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A17F6">
      <w:pPr>
        <w:pStyle w:val="154"/>
        <w:spacing w:line="240" w:lineRule="auto"/>
        <w:ind w:firstLine="883"/>
        <w:jc w:val="center"/>
        <w:rPr>
          <w:rFonts w:hint="eastAsia" w:ascii="宋体" w:hAnsi="宋体"/>
          <w:b/>
          <w:color w:val="auto"/>
          <w:sz w:val="44"/>
          <w:szCs w:val="44"/>
          <w:highlight w:val="none"/>
        </w:rPr>
      </w:pPr>
    </w:p>
    <w:p w14:paraId="421EF6AE">
      <w:pPr>
        <w:pStyle w:val="154"/>
        <w:spacing w:line="240" w:lineRule="auto"/>
        <w:ind w:firstLine="883"/>
        <w:jc w:val="center"/>
        <w:rPr>
          <w:rFonts w:hint="eastAsia" w:ascii="宋体" w:hAnsi="宋体"/>
          <w:b/>
          <w:color w:val="auto"/>
          <w:sz w:val="44"/>
          <w:szCs w:val="44"/>
          <w:highlight w:val="none"/>
        </w:rPr>
      </w:pPr>
    </w:p>
    <w:p w14:paraId="1025E7DB">
      <w:pPr>
        <w:pStyle w:val="154"/>
        <w:spacing w:line="360" w:lineRule="auto"/>
        <w:ind w:left="0" w:leftChars="0" w:firstLine="0" w:firstLineChars="0"/>
        <w:jc w:val="center"/>
        <w:rPr>
          <w:rFonts w:hint="eastAsia" w:ascii="宋体" w:hAnsi="宋体"/>
          <w:b/>
          <w:color w:val="auto"/>
          <w:sz w:val="56"/>
          <w:szCs w:val="56"/>
          <w:highlight w:val="none"/>
          <w:lang w:eastAsia="zh-CN"/>
        </w:rPr>
      </w:pPr>
      <w:r>
        <w:rPr>
          <w:rFonts w:hint="eastAsia" w:ascii="宋体" w:hAnsi="宋体"/>
          <w:b/>
          <w:color w:val="auto"/>
          <w:sz w:val="56"/>
          <w:szCs w:val="56"/>
          <w:highlight w:val="none"/>
          <w:lang w:eastAsia="zh-CN"/>
        </w:rPr>
        <w:t>浙江师范大学附属中学</w:t>
      </w:r>
    </w:p>
    <w:p w14:paraId="1407461B">
      <w:pPr>
        <w:pStyle w:val="154"/>
        <w:spacing w:line="360" w:lineRule="auto"/>
        <w:ind w:left="0" w:leftChars="0" w:firstLine="0" w:firstLineChars="0"/>
        <w:jc w:val="center"/>
        <w:rPr>
          <w:rFonts w:hint="eastAsia" w:eastAsia="宋体"/>
          <w:color w:val="auto"/>
          <w:highlight w:val="none"/>
          <w:lang w:eastAsia="zh-CN"/>
        </w:rPr>
      </w:pPr>
      <w:r>
        <w:rPr>
          <w:rFonts w:hint="eastAsia" w:ascii="宋体" w:hAnsi="宋体"/>
          <w:b/>
          <w:color w:val="auto"/>
          <w:sz w:val="56"/>
          <w:szCs w:val="56"/>
          <w:highlight w:val="none"/>
          <w:lang w:eastAsia="zh-CN"/>
        </w:rPr>
        <w:t>防冲撞升降路桩项目</w:t>
      </w:r>
    </w:p>
    <w:p w14:paraId="294D20C0">
      <w:pPr>
        <w:pStyle w:val="154"/>
        <w:spacing w:line="360" w:lineRule="auto"/>
        <w:ind w:firstLine="480"/>
        <w:rPr>
          <w:color w:val="auto"/>
          <w:highlight w:val="none"/>
        </w:rPr>
      </w:pPr>
    </w:p>
    <w:p w14:paraId="0FB49451">
      <w:pPr>
        <w:pStyle w:val="154"/>
        <w:spacing w:line="360" w:lineRule="auto"/>
        <w:ind w:firstLine="480"/>
        <w:rPr>
          <w:color w:val="auto"/>
          <w:highlight w:val="none"/>
        </w:rPr>
      </w:pPr>
    </w:p>
    <w:p w14:paraId="4662C93D">
      <w:pPr>
        <w:pStyle w:val="154"/>
        <w:spacing w:line="360" w:lineRule="auto"/>
        <w:ind w:firstLine="480"/>
        <w:rPr>
          <w:color w:val="auto"/>
          <w:highlight w:val="none"/>
        </w:rPr>
      </w:pPr>
    </w:p>
    <w:p w14:paraId="0106DE75">
      <w:pPr>
        <w:spacing w:before="317" w:beforeLines="50" w:line="360" w:lineRule="auto"/>
        <w:jc w:val="center"/>
        <w:rPr>
          <w:rFonts w:hint="eastAsia"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公开招标文件</w:t>
      </w:r>
    </w:p>
    <w:p w14:paraId="5B5C09B8">
      <w:pPr>
        <w:snapToGrid w:val="0"/>
        <w:spacing w:before="317" w:beforeLines="50" w:line="360" w:lineRule="auto"/>
        <w:jc w:val="center"/>
        <w:rPr>
          <w:rFonts w:hint="eastAsia" w:ascii="宋体" w:hAnsi="宋体"/>
          <w:b/>
          <w:color w:val="auto"/>
          <w:sz w:val="40"/>
          <w:szCs w:val="36"/>
          <w:highlight w:val="none"/>
        </w:rPr>
      </w:pPr>
      <w:r>
        <w:rPr>
          <w:rFonts w:hint="eastAsia" w:ascii="宋体" w:hAnsi="宋体"/>
          <w:b/>
          <w:color w:val="auto"/>
          <w:sz w:val="40"/>
          <w:szCs w:val="36"/>
          <w:highlight w:val="none"/>
        </w:rPr>
        <w:t>（政采云电子标）</w:t>
      </w:r>
    </w:p>
    <w:p w14:paraId="5821A450">
      <w:pPr>
        <w:snapToGrid w:val="0"/>
        <w:spacing w:before="317" w:beforeLines="50" w:line="360" w:lineRule="auto"/>
        <w:ind w:firstLine="600"/>
        <w:rPr>
          <w:rFonts w:hint="eastAsia" w:ascii="宋体" w:hAnsi="宋体"/>
          <w:color w:val="auto"/>
          <w:sz w:val="30"/>
          <w:szCs w:val="72"/>
          <w:highlight w:val="none"/>
        </w:rPr>
      </w:pPr>
      <w:r>
        <w:rPr>
          <w:rFonts w:hint="eastAsia" w:ascii="宋体" w:hAnsi="宋体"/>
          <w:color w:val="auto"/>
          <w:sz w:val="30"/>
          <w:szCs w:val="72"/>
          <w:highlight w:val="none"/>
        </w:rPr>
        <w:t xml:space="preserve"> </w:t>
      </w:r>
    </w:p>
    <w:p w14:paraId="1A0EB89D">
      <w:pPr>
        <w:pStyle w:val="40"/>
        <w:ind w:firstLine="600"/>
        <w:rPr>
          <w:rFonts w:hint="eastAsia" w:ascii="宋体" w:hAnsi="宋体"/>
          <w:color w:val="auto"/>
          <w:sz w:val="30"/>
          <w:szCs w:val="72"/>
          <w:highlight w:val="none"/>
        </w:rPr>
      </w:pPr>
    </w:p>
    <w:p w14:paraId="5AB7BE45">
      <w:pPr>
        <w:pStyle w:val="52"/>
        <w:ind w:firstLine="602"/>
        <w:rPr>
          <w:rFonts w:hint="eastAsia" w:hAnsi="宋体"/>
          <w:color w:val="auto"/>
          <w:sz w:val="30"/>
          <w:szCs w:val="72"/>
          <w:highlight w:val="none"/>
        </w:rPr>
      </w:pPr>
    </w:p>
    <w:p w14:paraId="4981C3BA">
      <w:pPr>
        <w:pStyle w:val="40"/>
        <w:rPr>
          <w:color w:val="auto"/>
          <w:highlight w:val="none"/>
        </w:rPr>
      </w:pPr>
    </w:p>
    <w:p w14:paraId="655B38D4">
      <w:pPr>
        <w:pStyle w:val="20"/>
        <w:ind w:firstLine="480"/>
        <w:rPr>
          <w:color w:val="auto"/>
          <w:highlight w:val="none"/>
        </w:rPr>
      </w:pPr>
    </w:p>
    <w:p w14:paraId="212B5914">
      <w:pPr>
        <w:pStyle w:val="154"/>
        <w:ind w:firstLine="480"/>
        <w:rPr>
          <w:color w:val="auto"/>
          <w:highlight w:val="none"/>
        </w:rPr>
      </w:pPr>
    </w:p>
    <w:p w14:paraId="39A43965">
      <w:pPr>
        <w:pStyle w:val="24"/>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WQ2025015</w:t>
      </w:r>
    </w:p>
    <w:p w14:paraId="25FACD9F">
      <w:pPr>
        <w:pStyle w:val="24"/>
        <w:snapToGrid w:val="0"/>
        <w:spacing w:before="120" w:beforeLines="0" w:after="120" w:afterLines="0" w:line="360" w:lineRule="auto"/>
        <w:ind w:firstLine="1134" w:firstLineChars="353"/>
        <w:rPr>
          <w:rFonts w:hint="default"/>
          <w:color w:val="auto"/>
          <w:highlight w:val="none"/>
        </w:rPr>
      </w:pPr>
      <w:r>
        <w:rPr>
          <w:rFonts w:hAnsi="宋体"/>
          <w:b/>
          <w:color w:val="auto"/>
          <w:sz w:val="32"/>
          <w:szCs w:val="52"/>
          <w:highlight w:val="none"/>
        </w:rPr>
        <w:t>采购单位：浙江师范大学附属中学</w:t>
      </w:r>
    </w:p>
    <w:p w14:paraId="1678E773">
      <w:pPr>
        <w:pStyle w:val="24"/>
        <w:snapToGrid w:val="0"/>
        <w:spacing w:before="120" w:beforeLines="0" w:after="120" w:afterLines="0" w:line="360" w:lineRule="auto"/>
        <w:ind w:firstLine="1134" w:firstLineChars="353"/>
        <w:rPr>
          <w:color w:val="auto"/>
          <w:highlight w:val="none"/>
        </w:rPr>
      </w:pPr>
      <w:r>
        <w:rPr>
          <w:rFonts w:hAnsi="宋体"/>
          <w:b/>
          <w:color w:val="auto"/>
          <w:sz w:val="32"/>
          <w:szCs w:val="52"/>
          <w:highlight w:val="none"/>
        </w:rPr>
        <w:t>代理机构：金华市万全招标代理有限公司</w:t>
      </w:r>
    </w:p>
    <w:p w14:paraId="2C672FA9">
      <w:pPr>
        <w:snapToGrid w:val="0"/>
        <w:spacing w:before="317" w:beforeLines="50" w:line="360" w:lineRule="auto"/>
        <w:ind w:left="382" w:leftChars="182" w:firstLine="35" w:firstLineChars="11"/>
        <w:jc w:val="right"/>
        <w:rPr>
          <w:rFonts w:hint="eastAsia" w:ascii="宋体" w:hAnsi="宋体"/>
          <w:color w:val="auto"/>
          <w:sz w:val="32"/>
          <w:szCs w:val="21"/>
          <w:highlight w:val="none"/>
        </w:rPr>
      </w:pPr>
      <w:r>
        <w:rPr>
          <w:rFonts w:hint="eastAsia" w:ascii="宋体" w:hAnsi="宋体"/>
          <w:b/>
          <w:bCs/>
          <w:color w:val="auto"/>
          <w:sz w:val="32"/>
          <w:szCs w:val="32"/>
          <w:highlight w:val="none"/>
        </w:rPr>
        <w:t>2025年</w:t>
      </w:r>
      <w:r>
        <w:rPr>
          <w:rFonts w:hint="eastAsia" w:ascii="宋体" w:hAnsi="宋体"/>
          <w:b/>
          <w:bCs/>
          <w:color w:val="auto"/>
          <w:sz w:val="32"/>
          <w:szCs w:val="32"/>
          <w:highlight w:val="none"/>
          <w:lang w:val="en-US" w:eastAsia="zh-CN"/>
        </w:rPr>
        <w:t>6</w:t>
      </w:r>
      <w:r>
        <w:rPr>
          <w:rFonts w:hint="eastAsia" w:ascii="宋体" w:hAnsi="宋体"/>
          <w:b/>
          <w:bCs/>
          <w:color w:val="auto"/>
          <w:sz w:val="32"/>
          <w:szCs w:val="32"/>
          <w:highlight w:val="none"/>
        </w:rPr>
        <w:t>月</w:t>
      </w:r>
    </w:p>
    <w:p w14:paraId="5E54CE81">
      <w:pPr>
        <w:ind w:firstLine="883"/>
        <w:rPr>
          <w:rFonts w:hint="eastAsia" w:hAnsi="宋体" w:cs="宋体"/>
          <w:b/>
          <w:color w:val="auto"/>
          <w:sz w:val="44"/>
          <w:szCs w:val="44"/>
          <w:highlight w:val="none"/>
        </w:rPr>
      </w:pPr>
      <w:r>
        <w:rPr>
          <w:rFonts w:hAnsi="宋体" w:cs="宋体"/>
          <w:b/>
          <w:color w:val="auto"/>
          <w:sz w:val="44"/>
          <w:szCs w:val="44"/>
          <w:highlight w:val="none"/>
        </w:rPr>
        <w:br w:type="page"/>
      </w:r>
    </w:p>
    <w:p w14:paraId="6ACB0B79">
      <w:pPr>
        <w:pStyle w:val="24"/>
        <w:spacing w:before="120" w:beforeLines="0" w:after="120" w:afterLines="0" w:line="360" w:lineRule="auto"/>
        <w:jc w:val="center"/>
        <w:rPr>
          <w:rFonts w:hAnsi="宋体" w:cs="宋体"/>
          <w:b/>
          <w:color w:val="auto"/>
          <w:sz w:val="44"/>
          <w:szCs w:val="44"/>
          <w:highlight w:val="none"/>
        </w:rPr>
      </w:pPr>
    </w:p>
    <w:p w14:paraId="72983025">
      <w:pPr>
        <w:pStyle w:val="24"/>
        <w:spacing w:before="120" w:beforeLines="0" w:after="120" w:afterLines="0" w:line="360" w:lineRule="auto"/>
        <w:jc w:val="center"/>
        <w:rPr>
          <w:rFonts w:hAnsi="宋体" w:cs="宋体"/>
          <w:b/>
          <w:color w:val="auto"/>
          <w:sz w:val="44"/>
          <w:szCs w:val="44"/>
          <w:highlight w:val="none"/>
        </w:rPr>
      </w:pPr>
      <w:r>
        <w:rPr>
          <w:rFonts w:hAnsi="宋体" w:cs="宋体"/>
          <w:b/>
          <w:color w:val="auto"/>
          <w:sz w:val="44"/>
          <w:szCs w:val="44"/>
          <w:highlight w:val="none"/>
        </w:rPr>
        <w:t>目   录</w:t>
      </w:r>
    </w:p>
    <w:p w14:paraId="321190DE">
      <w:pPr>
        <w:pStyle w:val="24"/>
        <w:spacing w:before="120" w:beforeLines="0" w:after="120" w:afterLines="0" w:line="360" w:lineRule="auto"/>
        <w:ind w:firstLine="2200" w:firstLineChars="500"/>
        <w:jc w:val="left"/>
        <w:rPr>
          <w:rFonts w:ascii="创艺简标宋" w:hAnsi="宋体" w:eastAsia="创艺简标宋"/>
          <w:color w:val="auto"/>
          <w:sz w:val="44"/>
          <w:szCs w:val="44"/>
          <w:highlight w:val="none"/>
        </w:rPr>
      </w:pPr>
    </w:p>
    <w:p w14:paraId="0567C7AC">
      <w:pPr>
        <w:spacing w:before="317"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第一章 公开招标公告</w:t>
      </w:r>
    </w:p>
    <w:p w14:paraId="4CFF0817">
      <w:pPr>
        <w:spacing w:before="317"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第二章 招标项目需求</w:t>
      </w:r>
    </w:p>
    <w:p w14:paraId="621450F8">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第三章 投标人须知</w:t>
      </w:r>
    </w:p>
    <w:p w14:paraId="3510F3C8">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第四章 政府采购政策功能相关说明</w:t>
      </w:r>
    </w:p>
    <w:p w14:paraId="51B5A3FE">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第五章 评标办法及评分标准</w:t>
      </w:r>
    </w:p>
    <w:p w14:paraId="73560687">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第六章 采购合同（范本）</w:t>
      </w:r>
    </w:p>
    <w:p w14:paraId="5ED386AB">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第七章 投标文件格式（部分）</w:t>
      </w:r>
    </w:p>
    <w:p w14:paraId="2D6514C6">
      <w:pPr>
        <w:pStyle w:val="12"/>
        <w:ind w:firstLine="480"/>
        <w:rPr>
          <w:color w:val="auto"/>
          <w:highlight w:val="none"/>
        </w:rPr>
      </w:pPr>
    </w:p>
    <w:p w14:paraId="1327475B">
      <w:pPr>
        <w:spacing w:before="317" w:beforeLines="50" w:line="480" w:lineRule="exact"/>
        <w:ind w:firstLine="600"/>
        <w:rPr>
          <w:rFonts w:hint="eastAsia" w:ascii="宋体" w:hAnsi="宋体"/>
          <w:color w:val="auto"/>
          <w:sz w:val="30"/>
          <w:highlight w:val="none"/>
        </w:rPr>
      </w:pPr>
    </w:p>
    <w:p w14:paraId="75660966">
      <w:pPr>
        <w:spacing w:before="317" w:beforeLines="50" w:line="480" w:lineRule="exact"/>
        <w:ind w:firstLine="600"/>
        <w:rPr>
          <w:rFonts w:hint="eastAsia" w:ascii="宋体" w:hAnsi="宋体"/>
          <w:color w:val="auto"/>
          <w:sz w:val="30"/>
          <w:highlight w:val="none"/>
        </w:rPr>
      </w:pPr>
    </w:p>
    <w:p w14:paraId="6E1CC8DD">
      <w:pPr>
        <w:spacing w:before="317" w:beforeLines="50" w:line="480" w:lineRule="exact"/>
        <w:ind w:firstLine="600"/>
        <w:rPr>
          <w:rFonts w:hint="eastAsia" w:ascii="宋体" w:hAnsi="宋体"/>
          <w:color w:val="auto"/>
          <w:sz w:val="30"/>
          <w:highlight w:val="none"/>
        </w:rPr>
      </w:pPr>
    </w:p>
    <w:p w14:paraId="0C460CDD">
      <w:pPr>
        <w:spacing w:line="360" w:lineRule="auto"/>
        <w:ind w:firstLine="594" w:firstLineChars="198"/>
        <w:rPr>
          <w:rFonts w:hint="eastAsia" w:ascii="宋体" w:hAnsi="宋体"/>
          <w:color w:val="auto"/>
          <w:sz w:val="30"/>
          <w:szCs w:val="20"/>
          <w:highlight w:val="none"/>
        </w:rPr>
      </w:pPr>
    </w:p>
    <w:p w14:paraId="6B736E69">
      <w:pPr>
        <w:pStyle w:val="39"/>
        <w:rPr>
          <w:rFonts w:hint="eastAsia" w:ascii="宋体" w:hAnsi="宋体"/>
          <w:color w:val="auto"/>
          <w:sz w:val="30"/>
          <w:szCs w:val="20"/>
          <w:highlight w:val="none"/>
        </w:rPr>
      </w:pPr>
    </w:p>
    <w:p w14:paraId="61EEAA14">
      <w:pPr>
        <w:pStyle w:val="40"/>
        <w:rPr>
          <w:rFonts w:hint="eastAsia" w:ascii="宋体" w:hAnsi="宋体"/>
          <w:color w:val="auto"/>
          <w:sz w:val="30"/>
          <w:szCs w:val="20"/>
          <w:highlight w:val="none"/>
        </w:rPr>
      </w:pPr>
    </w:p>
    <w:p w14:paraId="410997A3">
      <w:pPr>
        <w:pStyle w:val="39"/>
        <w:rPr>
          <w:rFonts w:hint="eastAsia" w:ascii="宋体" w:hAnsi="宋体"/>
          <w:color w:val="auto"/>
          <w:sz w:val="30"/>
          <w:szCs w:val="20"/>
          <w:highlight w:val="none"/>
        </w:rPr>
      </w:pPr>
    </w:p>
    <w:p w14:paraId="072DCB3E">
      <w:pPr>
        <w:pStyle w:val="40"/>
        <w:rPr>
          <w:rFonts w:hint="eastAsia" w:ascii="宋体" w:hAnsi="宋体"/>
          <w:color w:val="auto"/>
          <w:sz w:val="30"/>
          <w:szCs w:val="20"/>
          <w:highlight w:val="none"/>
        </w:rPr>
      </w:pPr>
    </w:p>
    <w:p w14:paraId="310B23D2">
      <w:pPr>
        <w:pStyle w:val="39"/>
        <w:ind w:left="0" w:leftChars="0" w:firstLine="0" w:firstLineChars="0"/>
        <w:rPr>
          <w:rFonts w:hint="eastAsia" w:ascii="宋体" w:hAnsi="宋体"/>
          <w:color w:val="auto"/>
          <w:sz w:val="30"/>
          <w:szCs w:val="20"/>
          <w:highlight w:val="none"/>
        </w:rPr>
      </w:pPr>
    </w:p>
    <w:p w14:paraId="709FEBF5">
      <w:pPr>
        <w:pStyle w:val="40"/>
        <w:rPr>
          <w:rFonts w:hint="eastAsia"/>
          <w:color w:val="auto"/>
        </w:rPr>
      </w:pPr>
    </w:p>
    <w:p w14:paraId="3492CE72">
      <w:pPr>
        <w:pBdr>
          <w:bottom w:val="single" w:color="auto" w:sz="6" w:space="1"/>
        </w:pBdr>
        <w:spacing w:line="360" w:lineRule="auto"/>
        <w:ind w:firstLine="596" w:firstLineChars="198"/>
        <w:rPr>
          <w:b/>
          <w:bCs/>
          <w:color w:val="auto"/>
          <w:sz w:val="30"/>
          <w:highlight w:val="none"/>
        </w:rPr>
      </w:pPr>
    </w:p>
    <w:p w14:paraId="6160FE56">
      <w:pPr>
        <w:spacing w:line="360" w:lineRule="auto"/>
        <w:ind w:firstLine="480"/>
        <w:jc w:val="center"/>
        <w:rPr>
          <w:bCs/>
          <w:color w:val="auto"/>
          <w:szCs w:val="21"/>
          <w:highlight w:val="none"/>
        </w:rPr>
      </w:pPr>
      <w:r>
        <w:rPr>
          <w:rFonts w:hint="eastAsia"/>
          <w:bCs/>
          <w:color w:val="auto"/>
          <w:szCs w:val="21"/>
          <w:highlight w:val="none"/>
        </w:rPr>
        <w:t>招标文件制作：方晓琳                     代理公司内部审核：金雅珍</w:t>
      </w:r>
    </w:p>
    <w:p w14:paraId="46B3EC83">
      <w:pPr>
        <w:pStyle w:val="26"/>
        <w:ind w:firstLine="482" w:firstLineChars="200"/>
        <w:rPr>
          <w:rFonts w:hint="eastAsia" w:ascii="宋体" w:cs="宋体"/>
          <w:b w:val="0"/>
          <w:bCs w:val="0"/>
          <w:color w:val="auto"/>
          <w:highlight w:val="none"/>
        </w:rPr>
      </w:pPr>
      <w:r>
        <w:rPr>
          <w:color w:val="auto"/>
          <w:highlight w:val="none"/>
        </w:rPr>
        <w:br w:type="page"/>
      </w:r>
    </w:p>
    <w:p w14:paraId="4F540CEE">
      <w:pPr>
        <w:pStyle w:val="24"/>
        <w:numPr>
          <w:ilvl w:val="0"/>
          <w:numId w:val="5"/>
        </w:numPr>
        <w:snapToGrid w:val="0"/>
        <w:spacing w:before="317" w:after="317" w:line="240" w:lineRule="auto"/>
        <w:ind w:firstLine="602"/>
        <w:jc w:val="center"/>
        <w:outlineLvl w:val="0"/>
        <w:rPr>
          <w:rFonts w:hAnsi="宋体" w:cs="宋体"/>
          <w:b/>
          <w:color w:val="auto"/>
          <w:sz w:val="30"/>
          <w:szCs w:val="30"/>
          <w:highlight w:val="none"/>
        </w:rPr>
      </w:pPr>
      <w:r>
        <w:rPr>
          <w:rFonts w:hAnsi="宋体" w:cs="宋体"/>
          <w:b/>
          <w:color w:val="auto"/>
          <w:sz w:val="30"/>
          <w:szCs w:val="30"/>
          <w:highlight w:val="none"/>
        </w:rPr>
        <w:t xml:space="preserve"> 公开招标公告</w:t>
      </w:r>
    </w:p>
    <w:p w14:paraId="7A8D4DF2">
      <w:pPr>
        <w:pStyle w:val="24"/>
        <w:snapToGrid w:val="0"/>
        <w:spacing w:before="120" w:after="120" w:line="240" w:lineRule="auto"/>
        <w:ind w:left="1" w:hanging="1"/>
        <w:jc w:val="center"/>
        <w:rPr>
          <w:rFonts w:hint="default" w:hAnsi="宋体" w:cs="宋体"/>
          <w:b/>
          <w:color w:val="auto"/>
          <w:sz w:val="30"/>
          <w:szCs w:val="30"/>
          <w:highlight w:val="none"/>
        </w:rPr>
      </w:pPr>
      <w:r>
        <w:rPr>
          <w:rFonts w:hAnsi="宋体" w:cs="宋体"/>
          <w:b/>
          <w:color w:val="auto"/>
          <w:sz w:val="30"/>
          <w:szCs w:val="30"/>
          <w:highlight w:val="none"/>
        </w:rPr>
        <w:t>（非财政监督采购项目）</w:t>
      </w:r>
    </w:p>
    <w:p w14:paraId="03148D91">
      <w:pPr>
        <w:pStyle w:val="12"/>
        <w:ind w:firstLine="480"/>
        <w:rPr>
          <w:color w:val="auto"/>
          <w:highlight w:val="none"/>
        </w:rPr>
      </w:pPr>
    </w:p>
    <w:p w14:paraId="0B0A47A9">
      <w:pPr>
        <w:pBdr>
          <w:top w:val="single" w:color="auto" w:sz="4" w:space="1"/>
          <w:left w:val="single" w:color="auto" w:sz="4" w:space="0"/>
          <w:bottom w:val="single" w:color="auto" w:sz="4" w:space="1"/>
          <w:right w:val="single" w:color="auto" w:sz="4" w:space="4"/>
        </w:pBdr>
        <w:spacing w:line="440" w:lineRule="exact"/>
        <w:ind w:firstLine="482"/>
        <w:jc w:val="center"/>
        <w:rPr>
          <w:rFonts w:hint="eastAsia" w:ascii="宋体" w:hAnsi="宋体" w:cs="宋体"/>
          <w:b/>
          <w:color w:val="auto"/>
          <w:sz w:val="24"/>
          <w:highlight w:val="none"/>
        </w:rPr>
      </w:pPr>
    </w:p>
    <w:p w14:paraId="63903369">
      <w:pPr>
        <w:pBdr>
          <w:top w:val="single" w:color="auto" w:sz="4" w:space="1"/>
          <w:left w:val="single" w:color="auto" w:sz="4" w:space="0"/>
          <w:bottom w:val="single" w:color="auto" w:sz="4" w:space="1"/>
          <w:right w:val="single" w:color="auto" w:sz="4" w:space="4"/>
        </w:pBdr>
        <w:spacing w:line="440" w:lineRule="exact"/>
        <w:ind w:firstLine="60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2EBBA6C8">
      <w:pPr>
        <w:pBdr>
          <w:top w:val="single" w:color="auto" w:sz="4" w:space="1"/>
          <w:left w:val="single" w:color="auto" w:sz="4" w:space="0"/>
          <w:bottom w:val="single" w:color="auto" w:sz="4" w:space="1"/>
          <w:right w:val="single" w:color="auto" w:sz="4" w:space="4"/>
        </w:pBdr>
        <w:spacing w:line="440" w:lineRule="exact"/>
        <w:ind w:firstLine="482"/>
        <w:jc w:val="center"/>
        <w:rPr>
          <w:rFonts w:hint="eastAsia" w:ascii="宋体" w:hAnsi="宋体" w:cs="宋体"/>
          <w:b/>
          <w:color w:val="auto"/>
          <w:sz w:val="24"/>
          <w:highlight w:val="none"/>
        </w:rPr>
      </w:pPr>
    </w:p>
    <w:p w14:paraId="0067B2EC">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bidi="ar"/>
        </w:rPr>
        <w:t>根据浙江省本级政府采购计划书</w:t>
      </w:r>
      <w:r>
        <w:rPr>
          <w:rFonts w:hint="eastAsia" w:ascii="宋体" w:hAnsi="宋体" w:cs="宋体"/>
          <w:bCs/>
          <w:color w:val="auto"/>
          <w:sz w:val="24"/>
          <w:highlight w:val="none"/>
          <w:lang w:eastAsia="zh-CN" w:bidi="ar"/>
        </w:rPr>
        <w:t>〔2025〕</w:t>
      </w:r>
      <w:r>
        <w:rPr>
          <w:rFonts w:hint="eastAsia" w:ascii="宋体" w:hAnsi="宋体" w:cs="宋体"/>
          <w:bCs/>
          <w:color w:val="auto"/>
          <w:sz w:val="24"/>
          <w:highlight w:val="none"/>
          <w:lang w:bidi="ar"/>
        </w:rPr>
        <w:t>24416号批准，</w:t>
      </w:r>
      <w:r>
        <w:rPr>
          <w:rFonts w:hint="eastAsia" w:ascii="宋体" w:hAnsi="宋体" w:cs="宋体"/>
          <w:bCs/>
          <w:color w:val="auto"/>
          <w:sz w:val="24"/>
          <w:highlight w:val="none"/>
          <w:lang w:eastAsia="zh-CN" w:bidi="ar"/>
        </w:rPr>
        <w:t>浙江师范大学附属中学防冲撞升降路桩项目</w:t>
      </w:r>
      <w:r>
        <w:rPr>
          <w:rFonts w:hint="eastAsia" w:ascii="宋体" w:hAnsi="宋体" w:cs="宋体"/>
          <w:bCs/>
          <w:color w:val="auto"/>
          <w:sz w:val="24"/>
          <w:highlight w:val="none"/>
          <w:lang w:bidi="ar"/>
        </w:rPr>
        <w:t>的潜在投标人应在浙江政府采购网（http：//zfcg.czt.zj.gov.cn）获取（下载）招标文件，并于2025年</w:t>
      </w:r>
      <w:r>
        <w:rPr>
          <w:rFonts w:hint="eastAsia" w:ascii="宋体" w:hAnsi="宋体" w:cs="宋体"/>
          <w:bCs/>
          <w:color w:val="auto"/>
          <w:sz w:val="24"/>
          <w:highlight w:val="none"/>
          <w:lang w:val="en-US" w:eastAsia="zh-CN" w:bidi="ar"/>
        </w:rPr>
        <w:t>7</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21</w:t>
      </w:r>
      <w:r>
        <w:rPr>
          <w:rFonts w:hint="eastAsia" w:ascii="宋体" w:hAnsi="宋体" w:cs="宋体"/>
          <w:bCs/>
          <w:color w:val="auto"/>
          <w:sz w:val="24"/>
          <w:highlight w:val="none"/>
          <w:lang w:bidi="ar"/>
        </w:rPr>
        <w:t>日9:00时（北京时间）前递交（上传）投标文件。</w:t>
      </w:r>
    </w:p>
    <w:p w14:paraId="4C45C495">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lang w:bidi="ar"/>
        </w:rPr>
      </w:pPr>
    </w:p>
    <w:p w14:paraId="5E6B6462">
      <w:pPr>
        <w:keepNext w:val="0"/>
        <w:keepLines w:val="0"/>
        <w:pageBreakBefore w:val="0"/>
        <w:tabs>
          <w:tab w:val="left" w:pos="0"/>
        </w:tabs>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一、项目基本情况</w:t>
      </w:r>
    </w:p>
    <w:p w14:paraId="183D8E45">
      <w:pPr>
        <w:keepNext w:val="0"/>
        <w:keepLines w:val="0"/>
        <w:pageBreakBefore w:val="0"/>
        <w:tabs>
          <w:tab w:val="left" w:pos="0"/>
        </w:tabs>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（一）项目编号：</w:t>
      </w:r>
      <w:r>
        <w:rPr>
          <w:rFonts w:hint="eastAsia" w:ascii="宋体" w:hAnsi="宋体" w:cs="宋体"/>
          <w:bCs/>
          <w:color w:val="auto"/>
          <w:sz w:val="24"/>
          <w:szCs w:val="24"/>
          <w:highlight w:val="none"/>
          <w:lang w:eastAsia="zh-CN" w:bidi="ar"/>
        </w:rPr>
        <w:t>WQ2025015</w:t>
      </w:r>
    </w:p>
    <w:p w14:paraId="6A6899D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（二）项目名称：</w:t>
      </w:r>
      <w:r>
        <w:rPr>
          <w:rFonts w:hint="eastAsia" w:ascii="宋体" w:hAnsi="宋体" w:cs="宋体"/>
          <w:bCs/>
          <w:color w:val="auto"/>
          <w:sz w:val="24"/>
          <w:szCs w:val="24"/>
          <w:highlight w:val="none"/>
          <w:lang w:eastAsia="zh-CN" w:bidi="ar"/>
        </w:rPr>
        <w:t>浙江师范大学附属中学防冲撞升降路桩项目</w:t>
      </w:r>
    </w:p>
    <w:p w14:paraId="3A1D3ED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（三）预算金额（元）：</w:t>
      </w:r>
      <w:r>
        <w:rPr>
          <w:rFonts w:hint="eastAsia" w:ascii="宋体" w:hAnsi="宋体" w:cs="宋体"/>
          <w:color w:val="auto"/>
          <w:sz w:val="24"/>
          <w:szCs w:val="24"/>
          <w:highlight w:val="none"/>
          <w:lang w:eastAsia="zh-CN"/>
        </w:rPr>
        <w:t>300000</w:t>
      </w:r>
    </w:p>
    <w:p w14:paraId="0671C9AE">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（四）最高限价（元）：</w:t>
      </w:r>
      <w:r>
        <w:rPr>
          <w:rFonts w:hint="eastAsia" w:ascii="宋体" w:hAnsi="宋体" w:cs="宋体"/>
          <w:bCs/>
          <w:color w:val="auto"/>
          <w:sz w:val="24"/>
          <w:szCs w:val="24"/>
          <w:highlight w:val="none"/>
          <w:lang w:eastAsia="zh-CN" w:bidi="ar"/>
        </w:rPr>
        <w:t>300000</w:t>
      </w:r>
    </w:p>
    <w:p w14:paraId="530EEE4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（五）采购需求：</w:t>
      </w:r>
    </w:p>
    <w:p w14:paraId="7D2A709C">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标项一</w:t>
      </w:r>
    </w:p>
    <w:p w14:paraId="3E9DDA21">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标项名称：</w:t>
      </w:r>
      <w:r>
        <w:rPr>
          <w:rFonts w:hint="eastAsia" w:ascii="宋体" w:hAnsi="宋体" w:cs="宋体"/>
          <w:bCs/>
          <w:color w:val="auto"/>
          <w:sz w:val="24"/>
          <w:szCs w:val="24"/>
          <w:highlight w:val="none"/>
          <w:lang w:eastAsia="zh-CN" w:bidi="ar"/>
        </w:rPr>
        <w:t>浙江师范大学附属中学防冲撞升降路桩项目</w:t>
      </w:r>
    </w:p>
    <w:p w14:paraId="61EC409D">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数量：1项</w:t>
      </w:r>
    </w:p>
    <w:p w14:paraId="60111DFD">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预算金额（元）：</w:t>
      </w:r>
      <w:r>
        <w:rPr>
          <w:rFonts w:hint="eastAsia" w:ascii="宋体" w:hAnsi="宋体" w:cs="宋体"/>
          <w:bCs/>
          <w:color w:val="auto"/>
          <w:sz w:val="24"/>
          <w:szCs w:val="24"/>
          <w:highlight w:val="none"/>
          <w:lang w:eastAsia="zh-CN" w:bidi="ar"/>
        </w:rPr>
        <w:t>300000</w:t>
      </w:r>
    </w:p>
    <w:p w14:paraId="033F3733">
      <w:pPr>
        <w:keepNext w:val="0"/>
        <w:keepLines w:val="0"/>
        <w:pageBreakBefore w:val="0"/>
        <w:widowControl/>
        <w:kinsoku/>
        <w:wordWrap/>
        <w:overflowPunct/>
        <w:topLinePunct w:val="0"/>
        <w:autoSpaceDE/>
        <w:autoSpaceDN/>
        <w:bidi w:val="0"/>
        <w:adjustRightInd/>
        <w:spacing w:line="400" w:lineRule="exact"/>
        <w:ind w:firstLine="480" w:firstLineChars="200"/>
        <w:jc w:val="both"/>
        <w:textAlignment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简要规格描述或项目基本概况介绍、用途：</w:t>
      </w:r>
      <w:r>
        <w:rPr>
          <w:rFonts w:hint="eastAsia" w:ascii="宋体" w:hAnsi="宋体" w:eastAsia="宋体" w:cs="宋体"/>
          <w:color w:val="auto"/>
          <w:sz w:val="24"/>
          <w:szCs w:val="24"/>
          <w:lang w:val="en-US" w:eastAsia="zh-CN"/>
        </w:rPr>
        <w:t>根据校门口安防要求，</w:t>
      </w:r>
      <w:r>
        <w:rPr>
          <w:rFonts w:hint="eastAsia" w:ascii="宋体" w:hAnsi="宋体" w:eastAsia="宋体" w:cs="宋体"/>
          <w:color w:val="auto"/>
          <w:sz w:val="24"/>
          <w:szCs w:val="24"/>
          <w:lang w:val="en-US" w:eastAsia="zh"/>
        </w:rPr>
        <w:t>采购和安装南门和北门的防冲撞升降路桩</w:t>
      </w:r>
      <w:r>
        <w:rPr>
          <w:rFonts w:hint="eastAsia" w:ascii="宋体" w:hAnsi="宋体" w:eastAsia="宋体" w:cs="宋体"/>
          <w:color w:val="auto"/>
          <w:sz w:val="24"/>
          <w:szCs w:val="24"/>
          <w:lang w:val="en-US" w:eastAsia="zh-CN"/>
        </w:rPr>
        <w:t>（升降柱系统）。具备高防撞等级，能抵御车辆冲撞，有效拦截非法闯入，保障校园师生安全，并支持遥控等多种升降控制方式，方便学校车辆正常出入管理</w:t>
      </w:r>
      <w:r>
        <w:rPr>
          <w:rFonts w:hint="eastAsia" w:ascii="宋体" w:hAnsi="宋体" w:cs="宋体"/>
          <w:color w:val="auto"/>
          <w:sz w:val="24"/>
          <w:szCs w:val="24"/>
          <w:lang w:val="en-US" w:eastAsia="zh-CN"/>
        </w:rPr>
        <w:t>。</w:t>
      </w:r>
      <w:r>
        <w:rPr>
          <w:rFonts w:hint="eastAsia" w:ascii="宋体" w:hAnsi="宋体" w:eastAsia="宋体" w:cs="宋体"/>
          <w:bCs/>
          <w:color w:val="auto"/>
          <w:sz w:val="24"/>
          <w:szCs w:val="24"/>
          <w:highlight w:val="none"/>
          <w:lang w:bidi="ar"/>
        </w:rPr>
        <w:t>具体详见招标文件第二章。</w:t>
      </w:r>
    </w:p>
    <w:p w14:paraId="30BFF378">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
          <w:color w:val="auto"/>
          <w:sz w:val="24"/>
          <w:szCs w:val="24"/>
          <w:highlight w:val="none"/>
          <w:lang w:bidi="ar"/>
        </w:rPr>
        <w:t>（六）合同履约期限：</w:t>
      </w:r>
      <w:r>
        <w:rPr>
          <w:rFonts w:hint="eastAsia" w:ascii="宋体" w:hAnsi="宋体" w:eastAsia="宋体" w:cs="宋体"/>
          <w:bCs/>
          <w:color w:val="auto"/>
          <w:sz w:val="24"/>
          <w:szCs w:val="24"/>
          <w:highlight w:val="none"/>
          <w:lang w:bidi="ar"/>
        </w:rPr>
        <w:t>合同签订之日起至所有合同义务履约完毕为止。</w:t>
      </w:r>
    </w:p>
    <w:p w14:paraId="3E815E29">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（七）本项目</w:t>
      </w:r>
      <w:r>
        <w:rPr>
          <w:rFonts w:hint="eastAsia" w:ascii="宋体" w:hAnsi="宋体" w:cs="宋体"/>
          <w:b/>
          <w:color w:val="auto"/>
          <w:sz w:val="24"/>
          <w:szCs w:val="24"/>
          <w:highlight w:val="none"/>
          <w:lang w:eastAsia="zh-CN" w:bidi="ar"/>
        </w:rPr>
        <w:t>不</w:t>
      </w:r>
      <w:r>
        <w:rPr>
          <w:rFonts w:hint="eastAsia" w:ascii="宋体" w:hAnsi="宋体" w:eastAsia="宋体" w:cs="宋体"/>
          <w:b/>
          <w:color w:val="auto"/>
          <w:sz w:val="24"/>
          <w:szCs w:val="24"/>
          <w:highlight w:val="none"/>
          <w:lang w:bidi="ar"/>
        </w:rPr>
        <w:t>接受以联合体形式参加投标。</w:t>
      </w:r>
    </w:p>
    <w:p w14:paraId="590ACA7D">
      <w:pPr>
        <w:pStyle w:val="26"/>
        <w:keepNext w:val="0"/>
        <w:keepLines w:val="0"/>
        <w:pageBreakBefore w:val="0"/>
        <w:kinsoku/>
        <w:wordWrap/>
        <w:overflowPunct/>
        <w:topLinePunct w:val="0"/>
        <w:autoSpaceDE/>
        <w:autoSpaceDN/>
        <w:bidi w:val="0"/>
        <w:adjustRightInd/>
        <w:spacing w:line="40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28115D6D">
      <w:pPr>
        <w:pStyle w:val="26"/>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AA3AA82">
      <w:pPr>
        <w:pStyle w:val="26"/>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.落实政府采购政策需满足的资格要求：无。</w:t>
      </w:r>
    </w:p>
    <w:p w14:paraId="60D56683">
      <w:pPr>
        <w:pStyle w:val="26"/>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.本项目的特定资格要求：无。</w:t>
      </w:r>
    </w:p>
    <w:p w14:paraId="1EAFDF09">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三、获取采购文件： </w:t>
      </w:r>
    </w:p>
    <w:p w14:paraId="7B7CD92E">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（一）时间：公告发布之日起至2025年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日投标截止时间前，每天上午00:00至12:00，下午12:00至23:59（北京时间，线上获取法定节假日均可，线下获取文件法定节假日除外）。</w:t>
      </w:r>
    </w:p>
    <w:p w14:paraId="4F0BE63F">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（二）地点（网址）：浙江政府采购网（http：//zfcg.czt.zj.gov.cn）。 </w:t>
      </w:r>
    </w:p>
    <w:p w14:paraId="6E882A2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BF5C3BC">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本项目为在线电子招、投标项目，不再提供纸质版采购文件。</w:t>
      </w:r>
    </w:p>
    <w:p w14:paraId="4BC78E21">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F4DFA0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（一）提交投标文件截止时间：2025年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日9:00时（北京时间）</w:t>
      </w:r>
    </w:p>
    <w:p w14:paraId="45F90BEA">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（二）投标地点（网址）：“政采云投标客户端”（本项目采用在线投标方式，供应商须在投标截止时间前按规定上传</w:t>
      </w:r>
      <w:r>
        <w:rPr>
          <w:rFonts w:hint="eastAsia" w:ascii="宋体" w:hAnsi="宋体" w:eastAsia="宋体" w:cs="宋体"/>
          <w:color w:val="auto"/>
          <w:sz w:val="24"/>
          <w:szCs w:val="24"/>
          <w:highlight w:val="none"/>
          <w:lang w:bidi="ar"/>
        </w:rPr>
        <w:t>加密的</w:t>
      </w:r>
      <w:r>
        <w:rPr>
          <w:rFonts w:hint="eastAsia" w:ascii="宋体" w:hAnsi="宋体" w:eastAsia="宋体" w:cs="宋体"/>
          <w:bCs/>
          <w:color w:val="auto"/>
          <w:sz w:val="24"/>
          <w:szCs w:val="24"/>
          <w:highlight w:val="none"/>
        </w:rPr>
        <w:t>投标文件至政采云平台）</w:t>
      </w:r>
    </w:p>
    <w:p w14:paraId="64CE2228">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（三）开标时间：2025年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日9:00时（北京时间）</w:t>
      </w:r>
    </w:p>
    <w:p w14:paraId="6F956789">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（四）开标地点（网址）：“政采云投标客户端”开标大厅（本项目采用在线解密开启投标文件，供应商自行关注政采云平台开标评标过程及结果）</w:t>
      </w:r>
    </w:p>
    <w:p w14:paraId="24395FAE">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五、公告期限 </w:t>
      </w:r>
    </w:p>
    <w:p w14:paraId="5A11F74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自本公告发布之日起5个工作日。</w:t>
      </w:r>
    </w:p>
    <w:p w14:paraId="1C750D71">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730E2F03">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91FD9E2">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2.根据《浙江省财政厅关于进一步促进政府采购公平竞争打造最优营商环境的通知》（浙财采监</w:t>
      </w:r>
      <w:r>
        <w:rPr>
          <w:rFonts w:hint="eastAsia" w:ascii="宋体" w:hAnsi="宋体" w:cs="宋体"/>
          <w:bCs/>
          <w:color w:val="auto"/>
          <w:sz w:val="24"/>
          <w:szCs w:val="24"/>
          <w:highlight w:val="none"/>
          <w:lang w:eastAsia="zh-CN"/>
        </w:rPr>
        <w:t>〔2021〕22号</w:t>
      </w:r>
      <w:r>
        <w:rPr>
          <w:rFonts w:hint="eastAsia" w:ascii="宋体" w:hAnsi="宋体" w:eastAsia="宋体" w:cs="宋体"/>
          <w:bCs/>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02FA76">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bidi="ar"/>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auto"/>
          <w:sz w:val="24"/>
          <w:szCs w:val="24"/>
          <w:highlight w:val="none"/>
          <w:lang w:eastAsia="zh-CN" w:bidi="ar"/>
        </w:rPr>
        <w:t>项目采购监督管理部门</w:t>
      </w:r>
      <w:r>
        <w:rPr>
          <w:rFonts w:hint="eastAsia" w:ascii="宋体" w:hAnsi="宋体" w:eastAsia="宋体" w:cs="宋体"/>
          <w:bCs/>
          <w:color w:val="auto"/>
          <w:sz w:val="24"/>
          <w:szCs w:val="24"/>
          <w:highlight w:val="none"/>
          <w:lang w:bidi="ar"/>
        </w:rPr>
        <w:t>投诉。质疑函范本、投诉书范本请到浙江政府采购网下载专区下载。</w:t>
      </w:r>
    </w:p>
    <w:p w14:paraId="7949226D">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752D9426">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17A274CC">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    称：浙江师范大学附属中学</w:t>
      </w:r>
    </w:p>
    <w:p w14:paraId="102DCC9D">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bCs/>
          <w:color w:val="auto"/>
          <w:sz w:val="24"/>
          <w:szCs w:val="24"/>
          <w:highlight w:val="none"/>
        </w:rPr>
        <w:t>地    址：</w:t>
      </w:r>
      <w:r>
        <w:rPr>
          <w:rFonts w:hint="eastAsia" w:ascii="宋体" w:hAnsi="宋体" w:eastAsia="宋体" w:cs="宋体"/>
          <w:color w:val="auto"/>
          <w:sz w:val="24"/>
          <w:szCs w:val="24"/>
          <w:highlight w:val="none"/>
        </w:rPr>
        <w:t xml:space="preserve">浙江省金华市婺城区丹光西路518号 </w:t>
      </w:r>
    </w:p>
    <w:p w14:paraId="206FCBD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项目联系人（询问）：</w:t>
      </w:r>
      <w:r>
        <w:rPr>
          <w:rFonts w:hint="eastAsia" w:ascii="宋体" w:hAnsi="宋体" w:cs="宋体"/>
          <w:bCs/>
          <w:color w:val="auto"/>
          <w:sz w:val="24"/>
          <w:szCs w:val="24"/>
          <w:highlight w:val="none"/>
          <w:lang w:val="en-US" w:eastAsia="zh-CN"/>
        </w:rPr>
        <w:t xml:space="preserve">金老师 </w:t>
      </w:r>
    </w:p>
    <w:p w14:paraId="3A7FA75F">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项目联系方式（询问）：</w:t>
      </w:r>
      <w:r>
        <w:rPr>
          <w:rFonts w:hint="eastAsia" w:ascii="宋体" w:hAnsi="宋体" w:cs="宋体"/>
          <w:bCs/>
          <w:color w:val="auto"/>
          <w:sz w:val="24"/>
          <w:szCs w:val="24"/>
          <w:highlight w:val="none"/>
          <w:lang w:val="en-US" w:eastAsia="zh-CN"/>
        </w:rPr>
        <w:t>15669633910</w:t>
      </w:r>
    </w:p>
    <w:p w14:paraId="11379E4F">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质疑联系人：王老师</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bCs/>
          <w:color w:val="auto"/>
          <w:sz w:val="24"/>
          <w:szCs w:val="24"/>
          <w:highlight w:val="none"/>
        </w:rPr>
        <w:t xml:space="preserve"> </w:t>
      </w:r>
    </w:p>
    <w:p w14:paraId="5ABD91AA">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质疑联系方式：0579-82291759</w:t>
      </w:r>
    </w:p>
    <w:p w14:paraId="589E2EAB">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2.采购代理机构信息 </w:t>
      </w:r>
    </w:p>
    <w:p w14:paraId="0693EB63">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名    称：金华市万全招标代理有限公司 </w:t>
      </w:r>
    </w:p>
    <w:p w14:paraId="5AC9DB88">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址：金华市玉泉东路288号3楼                          </w:t>
      </w:r>
    </w:p>
    <w:p w14:paraId="21902D36">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项目联系人（询问）：方晓琳        </w:t>
      </w:r>
    </w:p>
    <w:p w14:paraId="3519C335">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项目联系方式（询问）：0579-82583379</w:t>
      </w:r>
    </w:p>
    <w:p w14:paraId="7F454CE5">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质疑联系人：金雅珍            </w:t>
      </w:r>
    </w:p>
    <w:p w14:paraId="7FD28083">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质疑联系方式：0579-82583380    </w:t>
      </w:r>
    </w:p>
    <w:p w14:paraId="44A36C70">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（三）</w:t>
      </w:r>
      <w:r>
        <w:rPr>
          <w:rFonts w:hint="eastAsia" w:ascii="宋体" w:hAnsi="宋体" w:eastAsia="宋体" w:cs="宋体"/>
          <w:color w:val="auto"/>
          <w:sz w:val="24"/>
          <w:highlight w:val="none"/>
        </w:rPr>
        <w:t>项目采购监督管理部门联系方式：</w:t>
      </w:r>
    </w:p>
    <w:p w14:paraId="035773B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联系人：翁</w:t>
      </w:r>
      <w:r>
        <w:rPr>
          <w:rFonts w:hint="eastAsia" w:ascii="宋体" w:hAnsi="宋体" w:eastAsia="宋体" w:cs="宋体"/>
          <w:color w:val="auto"/>
          <w:sz w:val="24"/>
          <w:highlight w:val="none"/>
          <w:lang w:val="en-US" w:eastAsia="zh-CN"/>
        </w:rPr>
        <w:t>老师</w:t>
      </w:r>
    </w:p>
    <w:p w14:paraId="4D2778D0">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联系方式：13506583946</w:t>
      </w:r>
      <w:r>
        <w:rPr>
          <w:rFonts w:hint="eastAsia" w:ascii="宋体" w:hAnsi="宋体" w:eastAsia="宋体" w:cs="宋体"/>
          <w:i w:val="0"/>
          <w:iCs w:val="0"/>
          <w:caps w:val="0"/>
          <w:color w:val="auto"/>
          <w:spacing w:val="0"/>
          <w:sz w:val="24"/>
          <w:szCs w:val="24"/>
          <w:highlight w:val="none"/>
          <w:lang w:val="en-US" w:eastAsia="zh-CN"/>
        </w:rPr>
        <w:t xml:space="preserve"> </w:t>
      </w:r>
    </w:p>
    <w:p w14:paraId="7C6C065A">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八、电子标系统咨询：</w:t>
      </w:r>
      <w:r>
        <w:rPr>
          <w:rFonts w:hint="eastAsia" w:ascii="宋体" w:hAnsi="宋体" w:eastAsia="宋体" w:cs="宋体"/>
          <w:bCs/>
          <w:color w:val="auto"/>
          <w:sz w:val="24"/>
          <w:szCs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04254D1">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九、政府采购金融服务提示：</w:t>
      </w:r>
      <w:r>
        <w:rPr>
          <w:rFonts w:hint="eastAsia" w:ascii="宋体" w:hAnsi="宋体" w:eastAsia="宋体" w:cs="宋体"/>
          <w:bCs/>
          <w:color w:val="auto"/>
          <w:sz w:val="24"/>
          <w:szCs w:val="24"/>
          <w:highlight w:val="none"/>
        </w:rPr>
        <w:t>为扩大政府采购金融服务面，除政采云网上金融服务合作银行外，金华市范围增加线下合作银行两家，具体信息如下：</w:t>
      </w:r>
    </w:p>
    <w:p w14:paraId="49CB03AB">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金华银行文创支行     联系人：姜峰   </w:t>
      </w:r>
    </w:p>
    <w:p w14:paraId="28652DC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联系电话：13905792828/0579-82479020</w:t>
      </w:r>
    </w:p>
    <w:p w14:paraId="26252DE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浙商银行金华分行     联系人：朱晨祥  </w:t>
      </w:r>
    </w:p>
    <w:p w14:paraId="1F07414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联系电话：15857978811/0579-82999581</w:t>
      </w:r>
    </w:p>
    <w:p w14:paraId="532194B4">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十、企业信用融资：</w:t>
      </w:r>
      <w:r>
        <w:rPr>
          <w:rFonts w:hint="eastAsia" w:ascii="宋体" w:hAnsi="宋体" w:eastAsia="宋体" w:cs="宋体"/>
          <w:bCs/>
          <w:color w:val="auto"/>
          <w:sz w:val="24"/>
          <w:szCs w:val="24"/>
          <w:highlight w:val="none"/>
        </w:rPr>
        <w:t>为支持和促进中小企业发展，进一步发挥政府采购政策功能， 省财政厅、浙江银监局、省金融办制定了《浙江省政府采购支持中小企业信用融资试点办法》浙财采监</w:t>
      </w:r>
      <w:r>
        <w:rPr>
          <w:rFonts w:hint="eastAsia" w:ascii="宋体" w:hAnsi="宋体" w:cs="宋体"/>
          <w:bCs/>
          <w:color w:val="auto"/>
          <w:sz w:val="24"/>
          <w:szCs w:val="24"/>
          <w:highlight w:val="none"/>
          <w:lang w:eastAsia="zh-CN"/>
        </w:rPr>
        <w:t>〔2012〕13号</w:t>
      </w:r>
      <w:r>
        <w:rPr>
          <w:rFonts w:hint="eastAsia" w:ascii="宋体" w:hAnsi="宋体" w:eastAsia="宋体" w:cs="宋体"/>
          <w:bCs/>
          <w:color w:val="auto"/>
          <w:sz w:val="24"/>
          <w:szCs w:val="24"/>
          <w:highlight w:val="none"/>
        </w:rPr>
        <w:t xml:space="preserve">），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5E0CF7B5">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7460421">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14:paraId="6F72CAB8">
      <w:pPr>
        <w:widowControl/>
        <w:shd w:val="clear" w:color="auto" w:fill="FFFFFF"/>
        <w:spacing w:line="400" w:lineRule="exact"/>
        <w:ind w:firstLine="600" w:firstLineChars="200"/>
        <w:jc w:val="center"/>
        <w:rPr>
          <w:rFonts w:hint="eastAsia" w:ascii="黑体" w:hAnsi="宋体" w:eastAsia="黑体"/>
          <w:color w:val="auto"/>
          <w:sz w:val="30"/>
          <w:szCs w:val="30"/>
          <w:highlight w:val="none"/>
        </w:rPr>
      </w:pPr>
    </w:p>
    <w:p w14:paraId="0A120BC7">
      <w:pPr>
        <w:pStyle w:val="191"/>
        <w:keepNext w:val="0"/>
        <w:keepLines w:val="0"/>
        <w:pageBreakBefore w:val="0"/>
        <w:widowControl w:val="0"/>
        <w:kinsoku/>
        <w:wordWrap/>
        <w:overflowPunct/>
        <w:topLinePunct w:val="0"/>
        <w:autoSpaceDE/>
        <w:autoSpaceDN/>
        <w:bidi w:val="0"/>
        <w:spacing w:line="40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val="0"/>
          <w:bCs w:val="0"/>
          <w:color w:val="auto"/>
          <w:sz w:val="24"/>
          <w:szCs w:val="24"/>
          <w:highlight w:val="none"/>
        </w:rPr>
        <w:t>以下要求为项目基本要求，投标人应根据实际情况提供准确的技术参数和性能指标（配置）。</w:t>
      </w:r>
      <w:r>
        <w:rPr>
          <w:rFonts w:hint="eastAsia" w:ascii="宋体" w:hAnsi="宋体" w:eastAsia="宋体" w:cs="宋体"/>
          <w:b/>
          <w:bCs/>
          <w:color w:val="auto"/>
          <w:sz w:val="24"/>
          <w:szCs w:val="24"/>
          <w:highlight w:val="none"/>
        </w:rPr>
        <w:t>（1）其中带“▲”号条款为实质性必须满足条款，不允许负偏离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否则作无效投标处理</w:t>
      </w:r>
      <w:r>
        <w:rPr>
          <w:rFonts w:hint="eastAsia" w:ascii="宋体" w:hAnsi="宋体" w:eastAsia="宋体" w:cs="宋体"/>
          <w:b/>
          <w:bCs/>
          <w:color w:val="auto"/>
          <w:sz w:val="24"/>
          <w:szCs w:val="24"/>
          <w:highlight w:val="none"/>
        </w:rPr>
        <w:t>；带“★”号条款为重要指标，不满足则作相应扣分。</w:t>
      </w:r>
      <w:r>
        <w:rPr>
          <w:rFonts w:hint="eastAsia" w:ascii="宋体" w:hAnsi="宋体" w:eastAsia="宋体" w:cs="宋体"/>
          <w:b w:val="0"/>
          <w:bCs w:val="0"/>
          <w:color w:val="auto"/>
          <w:sz w:val="24"/>
          <w:szCs w:val="24"/>
          <w:highlight w:val="none"/>
        </w:rPr>
        <w:t>（2）以下所有设备安装完成后应与现有平台构成一个完整的系统，按技术要求进行运行。（3）本项目为交钥匙工程，设备安装所需要的耗材及辅件辅料也必须包含在投标报价中，采购人不再另行支付</w:t>
      </w:r>
      <w:r>
        <w:rPr>
          <w:rFonts w:hint="eastAsia" w:cs="宋体"/>
          <w:b w:val="0"/>
          <w:bCs w:val="0"/>
          <w:color w:val="auto"/>
          <w:sz w:val="24"/>
          <w:szCs w:val="24"/>
          <w:highlight w:val="none"/>
          <w:lang w:eastAsia="zh-CN"/>
        </w:rPr>
        <w:t>其他如</w:t>
      </w:r>
      <w:r>
        <w:rPr>
          <w:rFonts w:hint="eastAsia" w:ascii="宋体" w:hAnsi="宋体" w:eastAsia="宋体" w:cs="宋体"/>
          <w:b w:val="0"/>
          <w:bCs w:val="0"/>
          <w:color w:val="auto"/>
          <w:sz w:val="24"/>
          <w:szCs w:val="24"/>
          <w:highlight w:val="none"/>
        </w:rPr>
        <w:t>运输、安装、调试、检测、验收等费用。</w:t>
      </w:r>
    </w:p>
    <w:p w14:paraId="70330E44">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宋体" w:hAnsi="宋体" w:eastAsia="宋体" w:cs="宋体"/>
          <w:b/>
          <w:color w:val="auto"/>
          <w:sz w:val="24"/>
          <w:szCs w:val="24"/>
          <w:highlight w:val="none"/>
        </w:rPr>
      </w:pPr>
    </w:p>
    <w:p w14:paraId="30A8707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both"/>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一、项目概况：</w:t>
      </w:r>
    </w:p>
    <w:p w14:paraId="6D71E5A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根据校门口安防要求，</w:t>
      </w:r>
      <w:r>
        <w:rPr>
          <w:rFonts w:hint="eastAsia" w:ascii="宋体" w:hAnsi="宋体" w:eastAsia="宋体" w:cs="宋体"/>
          <w:color w:val="auto"/>
          <w:sz w:val="24"/>
          <w:szCs w:val="24"/>
          <w:highlight w:val="none"/>
          <w:lang w:val="en-US" w:eastAsia="zh"/>
        </w:rPr>
        <w:t>采购和安装南门和北门的防冲撞升降路桩</w:t>
      </w:r>
      <w:r>
        <w:rPr>
          <w:rFonts w:hint="eastAsia" w:ascii="宋体" w:hAnsi="宋体" w:eastAsia="宋体" w:cs="宋体"/>
          <w:color w:val="auto"/>
          <w:sz w:val="24"/>
          <w:szCs w:val="24"/>
          <w:highlight w:val="none"/>
          <w:lang w:val="en-US" w:eastAsia="zh-CN"/>
        </w:rPr>
        <w:t>（升降柱系统）。具备高防撞等级，能抵御车辆冲撞，有效拦截非法闯入，保障校园师生安全，并支持遥控等多种升降控制方式，方便学校车辆正常出入管理。提供完善的售后服务，包括定期维护、设备维修及技术支持，保障设备正常使用。</w:t>
      </w:r>
    </w:p>
    <w:p w14:paraId="53210E4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、采购</w:t>
      </w:r>
      <w:r>
        <w:rPr>
          <w:rFonts w:hint="eastAsia" w:ascii="宋体" w:hAnsi="宋体" w:cs="宋体"/>
          <w:b/>
          <w:color w:val="auto"/>
          <w:sz w:val="24"/>
          <w:szCs w:val="24"/>
          <w:highlight w:val="none"/>
          <w:lang w:val="en-US" w:eastAsia="zh-CN"/>
        </w:rPr>
        <w:t>设备清单及</w:t>
      </w:r>
      <w:r>
        <w:rPr>
          <w:rFonts w:hint="eastAsia" w:ascii="宋体" w:hAnsi="宋体" w:eastAsia="宋体" w:cs="宋体"/>
          <w:b/>
          <w:color w:val="auto"/>
          <w:sz w:val="24"/>
          <w:szCs w:val="24"/>
          <w:highlight w:val="none"/>
        </w:rPr>
        <w:t>主要技术</w:t>
      </w:r>
      <w:r>
        <w:rPr>
          <w:rFonts w:hint="eastAsia" w:ascii="宋体" w:hAnsi="宋体" w:cs="宋体"/>
          <w:b/>
          <w:color w:val="auto"/>
          <w:sz w:val="24"/>
          <w:szCs w:val="24"/>
          <w:highlight w:val="none"/>
          <w:lang w:val="en-US" w:eastAsia="zh-CN"/>
        </w:rPr>
        <w:t>参数</w:t>
      </w:r>
      <w:r>
        <w:rPr>
          <w:rFonts w:hint="eastAsia" w:ascii="宋体" w:hAnsi="宋体" w:eastAsia="宋体" w:cs="宋体"/>
          <w:b/>
          <w:color w:val="auto"/>
          <w:sz w:val="24"/>
          <w:szCs w:val="24"/>
          <w:highlight w:val="none"/>
        </w:rPr>
        <w:t>要求</w:t>
      </w:r>
      <w:r>
        <w:rPr>
          <w:rFonts w:hint="eastAsia" w:ascii="宋体" w:hAnsi="宋体" w:cs="宋体"/>
          <w:b/>
          <w:color w:val="auto"/>
          <w:sz w:val="24"/>
          <w:szCs w:val="24"/>
          <w:highlight w:val="none"/>
          <w:lang w:eastAsia="zh-CN"/>
        </w:rPr>
        <w:t>：</w:t>
      </w:r>
    </w:p>
    <w:tbl>
      <w:tblPr>
        <w:tblStyle w:val="41"/>
        <w:tblW w:w="912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01"/>
        <w:gridCol w:w="1020"/>
        <w:gridCol w:w="5885"/>
        <w:gridCol w:w="694"/>
        <w:gridCol w:w="724"/>
      </w:tblGrid>
      <w:tr w14:paraId="5B407C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1F2A814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2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36F15BC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w:t>
            </w:r>
          </w:p>
          <w:p w14:paraId="193466E3">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5885"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7130674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主要</w:t>
            </w:r>
            <w:r>
              <w:rPr>
                <w:rFonts w:hint="eastAsia" w:ascii="宋体" w:hAnsi="宋体" w:eastAsia="宋体" w:cs="宋体"/>
                <w:color w:val="auto"/>
                <w:sz w:val="24"/>
                <w:szCs w:val="24"/>
                <w:highlight w:val="none"/>
              </w:rPr>
              <w:t>技术参数</w:t>
            </w:r>
          </w:p>
        </w:tc>
        <w:tc>
          <w:tcPr>
            <w:tcW w:w="69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4BF53A3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2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037F9DC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r>
      <w:tr w14:paraId="17995C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4ABCB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w:t>
            </w:r>
          </w:p>
        </w:tc>
        <w:tc>
          <w:tcPr>
            <w:tcW w:w="1020"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40768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Hans" w:bidi="ar"/>
              </w:rPr>
            </w:pPr>
            <w:r>
              <w:rPr>
                <w:rFonts w:hint="eastAsia" w:ascii="宋体" w:hAnsi="宋体" w:eastAsia="宋体" w:cs="宋体"/>
                <w:i w:val="0"/>
                <w:iCs w:val="0"/>
                <w:color w:val="auto"/>
                <w:kern w:val="0"/>
                <w:sz w:val="24"/>
                <w:szCs w:val="24"/>
                <w:highlight w:val="none"/>
                <w:u w:val="none"/>
                <w:lang w:val="en-US" w:eastAsia="zh-CN" w:bidi="ar"/>
              </w:rPr>
              <w:t>全自动机电升降路桩</w:t>
            </w:r>
            <w:r>
              <w:rPr>
                <w:rFonts w:hint="eastAsia" w:ascii="宋体" w:hAnsi="宋体"/>
                <w:b/>
                <w:color w:val="auto"/>
                <w:sz w:val="24"/>
                <w:highlight w:val="none"/>
              </w:rPr>
              <w:t>[核心产品]</w:t>
            </w:r>
          </w:p>
        </w:tc>
        <w:tc>
          <w:tcPr>
            <w:tcW w:w="588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26D468F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驱动方式：机电驱动(需提供检测依据为《安全防范报警设备安全要求和试验方法》的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2.运动柱体材质及表面处理：304不锈钢，表面拉丝处理；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3.运动柱体高度：≥600mm；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4.运动柱体厚度：≥10mm；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5.运动柱体直径：≥219mm；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拦截柱体（内桶）：柱体采用304不锈钢材质，表面抛光拉丝处理，总长度≥820mm，顶部上边沿内侧嵌入厚度≥5mm防撞挡圈，横杆采用弹性横杆连接，底部采用双层可拆卸聚酰胺防撞挡圈(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7.工作电压：为确保安全，升降路桩与控制系统之间所连接线缆电压不得大于36V且为直流电；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8.装饰盖板：直径≥335mm，厚度≥10mm，一体铸造工艺，表面做凸点防滑设计，厚度≥2mm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9.外桶上法兰：直径≥335mm，厚度≥50mm；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10.警示灯头：灯头采用灌封一体式工艺，灯带直接灌封在灯头中，接线处采用防水航空接头，与拦截柱体之间采用卡扣式旋转固定方式，警示灯以闪烁方式警示，具有夜间警示功能；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机芯控制：机芯采用螺杆式传动，驱动电压≤DC 36V(需提供检测依据为《安全防范报警设备安全要求和试验方法》的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12.运动速度：≥150mm/s（可调）；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13.工作温度：-30℃~55℃；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阻挡能量等级：防撞能量≥1108000焦耳，入侵距离≤7米；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15.升降路桩整机结构：内桶与外桶之间设密封卡套，外桶底部与外桶下边沿不做排水孔，施工不采用底部接排水管排水方式，防止水返灌到柱体内；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密封卡套：高度≥35mm，内外面嵌有密封圈，采用卡扣式旋转固定方式(需提供检测依据为《安全防范报警设备安全要求和试验方法》的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17.防顶功能：升降路桩在上升过程中遇到障碍物，遇阻力达到设定值时立刻停止上升；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应急系统：在没有市电情况下，可启动应急系统，对升降路桩进行升、降次数不少于500次(需提供检测依据为《安全防范报警设备安全要求和试验方法》的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19.紧急制动：升降路桩运行过程中如遇紧急情况可在任意高度立即停止升降动作；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20.悬挂装置：驱动单元与升降路桩主体之间采用柔性连接，下降状态拦截柱体晃动量不大于2cm；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手动功能：在无任何电源（包括市电、不间断电源、蓄电池等）或机械故障情况下，可在60S内用纯手动操作下降升降路桩，释放通道(需提供检测依据为《安全防范报警设备安全要求和试验方法》的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p>
          <w:p w14:paraId="1414E0E7">
            <w:pPr>
              <w:pStyle w:val="39"/>
              <w:keepNext w:val="0"/>
              <w:keepLines w:val="0"/>
              <w:pageBreakBefore w:val="0"/>
              <w:tabs>
                <w:tab w:val="left" w:pos="567"/>
              </w:tabs>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22.</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lang w:bidi="ar"/>
              </w:rPr>
              <w:t>可靠性：常温下，以不小于5次/分钟的速度连续升降不少于5万次无停机及故障产生，且升降灵活、到位准确</w:t>
            </w:r>
            <w:r>
              <w:rPr>
                <w:rFonts w:hint="eastAsia" w:ascii="宋体" w:hAnsi="宋体" w:eastAsia="宋体" w:cs="宋体"/>
                <w:i w:val="0"/>
                <w:iCs w:val="0"/>
                <w:color w:val="auto"/>
                <w:kern w:val="0"/>
                <w:sz w:val="24"/>
                <w:szCs w:val="24"/>
                <w:highlight w:val="none"/>
                <w:u w:val="none"/>
                <w:lang w:val="en-US" w:eastAsia="zh-CN" w:bidi="ar"/>
              </w:rPr>
              <w:t>(需提供检测依据为《安全防范报警设备安全要求和试验方法》的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p>
        </w:tc>
        <w:tc>
          <w:tcPr>
            <w:tcW w:w="694"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4895B2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724"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1A7A65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w:t>
            </w:r>
          </w:p>
        </w:tc>
      </w:tr>
      <w:tr w14:paraId="39B259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403BE9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w:t>
            </w:r>
          </w:p>
        </w:tc>
        <w:tc>
          <w:tcPr>
            <w:tcW w:w="1020"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3D7C69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机电控制柜（系统）</w:t>
            </w:r>
          </w:p>
        </w:tc>
        <w:tc>
          <w:tcPr>
            <w:tcW w:w="588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757927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1.工作电压：DC 36V；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2.材质：A3钢材；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3.控制方式：遥控器、线控；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4.遥控距离：</w:t>
            </w:r>
            <w:r>
              <w:rPr>
                <w:rFonts w:hint="eastAsia" w:ascii="宋体" w:hAnsi="宋体" w:cs="宋体"/>
                <w:i w:val="0"/>
                <w:iCs w:val="0"/>
                <w:color w:val="auto"/>
                <w:kern w:val="0"/>
                <w:sz w:val="24"/>
                <w:szCs w:val="24"/>
                <w:highlight w:val="none"/>
                <w:u w:val="none"/>
                <w:lang w:val="en-US" w:eastAsia="zh-CN" w:bidi="ar"/>
              </w:rPr>
              <w:t>不小</w:t>
            </w:r>
            <w:r>
              <w:rPr>
                <w:rFonts w:hint="eastAsia" w:ascii="宋体" w:hAnsi="宋体" w:eastAsia="宋体" w:cs="宋体"/>
                <w:i w:val="0"/>
                <w:iCs w:val="0"/>
                <w:color w:val="auto"/>
                <w:kern w:val="0"/>
                <w:sz w:val="24"/>
                <w:szCs w:val="24"/>
                <w:highlight w:val="none"/>
                <w:u w:val="none"/>
                <w:lang w:val="en-US" w:eastAsia="zh-CN" w:bidi="ar"/>
              </w:rPr>
              <w:t>于</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b/>
                <w:bCs/>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温控装置：控制柜上设有独立进风过滤网、排风扇及调节温度控制器，实现环境温度触发设定值启动排风降温(需提供检测依据为《安全防范报警设备安全要求和试验方法》的</w:t>
            </w:r>
            <w:r>
              <w:rPr>
                <w:rFonts w:hint="eastAsia" w:ascii="宋体" w:hAnsi="宋体" w:cs="宋体"/>
                <w:i w:val="0"/>
                <w:iCs w:val="0"/>
                <w:color w:val="auto"/>
                <w:kern w:val="0"/>
                <w:sz w:val="24"/>
                <w:szCs w:val="24"/>
                <w:highlight w:val="none"/>
                <w:u w:val="none"/>
                <w:lang w:val="en-US" w:eastAsia="zh-CN" w:bidi="ar"/>
              </w:rPr>
              <w:t>有资质的第三方检测机构出具的检测报告扫描件佐证）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6.应急按钮：控制柜主板上预留有紧急上升及下降按钮；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7.计数装置：控制柜主板上设有运行计数器，可以自行统计升降路桩的运行次数；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8.联动接口：控制柜主板上预留可扩展警示灯、门禁系统、车牌识别、地感线圈、红外感应、蓝牙、射频（RFID）、远程控制（TCP/IP）、消防、治安等联动接口；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9.独立电源：每根升降路桩都有一个独立的电源模块；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10.警示灯控制方式：可通过控制板程序设定自动控制开关时间。</w:t>
            </w:r>
          </w:p>
        </w:tc>
        <w:tc>
          <w:tcPr>
            <w:tcW w:w="694"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606A32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724"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67B8A0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4AA3F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4B014BA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（三）</w:t>
            </w:r>
          </w:p>
        </w:tc>
        <w:tc>
          <w:tcPr>
            <w:tcW w:w="102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491B42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rPr>
              <w:t>应急手动装置</w:t>
            </w:r>
          </w:p>
        </w:tc>
        <w:tc>
          <w:tcPr>
            <w:tcW w:w="5885"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125CDC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1.工作电压：≤DC 36V；</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2.停电状态下，可以通过手动装置正常升降。</w:t>
            </w:r>
          </w:p>
        </w:tc>
        <w:tc>
          <w:tcPr>
            <w:tcW w:w="69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03457D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Hans" w:bidi="ar"/>
              </w:rPr>
            </w:pPr>
            <w:r>
              <w:rPr>
                <w:rFonts w:hint="eastAsia" w:ascii="宋体" w:hAnsi="宋体" w:eastAsia="宋体" w:cs="宋体"/>
                <w:color w:val="auto"/>
                <w:sz w:val="24"/>
                <w:szCs w:val="24"/>
                <w:highlight w:val="none"/>
                <w:lang w:val="en-US" w:eastAsia="zh-CN"/>
              </w:rPr>
              <w:t>4</w:t>
            </w:r>
          </w:p>
        </w:tc>
        <w:tc>
          <w:tcPr>
            <w:tcW w:w="72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053EDE0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套</w:t>
            </w:r>
          </w:p>
        </w:tc>
      </w:tr>
      <w:tr w14:paraId="7CC2B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069FA77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（四）</w:t>
            </w:r>
          </w:p>
        </w:tc>
        <w:tc>
          <w:tcPr>
            <w:tcW w:w="102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307F08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rPr>
              <w:t>无线遥控器</w:t>
            </w:r>
          </w:p>
        </w:tc>
        <w:tc>
          <w:tcPr>
            <w:tcW w:w="5885"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25A9E6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尺寸规格：160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70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40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mm；</w:t>
            </w:r>
          </w:p>
          <w:p w14:paraId="2A8522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材质工艺：POM材质，注塑工艺；</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3.防护等级：≥IP54；</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Hans"/>
              </w:rPr>
              <w:t>防摔设计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八个直角安装有防摔护套，并用螺丝进行加固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5.控制动作：</w:t>
            </w:r>
            <w:r>
              <w:rPr>
                <w:rFonts w:hint="eastAsia" w:ascii="宋体" w:hAnsi="宋体" w:eastAsia="宋体" w:cs="宋体"/>
                <w:color w:val="auto"/>
                <w:sz w:val="24"/>
                <w:szCs w:val="24"/>
                <w:highlight w:val="none"/>
                <w:lang w:val="en-US" w:eastAsia="zh-Hans"/>
              </w:rPr>
              <w:t>面板上不少于八个按键，</w:t>
            </w:r>
            <w:r>
              <w:rPr>
                <w:rFonts w:hint="eastAsia" w:ascii="宋体" w:hAnsi="宋体" w:eastAsia="宋体" w:cs="宋体"/>
                <w:color w:val="auto"/>
                <w:sz w:val="24"/>
                <w:szCs w:val="24"/>
                <w:highlight w:val="none"/>
                <w:lang w:val="en-US" w:eastAsia="zh-CN"/>
              </w:rPr>
              <w:t>可分三组独立</w:t>
            </w:r>
            <w:r>
              <w:rPr>
                <w:rFonts w:hint="eastAsia" w:ascii="宋体" w:hAnsi="宋体" w:eastAsia="宋体" w:cs="宋体"/>
                <w:color w:val="auto"/>
                <w:sz w:val="24"/>
                <w:szCs w:val="24"/>
                <w:highlight w:val="none"/>
                <w:lang w:val="en-US" w:eastAsia="zh-Hans"/>
              </w:rPr>
              <w:t>升降路桩进行</w:t>
            </w:r>
            <w:r>
              <w:rPr>
                <w:rFonts w:hint="eastAsia" w:ascii="宋体" w:hAnsi="宋体" w:eastAsia="宋体" w:cs="宋体"/>
                <w:color w:val="auto"/>
                <w:sz w:val="24"/>
                <w:szCs w:val="24"/>
                <w:highlight w:val="none"/>
                <w:lang w:val="en-US" w:eastAsia="zh-CN"/>
              </w:rPr>
              <w:t>控制，</w:t>
            </w:r>
            <w:r>
              <w:rPr>
                <w:rFonts w:hint="eastAsia" w:ascii="宋体" w:hAnsi="宋体" w:eastAsia="宋体" w:cs="宋体"/>
                <w:color w:val="auto"/>
                <w:sz w:val="24"/>
                <w:szCs w:val="24"/>
                <w:highlight w:val="none"/>
                <w:lang w:val="en-US" w:eastAsia="zh-Hans"/>
              </w:rPr>
              <w:t>实现</w:t>
            </w:r>
            <w:r>
              <w:rPr>
                <w:rFonts w:hint="eastAsia" w:ascii="宋体" w:hAnsi="宋体" w:eastAsia="宋体" w:cs="宋体"/>
                <w:color w:val="auto"/>
                <w:sz w:val="24"/>
                <w:szCs w:val="24"/>
                <w:highlight w:val="none"/>
                <w:lang w:val="en-US" w:eastAsia="zh-CN"/>
              </w:rPr>
              <w:t>上升、下降、暂停，灯开关</w:t>
            </w:r>
            <w:r>
              <w:rPr>
                <w:rFonts w:hint="eastAsia" w:ascii="宋体" w:hAnsi="宋体" w:eastAsia="宋体" w:cs="宋体"/>
                <w:color w:val="auto"/>
                <w:sz w:val="24"/>
                <w:szCs w:val="24"/>
                <w:highlight w:val="none"/>
                <w:lang w:val="en-US" w:eastAsia="zh-Hans"/>
              </w:rPr>
              <w:t>功能</w:t>
            </w:r>
            <w:r>
              <w:rPr>
                <w:rFonts w:hint="eastAsia" w:ascii="宋体" w:hAnsi="宋体" w:eastAsia="宋体" w:cs="宋体"/>
                <w:color w:val="auto"/>
                <w:sz w:val="24"/>
                <w:szCs w:val="24"/>
                <w:highlight w:val="none"/>
                <w:lang w:val="en-US" w:eastAsia="zh-CN"/>
              </w:rPr>
              <w:t>；</w:t>
            </w:r>
          </w:p>
          <w:p w14:paraId="1C9E3C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加密要求：采用调频调制，抗干扰，内置（AES）加密器，密钥长度196位；</w:t>
            </w:r>
          </w:p>
          <w:p w14:paraId="7C5198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7.防触碰开关：磁性附式防触碰开关，在不操作的情况下可拿下吸附开关，此时操作按钮不执行任何动作，</w:t>
            </w:r>
            <w:r>
              <w:rPr>
                <w:rFonts w:hint="eastAsia" w:ascii="宋体" w:hAnsi="宋体" w:eastAsia="宋体" w:cs="宋体"/>
                <w:color w:val="auto"/>
                <w:sz w:val="24"/>
                <w:szCs w:val="24"/>
                <w:highlight w:val="none"/>
                <w:lang w:val="en-US" w:eastAsia="zh-Hans"/>
              </w:rPr>
              <w:t>装回吸附开关后，遥控按钮能正常使用，</w:t>
            </w:r>
            <w:r>
              <w:rPr>
                <w:rFonts w:hint="eastAsia" w:ascii="宋体" w:hAnsi="宋体" w:eastAsia="宋体" w:cs="宋体"/>
                <w:color w:val="auto"/>
                <w:sz w:val="24"/>
                <w:szCs w:val="24"/>
                <w:highlight w:val="none"/>
                <w:lang w:val="en-US" w:eastAsia="zh-CN"/>
              </w:rPr>
              <w:t>有效防止误碰产生的事故发生。</w:t>
            </w:r>
          </w:p>
        </w:tc>
        <w:tc>
          <w:tcPr>
            <w:tcW w:w="69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1BF1DB6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4</w:t>
            </w:r>
          </w:p>
        </w:tc>
        <w:tc>
          <w:tcPr>
            <w:tcW w:w="72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450E399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把</w:t>
            </w:r>
          </w:p>
        </w:tc>
      </w:tr>
      <w:tr w14:paraId="1C83BE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2E7059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p>
        </w:tc>
        <w:tc>
          <w:tcPr>
            <w:tcW w:w="102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2AA96E5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w:t>
            </w:r>
          </w:p>
          <w:p w14:paraId="38F577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t>调试</w:t>
            </w:r>
            <w:r>
              <w:rPr>
                <w:rFonts w:hint="eastAsia" w:ascii="宋体" w:hAnsi="宋体" w:cs="宋体"/>
                <w:color w:val="auto"/>
                <w:sz w:val="24"/>
                <w:szCs w:val="24"/>
                <w:highlight w:val="none"/>
                <w:lang w:val="en-US" w:eastAsia="zh-CN"/>
              </w:rPr>
              <w:t>服务</w:t>
            </w:r>
          </w:p>
        </w:tc>
        <w:tc>
          <w:tcPr>
            <w:tcW w:w="5885"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5F5BF06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含路面切割、挖坑，浇筑</w:t>
            </w:r>
            <w:r>
              <w:rPr>
                <w:rFonts w:hint="eastAsia" w:ascii="宋体" w:hAnsi="宋体" w:eastAsia="宋体" w:cs="宋体"/>
                <w:color w:val="auto"/>
                <w:sz w:val="24"/>
                <w:szCs w:val="24"/>
                <w:highlight w:val="none"/>
                <w:lang w:val="en-US" w:eastAsia="zh-CN"/>
              </w:rPr>
              <w:t>混凝土</w:t>
            </w:r>
            <w:r>
              <w:rPr>
                <w:rFonts w:hint="eastAsia" w:ascii="宋体" w:hAnsi="宋体" w:eastAsia="宋体" w:cs="宋体"/>
                <w:color w:val="auto"/>
                <w:sz w:val="24"/>
                <w:szCs w:val="24"/>
                <w:highlight w:val="none"/>
              </w:rPr>
              <w:t>、电缆电线管线辅材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渣土运输、维保、调试、垃圾清运等</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的人工、机械、辅材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工具</w:t>
            </w:r>
            <w:r>
              <w:rPr>
                <w:rFonts w:hint="eastAsia" w:ascii="宋体" w:hAnsi="宋体" w:eastAsia="宋体" w:cs="宋体"/>
                <w:color w:val="auto"/>
                <w:sz w:val="24"/>
                <w:szCs w:val="24"/>
                <w:highlight w:val="none"/>
              </w:rPr>
              <w:t>等相关费用</w:t>
            </w:r>
            <w:r>
              <w:rPr>
                <w:rFonts w:hint="eastAsia" w:ascii="宋体" w:hAnsi="宋体" w:eastAsia="宋体" w:cs="宋体"/>
                <w:color w:val="auto"/>
                <w:sz w:val="24"/>
                <w:szCs w:val="24"/>
                <w:highlight w:val="none"/>
                <w:lang w:eastAsia="zh-CN"/>
              </w:rPr>
              <w:t>。</w:t>
            </w:r>
          </w:p>
        </w:tc>
        <w:tc>
          <w:tcPr>
            <w:tcW w:w="69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32154D60">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2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14:paraId="4FCC846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r>
    </w:tbl>
    <w:p w14:paraId="0FD49F7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hAnsi="宋体" w:cs="宋体"/>
          <w:b/>
          <w:bCs/>
          <w:color w:val="auto"/>
          <w:sz w:val="24"/>
          <w:highlight w:val="none"/>
        </w:rPr>
      </w:pPr>
      <w:r>
        <w:rPr>
          <w:rFonts w:hint="eastAsia" w:hAnsi="宋体" w:cs="宋体"/>
          <w:b/>
          <w:bCs/>
          <w:color w:val="auto"/>
          <w:sz w:val="24"/>
          <w:highlight w:val="none"/>
        </w:rPr>
        <w:t>说明：</w:t>
      </w:r>
      <w:r>
        <w:rPr>
          <w:rFonts w:hint="eastAsia" w:ascii="宋体" w:hAnsi="宋体" w:cs="宋体"/>
          <w:b/>
          <w:bCs/>
          <w:color w:val="auto"/>
          <w:sz w:val="24"/>
          <w:highlight w:val="none"/>
        </w:rPr>
        <w:t>上述技术参数为采购基本要求。考虑到品牌间的差异，个别专业术语的命名不一致，允许各投标单位以各自的专业术语响应。</w:t>
      </w:r>
    </w:p>
    <w:p w14:paraId="1BD2D458">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、合同签订：</w:t>
      </w:r>
    </w:p>
    <w:p w14:paraId="78D67B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中标人在领取中标通知书后</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日内与采购人签订采购合同。无故不签订合同的，视为自动放弃中标结果，采购人有权在其他有效投标单位内确定中标人。</w:t>
      </w:r>
    </w:p>
    <w:p w14:paraId="79A2050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rPr>
        <w:t>、对中标人提供设备及服务的要求：</w:t>
      </w:r>
    </w:p>
    <w:p w14:paraId="00547667">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（一）设备要求：</w:t>
      </w:r>
    </w:p>
    <w:p w14:paraId="5009587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提供的设备必须是全新未开封使用过的原厂原装优质产品（包括所有零部件、元器件、附件、备件、安装材料等），符合相应的国家标准的，并须提供相关产品的产品合格证、产品说明书和安装说明等资料，</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所提供的产品在安装调试完成后，应构成一个完整的系统，能在其功能范围内保障设备的系统安全、稳定运行，符合</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要求。</w:t>
      </w:r>
    </w:p>
    <w:p w14:paraId="2E60090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提供的所有货物不会侵犯任何第三方知识产权。因第三方知识产权等原因引起的纠纷，均由供应商自行承担责任。</w:t>
      </w:r>
    </w:p>
    <w:p w14:paraId="07F4450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.投标人必须委派具有专业资质人员安装、安装前向采购人提交有关安装资质证明</w:t>
      </w:r>
      <w:r>
        <w:rPr>
          <w:rFonts w:hint="eastAsia" w:ascii="宋体" w:hAnsi="宋体" w:cs="宋体"/>
          <w:color w:val="auto"/>
          <w:kern w:val="0"/>
          <w:sz w:val="24"/>
          <w:highlight w:val="none"/>
          <w:lang w:eastAsia="zh-CN"/>
        </w:rPr>
        <w:t>。</w:t>
      </w:r>
    </w:p>
    <w:p w14:paraId="252ABA8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投标人应列出详细的产品配置清单（包括各主要零部件的厂家或品牌、型号和规格、配置数量等），作为技术评价依据之一。</w:t>
      </w:r>
    </w:p>
    <w:p w14:paraId="2A5A000A">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（二）交货期和质保期要求： </w:t>
      </w:r>
    </w:p>
    <w:p w14:paraId="0C8E9C9A">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1.在合同签订后</w:t>
      </w:r>
      <w:r>
        <w:rPr>
          <w:rFonts w:hint="eastAsia" w:ascii="宋体" w:hAnsi="宋体" w:cs="宋体"/>
          <w:color w:val="auto"/>
          <w:kern w:val="0"/>
          <w:sz w:val="24"/>
          <w:szCs w:val="24"/>
          <w:highlight w:val="none"/>
          <w:lang w:val="en-US" w:eastAsia="zh-CN"/>
        </w:rPr>
        <w:t>20日</w:t>
      </w:r>
      <w:r>
        <w:rPr>
          <w:rFonts w:hint="eastAsia" w:ascii="宋体" w:hAnsi="宋体" w:cs="宋体"/>
          <w:color w:val="auto"/>
          <w:kern w:val="0"/>
          <w:sz w:val="24"/>
          <w:szCs w:val="24"/>
          <w:highlight w:val="none"/>
        </w:rPr>
        <w:t>内</w:t>
      </w:r>
      <w:r>
        <w:rPr>
          <w:rFonts w:hint="eastAsia" w:ascii="宋体" w:hAnsi="宋体" w:cs="宋体"/>
          <w:color w:val="auto"/>
          <w:kern w:val="0"/>
          <w:sz w:val="24"/>
          <w:highlight w:val="none"/>
        </w:rPr>
        <w:t>交货并安装调试完毕（投标人应根据自身实力条件报交货时间，但不得超出上述时间）。</w:t>
      </w:r>
    </w:p>
    <w:p w14:paraId="445F8956">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2.投标人至少</w:t>
      </w:r>
      <w:r>
        <w:rPr>
          <w:rFonts w:hint="eastAsia" w:ascii="宋体" w:hAnsi="宋体" w:cs="宋体"/>
          <w:color w:val="auto"/>
          <w:kern w:val="0"/>
          <w:sz w:val="24"/>
          <w:szCs w:val="24"/>
          <w:highlight w:val="none"/>
        </w:rPr>
        <w:t>提供3年</w:t>
      </w:r>
      <w:r>
        <w:rPr>
          <w:rFonts w:hint="eastAsia" w:ascii="宋体" w:hAnsi="宋体" w:cs="宋体"/>
          <w:color w:val="auto"/>
          <w:kern w:val="0"/>
          <w:sz w:val="24"/>
          <w:highlight w:val="none"/>
        </w:rPr>
        <w:t>的免费上门售后服务与免费质量保证期；质保期从安装调试完毕、最终验收合格之日开始计算。除非采购人另有要求，质保期内的服务均为免费上门服务。</w:t>
      </w:r>
    </w:p>
    <w:p w14:paraId="67850F95">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）包装及运输要求：</w:t>
      </w:r>
    </w:p>
    <w:p w14:paraId="39DF961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中标人提供的设备必须具有可靠的安全保护、保险措施，以防止误操作或意外事故致使机器受损。产品包装应符合国家或专业（部）标准规定。供货时须提供配套的附件，工具和使用说明书、合格证、维修维护指南或服务手册等技术资料文件。</w:t>
      </w:r>
    </w:p>
    <w:p w14:paraId="1641143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b/>
          <w:color w:val="auto"/>
          <w:kern w:val="0"/>
          <w:sz w:val="24"/>
          <w:highlight w:val="none"/>
        </w:rPr>
      </w:pPr>
      <w:r>
        <w:rPr>
          <w:rFonts w:hint="eastAsia" w:ascii="宋体" w:hAnsi="宋体" w:cs="宋体"/>
          <w:color w:val="auto"/>
          <w:kern w:val="0"/>
          <w:sz w:val="24"/>
          <w:highlight w:val="none"/>
        </w:rPr>
        <w:t>2.由中标人将设备直接免费送至采购方指定的位置，并按要求规范安装调试完成，运输及安装中产生费用中标人承担。如在运输、搬运、安装过程中造成设备损坏，采购人有权不签收并由中标人承担相应经济损失。</w:t>
      </w:r>
    </w:p>
    <w:p w14:paraId="4E8CD0A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 xml:space="preserve">）验收要求：  </w:t>
      </w:r>
    </w:p>
    <w:p w14:paraId="3B221EC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1.验收时间：中标人在设备送达指定地点并安装调试完毕后，书面通知采购人报验。</w:t>
      </w:r>
    </w:p>
    <w:p w14:paraId="353D101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中标人必须在验收现场提供必要的技术支持，验收如产生费用由中标人承担。</w:t>
      </w:r>
    </w:p>
    <w:p w14:paraId="4E080EA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宋体"/>
          <w:b/>
          <w:bCs/>
          <w:color w:val="auto"/>
          <w:sz w:val="24"/>
          <w:highlight w:val="none"/>
          <w:lang w:bidi="ar"/>
        </w:rPr>
      </w:pPr>
      <w:r>
        <w:rPr>
          <w:rFonts w:hint="eastAsia" w:ascii="宋体" w:hAnsi="宋体" w:cs="宋体"/>
          <w:color w:val="auto"/>
          <w:kern w:val="0"/>
          <w:sz w:val="24"/>
          <w:highlight w:val="none"/>
        </w:rPr>
        <w:t>3.验收时如发生所供设备与招标文件（或投标文件承诺）中规定的要求不符，中标人应免费更换，由此产生的一切责任和后果由中标人承担。</w:t>
      </w:r>
    </w:p>
    <w:p w14:paraId="7782E5D3">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val="en-US" w:eastAsia="zh-CN" w:bidi="ar"/>
        </w:rPr>
        <w:t>五</w:t>
      </w:r>
      <w:r>
        <w:rPr>
          <w:rFonts w:hint="eastAsia" w:ascii="宋体" w:hAnsi="宋体" w:cs="宋体"/>
          <w:b/>
          <w:bCs/>
          <w:color w:val="auto"/>
          <w:sz w:val="24"/>
          <w:highlight w:val="none"/>
          <w:lang w:bidi="ar"/>
        </w:rPr>
        <w:t>）售后服务要求：</w:t>
      </w:r>
    </w:p>
    <w:p w14:paraId="7DEE672C">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质保期内出现的质量问题，中标人必须在接到采购人通知后1小时内响应，12小时内到场，48小时内解决问题；如在48小时之内仍不能排除故障的，中标人应提供与原设备相同或不低于原设备档次的备用设备。故障排除后中标人应出具书面故障诊断报告备案。</w:t>
      </w:r>
    </w:p>
    <w:p w14:paraId="26BB5D6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2.出现故障后，中标人如未按上述要求进行响应，采购人可以采取必要的补救措施，由此产生的风险和费用全部由中标人承担。</w:t>
      </w:r>
    </w:p>
    <w:p w14:paraId="3C3A051B">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3.质保期内，除人为损坏和不可抗力外，期间所产生的任何维护或维修及更换配件的费用均由中标人承担。</w:t>
      </w:r>
    </w:p>
    <w:p w14:paraId="2D82F0E2">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val="en-US" w:eastAsia="zh-CN" w:bidi="ar"/>
        </w:rPr>
        <w:t>六</w:t>
      </w:r>
      <w:r>
        <w:rPr>
          <w:rFonts w:hint="eastAsia" w:ascii="宋体" w:hAnsi="宋体" w:cs="宋体"/>
          <w:b/>
          <w:bCs/>
          <w:color w:val="auto"/>
          <w:sz w:val="24"/>
          <w:highlight w:val="none"/>
          <w:lang w:bidi="ar"/>
        </w:rPr>
        <w:t>）培训要求：</w:t>
      </w:r>
    </w:p>
    <w:p w14:paraId="31765F74">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中标人需提供针对设备的专项培训，按照采购人要求免费对采购人的技术人员就有关设备操作使用、维护等方面进行的现场技术培训；提供设备使用专项培训，用户指定地点培训，不限制人数，可根据需要延长培训时间。培训后要求采购人相关人员达到能熟练掌握设备操作与设置等的基本原理与应用技术。投标文件中提供详细培训方案。</w:t>
      </w:r>
    </w:p>
    <w:p w14:paraId="6167AB2F">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七</w:t>
      </w:r>
      <w:r>
        <w:rPr>
          <w:rFonts w:hint="eastAsia" w:ascii="宋体" w:hAnsi="宋体" w:cs="宋体"/>
          <w:b/>
          <w:color w:val="auto"/>
          <w:kern w:val="0"/>
          <w:sz w:val="24"/>
          <w:highlight w:val="none"/>
        </w:rPr>
        <w:t>）资料要求：</w:t>
      </w:r>
    </w:p>
    <w:p w14:paraId="3550EAAB">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应提供整套设备安装、调试、使用、维修所必须的操作手册、产品合格证、培训教程及技术文件等。</w:t>
      </w:r>
    </w:p>
    <w:p w14:paraId="6742B33E">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、付款方式：</w:t>
      </w:r>
    </w:p>
    <w:p w14:paraId="1C8EE9C3">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kern w:val="0"/>
          <w:sz w:val="24"/>
          <w:highlight w:val="none"/>
        </w:rPr>
      </w:pPr>
      <w:r>
        <w:rPr>
          <w:rFonts w:hint="eastAsia" w:ascii="宋体" w:hAnsi="宋体" w:cs="宋体"/>
          <w:color w:val="auto"/>
          <w:kern w:val="0"/>
          <w:sz w:val="24"/>
          <w:highlight w:val="none"/>
        </w:rPr>
        <w:t>合同生效</w:t>
      </w:r>
      <w:r>
        <w:rPr>
          <w:rFonts w:hint="eastAsia" w:ascii="宋体" w:hAnsi="宋体" w:cs="宋体"/>
          <w:color w:val="auto"/>
          <w:kern w:val="0"/>
          <w:sz w:val="24"/>
          <w:highlight w:val="none"/>
          <w:lang w:val="en-US" w:eastAsia="zh-CN"/>
        </w:rPr>
        <w:t>具备实施条件</w:t>
      </w:r>
      <w:r>
        <w:rPr>
          <w:rFonts w:hint="eastAsia" w:ascii="宋体" w:hAnsi="宋体" w:cs="宋体"/>
          <w:color w:val="auto"/>
          <w:kern w:val="0"/>
          <w:sz w:val="24"/>
          <w:highlight w:val="none"/>
        </w:rPr>
        <w:t>后7个工作日内支付合同总价40%的预付款（签订合同时中标人明确表示无需预付款或主动要求降低预付款比例，采购单位可不适用此条款）；</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整体验收合格后支付合同总价的60%。中标人应随付款进度提供增值税发票</w:t>
      </w:r>
      <w:r>
        <w:rPr>
          <w:rFonts w:hint="eastAsia" w:ascii="宋体" w:hAnsi="宋体" w:cs="宋体"/>
          <w:bCs/>
          <w:color w:val="auto"/>
          <w:sz w:val="24"/>
          <w:highlight w:val="none"/>
          <w:lang w:bidi="ar"/>
        </w:rPr>
        <w:t>。</w:t>
      </w:r>
    </w:p>
    <w:p w14:paraId="03A8DD14">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、中标人需</w:t>
      </w:r>
      <w:r>
        <w:rPr>
          <w:rFonts w:hint="eastAsia" w:ascii="宋体" w:hAnsi="宋体" w:cs="宋体"/>
          <w:b/>
          <w:bCs/>
          <w:color w:val="auto"/>
          <w:sz w:val="24"/>
          <w:highlight w:val="none"/>
        </w:rPr>
        <w:t>注意的其他事项：</w:t>
      </w:r>
    </w:p>
    <w:p w14:paraId="6041EC1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lang w:bidi="ar"/>
        </w:rPr>
        <w:t>（一）中标人需文明安装，保证安全，如在安装过程中发生事故，一切责任由中标人承担。</w:t>
      </w:r>
    </w:p>
    <w:p w14:paraId="355BEF5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lang w:bidi="ar"/>
        </w:rPr>
        <w:t>（二）设备安装期间，中标人应妥善保管各种材料和器材，如有被盗和其他损失的，采购人不承担任何责任。</w:t>
      </w:r>
    </w:p>
    <w:p w14:paraId="692AFA5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bCs/>
          <w:color w:val="auto"/>
          <w:sz w:val="24"/>
          <w:highlight w:val="none"/>
        </w:rPr>
      </w:pPr>
      <w:r>
        <w:rPr>
          <w:rFonts w:hint="eastAsia" w:ascii="宋体" w:hAnsi="宋体" w:cs="宋体"/>
          <w:bCs/>
          <w:color w:val="auto"/>
          <w:sz w:val="24"/>
          <w:highlight w:val="none"/>
          <w:lang w:bidi="ar"/>
        </w:rPr>
        <w:t>（三）在设备安装过程中如对采购人的设施设备造成损坏的，中标人须负责赔偿或免费修复。</w:t>
      </w:r>
    </w:p>
    <w:p w14:paraId="68ED35D1">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5A4D6646">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0E1EA281">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0BF297E6">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6B27C189">
      <w:pPr>
        <w:snapToGrid w:val="0"/>
        <w:spacing w:line="440" w:lineRule="exact"/>
        <w:ind w:firstLine="600" w:firstLineChars="200"/>
        <w:jc w:val="center"/>
        <w:outlineLvl w:val="0"/>
        <w:rPr>
          <w:rFonts w:hint="eastAsia" w:ascii="宋体" w:hAnsi="宋体" w:cs="宋体"/>
          <w:color w:val="auto"/>
          <w:kern w:val="0"/>
          <w:sz w:val="24"/>
          <w:highlight w:val="none"/>
        </w:rPr>
      </w:pPr>
      <w:r>
        <w:rPr>
          <w:rFonts w:hint="eastAsia" w:ascii="黑体" w:hAnsi="宋体" w:eastAsia="黑体"/>
          <w:color w:val="auto"/>
          <w:sz w:val="30"/>
          <w:szCs w:val="30"/>
          <w:highlight w:val="none"/>
        </w:rPr>
        <w:br w:type="page"/>
      </w:r>
      <w:r>
        <w:rPr>
          <w:rFonts w:hint="eastAsia" w:ascii="黑体" w:hAnsi="宋体" w:eastAsia="黑体"/>
          <w:color w:val="auto"/>
          <w:sz w:val="30"/>
          <w:szCs w:val="30"/>
          <w:highlight w:val="none"/>
        </w:rPr>
        <w:t>第三章  投标人须知</w:t>
      </w:r>
    </w:p>
    <w:p w14:paraId="65CB4F13">
      <w:pPr>
        <w:snapToGrid w:val="0"/>
        <w:spacing w:before="120" w:beforeLines="50" w:after="120" w:afterLines="50"/>
        <w:ind w:left="238"/>
        <w:jc w:val="center"/>
        <w:rPr>
          <w:rFonts w:hint="eastAsia" w:ascii="黑体" w:hAnsi="宋体" w:eastAsia="黑体"/>
          <w:color w:val="auto"/>
          <w:sz w:val="24"/>
          <w:highlight w:val="none"/>
        </w:rPr>
      </w:pPr>
      <w:r>
        <w:rPr>
          <w:rFonts w:hint="eastAsia" w:ascii="黑体" w:hAnsi="宋体" w:eastAsia="黑体"/>
          <w:color w:val="auto"/>
          <w:sz w:val="24"/>
          <w:highlight w:val="none"/>
        </w:rPr>
        <w:t>前附表</w:t>
      </w:r>
    </w:p>
    <w:tbl>
      <w:tblPr>
        <w:tblStyle w:val="41"/>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1770"/>
        <w:gridCol w:w="7052"/>
      </w:tblGrid>
      <w:tr w14:paraId="4B580D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213D7D">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770" w:type="dxa"/>
            <w:vAlign w:val="center"/>
          </w:tcPr>
          <w:p w14:paraId="076C691D">
            <w:pPr>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7052" w:type="dxa"/>
            <w:vAlign w:val="center"/>
          </w:tcPr>
          <w:p w14:paraId="1F84B903">
            <w:pPr>
              <w:jc w:val="center"/>
              <w:rPr>
                <w:rFonts w:hint="eastAsia" w:ascii="宋体" w:hAnsi="宋体" w:cs="宋体"/>
                <w:color w:val="auto"/>
                <w:sz w:val="24"/>
                <w:highlight w:val="none"/>
              </w:rPr>
            </w:pPr>
            <w:r>
              <w:rPr>
                <w:rFonts w:hint="eastAsia" w:ascii="宋体" w:hAnsi="宋体" w:cs="宋体"/>
                <w:color w:val="auto"/>
                <w:sz w:val="24"/>
                <w:highlight w:val="none"/>
              </w:rPr>
              <w:t>说明与要求</w:t>
            </w:r>
          </w:p>
        </w:tc>
      </w:tr>
      <w:tr w14:paraId="13F33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5C25A0">
            <w:pPr>
              <w:autoSpaceDE w:val="0"/>
              <w:autoSpaceDN w:val="0"/>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770" w:type="dxa"/>
            <w:vAlign w:val="center"/>
          </w:tcPr>
          <w:p w14:paraId="5102E641">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052" w:type="dxa"/>
            <w:vAlign w:val="center"/>
          </w:tcPr>
          <w:p w14:paraId="1DD545F1">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浙江师范大学附属中学防冲撞升降路桩项目</w:t>
            </w:r>
          </w:p>
        </w:tc>
      </w:tr>
      <w:tr w14:paraId="51821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1203547">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70" w:type="dxa"/>
            <w:vAlign w:val="center"/>
          </w:tcPr>
          <w:p w14:paraId="1939EF29">
            <w:pPr>
              <w:jc w:val="center"/>
              <w:rPr>
                <w:rFonts w:hint="eastAsia" w:ascii="宋体" w:hAnsi="宋体" w:cs="宋体"/>
                <w:color w:val="auto"/>
                <w:sz w:val="24"/>
                <w:highlight w:val="none"/>
              </w:rPr>
            </w:pPr>
            <w:r>
              <w:rPr>
                <w:rFonts w:hint="eastAsia" w:ascii="宋体" w:hAnsi="宋体" w:cs="宋体"/>
                <w:color w:val="auto"/>
                <w:sz w:val="24"/>
                <w:highlight w:val="none"/>
              </w:rPr>
              <w:t>招标内容</w:t>
            </w:r>
          </w:p>
        </w:tc>
        <w:tc>
          <w:tcPr>
            <w:tcW w:w="7052" w:type="dxa"/>
            <w:vAlign w:val="center"/>
          </w:tcPr>
          <w:p w14:paraId="6490240E">
            <w:pPr>
              <w:rPr>
                <w:rFonts w:hint="eastAsia" w:ascii="宋体" w:hAnsi="宋体" w:cs="宋体"/>
                <w:color w:val="auto"/>
                <w:sz w:val="24"/>
                <w:highlight w:val="none"/>
              </w:rPr>
            </w:pPr>
            <w:r>
              <w:rPr>
                <w:rFonts w:hint="eastAsia" w:ascii="宋体" w:hAnsi="宋体" w:cs="宋体"/>
                <w:color w:val="auto"/>
                <w:sz w:val="24"/>
                <w:highlight w:val="none"/>
              </w:rPr>
              <w:t>见第二章招标项目需求</w:t>
            </w:r>
          </w:p>
        </w:tc>
      </w:tr>
      <w:tr w14:paraId="7D4CE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178240A">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70" w:type="dxa"/>
            <w:vAlign w:val="center"/>
          </w:tcPr>
          <w:p w14:paraId="3D185F3D">
            <w:pPr>
              <w:jc w:val="center"/>
              <w:rPr>
                <w:rFonts w:hint="eastAsia"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7052" w:type="dxa"/>
            <w:vAlign w:val="center"/>
          </w:tcPr>
          <w:p w14:paraId="4E8E5BAB">
            <w:pPr>
              <w:pStyle w:val="12"/>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财政性资金</w:t>
            </w:r>
          </w:p>
          <w:p w14:paraId="193879FB">
            <w:pPr>
              <w:pStyle w:val="12"/>
              <w:ind w:left="0" w:leftChars="0" w:firstLine="0" w:firstLineChars="0"/>
              <w:rPr>
                <w:rFonts w:hint="eastAsia" w:ascii="宋体" w:hAnsi="宋体" w:cs="宋体"/>
                <w:color w:val="auto"/>
                <w:sz w:val="24"/>
                <w:highlight w:val="none"/>
              </w:rPr>
            </w:pPr>
            <w:r>
              <w:rPr>
                <w:rFonts w:hint="eastAsia" w:ascii="宋体" w:hAnsi="宋体" w:cs="宋体"/>
                <w:color w:val="auto"/>
                <w:kern w:val="0"/>
                <w:sz w:val="24"/>
                <w:highlight w:val="none"/>
                <w:lang w:bidi="ar"/>
              </w:rPr>
              <w:t>政府采购计划书号：浙江省本级政府采购计划书</w:t>
            </w:r>
            <w:r>
              <w:rPr>
                <w:rFonts w:hint="eastAsia" w:ascii="宋体" w:hAnsi="宋体" w:cs="宋体"/>
                <w:color w:val="auto"/>
                <w:kern w:val="0"/>
                <w:sz w:val="24"/>
                <w:highlight w:val="none"/>
                <w:lang w:eastAsia="zh-CN" w:bidi="ar"/>
              </w:rPr>
              <w:t>〔2025〕</w:t>
            </w:r>
            <w:r>
              <w:rPr>
                <w:rFonts w:hint="eastAsia" w:ascii="宋体" w:hAnsi="宋体" w:cs="宋体"/>
                <w:color w:val="auto"/>
                <w:kern w:val="0"/>
                <w:sz w:val="24"/>
                <w:highlight w:val="none"/>
                <w:lang w:bidi="ar"/>
              </w:rPr>
              <w:t>24416号</w:t>
            </w:r>
          </w:p>
        </w:tc>
      </w:tr>
      <w:tr w14:paraId="5E7D1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89BE18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770" w:type="dxa"/>
            <w:vAlign w:val="center"/>
          </w:tcPr>
          <w:p w14:paraId="7764C21E">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项目属性</w:t>
            </w:r>
          </w:p>
        </w:tc>
        <w:tc>
          <w:tcPr>
            <w:tcW w:w="7052" w:type="dxa"/>
            <w:vAlign w:val="center"/>
          </w:tcPr>
          <w:p w14:paraId="23F33C94">
            <w:pPr>
              <w:adjustRightInd w:val="0"/>
              <w:snapToGrid w:val="0"/>
              <w:rPr>
                <w:rFonts w:hint="eastAsia" w:ascii="宋体" w:hAnsi="宋体" w:cs="宋体"/>
                <w:b/>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货物类</w:t>
            </w:r>
          </w:p>
        </w:tc>
      </w:tr>
      <w:tr w14:paraId="68577E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429DCA9">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770" w:type="dxa"/>
            <w:vAlign w:val="center"/>
          </w:tcPr>
          <w:p w14:paraId="6B3381F5">
            <w:pPr>
              <w:jc w:val="center"/>
              <w:rPr>
                <w:rFonts w:hint="eastAsia" w:ascii="宋体" w:hAnsi="宋体" w:cs="宋体"/>
                <w:color w:val="auto"/>
                <w:sz w:val="24"/>
                <w:highlight w:val="none"/>
              </w:rPr>
            </w:pPr>
            <w:r>
              <w:rPr>
                <w:rFonts w:hint="eastAsia" w:ascii="宋体" w:hAnsi="宋体" w:cs="宋体"/>
                <w:color w:val="auto"/>
                <w:sz w:val="24"/>
                <w:highlight w:val="none"/>
              </w:rPr>
              <w:t>政策扶持</w:t>
            </w:r>
          </w:p>
        </w:tc>
        <w:tc>
          <w:tcPr>
            <w:tcW w:w="7052" w:type="dxa"/>
            <w:vAlign w:val="center"/>
          </w:tcPr>
          <w:p w14:paraId="61A2CC3E">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01C13B05">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B7EA65B">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b/>
                <w:bCs/>
                <w:color w:val="auto"/>
                <w:sz w:val="24"/>
                <w:highlight w:val="none"/>
                <w:u w:val="single"/>
                <w:lang w:eastAsia="zh-CN"/>
              </w:rPr>
              <w:t>300000</w:t>
            </w:r>
            <w:r>
              <w:rPr>
                <w:rFonts w:hint="eastAsia" w:ascii="宋体" w:hAnsi="宋体" w:cs="宋体"/>
                <w:b/>
                <w:bCs/>
                <w:color w:val="auto"/>
                <w:sz w:val="24"/>
                <w:highlight w:val="none"/>
                <w:u w:val="single"/>
              </w:rPr>
              <w:t>元</w:t>
            </w:r>
          </w:p>
          <w:p w14:paraId="0DAC8D8C">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u w:val="single"/>
              </w:rPr>
              <w:t>①货物类</w:t>
            </w:r>
            <w:r>
              <w:rPr>
                <w:rFonts w:hint="eastAsia" w:ascii="宋体" w:hAnsi="宋体" w:cs="宋体"/>
                <w:color w:val="auto"/>
                <w:sz w:val="24"/>
                <w:highlight w:val="none"/>
              </w:rPr>
              <w:t>（①货物类/②服务类/③工程类）</w:t>
            </w:r>
            <w:r>
              <w:rPr>
                <w:rFonts w:hint="eastAsia" w:ascii="宋体" w:hAnsi="宋体" w:cs="宋体"/>
                <w:b/>
                <w:bCs/>
                <w:color w:val="auto"/>
                <w:sz w:val="24"/>
                <w:highlight w:val="none"/>
              </w:rPr>
              <w:t>（在货物采购项目中只评价货物类产品制造商的中小企业划型，不评价服务类和工程类）</w:t>
            </w:r>
          </w:p>
          <w:p w14:paraId="36C758AF">
            <w:pPr>
              <w:pStyle w:val="1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（3）项目对应的中小企业划分标准所属行业：</w:t>
            </w:r>
            <w:bookmarkStart w:id="0" w:name="_Hlk163647538"/>
          </w:p>
          <w:p w14:paraId="686E4B68">
            <w:pPr>
              <w:pStyle w:val="1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bCs/>
                <w:color w:val="auto"/>
                <w:sz w:val="24"/>
                <w:highlight w:val="none"/>
              </w:rPr>
            </w:pPr>
            <w:r>
              <w:rPr>
                <w:rFonts w:hint="eastAsia" w:ascii="宋体" w:hAnsi="宋体" w:cs="宋体"/>
                <w:b w:val="0"/>
                <w:bCs w:val="0"/>
                <w:color w:val="auto"/>
                <w:sz w:val="24"/>
                <w:highlight w:val="none"/>
                <w:lang w:val="en-US" w:eastAsia="zh-CN"/>
              </w:rPr>
              <w:t>本项目清单中</w:t>
            </w:r>
            <w:r>
              <w:rPr>
                <w:rFonts w:hint="eastAsia" w:ascii="宋体" w:hAnsi="宋体" w:cs="宋体"/>
                <w:b/>
                <w:bCs/>
                <w:color w:val="auto"/>
                <w:sz w:val="24"/>
                <w:highlight w:val="none"/>
                <w:lang w:val="en-US" w:eastAsia="zh-CN"/>
              </w:rPr>
              <w:t>货物采购</w:t>
            </w:r>
            <w:r>
              <w:rPr>
                <w:rFonts w:hint="eastAsia" w:ascii="宋体" w:hAnsi="宋体" w:cs="宋体"/>
                <w:b w:val="0"/>
                <w:bCs w:val="0"/>
                <w:color w:val="auto"/>
                <w:sz w:val="24"/>
                <w:highlight w:val="none"/>
                <w:lang w:val="en-US" w:eastAsia="zh-CN"/>
              </w:rPr>
              <w:t>所属行业为</w:t>
            </w:r>
            <w:r>
              <w:rPr>
                <w:rFonts w:hint="eastAsia" w:ascii="宋体" w:hAnsi="宋体" w:cs="宋体"/>
                <w:b/>
                <w:bCs/>
                <w:color w:val="auto"/>
                <w:sz w:val="24"/>
                <w:highlight w:val="none"/>
              </w:rPr>
              <w:t>工业</w:t>
            </w:r>
            <w:bookmarkEnd w:id="0"/>
            <w:r>
              <w:rPr>
                <w:rFonts w:hint="eastAsia" w:ascii="宋体" w:hAnsi="宋体" w:cs="宋体"/>
                <w:b w:val="0"/>
                <w:bCs w:val="0"/>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color w:val="auto"/>
                <w:sz w:val="24"/>
                <w:highlight w:val="none"/>
              </w:rPr>
              <w:t>。</w:t>
            </w:r>
          </w:p>
          <w:p w14:paraId="4E548D6D">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F9A6E6B">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否 </w:t>
            </w:r>
            <w:r>
              <w:rPr>
                <w:rFonts w:hint="eastAsia" w:ascii="宋体" w:hAnsi="宋体" w:cs="宋体"/>
                <w:color w:val="auto"/>
                <w:sz w:val="24"/>
                <w:highlight w:val="none"/>
              </w:rPr>
              <w:t>（是/否）属于预留份额专门面向中小企业采购的项目。</w:t>
            </w:r>
          </w:p>
          <w:p w14:paraId="601067D3">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措施进行：</w:t>
            </w:r>
          </w:p>
          <w:p w14:paraId="293D826D">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23920C87">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4D98286E">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68717044">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 10 </w:t>
            </w:r>
            <w:r>
              <w:rPr>
                <w:rFonts w:hint="eastAsia" w:ascii="宋体" w:hAnsi="宋体" w:cs="宋体"/>
                <w:b/>
                <w:bCs/>
                <w:color w:val="auto"/>
                <w:sz w:val="24"/>
                <w:highlight w:val="none"/>
              </w:rPr>
              <w:t>%</w:t>
            </w:r>
            <w:r>
              <w:rPr>
                <w:rFonts w:hint="eastAsia" w:ascii="宋体" w:hAnsi="宋体" w:cs="宋体"/>
                <w:color w:val="auto"/>
                <w:sz w:val="24"/>
                <w:highlight w:val="none"/>
              </w:rPr>
              <w:t xml:space="preserve">的扣除，用扣除后的价格参加评审。 </w:t>
            </w:r>
          </w:p>
          <w:p w14:paraId="153936A4">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4 </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的扣除，用扣除后的价格参加评审。</w:t>
            </w:r>
          </w:p>
          <w:p w14:paraId="0C365FB2">
            <w:pPr>
              <w:pStyle w:val="12"/>
              <w:ind w:firstLine="482"/>
              <w:rPr>
                <w:rFonts w:hint="eastAsia"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56C625FB">
            <w:pPr>
              <w:pStyle w:val="12"/>
              <w:ind w:firstLine="482"/>
              <w:rPr>
                <w:rFonts w:hint="eastAsia"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14A857B6">
            <w:pPr>
              <w:pStyle w:val="12"/>
              <w:ind w:firstLine="48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rPr>
              <w:t>或“政府强制采购的节能产品用于本项目的承诺书”</w:t>
            </w:r>
            <w:r>
              <w:rPr>
                <w:rFonts w:hint="eastAsia" w:ascii="宋体" w:hAnsi="宋体" w:cs="宋体"/>
                <w:color w:val="auto"/>
                <w:sz w:val="24"/>
                <w:highlight w:val="none"/>
              </w:rPr>
              <w:t>，否则无效。（注：本项目执行最新政府采购节能产品、环境标志产品品目清单。）</w:t>
            </w:r>
          </w:p>
          <w:p w14:paraId="674FEC49">
            <w:pPr>
              <w:ind w:firstLine="480"/>
              <w:rPr>
                <w:rFonts w:cs="Calibri"/>
                <w:color w:val="auto"/>
                <w:highlight w:val="none"/>
              </w:rPr>
            </w:pPr>
            <w:r>
              <w:rPr>
                <w:rFonts w:cs="Calibri"/>
                <w:color w:val="auto"/>
                <w:highlight w:val="none"/>
              </w:rPr>
              <w:t>【节能产品品目清单详见财政部、国家发展和改革委员会关于印发节能产品政府采购品目清单的通知（财库〔2019〕19号），http://www.ccgp.gov.cn/zcfg/mof/201902/t20190213_11628855.htm】；</w:t>
            </w:r>
          </w:p>
          <w:p w14:paraId="49989E47">
            <w:pPr>
              <w:ind w:firstLine="480"/>
              <w:rPr>
                <w:rFonts w:cs="Calibri"/>
                <w:color w:val="auto"/>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p w14:paraId="7A0EFACA">
            <w:pPr>
              <w:pStyle w:val="12"/>
              <w:ind w:firstLine="482"/>
              <w:rPr>
                <w:rFonts w:hint="eastAsia"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639376D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D2FA9F8">
            <w:pPr>
              <w:ind w:firstLine="480"/>
              <w:rPr>
                <w:rFonts w:cs="Calibri"/>
                <w:color w:val="auto"/>
                <w:highlight w:val="none"/>
              </w:rPr>
            </w:pPr>
            <w:r>
              <w:rPr>
                <w:rFonts w:cs="Calibri"/>
                <w:color w:val="auto"/>
                <w:highlight w:val="none"/>
              </w:rPr>
              <w:t>【节能产品品目清单财政部、国家发展和改革委员会关于印发节能产品政府采购品目清单的通知（财库〔2019〕19号），http://www.ccgp.gov.cn/zcfg/mof/201902/t20190213_11628855.htm】；</w:t>
            </w:r>
          </w:p>
          <w:p w14:paraId="6FDAA5A9">
            <w:pPr>
              <w:ind w:firstLine="480"/>
              <w:rPr>
                <w:rFonts w:cs="Calibri"/>
                <w:color w:val="auto"/>
                <w:highlight w:val="none"/>
              </w:rPr>
            </w:pPr>
            <w:r>
              <w:rPr>
                <w:rFonts w:cs="Calibri"/>
                <w:color w:val="auto"/>
                <w:highlight w:val="none"/>
              </w:rPr>
              <w:t>【环境标志产品品目清单财政部、生态环境部关于印发环境标志产品政府采购品目清单的通知（财库〔2019〕18号），http://www.ccgp.gov.cn/zcfg/mof/201903/t20190330_11833800.htm】；</w:t>
            </w:r>
          </w:p>
          <w:p w14:paraId="62208AED">
            <w:pPr>
              <w:ind w:firstLine="480"/>
              <w:rPr>
                <w:rFonts w:hint="eastAsia" w:ascii="宋体" w:hAnsi="宋体" w:cs="宋体"/>
                <w:color w:val="auto"/>
                <w:sz w:val="24"/>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tc>
      </w:tr>
      <w:tr w14:paraId="53E785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315C1D4">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70" w:type="dxa"/>
            <w:vAlign w:val="center"/>
          </w:tcPr>
          <w:p w14:paraId="1CB3C633">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开标前答疑会或现场考察</w:t>
            </w:r>
          </w:p>
        </w:tc>
        <w:tc>
          <w:tcPr>
            <w:tcW w:w="7052" w:type="dxa"/>
            <w:vAlign w:val="center"/>
          </w:tcPr>
          <w:p w14:paraId="3A97582A">
            <w:pPr>
              <w:rPr>
                <w:rFonts w:hint="eastAsia" w:ascii="宋体" w:hAnsi="宋体" w:cs="宋体"/>
                <w:color w:val="auto"/>
                <w:kern w:val="28"/>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不组织</w:t>
            </w:r>
          </w:p>
        </w:tc>
      </w:tr>
      <w:tr w14:paraId="497E4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4941D8F">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770" w:type="dxa"/>
            <w:vAlign w:val="center"/>
          </w:tcPr>
          <w:p w14:paraId="70706578">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履约担保</w:t>
            </w:r>
          </w:p>
        </w:tc>
        <w:tc>
          <w:tcPr>
            <w:tcW w:w="7052" w:type="dxa"/>
            <w:vAlign w:val="center"/>
          </w:tcPr>
          <w:p w14:paraId="408F9640">
            <w:pP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不需要</w:t>
            </w:r>
          </w:p>
          <w:p w14:paraId="02F6933D">
            <w:pPr>
              <w:rPr>
                <w:rFonts w:hint="eastAsia"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需要 </w:t>
            </w:r>
          </w:p>
        </w:tc>
      </w:tr>
      <w:tr w14:paraId="11A3B4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667D7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770" w:type="dxa"/>
            <w:vAlign w:val="center"/>
          </w:tcPr>
          <w:p w14:paraId="766FA472">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7052" w:type="dxa"/>
            <w:vAlign w:val="center"/>
          </w:tcPr>
          <w:p w14:paraId="71AF604F">
            <w:pPr>
              <w:rPr>
                <w:color w:val="auto"/>
                <w:sz w:val="24"/>
                <w:highlight w:val="none"/>
              </w:rPr>
            </w:pPr>
            <w:r>
              <w:rPr>
                <w:rFonts w:ascii="Segoe UI Symbol" w:hAnsi="Segoe UI Symbol" w:cs="Segoe UI Symbol"/>
                <w:color w:val="auto"/>
                <w:sz w:val="24"/>
                <w:highlight w:val="none"/>
              </w:rPr>
              <w:t>☑</w:t>
            </w:r>
            <w:r>
              <w:rPr>
                <w:rFonts w:hint="eastAsia" w:ascii="宋体" w:hAnsi="宋体" w:cs="宋体"/>
                <w:snapToGrid w:val="0"/>
                <w:color w:val="auto"/>
                <w:sz w:val="24"/>
                <w:highlight w:val="none"/>
              </w:rPr>
              <w:t xml:space="preserve"> 不允许</w:t>
            </w:r>
          </w:p>
        </w:tc>
      </w:tr>
      <w:tr w14:paraId="11C2B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26CDF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70" w:type="dxa"/>
            <w:vAlign w:val="center"/>
          </w:tcPr>
          <w:p w14:paraId="5DF97640">
            <w:pP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2" w:type="dxa"/>
            <w:vAlign w:val="center"/>
          </w:tcPr>
          <w:p w14:paraId="4AC3EB89">
            <w:pPr>
              <w:rPr>
                <w:color w:val="auto"/>
                <w:sz w:val="24"/>
                <w:highlight w:val="none"/>
              </w:rPr>
            </w:pPr>
            <w:r>
              <w:rPr>
                <w:rFonts w:hint="eastAsia" w:ascii="宋体" w:hAnsi="宋体" w:cs="宋体"/>
                <w:color w:val="auto"/>
                <w:sz w:val="24"/>
                <w:highlight w:val="none"/>
              </w:rPr>
              <w:t>提交投标文件截止时间起90天。</w:t>
            </w:r>
          </w:p>
        </w:tc>
      </w:tr>
      <w:tr w14:paraId="226697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F529252">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770" w:type="dxa"/>
            <w:vAlign w:val="center"/>
          </w:tcPr>
          <w:p w14:paraId="4A40FD77">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A37B835">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的形式</w:t>
            </w:r>
          </w:p>
        </w:tc>
        <w:tc>
          <w:tcPr>
            <w:tcW w:w="7052" w:type="dxa"/>
            <w:vAlign w:val="center"/>
          </w:tcPr>
          <w:p w14:paraId="113C3989">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5EF5EEC0">
            <w:pPr>
              <w:rPr>
                <w:color w:val="auto"/>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30F8A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8BA6221">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70" w:type="dxa"/>
            <w:vAlign w:val="center"/>
          </w:tcPr>
          <w:p w14:paraId="183A98DA">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7CCF31E">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的编制</w:t>
            </w:r>
          </w:p>
        </w:tc>
        <w:tc>
          <w:tcPr>
            <w:tcW w:w="7052" w:type="dxa"/>
            <w:vAlign w:val="center"/>
          </w:tcPr>
          <w:p w14:paraId="6B3BC8C1">
            <w:pPr>
              <w:rPr>
                <w:rFonts w:hint="eastAsia" w:ascii="宋体" w:hAnsi="宋体" w:cs="宋体"/>
                <w:color w:val="auto"/>
                <w:sz w:val="24"/>
                <w:highlight w:val="none"/>
              </w:rPr>
            </w:pPr>
            <w:r>
              <w:rPr>
                <w:rFonts w:hint="eastAsia" w:ascii="宋体" w:hAnsi="宋体" w:cs="宋体"/>
                <w:snapToGrid w:val="0"/>
                <w:color w:val="auto"/>
                <w:sz w:val="24"/>
                <w:highlight w:val="none"/>
              </w:rPr>
              <w:t>供应商应先安装“政采云电子交易客户端”，并按照本招标文件和“政府采购云平台”的要求，通过“政采云电子交易客户端”编制并加密投标文件。</w:t>
            </w:r>
          </w:p>
        </w:tc>
      </w:tr>
      <w:tr w14:paraId="0D0A8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7629199">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770" w:type="dxa"/>
            <w:vAlign w:val="center"/>
          </w:tcPr>
          <w:p w14:paraId="27D5170B">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9267D57">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的组成</w:t>
            </w:r>
          </w:p>
        </w:tc>
        <w:tc>
          <w:tcPr>
            <w:tcW w:w="7052" w:type="dxa"/>
            <w:vAlign w:val="center"/>
          </w:tcPr>
          <w:p w14:paraId="7148701F">
            <w:pPr>
              <w:rPr>
                <w:rFonts w:hint="eastAsia" w:ascii="宋体" w:hAnsi="宋体" w:cs="宋体"/>
                <w:color w:val="auto"/>
                <w:kern w:val="28"/>
                <w:sz w:val="24"/>
                <w:highlight w:val="none"/>
              </w:rPr>
            </w:pPr>
            <w:r>
              <w:rPr>
                <w:rFonts w:hint="eastAsia" w:ascii="宋体" w:hAnsi="宋体" w:cs="宋体"/>
                <w:bCs/>
                <w:snapToGrid w:val="0"/>
                <w:color w:val="auto"/>
                <w:sz w:val="24"/>
                <w:highlight w:val="none"/>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bCs w:val="0"/>
                <w:snapToGrid w:val="0"/>
                <w:color w:val="auto"/>
                <w:sz w:val="24"/>
                <w:highlight w:val="none"/>
              </w:rPr>
              <w:t>(注：资格文件、商务技术文件中不得包含报价信息，否则为无效投标)</w:t>
            </w:r>
          </w:p>
        </w:tc>
      </w:tr>
      <w:tr w14:paraId="49237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615AFE8">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70" w:type="dxa"/>
            <w:vAlign w:val="center"/>
          </w:tcPr>
          <w:p w14:paraId="3EF072C9">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04884B45">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的盖章</w:t>
            </w:r>
          </w:p>
        </w:tc>
        <w:tc>
          <w:tcPr>
            <w:tcW w:w="7052" w:type="dxa"/>
            <w:vAlign w:val="center"/>
          </w:tcPr>
          <w:p w14:paraId="6CF6E9F7">
            <w:pPr>
              <w:rPr>
                <w:rFonts w:hint="eastAsia" w:ascii="宋体" w:hAnsi="宋体" w:cs="宋体"/>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5A464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0F102C5">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70" w:type="dxa"/>
            <w:vAlign w:val="center"/>
          </w:tcPr>
          <w:p w14:paraId="6B9BD490">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法定代表人或其授权代表签字或盖章</w:t>
            </w:r>
          </w:p>
        </w:tc>
        <w:tc>
          <w:tcPr>
            <w:tcW w:w="7052" w:type="dxa"/>
            <w:vAlign w:val="center"/>
          </w:tcPr>
          <w:p w14:paraId="038511E4">
            <w:pPr>
              <w:rPr>
                <w:rFonts w:hint="eastAsia"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0D8FC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AA1C12F">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70" w:type="dxa"/>
            <w:vAlign w:val="center"/>
          </w:tcPr>
          <w:p w14:paraId="7AC32CCF">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7052" w:type="dxa"/>
            <w:vAlign w:val="center"/>
          </w:tcPr>
          <w:p w14:paraId="08C87297">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5FC1427D">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14:paraId="0A113AD8">
            <w:pPr>
              <w:ind w:firstLine="482"/>
              <w:rPr>
                <w:rFonts w:hint="eastAsia"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01BA0D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5E6D18B">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1770" w:type="dxa"/>
            <w:vAlign w:val="center"/>
          </w:tcPr>
          <w:p w14:paraId="62960580">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1218BF80">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7052" w:type="dxa"/>
            <w:vAlign w:val="center"/>
          </w:tcPr>
          <w:p w14:paraId="3DD13D4F">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596B636C">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291B58A9">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333FB3EC">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25563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5DC2C4">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17</w:t>
            </w:r>
          </w:p>
        </w:tc>
        <w:tc>
          <w:tcPr>
            <w:tcW w:w="1770" w:type="dxa"/>
            <w:vAlign w:val="center"/>
          </w:tcPr>
          <w:p w14:paraId="0CA7C725">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5CE4C624">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7052" w:type="dxa"/>
            <w:vAlign w:val="center"/>
          </w:tcPr>
          <w:p w14:paraId="4F7DA734">
            <w:pPr>
              <w:numPr>
                <w:ilvl w:val="0"/>
                <w:numId w:val="6"/>
              </w:numPr>
              <w:rPr>
                <w:rFonts w:ascii="宋体" w:hAnsi="宋体" w:cs="宋体"/>
                <w:color w:val="auto"/>
                <w:sz w:val="24"/>
                <w:highlight w:val="none"/>
              </w:rPr>
            </w:pPr>
            <w:r>
              <w:rPr>
                <w:rFonts w:hint="eastAsia" w:ascii="宋体" w:hAnsi="宋体" w:cs="宋体"/>
                <w:color w:val="auto"/>
                <w:sz w:val="24"/>
                <w:highlight w:val="none"/>
              </w:rPr>
              <w:t>开标后，采购代理机构点击【开始解密】向投标供应商发出解密通知，供应商应当在接到解密通知后</w:t>
            </w:r>
            <w:r>
              <w:rPr>
                <w:rFonts w:hint="eastAsia" w:ascii="宋体" w:hAnsi="宋体" w:cs="宋体"/>
                <w:b/>
                <w:bCs/>
                <w:color w:val="auto"/>
                <w:sz w:val="24"/>
                <w:highlight w:val="none"/>
                <w:u w:val="single"/>
              </w:rPr>
              <w:t>30</w:t>
            </w:r>
            <w:r>
              <w:rPr>
                <w:rFonts w:hint="eastAsia" w:ascii="宋体" w:hAnsi="宋体" w:cs="宋体"/>
                <w:color w:val="auto"/>
                <w:sz w:val="24"/>
                <w:highlight w:val="none"/>
              </w:rPr>
              <w:t>分钟内自行完成“电子加密投标文件”的在线解密。</w:t>
            </w:r>
          </w:p>
          <w:p w14:paraId="6E612C14">
            <w:pPr>
              <w:rPr>
                <w:rFonts w:ascii="宋体" w:hAnsi="宋体" w:cs="宋体"/>
                <w:color w:val="auto"/>
                <w:sz w:val="24"/>
                <w:highlight w:val="none"/>
              </w:rPr>
            </w:pPr>
            <w:r>
              <w:rPr>
                <w:rFonts w:hint="eastAsia" w:ascii="宋体" w:hAnsi="宋体" w:cs="宋体"/>
                <w:color w:val="auto"/>
                <w:sz w:val="24"/>
                <w:highlight w:val="none"/>
              </w:rPr>
              <w:t>2.解密完成后采购代理机构点击【开启标书信息】，开启标书成功后进入开标流程。</w:t>
            </w:r>
            <w:r>
              <w:rPr>
                <w:rFonts w:hint="eastAsia" w:ascii="宋体" w:hAnsi="宋体" w:cs="宋体"/>
                <w:b/>
                <w:bCs/>
                <w:snapToGrid w:val="0"/>
                <w:color w:val="auto"/>
                <w:sz w:val="24"/>
                <w:highlight w:val="none"/>
              </w:rPr>
              <w:t>通过“政府采购云平台”成功上传递交的“电子加密投标文件”无法按时解密的，其投标文件按拒收处理。</w:t>
            </w:r>
          </w:p>
          <w:p w14:paraId="01D52C4D">
            <w:pPr>
              <w:rPr>
                <w:rFonts w:hint="eastAsia" w:ascii="宋体" w:hAnsi="宋体" w:cs="宋体"/>
                <w:snapToGrid w:val="0"/>
                <w:color w:val="auto"/>
                <w:sz w:val="24"/>
                <w:highlight w:val="none"/>
              </w:rPr>
            </w:pPr>
            <w:r>
              <w:rPr>
                <w:rFonts w:hint="eastAsia" w:ascii="宋体" w:hAnsi="宋体" w:cs="宋体"/>
                <w:color w:val="auto"/>
                <w:sz w:val="24"/>
                <w:highlight w:val="none"/>
              </w:rPr>
              <w:t>3.政采云采购云平台有新的操作流程的，按其规定。</w:t>
            </w:r>
          </w:p>
        </w:tc>
      </w:tr>
      <w:tr w14:paraId="2557D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4E7DE7C">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18</w:t>
            </w:r>
          </w:p>
        </w:tc>
        <w:tc>
          <w:tcPr>
            <w:tcW w:w="1770" w:type="dxa"/>
            <w:vAlign w:val="center"/>
          </w:tcPr>
          <w:p w14:paraId="1E8FB831">
            <w:pPr>
              <w:jc w:val="center"/>
              <w:rPr>
                <w:rFonts w:hint="eastAsia" w:ascii="宋体" w:hAnsi="宋体" w:cs="宋体"/>
                <w:snapToGrid w:val="0"/>
                <w:color w:val="auto"/>
                <w:sz w:val="24"/>
                <w:highlight w:val="none"/>
              </w:rPr>
            </w:pPr>
            <w:r>
              <w:rPr>
                <w:rFonts w:hint="eastAsia" w:ascii="宋体" w:hAnsi="宋体" w:cs="宋体"/>
                <w:color w:val="auto"/>
                <w:sz w:val="24"/>
                <w:highlight w:val="none"/>
              </w:rPr>
              <w:t>注意事项</w:t>
            </w:r>
          </w:p>
        </w:tc>
        <w:tc>
          <w:tcPr>
            <w:tcW w:w="7052" w:type="dxa"/>
            <w:vAlign w:val="center"/>
          </w:tcPr>
          <w:p w14:paraId="72E92DF1">
            <w:pPr>
              <w:rPr>
                <w:rFonts w:hint="eastAsia"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21033BB9">
            <w:pPr>
              <w:rPr>
                <w:rFonts w:hint="eastAsia"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72ABD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14335C4">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19</w:t>
            </w:r>
          </w:p>
        </w:tc>
        <w:tc>
          <w:tcPr>
            <w:tcW w:w="1770" w:type="dxa"/>
            <w:vAlign w:val="center"/>
          </w:tcPr>
          <w:p w14:paraId="16025EF0">
            <w:pPr>
              <w:jc w:val="center"/>
              <w:rPr>
                <w:rFonts w:hint="eastAsia" w:ascii="宋体" w:hAnsi="宋体" w:cs="宋体"/>
                <w:color w:val="auto"/>
                <w:sz w:val="24"/>
                <w:highlight w:val="none"/>
              </w:rPr>
            </w:pPr>
            <w:r>
              <w:rPr>
                <w:rFonts w:hint="eastAsia" w:ascii="宋体" w:hAnsi="宋体" w:cs="宋体"/>
                <w:color w:val="auto"/>
                <w:sz w:val="24"/>
                <w:highlight w:val="none"/>
              </w:rPr>
              <w:t>评标委员会的</w:t>
            </w:r>
          </w:p>
          <w:p w14:paraId="70854034">
            <w:pPr>
              <w:jc w:val="center"/>
              <w:rPr>
                <w:rFonts w:hint="eastAsia" w:ascii="宋体" w:hAnsi="宋体" w:cs="宋体"/>
                <w:snapToGrid w:val="0"/>
                <w:color w:val="auto"/>
                <w:sz w:val="24"/>
                <w:highlight w:val="none"/>
              </w:rPr>
            </w:pPr>
            <w:r>
              <w:rPr>
                <w:rFonts w:hint="eastAsia" w:ascii="宋体" w:hAnsi="宋体" w:cs="宋体"/>
                <w:color w:val="auto"/>
                <w:sz w:val="24"/>
                <w:highlight w:val="none"/>
              </w:rPr>
              <w:t>组建</w:t>
            </w:r>
          </w:p>
        </w:tc>
        <w:tc>
          <w:tcPr>
            <w:tcW w:w="7052" w:type="dxa"/>
            <w:vAlign w:val="center"/>
          </w:tcPr>
          <w:p w14:paraId="03616992">
            <w:pPr>
              <w:rPr>
                <w:rFonts w:hint="eastAsia"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65842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339038D">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770" w:type="dxa"/>
            <w:vAlign w:val="center"/>
          </w:tcPr>
          <w:p w14:paraId="2D7A5774">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政府采购</w:t>
            </w:r>
          </w:p>
          <w:p w14:paraId="052D169B">
            <w:pPr>
              <w:adjustRightInd w:val="0"/>
              <w:jc w:val="center"/>
              <w:rPr>
                <w:rFonts w:hint="eastAsia" w:ascii="宋体" w:hAnsi="宋体" w:cs="宋体"/>
                <w:snapToGrid w:val="0"/>
                <w:color w:val="auto"/>
                <w:sz w:val="24"/>
                <w:highlight w:val="none"/>
              </w:rPr>
            </w:pPr>
            <w:r>
              <w:rPr>
                <w:rFonts w:hint="eastAsia" w:ascii="宋体" w:hAnsi="宋体" w:cs="宋体"/>
                <w:color w:val="auto"/>
                <w:sz w:val="24"/>
                <w:highlight w:val="none"/>
              </w:rPr>
              <w:t>扶持政策</w:t>
            </w:r>
          </w:p>
        </w:tc>
        <w:tc>
          <w:tcPr>
            <w:tcW w:w="7052" w:type="dxa"/>
            <w:vAlign w:val="center"/>
          </w:tcPr>
          <w:p w14:paraId="6B1E6E2B">
            <w:pPr>
              <w:rPr>
                <w:rFonts w:hint="eastAsia"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14:paraId="558770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C0F243">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770" w:type="dxa"/>
            <w:vAlign w:val="center"/>
          </w:tcPr>
          <w:p w14:paraId="46B8E0FF">
            <w:pPr>
              <w:jc w:val="center"/>
              <w:rPr>
                <w:rFonts w:hint="eastAsia" w:ascii="宋体" w:hAnsi="宋体" w:cs="宋体"/>
                <w:color w:val="auto"/>
                <w:sz w:val="24"/>
                <w:highlight w:val="none"/>
              </w:rPr>
            </w:pPr>
            <w:r>
              <w:rPr>
                <w:rFonts w:hint="eastAsia" w:ascii="宋体" w:hAnsi="宋体" w:cs="宋体"/>
                <w:color w:val="auto"/>
                <w:sz w:val="24"/>
                <w:highlight w:val="none"/>
              </w:rPr>
              <w:t>投标人</w:t>
            </w:r>
          </w:p>
          <w:p w14:paraId="72178FAF">
            <w:pPr>
              <w:jc w:val="center"/>
              <w:rPr>
                <w:rFonts w:hint="eastAsia" w:ascii="宋体" w:hAnsi="宋体" w:cs="宋体"/>
                <w:snapToGrid w:val="0"/>
                <w:color w:val="auto"/>
                <w:sz w:val="24"/>
                <w:highlight w:val="none"/>
              </w:rPr>
            </w:pPr>
            <w:r>
              <w:rPr>
                <w:rFonts w:hint="eastAsia" w:ascii="宋体" w:hAnsi="宋体" w:cs="宋体"/>
                <w:color w:val="auto"/>
                <w:sz w:val="24"/>
                <w:highlight w:val="none"/>
              </w:rPr>
              <w:t>信用查询</w:t>
            </w:r>
          </w:p>
        </w:tc>
        <w:tc>
          <w:tcPr>
            <w:tcW w:w="7052" w:type="dxa"/>
            <w:vAlign w:val="center"/>
          </w:tcPr>
          <w:p w14:paraId="159D8DB3">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信用记录查询：</w:t>
            </w:r>
          </w:p>
          <w:p w14:paraId="11A2CEC4">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w:t>
            </w:r>
            <w:r>
              <w:rPr>
                <w:rFonts w:hint="eastAsia" w:ascii="宋体" w:hAnsi="宋体" w:cs="宋体"/>
                <w:color w:val="auto"/>
                <w:highlight w:val="none"/>
                <w:lang w:eastAsia="zh-CN"/>
              </w:rPr>
              <w:t>〔2016〕125号</w:t>
            </w:r>
            <w:r>
              <w:rPr>
                <w:rFonts w:hint="eastAsia" w:ascii="宋体" w:hAnsi="宋体" w:cs="宋体"/>
                <w:color w:val="auto"/>
                <w:highlight w:val="none"/>
              </w:rPr>
              <w:t>）要求，采购代理机构会对供应商信用记录进行查询并甄别。</w:t>
            </w:r>
          </w:p>
          <w:p w14:paraId="38FA908F">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1.信用信息查询时点：供应商在本项目投标截止时间前的信用记录；</w:t>
            </w:r>
          </w:p>
          <w:p w14:paraId="1BFEC4A0">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2.查询渠道：</w:t>
            </w:r>
          </w:p>
          <w:p w14:paraId="478B37D0">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信用中国（www.creditchina.gov.cn）；</w:t>
            </w:r>
          </w:p>
          <w:p w14:paraId="41390CB1">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中国政府采购网（www.ccgp.gov.cn）；</w:t>
            </w:r>
          </w:p>
          <w:p w14:paraId="3268CDEF">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2D06ECEA">
            <w:pPr>
              <w:pStyle w:val="37"/>
              <w:adjustRightInd w:val="0"/>
              <w:snapToGrid w:val="0"/>
              <w:spacing w:beforeAutospacing="0" w:afterAutospacing="0"/>
              <w:ind w:firstLine="480" w:firstLineChars="200"/>
              <w:rPr>
                <w:rFonts w:hint="eastAsia"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147C563C">
            <w:pPr>
              <w:pStyle w:val="37"/>
              <w:adjustRightInd w:val="0"/>
              <w:snapToGrid w:val="0"/>
              <w:spacing w:beforeAutospacing="0" w:afterAutospacing="0"/>
              <w:ind w:firstLine="482" w:firstLineChars="200"/>
              <w:rPr>
                <w:rFonts w:hint="eastAsia" w:ascii="宋体" w:hAnsi="宋体" w:cs="宋体"/>
                <w:color w:val="auto"/>
                <w:highlight w:val="none"/>
              </w:rPr>
            </w:pPr>
            <w:r>
              <w:rPr>
                <w:rFonts w:hint="eastAsia" w:ascii="宋体" w:hAnsi="宋体" w:cs="宋体"/>
                <w:b/>
                <w:bCs/>
                <w:color w:val="auto"/>
                <w:highlight w:val="none"/>
              </w:rPr>
              <w:t>5.联合体成员任意一方存在不良信用记录的，视同联合体存在不良信用记录。</w:t>
            </w:r>
          </w:p>
        </w:tc>
      </w:tr>
      <w:tr w14:paraId="684D6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B804084">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770" w:type="dxa"/>
            <w:vAlign w:val="center"/>
          </w:tcPr>
          <w:p w14:paraId="6B5B26B4">
            <w:pPr>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合同备案</w:t>
            </w:r>
          </w:p>
        </w:tc>
        <w:tc>
          <w:tcPr>
            <w:tcW w:w="7052" w:type="dxa"/>
            <w:vAlign w:val="center"/>
          </w:tcPr>
          <w:p w14:paraId="21FAC2DC">
            <w:pPr>
              <w:pStyle w:val="37"/>
              <w:adjustRightInd w:val="0"/>
              <w:snapToGrid w:val="0"/>
              <w:spacing w:beforeAutospacing="0" w:afterAutospacing="0"/>
              <w:rPr>
                <w:rFonts w:hint="eastAsia" w:ascii="宋体" w:hAnsi="宋体" w:cs="宋体"/>
                <w:color w:val="auto"/>
                <w:highlight w:val="none"/>
              </w:rPr>
            </w:pPr>
            <w:r>
              <w:rPr>
                <w:rFonts w:hint="eastAsia" w:ascii="宋体" w:hAnsi="宋体" w:cs="宋体"/>
                <w:color w:val="auto"/>
                <w:highlight w:val="none"/>
              </w:rPr>
              <w:t>中标人与采购人签订合同后，2个工作日内将合同原件送至采购代理机构上传浙江政府采购网政采云平台备案，并在浙江政府采购网予以公告。</w:t>
            </w:r>
          </w:p>
        </w:tc>
      </w:tr>
      <w:tr w14:paraId="7FA113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9A0D95A">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770" w:type="dxa"/>
            <w:vAlign w:val="center"/>
          </w:tcPr>
          <w:p w14:paraId="17F6E436">
            <w:pPr>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合同履约管理</w:t>
            </w:r>
          </w:p>
        </w:tc>
        <w:tc>
          <w:tcPr>
            <w:tcW w:w="7052" w:type="dxa"/>
            <w:vAlign w:val="center"/>
          </w:tcPr>
          <w:p w14:paraId="3727B3C5">
            <w:pPr>
              <w:rPr>
                <w:rFonts w:hint="eastAsia"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1.合同签订后，采购人依法加强对合同履约进行管理，并在中标单位服务、项目验收等重要关节，如实填写《合同验收报告》，并及时向同级财政部门报告验收过程中遇到的问题。</w:t>
            </w:r>
          </w:p>
          <w:p w14:paraId="3EC6B4C0">
            <w:pPr>
              <w:rPr>
                <w:rFonts w:hint="eastAsia"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6FB67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DFA2FE8">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770" w:type="dxa"/>
            <w:vAlign w:val="center"/>
          </w:tcPr>
          <w:p w14:paraId="4477BDBF">
            <w:pP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2" w:type="dxa"/>
            <w:vAlign w:val="center"/>
          </w:tcPr>
          <w:p w14:paraId="59B814E1">
            <w:pPr>
              <w:ind w:firstLine="482"/>
              <w:rPr>
                <w:rFonts w:hint="eastAsia" w:ascii="宋体" w:hAnsi="宋体" w:cs="宋体"/>
                <w:color w:val="auto"/>
                <w:sz w:val="24"/>
                <w:highlight w:val="none"/>
              </w:rPr>
            </w:pPr>
            <w:r>
              <w:rPr>
                <w:rFonts w:hint="eastAsia" w:ascii="宋体" w:hAnsi="宋体" w:cs="宋体"/>
                <w:b/>
                <w:bCs/>
                <w:color w:val="auto"/>
                <w:sz w:val="24"/>
                <w:highlight w:val="none"/>
              </w:rPr>
              <w:t>根据《浙江省财政厅关于规范政府采购供应商资格设定及资格审查的通知》（浙财采监</w:t>
            </w:r>
            <w:r>
              <w:rPr>
                <w:rFonts w:hint="eastAsia" w:ascii="宋体" w:hAnsi="宋体" w:cs="宋体"/>
                <w:b/>
                <w:bCs/>
                <w:color w:val="auto"/>
                <w:sz w:val="24"/>
                <w:highlight w:val="none"/>
                <w:lang w:eastAsia="zh-CN"/>
              </w:rPr>
              <w:t>〔2013〕24号</w:t>
            </w:r>
            <w:r>
              <w:rPr>
                <w:rFonts w:hint="eastAsia" w:ascii="宋体" w:hAnsi="宋体" w:cs="宋体"/>
                <w:b/>
                <w:bCs/>
                <w:color w:val="auto"/>
                <w:sz w:val="24"/>
                <w:highlight w:val="none"/>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34794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340B82">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770" w:type="dxa"/>
            <w:vAlign w:val="center"/>
          </w:tcPr>
          <w:p w14:paraId="2736813B">
            <w:pPr>
              <w:jc w:val="center"/>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7052" w:type="dxa"/>
            <w:vAlign w:val="center"/>
          </w:tcPr>
          <w:p w14:paraId="35331741">
            <w:pPr>
              <w:rPr>
                <w:rFonts w:hint="eastAsia"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1D56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E9A2E2C">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770" w:type="dxa"/>
            <w:vAlign w:val="center"/>
          </w:tcPr>
          <w:p w14:paraId="4C11A67C">
            <w:pPr>
              <w:jc w:val="center"/>
              <w:rPr>
                <w:rFonts w:hint="eastAsia" w:ascii="宋体" w:hAnsi="宋体" w:cs="宋体"/>
                <w:color w:val="auto"/>
                <w:sz w:val="24"/>
                <w:highlight w:val="none"/>
              </w:rPr>
            </w:pPr>
            <w:r>
              <w:rPr>
                <w:rFonts w:hint="eastAsia" w:ascii="宋体" w:hAnsi="宋体" w:cs="宋体"/>
                <w:color w:val="auto"/>
                <w:sz w:val="24"/>
                <w:highlight w:val="none"/>
              </w:rPr>
              <w:t>相关费用</w:t>
            </w:r>
          </w:p>
        </w:tc>
        <w:tc>
          <w:tcPr>
            <w:tcW w:w="7052" w:type="dxa"/>
            <w:vAlign w:val="center"/>
          </w:tcPr>
          <w:p w14:paraId="02807FC5">
            <w:pPr>
              <w:rPr>
                <w:rFonts w:hint="eastAsia"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14:paraId="75EEAC73">
            <w:pPr>
              <w:rPr>
                <w:rFonts w:hint="eastAsia"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1C568612">
            <w:pPr>
              <w:rPr>
                <w:rFonts w:hint="eastAsia" w:ascii="宋体" w:hAnsi="宋体" w:cs="宋体"/>
                <w:snapToGrid w:val="0"/>
                <w:color w:val="auto"/>
                <w:sz w:val="24"/>
                <w:highlight w:val="none"/>
              </w:rPr>
            </w:pPr>
            <w:r>
              <w:rPr>
                <w:rFonts w:hint="eastAsia" w:ascii="宋体" w:hAnsi="宋体" w:cs="宋体"/>
                <w:color w:val="auto"/>
                <w:sz w:val="24"/>
                <w:highlight w:val="none"/>
              </w:rPr>
              <w:t>3.本项目代理服务费按照《招标代理服务收费管理暂行办法》（计价格〔2002〕1980号）收费标准*58%计收（不足2000元的按2000元收取，超过15000元的按15000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771D1B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BFB2AA8">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770" w:type="dxa"/>
            <w:vAlign w:val="center"/>
          </w:tcPr>
          <w:p w14:paraId="5E1ABCE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转包与分包</w:t>
            </w:r>
          </w:p>
        </w:tc>
        <w:tc>
          <w:tcPr>
            <w:tcW w:w="7052" w:type="dxa"/>
            <w:vAlign w:val="center"/>
          </w:tcPr>
          <w:p w14:paraId="2C59ED81">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1A43C88">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A3"/>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57F8138">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C</w:t>
            </w:r>
            <w:r>
              <w:rPr>
                <w:rFonts w:hint="eastAsia" w:ascii="宋体" w:hAnsi="宋体" w:cs="宋体"/>
                <w:color w:val="auto"/>
                <w:sz w:val="24"/>
                <w:highlight w:val="none"/>
              </w:rPr>
              <w:t>不同意转包。</w:t>
            </w:r>
          </w:p>
        </w:tc>
      </w:tr>
    </w:tbl>
    <w:p w14:paraId="572ADAB3">
      <w:pPr>
        <w:pStyle w:val="24"/>
        <w:snapToGrid w:val="0"/>
        <w:spacing w:before="0" w:beforeLines="0" w:after="0" w:afterLines="0"/>
        <w:ind w:firstLine="482" w:firstLineChars="200"/>
        <w:rPr>
          <w:rFonts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1CA95FD9">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4F78D48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lang w:eastAsia="zh-CN"/>
        </w:rPr>
        <w:t>浙江师范大学附属中学防冲撞升降路桩项目</w:t>
      </w:r>
      <w:r>
        <w:rPr>
          <w:rFonts w:hint="eastAsia" w:ascii="宋体" w:hAnsi="宋体"/>
          <w:color w:val="auto"/>
          <w:sz w:val="24"/>
          <w:highlight w:val="none"/>
        </w:rPr>
        <w:t>的招标、投标、评标、定标、验收、合同履约、付款等行为。</w:t>
      </w:r>
    </w:p>
    <w:p w14:paraId="0563C535">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（二）定义</w:t>
      </w:r>
    </w:p>
    <w:p w14:paraId="2A27B9D6">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.“采购人”系指本次服务的购买单位浙江师范大学附属中学</w:t>
      </w:r>
      <w:r>
        <w:rPr>
          <w:rFonts w:hint="eastAsia" w:ascii="宋体" w:hAnsi="宋体"/>
          <w:b/>
          <w:bCs/>
          <w:color w:val="auto"/>
          <w:sz w:val="24"/>
          <w:highlight w:val="none"/>
        </w:rPr>
        <w:t>（含实际使用部门或单位）</w:t>
      </w:r>
      <w:r>
        <w:rPr>
          <w:rFonts w:ascii="宋体" w:hAnsi="宋体"/>
          <w:color w:val="auto"/>
          <w:sz w:val="24"/>
          <w:highlight w:val="none"/>
        </w:rPr>
        <w:t>。</w:t>
      </w:r>
    </w:p>
    <w:p w14:paraId="02537D99">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（也称“供应商”）</w:t>
      </w:r>
      <w:r>
        <w:rPr>
          <w:rFonts w:ascii="宋体" w:hAnsi="宋体"/>
          <w:color w:val="auto"/>
          <w:sz w:val="24"/>
          <w:highlight w:val="none"/>
        </w:rPr>
        <w:t>。</w:t>
      </w:r>
    </w:p>
    <w:p w14:paraId="41CA2C78">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1B3267F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4.“货物”系指按招标文件规定由投标人向采购人提供的一切产品、备品备件、工具、使用手册及其他有关技术资料和材料。</w:t>
      </w:r>
    </w:p>
    <w:p w14:paraId="2CAC2B5D">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5.“服务”系指招标文件规定投标人须承担的安装、调试、试运行、系统集成、维护、技术协助、培训、技术指导、检测、质保以及其他类似的义务</w:t>
      </w:r>
      <w:r>
        <w:rPr>
          <w:rFonts w:ascii="宋体" w:hAnsi="宋体"/>
          <w:color w:val="auto"/>
          <w:sz w:val="24"/>
          <w:highlight w:val="none"/>
        </w:rPr>
        <w:t>。</w:t>
      </w:r>
    </w:p>
    <w:p w14:paraId="13D70AC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w:t>
      </w:r>
      <w:r>
        <w:rPr>
          <w:rFonts w:hint="eastAsia" w:ascii="宋体" w:hAnsi="宋体"/>
          <w:color w:val="auto"/>
          <w:sz w:val="24"/>
          <w:highlight w:val="none"/>
        </w:rPr>
        <w:t>电子邮件</w:t>
      </w:r>
      <w:r>
        <w:rPr>
          <w:rFonts w:ascii="宋体" w:hAnsi="宋体"/>
          <w:color w:val="auto"/>
          <w:sz w:val="24"/>
          <w:highlight w:val="none"/>
        </w:rPr>
        <w:t>等。</w:t>
      </w:r>
    </w:p>
    <w:p w14:paraId="3A26A8F9">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，实质性要求条款投标人必须满足，否则为无效投标。带“</w:t>
      </w:r>
      <w:r>
        <w:rPr>
          <w:rFonts w:hint="eastAsia" w:ascii="宋体" w:hAnsi="宋体" w:cs="宋体"/>
          <w:b/>
          <w:bCs/>
          <w:color w:val="auto"/>
          <w:sz w:val="24"/>
          <w:highlight w:val="none"/>
        </w:rPr>
        <w:t>★</w:t>
      </w:r>
      <w:r>
        <w:rPr>
          <w:rFonts w:hint="eastAsia" w:ascii="宋体" w:hAnsi="宋体"/>
          <w:color w:val="auto"/>
          <w:sz w:val="24"/>
          <w:highlight w:val="none"/>
        </w:rPr>
        <w:t>”号条款为重要指标，不满足则作相应扣分。</w:t>
      </w:r>
      <w:r>
        <w:rPr>
          <w:rFonts w:ascii="宋体" w:hAnsi="宋体"/>
          <w:color w:val="auto"/>
          <w:sz w:val="24"/>
          <w:highlight w:val="none"/>
        </w:rPr>
        <w:t>“☑” 系指适用本项目的要求。</w:t>
      </w:r>
    </w:p>
    <w:p w14:paraId="4E764235">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（三）招标方式</w:t>
      </w:r>
    </w:p>
    <w:p w14:paraId="01BBC959">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本次招标采用公开招标方式进行。</w:t>
      </w:r>
    </w:p>
    <w:p w14:paraId="5686116A">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（四）投标委托</w:t>
      </w:r>
    </w:p>
    <w:p w14:paraId="228F4310">
      <w:pPr>
        <w:pStyle w:val="20"/>
        <w:snapToGrid w:val="0"/>
        <w:spacing w:line="400" w:lineRule="exact"/>
        <w:ind w:firstLine="480" w:firstLineChars="200"/>
        <w:jc w:val="left"/>
        <w:rPr>
          <w:rFonts w:hint="eastAsia"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728F3E02">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（五）投标费用</w:t>
      </w:r>
    </w:p>
    <w:p w14:paraId="02FE0335">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23C545CE">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（六）特别说明：</w:t>
      </w:r>
    </w:p>
    <w:p w14:paraId="12EFCE05">
      <w:pPr>
        <w:widowControl/>
        <w:spacing w:line="400" w:lineRule="exact"/>
        <w:ind w:firstLine="480" w:firstLineChars="200"/>
        <w:jc w:val="left"/>
        <w:rPr>
          <w:rFonts w:hint="eastAsia"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w:t>
      </w:r>
    </w:p>
    <w:p w14:paraId="16F797D7">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r>
        <w:rPr>
          <w:rFonts w:hAnsi="宋体"/>
          <w:b/>
          <w:bCs/>
          <w:color w:val="auto"/>
          <w:sz w:val="24"/>
          <w:szCs w:val="24"/>
          <w:highlight w:val="none"/>
        </w:rPr>
        <w:t>如在评标过程（或标后质疑投诉期内）中发现投标人间存在上述关系，存在上述关系的全部投标人均做无效投标（或无效中标）处理。</w:t>
      </w:r>
    </w:p>
    <w:p w14:paraId="16031A33">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3.投标人应仔细阅读招标文件的所有内容，按照招标文件的要求提交投标文件，并对所提供的全部资料的真实性承担法律责任。</w:t>
      </w:r>
    </w:p>
    <w:p w14:paraId="484FC4E4">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 xml:space="preserve">4.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14:paraId="524411FA">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68612EBC">
      <w:pPr>
        <w:widowControl/>
        <w:spacing w:line="400" w:lineRule="exact"/>
        <w:ind w:firstLine="482" w:firstLineChars="200"/>
        <w:jc w:val="left"/>
        <w:textAlignment w:val="center"/>
        <w:rPr>
          <w:rFonts w:hint="eastAsia" w:hAnsi="宋体"/>
          <w:color w:val="auto"/>
          <w:sz w:val="24"/>
          <w:highlight w:val="none"/>
        </w:rPr>
      </w:pPr>
      <w:r>
        <w:rPr>
          <w:rFonts w:hAnsi="宋体"/>
          <w:b/>
          <w:bCs/>
          <w:color w:val="auto"/>
          <w:sz w:val="24"/>
          <w:highlight w:val="none"/>
        </w:rPr>
        <w:t>6.本项目为货物类项目：本项目核心产品“</w:t>
      </w:r>
      <w:r>
        <w:rPr>
          <w:rFonts w:hint="eastAsia" w:hAnsi="宋体"/>
          <w:b/>
          <w:bCs/>
          <w:color w:val="auto"/>
          <w:sz w:val="24"/>
          <w:highlight w:val="none"/>
        </w:rPr>
        <w:t>全自动机电升降路桩</w:t>
      </w:r>
      <w:r>
        <w:rPr>
          <w:rFonts w:hint="eastAsia" w:ascii="宋体" w:hAnsi="宋体"/>
          <w:b/>
          <w:bCs/>
          <w:color w:val="auto"/>
          <w:sz w:val="24"/>
          <w:highlight w:val="none"/>
        </w:rPr>
        <w:t>”</w:t>
      </w:r>
      <w:r>
        <w:rPr>
          <w:rFonts w:hAnsi="宋体"/>
          <w:b/>
          <w:bCs/>
          <w:color w:val="auto"/>
          <w:sz w:val="24"/>
          <w:highlight w:val="none"/>
        </w:rPr>
        <w:t>。</w:t>
      </w:r>
      <w:r>
        <w:rPr>
          <w:rFonts w:hAnsi="宋体"/>
          <w:color w:val="auto"/>
          <w:sz w:val="24"/>
          <w:highlight w:val="none"/>
        </w:rPr>
        <w:t xml:space="preserve"> </w:t>
      </w:r>
    </w:p>
    <w:p w14:paraId="79B5D810">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DDD2938">
      <w:pPr>
        <w:pStyle w:val="24"/>
        <w:snapToGrid w:val="0"/>
        <w:spacing w:before="0" w:beforeLines="0" w:after="0" w:afterLines="0"/>
        <w:ind w:firstLine="482" w:firstLineChars="200"/>
        <w:rPr>
          <w:rFonts w:hAnsi="宋体"/>
          <w:b/>
          <w:bCs/>
          <w:color w:val="auto"/>
          <w:sz w:val="24"/>
          <w:szCs w:val="24"/>
          <w:highlight w:val="none"/>
        </w:rPr>
      </w:pPr>
      <w:r>
        <w:rPr>
          <w:rFonts w:hAnsi="宋体"/>
          <w:b/>
          <w:bCs/>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9CB14A">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45631A93">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14:paraId="5A4F0925">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14:paraId="109134B8">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1EC57095">
      <w:pPr>
        <w:pStyle w:val="24"/>
        <w:snapToGrid w:val="0"/>
        <w:spacing w:before="0" w:beforeLines="0" w:after="0" w:afterLines="0"/>
        <w:ind w:firstLine="482" w:firstLineChars="200"/>
        <w:rPr>
          <w:rFonts w:hAnsi="宋体"/>
          <w:b/>
          <w:bCs/>
          <w:color w:val="auto"/>
          <w:sz w:val="24"/>
          <w:szCs w:val="24"/>
          <w:highlight w:val="none"/>
        </w:rPr>
      </w:pPr>
      <w:r>
        <w:rPr>
          <w:rFonts w:hAnsi="宋体"/>
          <w:b/>
          <w:bCs/>
          <w:color w:val="auto"/>
          <w:sz w:val="24"/>
          <w:szCs w:val="24"/>
          <w:highlight w:val="none"/>
        </w:rPr>
        <w:t>（七）质疑和投诉</w:t>
      </w:r>
    </w:p>
    <w:p w14:paraId="27015788">
      <w:pPr>
        <w:pStyle w:val="24"/>
        <w:snapToGrid w:val="0"/>
        <w:spacing w:before="0" w:beforeLines="0" w:after="0" w:afterLines="0"/>
        <w:ind w:firstLine="480" w:firstLineChars="200"/>
        <w:rPr>
          <w:rFonts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p>
    <w:p w14:paraId="706A3BB7">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46B90E2">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a.供应商的姓名或者名称、地址、邮编、联系人及联系电话；</w:t>
      </w:r>
    </w:p>
    <w:p w14:paraId="1E3D0BD8">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b.质疑项目的名称、编号；</w:t>
      </w:r>
    </w:p>
    <w:p w14:paraId="5EA31B1A">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c.具体、明确的质疑事项和与质疑事项相关的请求；</w:t>
      </w:r>
    </w:p>
    <w:p w14:paraId="62D779C3">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d.事实依据；</w:t>
      </w:r>
    </w:p>
    <w:p w14:paraId="571604C4">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e.必要的法律依据；</w:t>
      </w:r>
    </w:p>
    <w:p w14:paraId="1A1F0672">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f.提出质疑的日期。</w:t>
      </w:r>
    </w:p>
    <w:p w14:paraId="2C52D8B0">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4F59C9B2">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3.投诉</w:t>
      </w:r>
    </w:p>
    <w:p w14:paraId="6E8FE43C">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投标人对采购代理机构的质疑答复不满意或者采购代理机构未在规定时间内作出答复的，可以在答复期满后十五个工作日内向同级采购监管部门投诉。</w:t>
      </w:r>
    </w:p>
    <w:p w14:paraId="4A10E004">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6C3910CD">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7F1BBCFD">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第一章 公开招标公告</w:t>
      </w:r>
    </w:p>
    <w:p w14:paraId="22990C2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第二章 招标项目需求</w:t>
      </w:r>
    </w:p>
    <w:p w14:paraId="75E2E40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第三章 投标人须知</w:t>
      </w:r>
    </w:p>
    <w:p w14:paraId="27151B8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第四章 政府采购政策功能相关说明</w:t>
      </w:r>
    </w:p>
    <w:p w14:paraId="37CA3FD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第五章 评标办法及评分标准</w:t>
      </w:r>
    </w:p>
    <w:p w14:paraId="6E482879">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第六章 采购合同（范本）</w:t>
      </w:r>
    </w:p>
    <w:p w14:paraId="6C4A6ED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第七章 投标文件格式（部分）</w:t>
      </w:r>
    </w:p>
    <w:p w14:paraId="2D03EDBE">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3DD4D08E">
      <w:pPr>
        <w:snapToGrid w:val="0"/>
        <w:spacing w:line="40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（二）投标人的风险</w:t>
      </w:r>
    </w:p>
    <w:p w14:paraId="402860BA">
      <w:pPr>
        <w:pStyle w:val="24"/>
        <w:snapToGrid w:val="0"/>
        <w:spacing w:before="0" w:beforeLines="0" w:after="0" w:afterLines="0"/>
        <w:ind w:firstLine="480" w:firstLineChars="200"/>
        <w:rPr>
          <w:rFonts w:hint="default"/>
          <w:color w:val="auto"/>
          <w:sz w:val="24"/>
          <w:szCs w:val="24"/>
          <w:highlight w:val="none"/>
        </w:rPr>
      </w:pPr>
      <w:r>
        <w:rPr>
          <w:rFonts w:hAnsi="宋体"/>
          <w:bCs/>
          <w:color w:val="auto"/>
          <w:sz w:val="24"/>
          <w:szCs w:val="24"/>
          <w:highlight w:val="none"/>
        </w:rPr>
        <w:t>投标人参加投标即是对本项目招标文件各项条款的认可。</w:t>
      </w:r>
      <w:r>
        <w:rPr>
          <w:color w:val="auto"/>
          <w:sz w:val="24"/>
          <w:szCs w:val="24"/>
          <w:highlight w:val="none"/>
        </w:rPr>
        <w:t>投标人没有按照招标文件要求提供全部资料，或者投标人没有对招标文件在各方面作出实质性响应是投标人的风险，并可能导致其投标无效或被拒绝。</w:t>
      </w:r>
    </w:p>
    <w:p w14:paraId="58F0226C">
      <w:pPr>
        <w:pStyle w:val="11"/>
        <w:widowControl w:val="0"/>
        <w:tabs>
          <w:tab w:val="left" w:pos="1440"/>
        </w:tabs>
        <w:snapToGrid w:val="0"/>
        <w:spacing w:after="0" w:afterLines="0" w:line="400" w:lineRule="exact"/>
        <w:ind w:left="0" w:firstLine="482" w:firstLineChars="200"/>
        <w:rPr>
          <w:rFonts w:hint="eastAsia"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0B2F60EA">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A2385D4">
      <w:pPr>
        <w:pStyle w:val="24"/>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5DB01D85">
      <w:pPr>
        <w:pStyle w:val="24"/>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0FC6BA74">
      <w:pPr>
        <w:pStyle w:val="24"/>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26D5F551">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4907120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投标文件由三部分组成，第一部分为资格文件 ，第二部分为商务技术文件，第三部分为报价文件。</w:t>
      </w:r>
    </w:p>
    <w:p w14:paraId="5B55256E">
      <w:pPr>
        <w:snapToGrid w:val="0"/>
        <w:spacing w:line="400" w:lineRule="exact"/>
        <w:ind w:firstLine="482" w:firstLineChars="200"/>
        <w:jc w:val="left"/>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14:paraId="35C2204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39619F57">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5AAEFCF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s="Courier New"/>
          <w:color w:val="auto"/>
          <w:kern w:val="0"/>
          <w:sz w:val="24"/>
          <w:highlight w:val="none"/>
          <w:lang w:eastAsia="zh-CN"/>
        </w:rPr>
        <w:t>符合参加政府采购活动应当具备的一般条件的承诺函</w:t>
      </w:r>
      <w:r>
        <w:rPr>
          <w:rFonts w:hint="eastAsia" w:ascii="宋体" w:hAnsi="宋体" w:cs="Courier New"/>
          <w:color w:val="auto"/>
          <w:kern w:val="0"/>
          <w:sz w:val="24"/>
          <w:highlight w:val="none"/>
        </w:rPr>
        <w:t>；</w:t>
      </w:r>
    </w:p>
    <w:p w14:paraId="4FD7D6B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14:paraId="1B24ABE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2C9EE207">
      <w:pPr>
        <w:snapToGrid w:val="0"/>
        <w:spacing w:line="400" w:lineRule="exact"/>
        <w:ind w:firstLine="482" w:firstLineChars="200"/>
        <w:jc w:val="left"/>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64FD68D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14:paraId="475742C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4FB9376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10D0EE8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lang w:eastAsia="zh-CN"/>
        </w:rPr>
        <w:t>2022年1月至今</w:t>
      </w:r>
      <w:r>
        <w:rPr>
          <w:rFonts w:hint="eastAsia" w:ascii="宋体" w:cs="宋体"/>
          <w:color w:val="auto"/>
          <w:kern w:val="0"/>
          <w:sz w:val="24"/>
          <w:highlight w:val="none"/>
        </w:rPr>
        <w:t>，提供业绩清单及合同复印件</w:t>
      </w:r>
      <w:r>
        <w:rPr>
          <w:rFonts w:hint="eastAsia" w:ascii="宋体" w:hAnsi="宋体" w:cs="Courier New"/>
          <w:color w:val="auto"/>
          <w:kern w:val="0"/>
          <w:sz w:val="24"/>
          <w:highlight w:val="none"/>
        </w:rPr>
        <w:t>；</w:t>
      </w:r>
    </w:p>
    <w:p w14:paraId="083A485E">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5.技术/商务响应表（必须针对“招标需求”所列的技术参数条目，说明无偏离、正偏离、负偏离等响应情况）；</w:t>
      </w:r>
    </w:p>
    <w:p w14:paraId="4171280B">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6.产品配置清单（均不含报价）：</w:t>
      </w:r>
    </w:p>
    <w:p w14:paraId="51B1C4C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6F342E6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b.产品选型说明&lt;质量、功能、性能、外观、体积等方面进行比较和选择的理由及过程&gt;[按采购清单逐一说明]；</w:t>
      </w:r>
    </w:p>
    <w:p w14:paraId="0641BCC3">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0A01E1A0">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d.产品具有的检测报告或著作权证书或厂家出具的技术说明等情况[如有，按采购清单系统或部件逐一提供]；</w:t>
      </w:r>
    </w:p>
    <w:p w14:paraId="7150174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7.项目整体实施方案（包括但不限于施工团队、重点难点分析及措施、安装、测试与验收方案</w:t>
      </w:r>
      <w:r>
        <w:rPr>
          <w:rFonts w:hint="eastAsia" w:ascii="宋体" w:hAnsi="宋体" w:cs="宋体"/>
          <w:color w:val="auto"/>
          <w:sz w:val="24"/>
          <w:highlight w:val="none"/>
          <w:lang w:eastAsia="zh-CN"/>
        </w:rPr>
        <w:t>、进度措施保障、质量保障体系及措施</w:t>
      </w:r>
      <w:r>
        <w:rPr>
          <w:rFonts w:hint="eastAsia" w:ascii="宋体" w:hAnsi="宋体" w:cs="宋体"/>
          <w:color w:val="auto"/>
          <w:sz w:val="24"/>
          <w:highlight w:val="none"/>
        </w:rPr>
        <w:t>、培训方案等）；</w:t>
      </w:r>
    </w:p>
    <w:p w14:paraId="70B1CE76">
      <w:pPr>
        <w:snapToGrid w:val="0"/>
        <w:spacing w:line="400" w:lineRule="exact"/>
        <w:ind w:firstLine="480" w:firstLineChars="200"/>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8.售后服务方案（如质保期限，产品质保期内外保修范围、技术支持和维护能力、故障响应时间及方式、定期巡检、备品备件的准备和保障措施、培训方案等情况）；</w:t>
      </w:r>
    </w:p>
    <w:p w14:paraId="3E105C41">
      <w:pPr>
        <w:pStyle w:val="19"/>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lang w:val="en-US" w:eastAsia="zh-CN"/>
        </w:rPr>
        <w:t>9</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0B9679E8">
      <w:pPr>
        <w:ind w:firstLine="241" w:firstLineChars="100"/>
        <w:rPr>
          <w:rFonts w:hint="eastAsia" w:ascii="宋体" w:hAnsi="宋体"/>
          <w:b/>
          <w:color w:val="auto"/>
          <w:sz w:val="24"/>
          <w:szCs w:val="32"/>
          <w:highlight w:val="none"/>
        </w:rPr>
      </w:pPr>
      <w:r>
        <w:rPr>
          <w:rFonts w:hint="eastAsia" w:ascii="宋体" w:hAnsi="宋体"/>
          <w:b/>
          <w:color w:val="auto"/>
          <w:sz w:val="24"/>
          <w:szCs w:val="32"/>
          <w:highlight w:val="none"/>
        </w:rPr>
        <w:t>（三）报价文件的组成</w:t>
      </w:r>
    </w:p>
    <w:p w14:paraId="319E905B">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1.开标一览表；</w:t>
      </w:r>
    </w:p>
    <w:p w14:paraId="7196B5BD">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14:paraId="44D37A47">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3.投标人认为需要提供的其他材料（如享受价格优惠扣除依据材料）</w:t>
      </w:r>
      <w:r>
        <w:rPr>
          <w:rFonts w:hint="eastAsia" w:ascii="宋体" w:hAnsi="宋体" w:cs="Courier New"/>
          <w:color w:val="auto"/>
          <w:kern w:val="0"/>
          <w:sz w:val="24"/>
          <w:highlight w:val="none"/>
        </w:rPr>
        <w:t>。</w:t>
      </w:r>
    </w:p>
    <w:p w14:paraId="4C971B31">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0738467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64D4B6A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7FBE0C0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（三）投标文件的语言及计量</w:t>
      </w:r>
    </w:p>
    <w:p w14:paraId="7F3E0665">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5C261732">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r>
        <w:rPr>
          <w:rFonts w:hint="eastAsia" w:ascii="宋体" w:hAnsi="宋体"/>
          <w:color w:val="auto"/>
          <w:sz w:val="24"/>
          <w:highlight w:val="none"/>
        </w:rPr>
        <w:t>）</w:t>
      </w:r>
      <w:r>
        <w:rPr>
          <w:rFonts w:ascii="宋体" w:hAnsi="宋体"/>
          <w:color w:val="auto"/>
          <w:sz w:val="24"/>
          <w:highlight w:val="none"/>
        </w:rPr>
        <w:t>，否则视同未响应。</w:t>
      </w:r>
    </w:p>
    <w:p w14:paraId="5C9F08A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（四）投标报价</w:t>
      </w:r>
    </w:p>
    <w:p w14:paraId="2FA3C40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（本项目设有最高限价，高于最高限价的投标报价为无效报价，作无效投标处理。）</w:t>
      </w:r>
    </w:p>
    <w:p w14:paraId="1489090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，应包括本次采购的项目为 “交钥匙工程”，应包括设备货款、安装费、人工费、施工费、运输、就位、水、电、辅材、调试、标准附件、备品备件、保险、维护费、培训费、保修、伴随服务、仓储保管、成品保护、质保期售后服务及合同实施过程中的应预见和不可预见费用、税金采购代理服务费等一切费用。投标人的报价如有缺漏项，也将被视为投标优惠，已包含在总价范围内。</w:t>
      </w:r>
    </w:p>
    <w:p w14:paraId="4710B110">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51449B2C">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4.根据浙江省政府采购禁止行为清单指引（一） “供应商行为禁止类” 之“影响政府采购公平竞争的行为”第5条：供应商不得进行影响产品质量或者诚信履约的恶意报价。供应商在项目评审前准备好报价核算、报价明细、报价说明等材料，以备评审专家核查。本项目投标人报价低于项目预算50%的，应当在报价文件中详细阐述不影响产品质量或者诚信履约的具体原因。</w:t>
      </w:r>
    </w:p>
    <w:p w14:paraId="7F15AEE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auto"/>
          <w:sz w:val="24"/>
          <w:highlight w:val="none"/>
          <w:lang w:eastAsia="zh-CN"/>
        </w:rPr>
        <w:t>10%</w:t>
      </w:r>
      <w:r>
        <w:rPr>
          <w:rFonts w:hint="eastAsia" w:ascii="宋体" w:hAnsi="宋体"/>
          <w:color w:val="auto"/>
          <w:sz w:val="24"/>
          <w:highlight w:val="none"/>
        </w:rPr>
        <w:t>。</w:t>
      </w:r>
    </w:p>
    <w:p w14:paraId="4B588EE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（五）投标文件的有效期</w:t>
      </w:r>
    </w:p>
    <w:p w14:paraId="47A128E0">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0A2D1460">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3C2405A1">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16B49BE0">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3DD5A87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 w:name="_Hlt68072998"/>
      <w:bookmarkEnd w:id="1"/>
      <w:bookmarkStart w:id="2" w:name="_Hlt68403820"/>
      <w:bookmarkEnd w:id="2"/>
      <w:bookmarkStart w:id="3" w:name="_Hlt68073093"/>
      <w:bookmarkEnd w:id="3"/>
    </w:p>
    <w:p w14:paraId="30238409">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4B089E8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（一）投标文件的签章：见《投标人须知前附表》；</w:t>
      </w:r>
    </w:p>
    <w:p w14:paraId="331220B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6CE3FB87">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2066C39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5578502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7C5EFE1F">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七、投标</w:t>
      </w:r>
    </w:p>
    <w:p w14:paraId="650C8714">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（一）投标文件的上传和递交</w:t>
      </w:r>
    </w:p>
    <w:p w14:paraId="0D9EB18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6F13CD15">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（二）“电子加密投标文件”解密</w:t>
      </w:r>
    </w:p>
    <w:p w14:paraId="4F19AEF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7DAA660F">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（三）投标文件的补充、修改或撤回</w:t>
      </w:r>
    </w:p>
    <w:p w14:paraId="7B39979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CEAC40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2.投标截止时间后，投标人不得撤回、修改投标文件。</w:t>
      </w:r>
    </w:p>
    <w:p w14:paraId="7DE94D6F">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（四）投标文件的备选方案</w:t>
      </w:r>
    </w:p>
    <w:p w14:paraId="2F6C2811">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1BBE523D">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八、开标</w:t>
      </w:r>
    </w:p>
    <w:p w14:paraId="3FC99F6B">
      <w:pPr>
        <w:pStyle w:val="24"/>
        <w:snapToGrid w:val="0"/>
        <w:spacing w:before="0" w:beforeLines="0" w:after="0" w:afterLines="0"/>
        <w:ind w:firstLine="482" w:firstLineChars="200"/>
        <w:rPr>
          <w:rFonts w:hAnsi="宋体"/>
          <w:b/>
          <w:color w:val="auto"/>
          <w:sz w:val="24"/>
          <w:szCs w:val="24"/>
          <w:highlight w:val="none"/>
        </w:rPr>
      </w:pPr>
      <w:r>
        <w:rPr>
          <w:rFonts w:hAnsi="宋体"/>
          <w:b/>
          <w:color w:val="auto"/>
          <w:sz w:val="24"/>
          <w:szCs w:val="24"/>
          <w:highlight w:val="none"/>
        </w:rPr>
        <w:t>（一）开标准备</w:t>
      </w:r>
    </w:p>
    <w:p w14:paraId="24CE1CC0">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0A9F68E9">
      <w:pPr>
        <w:pStyle w:val="24"/>
        <w:snapToGrid w:val="0"/>
        <w:spacing w:before="0" w:beforeLines="0" w:after="0" w:afterLines="0"/>
        <w:ind w:firstLine="482" w:firstLineChars="200"/>
        <w:rPr>
          <w:rFonts w:hAnsi="宋体"/>
          <w:b/>
          <w:color w:val="auto"/>
          <w:sz w:val="24"/>
          <w:szCs w:val="24"/>
          <w:highlight w:val="none"/>
        </w:rPr>
      </w:pPr>
      <w:r>
        <w:rPr>
          <w:rFonts w:hAnsi="宋体"/>
          <w:b/>
          <w:color w:val="auto"/>
          <w:sz w:val="24"/>
          <w:szCs w:val="24"/>
          <w:highlight w:val="none"/>
        </w:rPr>
        <w:t>（二）开标流程</w:t>
      </w:r>
    </w:p>
    <w:p w14:paraId="61610494">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39D9542F">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2.投标文件解密结束，开启资格文件 ，进入资格审查环节，采购代理机构或者采购单位代表将依法对投标人的资格进行审查，具体见本章节“投标人资格审查”相关规定。</w:t>
      </w:r>
    </w:p>
    <w:p w14:paraId="2DCDA0B0">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4C15D99F">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1BC1000E">
      <w:pPr>
        <w:pStyle w:val="24"/>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5.评审结束后，公布采购结果。</w:t>
      </w:r>
    </w:p>
    <w:p w14:paraId="4D4B8DB9">
      <w:pPr>
        <w:snapToGrid w:val="0"/>
        <w:spacing w:line="400" w:lineRule="exact"/>
        <w:ind w:firstLine="482" w:firstLineChars="200"/>
        <w:rPr>
          <w:rFonts w:hint="eastAsia"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40F413E8">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（三）投标人资格审查</w:t>
      </w:r>
    </w:p>
    <w:p w14:paraId="354D90C7">
      <w:pPr>
        <w:snapToGrid w:val="0"/>
        <w:spacing w:line="400" w:lineRule="exact"/>
        <w:ind w:firstLine="480" w:firstLineChars="200"/>
        <w:rPr>
          <w:rFonts w:hint="eastAsia"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68FB67F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05DF8EBE">
      <w:pPr>
        <w:snapToGrid w:val="0"/>
        <w:spacing w:line="400" w:lineRule="exact"/>
        <w:ind w:firstLine="480" w:firstLineChars="200"/>
        <w:rPr>
          <w:rFonts w:hint="eastAsia"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14:paraId="5D7CD878">
      <w:pPr>
        <w:pStyle w:val="24"/>
        <w:snapToGrid w:val="0"/>
        <w:spacing w:before="0" w:beforeLines="0" w:after="0" w:afterLines="0"/>
        <w:ind w:firstLine="482" w:firstLineChars="200"/>
        <w:rPr>
          <w:rFonts w:ascii="黑体" w:hAnsi="宋体" w:eastAsia="黑体"/>
          <w:b/>
          <w:color w:val="auto"/>
          <w:sz w:val="24"/>
          <w:szCs w:val="24"/>
          <w:highlight w:val="none"/>
        </w:rPr>
      </w:pPr>
      <w:r>
        <w:rPr>
          <w:rFonts w:ascii="黑体" w:hAnsi="宋体" w:eastAsia="黑体"/>
          <w:b/>
          <w:color w:val="auto"/>
          <w:sz w:val="24"/>
          <w:szCs w:val="24"/>
          <w:highlight w:val="none"/>
        </w:rPr>
        <w:t>九、评标</w:t>
      </w:r>
    </w:p>
    <w:p w14:paraId="0721ABDF">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（一）评标由依法组建的评标委员会负责，评标委员会由采购评审专家（随机抽取）和采购人代表共5人及以上单数组成（采购人代表占评标委员会总人数不超过1/3）。评标委员会独立履行下列职责：</w:t>
      </w:r>
    </w:p>
    <w:p w14:paraId="25E1FDD0">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3B76B1C1">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104871E8">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3.对投标文件进行比较和评价；</w:t>
      </w:r>
    </w:p>
    <w:p w14:paraId="19EE6FB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r>
        <w:rPr>
          <w:rFonts w:hint="eastAsia" w:ascii="宋体" w:hAnsi="宋体"/>
          <w:bCs/>
          <w:color w:val="auto"/>
          <w:sz w:val="24"/>
          <w:highlight w:val="none"/>
        </w:rPr>
        <w:t>；</w:t>
      </w:r>
    </w:p>
    <w:p w14:paraId="5A6EC50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07CF6AF2">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334D94D7">
      <w:pPr>
        <w:snapToGrid w:val="0"/>
        <w:spacing w:line="40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（二）评标应当遵循下列工作程序：</w:t>
      </w:r>
    </w:p>
    <w:p w14:paraId="15B70DCD">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6A9BCC7D">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6EF8A01">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6A17DDC9">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4.投标人存在下列情况之一的，投标无效：</w:t>
      </w:r>
    </w:p>
    <w:p w14:paraId="5F326D7E">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14:paraId="5AE45C93">
      <w:pPr>
        <w:snapToGrid w:val="0"/>
        <w:spacing w:line="40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b/>
          <w:bCs/>
          <w:color w:val="auto"/>
          <w:sz w:val="24"/>
          <w:highlight w:val="none"/>
          <w:lang w:eastAsia="zh-CN"/>
        </w:rPr>
        <w:t>；</w:t>
      </w:r>
    </w:p>
    <w:p w14:paraId="389A9E90">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rPr>
        <w:t>&lt;单价&gt;</w:t>
      </w:r>
      <w:r>
        <w:rPr>
          <w:rFonts w:ascii="宋体" w:hAnsi="宋体"/>
          <w:color w:val="auto"/>
          <w:sz w:val="24"/>
          <w:highlight w:val="none"/>
        </w:rPr>
        <w:t>限价的；</w:t>
      </w:r>
    </w:p>
    <w:p w14:paraId="1E7F8368">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（4）未满足招标文件实质性条款的；</w:t>
      </w:r>
    </w:p>
    <w:p w14:paraId="4521609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14:paraId="315B328F">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olor w:val="auto"/>
          <w:sz w:val="24"/>
          <w:highlight w:val="none"/>
        </w:rPr>
        <w:t>交货时间、</w:t>
      </w:r>
      <w:r>
        <w:rPr>
          <w:rFonts w:ascii="宋体" w:hAnsi="宋体"/>
          <w:color w:val="auto"/>
          <w:sz w:val="24"/>
          <w:highlight w:val="none"/>
        </w:rPr>
        <w:t>付款方式、</w:t>
      </w:r>
      <w:r>
        <w:rPr>
          <w:rFonts w:hint="eastAsia" w:ascii="宋体" w:hAnsi="宋体"/>
          <w:color w:val="auto"/>
          <w:sz w:val="24"/>
          <w:highlight w:val="none"/>
        </w:rPr>
        <w:t>质保期、</w:t>
      </w:r>
      <w:r>
        <w:rPr>
          <w:rFonts w:ascii="宋体" w:hAnsi="宋体"/>
          <w:color w:val="auto"/>
          <w:sz w:val="24"/>
          <w:highlight w:val="none"/>
        </w:rPr>
        <w:t>适用法律法规、标准、税费等其他内容；</w:t>
      </w:r>
    </w:p>
    <w:p w14:paraId="650260B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14:paraId="5F6FE8E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14:paraId="6F9E5FB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ascii="宋体" w:hAnsi="宋体"/>
          <w:b/>
          <w:bCs/>
          <w:color w:val="auto"/>
          <w:sz w:val="24"/>
          <w:highlight w:val="none"/>
        </w:rPr>
        <w:t>供应商的</w:t>
      </w:r>
      <w:r>
        <w:rPr>
          <w:rFonts w:hint="eastAsia" w:ascii="宋体" w:hAnsi="宋体"/>
          <w:b/>
          <w:bCs/>
          <w:color w:val="auto"/>
          <w:sz w:val="24"/>
          <w:highlight w:val="none"/>
        </w:rPr>
        <w:t>资格文件</w:t>
      </w:r>
      <w:r>
        <w:rPr>
          <w:rFonts w:ascii="宋体" w:hAnsi="宋体"/>
          <w:b/>
          <w:bCs/>
          <w:color w:val="auto"/>
          <w:sz w:val="24"/>
          <w:highlight w:val="none"/>
        </w:rPr>
        <w:t>或者商务技术文件中出现投标报价的；</w:t>
      </w:r>
    </w:p>
    <w:p w14:paraId="0F68232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供应商在线制作投标文件时《开标一览表》中填写的金额与解密后“电子加密投标文件”中《开标一览表》填写的金额不一致并拒绝按招标文件要求接受此调整的；</w:t>
      </w:r>
    </w:p>
    <w:p w14:paraId="107B838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法律、法规和招标文件规定的其他无效情形（或出现重大偏差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14:paraId="52508E63">
      <w:pPr>
        <w:snapToGrid w:val="0"/>
        <w:spacing w:line="400" w:lineRule="exact"/>
        <w:ind w:firstLine="482" w:firstLineChars="200"/>
        <w:rPr>
          <w:rFonts w:hint="eastAsia" w:ascii="宋体" w:hAnsi="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b/>
          <w:bCs/>
          <w:color w:val="auto"/>
          <w:sz w:val="24"/>
          <w:highlight w:val="none"/>
        </w:rPr>
        <w:t>参与同一个标段</w:t>
      </w:r>
      <w:r>
        <w:rPr>
          <w:rFonts w:hint="eastAsia" w:ascii="宋体" w:hAnsi="宋体"/>
          <w:b/>
          <w:bCs/>
          <w:color w:val="auto"/>
          <w:sz w:val="24"/>
          <w:highlight w:val="none"/>
          <w:lang w:eastAsia="zh-CN"/>
        </w:rPr>
        <w:t>（</w:t>
      </w:r>
      <w:r>
        <w:rPr>
          <w:rFonts w:hint="eastAsia" w:ascii="宋体" w:hAnsi="宋体"/>
          <w:b/>
          <w:bCs/>
          <w:color w:val="auto"/>
          <w:sz w:val="24"/>
          <w:highlight w:val="none"/>
        </w:rPr>
        <w:t>包</w:t>
      </w:r>
      <w:r>
        <w:rPr>
          <w:rFonts w:hint="eastAsia" w:ascii="宋体" w:hAnsi="宋体"/>
          <w:b/>
          <w:bCs/>
          <w:color w:val="auto"/>
          <w:sz w:val="24"/>
          <w:highlight w:val="none"/>
          <w:lang w:eastAsia="zh-CN"/>
        </w:rPr>
        <w:t>）</w:t>
      </w:r>
      <w:r>
        <w:rPr>
          <w:rFonts w:hint="eastAsia" w:ascii="宋体" w:hAnsi="宋体"/>
          <w:b/>
          <w:bCs/>
          <w:color w:val="auto"/>
          <w:sz w:val="24"/>
          <w:highlight w:val="none"/>
        </w:rPr>
        <w:t>的供应商存在下列情形之一</w:t>
      </w:r>
      <w:r>
        <w:rPr>
          <w:rFonts w:hint="eastAsia" w:ascii="宋体" w:hAnsi="宋体"/>
          <w:b/>
          <w:bCs/>
          <w:color w:val="auto"/>
          <w:sz w:val="24"/>
          <w:highlight w:val="none"/>
          <w:lang w:eastAsia="zh-CN"/>
        </w:rPr>
        <w:t>且无合理</w:t>
      </w:r>
      <w:r>
        <w:rPr>
          <w:rFonts w:hint="eastAsia" w:ascii="宋体" w:hAnsi="宋体"/>
          <w:b/>
          <w:bCs/>
          <w:color w:val="auto"/>
          <w:sz w:val="24"/>
          <w:highlight w:val="none"/>
          <w:lang w:val="en-US" w:eastAsia="zh-CN"/>
        </w:rPr>
        <w:t>解释</w:t>
      </w:r>
      <w:r>
        <w:rPr>
          <w:rFonts w:hint="eastAsia" w:ascii="宋体" w:hAnsi="宋体"/>
          <w:b/>
          <w:bCs/>
          <w:color w:val="auto"/>
          <w:sz w:val="24"/>
          <w:highlight w:val="none"/>
          <w:lang w:eastAsia="zh-CN"/>
        </w:rPr>
        <w:t>的</w:t>
      </w:r>
      <w:r>
        <w:rPr>
          <w:rFonts w:hint="eastAsia" w:ascii="宋体" w:hAnsi="宋体"/>
          <w:b/>
          <w:bCs/>
          <w:color w:val="auto"/>
          <w:sz w:val="24"/>
          <w:highlight w:val="none"/>
        </w:rPr>
        <w:t>，</w:t>
      </w:r>
      <w:r>
        <w:rPr>
          <w:rFonts w:hint="eastAsia" w:ascii="宋体" w:hAnsi="宋体"/>
          <w:b/>
          <w:bCs/>
          <w:color w:val="auto"/>
          <w:sz w:val="24"/>
          <w:highlight w:val="none"/>
          <w:lang w:val="en-US" w:eastAsia="zh-CN"/>
        </w:rPr>
        <w:t>可能造成</w:t>
      </w:r>
      <w:r>
        <w:rPr>
          <w:rFonts w:hint="eastAsia" w:ascii="宋体" w:hAnsi="宋体"/>
          <w:b/>
          <w:bCs/>
          <w:color w:val="auto"/>
          <w:sz w:val="24"/>
          <w:highlight w:val="none"/>
        </w:rPr>
        <w:t>其投标</w:t>
      </w:r>
      <w:r>
        <w:rPr>
          <w:rFonts w:hint="eastAsia" w:ascii="宋体" w:hAnsi="宋体"/>
          <w:b/>
          <w:bCs/>
          <w:color w:val="auto"/>
          <w:sz w:val="24"/>
          <w:highlight w:val="none"/>
          <w:lang w:eastAsia="zh-CN"/>
        </w:rPr>
        <w:t>（</w:t>
      </w:r>
      <w:r>
        <w:rPr>
          <w:rFonts w:hint="eastAsia" w:ascii="宋体" w:hAnsi="宋体"/>
          <w:b/>
          <w:bCs/>
          <w:color w:val="auto"/>
          <w:sz w:val="24"/>
          <w:highlight w:val="none"/>
        </w:rPr>
        <w:t>响应</w:t>
      </w:r>
      <w:r>
        <w:rPr>
          <w:rFonts w:hint="eastAsia" w:ascii="宋体" w:hAnsi="宋体"/>
          <w:b/>
          <w:bCs/>
          <w:color w:val="auto"/>
          <w:sz w:val="24"/>
          <w:highlight w:val="none"/>
          <w:lang w:eastAsia="zh-CN"/>
        </w:rPr>
        <w:t>）</w:t>
      </w:r>
      <w:r>
        <w:rPr>
          <w:rFonts w:hint="eastAsia" w:ascii="宋体" w:hAnsi="宋体"/>
          <w:b/>
          <w:bCs/>
          <w:color w:val="auto"/>
          <w:sz w:val="24"/>
          <w:highlight w:val="none"/>
        </w:rPr>
        <w:t>文件无效：</w:t>
      </w:r>
    </w:p>
    <w:p w14:paraId="25DD798E">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①不同</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lang w:eastAsia="zh-CN"/>
        </w:rPr>
        <w:t>的投标文件从同</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IP地址上传的；</w:t>
      </w:r>
    </w:p>
    <w:p w14:paraId="737C6D30">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②不同供应商制作电子投标（响应）文件的计算机网卡MAC地址相同的；</w:t>
      </w:r>
    </w:p>
    <w:p w14:paraId="36355191">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③不同供应商制作电子投标（响应）文件的计算机硬盘序列号相同的；</w:t>
      </w:r>
    </w:p>
    <w:p w14:paraId="3FCEF834">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④不同供应商的投标(响应)文件的内容存在</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处以上细节错误一致，且无法合理解释的。</w:t>
      </w:r>
    </w:p>
    <w:p w14:paraId="7B9F629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2F745B7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5B39A19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、技术要求（超过允许偏离范围的，认定为重大偏离的）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5E4A8FE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未提供或未如实提供投标货物的技术参数，或者投标文件标明的响应或偏离与事实不符或虚假投标的；</w:t>
      </w:r>
    </w:p>
    <w:p w14:paraId="59B64F0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w:t>
      </w:r>
      <w:r>
        <w:rPr>
          <w:rFonts w:hint="eastAsia" w:ascii="宋体" w:hAnsi="宋体"/>
          <w:bCs/>
          <w:color w:val="auto"/>
          <w:sz w:val="24"/>
          <w:highlight w:val="none"/>
          <w:lang w:val="en-US" w:eastAsia="zh-CN"/>
        </w:rPr>
        <w:t>3</w:t>
      </w:r>
      <w:r>
        <w:rPr>
          <w:rFonts w:hint="eastAsia" w:ascii="宋体" w:hAnsi="宋体"/>
          <w:bCs/>
          <w:color w:val="auto"/>
          <w:sz w:val="24"/>
          <w:highlight w:val="none"/>
        </w:rPr>
        <w:t>处以上的（招标文件中复制粘贴而来的除外）</w:t>
      </w:r>
      <w:r>
        <w:rPr>
          <w:rFonts w:hint="eastAsia" w:ascii="宋体" w:hAnsi="宋体"/>
          <w:bCs/>
          <w:color w:val="auto"/>
          <w:sz w:val="24"/>
          <w:highlight w:val="none"/>
          <w:lang w:eastAsia="zh-CN"/>
        </w:rPr>
        <w:t>，且无法合理解释的</w:t>
      </w:r>
      <w:r>
        <w:rPr>
          <w:rFonts w:hint="eastAsia" w:ascii="宋体" w:hAnsi="宋体"/>
          <w:bCs/>
          <w:color w:val="auto"/>
          <w:sz w:val="24"/>
          <w:highlight w:val="none"/>
        </w:rPr>
        <w:t>。</w:t>
      </w:r>
    </w:p>
    <w:p w14:paraId="4BC8DF6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.本次采购，如果投标人的投标报价均超出采购预算，将作废标处理。</w:t>
      </w:r>
    </w:p>
    <w:p w14:paraId="6079672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7CBB2CE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6C975AD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21C62B2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58EB86B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6D5757C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7053C57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71E5485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32E8FC8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698500D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627DB21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7B3F888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567CE45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2E55345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7CE5050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5989D28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556DBD52">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（三）评标纪律</w:t>
      </w:r>
    </w:p>
    <w:p w14:paraId="30337B6D">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14:paraId="03AA753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14:paraId="2C62D3B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14:paraId="15B8643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14:paraId="6E96C10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39AC4A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6.采购人、采购代理机构不得向评审委员会的评审专家作倾向性、误导性的解释或者说明。</w:t>
      </w:r>
    </w:p>
    <w:p w14:paraId="6D35032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6A533E6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14:paraId="096EB37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FBF9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E8A8A7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14:paraId="1E5272E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3CBCEF5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14:paraId="340ACDC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14:paraId="2D7B01F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14.评审专家应当配合项目采购监督管理部门的投诉处理工作。</w:t>
      </w:r>
    </w:p>
    <w:p w14:paraId="5241559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15.根据《政府采购货物和服务招标投标管理办法》（中华人民共和国财政部令 第87号）第六十二条规定：</w:t>
      </w:r>
    </w:p>
    <w:p w14:paraId="6233CC2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评标委员会及其成员不得有下列行为：</w:t>
      </w:r>
    </w:p>
    <w:p w14:paraId="73CC1D5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①确定参与评标至评标结束前私自接触投标人；</w:t>
      </w:r>
    </w:p>
    <w:p w14:paraId="4DB6180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②接受投标人提出的与投标文件不一致的澄清或者说明，《政府采购货物和服务招标投标管理办法》（中华人民共和国财政部令 第87号）第五十一条规定的情形除外；</w:t>
      </w:r>
    </w:p>
    <w:p w14:paraId="407C336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③违反评标纪律发表倾向性意见或者征询采购人的倾向性意见；</w:t>
      </w:r>
    </w:p>
    <w:p w14:paraId="0060262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④对需要专业判断的主观评审因素协商评分；</w:t>
      </w:r>
    </w:p>
    <w:p w14:paraId="32ACAAA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⑤在评标过程中擅离职守，影响评标程序正常进行的；</w:t>
      </w:r>
    </w:p>
    <w:p w14:paraId="349DC1F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6 \* GB3 \* MERGEFORMAT </w:instrText>
      </w:r>
      <w:r>
        <w:rPr>
          <w:rFonts w:hint="eastAsia" w:ascii="宋体" w:hAnsi="宋体"/>
          <w:bCs/>
          <w:color w:val="auto"/>
          <w:sz w:val="24"/>
          <w:highlight w:val="none"/>
        </w:rPr>
        <w:fldChar w:fldCharType="separate"/>
      </w:r>
      <w:r>
        <w:rPr>
          <w:bCs/>
          <w:color w:val="auto"/>
          <w:highlight w:val="none"/>
        </w:rPr>
        <w:t>⑥</w:t>
      </w:r>
      <w:r>
        <w:rPr>
          <w:rFonts w:hint="eastAsia" w:ascii="宋体" w:hAnsi="宋体"/>
          <w:bCs/>
          <w:color w:val="auto"/>
          <w:sz w:val="24"/>
          <w:highlight w:val="none"/>
        </w:rPr>
        <w:fldChar w:fldCharType="end"/>
      </w:r>
      <w:r>
        <w:rPr>
          <w:rFonts w:hint="eastAsia" w:ascii="宋体" w:hAnsi="宋体"/>
          <w:bCs/>
          <w:color w:val="auto"/>
          <w:sz w:val="24"/>
          <w:highlight w:val="none"/>
        </w:rPr>
        <w:t>记录、复制或者带走任何评标资料；</w:t>
      </w:r>
    </w:p>
    <w:p w14:paraId="60CBB45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7 \* GB3 \* MERGEFORMAT </w:instrText>
      </w:r>
      <w:r>
        <w:rPr>
          <w:rFonts w:hint="eastAsia" w:ascii="宋体" w:hAnsi="宋体"/>
          <w:bCs/>
          <w:color w:val="auto"/>
          <w:sz w:val="24"/>
          <w:highlight w:val="none"/>
        </w:rPr>
        <w:fldChar w:fldCharType="separate"/>
      </w:r>
      <w:r>
        <w:rPr>
          <w:bCs/>
          <w:color w:val="auto"/>
          <w:highlight w:val="none"/>
        </w:rPr>
        <w:t>⑦</w:t>
      </w:r>
      <w:r>
        <w:rPr>
          <w:rFonts w:hint="eastAsia" w:ascii="宋体" w:hAnsi="宋体"/>
          <w:bCs/>
          <w:color w:val="auto"/>
          <w:sz w:val="24"/>
          <w:highlight w:val="none"/>
        </w:rPr>
        <w:fldChar w:fldCharType="end"/>
      </w:r>
      <w:r>
        <w:rPr>
          <w:rFonts w:hint="eastAsia" w:ascii="宋体" w:hAnsi="宋体"/>
          <w:bCs/>
          <w:color w:val="auto"/>
          <w:sz w:val="24"/>
          <w:highlight w:val="none"/>
        </w:rPr>
        <w:t>其他不遵守评标纪律的行为。</w:t>
      </w:r>
    </w:p>
    <w:p w14:paraId="574F37A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评标委员会成员有前款第一至五项行为之一的，其评审意见无效，并不得获取评审劳务报酬和报销异地评审差旅费。</w:t>
      </w:r>
    </w:p>
    <w:p w14:paraId="4D8AA4EA">
      <w:pPr>
        <w:snapToGrid w:val="0"/>
        <w:spacing w:line="400" w:lineRule="exact"/>
        <w:ind w:firstLine="480" w:firstLineChars="200"/>
        <w:rPr>
          <w:rFonts w:ascii="宋体" w:hAnsi="宋体" w:cs="宋体"/>
          <w:bCs/>
          <w:color w:val="auto"/>
          <w:sz w:val="24"/>
          <w:szCs w:val="32"/>
          <w:highlight w:val="none"/>
        </w:rPr>
      </w:pPr>
      <w:r>
        <w:rPr>
          <w:rFonts w:hint="eastAsia" w:ascii="宋体" w:hAnsi="宋体"/>
          <w:bCs/>
          <w:color w:val="auto"/>
          <w:sz w:val="24"/>
          <w:highlight w:val="none"/>
        </w:rPr>
        <w:t>16.根据</w:t>
      </w:r>
      <w:r>
        <w:rPr>
          <w:rFonts w:hint="eastAsia" w:ascii="宋体" w:hAnsi="宋体" w:cs="宋体"/>
          <w:bCs/>
          <w:color w:val="auto"/>
          <w:sz w:val="24"/>
          <w:szCs w:val="32"/>
          <w:highlight w:val="none"/>
        </w:rPr>
        <w:t>《中华人民共和国政府采购法实施条例》（国务院令第658号）第七十五条规定：</w:t>
      </w:r>
    </w:p>
    <w:p w14:paraId="697C763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9CC5B9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政府采购评审专家与投标人存在利害关系未回避的，处2万元以上5万元以下的罚款，禁止其参加政府采购评审活动。</w:t>
      </w:r>
    </w:p>
    <w:p w14:paraId="7E698D3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205F7D4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政府采购评审专家有上述违法行为的，其评审意见无效，不得获取评审费；有违法所得的，没收违法所得；给他人造成损失的，依法承担民事责任。</w:t>
      </w:r>
    </w:p>
    <w:p w14:paraId="3EEE99A7">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14:paraId="2049E00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1DAC3AD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134C4751">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7EBBA86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14:paraId="0072695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r>
        <w:rPr>
          <w:rFonts w:hint="eastAsia" w:ascii="宋体" w:hAnsi="宋体"/>
          <w:bCs/>
          <w:color w:val="auto"/>
          <w:sz w:val="24"/>
          <w:highlight w:val="none"/>
        </w:rPr>
        <w:t>；</w:t>
      </w:r>
    </w:p>
    <w:p w14:paraId="0DCE129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r>
        <w:rPr>
          <w:rFonts w:hint="eastAsia" w:ascii="宋体" w:hAnsi="宋体"/>
          <w:bCs/>
          <w:color w:val="auto"/>
          <w:sz w:val="24"/>
          <w:highlight w:val="none"/>
        </w:rPr>
        <w:t>；</w:t>
      </w:r>
    </w:p>
    <w:p w14:paraId="638D04A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r>
        <w:rPr>
          <w:rFonts w:hint="eastAsia" w:ascii="宋体" w:hAnsi="宋体"/>
          <w:bCs/>
          <w:color w:val="auto"/>
          <w:sz w:val="24"/>
          <w:highlight w:val="none"/>
        </w:rPr>
        <w:t>；</w:t>
      </w:r>
    </w:p>
    <w:p w14:paraId="405959B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5.不同投标人的投标文件相互混装。</w:t>
      </w:r>
    </w:p>
    <w:p w14:paraId="696137DA">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w:t>
      </w:r>
      <w:r>
        <w:rPr>
          <w:rFonts w:hint="eastAsia" w:ascii="宋体" w:hAnsi="宋体"/>
          <w:bCs/>
          <w:color w:val="auto"/>
          <w:sz w:val="24"/>
          <w:highlight w:val="none"/>
        </w:rPr>
        <w:t>，</w:t>
      </w:r>
      <w:r>
        <w:rPr>
          <w:rFonts w:ascii="宋体" w:hAnsi="宋体"/>
          <w:bCs/>
          <w:color w:val="auto"/>
          <w:sz w:val="24"/>
          <w:highlight w:val="none"/>
        </w:rPr>
        <w:t>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w:t>
      </w:r>
      <w:r>
        <w:rPr>
          <w:rFonts w:hint="eastAsia" w:ascii="宋体" w:hAnsi="宋体"/>
          <w:bCs/>
          <w:color w:val="auto"/>
          <w:sz w:val="24"/>
          <w:highlight w:val="none"/>
        </w:rPr>
        <w:t>，</w:t>
      </w:r>
      <w:r>
        <w:rPr>
          <w:rFonts w:ascii="宋体" w:hAnsi="宋体"/>
          <w:bCs/>
          <w:color w:val="auto"/>
          <w:sz w:val="24"/>
          <w:highlight w:val="none"/>
        </w:rPr>
        <w:t>并上报政府采购管理部门进行进一步处理。</w:t>
      </w:r>
    </w:p>
    <w:p w14:paraId="1BCD48E3">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十、评标原则</w:t>
      </w:r>
    </w:p>
    <w:p w14:paraId="12AD789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3FBA1D1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06F5888C">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十一、可中止电子交易活动的情形</w:t>
      </w:r>
    </w:p>
    <w:p w14:paraId="13AC164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5516F7D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3A7F15E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3A58FF3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3AFE2D5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（四）病毒发作导致不能进行正常操作的；</w:t>
      </w:r>
    </w:p>
    <w:p w14:paraId="30D9B7D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399C8CF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7C33CCD2">
      <w:pPr>
        <w:pStyle w:val="24"/>
        <w:snapToGrid w:val="0"/>
        <w:spacing w:before="0" w:beforeLines="0" w:after="0" w:afterLines="0"/>
        <w:ind w:firstLine="482" w:firstLineChars="200"/>
        <w:rPr>
          <w:rFonts w:hAnsi="宋体" w:cs="宋体"/>
          <w:b/>
          <w:bCs/>
          <w:color w:val="auto"/>
          <w:sz w:val="24"/>
          <w:szCs w:val="24"/>
          <w:highlight w:val="none"/>
        </w:rPr>
      </w:pPr>
      <w:bookmarkStart w:id="4" w:name="_Toc132124596"/>
      <w:bookmarkStart w:id="5" w:name="_Toc132122418"/>
      <w:bookmarkStart w:id="6" w:name="_Toc132125039"/>
      <w:bookmarkStart w:id="7" w:name="_Toc132123883"/>
      <w:bookmarkStart w:id="8" w:name="_Toc132126156"/>
      <w:bookmarkStart w:id="9" w:name="_Toc132655778"/>
      <w:bookmarkStart w:id="10" w:name="_Toc132123549"/>
      <w:bookmarkStart w:id="11" w:name="_Toc132123441"/>
      <w:bookmarkStart w:id="12" w:name="_Toc132125985"/>
      <w:bookmarkStart w:id="13" w:name="_Toc132125153"/>
      <w:bookmarkStart w:id="14" w:name="_Toc132122121"/>
      <w:bookmarkStart w:id="15" w:name="_Toc132123636"/>
      <w:bookmarkStart w:id="16" w:name="_Toc132125576"/>
      <w:bookmarkStart w:id="17" w:name="_Toc132125097"/>
      <w:bookmarkStart w:id="18" w:name="_Toc132123840"/>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7F132F6B">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08CF27D3">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06F8D0B6">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十三、授予合同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7559E05">
      <w:pPr>
        <w:pStyle w:val="24"/>
        <w:snapToGrid w:val="0"/>
        <w:spacing w:before="0" w:beforeLines="0" w:after="0" w:afterLines="0"/>
        <w:ind w:firstLine="480" w:firstLineChars="200"/>
        <w:rPr>
          <w:rFonts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69F0A029">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7BA8D6ED">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2.投标人有很好的执行合同的能力；</w:t>
      </w:r>
    </w:p>
    <w:p w14:paraId="3E0CA044">
      <w:pPr>
        <w:pStyle w:val="24"/>
        <w:snapToGrid w:val="0"/>
        <w:spacing w:before="0" w:beforeLines="0" w:after="0" w:afterLines="0"/>
        <w:ind w:firstLine="480" w:firstLineChars="200"/>
        <w:rPr>
          <w:rFonts w:hAnsi="宋体"/>
          <w:color w:val="auto"/>
          <w:sz w:val="24"/>
          <w:szCs w:val="24"/>
          <w:highlight w:val="none"/>
        </w:rPr>
      </w:pPr>
      <w:bookmarkStart w:id="19" w:name="_Toc132122419"/>
      <w:bookmarkStart w:id="20" w:name="_Toc132122122"/>
      <w:r>
        <w:rPr>
          <w:rFonts w:hAnsi="宋体"/>
          <w:color w:val="auto"/>
          <w:sz w:val="24"/>
          <w:szCs w:val="24"/>
          <w:highlight w:val="none"/>
        </w:rPr>
        <w:t>3.投标人能够提供质量技术、商务经济占综合优势的产品及服务；</w:t>
      </w:r>
      <w:bookmarkEnd w:id="19"/>
      <w:bookmarkEnd w:id="20"/>
    </w:p>
    <w:p w14:paraId="2959AE87">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2F586D9C">
      <w:pPr>
        <w:pStyle w:val="24"/>
        <w:snapToGrid w:val="0"/>
        <w:spacing w:before="0" w:beforeLines="0" w:after="0" w:afterLines="0"/>
        <w:ind w:firstLine="480" w:firstLineChars="200"/>
        <w:rPr>
          <w:rFonts w:hAnsi="宋体"/>
          <w:color w:val="auto"/>
          <w:sz w:val="24"/>
          <w:szCs w:val="24"/>
          <w:highlight w:val="none"/>
        </w:rPr>
      </w:pPr>
      <w:bookmarkStart w:id="21" w:name="_Toc132122123"/>
      <w:bookmarkStart w:id="22" w:name="_Toc132122420"/>
      <w:r>
        <w:rPr>
          <w:rFonts w:hAnsi="宋体"/>
          <w:color w:val="auto"/>
          <w:sz w:val="24"/>
          <w:szCs w:val="24"/>
          <w:highlight w:val="none"/>
        </w:rPr>
        <w:t>（二）中标通知</w:t>
      </w:r>
      <w:bookmarkEnd w:id="21"/>
      <w:bookmarkEnd w:id="22"/>
    </w:p>
    <w:p w14:paraId="1F919612">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043769DB">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18CCA948">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3.中标无效</w:t>
      </w:r>
    </w:p>
    <w:p w14:paraId="2C9AF9E1">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4622DCC1">
      <w:pPr>
        <w:pStyle w:val="24"/>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14:paraId="51FF07D6">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（三）签订合同</w:t>
      </w:r>
    </w:p>
    <w:p w14:paraId="3AF0C0FE">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1.除不可抗力等特殊情况外，</w:t>
      </w:r>
      <w:r>
        <w:rPr>
          <w:rFonts w:hint="eastAsia" w:hAnsi="宋体"/>
          <w:color w:val="auto"/>
          <w:sz w:val="24"/>
          <w:szCs w:val="24"/>
          <w:highlight w:val="none"/>
          <w:lang w:val="en-US" w:eastAsia="zh-CN"/>
        </w:rPr>
        <w:t>中标人</w:t>
      </w:r>
      <w:r>
        <w:rPr>
          <w:rFonts w:hAnsi="宋体"/>
          <w:color w:val="auto"/>
          <w:sz w:val="24"/>
          <w:szCs w:val="24"/>
          <w:highlight w:val="none"/>
          <w:lang w:val="zh-CN"/>
        </w:rPr>
        <w:t>原则上应当在中标通知书发出之日起</w:t>
      </w:r>
      <w:r>
        <w:rPr>
          <w:rFonts w:hint="eastAsia" w:hAnsi="宋体"/>
          <w:color w:val="auto"/>
          <w:sz w:val="24"/>
          <w:szCs w:val="24"/>
          <w:highlight w:val="none"/>
          <w:lang w:val="en-US" w:eastAsia="zh-CN"/>
        </w:rPr>
        <w:t>30</w:t>
      </w:r>
      <w:r>
        <w:rPr>
          <w:rFonts w:hAnsi="宋体"/>
          <w:color w:val="auto"/>
          <w:sz w:val="24"/>
          <w:szCs w:val="24"/>
          <w:highlight w:val="none"/>
          <w:lang w:val="zh-CN"/>
        </w:rPr>
        <w:t>日内，与</w:t>
      </w:r>
      <w:r>
        <w:rPr>
          <w:rFonts w:hint="eastAsia" w:hAnsi="宋体"/>
          <w:color w:val="auto"/>
          <w:sz w:val="24"/>
          <w:szCs w:val="24"/>
          <w:highlight w:val="none"/>
          <w:lang w:val="en-US" w:eastAsia="zh-CN"/>
        </w:rPr>
        <w:t>采购人</w:t>
      </w:r>
      <w:r>
        <w:rPr>
          <w:rFonts w:hAnsi="宋体"/>
          <w:color w:val="auto"/>
          <w:sz w:val="24"/>
          <w:szCs w:val="24"/>
          <w:highlight w:val="none"/>
          <w:lang w:val="zh-CN"/>
        </w:rPr>
        <w:t>按照采购文件确定的事项签订采购合同，并在签订之日起2个工作日内将采购合同在浙江政府采购网上公告。</w:t>
      </w:r>
    </w:p>
    <w:p w14:paraId="61F904FB">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w:t>
      </w:r>
      <w:r>
        <w:rPr>
          <w:rFonts w:hAnsi="宋体"/>
          <w:b w:val="0"/>
          <w:bCs w:val="0"/>
          <w:color w:val="auto"/>
          <w:sz w:val="24"/>
          <w:szCs w:val="24"/>
          <w:highlight w:val="none"/>
          <w:lang w:val="zh-CN"/>
        </w:rPr>
        <w:t>如中标人为联合体的，由联合体成员各方法定代表人或其授权代表与采购人代表签订合同。</w:t>
      </w:r>
    </w:p>
    <w:p w14:paraId="0B04BE24">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14:paraId="23503456">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14:paraId="3651196D">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14:paraId="092913D6">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14:paraId="47C9AC4A">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（四）履约保证金</w:t>
      </w:r>
    </w:p>
    <w:p w14:paraId="211FDBFE">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447C51FF">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9FA35B">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（五）预付款</w:t>
      </w:r>
    </w:p>
    <w:p w14:paraId="308DDB0B">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5A67B64C">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（六）验收</w:t>
      </w:r>
    </w:p>
    <w:p w14:paraId="3054FCA7">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B2BA73">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60E8739D">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BA33BC">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14:paraId="79A4A137">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14:paraId="578301E1">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7E7B34C4">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（七）资金支付</w:t>
      </w:r>
    </w:p>
    <w:p w14:paraId="59431B64">
      <w:pPr>
        <w:pStyle w:val="24"/>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1AC5D271">
      <w:pPr>
        <w:pStyle w:val="24"/>
        <w:snapToGrid w:val="0"/>
        <w:spacing w:before="0" w:beforeLines="0" w:after="0" w:afterLines="0" w:line="300" w:lineRule="exact"/>
        <w:ind w:firstLine="480" w:firstLineChars="200"/>
        <w:rPr>
          <w:rFonts w:ascii="黑体" w:hAnsi="宋体" w:eastAsia="黑体"/>
          <w:color w:val="auto"/>
          <w:sz w:val="30"/>
          <w:szCs w:val="30"/>
          <w:highlight w:val="none"/>
        </w:rPr>
      </w:pPr>
      <w:r>
        <w:rPr>
          <w:bCs/>
          <w:color w:val="auto"/>
          <w:sz w:val="24"/>
          <w:szCs w:val="24"/>
          <w:highlight w:val="none"/>
          <w:lang w:val="zh-CN"/>
        </w:rPr>
        <w:br w:type="page"/>
      </w:r>
    </w:p>
    <w:p w14:paraId="6ED64EE6">
      <w:pPr>
        <w:pStyle w:val="24"/>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14:paraId="5E8BF3E0">
      <w:pPr>
        <w:pStyle w:val="24"/>
        <w:snapToGrid w:val="0"/>
        <w:spacing w:before="0" w:beforeLines="0" w:after="0" w:afterLines="0" w:line="300" w:lineRule="exact"/>
        <w:ind w:firstLine="480" w:firstLineChars="200"/>
        <w:rPr>
          <w:rFonts w:hAnsi="宋体"/>
          <w:color w:val="auto"/>
          <w:sz w:val="24"/>
          <w:szCs w:val="24"/>
          <w:highlight w:val="none"/>
        </w:rPr>
      </w:pPr>
    </w:p>
    <w:p w14:paraId="3AF2F405">
      <w:pPr>
        <w:pStyle w:val="24"/>
        <w:snapToGrid w:val="0"/>
        <w:spacing w:before="0" w:beforeLines="0" w:after="0" w:afterLines="0" w:line="440" w:lineRule="exact"/>
        <w:ind w:firstLine="482" w:firstLineChars="200"/>
        <w:rPr>
          <w:rFonts w:hAnsi="宋体"/>
          <w:b/>
          <w:color w:val="auto"/>
          <w:sz w:val="24"/>
          <w:szCs w:val="24"/>
          <w:highlight w:val="none"/>
        </w:rPr>
      </w:pPr>
      <w:r>
        <w:rPr>
          <w:rFonts w:hAnsi="宋体"/>
          <w:b/>
          <w:color w:val="auto"/>
          <w:sz w:val="24"/>
          <w:szCs w:val="24"/>
          <w:highlight w:val="none"/>
        </w:rPr>
        <w:t>一、文件依据</w:t>
      </w:r>
    </w:p>
    <w:p w14:paraId="5DC00B1E">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（1）关于印发《政府采购促进中小企业发展管理办法》的通知（财库</w:t>
      </w:r>
      <w:r>
        <w:rPr>
          <w:rFonts w:hint="eastAsia" w:hAnsi="宋体"/>
          <w:bCs/>
          <w:color w:val="auto"/>
          <w:sz w:val="24"/>
          <w:szCs w:val="24"/>
          <w:highlight w:val="none"/>
          <w:lang w:eastAsia="zh-CN"/>
        </w:rPr>
        <w:t>〔2020〕46号</w:t>
      </w:r>
      <w:r>
        <w:rPr>
          <w:rFonts w:hAnsi="宋体"/>
          <w:bCs/>
          <w:color w:val="auto"/>
          <w:sz w:val="24"/>
          <w:szCs w:val="24"/>
          <w:highlight w:val="none"/>
        </w:rPr>
        <w:t>）</w:t>
      </w:r>
    </w:p>
    <w:p w14:paraId="2C521177">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（2）财政部《政府采购促进中小企业发展政策问答》</w:t>
      </w:r>
    </w:p>
    <w:p w14:paraId="75A13DE4">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（3）浙江省财政厅《关于开展政府采购供应商网上注册登记和诚信管理工作的通知》（浙财采监〔2010〕8号）</w:t>
      </w:r>
    </w:p>
    <w:p w14:paraId="21182951">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（4）《工业和信息化部、国家统计局、国家发展和改革委员会、财政部关于印发中小企业划型标准规定的通知》（工信部联企业</w:t>
      </w:r>
      <w:r>
        <w:rPr>
          <w:rFonts w:hint="eastAsia" w:hAnsi="宋体"/>
          <w:bCs/>
          <w:color w:val="auto"/>
          <w:sz w:val="24"/>
          <w:szCs w:val="24"/>
          <w:highlight w:val="none"/>
          <w:lang w:eastAsia="zh-CN"/>
        </w:rPr>
        <w:t>〔2011〕300号</w:t>
      </w:r>
      <w:r>
        <w:rPr>
          <w:rFonts w:hAnsi="宋体"/>
          <w:bCs/>
          <w:color w:val="auto"/>
          <w:sz w:val="24"/>
          <w:szCs w:val="24"/>
          <w:highlight w:val="none"/>
        </w:rPr>
        <w:t>）</w:t>
      </w:r>
    </w:p>
    <w:p w14:paraId="10430A8C">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（5）财政部、司法部《关于政府采购支持监狱企业发展有关问题的通知》（财库〔2014〕68号）</w:t>
      </w:r>
    </w:p>
    <w:p w14:paraId="593B7956">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（6）《财政部 民政部 中国残疾人联合会关于促进残疾人就业政府采购政策的通知》（财库</w:t>
      </w:r>
      <w:r>
        <w:rPr>
          <w:rFonts w:hint="eastAsia" w:hAnsi="宋体"/>
          <w:bCs/>
          <w:color w:val="auto"/>
          <w:sz w:val="24"/>
          <w:szCs w:val="24"/>
          <w:highlight w:val="none"/>
          <w:lang w:eastAsia="zh-CN"/>
        </w:rPr>
        <w:t>〔2017〕141号</w:t>
      </w:r>
      <w:r>
        <w:rPr>
          <w:rFonts w:hAnsi="宋体"/>
          <w:bCs/>
          <w:color w:val="auto"/>
          <w:sz w:val="24"/>
          <w:szCs w:val="24"/>
          <w:highlight w:val="none"/>
        </w:rPr>
        <w:t>）</w:t>
      </w:r>
    </w:p>
    <w:p w14:paraId="1A7B25D6">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（7）《浙江省财政厅  浙江省经济和信息化委员会关于简化中小企业类别确认流程有关事项的通知》（浙财采监〔2018〕2号）</w:t>
      </w:r>
    </w:p>
    <w:p w14:paraId="49BC719E">
      <w:pPr>
        <w:pStyle w:val="24"/>
        <w:snapToGrid w:val="0"/>
        <w:spacing w:before="0" w:beforeLines="0" w:after="0" w:afterLines="0" w:line="440" w:lineRule="exact"/>
        <w:ind w:firstLine="482" w:firstLineChars="200"/>
        <w:rPr>
          <w:rFonts w:hAnsi="宋体"/>
          <w:bCs/>
          <w:color w:val="auto"/>
          <w:sz w:val="24"/>
          <w:szCs w:val="24"/>
          <w:highlight w:val="none"/>
        </w:rPr>
      </w:pPr>
      <w:r>
        <w:rPr>
          <w:rFonts w:hAnsi="宋体"/>
          <w:b/>
          <w:color w:val="auto"/>
          <w:sz w:val="24"/>
          <w:szCs w:val="24"/>
          <w:highlight w:val="none"/>
        </w:rPr>
        <w:t>二、采购项目需要落实的政府采购政策：</w:t>
      </w: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5A4EF31E">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8A40F7F">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E815110">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3.支持中小企业发展</w:t>
      </w:r>
    </w:p>
    <w:p w14:paraId="1C0A917A">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B469121">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14:paraId="5DD836AC">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14:paraId="0ECF84DF">
      <w:pPr>
        <w:pStyle w:val="24"/>
        <w:snapToGrid w:val="0"/>
        <w:spacing w:before="0" w:beforeLines="0" w:after="0" w:afterLines="0" w:line="440" w:lineRule="exact"/>
        <w:ind w:firstLine="482" w:firstLineChars="200"/>
        <w:rPr>
          <w:rFonts w:hAnsi="宋体"/>
          <w:b/>
          <w:color w:val="auto"/>
          <w:sz w:val="24"/>
          <w:szCs w:val="24"/>
          <w:highlight w:val="none"/>
        </w:rPr>
      </w:pPr>
      <w:r>
        <w:rPr>
          <w:rFonts w:hAnsi="宋体"/>
          <w:b/>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E523AF">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14:paraId="63B172D8">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14:paraId="78099C69">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14:paraId="2DC6956E">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14:paraId="6AB78024">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506F9666">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7A3E1E">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3.6符合《关于政府采购支持监狱企业发展有关问题的通知》（财库</w:t>
      </w:r>
      <w:r>
        <w:rPr>
          <w:rFonts w:hint="eastAsia" w:hAnsi="宋体"/>
          <w:bCs/>
          <w:color w:val="auto"/>
          <w:sz w:val="24"/>
          <w:szCs w:val="24"/>
          <w:highlight w:val="none"/>
          <w:lang w:eastAsia="zh-CN"/>
        </w:rPr>
        <w:t>〔2014〕68号</w:t>
      </w:r>
      <w:r>
        <w:rPr>
          <w:rFonts w:hAnsi="宋体"/>
          <w:bCs/>
          <w:color w:val="auto"/>
          <w:sz w:val="24"/>
          <w:szCs w:val="24"/>
          <w:highlight w:val="none"/>
        </w:rPr>
        <w:t>）规定的监狱企业并提供由省级以上监狱管理局、戒毒管理局（含新疆生产建设兵团）出具的属于监狱企业证明文件的，视同为小型、微型企业。</w:t>
      </w:r>
    </w:p>
    <w:p w14:paraId="04FC3D63">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5683540">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14:paraId="1A077459">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4.支持创新发展</w:t>
      </w:r>
    </w:p>
    <w:p w14:paraId="2989AD8D">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14:paraId="48D9BA78">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6A2BACA">
      <w:pPr>
        <w:pStyle w:val="24"/>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w:t>
      </w:r>
      <w:r>
        <w:rPr>
          <w:rFonts w:hint="eastAsia" w:hAnsi="宋体"/>
          <w:bCs/>
          <w:color w:val="auto"/>
          <w:sz w:val="24"/>
          <w:szCs w:val="24"/>
          <w:highlight w:val="none"/>
          <w:lang w:eastAsia="zh-CN"/>
        </w:rPr>
        <w:t>〔2012〕13号</w:t>
      </w:r>
      <w:r>
        <w:rPr>
          <w:rFonts w:hAnsi="宋体"/>
          <w:bCs/>
          <w:color w:val="auto"/>
          <w:sz w:val="24"/>
          <w:szCs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2EC092D1">
      <w:pPr>
        <w:pStyle w:val="24"/>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14:paraId="30E6F10D">
      <w:pPr>
        <w:pStyle w:val="24"/>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14:paraId="25479A40">
      <w:pPr>
        <w:spacing w:line="400" w:lineRule="exact"/>
        <w:ind w:firstLine="480" w:firstLineChars="200"/>
        <w:rPr>
          <w:bCs/>
          <w:color w:val="auto"/>
          <w:sz w:val="24"/>
          <w:highlight w:val="none"/>
        </w:rPr>
      </w:pPr>
    </w:p>
    <w:p w14:paraId="4AA9E9D5">
      <w:pPr>
        <w:spacing w:line="400" w:lineRule="exact"/>
        <w:ind w:firstLine="480" w:firstLineChars="200"/>
        <w:rPr>
          <w:rFonts w:hint="eastAsia"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3156E8F2">
      <w:pPr>
        <w:spacing w:line="400" w:lineRule="exact"/>
        <w:ind w:firstLine="482" w:firstLineChars="200"/>
        <w:rPr>
          <w:rFonts w:hint="eastAsia"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（满分70分）</w:t>
      </w:r>
    </w:p>
    <w:p w14:paraId="521D2110">
      <w:pPr>
        <w:ind w:firstLine="482"/>
        <w:jc w:val="center"/>
        <w:rPr>
          <w:rFonts w:hint="eastAsia" w:ascii="宋体" w:hAnsi="宋体" w:cs="宋体"/>
          <w:b/>
          <w:color w:val="auto"/>
          <w:sz w:val="24"/>
          <w:highlight w:val="none"/>
        </w:rPr>
      </w:pPr>
    </w:p>
    <w:p w14:paraId="5E66303B">
      <w:pPr>
        <w:ind w:firstLine="482"/>
        <w:jc w:val="center"/>
        <w:rPr>
          <w:rFonts w:hint="eastAsia" w:ascii="宋体" w:hAnsi="宋体" w:cs="宋体"/>
          <w:b/>
          <w:color w:val="auto"/>
          <w:sz w:val="24"/>
          <w:highlight w:val="none"/>
        </w:rPr>
      </w:pPr>
      <w:r>
        <w:rPr>
          <w:rFonts w:ascii="宋体" w:hAnsi="宋体" w:cs="宋体"/>
          <w:b/>
          <w:color w:val="auto"/>
          <w:sz w:val="24"/>
          <w:highlight w:val="none"/>
        </w:rPr>
        <w:t>评分细则</w:t>
      </w:r>
    </w:p>
    <w:tbl>
      <w:tblPr>
        <w:tblStyle w:val="41"/>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39"/>
        <w:gridCol w:w="6050"/>
        <w:gridCol w:w="971"/>
      </w:tblGrid>
      <w:tr w14:paraId="4D9F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D359C0F">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239" w:type="dxa"/>
            <w:tcBorders>
              <w:top w:val="single" w:color="auto" w:sz="4" w:space="0"/>
              <w:left w:val="single" w:color="auto" w:sz="4" w:space="0"/>
              <w:bottom w:val="single" w:color="auto" w:sz="4" w:space="0"/>
              <w:right w:val="single" w:color="auto" w:sz="4" w:space="0"/>
            </w:tcBorders>
            <w:vAlign w:val="center"/>
          </w:tcPr>
          <w:p w14:paraId="1158BFD2">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评标项目</w:t>
            </w:r>
          </w:p>
        </w:tc>
        <w:tc>
          <w:tcPr>
            <w:tcW w:w="6050" w:type="dxa"/>
            <w:tcBorders>
              <w:top w:val="single" w:color="auto" w:sz="4" w:space="0"/>
              <w:left w:val="single" w:color="auto" w:sz="4" w:space="0"/>
              <w:bottom w:val="single" w:color="auto" w:sz="4" w:space="0"/>
              <w:right w:val="single" w:color="auto" w:sz="4" w:space="0"/>
            </w:tcBorders>
            <w:vAlign w:val="center"/>
          </w:tcPr>
          <w:p w14:paraId="5ABE879D">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b/>
                <w:color w:val="auto"/>
                <w:sz w:val="24"/>
                <w:highlight w:val="none"/>
              </w:rPr>
            </w:pPr>
            <w:r>
              <w:rPr>
                <w:rFonts w:hint="eastAsia" w:ascii="宋体" w:hAnsi="宋体" w:cs="宋体"/>
                <w:b/>
                <w:bCs/>
                <w:color w:val="auto"/>
                <w:sz w:val="24"/>
                <w:highlight w:val="none"/>
              </w:rPr>
              <w:t>评标要点及说明</w:t>
            </w:r>
          </w:p>
        </w:tc>
        <w:tc>
          <w:tcPr>
            <w:tcW w:w="971" w:type="dxa"/>
            <w:tcBorders>
              <w:top w:val="single" w:color="auto" w:sz="4" w:space="0"/>
              <w:left w:val="single" w:color="auto" w:sz="4" w:space="0"/>
              <w:bottom w:val="single" w:color="auto" w:sz="4" w:space="0"/>
              <w:right w:val="single" w:color="auto" w:sz="4" w:space="0"/>
            </w:tcBorders>
            <w:vAlign w:val="center"/>
          </w:tcPr>
          <w:p w14:paraId="6956265A">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分值（分）</w:t>
            </w:r>
          </w:p>
        </w:tc>
      </w:tr>
      <w:tr w14:paraId="08B3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7E05F29">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39" w:type="dxa"/>
            <w:tcBorders>
              <w:top w:val="single" w:color="auto" w:sz="4" w:space="0"/>
              <w:left w:val="single" w:color="auto" w:sz="4" w:space="0"/>
              <w:bottom w:val="single" w:color="auto" w:sz="4" w:space="0"/>
              <w:right w:val="single" w:color="auto" w:sz="4" w:space="0"/>
            </w:tcBorders>
            <w:vAlign w:val="center"/>
          </w:tcPr>
          <w:p w14:paraId="6F238DBF">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bCs/>
                <w:color w:val="auto"/>
                <w:sz w:val="24"/>
                <w:highlight w:val="none"/>
              </w:rPr>
            </w:pPr>
            <w:r>
              <w:rPr>
                <w:rFonts w:hint="eastAsia" w:ascii="宋体" w:hAnsi="宋体" w:cs="宋体"/>
                <w:bCs/>
                <w:color w:val="auto"/>
                <w:sz w:val="24"/>
                <w:highlight w:val="none"/>
              </w:rPr>
              <w:t>政策分</w:t>
            </w:r>
          </w:p>
        </w:tc>
        <w:tc>
          <w:tcPr>
            <w:tcW w:w="6050" w:type="dxa"/>
            <w:tcBorders>
              <w:top w:val="single" w:color="auto" w:sz="4" w:space="0"/>
              <w:left w:val="single" w:color="auto" w:sz="4" w:space="0"/>
              <w:bottom w:val="single" w:color="auto" w:sz="4" w:space="0"/>
              <w:right w:val="single" w:color="auto" w:sz="4" w:space="0"/>
            </w:tcBorders>
            <w:vAlign w:val="center"/>
          </w:tcPr>
          <w:p w14:paraId="145F5B5D">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cs="宋体"/>
                <w:color w:val="auto"/>
                <w:sz w:val="24"/>
                <w:highlight w:val="none"/>
              </w:rPr>
            </w:pPr>
            <w:r>
              <w:rPr>
                <w:rFonts w:hint="eastAsia" w:ascii="宋体" w:hAnsi="宋体" w:cs="宋体"/>
                <w:color w:val="auto"/>
                <w:sz w:val="24"/>
                <w:highlight w:val="none"/>
              </w:rPr>
              <w:t>1．投标产品列入财政部、发展改革委、生态环境部等部门发布的节能产品品目清单（财库〔2019〕19号）且提供国家确定的认证机构出具的、处于有效期之内的节能产品认证证书及网页查询（http://www.ccgp.gov.cn/search/jnqdchaxun.htm）截图的，每项（强制采购节能产品除外）得0.5分。</w:t>
            </w:r>
          </w:p>
          <w:p w14:paraId="1421CA19">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cs="宋体"/>
                <w:color w:val="auto"/>
                <w:sz w:val="24"/>
                <w:highlight w:val="none"/>
              </w:rPr>
            </w:pPr>
            <w:r>
              <w:rPr>
                <w:rFonts w:hint="eastAsia" w:ascii="宋体" w:hAnsi="宋体" w:cs="宋体"/>
                <w:color w:val="auto"/>
                <w:sz w:val="24"/>
                <w:highlight w:val="none"/>
              </w:rPr>
              <w:t>2．投标产品列入财政部、发展改革委、生态环境部等部门发布的环境标志产品品目清单（财库〔2019〕18号）且提供国家确定的认证机构出具的、处于有效期之内的环境标志产品认证证书及网页查询（http://www.ccgp.gov.cn/search/hbqdchaxun.htm）截图的，每项得0.5分。</w:t>
            </w:r>
          </w:p>
          <w:p w14:paraId="274B2658">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cs="宋体"/>
                <w:color w:val="auto"/>
                <w:sz w:val="24"/>
                <w:highlight w:val="none"/>
              </w:rPr>
            </w:pPr>
            <w:r>
              <w:rPr>
                <w:rFonts w:hint="eastAsia" w:ascii="宋体" w:hAnsi="宋体" w:cs="宋体"/>
                <w:color w:val="auto"/>
                <w:sz w:val="24"/>
                <w:highlight w:val="none"/>
              </w:rPr>
              <w:t>备注：须同时提供品目清单、认证证书复印件及网页查询截图，否则不得分。</w:t>
            </w:r>
          </w:p>
          <w:p w14:paraId="0E711D59">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cs="宋体"/>
                <w:color w:val="auto"/>
                <w:sz w:val="24"/>
                <w:highlight w:val="none"/>
              </w:rPr>
            </w:pPr>
            <w:r>
              <w:rPr>
                <w:rFonts w:hint="eastAsia" w:ascii="宋体" w:hAnsi="宋体" w:cs="宋体"/>
                <w:color w:val="auto"/>
                <w:sz w:val="24"/>
                <w:highlight w:val="none"/>
              </w:rPr>
              <w:t>3.投标人符合《政府采购货物和服务招标投标管理办法》第五条规定，属“扶持不发达地区和少数民族地区等”政府采购政策扶持对象的，提供相关证明材料和政策依据，根据其重要性每符合一项得0.5分。未提供相关证明材料的不得分。</w:t>
            </w:r>
          </w:p>
          <w:p w14:paraId="49BF2F9D">
            <w:pPr>
              <w:keepNext w:val="0"/>
              <w:keepLines w:val="0"/>
              <w:pageBreakBefore w:val="0"/>
              <w:kinsoku/>
              <w:wordWrap/>
              <w:overflowPunct/>
              <w:topLinePunct w:val="0"/>
              <w:autoSpaceDE/>
              <w:autoSpaceDN/>
              <w:bidi w:val="0"/>
              <w:adjustRightInd/>
              <w:spacing w:line="300" w:lineRule="exact"/>
              <w:ind w:firstLine="0" w:firstLineChars="0"/>
              <w:rPr>
                <w:rFonts w:hint="eastAsia" w:ascii="宋体" w:hAnsi="宋体" w:cs="宋体"/>
                <w:bCs/>
                <w:color w:val="auto"/>
                <w:sz w:val="24"/>
                <w:highlight w:val="none"/>
              </w:rPr>
            </w:pPr>
            <w:r>
              <w:rPr>
                <w:rFonts w:hint="eastAsia" w:ascii="宋体" w:hAnsi="宋体" w:cs="宋体"/>
                <w:color w:val="auto"/>
                <w:sz w:val="24"/>
                <w:highlight w:val="none"/>
              </w:rPr>
              <w:t>本项累计最高1分。</w:t>
            </w:r>
          </w:p>
        </w:tc>
        <w:tc>
          <w:tcPr>
            <w:tcW w:w="971" w:type="dxa"/>
            <w:tcBorders>
              <w:top w:val="single" w:color="auto" w:sz="4" w:space="0"/>
              <w:left w:val="single" w:color="auto" w:sz="4" w:space="0"/>
              <w:bottom w:val="single" w:color="auto" w:sz="4" w:space="0"/>
              <w:right w:val="single" w:color="auto" w:sz="4" w:space="0"/>
            </w:tcBorders>
            <w:vAlign w:val="center"/>
          </w:tcPr>
          <w:p w14:paraId="26BBA912">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1</w:t>
            </w:r>
          </w:p>
        </w:tc>
      </w:tr>
      <w:tr w14:paraId="6A26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73559F7D">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39" w:type="dxa"/>
            <w:tcBorders>
              <w:top w:val="single" w:color="auto" w:sz="4" w:space="0"/>
              <w:left w:val="single" w:color="auto" w:sz="4" w:space="0"/>
              <w:right w:val="single" w:color="auto" w:sz="4" w:space="0"/>
            </w:tcBorders>
            <w:vAlign w:val="center"/>
          </w:tcPr>
          <w:p w14:paraId="5D81BE3C">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标准化管理认证</w:t>
            </w:r>
          </w:p>
        </w:tc>
        <w:tc>
          <w:tcPr>
            <w:tcW w:w="6050" w:type="dxa"/>
            <w:tcBorders>
              <w:top w:val="single" w:color="auto" w:sz="4" w:space="0"/>
              <w:left w:val="single" w:color="auto" w:sz="4" w:space="0"/>
              <w:right w:val="single" w:color="auto" w:sz="4" w:space="0"/>
            </w:tcBorders>
            <w:vAlign w:val="center"/>
          </w:tcPr>
          <w:p w14:paraId="0F59DFF2">
            <w:pPr>
              <w:keepNext w:val="0"/>
              <w:keepLines w:val="0"/>
              <w:pageBreakBefore w:val="0"/>
              <w:kinsoku/>
              <w:wordWrap/>
              <w:overflowPunct/>
              <w:topLinePunct w:val="0"/>
              <w:autoSpaceDE/>
              <w:autoSpaceDN/>
              <w:bidi w:val="0"/>
              <w:adjustRightInd/>
              <w:spacing w:line="300" w:lineRule="exact"/>
              <w:ind w:firstLine="0" w:firstLineChars="0"/>
              <w:jc w:val="left"/>
              <w:rPr>
                <w:rFonts w:hint="eastAsia" w:ascii="宋体" w:hAnsi="宋体" w:eastAsia="宋体" w:cs="宋体"/>
                <w:color w:val="auto"/>
                <w:sz w:val="24"/>
                <w:highlight w:val="none"/>
                <w:lang w:val="en-US" w:eastAsia="zh-CN"/>
              </w:rPr>
            </w:pPr>
            <w:r>
              <w:rPr>
                <w:rFonts w:hint="eastAsia" w:ascii="宋体" w:hAnsi="宋体" w:cs="宋体"/>
                <w:bCs/>
                <w:color w:val="auto"/>
                <w:sz w:val="24"/>
                <w:highlight w:val="none"/>
                <w:lang w:val="en-US" w:eastAsia="zh-CN"/>
              </w:rPr>
              <w:t>投标人或核心产品制造商具</w:t>
            </w:r>
            <w:r>
              <w:rPr>
                <w:rFonts w:hint="eastAsia" w:ascii="宋体" w:hAnsi="宋体" w:cs="宋体"/>
                <w:bCs/>
                <w:color w:val="auto"/>
                <w:sz w:val="24"/>
                <w:highlight w:val="none"/>
              </w:rPr>
              <w:t>有质量管理体系认证、环境管理体系认证、职业健康安全管理体系认证</w:t>
            </w:r>
            <w:r>
              <w:rPr>
                <w:rFonts w:hint="eastAsia" w:ascii="宋体" w:hAnsi="宋体" w:cs="宋体"/>
                <w:bCs/>
                <w:color w:val="auto"/>
                <w:sz w:val="24"/>
                <w:highlight w:val="none"/>
                <w:lang w:val="en-US" w:eastAsia="zh-CN"/>
              </w:rPr>
              <w:t>的证书覆盖范围包含:升降路桩/升降柱/路障等的生产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b/>
                <w:bCs/>
                <w:color w:val="auto"/>
                <w:highlight w:val="none"/>
                <w:lang w:val="en-US" w:eastAsia="zh-CN"/>
              </w:rPr>
              <w:t>注：</w:t>
            </w:r>
            <w:r>
              <w:rPr>
                <w:rStyle w:val="193"/>
                <w:rFonts w:hint="eastAsia" w:ascii="宋体" w:hAnsi="宋体" w:eastAsia="宋体" w:cs="宋体"/>
                <w:b/>
                <w:bCs/>
                <w:color w:val="auto"/>
                <w:sz w:val="24"/>
                <w:szCs w:val="24"/>
                <w:highlight w:val="none"/>
              </w:rPr>
              <w:t>①提供有效期内</w:t>
            </w:r>
            <w:r>
              <w:rPr>
                <w:rStyle w:val="193"/>
                <w:rFonts w:hint="eastAsia" w:ascii="宋体" w:hAnsi="宋体" w:eastAsia="宋体" w:cs="宋体"/>
                <w:b/>
                <w:bCs/>
                <w:color w:val="auto"/>
                <w:sz w:val="24"/>
                <w:szCs w:val="24"/>
                <w:highlight w:val="none"/>
                <w:lang w:eastAsia="zh-CN"/>
              </w:rPr>
              <w:t>的以上</w:t>
            </w:r>
            <w:r>
              <w:rPr>
                <w:rStyle w:val="193"/>
                <w:rFonts w:hint="eastAsia" w:ascii="宋体" w:hAnsi="宋体" w:eastAsia="宋体" w:cs="宋体"/>
                <w:b/>
                <w:bCs/>
                <w:color w:val="auto"/>
                <w:sz w:val="24"/>
                <w:szCs w:val="24"/>
                <w:highlight w:val="none"/>
              </w:rPr>
              <w:t>证书复印件</w:t>
            </w:r>
            <w:r>
              <w:rPr>
                <w:rStyle w:val="193"/>
                <w:rFonts w:hint="eastAsia" w:ascii="宋体" w:hAnsi="宋体" w:eastAsia="宋体" w:cs="宋体"/>
                <w:b/>
                <w:bCs/>
                <w:color w:val="auto"/>
                <w:sz w:val="24"/>
                <w:szCs w:val="24"/>
                <w:highlight w:val="none"/>
                <w:lang w:eastAsia="zh-CN"/>
              </w:rPr>
              <w:t>。</w:t>
            </w:r>
            <w:r>
              <w:rPr>
                <w:rStyle w:val="193"/>
                <w:rFonts w:hint="eastAsia" w:ascii="宋体" w:hAnsi="宋体" w:eastAsia="宋体" w:cs="宋体"/>
                <w:b/>
                <w:bCs/>
                <w:color w:val="auto"/>
                <w:sz w:val="24"/>
                <w:szCs w:val="24"/>
                <w:highlight w:val="none"/>
              </w:rPr>
              <w:t>②提供全国认证认可信息公共服务平台查询结果网页截图</w:t>
            </w:r>
            <w:r>
              <w:rPr>
                <w:rStyle w:val="193"/>
                <w:rFonts w:hint="eastAsia" w:ascii="宋体" w:hAnsi="宋体" w:eastAsia="宋体" w:cs="宋体"/>
                <w:b/>
                <w:bCs/>
                <w:color w:val="auto"/>
                <w:sz w:val="24"/>
                <w:szCs w:val="24"/>
                <w:highlight w:val="none"/>
                <w:lang w:eastAsia="zh-CN"/>
              </w:rPr>
              <w:t>。二者缺一不得分。</w:t>
            </w:r>
          </w:p>
        </w:tc>
        <w:tc>
          <w:tcPr>
            <w:tcW w:w="971" w:type="dxa"/>
            <w:tcBorders>
              <w:top w:val="single" w:color="auto" w:sz="4" w:space="0"/>
              <w:left w:val="single" w:color="auto" w:sz="4" w:space="0"/>
              <w:bottom w:val="single" w:color="auto" w:sz="4" w:space="0"/>
              <w:right w:val="single" w:color="auto" w:sz="4" w:space="0"/>
            </w:tcBorders>
            <w:vAlign w:val="center"/>
          </w:tcPr>
          <w:p w14:paraId="3EADD6DC">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w:t>
            </w:r>
          </w:p>
        </w:tc>
      </w:tr>
      <w:tr w14:paraId="14F5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115E158C">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39" w:type="dxa"/>
            <w:tcBorders>
              <w:top w:val="single" w:color="auto" w:sz="4" w:space="0"/>
              <w:left w:val="single" w:color="auto" w:sz="4" w:space="0"/>
              <w:right w:val="single" w:color="auto" w:sz="4" w:space="0"/>
            </w:tcBorders>
            <w:vAlign w:val="center"/>
          </w:tcPr>
          <w:p w14:paraId="72AC617F">
            <w:pPr>
              <w:keepNext w:val="0"/>
              <w:keepLines w:val="0"/>
              <w:pageBreakBefore w:val="0"/>
              <w:widowControl/>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eastAsia="宋体" w:cs="宋体"/>
                <w:bCs/>
                <w:color w:val="auto"/>
                <w:sz w:val="24"/>
                <w:highlight w:val="none"/>
              </w:rPr>
              <w:t>同类业绩</w:t>
            </w:r>
          </w:p>
        </w:tc>
        <w:tc>
          <w:tcPr>
            <w:tcW w:w="6050" w:type="dxa"/>
            <w:tcBorders>
              <w:top w:val="single" w:color="auto" w:sz="4" w:space="0"/>
              <w:left w:val="single" w:color="auto" w:sz="4" w:space="0"/>
              <w:right w:val="single" w:color="auto" w:sz="4" w:space="0"/>
            </w:tcBorders>
            <w:vAlign w:val="center"/>
          </w:tcPr>
          <w:p w14:paraId="637C8841">
            <w:pPr>
              <w:keepNext w:val="0"/>
              <w:keepLines w:val="0"/>
              <w:pageBreakBefore w:val="0"/>
              <w:widowControl/>
              <w:kinsoku/>
              <w:wordWrap/>
              <w:overflowPunct/>
              <w:topLinePunct w:val="0"/>
              <w:autoSpaceDE/>
              <w:autoSpaceDN/>
              <w:bidi w:val="0"/>
              <w:adjustRightInd/>
              <w:spacing w:line="300" w:lineRule="exac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投标人自2022年01月01日（以合同签订时间为准）以来承接的</w:t>
            </w:r>
            <w:r>
              <w:rPr>
                <w:rFonts w:hint="eastAsia" w:ascii="宋体" w:hAnsi="宋体" w:eastAsia="宋体" w:cs="宋体"/>
                <w:bCs/>
                <w:color w:val="auto"/>
                <w:sz w:val="24"/>
                <w:highlight w:val="none"/>
              </w:rPr>
              <w:t>同类业绩</w:t>
            </w:r>
            <w:r>
              <w:rPr>
                <w:rFonts w:hint="eastAsia" w:ascii="宋体" w:hAnsi="宋体" w:eastAsia="宋体" w:cs="宋体"/>
                <w:color w:val="auto"/>
                <w:sz w:val="24"/>
                <w:highlight w:val="none"/>
              </w:rPr>
              <w:t>，每个合同业绩得1分，最多得3分。</w:t>
            </w:r>
          </w:p>
          <w:p w14:paraId="2581E00E">
            <w:pPr>
              <w:keepNext w:val="0"/>
              <w:keepLines w:val="0"/>
              <w:pageBreakBefore w:val="0"/>
              <w:widowControl/>
              <w:kinsoku/>
              <w:wordWrap/>
              <w:overflowPunct/>
              <w:topLinePunct w:val="0"/>
              <w:autoSpaceDE/>
              <w:autoSpaceDN/>
              <w:bidi w:val="0"/>
              <w:adjustRightInd/>
              <w:spacing w:line="300" w:lineRule="exact"/>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rPr>
              <w:t>须同时提供：①每个业绩的合同；②验收报告；否则不予认可。</w:t>
            </w:r>
          </w:p>
          <w:p w14:paraId="27D112AC">
            <w:pPr>
              <w:keepNext w:val="0"/>
              <w:keepLines w:val="0"/>
              <w:pageBreakBefore w:val="0"/>
              <w:widowControl/>
              <w:kinsoku/>
              <w:wordWrap/>
              <w:overflowPunct/>
              <w:topLinePunct w:val="0"/>
              <w:autoSpaceDE/>
              <w:autoSpaceDN/>
              <w:bidi w:val="0"/>
              <w:adjustRightInd/>
              <w:spacing w:line="300" w:lineRule="exact"/>
              <w:ind w:firstLine="0" w:firstLineChars="0"/>
              <w:rPr>
                <w:rFonts w:hint="eastAsia" w:ascii="宋体" w:hAnsi="宋体" w:cs="宋体"/>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.投标人提供的合同属于无效业绩或未按要求提供合同</w:t>
            </w:r>
            <w:r>
              <w:rPr>
                <w:rFonts w:hint="eastAsia" w:ascii="宋体" w:hAnsi="宋体" w:cs="宋体"/>
                <w:bCs/>
                <w:color w:val="auto"/>
                <w:sz w:val="24"/>
                <w:highlight w:val="none"/>
                <w:lang w:eastAsia="zh-CN"/>
              </w:rPr>
              <w:t>、</w:t>
            </w:r>
            <w:r>
              <w:rPr>
                <w:rFonts w:hint="eastAsia" w:ascii="宋体" w:hAnsi="宋体" w:eastAsia="宋体" w:cs="宋体"/>
                <w:color w:val="auto"/>
                <w:kern w:val="2"/>
                <w:sz w:val="24"/>
                <w:szCs w:val="24"/>
                <w:highlight w:val="none"/>
                <w:lang w:val="en-US" w:eastAsia="zh-CN"/>
              </w:rPr>
              <w:t>验收报告</w:t>
            </w:r>
            <w:r>
              <w:rPr>
                <w:rFonts w:hint="eastAsia" w:ascii="宋体" w:hAnsi="宋体" w:eastAsia="宋体" w:cs="宋体"/>
                <w:bCs/>
                <w:color w:val="auto"/>
                <w:sz w:val="24"/>
                <w:highlight w:val="none"/>
              </w:rPr>
              <w:t>电子扫描件或提供的合同</w:t>
            </w:r>
            <w:r>
              <w:rPr>
                <w:rFonts w:hint="eastAsia" w:ascii="宋体" w:hAnsi="宋体" w:cs="宋体"/>
                <w:bCs/>
                <w:color w:val="auto"/>
                <w:sz w:val="24"/>
                <w:highlight w:val="none"/>
                <w:lang w:eastAsia="zh-CN"/>
              </w:rPr>
              <w:t>、</w:t>
            </w:r>
            <w:r>
              <w:rPr>
                <w:rFonts w:hint="eastAsia" w:ascii="宋体" w:hAnsi="宋体" w:eastAsia="宋体" w:cs="宋体"/>
                <w:color w:val="auto"/>
                <w:kern w:val="2"/>
                <w:sz w:val="24"/>
                <w:szCs w:val="24"/>
                <w:highlight w:val="none"/>
                <w:lang w:val="en-US" w:eastAsia="zh-CN"/>
              </w:rPr>
              <w:t>验收报告</w:t>
            </w:r>
            <w:r>
              <w:rPr>
                <w:rFonts w:hint="eastAsia" w:ascii="宋体" w:hAnsi="宋体" w:eastAsia="宋体" w:cs="宋体"/>
                <w:bCs/>
                <w:color w:val="auto"/>
                <w:sz w:val="24"/>
                <w:highlight w:val="none"/>
              </w:rPr>
              <w:t>电子扫描件字迹模糊无法辨识的、</w:t>
            </w:r>
            <w:r>
              <w:rPr>
                <w:rFonts w:hint="eastAsia" w:ascii="宋体" w:hAnsi="宋体" w:eastAsia="宋体" w:cs="宋体"/>
                <w:bCs/>
                <w:color w:val="auto"/>
                <w:sz w:val="24"/>
                <w:highlight w:val="none"/>
                <w:lang w:bidi="ar"/>
              </w:rPr>
              <w:t>签订时间</w:t>
            </w:r>
            <w:r>
              <w:rPr>
                <w:rFonts w:hint="eastAsia" w:ascii="宋体" w:hAnsi="宋体" w:eastAsia="宋体" w:cs="宋体"/>
                <w:bCs/>
                <w:color w:val="auto"/>
                <w:sz w:val="24"/>
                <w:highlight w:val="none"/>
              </w:rPr>
              <w:t>不明确的，该笔业绩均不予计分。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.是否属于同类业绩合同和有效业绩以评标委员会集体判定为准。</w:t>
            </w:r>
            <w:r>
              <w:rPr>
                <w:rFonts w:hint="eastAsia" w:ascii="宋体" w:hAnsi="宋体" w:eastAsia="宋体" w:cs="宋体"/>
                <w:b/>
                <w:color w:val="auto"/>
                <w:sz w:val="24"/>
                <w:highlight w:val="none"/>
                <w:lang w:bidi="ar"/>
              </w:rPr>
              <w:t>（符合政策规定的首台套产品和“制造精品”的自主创新产品</w:t>
            </w:r>
            <w:r>
              <w:rPr>
                <w:rFonts w:hint="eastAsia" w:ascii="宋体" w:hAnsi="宋体" w:eastAsia="宋体" w:cs="宋体"/>
                <w:b/>
                <w:color w:val="auto"/>
                <w:sz w:val="24"/>
                <w:highlight w:val="none"/>
              </w:rPr>
              <w:t>参加投标时，本项为满分</w:t>
            </w:r>
            <w:r>
              <w:rPr>
                <w:rFonts w:hint="eastAsia" w:ascii="宋体" w:hAnsi="宋体" w:eastAsia="宋体" w:cs="宋体"/>
                <w:b/>
                <w:color w:val="auto"/>
                <w:sz w:val="24"/>
                <w:highlight w:val="none"/>
                <w:lang w:bidi="ar"/>
              </w:rPr>
              <w:t>）</w:t>
            </w:r>
          </w:p>
        </w:tc>
        <w:tc>
          <w:tcPr>
            <w:tcW w:w="971" w:type="dxa"/>
            <w:tcBorders>
              <w:top w:val="single" w:color="auto" w:sz="4" w:space="0"/>
              <w:left w:val="single" w:color="auto" w:sz="4" w:space="0"/>
              <w:bottom w:val="single" w:color="auto" w:sz="4" w:space="0"/>
              <w:right w:val="single" w:color="auto" w:sz="4" w:space="0"/>
            </w:tcBorders>
            <w:vAlign w:val="center"/>
          </w:tcPr>
          <w:p w14:paraId="28FECC3C">
            <w:pPr>
              <w:keepNext w:val="0"/>
              <w:keepLines w:val="0"/>
              <w:pageBreakBefore w:val="0"/>
              <w:widowControl/>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3</w:t>
            </w:r>
          </w:p>
        </w:tc>
      </w:tr>
      <w:tr w14:paraId="7CEE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77342E96">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239" w:type="dxa"/>
            <w:tcBorders>
              <w:top w:val="single" w:color="auto" w:sz="4" w:space="0"/>
              <w:left w:val="single" w:color="auto" w:sz="4" w:space="0"/>
              <w:right w:val="single" w:color="auto" w:sz="4" w:space="0"/>
            </w:tcBorders>
            <w:shd w:val="clear" w:color="auto" w:fill="auto"/>
            <w:vAlign w:val="center"/>
          </w:tcPr>
          <w:p w14:paraId="16083466">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技术指标</w:t>
            </w:r>
          </w:p>
          <w:p w14:paraId="3F614816">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bCs/>
                <w:color w:val="auto"/>
                <w:sz w:val="24"/>
                <w:highlight w:val="none"/>
              </w:rPr>
            </w:pPr>
            <w:r>
              <w:rPr>
                <w:rFonts w:hint="eastAsia" w:ascii="宋体" w:hAnsi="宋体" w:cs="宋体"/>
                <w:color w:val="auto"/>
                <w:sz w:val="24"/>
                <w:highlight w:val="none"/>
              </w:rPr>
              <w:t>响应情况</w:t>
            </w:r>
          </w:p>
        </w:tc>
        <w:tc>
          <w:tcPr>
            <w:tcW w:w="6050" w:type="dxa"/>
            <w:tcBorders>
              <w:top w:val="single" w:color="auto" w:sz="4" w:space="0"/>
              <w:left w:val="single" w:color="auto" w:sz="4" w:space="0"/>
              <w:right w:val="single" w:color="auto" w:sz="4" w:space="0"/>
            </w:tcBorders>
            <w:shd w:val="clear" w:color="auto" w:fill="auto"/>
            <w:vAlign w:val="center"/>
          </w:tcPr>
          <w:p w14:paraId="3371874A">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b w:val="0"/>
                <w:bCs w:val="0"/>
                <w:color w:val="auto"/>
                <w:sz w:val="24"/>
                <w:highlight w:val="none"/>
                <w:lang w:eastAsia="zh-CN"/>
              </w:rPr>
            </w:pPr>
            <w:r>
              <w:rPr>
                <w:rFonts w:hint="eastAsia" w:ascii="宋体" w:hAnsi="宋体" w:cs="宋体"/>
                <w:color w:val="auto"/>
                <w:kern w:val="0"/>
                <w:sz w:val="24"/>
                <w:highlight w:val="none"/>
              </w:rPr>
              <w:t>所有技术指标均响应招标文件要求的得</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w:t>
            </w:r>
            <w:r>
              <w:rPr>
                <w:rFonts w:hint="eastAsia" w:ascii="宋体" w:hAnsi="宋体"/>
                <w:b w:val="0"/>
                <w:bCs w:val="0"/>
                <w:color w:val="auto"/>
                <w:sz w:val="24"/>
                <w:highlight w:val="none"/>
              </w:rPr>
              <w:t>带★号技术条款负偏离的每项扣</w:t>
            </w:r>
            <w:r>
              <w:rPr>
                <w:rFonts w:hint="eastAsia" w:ascii="宋体" w:hAnsi="宋体"/>
                <w:b w:val="0"/>
                <w:bCs w:val="0"/>
                <w:color w:val="auto"/>
                <w:sz w:val="24"/>
                <w:highlight w:val="none"/>
                <w:lang w:val="en-US" w:eastAsia="zh-CN"/>
              </w:rPr>
              <w:t>3</w:t>
            </w:r>
            <w:r>
              <w:rPr>
                <w:rFonts w:hint="eastAsia" w:ascii="宋体" w:hAnsi="宋体"/>
                <w:b w:val="0"/>
                <w:bCs w:val="0"/>
                <w:color w:val="auto"/>
                <w:sz w:val="24"/>
                <w:highlight w:val="none"/>
              </w:rPr>
              <w:t>分，一般指标负偏离的每项扣</w:t>
            </w:r>
            <w:r>
              <w:rPr>
                <w:rFonts w:hint="eastAsia" w:ascii="宋体" w:hAnsi="宋体"/>
                <w:b w:val="0"/>
                <w:bCs w:val="0"/>
                <w:color w:val="auto"/>
                <w:sz w:val="24"/>
                <w:highlight w:val="none"/>
                <w:lang w:val="en-US" w:eastAsia="zh-CN"/>
              </w:rPr>
              <w:t>2</w:t>
            </w:r>
            <w:r>
              <w:rPr>
                <w:rFonts w:hint="eastAsia" w:ascii="宋体" w:hAnsi="宋体"/>
                <w:b w:val="0"/>
                <w:bCs w:val="0"/>
                <w:color w:val="auto"/>
                <w:sz w:val="24"/>
                <w:highlight w:val="none"/>
              </w:rPr>
              <w:t>分；</w:t>
            </w:r>
            <w:r>
              <w:rPr>
                <w:rFonts w:hint="eastAsia" w:ascii="宋体" w:hAnsi="宋体" w:cs="宋体"/>
                <w:b w:val="0"/>
                <w:bCs w:val="0"/>
                <w:color w:val="auto"/>
                <w:sz w:val="24"/>
                <w:highlight w:val="none"/>
                <w:lang w:bidi="ar"/>
              </w:rPr>
              <w:t>扣完此项分值为止。</w:t>
            </w:r>
          </w:p>
          <w:p w14:paraId="555B92C2">
            <w:pPr>
              <w:keepNext w:val="0"/>
              <w:keepLines w:val="0"/>
              <w:pageBreakBefore w:val="0"/>
              <w:kinsoku/>
              <w:wordWrap/>
              <w:overflowPunct/>
              <w:topLinePunct w:val="0"/>
              <w:autoSpaceDE/>
              <w:autoSpaceDN/>
              <w:bidi w:val="0"/>
              <w:adjustRightInd/>
              <w:spacing w:line="300" w:lineRule="exact"/>
              <w:ind w:firstLine="0" w:firstLineChars="0"/>
              <w:rPr>
                <w:rFonts w:hint="eastAsia" w:ascii="宋体" w:hAnsi="宋体" w:cs="宋体"/>
                <w:bCs/>
                <w:color w:val="auto"/>
                <w:sz w:val="24"/>
                <w:highlight w:val="none"/>
              </w:rPr>
            </w:pPr>
            <w:r>
              <w:rPr>
                <w:rFonts w:hint="eastAsia" w:ascii="宋体" w:hAnsi="宋体" w:eastAsia="宋体" w:cs="宋体"/>
                <w:b/>
                <w:bCs/>
                <w:color w:val="auto"/>
                <w:sz w:val="24"/>
                <w:highlight w:val="none"/>
                <w:lang w:val="en-US" w:eastAsia="zh-CN" w:bidi="ar"/>
              </w:rPr>
              <w:t>注：</w:t>
            </w:r>
            <w:r>
              <w:rPr>
                <w:rFonts w:hint="eastAsia" w:ascii="宋体" w:hAnsi="宋体" w:eastAsia="宋体" w:cs="宋体"/>
                <w:b/>
                <w:bCs/>
                <w:color w:val="auto"/>
                <w:sz w:val="24"/>
                <w:highlight w:val="none"/>
                <w:lang w:bidi="ar"/>
              </w:rPr>
              <w:t>需提供产品佐证材料</w:t>
            </w:r>
            <w:r>
              <w:rPr>
                <w:rFonts w:hint="eastAsia" w:ascii="宋体" w:hAnsi="宋体" w:eastAsia="宋体" w:cs="宋体"/>
                <w:b/>
                <w:bCs/>
                <w:color w:val="auto"/>
                <w:sz w:val="24"/>
                <w:highlight w:val="none"/>
                <w:lang w:val="en-US" w:eastAsia="zh-CN" w:bidi="ar"/>
              </w:rPr>
              <w:t>的</w:t>
            </w:r>
            <w:r>
              <w:rPr>
                <w:rFonts w:hint="eastAsia" w:ascii="宋体" w:hAnsi="宋体" w:eastAsia="宋体" w:cs="宋体"/>
                <w:b/>
                <w:bCs/>
                <w:color w:val="auto"/>
                <w:sz w:val="24"/>
                <w:highlight w:val="none"/>
                <w:lang w:bidi="ar"/>
              </w:rPr>
              <w:t>，按</w:t>
            </w:r>
            <w:r>
              <w:rPr>
                <w:rFonts w:hint="eastAsia" w:ascii="宋体" w:hAnsi="宋体" w:eastAsia="宋体" w:cs="宋体"/>
                <w:b/>
                <w:bCs/>
                <w:color w:val="auto"/>
                <w:sz w:val="24"/>
                <w:highlight w:val="none"/>
                <w:lang w:val="en-US" w:eastAsia="zh-CN" w:bidi="ar"/>
              </w:rPr>
              <w:t>招标</w:t>
            </w:r>
            <w:r>
              <w:rPr>
                <w:rFonts w:hint="eastAsia" w:ascii="宋体" w:hAnsi="宋体" w:eastAsia="宋体" w:cs="宋体"/>
                <w:b/>
                <w:bCs/>
                <w:color w:val="auto"/>
                <w:sz w:val="24"/>
                <w:highlight w:val="none"/>
                <w:lang w:bidi="ar"/>
              </w:rPr>
              <w:t>需求中产品要求提供，制作在技术文件中，否则视为负偏离</w:t>
            </w:r>
            <w:r>
              <w:rPr>
                <w:rFonts w:hint="eastAsia" w:ascii="宋体" w:hAnsi="宋体" w:eastAsia="宋体" w:cs="宋体"/>
                <w:b/>
                <w:bCs/>
                <w:color w:val="auto"/>
                <w:sz w:val="24"/>
                <w:highlight w:val="none"/>
                <w:lang w:eastAsia="zh-CN" w:bidi="ar"/>
              </w:rPr>
              <w:t>。</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5ECC6915">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r>
      <w:tr w14:paraId="62DC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542C9134">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39" w:type="dxa"/>
            <w:tcBorders>
              <w:top w:val="single" w:color="auto" w:sz="4" w:space="0"/>
              <w:left w:val="single" w:color="auto" w:sz="4" w:space="0"/>
              <w:right w:val="single" w:color="auto" w:sz="4" w:space="0"/>
            </w:tcBorders>
            <w:shd w:val="clear" w:color="auto" w:fill="auto"/>
            <w:vAlign w:val="center"/>
          </w:tcPr>
          <w:p w14:paraId="617ABA0F">
            <w:pPr>
              <w:keepNext w:val="0"/>
              <w:keepLines w:val="0"/>
              <w:pageBreakBefore w:val="0"/>
              <w:kinsoku/>
              <w:wordWrap/>
              <w:overflowPunct/>
              <w:topLinePunct w:val="0"/>
              <w:autoSpaceDE/>
              <w:autoSpaceDN/>
              <w:bidi w:val="0"/>
              <w:adjustRightInd/>
              <w:snapToGrid w:val="0"/>
              <w:spacing w:line="300" w:lineRule="exact"/>
              <w:ind w:firstLine="0" w:firstLineChars="0"/>
              <w:jc w:val="both"/>
              <w:rPr>
                <w:rFonts w:hint="eastAsia" w:ascii="宋体" w:hAnsi="宋体" w:cs="宋体"/>
                <w:color w:val="auto"/>
                <w:spacing w:val="1"/>
                <w:sz w:val="24"/>
                <w:highlight w:val="none"/>
              </w:rPr>
            </w:pPr>
            <w:r>
              <w:rPr>
                <w:rFonts w:hint="eastAsia" w:ascii="宋体" w:hAnsi="宋体" w:cs="宋体"/>
                <w:color w:val="auto"/>
                <w:spacing w:val="1"/>
                <w:sz w:val="24"/>
                <w:highlight w:val="none"/>
              </w:rPr>
              <w:t>施工团队</w:t>
            </w:r>
          </w:p>
        </w:tc>
        <w:tc>
          <w:tcPr>
            <w:tcW w:w="6050" w:type="dxa"/>
            <w:tcBorders>
              <w:top w:val="single" w:color="auto" w:sz="4" w:space="0"/>
              <w:left w:val="single" w:color="auto" w:sz="4" w:space="0"/>
              <w:right w:val="single" w:color="auto" w:sz="4" w:space="0"/>
            </w:tcBorders>
            <w:shd w:val="clear" w:color="auto" w:fill="auto"/>
            <w:vAlign w:val="center"/>
          </w:tcPr>
          <w:p w14:paraId="44CFB880">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eastAsia="zh-CN" w:bidi="ar"/>
              </w:rPr>
              <w:t>拟派本项目</w:t>
            </w:r>
            <w:r>
              <w:rPr>
                <w:rFonts w:hint="eastAsia" w:ascii="宋体" w:hAnsi="宋体" w:cs="宋体"/>
                <w:color w:val="auto"/>
                <w:sz w:val="24"/>
                <w:highlight w:val="none"/>
                <w:lang w:val="en-US" w:eastAsia="zh-CN" w:bidi="ar"/>
              </w:rPr>
              <w:t>团队</w:t>
            </w:r>
            <w:r>
              <w:rPr>
                <w:rFonts w:hint="eastAsia" w:ascii="宋体" w:hAnsi="宋体" w:eastAsia="宋体" w:cs="宋体"/>
                <w:color w:val="auto"/>
                <w:sz w:val="24"/>
                <w:highlight w:val="none"/>
                <w:lang w:eastAsia="zh-CN" w:bidi="ar"/>
              </w:rPr>
              <w:t>人员具有施工员证书、质</w:t>
            </w:r>
            <w:r>
              <w:rPr>
                <w:rFonts w:hint="eastAsia" w:ascii="宋体" w:hAnsi="宋体" w:cs="宋体"/>
                <w:color w:val="auto"/>
                <w:sz w:val="24"/>
                <w:highlight w:val="none"/>
                <w:lang w:val="en-US" w:eastAsia="zh-CN" w:bidi="ar"/>
              </w:rPr>
              <w:t>量</w:t>
            </w:r>
            <w:r>
              <w:rPr>
                <w:rFonts w:hint="eastAsia" w:ascii="宋体" w:hAnsi="宋体" w:eastAsia="宋体" w:cs="宋体"/>
                <w:color w:val="auto"/>
                <w:sz w:val="24"/>
                <w:highlight w:val="none"/>
                <w:lang w:eastAsia="zh-CN" w:bidi="ar"/>
              </w:rPr>
              <w:t>员证书、安全员证书，</w:t>
            </w:r>
            <w:r>
              <w:rPr>
                <w:rFonts w:hint="eastAsia" w:ascii="宋体" w:hAnsi="宋体" w:cs="宋体"/>
                <w:color w:val="auto"/>
                <w:sz w:val="24"/>
                <w:highlight w:val="none"/>
                <w:lang w:val="en-US" w:eastAsia="zh-CN" w:bidi="ar"/>
              </w:rPr>
              <w:t>每类证书</w:t>
            </w:r>
            <w:r>
              <w:rPr>
                <w:rFonts w:hint="eastAsia" w:ascii="宋体" w:hAnsi="宋体" w:eastAsia="宋体" w:cs="宋体"/>
                <w:color w:val="auto"/>
                <w:sz w:val="24"/>
                <w:highlight w:val="none"/>
                <w:lang w:eastAsia="zh-CN" w:bidi="ar"/>
              </w:rPr>
              <w:t>得2分（</w:t>
            </w:r>
            <w:r>
              <w:rPr>
                <w:rFonts w:hint="eastAsia" w:ascii="宋体" w:hAnsi="宋体" w:cs="宋体"/>
                <w:color w:val="auto"/>
                <w:sz w:val="24"/>
                <w:highlight w:val="none"/>
                <w:lang w:val="en-US" w:eastAsia="zh-CN" w:bidi="ar"/>
              </w:rPr>
              <w:t>同一人员多类证书不重复计分</w:t>
            </w:r>
            <w:r>
              <w:rPr>
                <w:rFonts w:hint="eastAsia" w:ascii="宋体" w:hAnsi="宋体" w:eastAsia="宋体" w:cs="宋体"/>
                <w:color w:val="auto"/>
                <w:sz w:val="24"/>
                <w:highlight w:val="none"/>
                <w:lang w:eastAsia="zh-CN" w:bidi="ar"/>
              </w:rPr>
              <w:t>），最高</w:t>
            </w:r>
            <w:r>
              <w:rPr>
                <w:rFonts w:hint="eastAsia" w:ascii="宋体" w:hAnsi="宋体" w:cs="宋体"/>
                <w:color w:val="auto"/>
                <w:sz w:val="24"/>
                <w:highlight w:val="none"/>
                <w:lang w:val="en-US" w:eastAsia="zh-CN" w:bidi="ar"/>
              </w:rPr>
              <w:t>得</w:t>
            </w:r>
            <w:r>
              <w:rPr>
                <w:rFonts w:hint="eastAsia" w:ascii="宋体" w:hAnsi="宋体" w:eastAsia="宋体" w:cs="宋体"/>
                <w:color w:val="auto"/>
                <w:sz w:val="24"/>
                <w:highlight w:val="none"/>
                <w:lang w:eastAsia="zh-CN" w:bidi="ar"/>
              </w:rPr>
              <w:t>6分</w:t>
            </w:r>
            <w:r>
              <w:rPr>
                <w:rFonts w:hint="eastAsia" w:ascii="宋体" w:hAnsi="宋体" w:cs="宋体"/>
                <w:color w:val="auto"/>
                <w:sz w:val="24"/>
                <w:highlight w:val="none"/>
                <w:lang w:eastAsia="zh-CN" w:bidi="ar"/>
              </w:rPr>
              <w:t>。</w:t>
            </w:r>
          </w:p>
          <w:p w14:paraId="2D9AC598">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eastAsia="宋体" w:cs="宋体"/>
                <w:color w:val="auto"/>
                <w:sz w:val="24"/>
                <w:highlight w:val="none"/>
                <w:lang w:eastAsia="zh-CN" w:bidi="ar"/>
              </w:rPr>
            </w:pPr>
            <w:r>
              <w:rPr>
                <w:rFonts w:hint="eastAsia" w:ascii="宋体" w:hAnsi="宋体" w:cs="宋体"/>
                <w:b/>
                <w:bCs/>
                <w:color w:val="auto"/>
                <w:sz w:val="24"/>
                <w:highlight w:val="none"/>
                <w:lang w:val="en-US" w:eastAsia="zh-CN" w:bidi="ar"/>
              </w:rPr>
              <w:t>注：</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cs="宋体"/>
                <w:b/>
                <w:bCs/>
                <w:color w:val="auto"/>
                <w:kern w:val="2"/>
                <w:sz w:val="24"/>
                <w:szCs w:val="24"/>
                <w:highlight w:val="none"/>
                <w:lang w:val="en-US" w:eastAsia="zh-CN" w:bidi="ar-SA"/>
              </w:rPr>
              <w:t>人员投标截止日前三个月内任意一个月的在职</w:t>
            </w:r>
            <w:r>
              <w:rPr>
                <w:rFonts w:hint="eastAsia" w:ascii="宋体" w:hAnsi="宋体" w:eastAsia="宋体" w:cs="宋体"/>
                <w:b/>
                <w:bCs/>
                <w:color w:val="auto"/>
                <w:kern w:val="2"/>
                <w:sz w:val="24"/>
                <w:szCs w:val="24"/>
                <w:highlight w:val="none"/>
                <w:lang w:val="en-US" w:eastAsia="zh-CN" w:bidi="ar-SA"/>
              </w:rPr>
              <w:t>社保证明材料及相关证书</w:t>
            </w:r>
            <w:r>
              <w:rPr>
                <w:rFonts w:hint="eastAsia" w:ascii="宋体" w:hAnsi="宋体" w:cs="宋体"/>
                <w:b/>
                <w:bCs/>
                <w:color w:val="auto"/>
                <w:kern w:val="2"/>
                <w:sz w:val="24"/>
                <w:szCs w:val="24"/>
                <w:highlight w:val="none"/>
                <w:lang w:val="en-US" w:eastAsia="zh-CN" w:bidi="ar-SA"/>
              </w:rPr>
              <w:t>复印件</w:t>
            </w:r>
            <w:r>
              <w:rPr>
                <w:rFonts w:hint="eastAsia" w:ascii="宋体" w:hAnsi="宋体" w:eastAsia="宋体" w:cs="宋体"/>
                <w:b/>
                <w:bCs/>
                <w:color w:val="auto"/>
                <w:kern w:val="2"/>
                <w:sz w:val="24"/>
                <w:szCs w:val="24"/>
                <w:highlight w:val="none"/>
                <w:lang w:val="en-US" w:eastAsia="zh-CN" w:bidi="ar-SA"/>
              </w:rPr>
              <w:t>，未提供</w:t>
            </w:r>
            <w:r>
              <w:rPr>
                <w:rFonts w:hint="eastAsia" w:ascii="宋体" w:hAnsi="宋体" w:cs="宋体"/>
                <w:b/>
                <w:bCs/>
                <w:color w:val="auto"/>
                <w:kern w:val="2"/>
                <w:sz w:val="24"/>
                <w:szCs w:val="24"/>
                <w:highlight w:val="none"/>
                <w:lang w:val="en-US" w:eastAsia="zh-CN" w:bidi="ar-SA"/>
              </w:rPr>
              <w:t>或提供不齐全</w:t>
            </w:r>
            <w:r>
              <w:rPr>
                <w:rFonts w:hint="eastAsia" w:ascii="宋体" w:hAnsi="宋体" w:eastAsia="宋体" w:cs="宋体"/>
                <w:b/>
                <w:bCs/>
                <w:color w:val="auto"/>
                <w:kern w:val="2"/>
                <w:sz w:val="24"/>
                <w:szCs w:val="24"/>
                <w:highlight w:val="none"/>
                <w:lang w:val="en-US" w:eastAsia="zh-CN" w:bidi="ar-SA"/>
              </w:rPr>
              <w:t>的不得分。</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4F77C53">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262E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37684629">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39" w:type="dxa"/>
            <w:tcBorders>
              <w:top w:val="single" w:color="auto" w:sz="4" w:space="0"/>
              <w:left w:val="single" w:color="auto" w:sz="4" w:space="0"/>
              <w:right w:val="single" w:color="auto" w:sz="4" w:space="0"/>
            </w:tcBorders>
            <w:shd w:val="clear" w:color="auto" w:fill="auto"/>
            <w:vAlign w:val="center"/>
          </w:tcPr>
          <w:p w14:paraId="053BC6FB">
            <w:pPr>
              <w:keepNext w:val="0"/>
              <w:keepLines w:val="0"/>
              <w:pageBreakBefore w:val="0"/>
              <w:kinsoku/>
              <w:wordWrap/>
              <w:overflowPunct/>
              <w:topLinePunct w:val="0"/>
              <w:autoSpaceDE/>
              <w:autoSpaceDN/>
              <w:bidi w:val="0"/>
              <w:adjustRightInd/>
              <w:snapToGrid w:val="0"/>
              <w:spacing w:line="300" w:lineRule="exact"/>
              <w:ind w:firstLine="0" w:firstLineChars="0"/>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重点难点分析及措施</w:t>
            </w:r>
          </w:p>
        </w:tc>
        <w:tc>
          <w:tcPr>
            <w:tcW w:w="6050" w:type="dxa"/>
            <w:tcBorders>
              <w:top w:val="single" w:color="auto" w:sz="4" w:space="0"/>
              <w:left w:val="single" w:color="auto" w:sz="4" w:space="0"/>
              <w:right w:val="single" w:color="auto" w:sz="4" w:space="0"/>
            </w:tcBorders>
            <w:shd w:val="clear" w:color="auto" w:fill="auto"/>
            <w:vAlign w:val="center"/>
          </w:tcPr>
          <w:p w14:paraId="03C1CB05">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rPr>
              <w:t>根据投标人针对本项目实施过程中重点、难点问题、提出的技术保障措施、应急预案等实质且有效的解决方案等情况进行评价（分值范围：3,2,1,0分）</w:t>
            </w:r>
            <w:r>
              <w:rPr>
                <w:rFonts w:hint="eastAsia" w:ascii="宋体" w:hAnsi="宋体" w:cs="宋体"/>
                <w:color w:val="auto"/>
                <w:sz w:val="24"/>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7B95F8B">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p>
        </w:tc>
      </w:tr>
      <w:tr w14:paraId="77F7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0DBD15EA">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239" w:type="dxa"/>
            <w:tcBorders>
              <w:top w:val="single" w:color="auto" w:sz="4" w:space="0"/>
              <w:left w:val="single" w:color="auto" w:sz="4" w:space="0"/>
              <w:right w:val="single" w:color="auto" w:sz="4" w:space="0"/>
            </w:tcBorders>
            <w:shd w:val="clear" w:color="auto" w:fill="auto"/>
            <w:vAlign w:val="center"/>
          </w:tcPr>
          <w:p w14:paraId="6B3F36E9">
            <w:pPr>
              <w:keepNext w:val="0"/>
              <w:keepLines w:val="0"/>
              <w:pageBreakBefore w:val="0"/>
              <w:widowControl/>
              <w:kinsoku/>
              <w:wordWrap/>
              <w:overflowPunct/>
              <w:topLinePunct w:val="0"/>
              <w:autoSpaceDE/>
              <w:autoSpaceDN/>
              <w:bidi w:val="0"/>
              <w:adjustRightInd/>
              <w:spacing w:line="30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交货验收等方案</w:t>
            </w:r>
          </w:p>
        </w:tc>
        <w:tc>
          <w:tcPr>
            <w:tcW w:w="6050" w:type="dxa"/>
            <w:tcBorders>
              <w:top w:val="single" w:color="auto" w:sz="4" w:space="0"/>
              <w:left w:val="single" w:color="auto" w:sz="4" w:space="0"/>
              <w:right w:val="single" w:color="auto" w:sz="4" w:space="0"/>
            </w:tcBorders>
            <w:shd w:val="clear" w:color="auto" w:fill="auto"/>
            <w:vAlign w:val="center"/>
          </w:tcPr>
          <w:p w14:paraId="35F4BA68">
            <w:pPr>
              <w:keepNext w:val="0"/>
              <w:keepLines w:val="0"/>
              <w:pageBreakBefore w:val="0"/>
              <w:widowControl/>
              <w:kinsoku/>
              <w:wordWrap/>
              <w:overflowPunct/>
              <w:topLinePunct w:val="0"/>
              <w:autoSpaceDE/>
              <w:autoSpaceDN/>
              <w:bidi w:val="0"/>
              <w:adjustRightInd/>
              <w:spacing w:line="300" w:lineRule="exact"/>
              <w:ind w:firstLine="0" w:firstLineChars="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根据投标人包括系统集成、</w:t>
            </w:r>
            <w:r>
              <w:rPr>
                <w:rFonts w:hint="eastAsia" w:ascii="宋体" w:hAnsi="宋体" w:cs="宋体"/>
                <w:bCs/>
                <w:color w:val="auto"/>
                <w:kern w:val="0"/>
                <w:sz w:val="24"/>
                <w:highlight w:val="none"/>
              </w:rPr>
              <w:t>供货期限、交货方式、供货保障流程、</w:t>
            </w:r>
            <w:r>
              <w:rPr>
                <w:rFonts w:hint="eastAsia" w:ascii="宋体" w:hAnsi="宋体" w:cs="宋体"/>
                <w:color w:val="auto"/>
                <w:sz w:val="24"/>
                <w:highlight w:val="none"/>
              </w:rPr>
              <w:t>设备整体集成方案、验货方式及流程、安装调试、试运行、测试、调优等内容方案</w:t>
            </w:r>
            <w:r>
              <w:rPr>
                <w:rFonts w:hint="eastAsia" w:ascii="宋体" w:hAnsi="宋体" w:cs="宋体"/>
                <w:color w:val="auto"/>
                <w:sz w:val="24"/>
                <w:highlight w:val="none"/>
                <w:lang w:val="en-US" w:eastAsia="zh-CN"/>
              </w:rPr>
              <w:t>评价</w:t>
            </w:r>
            <w:r>
              <w:rPr>
                <w:rFonts w:hint="eastAsia" w:ascii="宋体" w:hAnsi="宋体" w:cs="宋体"/>
                <w:color w:val="auto"/>
                <w:sz w:val="24"/>
                <w:highlight w:val="none"/>
              </w:rPr>
              <w:t>（分值范围：4,3,2,1,0分）</w:t>
            </w:r>
            <w:r>
              <w:rPr>
                <w:rFonts w:hint="eastAsia" w:ascii="宋体" w:hAnsi="宋体" w:cs="宋体"/>
                <w:color w:val="auto"/>
                <w:sz w:val="24"/>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4958256">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14:paraId="1F10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66604E9D">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239" w:type="dxa"/>
            <w:tcBorders>
              <w:top w:val="single" w:color="auto" w:sz="4" w:space="0"/>
              <w:left w:val="single" w:color="auto" w:sz="4" w:space="0"/>
              <w:right w:val="single" w:color="auto" w:sz="4" w:space="0"/>
            </w:tcBorders>
            <w:shd w:val="clear" w:color="auto" w:fill="auto"/>
            <w:vAlign w:val="center"/>
          </w:tcPr>
          <w:p w14:paraId="5CB7CC41">
            <w:pPr>
              <w:keepNext w:val="0"/>
              <w:keepLines w:val="0"/>
              <w:pageBreakBefore w:val="0"/>
              <w:kinsoku/>
              <w:wordWrap/>
              <w:overflowPunct/>
              <w:topLinePunct w:val="0"/>
              <w:autoSpaceDE/>
              <w:autoSpaceDN/>
              <w:bidi w:val="0"/>
              <w:adjustRightInd/>
              <w:snapToGrid w:val="0"/>
              <w:spacing w:line="300" w:lineRule="exact"/>
              <w:ind w:firstLine="0" w:firstLineChars="0"/>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进度措施保障</w:t>
            </w:r>
          </w:p>
        </w:tc>
        <w:tc>
          <w:tcPr>
            <w:tcW w:w="6050" w:type="dxa"/>
            <w:tcBorders>
              <w:top w:val="single" w:color="auto" w:sz="4" w:space="0"/>
              <w:left w:val="single" w:color="auto" w:sz="4" w:space="0"/>
              <w:right w:val="single" w:color="auto" w:sz="4" w:space="0"/>
            </w:tcBorders>
            <w:shd w:val="clear" w:color="auto" w:fill="auto"/>
            <w:vAlign w:val="center"/>
          </w:tcPr>
          <w:p w14:paraId="639D34B1">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eastAsia="宋体" w:cs="宋体"/>
                <w:color w:val="auto"/>
                <w:sz w:val="24"/>
                <w:highlight w:val="none"/>
                <w:lang w:eastAsia="zh-CN" w:bidi="ar"/>
              </w:rPr>
            </w:pPr>
            <w:r>
              <w:rPr>
                <w:rFonts w:hint="eastAsia" w:ascii="宋体" w:hAnsi="宋体" w:eastAsia="宋体" w:cs="宋体"/>
                <w:color w:val="auto"/>
                <w:kern w:val="0"/>
                <w:sz w:val="24"/>
                <w:szCs w:val="24"/>
                <w:highlight w:val="none"/>
                <w:lang w:val="en-US" w:eastAsia="zh-CN"/>
              </w:rPr>
              <w:t>根据</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en-US" w:eastAsia="zh-CN"/>
              </w:rPr>
              <w:t>提供的</w:t>
            </w:r>
            <w:r>
              <w:rPr>
                <w:rFonts w:hint="eastAsia" w:ascii="宋体" w:hAnsi="宋体" w:cs="Times New Roman"/>
                <w:color w:val="auto"/>
                <w:sz w:val="24"/>
                <w:highlight w:val="none"/>
              </w:rPr>
              <w:t>进度保障措施及施工计划安排</w:t>
            </w:r>
            <w:r>
              <w:rPr>
                <w:rFonts w:hint="eastAsia" w:ascii="宋体" w:hAnsi="宋体" w:cs="Times New Roman"/>
                <w:color w:val="auto"/>
                <w:sz w:val="24"/>
                <w:highlight w:val="none"/>
                <w:lang w:val="en-US" w:eastAsia="zh-CN"/>
              </w:rPr>
              <w:t>等方案情况</w:t>
            </w:r>
            <w:r>
              <w:rPr>
                <w:rFonts w:hint="eastAsia" w:ascii="宋体" w:hAnsi="宋体" w:cs="宋体"/>
                <w:color w:val="auto"/>
                <w:sz w:val="24"/>
                <w:highlight w:val="none"/>
              </w:rPr>
              <w:t>进行评价（分值范围：4,3,2,1,0分）</w:t>
            </w:r>
            <w:r>
              <w:rPr>
                <w:rFonts w:hint="eastAsia" w:ascii="宋体" w:hAnsi="宋体" w:cs="宋体"/>
                <w:color w:val="auto"/>
                <w:sz w:val="24"/>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94FBC55">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4F77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5DA2830C">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239" w:type="dxa"/>
            <w:tcBorders>
              <w:top w:val="single" w:color="auto" w:sz="4" w:space="0"/>
              <w:left w:val="single" w:color="auto" w:sz="4" w:space="0"/>
              <w:right w:val="single" w:color="auto" w:sz="4" w:space="0"/>
            </w:tcBorders>
            <w:shd w:val="clear" w:color="auto" w:fill="auto"/>
            <w:vAlign w:val="center"/>
          </w:tcPr>
          <w:p w14:paraId="37BD0111">
            <w:pPr>
              <w:keepNext w:val="0"/>
              <w:keepLines w:val="0"/>
              <w:pageBreakBefore w:val="0"/>
              <w:kinsoku/>
              <w:wordWrap/>
              <w:overflowPunct/>
              <w:topLinePunct w:val="0"/>
              <w:autoSpaceDE/>
              <w:autoSpaceDN/>
              <w:bidi w:val="0"/>
              <w:adjustRightInd/>
              <w:snapToGrid w:val="0"/>
              <w:spacing w:line="300" w:lineRule="exact"/>
              <w:ind w:firstLine="0" w:firstLineChars="0"/>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质量保障体系及措施</w:t>
            </w:r>
          </w:p>
        </w:tc>
        <w:tc>
          <w:tcPr>
            <w:tcW w:w="6050" w:type="dxa"/>
            <w:tcBorders>
              <w:top w:val="single" w:color="auto" w:sz="4" w:space="0"/>
              <w:left w:val="single" w:color="auto" w:sz="4" w:space="0"/>
              <w:right w:val="single" w:color="auto" w:sz="4" w:space="0"/>
            </w:tcBorders>
            <w:shd w:val="clear" w:color="auto" w:fill="auto"/>
            <w:vAlign w:val="center"/>
          </w:tcPr>
          <w:p w14:paraId="4AEEA577">
            <w:pPr>
              <w:keepNext w:val="0"/>
              <w:keepLines w:val="0"/>
              <w:pageBreakBefore w:val="0"/>
              <w:widowControl/>
              <w:kinsoku/>
              <w:wordWrap/>
              <w:overflowPunct/>
              <w:topLinePunct w:val="0"/>
              <w:autoSpaceDE/>
              <w:autoSpaceDN/>
              <w:bidi w:val="0"/>
              <w:adjustRightInd/>
              <w:snapToGrid w:val="0"/>
              <w:spacing w:line="300" w:lineRule="exact"/>
              <w:ind w:firstLine="0" w:firstLineChars="0"/>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评价</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为保证项目实施质量（包括订货、出厂、运输、装卸、到货全过程各阶段）而采取的保证措施</w:t>
            </w:r>
            <w:r>
              <w:rPr>
                <w:rFonts w:hint="eastAsia" w:ascii="宋体" w:hAnsi="宋体" w:cs="宋体"/>
                <w:color w:val="auto"/>
                <w:sz w:val="24"/>
                <w:highlight w:val="none"/>
                <w:lang w:val="en-US" w:eastAsia="zh-CN"/>
              </w:rPr>
              <w:t>及方案</w:t>
            </w:r>
            <w:r>
              <w:rPr>
                <w:rFonts w:hint="eastAsia" w:ascii="宋体" w:hAnsi="宋体" w:cs="宋体"/>
                <w:color w:val="auto"/>
                <w:sz w:val="24"/>
                <w:highlight w:val="none"/>
              </w:rPr>
              <w:t>情况（分值4,3,2,1,0分）。</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F80C018">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4</w:t>
            </w:r>
          </w:p>
        </w:tc>
      </w:tr>
      <w:tr w14:paraId="79F9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3905301B">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239" w:type="dxa"/>
            <w:tcBorders>
              <w:top w:val="single" w:color="auto" w:sz="4" w:space="0"/>
              <w:left w:val="single" w:color="auto" w:sz="4" w:space="0"/>
              <w:right w:val="single" w:color="auto" w:sz="4" w:space="0"/>
            </w:tcBorders>
            <w:shd w:val="clear" w:color="auto" w:fill="auto"/>
            <w:vAlign w:val="center"/>
          </w:tcPr>
          <w:p w14:paraId="649CE0E8">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培训方案</w:t>
            </w:r>
          </w:p>
        </w:tc>
        <w:tc>
          <w:tcPr>
            <w:tcW w:w="6050" w:type="dxa"/>
            <w:tcBorders>
              <w:top w:val="single" w:color="auto" w:sz="4" w:space="0"/>
              <w:left w:val="single" w:color="auto" w:sz="4" w:space="0"/>
              <w:right w:val="single" w:color="auto" w:sz="4" w:space="0"/>
            </w:tcBorders>
            <w:shd w:val="clear" w:color="auto" w:fill="auto"/>
            <w:vAlign w:val="center"/>
          </w:tcPr>
          <w:p w14:paraId="77F80CA1">
            <w:pPr>
              <w:keepNext w:val="0"/>
              <w:keepLines w:val="0"/>
              <w:pageBreakBefore w:val="0"/>
              <w:kinsoku/>
              <w:wordWrap/>
              <w:overflowPunct/>
              <w:topLinePunct w:val="0"/>
              <w:autoSpaceDE/>
              <w:autoSpaceDN/>
              <w:bidi w:val="0"/>
              <w:adjustRightInd/>
              <w:snapToGrid w:val="0"/>
              <w:spacing w:line="300" w:lineRule="exact"/>
              <w:ind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根据投标人针对本项目的培训服务方案，包括但不限于提供操作培训和维护培训及提供其他形式培训的情况，具体至培训次数、方式、内容、地点、时间、准备资料、承诺达到的效果等评价（分值范围：4,3,2,1,0分）</w:t>
            </w:r>
            <w:r>
              <w:rPr>
                <w:rFonts w:hint="eastAsia" w:ascii="宋体" w:hAnsi="宋体" w:cs="宋体"/>
                <w:color w:val="auto"/>
                <w:sz w:val="24"/>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36C3C49">
            <w:pPr>
              <w:keepNext w:val="0"/>
              <w:keepLines w:val="0"/>
              <w:pageBreakBefore w:val="0"/>
              <w:kinsoku/>
              <w:wordWrap/>
              <w:overflowPunct/>
              <w:topLinePunct w:val="0"/>
              <w:autoSpaceDE/>
              <w:autoSpaceDN/>
              <w:bidi w:val="0"/>
              <w:adjustRightInd/>
              <w:snapToGrid w:val="0"/>
              <w:spacing w:line="300" w:lineRule="exact"/>
              <w:ind w:firstLine="0" w:firstLineChars="0"/>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4</w:t>
            </w:r>
          </w:p>
        </w:tc>
      </w:tr>
      <w:tr w14:paraId="2079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62F7A4C7">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239" w:type="dxa"/>
            <w:tcBorders>
              <w:top w:val="single" w:color="auto" w:sz="4" w:space="0"/>
              <w:left w:val="single" w:color="auto" w:sz="4" w:space="0"/>
              <w:right w:val="single" w:color="auto" w:sz="4" w:space="0"/>
            </w:tcBorders>
            <w:shd w:val="clear" w:color="auto" w:fill="auto"/>
            <w:vAlign w:val="center"/>
          </w:tcPr>
          <w:p w14:paraId="6E482044">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售后服务情况</w:t>
            </w:r>
          </w:p>
        </w:tc>
        <w:tc>
          <w:tcPr>
            <w:tcW w:w="6050" w:type="dxa"/>
            <w:tcBorders>
              <w:top w:val="single" w:color="auto" w:sz="4" w:space="0"/>
              <w:left w:val="single" w:color="auto" w:sz="4" w:space="0"/>
              <w:right w:val="single" w:color="auto" w:sz="4" w:space="0"/>
            </w:tcBorders>
            <w:shd w:val="clear" w:color="auto" w:fill="auto"/>
            <w:vAlign w:val="center"/>
          </w:tcPr>
          <w:p w14:paraId="645662CF">
            <w:pPr>
              <w:keepNext w:val="0"/>
              <w:keepLines w:val="0"/>
              <w:pageBreakBefore w:val="0"/>
              <w:widowControl/>
              <w:kinsoku/>
              <w:wordWrap/>
              <w:overflowPunct/>
              <w:topLinePunct w:val="0"/>
              <w:autoSpaceDE/>
              <w:autoSpaceDN/>
              <w:bidi w:val="0"/>
              <w:adjustRightInd/>
              <w:spacing w:line="300" w:lineRule="exact"/>
              <w:ind w:firstLine="0" w:firstLineChars="0"/>
              <w:textAlignment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rPr>
              <w:t>投标人提供售后服务方案，须包括但不限于以下内容：服务标准、服务内容、服务人员安排（人员具有与采购产品检查、维修、维保相关的工作经验）、售后服务响应时间、巡检计划、投标人书面承诺在免费质保期内每年提供现场协助的时间、工作内容由采购人确定等评价（分值范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,4,3,2,1,0分）</w:t>
            </w:r>
            <w:r>
              <w:rPr>
                <w:rFonts w:hint="eastAsia" w:ascii="宋体" w:hAnsi="宋体" w:cs="宋体"/>
                <w:color w:val="auto"/>
                <w:sz w:val="24"/>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8CA3D0D">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5</w:t>
            </w:r>
          </w:p>
        </w:tc>
      </w:tr>
      <w:tr w14:paraId="0E86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right w:val="single" w:color="auto" w:sz="4" w:space="0"/>
            </w:tcBorders>
            <w:vAlign w:val="center"/>
          </w:tcPr>
          <w:p w14:paraId="382FACBD">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239" w:type="dxa"/>
            <w:tcBorders>
              <w:top w:val="single" w:color="auto" w:sz="4" w:space="0"/>
              <w:left w:val="single" w:color="auto" w:sz="4" w:space="0"/>
              <w:right w:val="single" w:color="auto" w:sz="4" w:space="0"/>
            </w:tcBorders>
            <w:shd w:val="clear" w:color="auto" w:fill="auto"/>
            <w:vAlign w:val="center"/>
          </w:tcPr>
          <w:p w14:paraId="1799A871">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合理化建议及服务承诺</w:t>
            </w:r>
          </w:p>
        </w:tc>
        <w:tc>
          <w:tcPr>
            <w:tcW w:w="6050" w:type="dxa"/>
            <w:tcBorders>
              <w:top w:val="single" w:color="auto" w:sz="4" w:space="0"/>
              <w:left w:val="single" w:color="auto" w:sz="4" w:space="0"/>
              <w:right w:val="single" w:color="auto" w:sz="4" w:space="0"/>
            </w:tcBorders>
            <w:shd w:val="clear" w:color="auto" w:fill="auto"/>
            <w:vAlign w:val="center"/>
          </w:tcPr>
          <w:p w14:paraId="62C67F8B">
            <w:pPr>
              <w:keepNext w:val="0"/>
              <w:keepLines w:val="0"/>
              <w:pageBreakBefore w:val="0"/>
              <w:widowControl/>
              <w:kinsoku/>
              <w:wordWrap/>
              <w:overflowPunct/>
              <w:topLinePunct w:val="0"/>
              <w:autoSpaceDE/>
              <w:autoSpaceDN/>
              <w:bidi w:val="0"/>
              <w:adjustRightInd/>
              <w:spacing w:line="300" w:lineRule="exact"/>
              <w:ind w:firstLine="0" w:firstLineChars="0"/>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根据投标</w:t>
            </w:r>
            <w:r>
              <w:rPr>
                <w:rFonts w:hint="eastAsia" w:ascii="宋体" w:hAnsi="宋体" w:cs="宋体"/>
                <w:color w:val="auto"/>
                <w:sz w:val="24"/>
                <w:highlight w:val="none"/>
                <w:lang w:val="en-US" w:eastAsia="zh-CN"/>
              </w:rPr>
              <w:t>人针对本项目提出的合</w:t>
            </w:r>
            <w:r>
              <w:rPr>
                <w:rFonts w:hint="eastAsia" w:ascii="宋体" w:hAnsi="宋体" w:cs="宋体"/>
                <w:color w:val="auto"/>
                <w:sz w:val="24"/>
                <w:highlight w:val="none"/>
                <w:lang w:bidi="ar"/>
              </w:rPr>
              <w:t>理化建议</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服务承诺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rPr>
              <w:t>措施对项目的实质性意义评价</w:t>
            </w:r>
            <w:r>
              <w:rPr>
                <w:rFonts w:hint="eastAsia" w:ascii="宋体" w:hAnsi="宋体" w:cs="宋体"/>
                <w:color w:val="auto"/>
                <w:sz w:val="24"/>
                <w:highlight w:val="none"/>
              </w:rPr>
              <w:t>（分值范围：3,2,1,0分）</w:t>
            </w:r>
            <w:r>
              <w:rPr>
                <w:rFonts w:hint="eastAsia" w:ascii="宋体" w:hAnsi="宋体" w:cs="宋体"/>
                <w:color w:val="auto"/>
                <w:sz w:val="24"/>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75D7E25">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3</w:t>
            </w:r>
          </w:p>
        </w:tc>
      </w:tr>
      <w:tr w14:paraId="2993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gridSpan w:val="2"/>
            <w:tcBorders>
              <w:top w:val="single" w:color="auto" w:sz="4" w:space="0"/>
              <w:left w:val="single" w:color="auto" w:sz="4" w:space="0"/>
              <w:bottom w:val="single" w:color="auto" w:sz="4" w:space="0"/>
              <w:right w:val="single" w:color="auto" w:sz="4" w:space="0"/>
            </w:tcBorders>
            <w:vAlign w:val="center"/>
          </w:tcPr>
          <w:p w14:paraId="2D5187BD">
            <w:pPr>
              <w:keepNext w:val="0"/>
              <w:keepLines w:val="0"/>
              <w:pageBreakBefore w:val="0"/>
              <w:kinsoku/>
              <w:wordWrap/>
              <w:overflowPunct/>
              <w:topLinePunct w:val="0"/>
              <w:autoSpaceDE/>
              <w:autoSpaceDN/>
              <w:bidi w:val="0"/>
              <w:adjustRightInd/>
              <w:spacing w:line="300" w:lineRule="exact"/>
              <w:ind w:firstLine="0" w:firstLineChars="0"/>
              <w:jc w:val="center"/>
              <w:rPr>
                <w:rFonts w:hint="eastAsia" w:ascii="宋体" w:hAnsi="宋体" w:cs="宋体"/>
                <w:bCs/>
                <w:color w:val="auto"/>
                <w:sz w:val="24"/>
                <w:highlight w:val="none"/>
              </w:rPr>
            </w:pPr>
            <w:r>
              <w:rPr>
                <w:rFonts w:hint="eastAsia" w:ascii="宋体" w:hAnsi="宋体" w:cs="宋体"/>
                <w:bCs/>
                <w:color w:val="auto"/>
                <w:sz w:val="24"/>
                <w:highlight w:val="none"/>
              </w:rPr>
              <w:t>合计</w:t>
            </w:r>
          </w:p>
        </w:tc>
        <w:tc>
          <w:tcPr>
            <w:tcW w:w="6050" w:type="dxa"/>
            <w:tcBorders>
              <w:top w:val="single" w:color="auto" w:sz="4" w:space="0"/>
              <w:left w:val="single" w:color="auto" w:sz="4" w:space="0"/>
              <w:bottom w:val="single" w:color="auto" w:sz="4" w:space="0"/>
              <w:right w:val="single" w:color="auto" w:sz="4" w:space="0"/>
            </w:tcBorders>
            <w:vAlign w:val="center"/>
          </w:tcPr>
          <w:p w14:paraId="74D77DAC">
            <w:pPr>
              <w:keepNext w:val="0"/>
              <w:keepLines w:val="0"/>
              <w:pageBreakBefore w:val="0"/>
              <w:kinsoku/>
              <w:wordWrap/>
              <w:overflowPunct/>
              <w:topLinePunct w:val="0"/>
              <w:autoSpaceDE/>
              <w:autoSpaceDN/>
              <w:bidi w:val="0"/>
              <w:adjustRightInd/>
              <w:spacing w:line="300" w:lineRule="exact"/>
              <w:ind w:firstLine="0" w:firstLineChars="0"/>
              <w:rPr>
                <w:rFonts w:hint="eastAsia" w:ascii="宋体" w:hAnsi="宋体" w:cs="宋体"/>
                <w:bCs/>
                <w:color w:val="auto"/>
                <w:sz w:val="24"/>
                <w:highlight w:val="none"/>
              </w:rPr>
            </w:pPr>
          </w:p>
        </w:tc>
        <w:tc>
          <w:tcPr>
            <w:tcW w:w="971" w:type="dxa"/>
            <w:tcBorders>
              <w:top w:val="single" w:color="auto" w:sz="4" w:space="0"/>
              <w:left w:val="single" w:color="auto" w:sz="4" w:space="0"/>
              <w:bottom w:val="single" w:color="auto" w:sz="4" w:space="0"/>
              <w:right w:val="single" w:color="auto" w:sz="4" w:space="0"/>
            </w:tcBorders>
            <w:vAlign w:val="center"/>
          </w:tcPr>
          <w:p w14:paraId="33EEE158">
            <w:pPr>
              <w:keepNext w:val="0"/>
              <w:keepLines w:val="0"/>
              <w:pageBreakBefore w:val="0"/>
              <w:kinsoku/>
              <w:wordWrap/>
              <w:overflowPunct/>
              <w:topLinePunct w:val="0"/>
              <w:autoSpaceDE/>
              <w:autoSpaceDN/>
              <w:bidi w:val="0"/>
              <w:adjustRightInd/>
              <w:spacing w:line="300" w:lineRule="exact"/>
              <w:ind w:firstLine="0" w:firstLineChars="0"/>
              <w:jc w:val="center"/>
              <w:rPr>
                <w:rFonts w:hint="default"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fldChar w:fldCharType="begin"/>
            </w:r>
            <w:r>
              <w:rPr>
                <w:rFonts w:hint="default" w:ascii="宋体" w:hAnsi="宋体" w:eastAsia="宋体" w:cs="宋体"/>
                <w:color w:val="auto"/>
                <w:sz w:val="24"/>
                <w:highlight w:val="none"/>
                <w:lang w:eastAsia="zh-CN"/>
              </w:rPr>
              <w:instrText xml:space="preserve"> =SUM(ABOVE) \* MERGEFORMAT </w:instrText>
            </w:r>
            <w:r>
              <w:rPr>
                <w:rFonts w:hint="default" w:ascii="宋体" w:hAnsi="宋体" w:eastAsia="宋体" w:cs="宋体"/>
                <w:color w:val="auto"/>
                <w:sz w:val="24"/>
                <w:highlight w:val="none"/>
                <w:lang w:eastAsia="zh-CN"/>
              </w:rPr>
              <w:fldChar w:fldCharType="separate"/>
            </w:r>
            <w:r>
              <w:rPr>
                <w:rFonts w:hint="default" w:ascii="宋体" w:hAnsi="宋体" w:eastAsia="宋体" w:cs="宋体"/>
                <w:color w:val="auto"/>
                <w:sz w:val="24"/>
                <w:highlight w:val="none"/>
                <w:lang w:eastAsia="zh-CN"/>
              </w:rPr>
              <w:t>70</w:t>
            </w:r>
            <w:r>
              <w:rPr>
                <w:rFonts w:hint="default" w:ascii="宋体" w:hAnsi="宋体" w:eastAsia="宋体" w:cs="宋体"/>
                <w:color w:val="auto"/>
                <w:sz w:val="24"/>
                <w:highlight w:val="none"/>
                <w:lang w:eastAsia="zh-CN"/>
              </w:rPr>
              <w:fldChar w:fldCharType="end"/>
            </w:r>
            <w:bookmarkStart w:id="25" w:name="_GoBack"/>
            <w:bookmarkEnd w:id="25"/>
          </w:p>
        </w:tc>
      </w:tr>
    </w:tbl>
    <w:p w14:paraId="00A4D82D">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3A2BE033">
      <w:pPr>
        <w:spacing w:line="400" w:lineRule="exact"/>
        <w:ind w:firstLine="482" w:firstLineChars="200"/>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rPr>
        <w:t>30分）</w:t>
      </w:r>
    </w:p>
    <w:p w14:paraId="399A5F95">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342686BE">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4E5EC243">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2.评定评标基准价：所有有效报价的最低报价</w:t>
      </w:r>
      <w:r>
        <w:rPr>
          <w:rFonts w:hint="eastAsia" w:ascii="宋体" w:hAnsi="宋体"/>
          <w:b/>
          <w:color w:val="auto"/>
          <w:sz w:val="24"/>
          <w:highlight w:val="none"/>
        </w:rPr>
        <w:t>（享受小微企业价格优惠扣除后，计算方式：投标总价*小微企业享受的价格优惠扣除比例）</w:t>
      </w:r>
      <w:r>
        <w:rPr>
          <w:rFonts w:hint="eastAsia" w:ascii="宋体" w:hAnsi="宋体"/>
          <w:color w:val="auto"/>
          <w:sz w:val="24"/>
          <w:highlight w:val="none"/>
        </w:rPr>
        <w:t>作为评标基准价。</w:t>
      </w:r>
    </w:p>
    <w:p w14:paraId="12B7E4D4">
      <w:pPr>
        <w:spacing w:line="400" w:lineRule="exact"/>
        <w:ind w:firstLine="480"/>
        <w:rPr>
          <w:rFonts w:hint="eastAsia" w:ascii="宋体" w:hAnsi="宋体"/>
          <w:bCs/>
          <w:color w:val="auto"/>
          <w:sz w:val="24"/>
          <w:highlight w:val="none"/>
        </w:rPr>
      </w:pPr>
      <w:r>
        <w:rPr>
          <w:rFonts w:hint="eastAsia" w:ascii="宋体" w:hAnsi="宋体"/>
          <w:color w:val="auto"/>
          <w:sz w:val="24"/>
          <w:highlight w:val="none"/>
        </w:rPr>
        <w:t>报价分=（评标基准价/投标报价）×30分。</w:t>
      </w:r>
    </w:p>
    <w:p w14:paraId="23D73F01">
      <w:pPr>
        <w:spacing w:line="400" w:lineRule="exact"/>
        <w:ind w:firstLine="472" w:firstLineChars="196"/>
        <w:rPr>
          <w:rFonts w:hint="eastAsia"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14:paraId="3C418348">
      <w:pPr>
        <w:adjustRightInd w:val="0"/>
        <w:spacing w:line="360" w:lineRule="exact"/>
        <w:ind w:firstLine="600"/>
        <w:jc w:val="center"/>
        <w:rPr>
          <w:rFonts w:hint="eastAsia" w:ascii="黑体" w:hAnsi="宋体" w:eastAsia="黑体"/>
          <w:color w:val="auto"/>
          <w:sz w:val="30"/>
          <w:szCs w:val="30"/>
          <w:highlight w:val="none"/>
        </w:rPr>
      </w:pPr>
      <w:r>
        <w:rPr>
          <w:rFonts w:ascii="黑体" w:hAnsi="宋体" w:eastAsia="黑体"/>
          <w:color w:val="auto"/>
          <w:sz w:val="30"/>
          <w:szCs w:val="30"/>
          <w:highlight w:val="none"/>
        </w:rPr>
        <w:br w:type="page"/>
      </w:r>
    </w:p>
    <w:p w14:paraId="579595CC">
      <w:pPr>
        <w:adjustRightInd w:val="0"/>
        <w:spacing w:line="360" w:lineRule="exact"/>
        <w:ind w:firstLine="600"/>
        <w:jc w:val="center"/>
        <w:outlineLvl w:val="0"/>
        <w:rPr>
          <w:rFonts w:hint="eastAsia"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 xml:space="preserve">采购合同 </w:t>
      </w:r>
    </w:p>
    <w:p w14:paraId="1208CD41">
      <w:pPr>
        <w:shd w:val="clear" w:color="auto" w:fill="FFFFFF"/>
        <w:spacing w:line="360" w:lineRule="exact"/>
        <w:ind w:right="-105" w:rightChars="-50"/>
        <w:jc w:val="center"/>
        <w:rPr>
          <w:rFonts w:hint="eastAsia" w:ascii="宋体" w:hAnsi="宋体"/>
          <w:color w:val="auto"/>
          <w:sz w:val="24"/>
          <w:highlight w:val="none"/>
        </w:rPr>
      </w:pPr>
      <w:r>
        <w:rPr>
          <w:rFonts w:hint="eastAsia" w:ascii="宋体" w:hAnsi="宋体"/>
          <w:color w:val="auto"/>
          <w:sz w:val="24"/>
          <w:highlight w:val="none"/>
        </w:rPr>
        <w:t>（范本，可据实修改）</w:t>
      </w:r>
    </w:p>
    <w:p w14:paraId="349B09A4">
      <w:pPr>
        <w:spacing w:line="440" w:lineRule="exact"/>
        <w:rPr>
          <w:rFonts w:hint="eastAsia" w:ascii="宋体" w:hAnsi="宋体"/>
          <w:color w:val="auto"/>
          <w:sz w:val="24"/>
          <w:highlight w:val="none"/>
        </w:rPr>
      </w:pPr>
    </w:p>
    <w:p w14:paraId="7707A46C">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甲方（采购方）：</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浙江师范大学附属中学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D652ED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乙方（供应方）：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合同编号：</w:t>
      </w:r>
      <w:r>
        <w:rPr>
          <w:rFonts w:hint="eastAsia" w:ascii="宋体" w:hAnsi="宋体" w:cs="宋体"/>
          <w:color w:val="auto"/>
          <w:sz w:val="24"/>
          <w:highlight w:val="none"/>
          <w:u w:val="single"/>
        </w:rPr>
        <w:t xml:space="preserve">              </w:t>
      </w:r>
    </w:p>
    <w:p w14:paraId="502C50EC">
      <w:pPr>
        <w:spacing w:line="440" w:lineRule="exact"/>
        <w:ind w:firstLine="480" w:firstLineChars="200"/>
        <w:rPr>
          <w:rFonts w:hint="eastAsia" w:ascii="宋体" w:hAnsi="宋体" w:cs="宋体"/>
          <w:color w:val="auto"/>
          <w:sz w:val="24"/>
          <w:highlight w:val="none"/>
        </w:rPr>
      </w:pPr>
    </w:p>
    <w:p w14:paraId="5B4E9B4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根据《中华人民共和国政府采购法》《中华人民共和国民法典》等有关法律法规规定，甲乙双方按照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）采购结果，并按招、投标文件条款，签订本合同。</w:t>
      </w:r>
    </w:p>
    <w:p w14:paraId="198C2E3F">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一、合同货物                          </w:t>
      </w:r>
    </w:p>
    <w:p w14:paraId="6E912FD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（一）乙方应严格按照招标</w:t>
      </w:r>
      <w:r>
        <w:rPr>
          <w:rFonts w:hint="eastAsia" w:ascii="宋体" w:hAnsi="宋体" w:cs="宋体"/>
          <w:color w:val="auto"/>
          <w:sz w:val="24"/>
          <w:highlight w:val="none"/>
          <w:lang w:bidi="ar"/>
        </w:rPr>
        <w:t>文件和中标/成交结果</w:t>
      </w:r>
      <w:r>
        <w:rPr>
          <w:rFonts w:hint="eastAsia" w:ascii="宋体" w:hAnsi="宋体" w:cs="宋体"/>
          <w:color w:val="auto"/>
          <w:sz w:val="24"/>
          <w:highlight w:val="none"/>
        </w:rPr>
        <w:t>内容提供如下清单中的中标货物：</w:t>
      </w:r>
    </w:p>
    <w:tbl>
      <w:tblPr>
        <w:tblStyle w:val="4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8"/>
        <w:gridCol w:w="1842"/>
        <w:gridCol w:w="850"/>
        <w:gridCol w:w="1276"/>
        <w:gridCol w:w="1510"/>
      </w:tblGrid>
      <w:tr w14:paraId="46EF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19C474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产品名称</w:t>
            </w:r>
          </w:p>
        </w:tc>
        <w:tc>
          <w:tcPr>
            <w:tcW w:w="1918" w:type="dxa"/>
            <w:tcBorders>
              <w:top w:val="single" w:color="auto" w:sz="4" w:space="0"/>
              <w:left w:val="single" w:color="auto" w:sz="4" w:space="0"/>
              <w:bottom w:val="single" w:color="auto" w:sz="4" w:space="0"/>
              <w:right w:val="single" w:color="auto" w:sz="4" w:space="0"/>
            </w:tcBorders>
            <w:vAlign w:val="center"/>
          </w:tcPr>
          <w:p w14:paraId="33352282">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品牌型号</w:t>
            </w:r>
          </w:p>
        </w:tc>
        <w:tc>
          <w:tcPr>
            <w:tcW w:w="1842" w:type="dxa"/>
            <w:tcBorders>
              <w:top w:val="single" w:color="auto" w:sz="4" w:space="0"/>
              <w:left w:val="single" w:color="auto" w:sz="4" w:space="0"/>
              <w:bottom w:val="single" w:color="auto" w:sz="4" w:space="0"/>
              <w:right w:val="single" w:color="auto" w:sz="4" w:space="0"/>
            </w:tcBorders>
            <w:vAlign w:val="center"/>
          </w:tcPr>
          <w:p w14:paraId="744E7C3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00825B0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229CA8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单价</w:t>
            </w:r>
          </w:p>
          <w:p w14:paraId="552D3940">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（元）</w:t>
            </w:r>
          </w:p>
        </w:tc>
        <w:tc>
          <w:tcPr>
            <w:tcW w:w="1510" w:type="dxa"/>
            <w:tcBorders>
              <w:top w:val="single" w:color="auto" w:sz="4" w:space="0"/>
              <w:left w:val="single" w:color="auto" w:sz="4" w:space="0"/>
              <w:bottom w:val="single" w:color="auto" w:sz="4" w:space="0"/>
              <w:right w:val="single" w:color="auto" w:sz="4" w:space="0"/>
            </w:tcBorders>
            <w:vAlign w:val="center"/>
          </w:tcPr>
          <w:p w14:paraId="19563BF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小计金额</w:t>
            </w:r>
          </w:p>
          <w:p w14:paraId="23AF90C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（元）</w:t>
            </w:r>
          </w:p>
        </w:tc>
      </w:tr>
      <w:tr w14:paraId="498B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26E834BD">
            <w:pPr>
              <w:spacing w:line="440" w:lineRule="exact"/>
              <w:jc w:val="center"/>
              <w:rPr>
                <w:rFonts w:hint="eastAsia" w:ascii="宋体" w:hAnsi="宋体" w:cs="宋体"/>
                <w:color w:val="auto"/>
                <w:sz w:val="24"/>
                <w:highlight w:val="none"/>
              </w:rPr>
            </w:pPr>
          </w:p>
        </w:tc>
        <w:tc>
          <w:tcPr>
            <w:tcW w:w="1918" w:type="dxa"/>
            <w:tcBorders>
              <w:top w:val="single" w:color="auto" w:sz="4" w:space="0"/>
              <w:left w:val="single" w:color="auto" w:sz="4" w:space="0"/>
              <w:bottom w:val="single" w:color="auto" w:sz="4" w:space="0"/>
              <w:right w:val="single" w:color="auto" w:sz="4" w:space="0"/>
            </w:tcBorders>
          </w:tcPr>
          <w:p w14:paraId="4EB4F549">
            <w:pPr>
              <w:spacing w:line="440" w:lineRule="exact"/>
              <w:jc w:val="center"/>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96AFD67">
            <w:pPr>
              <w:spacing w:line="440" w:lineRule="exact"/>
              <w:jc w:val="center"/>
              <w:rPr>
                <w:rFonts w:hint="eastAsia" w:ascii="宋体" w:hAnsi="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5905559B">
            <w:pPr>
              <w:spacing w:line="440" w:lineRule="exact"/>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9FC735B">
            <w:pPr>
              <w:spacing w:line="440" w:lineRule="exact"/>
              <w:jc w:val="center"/>
              <w:rPr>
                <w:rFonts w:hint="eastAsia" w:ascii="宋体" w:hAnsi="宋体" w:cs="宋体"/>
                <w:color w:val="auto"/>
                <w:sz w:val="24"/>
                <w:highlight w:val="none"/>
              </w:rPr>
            </w:pPr>
          </w:p>
        </w:tc>
        <w:tc>
          <w:tcPr>
            <w:tcW w:w="1510" w:type="dxa"/>
            <w:tcBorders>
              <w:top w:val="single" w:color="auto" w:sz="4" w:space="0"/>
              <w:left w:val="single" w:color="auto" w:sz="4" w:space="0"/>
              <w:bottom w:val="single" w:color="auto" w:sz="4" w:space="0"/>
              <w:right w:val="single" w:color="auto" w:sz="4" w:space="0"/>
            </w:tcBorders>
          </w:tcPr>
          <w:p w14:paraId="4D110EC3">
            <w:pPr>
              <w:spacing w:line="440" w:lineRule="exact"/>
              <w:jc w:val="center"/>
              <w:rPr>
                <w:rFonts w:hint="eastAsia" w:ascii="宋体" w:hAnsi="宋体" w:cs="宋体"/>
                <w:color w:val="auto"/>
                <w:sz w:val="24"/>
                <w:highlight w:val="none"/>
              </w:rPr>
            </w:pPr>
          </w:p>
        </w:tc>
      </w:tr>
      <w:tr w14:paraId="572C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16CBDFB8">
            <w:pPr>
              <w:spacing w:line="440" w:lineRule="exact"/>
              <w:jc w:val="center"/>
              <w:rPr>
                <w:rFonts w:hint="eastAsia" w:ascii="宋体" w:hAnsi="宋体" w:cs="宋体"/>
                <w:color w:val="auto"/>
                <w:sz w:val="24"/>
                <w:highlight w:val="none"/>
              </w:rPr>
            </w:pPr>
          </w:p>
        </w:tc>
        <w:tc>
          <w:tcPr>
            <w:tcW w:w="1918" w:type="dxa"/>
            <w:tcBorders>
              <w:top w:val="single" w:color="auto" w:sz="4" w:space="0"/>
              <w:left w:val="single" w:color="auto" w:sz="4" w:space="0"/>
              <w:bottom w:val="single" w:color="auto" w:sz="4" w:space="0"/>
              <w:right w:val="single" w:color="auto" w:sz="4" w:space="0"/>
            </w:tcBorders>
          </w:tcPr>
          <w:p w14:paraId="1450BA48">
            <w:pPr>
              <w:spacing w:line="440" w:lineRule="exact"/>
              <w:jc w:val="center"/>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6A137C7">
            <w:pPr>
              <w:spacing w:line="440" w:lineRule="exact"/>
              <w:jc w:val="center"/>
              <w:rPr>
                <w:rFonts w:hint="eastAsia" w:ascii="宋体" w:hAnsi="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020DF20E">
            <w:pPr>
              <w:spacing w:line="440" w:lineRule="exact"/>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62A900">
            <w:pPr>
              <w:spacing w:line="440" w:lineRule="exact"/>
              <w:jc w:val="center"/>
              <w:rPr>
                <w:rFonts w:hint="eastAsia" w:ascii="宋体" w:hAnsi="宋体" w:cs="宋体"/>
                <w:color w:val="auto"/>
                <w:sz w:val="24"/>
                <w:highlight w:val="none"/>
              </w:rPr>
            </w:pPr>
          </w:p>
        </w:tc>
        <w:tc>
          <w:tcPr>
            <w:tcW w:w="1510" w:type="dxa"/>
            <w:tcBorders>
              <w:top w:val="single" w:color="auto" w:sz="4" w:space="0"/>
              <w:left w:val="single" w:color="auto" w:sz="4" w:space="0"/>
              <w:bottom w:val="single" w:color="auto" w:sz="4" w:space="0"/>
              <w:right w:val="single" w:color="auto" w:sz="4" w:space="0"/>
            </w:tcBorders>
          </w:tcPr>
          <w:p w14:paraId="6734D5DE">
            <w:pPr>
              <w:spacing w:line="440" w:lineRule="exact"/>
              <w:jc w:val="center"/>
              <w:rPr>
                <w:rFonts w:hint="eastAsia" w:ascii="宋体" w:hAnsi="宋体" w:cs="宋体"/>
                <w:color w:val="auto"/>
                <w:sz w:val="24"/>
                <w:highlight w:val="none"/>
              </w:rPr>
            </w:pPr>
          </w:p>
        </w:tc>
      </w:tr>
      <w:tr w14:paraId="2C7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5" w:type="dxa"/>
            <w:gridSpan w:val="5"/>
            <w:tcBorders>
              <w:top w:val="single" w:color="auto" w:sz="4" w:space="0"/>
              <w:left w:val="single" w:color="auto" w:sz="4" w:space="0"/>
              <w:bottom w:val="single" w:color="auto" w:sz="4" w:space="0"/>
              <w:right w:val="single" w:color="auto" w:sz="4" w:space="0"/>
            </w:tcBorders>
          </w:tcPr>
          <w:p w14:paraId="7F34883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合计金额（小写）</w:t>
            </w:r>
          </w:p>
        </w:tc>
        <w:tc>
          <w:tcPr>
            <w:tcW w:w="1510" w:type="dxa"/>
            <w:tcBorders>
              <w:top w:val="single" w:color="auto" w:sz="4" w:space="0"/>
              <w:left w:val="single" w:color="auto" w:sz="4" w:space="0"/>
              <w:bottom w:val="single" w:color="auto" w:sz="4" w:space="0"/>
              <w:right w:val="single" w:color="auto" w:sz="4" w:space="0"/>
            </w:tcBorders>
          </w:tcPr>
          <w:p w14:paraId="57ADA951">
            <w:pPr>
              <w:spacing w:line="440" w:lineRule="exact"/>
              <w:jc w:val="center"/>
              <w:rPr>
                <w:rFonts w:hint="eastAsia" w:ascii="宋体" w:hAnsi="宋体" w:cs="宋体"/>
                <w:color w:val="auto"/>
                <w:sz w:val="24"/>
                <w:highlight w:val="none"/>
              </w:rPr>
            </w:pPr>
          </w:p>
        </w:tc>
      </w:tr>
      <w:tr w14:paraId="49C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195" w:type="dxa"/>
            <w:gridSpan w:val="6"/>
            <w:tcBorders>
              <w:top w:val="single" w:color="auto" w:sz="4" w:space="0"/>
              <w:left w:val="single" w:color="auto" w:sz="4" w:space="0"/>
              <w:bottom w:val="single" w:color="auto" w:sz="4" w:space="0"/>
              <w:right w:val="single" w:color="auto" w:sz="4" w:space="0"/>
            </w:tcBorders>
            <w:vAlign w:val="center"/>
          </w:tcPr>
          <w:p w14:paraId="54867003">
            <w:pPr>
              <w:spacing w:line="440" w:lineRule="exact"/>
              <w:jc w:val="left"/>
              <w:rPr>
                <w:rFonts w:hint="eastAsia" w:ascii="宋体" w:hAnsi="宋体" w:cs="宋体"/>
                <w:b/>
                <w:color w:val="auto"/>
                <w:sz w:val="24"/>
                <w:highlight w:val="none"/>
              </w:rPr>
            </w:pPr>
            <w:r>
              <w:rPr>
                <w:rFonts w:hint="eastAsia" w:ascii="宋体" w:hAnsi="宋体" w:cs="宋体"/>
                <w:color w:val="auto"/>
                <w:sz w:val="24"/>
                <w:highlight w:val="none"/>
              </w:rPr>
              <w:t>合同总价金额（含税）</w:t>
            </w:r>
            <w:r>
              <w:rPr>
                <w:rFonts w:hint="eastAsia" w:ascii="宋体" w:hAnsi="宋体" w:cs="宋体"/>
                <w:bCs/>
                <w:color w:val="auto"/>
                <w:sz w:val="24"/>
                <w:highlight w:val="none"/>
              </w:rPr>
              <w:t>大写：</w:t>
            </w:r>
            <w:r>
              <w:rPr>
                <w:rFonts w:hint="eastAsia" w:ascii="宋体" w:hAnsi="宋体" w:cs="宋体"/>
                <w:color w:val="auto"/>
                <w:sz w:val="24"/>
                <w:highlight w:val="none"/>
              </w:rPr>
              <w:t>人民币</w:t>
            </w:r>
            <w:r>
              <w:rPr>
                <w:rFonts w:hint="eastAsia" w:ascii="宋体" w:hAnsi="宋体" w:cs="宋体"/>
                <w:bCs/>
                <w:color w:val="auto"/>
                <w:sz w:val="24"/>
                <w:highlight w:val="none"/>
                <w:u w:val="single"/>
              </w:rPr>
              <w:t xml:space="preserve">                   元整</w:t>
            </w:r>
            <w:r>
              <w:rPr>
                <w:rFonts w:hint="eastAsia" w:ascii="宋体" w:hAnsi="宋体" w:cs="宋体"/>
                <w:bCs/>
                <w:color w:val="auto"/>
                <w:sz w:val="24"/>
                <w:highlight w:val="none"/>
              </w:rPr>
              <w:t>。</w:t>
            </w:r>
            <w:r>
              <w:rPr>
                <w:rFonts w:hint="eastAsia" w:ascii="宋体" w:hAnsi="宋体" w:cs="宋体"/>
                <w:b/>
                <w:color w:val="auto"/>
                <w:sz w:val="24"/>
                <w:highlight w:val="none"/>
              </w:rPr>
              <w:t xml:space="preserve"> </w:t>
            </w:r>
          </w:p>
        </w:tc>
      </w:tr>
    </w:tbl>
    <w:p w14:paraId="07C3C0D0">
      <w:pPr>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（二）以上所有货物的质保期为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年，质保期从最终验收合格之日开始计算。</w:t>
      </w:r>
    </w:p>
    <w:p w14:paraId="070179C0">
      <w:pPr>
        <w:spacing w:line="440" w:lineRule="exact"/>
        <w:ind w:firstLine="482" w:firstLineChars="200"/>
        <w:jc w:val="left"/>
        <w:rPr>
          <w:rFonts w:hint="eastAsia" w:ascii="宋体" w:hAnsi="宋体" w:cs="宋体"/>
          <w:color w:val="auto"/>
          <w:sz w:val="24"/>
          <w:highlight w:val="none"/>
          <w:u w:val="single"/>
        </w:rPr>
      </w:pPr>
      <w:r>
        <w:rPr>
          <w:rFonts w:hint="eastAsia" w:ascii="宋体" w:hAnsi="宋体" w:cs="宋体"/>
          <w:b/>
          <w:bCs/>
          <w:color w:val="auto"/>
          <w:sz w:val="24"/>
          <w:highlight w:val="none"/>
        </w:rPr>
        <w:t>二、供货时间、地点：</w:t>
      </w:r>
      <w:r>
        <w:rPr>
          <w:rFonts w:hint="eastAsia" w:ascii="宋体" w:hAnsi="宋体" w:cs="宋体"/>
          <w:color w:val="auto"/>
          <w:sz w:val="24"/>
          <w:highlight w:val="none"/>
        </w:rPr>
        <w:t>乙方必须于合同生效之日起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天内，将上述清单所列的货物及随机备品、配件、工具按合同约定送至甲方指定地点并免费安装调试完毕，并承担运输过程中发生的一切费用。交货地点位置为</w:t>
      </w:r>
      <w:r>
        <w:rPr>
          <w:rFonts w:hint="eastAsia" w:ascii="宋体" w:hAnsi="宋体" w:cs="宋体"/>
          <w:color w:val="auto"/>
          <w:sz w:val="24"/>
          <w:highlight w:val="none"/>
          <w:u w:val="single"/>
        </w:rPr>
        <w:t xml:space="preserve"> 甲方使用单位指定地点 </w:t>
      </w:r>
      <w:r>
        <w:rPr>
          <w:rFonts w:hint="eastAsia" w:ascii="宋体" w:hAnsi="宋体" w:cs="宋体"/>
          <w:color w:val="auto"/>
          <w:sz w:val="24"/>
          <w:highlight w:val="none"/>
        </w:rPr>
        <w:t>。</w:t>
      </w:r>
    </w:p>
    <w:p w14:paraId="35DD9F03">
      <w:pPr>
        <w:spacing w:line="44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三、质量标准</w:t>
      </w:r>
      <w:r>
        <w:rPr>
          <w:rFonts w:hint="eastAsia" w:ascii="宋体" w:hAnsi="宋体" w:cs="宋体"/>
          <w:color w:val="auto"/>
          <w:sz w:val="24"/>
          <w:highlight w:val="none"/>
        </w:rPr>
        <w:t xml:space="preserve"> </w:t>
      </w:r>
    </w:p>
    <w:p w14:paraId="65C23874">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（一）乙方所提供的货物必须是合同约定的厂家生产、全新未使用过的（包括零部件、备件等），并完全符合原厂质量检测标准（以说明书、合格证为准）和国家质量检测标准以及合同规定的性能要求。</w:t>
      </w:r>
    </w:p>
    <w:p w14:paraId="12D7FE5D">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设备出现质量问题，乙（供）方应负责三包（包修、包退、包换）。由于使用单位保管及使用不当造成的质量问题，乙方亦应负责修理，费用承担按三包规定执行或双方的专门约定执行。每台设备上均应订铭牌（内容包括制造单位、设备名称、型号规格、出厂日期等）。</w:t>
      </w:r>
    </w:p>
    <w:p w14:paraId="59623283">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四、服务支持体系 </w:t>
      </w:r>
    </w:p>
    <w:p w14:paraId="19317E0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（一）设备或物（产）品在使用阶段如发现质量问题或甲方提出异议，乙方收到甲方使用部门的函、电后，应在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小时内到达处理。</w:t>
      </w:r>
    </w:p>
    <w:p w14:paraId="3112F3D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（二）特殊设备的有关人员培训由乙方免费负责培训。</w:t>
      </w:r>
    </w:p>
    <w:p w14:paraId="155F5758">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五、验收</w:t>
      </w:r>
    </w:p>
    <w:p w14:paraId="0F6F910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技术参数及相关要求及承诺见合同附件）。</w:t>
      </w:r>
    </w:p>
    <w:p w14:paraId="4AC7268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（二）甲方应在乙方所提供的货物安装调试完成后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个工作日内验收完毕。验收结果经甲乙双方确认后，填写验收报告并签名、加盖各自单位的公章。</w:t>
      </w:r>
    </w:p>
    <w:p w14:paraId="4DB5FAC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如发现物资设备与合同规定不符，甲方有权拒绝接受，所产生的任何费用由乙方负责，甲方并有权向乙方提出索赔。如货物在使用期内被证明存在缺陷，包括但不限于潜在的设计缺陷或使用了不合适的材料，甲方有权凭有关证明文件向乙方提出索赔扣款，金额双方协商解决。</w:t>
      </w:r>
    </w:p>
    <w:p w14:paraId="095364B9">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六、异议期：</w:t>
      </w:r>
      <w:r>
        <w:rPr>
          <w:rFonts w:hint="eastAsia" w:ascii="宋体" w:hAnsi="宋体" w:cs="宋体"/>
          <w:color w:val="auto"/>
          <w:sz w:val="24"/>
          <w:highlight w:val="none"/>
        </w:rPr>
        <w:t>货物验收后</w:t>
      </w:r>
      <w:r>
        <w:rPr>
          <w:rFonts w:hint="eastAsia" w:ascii="宋体" w:hAnsi="宋体" w:cs="宋体"/>
          <w:color w:val="auto"/>
          <w:sz w:val="24"/>
          <w:highlight w:val="none"/>
          <w:u w:val="single"/>
        </w:rPr>
        <w:t xml:space="preserve"> 25 </w:t>
      </w:r>
      <w:r>
        <w:rPr>
          <w:rFonts w:hint="eastAsia" w:ascii="宋体" w:hAnsi="宋体" w:cs="宋体"/>
          <w:color w:val="auto"/>
          <w:sz w:val="24"/>
          <w:highlight w:val="none"/>
        </w:rPr>
        <w:t>个工作日内甲方对设备有异议的，乙方应在</w:t>
      </w:r>
      <w:r>
        <w:rPr>
          <w:rFonts w:hint="eastAsia" w:ascii="宋体" w:hAnsi="宋体" w:cs="宋体"/>
          <w:color w:val="auto"/>
          <w:sz w:val="24"/>
          <w:highlight w:val="none"/>
          <w:u w:val="single"/>
        </w:rPr>
        <w:t xml:space="preserve"> 5</w:t>
      </w:r>
      <w:r>
        <w:rPr>
          <w:rFonts w:hint="eastAsia" w:ascii="宋体" w:hAnsi="宋体" w:cs="宋体"/>
          <w:color w:val="auto"/>
          <w:sz w:val="24"/>
          <w:highlight w:val="none"/>
        </w:rPr>
        <w:t>个工作日内负责解决。</w:t>
      </w:r>
    </w:p>
    <w:p w14:paraId="5978BBB7">
      <w:pPr>
        <w:pStyle w:val="20"/>
        <w:spacing w:line="44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rPr>
        <w:t xml:space="preserve">七、付款方式 </w:t>
      </w:r>
    </w:p>
    <w:p w14:paraId="05CA42ED">
      <w:pPr>
        <w:pStyle w:val="2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（一）第一期：合同签订后7日内，支付合同总价的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C8877E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（二）第二期：货物全部到货并验收合格后（若需安装调试的要乙方负责安装调试），甲方支付合同总价的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BEB8A46">
      <w:pPr>
        <w:pStyle w:val="183"/>
        <w:spacing w:before="0"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乙方随付款进度提供合法税务发票。</w:t>
      </w:r>
    </w:p>
    <w:p w14:paraId="581D1450">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八、违约责任 </w:t>
      </w:r>
    </w:p>
    <w:p w14:paraId="51F4E3C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乙方延期交货，应及时告知甲方，说明其原因并征得甲方同意，同时明确后续供货日期，否则，除不可抗力的因素外，甲方有权作如下选择：A乙方支付延期履行违约金，按单台设备价值每日0.4%的标准从甲方待付款项中扣除；B终止合同履行，并且不退还履约保证金（如有）。</w:t>
      </w:r>
    </w:p>
    <w:p w14:paraId="70CEF0F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（二）如甲方延期付款（有正当拒付理由者除外），有特殊情况时应告知乙方其原因，否则应向乙方支付延期付款违约金。</w:t>
      </w:r>
    </w:p>
    <w:p w14:paraId="34EABBF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（三）由于甲方的使用单位要求延期交货时，甲方应及时告知乙方，并确定具体的供货日期。</w:t>
      </w:r>
    </w:p>
    <w:p w14:paraId="7AECC66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（四）出现质量问题可参照本合同第五条第3款以及有关解决质量纠纷的法律法规执行。</w:t>
      </w:r>
    </w:p>
    <w:p w14:paraId="57E9B469">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九、合同相关文件 </w:t>
      </w:r>
    </w:p>
    <w:p w14:paraId="7DC16EB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（一）有关本次采购项目的招标文件、投标文件以及相关的函件如：产品清单、技术参数、答疑函、承诺函及售后服务等均为本合同不可分割的一部分。</w:t>
      </w:r>
    </w:p>
    <w:p w14:paraId="6E61FD4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（二）若“本次采购项目的招标文件、投标文件以及相关的函件如答疑函、承诺函”与本合同有出入时，以“本次采购项目的招标文件、投标文件以及相关的函件如答疑函、承诺函”为准。</w:t>
      </w:r>
    </w:p>
    <w:p w14:paraId="125B7A91">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十、合同在执行过程中出现的未尽事宜</w:t>
      </w:r>
      <w:r>
        <w:rPr>
          <w:rFonts w:hint="eastAsia" w:ascii="宋体" w:hAnsi="宋体" w:cs="宋体"/>
          <w:color w:val="auto"/>
          <w:sz w:val="24"/>
          <w:highlight w:val="none"/>
        </w:rPr>
        <w:t>：双方在不违背本合同和招标文件的原则下，协商解决，协商结果以书面形式签字盖章记录在案，作为本合同的附件，具有同等效力。</w:t>
      </w:r>
    </w:p>
    <w:p w14:paraId="129B4A12">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十一、合同争议处理方式：</w:t>
      </w:r>
      <w:r>
        <w:rPr>
          <w:rFonts w:hint="eastAsia" w:ascii="宋体" w:hAnsi="宋体" w:cs="宋体"/>
          <w:color w:val="auto"/>
          <w:sz w:val="24"/>
          <w:highlight w:val="none"/>
        </w:rPr>
        <w:t>本合同在履行中若发生争议，双方应协商解决。协商不成时，任何一方可依法向甲方所在地人民法院提起诉讼。</w:t>
      </w:r>
    </w:p>
    <w:p w14:paraId="24531F45">
      <w:pPr>
        <w:spacing w:line="44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十二、</w:t>
      </w:r>
      <w:r>
        <w:rPr>
          <w:rFonts w:hint="eastAsia" w:ascii="宋体" w:hAnsi="宋体" w:cs="宋体"/>
          <w:color w:val="auto"/>
          <w:sz w:val="24"/>
          <w:highlight w:val="none"/>
        </w:rPr>
        <w:t>本合同一式陆份，甲方执叁份、乙方执贰份、代理机构鉴证壹份。合同附件和本合同均具有同等法律效力。</w:t>
      </w:r>
    </w:p>
    <w:p w14:paraId="74F2257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本合同自双方签字盖章之日起生效。</w:t>
      </w:r>
    </w:p>
    <w:p w14:paraId="4FE442E7">
      <w:pPr>
        <w:spacing w:line="440" w:lineRule="exact"/>
        <w:rPr>
          <w:rFonts w:hint="eastAsia" w:ascii="宋体" w:hAnsi="宋体" w:cs="宋体"/>
          <w:color w:val="auto"/>
          <w:sz w:val="24"/>
          <w:highlight w:val="none"/>
        </w:rPr>
      </w:pPr>
    </w:p>
    <w:p w14:paraId="486339A8">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甲方（公章）：                               乙方（公章）：</w:t>
      </w:r>
    </w:p>
    <w:p w14:paraId="3337D87A">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单位名称：                                   单位名称：</w:t>
      </w:r>
    </w:p>
    <w:p w14:paraId="69A751F3">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单位地址：                                   单位地址：</w:t>
      </w:r>
    </w:p>
    <w:p w14:paraId="7C962F33">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法定（或委托）代表人                         法定（或委托）代表人</w:t>
      </w:r>
    </w:p>
    <w:p w14:paraId="65E3847B">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（签字）：                                   （签字）：   </w:t>
      </w:r>
    </w:p>
    <w:p w14:paraId="322F4D47">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电话： </w:t>
      </w:r>
      <w:r>
        <w:rPr>
          <w:rFonts w:ascii="宋体" w:hAnsi="宋体" w:cs="宋体"/>
          <w:color w:val="auto"/>
          <w:sz w:val="24"/>
          <w:highlight w:val="none"/>
        </w:rPr>
        <w:tab/>
      </w:r>
      <w:r>
        <w:rPr>
          <w:rFonts w:ascii="宋体" w:hAnsi="宋体" w:cs="宋体"/>
          <w:color w:val="auto"/>
          <w:sz w:val="24"/>
          <w:highlight w:val="none"/>
        </w:rPr>
        <w:t xml:space="preserve">                                      电话：</w:t>
      </w:r>
    </w:p>
    <w:p w14:paraId="158872B9">
      <w:pPr>
        <w:spacing w:line="440" w:lineRule="exact"/>
        <w:ind w:firstLine="480" w:firstLineChars="200"/>
        <w:rPr>
          <w:rFonts w:hint="eastAsia" w:ascii="宋体" w:hAnsi="宋体" w:cs="宋体"/>
          <w:color w:val="auto"/>
          <w:sz w:val="24"/>
          <w:highlight w:val="none"/>
        </w:rPr>
      </w:pPr>
    </w:p>
    <w:p w14:paraId="6A4716AE">
      <w:pPr>
        <w:pStyle w:val="24"/>
        <w:spacing w:before="120" w:after="120"/>
        <w:rPr>
          <w:rFonts w:hAnsi="宋体" w:cs="宋体"/>
          <w:color w:val="auto"/>
          <w:sz w:val="24"/>
          <w:highlight w:val="none"/>
        </w:rPr>
      </w:pPr>
    </w:p>
    <w:p w14:paraId="0BA9C03D">
      <w:pPr>
        <w:rPr>
          <w:rFonts w:hint="eastAsia" w:ascii="宋体" w:hAnsi="宋体" w:cs="宋体"/>
          <w:color w:val="auto"/>
          <w:sz w:val="24"/>
          <w:highlight w:val="none"/>
        </w:rPr>
      </w:pPr>
    </w:p>
    <w:p w14:paraId="319BFA5E">
      <w:pPr>
        <w:pStyle w:val="24"/>
        <w:spacing w:before="120" w:after="120"/>
        <w:rPr>
          <w:rFonts w:hint="default"/>
          <w:color w:val="auto"/>
          <w:highlight w:val="none"/>
        </w:rPr>
      </w:pPr>
    </w:p>
    <w:p w14:paraId="1C2EDD50">
      <w:pPr>
        <w:spacing w:line="440" w:lineRule="exact"/>
        <w:ind w:firstLine="480" w:firstLineChars="200"/>
        <w:jc w:val="right"/>
        <w:rPr>
          <w:rFonts w:hint="eastAsia" w:ascii="宋体" w:hAnsi="宋体" w:cs="宋体"/>
          <w:color w:val="auto"/>
          <w:sz w:val="24"/>
          <w:highlight w:val="none"/>
        </w:rPr>
      </w:pPr>
      <w:r>
        <w:rPr>
          <w:rFonts w:ascii="宋体" w:hAnsi="宋体" w:cs="宋体"/>
          <w:color w:val="auto"/>
          <w:sz w:val="24"/>
          <w:highlight w:val="none"/>
        </w:rPr>
        <w:t>合同签订时间：    年    月    日</w:t>
      </w:r>
    </w:p>
    <w:p w14:paraId="4C5B9412">
      <w:pPr>
        <w:pStyle w:val="24"/>
        <w:tabs>
          <w:tab w:val="left" w:pos="2472"/>
        </w:tabs>
        <w:snapToGrid w:val="0"/>
        <w:spacing w:before="0" w:beforeLines="0" w:after="0" w:afterLines="0" w:line="240" w:lineRule="auto"/>
        <w:ind w:firstLine="600"/>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br w:type="page"/>
      </w:r>
      <w:r>
        <w:rPr>
          <w:rFonts w:ascii="黑体" w:hAnsi="宋体" w:eastAsia="黑体"/>
          <w:color w:val="auto"/>
          <w:sz w:val="30"/>
          <w:szCs w:val="30"/>
          <w:highlight w:val="none"/>
        </w:rPr>
        <w:t>第七章　 投标文件格式</w:t>
      </w:r>
    </w:p>
    <w:p w14:paraId="62F411DF">
      <w:pPr>
        <w:pStyle w:val="24"/>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rPr>
      </w:pPr>
      <w:r>
        <w:rPr>
          <w:rFonts w:ascii="黑体" w:hAnsi="宋体" w:eastAsia="黑体"/>
          <w:color w:val="auto"/>
          <w:sz w:val="30"/>
          <w:szCs w:val="30"/>
          <w:highlight w:val="none"/>
        </w:rPr>
        <w:t xml:space="preserve"> </w:t>
      </w:r>
    </w:p>
    <w:p w14:paraId="05A9CC18">
      <w:pPr>
        <w:pStyle w:val="24"/>
        <w:snapToGrid w:val="0"/>
        <w:spacing w:before="120" w:beforeLines="0" w:after="120" w:afterLines="0" w:line="240" w:lineRule="auto"/>
        <w:ind w:firstLine="562"/>
        <w:rPr>
          <w:rFonts w:hint="default"/>
          <w:b/>
          <w:bCs/>
          <w:color w:val="auto"/>
          <w:sz w:val="28"/>
          <w:highlight w:val="none"/>
        </w:rPr>
      </w:pPr>
      <w:r>
        <w:rPr>
          <w:b/>
          <w:bCs/>
          <w:color w:val="auto"/>
          <w:sz w:val="28"/>
          <w:szCs w:val="28"/>
          <w:highlight w:val="none"/>
        </w:rPr>
        <w:t xml:space="preserve">第一部分、资格文件  </w:t>
      </w:r>
    </w:p>
    <w:p w14:paraId="6BCCF0CE">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34C727AA">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2E77B7AB">
      <w:pPr>
        <w:shd w:val="clear" w:color="auto" w:fill="FFFFFF"/>
        <w:snapToGrid w:val="0"/>
        <w:spacing w:after="50"/>
        <w:ind w:firstLine="482"/>
        <w:jc w:val="center"/>
        <w:rPr>
          <w:rFonts w:hint="eastAsia" w:ascii="宋体" w:hAnsi="宋体"/>
          <w:b/>
          <w:color w:val="auto"/>
          <w:sz w:val="24"/>
          <w:szCs w:val="20"/>
          <w:highlight w:val="none"/>
        </w:rPr>
      </w:pPr>
    </w:p>
    <w:p w14:paraId="0A877C91">
      <w:pPr>
        <w:shd w:val="clear" w:color="auto" w:fill="FFFFFF"/>
        <w:snapToGrid w:val="0"/>
        <w:spacing w:after="50" w:line="360" w:lineRule="auto"/>
        <w:jc w:val="center"/>
        <w:rPr>
          <w:rFonts w:hint="eastAsia" w:ascii="宋体" w:hAnsi="宋体"/>
          <w:b/>
          <w:color w:val="auto"/>
          <w:sz w:val="56"/>
          <w:szCs w:val="56"/>
          <w:highlight w:val="none"/>
          <w:lang w:eastAsia="zh-CN"/>
        </w:rPr>
      </w:pPr>
      <w:r>
        <w:rPr>
          <w:rFonts w:hint="eastAsia" w:ascii="宋体" w:hAnsi="宋体"/>
          <w:b/>
          <w:color w:val="auto"/>
          <w:sz w:val="56"/>
          <w:szCs w:val="56"/>
          <w:highlight w:val="none"/>
          <w:lang w:eastAsia="zh-CN"/>
        </w:rPr>
        <w:t>浙江师范大学附属中学</w:t>
      </w:r>
    </w:p>
    <w:p w14:paraId="548F5CDF">
      <w:pPr>
        <w:shd w:val="clear" w:color="auto" w:fill="FFFFFF"/>
        <w:snapToGrid w:val="0"/>
        <w:spacing w:after="50" w:line="360" w:lineRule="auto"/>
        <w:jc w:val="center"/>
        <w:rPr>
          <w:rFonts w:hint="eastAsia" w:ascii="宋体" w:hAnsi="宋体" w:eastAsia="宋体" w:cs="宋体"/>
          <w:b/>
          <w:color w:val="auto"/>
          <w:sz w:val="96"/>
          <w:szCs w:val="96"/>
          <w:highlight w:val="none"/>
          <w:shd w:val="clear" w:color="auto" w:fill="FFFFFF"/>
          <w:lang w:eastAsia="zh-CN" w:bidi="ar"/>
        </w:rPr>
      </w:pPr>
      <w:r>
        <w:rPr>
          <w:rFonts w:hint="eastAsia" w:ascii="宋体" w:hAnsi="宋体"/>
          <w:b/>
          <w:color w:val="auto"/>
          <w:sz w:val="56"/>
          <w:szCs w:val="56"/>
          <w:highlight w:val="none"/>
          <w:lang w:eastAsia="zh-CN"/>
        </w:rPr>
        <w:t>防冲撞升降路桩项目</w:t>
      </w:r>
    </w:p>
    <w:p w14:paraId="48E50566">
      <w:pPr>
        <w:shd w:val="clear" w:color="auto" w:fill="FFFFFF"/>
        <w:snapToGrid w:val="0"/>
        <w:spacing w:after="50"/>
        <w:jc w:val="both"/>
        <w:rPr>
          <w:rFonts w:hint="eastAsia" w:ascii="宋体" w:hAnsi="宋体" w:cs="宋体"/>
          <w:b/>
          <w:color w:val="auto"/>
          <w:sz w:val="72"/>
          <w:szCs w:val="72"/>
          <w:highlight w:val="none"/>
          <w:shd w:val="clear" w:color="auto" w:fill="FFFFFF"/>
          <w:lang w:bidi="ar"/>
        </w:rPr>
      </w:pPr>
    </w:p>
    <w:p w14:paraId="50336DA4">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73238659">
      <w:pPr>
        <w:shd w:val="clear" w:color="auto" w:fill="FFFFFF"/>
        <w:snapToGrid w:val="0"/>
        <w:spacing w:after="50"/>
        <w:ind w:firstLine="1044"/>
        <w:jc w:val="center"/>
        <w:rPr>
          <w:rFonts w:hint="eastAsia" w:ascii="宋体" w:hAnsi="宋体" w:cs="宋体"/>
          <w:b/>
          <w:color w:val="auto"/>
          <w:sz w:val="52"/>
          <w:szCs w:val="52"/>
          <w:highlight w:val="none"/>
          <w:shd w:val="clear" w:color="auto" w:fill="FFFFFF"/>
          <w:lang w:bidi="ar"/>
        </w:rPr>
      </w:pPr>
    </w:p>
    <w:p w14:paraId="7C9F4373">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（资格文件）</w:t>
      </w:r>
    </w:p>
    <w:p w14:paraId="3D0C1EAD">
      <w:pPr>
        <w:shd w:val="clear" w:color="auto" w:fill="FFFFFF"/>
        <w:snapToGrid w:val="0"/>
        <w:spacing w:after="50"/>
        <w:ind w:firstLine="883"/>
        <w:jc w:val="center"/>
        <w:rPr>
          <w:rFonts w:hint="eastAsia" w:ascii="宋体" w:hAnsi="宋体"/>
          <w:b/>
          <w:color w:val="auto"/>
          <w:sz w:val="44"/>
          <w:szCs w:val="44"/>
          <w:highlight w:val="none"/>
        </w:rPr>
      </w:pPr>
    </w:p>
    <w:p w14:paraId="29105C1B">
      <w:pPr>
        <w:pStyle w:val="12"/>
        <w:ind w:firstLine="883"/>
        <w:rPr>
          <w:rFonts w:hint="eastAsia" w:ascii="宋体" w:hAnsi="宋体"/>
          <w:b/>
          <w:color w:val="auto"/>
          <w:sz w:val="44"/>
          <w:szCs w:val="44"/>
          <w:highlight w:val="none"/>
        </w:rPr>
      </w:pPr>
    </w:p>
    <w:p w14:paraId="38957B70">
      <w:pPr>
        <w:ind w:firstLine="883"/>
        <w:rPr>
          <w:rFonts w:hint="eastAsia" w:ascii="宋体" w:hAnsi="宋体"/>
          <w:b/>
          <w:color w:val="auto"/>
          <w:sz w:val="44"/>
          <w:szCs w:val="44"/>
          <w:highlight w:val="none"/>
        </w:rPr>
      </w:pPr>
    </w:p>
    <w:p w14:paraId="354B0FC0">
      <w:pPr>
        <w:pStyle w:val="12"/>
        <w:ind w:firstLine="480"/>
        <w:rPr>
          <w:color w:val="auto"/>
          <w:highlight w:val="none"/>
        </w:rPr>
      </w:pPr>
    </w:p>
    <w:p w14:paraId="11A2197F">
      <w:pPr>
        <w:shd w:val="clear" w:color="auto" w:fill="FFFFFF"/>
        <w:snapToGrid w:val="0"/>
        <w:spacing w:after="50"/>
        <w:rPr>
          <w:rFonts w:hint="eastAsia" w:ascii="宋体" w:hAnsi="宋体"/>
          <w:bCs/>
          <w:color w:val="auto"/>
          <w:sz w:val="24"/>
          <w:szCs w:val="20"/>
          <w:highlight w:val="none"/>
        </w:rPr>
      </w:pPr>
    </w:p>
    <w:p w14:paraId="5BF382AB">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WQ2025015</w:t>
      </w:r>
    </w:p>
    <w:p w14:paraId="148AF5F5">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6C03FE9B">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5C8D556C">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350D2725">
      <w:pPr>
        <w:shd w:val="clear" w:color="auto" w:fill="FFFFFF"/>
        <w:snapToGrid w:val="0"/>
        <w:spacing w:after="50"/>
        <w:ind w:firstLine="900" w:firstLineChars="300"/>
        <w:rPr>
          <w:rFonts w:hint="eastAsia" w:ascii="宋体" w:hAnsi="宋体"/>
          <w:bCs/>
          <w:color w:val="auto"/>
          <w:sz w:val="30"/>
          <w:szCs w:val="30"/>
          <w:highlight w:val="none"/>
        </w:rPr>
      </w:pPr>
    </w:p>
    <w:p w14:paraId="07167EC7">
      <w:pPr>
        <w:shd w:val="clear" w:color="auto" w:fill="FFFFFF"/>
        <w:snapToGrid w:val="0"/>
        <w:spacing w:after="50"/>
        <w:ind w:firstLine="5100" w:firstLineChars="1700"/>
        <w:rPr>
          <w:rFonts w:hint="eastAsia" w:ascii="宋体" w:hAnsi="宋体"/>
          <w:color w:val="auto"/>
          <w:sz w:val="28"/>
          <w:szCs w:val="21"/>
          <w:highlight w:val="none"/>
        </w:rPr>
      </w:pPr>
      <w:r>
        <w:rPr>
          <w:rFonts w:hint="eastAsia" w:ascii="宋体" w:hAnsi="宋体"/>
          <w:bCs/>
          <w:color w:val="auto"/>
          <w:sz w:val="30"/>
          <w:szCs w:val="30"/>
          <w:highlight w:val="none"/>
        </w:rPr>
        <w:t xml:space="preserve"> </w:t>
      </w:r>
    </w:p>
    <w:p w14:paraId="67E8CC04">
      <w:pPr>
        <w:shd w:val="clear" w:color="auto" w:fill="FFFFFF"/>
        <w:snapToGrid w:val="0"/>
        <w:spacing w:after="50"/>
        <w:ind w:firstLine="560"/>
        <w:jc w:val="right"/>
        <w:rPr>
          <w:rFonts w:hint="eastAsia" w:ascii="宋体" w:hAnsi="宋体"/>
          <w:color w:val="auto"/>
          <w:sz w:val="28"/>
          <w:szCs w:val="21"/>
          <w:highlight w:val="none"/>
        </w:rPr>
      </w:pPr>
      <w:r>
        <w:rPr>
          <w:rFonts w:hint="eastAsia" w:ascii="宋体" w:hAnsi="宋体"/>
          <w:color w:val="auto"/>
          <w:sz w:val="28"/>
          <w:szCs w:val="28"/>
          <w:highlight w:val="none"/>
        </w:rPr>
        <w:t xml:space="preserve">                        年  月  日</w:t>
      </w:r>
    </w:p>
    <w:p w14:paraId="2E1B5EF9">
      <w:pPr>
        <w:snapToGrid w:val="0"/>
        <w:spacing w:line="400" w:lineRule="exact"/>
        <w:ind w:firstLine="602"/>
        <w:jc w:val="left"/>
        <w:rPr>
          <w:rFonts w:hint="eastAsia" w:ascii="宋体" w:hAnsi="宋体" w:cs="Courier New"/>
          <w:b/>
          <w:bCs/>
          <w:color w:val="auto"/>
          <w:kern w:val="0"/>
          <w:sz w:val="24"/>
          <w:highlight w:val="none"/>
        </w:rPr>
      </w:pPr>
      <w:r>
        <w:rPr>
          <w:rFonts w:ascii="宋体" w:hAnsi="宋体"/>
          <w:b/>
          <w:color w:val="auto"/>
          <w:sz w:val="30"/>
          <w:highlight w:val="none"/>
        </w:rPr>
        <w:br w:type="page"/>
      </w:r>
    </w:p>
    <w:p w14:paraId="6825AF9B">
      <w:pPr>
        <w:numPr>
          <w:ilvl w:val="0"/>
          <w:numId w:val="0"/>
        </w:numPr>
        <w:snapToGrid w:val="0"/>
        <w:spacing w:before="50" w:after="156" w:line="360" w:lineRule="auto"/>
        <w:jc w:val="left"/>
        <w:rPr>
          <w:rFonts w:hint="eastAsia" w:ascii="宋体" w:hAnsi="宋体" w:cs="Courier New"/>
          <w:b/>
          <w:color w:val="auto"/>
          <w:sz w:val="24"/>
          <w:highlight w:val="none"/>
          <w:lang w:bidi="ar"/>
        </w:rPr>
      </w:pPr>
      <w:r>
        <w:rPr>
          <w:rFonts w:hint="eastAsia" w:ascii="宋体" w:hAnsi="宋体" w:eastAsia="宋体" w:cs="Courier New"/>
          <w:b/>
          <w:color w:val="auto"/>
          <w:kern w:val="2"/>
          <w:sz w:val="24"/>
          <w:szCs w:val="24"/>
          <w:highlight w:val="none"/>
          <w:lang w:val="en-US" w:eastAsia="zh-CN" w:bidi="ar"/>
        </w:rPr>
        <w:t>一、</w:t>
      </w:r>
      <w:r>
        <w:rPr>
          <w:rFonts w:hint="eastAsia" w:ascii="宋体" w:hAnsi="宋体" w:cs="Courier New"/>
          <w:b/>
          <w:color w:val="auto"/>
          <w:sz w:val="24"/>
          <w:highlight w:val="none"/>
          <w:lang w:bidi="ar"/>
        </w:rPr>
        <w:t>满足《中华人民共和国政府采购法》第二十二条规定的资料：</w:t>
      </w:r>
    </w:p>
    <w:p w14:paraId="4735D839">
      <w:pPr>
        <w:snapToGrid w:val="0"/>
        <w:spacing w:before="50" w:after="156" w:line="360" w:lineRule="auto"/>
        <w:ind w:firstLine="482"/>
        <w:jc w:val="left"/>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67FF4817">
      <w:pPr>
        <w:snapToGrid w:val="0"/>
        <w:spacing w:before="50" w:after="156" w:line="360" w:lineRule="auto"/>
        <w:ind w:firstLine="482"/>
        <w:jc w:val="left"/>
        <w:rPr>
          <w:rFonts w:hint="eastAsia" w:ascii="宋体" w:hAnsi="宋体" w:cs="Courier New"/>
          <w:b/>
          <w:color w:val="auto"/>
          <w:sz w:val="24"/>
          <w:highlight w:val="none"/>
        </w:rPr>
      </w:pPr>
      <w:r>
        <w:rPr>
          <w:rFonts w:hint="eastAsia" w:ascii="宋体" w:hAnsi="宋体" w:cs="宋体"/>
          <w:b w:val="0"/>
          <w:bCs w:val="0"/>
          <w:color w:val="auto"/>
          <w:sz w:val="24"/>
          <w:highlight w:val="none"/>
        </w:rPr>
        <w:t>根据《浙江省财政厅关于规范政府采购供应商资格设定及资格审查的通知》（浙财采监</w:t>
      </w:r>
      <w:r>
        <w:rPr>
          <w:rFonts w:hint="eastAsia" w:ascii="宋体" w:hAnsi="宋体" w:cs="宋体"/>
          <w:b w:val="0"/>
          <w:bCs w:val="0"/>
          <w:color w:val="auto"/>
          <w:sz w:val="24"/>
          <w:highlight w:val="none"/>
          <w:lang w:eastAsia="zh-CN"/>
        </w:rPr>
        <w:t>〔2013〕24号</w:t>
      </w:r>
      <w:r>
        <w:rPr>
          <w:rFonts w:hint="eastAsia" w:ascii="宋体" w:hAnsi="宋体" w:cs="宋体"/>
          <w:b w:val="0"/>
          <w:bCs w:val="0"/>
          <w:color w:val="auto"/>
          <w:sz w:val="24"/>
          <w:highlight w:val="none"/>
        </w:rPr>
        <w:t>）</w:t>
      </w:r>
      <w:r>
        <w:rPr>
          <w:rFonts w:hint="eastAsia" w:ascii="宋体" w:hAnsi="宋体" w:cs="宋体"/>
          <w:b/>
          <w:bCs/>
          <w:color w:val="auto"/>
          <w:sz w:val="24"/>
          <w:highlight w:val="none"/>
        </w:rPr>
        <w:t>第6条规定接受金融、保险、通讯等特定行业的全国性企业所设立的区域性分支机构</w:t>
      </w:r>
      <w:r>
        <w:rPr>
          <w:rFonts w:hint="eastAsia" w:ascii="宋体" w:hAnsi="宋体" w:cs="宋体"/>
          <w:b w:val="0"/>
          <w:bCs w:val="0"/>
          <w:color w:val="auto"/>
          <w:sz w:val="24"/>
          <w:highlight w:val="none"/>
        </w:rPr>
        <w:t>，以及个体工商户、个人独资企业、合伙企业，</w:t>
      </w:r>
      <w:r>
        <w:rPr>
          <w:rFonts w:hint="eastAsia" w:ascii="宋体" w:hAnsi="宋体" w:cs="宋体"/>
          <w:b/>
          <w:bCs/>
          <w:color w:val="auto"/>
          <w:sz w:val="24"/>
          <w:highlight w:val="none"/>
        </w:rPr>
        <w:t>且已经依法办理了工商、税务和社保登记手续，并且获得总机构授权或能够提供房产权证或其他有效财产证明材料</w:t>
      </w:r>
      <w:r>
        <w:rPr>
          <w:rFonts w:hint="eastAsia" w:ascii="宋体" w:hAnsi="宋体" w:cs="宋体"/>
          <w:b w:val="0"/>
          <w:bCs w:val="0"/>
          <w:color w:val="auto"/>
          <w:sz w:val="24"/>
          <w:highlight w:val="none"/>
        </w:rPr>
        <w:t>，证明其具备实际承担责任的能力和法定的缔结合同能力。可以接受其独立参加采购活动，由单位负责人签署相关文件材料。</w:t>
      </w:r>
    </w:p>
    <w:p w14:paraId="392C522A">
      <w:pPr>
        <w:snapToGrid w:val="0"/>
        <w:spacing w:line="400" w:lineRule="exact"/>
        <w:rPr>
          <w:rFonts w:hint="eastAsia" w:ascii="宋体" w:hAnsi="宋体" w:cs="Courier New"/>
          <w:b/>
          <w:bCs/>
          <w:color w:val="auto"/>
          <w:kern w:val="0"/>
          <w:sz w:val="24"/>
          <w:highlight w:val="none"/>
        </w:rPr>
      </w:pPr>
    </w:p>
    <w:p w14:paraId="51BB5180">
      <w:pPr>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60F5956E">
      <w:pPr>
        <w:snapToGrid w:val="0"/>
        <w:spacing w:line="400" w:lineRule="exact"/>
        <w:ind w:firstLine="482"/>
        <w:rPr>
          <w:rFonts w:hint="eastAsia" w:ascii="宋体" w:hAnsi="宋体" w:cs="Courier New"/>
          <w:b/>
          <w:bCs/>
          <w:color w:val="auto"/>
          <w:kern w:val="0"/>
          <w:sz w:val="24"/>
          <w:highlight w:val="none"/>
        </w:rPr>
      </w:pPr>
    </w:p>
    <w:p w14:paraId="57522DEE">
      <w:pPr>
        <w:snapToGrid w:val="0"/>
        <w:spacing w:line="400" w:lineRule="exact"/>
        <w:ind w:firstLine="482"/>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2.</w:t>
      </w:r>
      <w:r>
        <w:rPr>
          <w:rFonts w:hint="eastAsia" w:ascii="宋体" w:hAnsi="宋体" w:cs="Courier New"/>
          <w:b/>
          <w:bCs/>
          <w:color w:val="auto"/>
          <w:kern w:val="0"/>
          <w:sz w:val="24"/>
          <w:highlight w:val="none"/>
          <w:lang w:eastAsia="zh-CN"/>
        </w:rPr>
        <w:t>符合参加政府采购活动应当具备的一般条件的承诺函</w:t>
      </w:r>
      <w:r>
        <w:rPr>
          <w:rFonts w:hint="eastAsia" w:ascii="宋体" w:hAnsi="宋体" w:cs="Courier New"/>
          <w:b/>
          <w:bCs/>
          <w:color w:val="auto"/>
          <w:kern w:val="0"/>
          <w:sz w:val="24"/>
          <w:highlight w:val="none"/>
        </w:rPr>
        <w:t>；</w:t>
      </w:r>
    </w:p>
    <w:p w14:paraId="58075C5A">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lang w:eastAsia="zh-CN"/>
        </w:rPr>
        <w:t>浙江师范大学附属中学防冲撞升降路桩项目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WQ2025015</w:t>
      </w:r>
      <w:r>
        <w:rPr>
          <w:rFonts w:hint="eastAsia" w:ascii="宋体" w:hAnsi="宋体" w:cs="宋体"/>
          <w:b/>
          <w:bCs/>
          <w:color w:val="auto"/>
          <w:sz w:val="24"/>
          <w:highlight w:val="none"/>
        </w:rPr>
        <w:t>）</w:t>
      </w:r>
      <w:r>
        <w:rPr>
          <w:color w:val="auto"/>
          <w:sz w:val="24"/>
          <w:highlight w:val="none"/>
        </w:rPr>
        <w:t>采购活动，郑重承诺</w:t>
      </w:r>
      <w:r>
        <w:rPr>
          <w:rFonts w:hint="eastAsia"/>
          <w:color w:val="auto"/>
          <w:sz w:val="24"/>
          <w:highlight w:val="none"/>
        </w:rPr>
        <w:t>如下</w:t>
      </w:r>
      <w:r>
        <w:rPr>
          <w:color w:val="auto"/>
          <w:sz w:val="24"/>
          <w:highlight w:val="none"/>
        </w:rPr>
        <w:t>：</w:t>
      </w:r>
    </w:p>
    <w:p w14:paraId="7040D55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0D24B34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C98FE8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D3140E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8867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3B54E0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172763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17158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0671EF8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（三）其他相关承诺：</w:t>
      </w:r>
    </w:p>
    <w:p w14:paraId="67A9C3B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34D0AED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1D888A2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5CF47895">
      <w:pPr>
        <w:pStyle w:val="40"/>
        <w:ind w:left="480" w:firstLine="480"/>
        <w:rPr>
          <w:color w:val="auto"/>
          <w:sz w:val="24"/>
          <w:szCs w:val="24"/>
          <w:highlight w:val="none"/>
        </w:rPr>
      </w:pPr>
    </w:p>
    <w:p w14:paraId="5ADE2223">
      <w:pPr>
        <w:pStyle w:val="24"/>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14:paraId="0F68F4AB">
      <w:pPr>
        <w:pStyle w:val="37"/>
        <w:widowControl/>
        <w:spacing w:line="460" w:lineRule="exact"/>
        <w:ind w:firstLine="4320" w:firstLineChars="1800"/>
        <w:jc w:val="right"/>
        <w:rPr>
          <w:rFonts w:hint="eastAsia"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07160552">
      <w:pPr>
        <w:snapToGrid w:val="0"/>
        <w:ind w:right="480" w:firstLine="480"/>
        <w:jc w:val="center"/>
        <w:rPr>
          <w:rFonts w:hint="eastAsia" w:ascii="仿宋_GB2312" w:hAnsi="仿宋" w:eastAsia="仿宋_GB2312" w:cs="仿宋_GB2312"/>
          <w:b/>
          <w:color w:val="auto"/>
          <w:szCs w:val="21"/>
          <w:highlight w:val="none"/>
        </w:rPr>
      </w:pPr>
    </w:p>
    <w:p w14:paraId="195B78AC">
      <w:pPr>
        <w:snapToGrid w:val="0"/>
        <w:ind w:right="480" w:firstLine="480"/>
        <w:jc w:val="center"/>
        <w:rPr>
          <w:rFonts w:hint="eastAsia" w:ascii="仿宋_GB2312" w:hAnsi="仿宋" w:eastAsia="仿宋_GB2312" w:cs="仿宋_GB2312"/>
          <w:b/>
          <w:color w:val="auto"/>
          <w:szCs w:val="21"/>
          <w:highlight w:val="none"/>
        </w:rPr>
      </w:pPr>
    </w:p>
    <w:p w14:paraId="6227AFBA">
      <w:pPr>
        <w:snapToGrid w:val="0"/>
        <w:ind w:right="480" w:firstLine="480"/>
        <w:jc w:val="center"/>
        <w:rPr>
          <w:rFonts w:hint="eastAsia"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738E4E81">
      <w:pPr>
        <w:pStyle w:val="40"/>
        <w:spacing w:line="240" w:lineRule="auto"/>
        <w:ind w:firstLine="0" w:firstLineChars="0"/>
        <w:rPr>
          <w:color w:val="auto"/>
          <w:szCs w:val="21"/>
          <w:highlight w:val="none"/>
        </w:rPr>
      </w:pPr>
      <w:r>
        <w:rPr>
          <w:rFonts w:hint="eastAsia"/>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509CA590">
      <w:pPr>
        <w:pStyle w:val="40"/>
        <w:spacing w:line="240" w:lineRule="auto"/>
        <w:ind w:firstLine="0" w:firstLineChars="0"/>
        <w:rPr>
          <w:rFonts w:hint="eastAsia" w:ascii="宋体" w:hAnsi="宋体" w:cs="Courier New"/>
          <w:color w:val="auto"/>
          <w:kern w:val="0"/>
          <w:sz w:val="24"/>
          <w:highlight w:val="none"/>
        </w:rPr>
      </w:pPr>
      <w:r>
        <w:rPr>
          <w:rFonts w:hint="eastAsia"/>
          <w:color w:val="auto"/>
          <w:szCs w:val="21"/>
          <w:highlight w:val="none"/>
        </w:rPr>
        <w:br w:type="page"/>
      </w:r>
    </w:p>
    <w:p w14:paraId="00090531">
      <w:pPr>
        <w:snapToGrid w:val="0"/>
        <w:ind w:firstLine="482" w:firstLineChars="200"/>
        <w:jc w:val="left"/>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二、落实政府采购政策需满足的资格要求材料（根据项目要求提供，无要求的可不提供）</w:t>
      </w:r>
    </w:p>
    <w:p w14:paraId="3A3364C4">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p>
    <w:p w14:paraId="6323E3E6">
      <w:pPr>
        <w:snapToGrid w:val="0"/>
        <w:spacing w:line="360" w:lineRule="auto"/>
        <w:ind w:firstLine="480" w:firstLineChars="200"/>
        <w:jc w:val="left"/>
        <w:rPr>
          <w:rFonts w:hint="eastAsia" w:ascii="宋体" w:hAnsi="宋体" w:cs="Courier New"/>
          <w:color w:val="auto"/>
          <w:kern w:val="0"/>
          <w:sz w:val="24"/>
          <w:highlight w:val="none"/>
        </w:rPr>
      </w:pPr>
    </w:p>
    <w:p w14:paraId="34325D8A">
      <w:pPr>
        <w:snapToGrid w:val="0"/>
        <w:spacing w:line="360" w:lineRule="auto"/>
        <w:ind w:firstLine="482" w:firstLineChars="200"/>
        <w:jc w:val="left"/>
        <w:rPr>
          <w:rFonts w:hint="eastAsia" w:ascii="宋体" w:hAnsi="宋体" w:cs="Courier New"/>
          <w:b/>
          <w:bCs/>
          <w:color w:val="auto"/>
          <w:kern w:val="0"/>
          <w:sz w:val="24"/>
          <w:highlight w:val="none"/>
        </w:rPr>
      </w:pPr>
    </w:p>
    <w:p w14:paraId="4A9DE64B">
      <w:pPr>
        <w:snapToGrid w:val="0"/>
        <w:spacing w:line="360" w:lineRule="auto"/>
        <w:ind w:firstLine="482" w:firstLineChars="200"/>
        <w:jc w:val="left"/>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三、符合投标人特定资格条件要求的材料（根据项目要求提供，无要求的可不提供）。</w:t>
      </w:r>
    </w:p>
    <w:p w14:paraId="3166F096">
      <w:pPr>
        <w:pStyle w:val="24"/>
        <w:snapToGrid w:val="0"/>
        <w:spacing w:before="120" w:beforeLines="0" w:after="120" w:afterLines="0" w:line="240" w:lineRule="auto"/>
        <w:rPr>
          <w:rFonts w:hAnsi="宋体" w:cs="宋体"/>
          <w:color w:val="auto"/>
          <w:kern w:val="0"/>
          <w:sz w:val="24"/>
          <w:highlight w:val="none"/>
          <w:lang w:bidi="ar"/>
        </w:rPr>
      </w:pPr>
    </w:p>
    <w:p w14:paraId="51549652">
      <w:pPr>
        <w:ind w:firstLine="482"/>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018CDA76">
      <w:pPr>
        <w:pStyle w:val="24"/>
        <w:snapToGrid w:val="0"/>
        <w:spacing w:before="120" w:beforeLines="0" w:after="120" w:afterLines="0" w:line="240" w:lineRule="auto"/>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4C642315">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7522E2C9">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441C57ED">
      <w:pPr>
        <w:spacing w:before="120" w:beforeLines="50"/>
        <w:ind w:firstLine="723"/>
        <w:jc w:val="center"/>
        <w:rPr>
          <w:rFonts w:hint="eastAsia" w:ascii="宋体" w:hAnsi="宋体"/>
          <w:b/>
          <w:color w:val="auto"/>
          <w:sz w:val="36"/>
          <w:szCs w:val="36"/>
          <w:highlight w:val="none"/>
        </w:rPr>
      </w:pPr>
    </w:p>
    <w:p w14:paraId="1AFFEC6D">
      <w:pPr>
        <w:shd w:val="clear" w:color="auto" w:fill="FFFFFF"/>
        <w:snapToGrid w:val="0"/>
        <w:spacing w:after="50" w:line="360" w:lineRule="auto"/>
        <w:jc w:val="center"/>
        <w:rPr>
          <w:rFonts w:hint="eastAsia" w:ascii="宋体" w:hAnsi="宋体"/>
          <w:b/>
          <w:color w:val="auto"/>
          <w:sz w:val="56"/>
          <w:szCs w:val="56"/>
          <w:highlight w:val="none"/>
          <w:lang w:eastAsia="zh-CN"/>
        </w:rPr>
      </w:pPr>
      <w:r>
        <w:rPr>
          <w:rFonts w:hint="eastAsia" w:ascii="宋体" w:hAnsi="宋体"/>
          <w:b/>
          <w:color w:val="auto"/>
          <w:sz w:val="56"/>
          <w:szCs w:val="56"/>
          <w:highlight w:val="none"/>
          <w:lang w:eastAsia="zh-CN"/>
        </w:rPr>
        <w:t>浙江师范大学附属中学</w:t>
      </w:r>
    </w:p>
    <w:p w14:paraId="49AC50D1">
      <w:pPr>
        <w:shd w:val="clear" w:color="auto" w:fill="FFFFFF"/>
        <w:snapToGrid w:val="0"/>
        <w:spacing w:after="50" w:line="360" w:lineRule="auto"/>
        <w:jc w:val="center"/>
        <w:rPr>
          <w:rFonts w:hint="eastAsia" w:ascii="宋体" w:hAnsi="宋体" w:eastAsia="宋体" w:cs="宋体"/>
          <w:b/>
          <w:color w:val="auto"/>
          <w:sz w:val="96"/>
          <w:szCs w:val="96"/>
          <w:highlight w:val="none"/>
          <w:shd w:val="clear" w:color="auto" w:fill="FFFFFF"/>
          <w:lang w:eastAsia="zh-CN" w:bidi="ar"/>
        </w:rPr>
      </w:pPr>
      <w:r>
        <w:rPr>
          <w:rFonts w:hint="eastAsia" w:ascii="宋体" w:hAnsi="宋体"/>
          <w:b/>
          <w:color w:val="auto"/>
          <w:sz w:val="56"/>
          <w:szCs w:val="56"/>
          <w:highlight w:val="none"/>
          <w:lang w:eastAsia="zh-CN"/>
        </w:rPr>
        <w:t>防冲撞升降路桩项目</w:t>
      </w:r>
    </w:p>
    <w:p w14:paraId="6054B07C">
      <w:pPr>
        <w:shd w:val="clear" w:color="auto" w:fill="FFFFFF"/>
        <w:snapToGrid w:val="0"/>
        <w:spacing w:after="50"/>
        <w:ind w:firstLine="1446"/>
        <w:jc w:val="center"/>
        <w:rPr>
          <w:rFonts w:hint="eastAsia" w:ascii="宋体" w:hAnsi="宋体" w:cs="宋体"/>
          <w:b/>
          <w:color w:val="auto"/>
          <w:sz w:val="72"/>
          <w:szCs w:val="72"/>
          <w:highlight w:val="none"/>
          <w:shd w:val="clear" w:color="auto" w:fill="FFFFFF"/>
          <w:lang w:bidi="ar"/>
        </w:rPr>
      </w:pPr>
    </w:p>
    <w:p w14:paraId="4940488B">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60FBF997">
      <w:pPr>
        <w:shd w:val="clear" w:color="auto" w:fill="FFFFFF"/>
        <w:snapToGrid w:val="0"/>
        <w:spacing w:after="50"/>
        <w:ind w:firstLine="1044"/>
        <w:jc w:val="center"/>
        <w:rPr>
          <w:rFonts w:hint="eastAsia" w:ascii="宋体" w:hAnsi="宋体" w:cs="宋体"/>
          <w:b/>
          <w:color w:val="auto"/>
          <w:sz w:val="52"/>
          <w:szCs w:val="52"/>
          <w:highlight w:val="none"/>
          <w:shd w:val="clear" w:color="auto" w:fill="FFFFFF"/>
          <w:lang w:bidi="ar"/>
        </w:rPr>
      </w:pPr>
    </w:p>
    <w:p w14:paraId="0F14202D">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25659F75">
      <w:pPr>
        <w:shd w:val="clear" w:color="auto" w:fill="FFFFFF"/>
        <w:snapToGrid w:val="0"/>
        <w:spacing w:after="50"/>
        <w:jc w:val="center"/>
        <w:rPr>
          <w:rFonts w:hint="eastAsia" w:ascii="宋体" w:hAnsi="宋体"/>
          <w:bCs/>
          <w:color w:val="auto"/>
          <w:sz w:val="24"/>
          <w:highlight w:val="none"/>
        </w:rPr>
      </w:pPr>
    </w:p>
    <w:p w14:paraId="6A1A53F8">
      <w:pPr>
        <w:shd w:val="clear" w:color="auto" w:fill="FFFFFF"/>
        <w:snapToGrid w:val="0"/>
        <w:spacing w:after="50"/>
        <w:ind w:firstLine="600"/>
        <w:rPr>
          <w:rFonts w:hint="eastAsia" w:ascii="宋体" w:hAnsi="宋体"/>
          <w:bCs/>
          <w:color w:val="auto"/>
          <w:sz w:val="30"/>
          <w:szCs w:val="30"/>
          <w:highlight w:val="none"/>
        </w:rPr>
      </w:pPr>
    </w:p>
    <w:p w14:paraId="4BCA2A3B">
      <w:pPr>
        <w:pStyle w:val="154"/>
        <w:ind w:firstLine="600"/>
        <w:rPr>
          <w:rFonts w:hint="eastAsia" w:ascii="宋体" w:hAnsi="宋体"/>
          <w:bCs/>
          <w:color w:val="auto"/>
          <w:sz w:val="30"/>
          <w:szCs w:val="30"/>
          <w:highlight w:val="none"/>
        </w:rPr>
      </w:pPr>
    </w:p>
    <w:p w14:paraId="618563CB">
      <w:pPr>
        <w:pStyle w:val="154"/>
        <w:ind w:firstLine="600"/>
        <w:rPr>
          <w:rFonts w:hint="eastAsia" w:ascii="宋体" w:hAnsi="宋体"/>
          <w:bCs/>
          <w:color w:val="auto"/>
          <w:sz w:val="30"/>
          <w:szCs w:val="30"/>
          <w:highlight w:val="none"/>
        </w:rPr>
      </w:pPr>
    </w:p>
    <w:p w14:paraId="754901D7">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WQ2025015</w:t>
      </w:r>
    </w:p>
    <w:p w14:paraId="150CA40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27BFD3C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6072242A">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7549127E">
      <w:pPr>
        <w:shd w:val="clear" w:color="auto" w:fill="FFFFFF"/>
        <w:snapToGrid w:val="0"/>
        <w:spacing w:before="50" w:after="50"/>
        <w:ind w:firstLine="960" w:firstLineChars="400"/>
        <w:rPr>
          <w:rFonts w:hint="eastAsia" w:ascii="宋体" w:hAnsi="宋体"/>
          <w:bCs/>
          <w:color w:val="auto"/>
          <w:sz w:val="24"/>
          <w:highlight w:val="none"/>
        </w:rPr>
      </w:pPr>
      <w:r>
        <w:rPr>
          <w:rFonts w:hint="eastAsia" w:ascii="宋体" w:hAnsi="宋体"/>
          <w:bCs/>
          <w:color w:val="auto"/>
          <w:sz w:val="24"/>
          <w:highlight w:val="none"/>
        </w:rPr>
        <w:t> </w:t>
      </w:r>
    </w:p>
    <w:p w14:paraId="6CF0A727">
      <w:pPr>
        <w:shd w:val="clear" w:color="auto" w:fill="FFFFFF"/>
        <w:snapToGrid w:val="0"/>
        <w:spacing w:after="50"/>
        <w:ind w:firstLine="4080" w:firstLineChars="1700"/>
        <w:rPr>
          <w:rFonts w:hint="eastAsia" w:ascii="宋体" w:hAnsi="宋体"/>
          <w:color w:val="auto"/>
          <w:sz w:val="32"/>
          <w:szCs w:val="22"/>
          <w:highlight w:val="none"/>
        </w:rPr>
      </w:pPr>
      <w:r>
        <w:rPr>
          <w:rFonts w:hint="eastAsia" w:ascii="宋体" w:hAnsi="宋体"/>
          <w:color w:val="auto"/>
          <w:sz w:val="24"/>
          <w:szCs w:val="20"/>
          <w:highlight w:val="none"/>
        </w:rPr>
        <w:t> </w:t>
      </w:r>
    </w:p>
    <w:p w14:paraId="5F4291F9">
      <w:pPr>
        <w:shd w:val="clear" w:color="auto" w:fill="FFFFFF"/>
        <w:snapToGrid w:val="0"/>
        <w:spacing w:after="50"/>
        <w:ind w:firstLine="640"/>
        <w:jc w:val="center"/>
        <w:rPr>
          <w:rFonts w:hint="eastAsia" w:ascii="宋体" w:hAnsi="宋体"/>
          <w:color w:val="auto"/>
          <w:sz w:val="32"/>
          <w:szCs w:val="22"/>
          <w:highlight w:val="none"/>
        </w:rPr>
      </w:pPr>
      <w:r>
        <w:rPr>
          <w:rFonts w:hint="eastAsia" w:ascii="宋体" w:hAnsi="宋体"/>
          <w:color w:val="auto"/>
          <w:sz w:val="32"/>
          <w:szCs w:val="32"/>
          <w:highlight w:val="none"/>
        </w:rPr>
        <w:t xml:space="preserve">                        年  月  日</w:t>
      </w:r>
    </w:p>
    <w:p w14:paraId="2DE65647">
      <w:pPr>
        <w:snapToGrid w:val="0"/>
        <w:spacing w:line="360" w:lineRule="auto"/>
        <w:ind w:firstLine="602"/>
        <w:jc w:val="center"/>
        <w:rPr>
          <w:rFonts w:hint="eastAsia" w:ascii="宋体" w:hAnsi="宋体"/>
          <w:b/>
          <w:color w:val="auto"/>
          <w:sz w:val="28"/>
          <w:szCs w:val="28"/>
          <w:highlight w:val="none"/>
        </w:rPr>
      </w:pPr>
      <w:r>
        <w:rPr>
          <w:rFonts w:ascii="宋体" w:hAnsi="宋体"/>
          <w:b/>
          <w:color w:val="auto"/>
          <w:sz w:val="30"/>
          <w:highlight w:val="none"/>
        </w:rPr>
        <w:br w:type="page"/>
      </w:r>
    </w:p>
    <w:p w14:paraId="69435F7B">
      <w:pPr>
        <w:snapToGrid w:val="0"/>
        <w:spacing w:line="360" w:lineRule="auto"/>
        <w:ind w:firstLine="562"/>
        <w:jc w:val="center"/>
        <w:rPr>
          <w:rFonts w:hint="eastAsia" w:ascii="宋体" w:hAnsi="宋体"/>
          <w:b/>
          <w:color w:val="auto"/>
          <w:sz w:val="28"/>
          <w:szCs w:val="28"/>
          <w:highlight w:val="none"/>
        </w:rPr>
      </w:pPr>
    </w:p>
    <w:p w14:paraId="381863C0">
      <w:pPr>
        <w:snapToGrid w:val="0"/>
        <w:spacing w:line="360" w:lineRule="auto"/>
        <w:ind w:firstLine="562"/>
        <w:jc w:val="center"/>
        <w:rPr>
          <w:rFonts w:hint="eastAsia" w:ascii="宋体" w:hAnsi="宋体"/>
          <w:b/>
          <w:color w:val="auto"/>
          <w:sz w:val="28"/>
          <w:szCs w:val="28"/>
          <w:highlight w:val="none"/>
        </w:rPr>
      </w:pPr>
      <w:r>
        <w:rPr>
          <w:rFonts w:hint="eastAsia" w:ascii="宋体" w:hAnsi="宋体"/>
          <w:b/>
          <w:color w:val="auto"/>
          <w:sz w:val="28"/>
          <w:szCs w:val="28"/>
          <w:highlight w:val="none"/>
        </w:rPr>
        <w:t>商务技术文件目录</w:t>
      </w:r>
    </w:p>
    <w:p w14:paraId="6B25A6FD">
      <w:pPr>
        <w:snapToGrid w:val="0"/>
        <w:spacing w:line="360" w:lineRule="auto"/>
        <w:ind w:firstLine="482"/>
        <w:jc w:val="center"/>
        <w:rPr>
          <w:rFonts w:hint="eastAsia" w:ascii="宋体" w:hAnsi="宋体"/>
          <w:b/>
          <w:color w:val="auto"/>
          <w:sz w:val="24"/>
          <w:highlight w:val="none"/>
        </w:rPr>
      </w:pPr>
    </w:p>
    <w:p w14:paraId="756606F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 xml:space="preserve">一、法定代表人授权委托书（非法人本人参加投标时提供；法定代表人本人参加投标时无须提供授权）； </w:t>
      </w:r>
    </w:p>
    <w:p w14:paraId="7A72DA93">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二、</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13F9AFD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三、投标人基本情况（如企业简介，经营状况、财务状况、专业能力，企业荣誉，企业资质，拥有相关认证情况等等）；</w:t>
      </w:r>
    </w:p>
    <w:p w14:paraId="59AEA74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四、</w:t>
      </w:r>
      <w:r>
        <w:rPr>
          <w:rFonts w:hint="eastAsia" w:ascii="宋体" w:cs="宋体"/>
          <w:color w:val="auto"/>
          <w:kern w:val="0"/>
          <w:sz w:val="24"/>
          <w:highlight w:val="none"/>
          <w:lang w:eastAsia="zh-CN"/>
        </w:rPr>
        <w:t>2022年1月至今</w:t>
      </w:r>
      <w:r>
        <w:rPr>
          <w:rFonts w:hint="eastAsia" w:ascii="宋体" w:cs="宋体"/>
          <w:color w:val="auto"/>
          <w:kern w:val="0"/>
          <w:sz w:val="24"/>
          <w:highlight w:val="none"/>
        </w:rPr>
        <w:t>，提供业绩清单及合同复印件</w:t>
      </w:r>
      <w:r>
        <w:rPr>
          <w:rFonts w:hint="eastAsia" w:ascii="宋体" w:hAnsi="宋体" w:cs="Courier New"/>
          <w:color w:val="auto"/>
          <w:kern w:val="0"/>
          <w:sz w:val="24"/>
          <w:highlight w:val="none"/>
        </w:rPr>
        <w:t>；</w:t>
      </w:r>
    </w:p>
    <w:p w14:paraId="00EC4D16">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五、技术/商务响应表（必须针对“招标需求”所列的技术参数条目，说明无偏离、正偏离、负偏离等响应情况）；</w:t>
      </w:r>
    </w:p>
    <w:p w14:paraId="1F6B31CA">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六、产品配置清单（均不含报价）：</w:t>
      </w:r>
    </w:p>
    <w:p w14:paraId="224103E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1B863E84">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b.产品选型说明&lt;质量、功能、性能、外观、体积等方面进行比较和选择的理由及过程&gt;[按采购清单逐一说明]；</w:t>
      </w:r>
    </w:p>
    <w:p w14:paraId="74BDBED1">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3A32899E">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d.产品具有的检测报告或著作权证书或厂家出具的技术说明等情况[如有，按采购清单系统或部件逐一提供]；</w:t>
      </w:r>
    </w:p>
    <w:p w14:paraId="39BB92E9">
      <w:pPr>
        <w:snapToGrid w:val="0"/>
        <w:spacing w:line="400" w:lineRule="exact"/>
        <w:ind w:firstLine="480" w:firstLineChars="200"/>
        <w:jc w:val="left"/>
        <w:rPr>
          <w:rFonts w:hint="eastAsia" w:ascii="宋体" w:hAnsi="宋体"/>
          <w:bCs/>
          <w:color w:val="auto"/>
          <w:sz w:val="24"/>
          <w:szCs w:val="32"/>
          <w:highlight w:val="none"/>
        </w:rPr>
      </w:pPr>
      <w:r>
        <w:rPr>
          <w:rFonts w:hint="eastAsia" w:ascii="宋体" w:hAnsi="宋体" w:cs="Courier New"/>
          <w:color w:val="auto"/>
          <w:kern w:val="0"/>
          <w:sz w:val="24"/>
          <w:highlight w:val="none"/>
        </w:rPr>
        <w:t>七、项目整体实施方案（包括但不限于施工团队、重点难点分析及措施、安装、测试与验收方案、进度措施保障、质量保障体系及措施、培训方案等）；</w:t>
      </w:r>
    </w:p>
    <w:p w14:paraId="7EC6BD2C">
      <w:pPr>
        <w:pStyle w:val="19"/>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八、</w:t>
      </w:r>
      <w:r>
        <w:rPr>
          <w:rFonts w:hint="eastAsia" w:ascii="宋体" w:hAnsi="宋体" w:cs="宋体"/>
          <w:bCs/>
          <w:color w:val="auto"/>
          <w:kern w:val="0"/>
          <w:sz w:val="24"/>
          <w:highlight w:val="none"/>
          <w:lang w:bidi="ar"/>
        </w:rPr>
        <w:t>售后服务方案（如质保期限，产品质保期内外保修范围、技术支持和维护能力、故障响应时间及方式、定期巡检、备品备件的准备和保障措施、培训方案等情况）；</w:t>
      </w:r>
    </w:p>
    <w:p w14:paraId="4F4F990F">
      <w:pPr>
        <w:pStyle w:val="19"/>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九、投标人认为需要提供的其他材料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74729E62">
      <w:pPr>
        <w:pStyle w:val="19"/>
        <w:spacing w:after="0" w:line="400" w:lineRule="exact"/>
        <w:ind w:firstLine="480" w:firstLineChars="200"/>
        <w:rPr>
          <w:rFonts w:hint="eastAsia" w:ascii="宋体" w:hAnsi="宋体"/>
          <w:bCs/>
          <w:color w:val="auto"/>
          <w:sz w:val="24"/>
          <w:szCs w:val="32"/>
          <w:highlight w:val="none"/>
        </w:rPr>
      </w:pPr>
    </w:p>
    <w:p w14:paraId="762D6580">
      <w:pPr>
        <w:snapToGrid w:val="0"/>
        <w:spacing w:line="400" w:lineRule="exact"/>
        <w:ind w:firstLine="482"/>
        <w:jc w:val="center"/>
        <w:rPr>
          <w:rFonts w:hint="eastAsia" w:ascii="宋体" w:hAnsi="宋体" w:cs="宋体"/>
          <w:b/>
          <w:color w:val="auto"/>
          <w:kern w:val="0"/>
          <w:sz w:val="24"/>
          <w:highlight w:val="none"/>
          <w:lang w:bidi="ar"/>
        </w:rPr>
      </w:pPr>
    </w:p>
    <w:p w14:paraId="030284E5">
      <w:pPr>
        <w:snapToGrid w:val="0"/>
        <w:spacing w:line="360" w:lineRule="auto"/>
        <w:ind w:firstLine="482"/>
        <w:jc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rPr>
        <w:t>【无固定格式的由投标人自拟提供，投标文件内容需清晰，条理有序，与评分点关联，否则可能引起评标委员会的不利判定。</w:t>
      </w:r>
      <w:r>
        <w:rPr>
          <w:rFonts w:hint="eastAsia" w:ascii="宋体" w:hAnsi="宋体" w:cs="宋体"/>
          <w:b/>
          <w:color w:val="auto"/>
          <w:kern w:val="0"/>
          <w:sz w:val="24"/>
          <w:highlight w:val="none"/>
          <w:lang w:bidi="ar"/>
        </w:rPr>
        <w:t>】</w:t>
      </w:r>
    </w:p>
    <w:p w14:paraId="7F3E8FEB">
      <w:pPr>
        <w:snapToGrid w:val="0"/>
        <w:spacing w:line="360" w:lineRule="auto"/>
        <w:ind w:firstLine="420" w:firstLineChars="200"/>
        <w:jc w:val="center"/>
        <w:rPr>
          <w:rFonts w:hint="eastAsia" w:ascii="宋体" w:hAnsi="宋体"/>
          <w:color w:val="auto"/>
          <w:szCs w:val="21"/>
          <w:highlight w:val="none"/>
        </w:rPr>
      </w:pPr>
      <w:r>
        <w:rPr>
          <w:rFonts w:ascii="宋体" w:hAnsi="宋体"/>
          <w:color w:val="auto"/>
          <w:szCs w:val="21"/>
          <w:highlight w:val="none"/>
        </w:rPr>
        <w:br w:type="page"/>
      </w:r>
    </w:p>
    <w:p w14:paraId="0D173141">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自评分表</w:t>
      </w:r>
    </w:p>
    <w:tbl>
      <w:tblPr>
        <w:tblStyle w:val="4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977"/>
      </w:tblGrid>
      <w:tr w14:paraId="3F7A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686195FD">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339C13BB">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26170E3F">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654D7705">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自评</w:t>
            </w:r>
          </w:p>
          <w:p w14:paraId="01C87A42">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977" w:type="dxa"/>
            <w:vAlign w:val="center"/>
          </w:tcPr>
          <w:p w14:paraId="721E0A45">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对应</w:t>
            </w:r>
          </w:p>
          <w:p w14:paraId="3719EFC4">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页码</w:t>
            </w:r>
          </w:p>
        </w:tc>
      </w:tr>
      <w:tr w14:paraId="0795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E62F07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96D3065">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413684AD">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068B677">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C7D69E3">
            <w:pPr>
              <w:snapToGrid w:val="0"/>
              <w:spacing w:line="360" w:lineRule="auto"/>
              <w:jc w:val="center"/>
              <w:rPr>
                <w:rFonts w:hint="eastAsia" w:ascii="宋体" w:hAnsi="宋体" w:eastAsia="等线" w:cs="Courier New"/>
                <w:color w:val="auto"/>
                <w:kern w:val="0"/>
                <w:sz w:val="24"/>
                <w:highlight w:val="none"/>
              </w:rPr>
            </w:pPr>
          </w:p>
        </w:tc>
      </w:tr>
      <w:tr w14:paraId="7AE4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FFB1D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69014310">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2F91BD40">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2FD4AC5C">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64F3A89">
            <w:pPr>
              <w:snapToGrid w:val="0"/>
              <w:spacing w:line="360" w:lineRule="auto"/>
              <w:jc w:val="center"/>
              <w:rPr>
                <w:rFonts w:hint="eastAsia" w:ascii="宋体" w:hAnsi="宋体" w:eastAsia="等线" w:cs="Courier New"/>
                <w:color w:val="auto"/>
                <w:kern w:val="0"/>
                <w:sz w:val="24"/>
                <w:highlight w:val="none"/>
              </w:rPr>
            </w:pPr>
          </w:p>
        </w:tc>
      </w:tr>
      <w:tr w14:paraId="49FF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59308A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15F0389F">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B851F99">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4382DA62">
            <w:pPr>
              <w:snapToGrid w:val="0"/>
              <w:spacing w:line="360" w:lineRule="auto"/>
              <w:jc w:val="center"/>
              <w:rPr>
                <w:rFonts w:hint="eastAsia" w:ascii="宋体" w:hAnsi="宋体" w:eastAsia="等线" w:cs="Courier New"/>
                <w:color w:val="auto"/>
                <w:kern w:val="0"/>
                <w:sz w:val="24"/>
                <w:highlight w:val="none"/>
              </w:rPr>
            </w:pPr>
          </w:p>
        </w:tc>
        <w:tc>
          <w:tcPr>
            <w:tcW w:w="977" w:type="dxa"/>
          </w:tcPr>
          <w:p w14:paraId="5F3EBFCF">
            <w:pPr>
              <w:snapToGrid w:val="0"/>
              <w:spacing w:line="360" w:lineRule="auto"/>
              <w:jc w:val="center"/>
              <w:rPr>
                <w:rFonts w:hint="eastAsia" w:ascii="宋体" w:hAnsi="宋体" w:eastAsia="等线" w:cs="Courier New"/>
                <w:color w:val="auto"/>
                <w:kern w:val="0"/>
                <w:sz w:val="24"/>
                <w:highlight w:val="none"/>
              </w:rPr>
            </w:pPr>
          </w:p>
        </w:tc>
      </w:tr>
      <w:tr w14:paraId="5736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F4E68C5">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F6CD77A">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8B1F5EC">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53C7FF88">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6708035">
            <w:pPr>
              <w:snapToGrid w:val="0"/>
              <w:spacing w:line="360" w:lineRule="auto"/>
              <w:jc w:val="center"/>
              <w:rPr>
                <w:rFonts w:hint="eastAsia" w:ascii="宋体" w:hAnsi="宋体" w:eastAsia="等线" w:cs="Courier New"/>
                <w:color w:val="auto"/>
                <w:kern w:val="0"/>
                <w:sz w:val="24"/>
                <w:highlight w:val="none"/>
              </w:rPr>
            </w:pPr>
          </w:p>
        </w:tc>
      </w:tr>
      <w:tr w14:paraId="56F9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AB06206">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67AB160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B8B95AE">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256049B3">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9F4B17E">
            <w:pPr>
              <w:snapToGrid w:val="0"/>
              <w:spacing w:line="360" w:lineRule="auto"/>
              <w:jc w:val="center"/>
              <w:rPr>
                <w:rFonts w:hint="eastAsia" w:ascii="宋体" w:hAnsi="宋体" w:eastAsia="等线" w:cs="Courier New"/>
                <w:color w:val="auto"/>
                <w:kern w:val="0"/>
                <w:sz w:val="24"/>
                <w:highlight w:val="none"/>
              </w:rPr>
            </w:pPr>
          </w:p>
        </w:tc>
      </w:tr>
      <w:tr w14:paraId="5C9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73CE6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2664265">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7B8763C">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82C1B2B">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64AB0A9">
            <w:pPr>
              <w:snapToGrid w:val="0"/>
              <w:spacing w:line="360" w:lineRule="auto"/>
              <w:jc w:val="center"/>
              <w:rPr>
                <w:rFonts w:hint="eastAsia" w:ascii="宋体" w:hAnsi="宋体" w:eastAsia="等线" w:cs="Courier New"/>
                <w:color w:val="auto"/>
                <w:kern w:val="0"/>
                <w:sz w:val="24"/>
                <w:highlight w:val="none"/>
              </w:rPr>
            </w:pPr>
          </w:p>
        </w:tc>
      </w:tr>
      <w:tr w14:paraId="5D58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C6752C">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3537B31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54F32E87">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F2892A2">
            <w:pPr>
              <w:snapToGrid w:val="0"/>
              <w:spacing w:line="360" w:lineRule="auto"/>
              <w:jc w:val="center"/>
              <w:rPr>
                <w:rFonts w:hint="eastAsia" w:ascii="宋体" w:hAnsi="宋体" w:eastAsia="等线" w:cs="Courier New"/>
                <w:color w:val="auto"/>
                <w:kern w:val="0"/>
                <w:sz w:val="24"/>
                <w:highlight w:val="none"/>
              </w:rPr>
            </w:pPr>
          </w:p>
        </w:tc>
        <w:tc>
          <w:tcPr>
            <w:tcW w:w="977" w:type="dxa"/>
          </w:tcPr>
          <w:p w14:paraId="2A2BD2A0">
            <w:pPr>
              <w:snapToGrid w:val="0"/>
              <w:spacing w:line="360" w:lineRule="auto"/>
              <w:jc w:val="center"/>
              <w:rPr>
                <w:rFonts w:hint="eastAsia" w:ascii="宋体" w:hAnsi="宋体" w:eastAsia="等线" w:cs="Courier New"/>
                <w:color w:val="auto"/>
                <w:kern w:val="0"/>
                <w:sz w:val="24"/>
                <w:highlight w:val="none"/>
              </w:rPr>
            </w:pPr>
          </w:p>
        </w:tc>
      </w:tr>
      <w:tr w14:paraId="45DB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203270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5671A0FE">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9677866">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908F55C">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BA6E3C9">
            <w:pPr>
              <w:snapToGrid w:val="0"/>
              <w:spacing w:line="360" w:lineRule="auto"/>
              <w:jc w:val="center"/>
              <w:rPr>
                <w:rFonts w:hint="eastAsia" w:ascii="宋体" w:hAnsi="宋体" w:eastAsia="等线" w:cs="Courier New"/>
                <w:color w:val="auto"/>
                <w:kern w:val="0"/>
                <w:sz w:val="24"/>
                <w:highlight w:val="none"/>
              </w:rPr>
            </w:pPr>
          </w:p>
        </w:tc>
      </w:tr>
      <w:tr w14:paraId="20E8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7CB4BF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026392F">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67ED6863">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0190226">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E5770A9">
            <w:pPr>
              <w:snapToGrid w:val="0"/>
              <w:spacing w:line="360" w:lineRule="auto"/>
              <w:jc w:val="center"/>
              <w:rPr>
                <w:rFonts w:hint="eastAsia" w:ascii="宋体" w:hAnsi="宋体" w:eastAsia="等线" w:cs="Courier New"/>
                <w:color w:val="auto"/>
                <w:kern w:val="0"/>
                <w:sz w:val="24"/>
                <w:highlight w:val="none"/>
              </w:rPr>
            </w:pPr>
          </w:p>
        </w:tc>
      </w:tr>
      <w:tr w14:paraId="4862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B28C1E1">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5B6952B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564CA1F">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0C7ED2F">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D589AC6">
            <w:pPr>
              <w:snapToGrid w:val="0"/>
              <w:spacing w:line="360" w:lineRule="auto"/>
              <w:jc w:val="center"/>
              <w:rPr>
                <w:rFonts w:hint="eastAsia" w:ascii="宋体" w:hAnsi="宋体" w:eastAsia="等线" w:cs="Courier New"/>
                <w:color w:val="auto"/>
                <w:kern w:val="0"/>
                <w:sz w:val="24"/>
                <w:highlight w:val="none"/>
              </w:rPr>
            </w:pPr>
          </w:p>
        </w:tc>
      </w:tr>
      <w:tr w14:paraId="5106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C6FAF0">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068E72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5A3F303">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E61676E">
            <w:pPr>
              <w:snapToGrid w:val="0"/>
              <w:spacing w:line="360" w:lineRule="auto"/>
              <w:jc w:val="center"/>
              <w:rPr>
                <w:rFonts w:hint="eastAsia" w:ascii="宋体" w:hAnsi="宋体" w:eastAsia="等线" w:cs="Courier New"/>
                <w:color w:val="auto"/>
                <w:kern w:val="0"/>
                <w:sz w:val="24"/>
                <w:highlight w:val="none"/>
              </w:rPr>
            </w:pPr>
          </w:p>
        </w:tc>
        <w:tc>
          <w:tcPr>
            <w:tcW w:w="977" w:type="dxa"/>
          </w:tcPr>
          <w:p w14:paraId="59A7ED36">
            <w:pPr>
              <w:snapToGrid w:val="0"/>
              <w:spacing w:line="360" w:lineRule="auto"/>
              <w:jc w:val="center"/>
              <w:rPr>
                <w:rFonts w:hint="eastAsia" w:ascii="宋体" w:hAnsi="宋体" w:eastAsia="等线" w:cs="Courier New"/>
                <w:color w:val="auto"/>
                <w:kern w:val="0"/>
                <w:sz w:val="24"/>
                <w:highlight w:val="none"/>
              </w:rPr>
            </w:pPr>
          </w:p>
        </w:tc>
      </w:tr>
      <w:tr w14:paraId="0A9D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7AC5F9A">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EE9B399">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4EF7038E">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A3E2D17">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4E89A77">
            <w:pPr>
              <w:snapToGrid w:val="0"/>
              <w:spacing w:line="360" w:lineRule="auto"/>
              <w:jc w:val="center"/>
              <w:rPr>
                <w:rFonts w:hint="eastAsia" w:ascii="宋体" w:hAnsi="宋体" w:eastAsia="等线" w:cs="Courier New"/>
                <w:color w:val="auto"/>
                <w:kern w:val="0"/>
                <w:sz w:val="24"/>
                <w:highlight w:val="none"/>
              </w:rPr>
            </w:pPr>
          </w:p>
        </w:tc>
      </w:tr>
      <w:tr w14:paraId="2010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FF6EA95">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61D5487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C494419">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53290F49">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5805EA4">
            <w:pPr>
              <w:snapToGrid w:val="0"/>
              <w:spacing w:line="360" w:lineRule="auto"/>
              <w:jc w:val="center"/>
              <w:rPr>
                <w:rFonts w:hint="eastAsia" w:ascii="宋体" w:hAnsi="宋体" w:eastAsia="等线" w:cs="Courier New"/>
                <w:color w:val="auto"/>
                <w:kern w:val="0"/>
                <w:sz w:val="24"/>
                <w:highlight w:val="none"/>
              </w:rPr>
            </w:pPr>
          </w:p>
        </w:tc>
      </w:tr>
      <w:tr w14:paraId="12A5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D32088C">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870A5B3">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00AAC82">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DCDDF9A">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3A55912">
            <w:pPr>
              <w:snapToGrid w:val="0"/>
              <w:spacing w:line="360" w:lineRule="auto"/>
              <w:jc w:val="center"/>
              <w:rPr>
                <w:rFonts w:hint="eastAsia" w:ascii="宋体" w:hAnsi="宋体" w:eastAsia="等线" w:cs="Courier New"/>
                <w:color w:val="auto"/>
                <w:kern w:val="0"/>
                <w:sz w:val="24"/>
                <w:highlight w:val="none"/>
              </w:rPr>
            </w:pPr>
          </w:p>
        </w:tc>
      </w:tr>
      <w:tr w14:paraId="5790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7865699">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EF26F7A">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FA2750A">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686611F0">
            <w:pPr>
              <w:snapToGrid w:val="0"/>
              <w:spacing w:line="360" w:lineRule="auto"/>
              <w:jc w:val="center"/>
              <w:rPr>
                <w:rFonts w:hint="eastAsia" w:ascii="宋体" w:hAnsi="宋体" w:eastAsia="等线" w:cs="Courier New"/>
                <w:color w:val="auto"/>
                <w:kern w:val="0"/>
                <w:sz w:val="24"/>
                <w:highlight w:val="none"/>
              </w:rPr>
            </w:pPr>
          </w:p>
        </w:tc>
        <w:tc>
          <w:tcPr>
            <w:tcW w:w="977" w:type="dxa"/>
          </w:tcPr>
          <w:p w14:paraId="203E50C7">
            <w:pPr>
              <w:snapToGrid w:val="0"/>
              <w:spacing w:line="360" w:lineRule="auto"/>
              <w:jc w:val="center"/>
              <w:rPr>
                <w:rFonts w:hint="eastAsia" w:ascii="宋体" w:hAnsi="宋体" w:eastAsia="等线" w:cs="Courier New"/>
                <w:color w:val="auto"/>
                <w:kern w:val="0"/>
                <w:sz w:val="24"/>
                <w:highlight w:val="none"/>
              </w:rPr>
            </w:pPr>
          </w:p>
        </w:tc>
      </w:tr>
      <w:tr w14:paraId="5DFB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4F3A7C9">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299C7A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2BDA451">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6D3985B">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4F0A026">
            <w:pPr>
              <w:snapToGrid w:val="0"/>
              <w:spacing w:line="360" w:lineRule="auto"/>
              <w:jc w:val="center"/>
              <w:rPr>
                <w:rFonts w:hint="eastAsia" w:ascii="宋体" w:hAnsi="宋体" w:eastAsia="等线" w:cs="Courier New"/>
                <w:color w:val="auto"/>
                <w:kern w:val="0"/>
                <w:sz w:val="24"/>
                <w:highlight w:val="none"/>
              </w:rPr>
            </w:pPr>
          </w:p>
        </w:tc>
      </w:tr>
      <w:tr w14:paraId="3298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FA25230">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14EA4B0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33D842CB">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90EC976">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54B9EBA">
            <w:pPr>
              <w:snapToGrid w:val="0"/>
              <w:spacing w:line="360" w:lineRule="auto"/>
              <w:jc w:val="center"/>
              <w:rPr>
                <w:rFonts w:hint="eastAsia" w:ascii="宋体" w:hAnsi="宋体" w:eastAsia="等线" w:cs="Courier New"/>
                <w:color w:val="auto"/>
                <w:kern w:val="0"/>
                <w:sz w:val="24"/>
                <w:highlight w:val="none"/>
              </w:rPr>
            </w:pPr>
          </w:p>
        </w:tc>
      </w:tr>
      <w:tr w14:paraId="5680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559DB7E">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A2CAF6B">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B910408">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66DCBCF3">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4745D47">
            <w:pPr>
              <w:snapToGrid w:val="0"/>
              <w:spacing w:line="360" w:lineRule="auto"/>
              <w:jc w:val="center"/>
              <w:rPr>
                <w:rFonts w:hint="eastAsia" w:ascii="宋体" w:hAnsi="宋体" w:eastAsia="等线" w:cs="Courier New"/>
                <w:color w:val="auto"/>
                <w:kern w:val="0"/>
                <w:sz w:val="24"/>
                <w:highlight w:val="none"/>
              </w:rPr>
            </w:pPr>
          </w:p>
        </w:tc>
      </w:tr>
    </w:tbl>
    <w:p w14:paraId="49ABD77B">
      <w:pPr>
        <w:snapToGrid w:val="0"/>
        <w:spacing w:line="400" w:lineRule="exact"/>
        <w:jc w:val="center"/>
        <w:rPr>
          <w:rFonts w:hint="eastAsia" w:ascii="宋体" w:hAnsi="宋体" w:cs="Courier New"/>
          <w:color w:val="auto"/>
          <w:kern w:val="0"/>
          <w:sz w:val="24"/>
          <w:highlight w:val="none"/>
        </w:rPr>
      </w:pPr>
      <w:r>
        <w:rPr>
          <w:rFonts w:hint="eastAsia" w:ascii="宋体" w:hAnsi="宋体" w:cs="Courier New"/>
          <w:color w:val="auto"/>
          <w:kern w:val="0"/>
          <w:sz w:val="24"/>
          <w:highlight w:val="none"/>
        </w:rPr>
        <w:br w:type="page"/>
      </w:r>
    </w:p>
    <w:p w14:paraId="585E75A2">
      <w:pPr>
        <w:snapToGrid w:val="0"/>
        <w:spacing w:line="400" w:lineRule="exact"/>
        <w:ind w:firstLine="643"/>
        <w:jc w:val="center"/>
        <w:rPr>
          <w:rFonts w:hint="eastAsia" w:ascii="宋体" w:hAnsi="宋体" w:cs="宋体"/>
          <w:b/>
          <w:color w:val="auto"/>
          <w:kern w:val="0"/>
          <w:sz w:val="32"/>
          <w:szCs w:val="32"/>
          <w:highlight w:val="none"/>
          <w:lang w:bidi="ar"/>
        </w:rPr>
      </w:pPr>
    </w:p>
    <w:p w14:paraId="20578B91">
      <w:pPr>
        <w:snapToGrid w:val="0"/>
        <w:spacing w:line="400" w:lineRule="exact"/>
        <w:ind w:firstLine="643"/>
        <w:jc w:val="center"/>
        <w:rPr>
          <w:rFonts w:hint="eastAsia"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53A7C97D">
      <w:pPr>
        <w:shd w:val="clear" w:color="auto" w:fill="FFFFFF"/>
        <w:snapToGrid w:val="0"/>
        <w:spacing w:after="50"/>
        <w:ind w:firstLine="480"/>
        <w:rPr>
          <w:rFonts w:hint="eastAsia"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53DCD237">
      <w:pPr>
        <w:shd w:val="clear" w:color="auto" w:fill="FFFFFF"/>
        <w:snapToGrid w:val="0"/>
        <w:spacing w:after="50" w:line="360" w:lineRule="auto"/>
        <w:rPr>
          <w:rFonts w:hint="eastAsia" w:hAnsi="宋体" w:cs="宋体"/>
          <w:color w:val="auto"/>
          <w:sz w:val="24"/>
          <w:highlight w:val="none"/>
          <w:shd w:val="clear" w:color="auto" w:fill="FFFFFF"/>
          <w:lang w:bidi="ar"/>
        </w:rPr>
      </w:pPr>
    </w:p>
    <w:p w14:paraId="5887724D">
      <w:pPr>
        <w:shd w:val="clear" w:color="auto" w:fill="FFFFFF"/>
        <w:snapToGrid w:val="0"/>
        <w:spacing w:after="50" w:line="360" w:lineRule="auto"/>
        <w:rPr>
          <w:rFonts w:hint="eastAsia" w:hAnsi="宋体"/>
          <w:color w:val="auto"/>
          <w:sz w:val="24"/>
          <w:highlight w:val="none"/>
          <w:shd w:val="clear" w:color="auto" w:fill="FFFFFF"/>
        </w:rPr>
      </w:pPr>
      <w:r>
        <w:rPr>
          <w:rFonts w:hint="eastAsia" w:hAnsi="宋体" w:cs="宋体"/>
          <w:color w:val="auto"/>
          <w:sz w:val="24"/>
          <w:highlight w:val="none"/>
          <w:shd w:val="clear" w:color="auto" w:fill="FFFFFF"/>
          <w:lang w:bidi="ar"/>
        </w:rPr>
        <w:t>浙江师范大学附属中学：</w:t>
      </w:r>
    </w:p>
    <w:p w14:paraId="67F6736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lang w:eastAsia="zh-CN" w:bidi="ar"/>
        </w:rPr>
        <w:t>浙江师范大学附属中学防冲撞升降路桩项目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WQ2025015</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1141CE42">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42ADF392">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6821BC06">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301E56BC">
      <w:pPr>
        <w:shd w:val="clear" w:color="auto" w:fill="FFFFFF"/>
        <w:snapToGrid w:val="0"/>
        <w:spacing w:after="50"/>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1F52F4B8">
      <w:pPr>
        <w:shd w:val="clear" w:color="auto" w:fill="FFFFFF"/>
        <w:snapToGrid w:val="0"/>
        <w:spacing w:after="50"/>
        <w:rPr>
          <w:rFonts w:hint="eastAsia"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r>
        <w:rPr>
          <w:rFonts w:hint="eastAsia" w:ascii="宋体" w:hAnsi="宋体" w:cs="宋体"/>
          <w:color w:val="auto"/>
          <w:sz w:val="24"/>
          <w:highlight w:val="none"/>
          <w:shd w:val="clear" w:color="auto" w:fill="FFFFFF"/>
          <w:lang w:bidi="ar"/>
        </w:rPr>
        <w:t>：</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r>
        <w:rPr>
          <w:rFonts w:hint="eastAsia" w:ascii="宋体" w:hAnsi="宋体" w:cs="宋体"/>
          <w:color w:val="auto"/>
          <w:sz w:val="24"/>
          <w:highlight w:val="none"/>
          <w:shd w:val="clear" w:color="auto" w:fill="FFFFFF"/>
          <w:lang w:bidi="ar"/>
        </w:rPr>
        <w:t>：</w:t>
      </w:r>
      <w:r>
        <w:rPr>
          <w:rFonts w:hint="eastAsia" w:ascii="宋体" w:hAnsi="宋体" w:cs="宋体"/>
          <w:color w:val="auto"/>
          <w:sz w:val="24"/>
          <w:highlight w:val="none"/>
          <w:u w:val="single"/>
          <w:shd w:val="clear" w:color="auto" w:fill="FFFFFF"/>
          <w:lang w:bidi="ar"/>
        </w:rPr>
        <w:t xml:space="preserve">          </w:t>
      </w:r>
    </w:p>
    <w:p w14:paraId="6BD46656">
      <w:pPr>
        <w:shd w:val="clear" w:color="auto" w:fill="FFFFFF"/>
        <w:snapToGrid w:val="0"/>
        <w:spacing w:after="50"/>
        <w:ind w:firstLine="1200" w:firstLineChars="500"/>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411377C3">
      <w:pPr>
        <w:shd w:val="clear" w:color="auto" w:fill="FFFFFF"/>
        <w:snapToGrid w:val="0"/>
        <w:spacing w:after="50"/>
        <w:rPr>
          <w:rFonts w:hint="eastAsia" w:ascii="宋体" w:hAnsi="宋体" w:cs="宋体"/>
          <w:color w:val="auto"/>
          <w:sz w:val="24"/>
          <w:highlight w:val="none"/>
          <w:shd w:val="clear" w:color="auto" w:fill="FFFFFF"/>
        </w:rPr>
      </w:pPr>
    </w:p>
    <w:p w14:paraId="79F4E266">
      <w:pPr>
        <w:shd w:val="clear" w:color="auto" w:fill="FFFFFF"/>
        <w:snapToGrid w:val="0"/>
        <w:spacing w:after="50"/>
        <w:rPr>
          <w:rFonts w:hint="eastAsia" w:ascii="宋体" w:hAnsi="宋体" w:cs="宋体"/>
          <w:color w:val="auto"/>
          <w:sz w:val="24"/>
          <w:highlight w:val="none"/>
          <w:shd w:val="clear" w:color="auto" w:fill="FFFFFF"/>
        </w:rPr>
      </w:pPr>
    </w:p>
    <w:p w14:paraId="0A33646A">
      <w:pPr>
        <w:snapToGrid w:val="0"/>
        <w:spacing w:before="120" w:beforeLines="50" w:after="50"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4771DD03">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5909EAF8">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2A85C20D">
      <w:pPr>
        <w:shd w:val="clear" w:color="auto" w:fill="FFFFFF"/>
        <w:snapToGrid w:val="0"/>
        <w:spacing w:after="5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242D04C2">
      <w:pPr>
        <w:shd w:val="clear" w:color="auto" w:fill="FFFFFF"/>
        <w:snapToGrid w:val="0"/>
        <w:spacing w:after="50"/>
        <w:rPr>
          <w:rFonts w:hint="eastAsia"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75247DFF">
      <w:pPr>
        <w:pStyle w:val="154"/>
        <w:ind w:firstLine="480"/>
        <w:rPr>
          <w:rFonts w:hint="eastAsia" w:ascii="宋体" w:hAnsi="宋体" w:cs="宋体"/>
          <w:color w:val="auto"/>
          <w:szCs w:val="20"/>
          <w:highlight w:val="none"/>
          <w:shd w:val="clear" w:color="auto" w:fill="FFFFFF"/>
          <w:lang w:bidi="ar"/>
        </w:rPr>
      </w:pPr>
    </w:p>
    <w:p w14:paraId="17A0656B">
      <w:pPr>
        <w:pStyle w:val="154"/>
        <w:ind w:firstLine="480"/>
        <w:rPr>
          <w:rFonts w:hint="eastAsia" w:ascii="宋体" w:hAnsi="宋体" w:cs="宋体"/>
          <w:color w:val="auto"/>
          <w:szCs w:val="20"/>
          <w:highlight w:val="none"/>
          <w:shd w:val="clear" w:color="auto" w:fill="FFFFFF"/>
          <w:lang w:bidi="ar"/>
        </w:rPr>
      </w:pPr>
    </w:p>
    <w:p w14:paraId="7C441921">
      <w:pPr>
        <w:pStyle w:val="154"/>
        <w:ind w:firstLine="480"/>
        <w:rPr>
          <w:rFonts w:hint="eastAsia" w:ascii="宋体" w:hAnsi="宋体" w:cs="宋体"/>
          <w:color w:val="auto"/>
          <w:szCs w:val="20"/>
          <w:highlight w:val="none"/>
          <w:shd w:val="clear" w:color="auto" w:fill="FFFFFF"/>
          <w:lang w:bidi="ar"/>
        </w:rPr>
      </w:pPr>
    </w:p>
    <w:p w14:paraId="193C47C3">
      <w:pPr>
        <w:shd w:val="clear" w:color="auto" w:fill="FFFFFF"/>
        <w:snapToGrid w:val="0"/>
        <w:spacing w:after="50"/>
        <w:rPr>
          <w:rFonts w:hint="eastAsia"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00EE847F">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419E59C8">
      <w:pPr>
        <w:shd w:val="clear" w:color="auto" w:fill="FFFFFF"/>
        <w:snapToGrid w:val="0"/>
        <w:spacing w:after="50"/>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68D4E651">
      <w:pPr>
        <w:widowControl/>
        <w:shd w:val="clear" w:color="auto" w:fill="FFFFFF"/>
        <w:spacing w:before="100" w:beforeAutospacing="1" w:after="100" w:afterAutospacing="1" w:line="440" w:lineRule="atLeast"/>
        <w:ind w:firstLine="540"/>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14:paraId="7A12DB3E">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FFFFFF"/>
        </w:rPr>
      </w:pPr>
      <w:r>
        <w:rPr>
          <w:b/>
          <w:bCs/>
          <w:color w:val="auto"/>
          <w:sz w:val="28"/>
          <w:szCs w:val="28"/>
          <w:highlight w:val="none"/>
        </w:rPr>
        <w:br w:type="page"/>
      </w:r>
    </w:p>
    <w:p w14:paraId="4A85C6CF">
      <w:pPr>
        <w:widowControl/>
        <w:shd w:val="clear" w:color="auto" w:fill="FFFFFF"/>
        <w:spacing w:before="100" w:beforeAutospacing="1" w:after="100" w:afterAutospacing="1"/>
        <w:ind w:firstLine="542"/>
        <w:jc w:val="center"/>
        <w:rPr>
          <w:rFonts w:hint="eastAsia" w:ascii="_5b8b_4f53" w:hAnsi="_5b8b_4f53" w:cs="宋体"/>
          <w:b/>
          <w:bCs/>
          <w:color w:val="auto"/>
          <w:kern w:val="0"/>
          <w:sz w:val="27"/>
          <w:szCs w:val="27"/>
          <w:highlight w:val="none"/>
          <w:shd w:val="clear" w:color="auto" w:fill="FFFFFF"/>
          <w:lang w:bidi="ar"/>
        </w:rPr>
      </w:pPr>
      <w:bookmarkStart w:id="23" w:name="_Toc24832"/>
      <w:bookmarkEnd w:id="23"/>
    </w:p>
    <w:p w14:paraId="7671AA0D">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72D89D2F">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177402B8">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7407BD81">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30BA50A3">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3A994E20">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0AA9F902">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6EB80EAA">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52AC1DED">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247E2DDD">
      <w:pPr>
        <w:shd w:val="clear" w:color="auto" w:fill="FFFFFF"/>
        <w:snapToGrid w:val="0"/>
        <w:spacing w:after="50"/>
        <w:ind w:firstLine="480"/>
        <w:jc w:val="center"/>
        <w:rPr>
          <w:rFonts w:hint="eastAsia"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132159B1">
      <w:pPr>
        <w:shd w:val="clear" w:color="auto" w:fill="FFFFFF"/>
        <w:snapToGrid w:val="0"/>
        <w:spacing w:after="50"/>
        <w:jc w:val="center"/>
        <w:rPr>
          <w:rFonts w:hint="eastAsia" w:ascii="宋体" w:hAnsi="宋体" w:cs="宋体"/>
          <w:color w:val="auto"/>
          <w:sz w:val="24"/>
          <w:highlight w:val="none"/>
        </w:rPr>
      </w:pPr>
    </w:p>
    <w:p w14:paraId="659DED3E">
      <w:pPr>
        <w:shd w:val="clear" w:color="auto" w:fill="FFFFFF"/>
        <w:snapToGrid w:val="0"/>
        <w:spacing w:after="50"/>
        <w:jc w:val="center"/>
        <w:rPr>
          <w:rFonts w:hint="eastAsia" w:ascii="宋体" w:hAnsi="宋体" w:cs="宋体"/>
          <w:color w:val="auto"/>
          <w:sz w:val="24"/>
          <w:highlight w:val="none"/>
          <w:shd w:val="clear" w:color="auto" w:fill="FFFFFF"/>
          <w:lang w:bidi="ar"/>
        </w:rPr>
      </w:pPr>
    </w:p>
    <w:p w14:paraId="24A86536">
      <w:pPr>
        <w:shd w:val="clear" w:color="auto" w:fill="FFFFFF"/>
        <w:snapToGrid w:val="0"/>
        <w:spacing w:after="50"/>
        <w:jc w:val="right"/>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0F8E6B75">
      <w:pPr>
        <w:shd w:val="clear" w:color="auto" w:fill="FFFFFF"/>
        <w:snapToGrid w:val="0"/>
        <w:spacing w:after="50"/>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5A2D2146">
      <w:pPr>
        <w:shd w:val="clear" w:color="auto" w:fill="FFFFFF"/>
        <w:snapToGrid w:val="0"/>
        <w:spacing w:after="50"/>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1A2A3938">
      <w:pPr>
        <w:widowControl/>
        <w:shd w:val="clear" w:color="auto" w:fill="FFFFFF"/>
        <w:spacing w:before="100" w:beforeAutospacing="1" w:after="100" w:afterAutospacing="1" w:line="500" w:lineRule="atLeast"/>
        <w:ind w:firstLine="480"/>
        <w:jc w:val="center"/>
        <w:rPr>
          <w:rFonts w:hint="eastAsia" w:ascii="_5b8b_4f53" w:hAnsi="_5b8b_4f53" w:eastAsia="_5b8b_4f53" w:cs="宋体"/>
          <w:color w:val="auto"/>
          <w:kern w:val="0"/>
          <w:szCs w:val="28"/>
          <w:highlight w:val="none"/>
          <w:shd w:val="clear" w:color="auto" w:fill="FFFFFF"/>
          <w:lang w:bidi="ar"/>
        </w:rPr>
      </w:pPr>
    </w:p>
    <w:p w14:paraId="0F545EB5">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0FDA24B8">
      <w:pPr>
        <w:widowControl/>
        <w:shd w:val="clear" w:color="auto" w:fill="FFFFFF"/>
        <w:spacing w:before="100" w:beforeAutospacing="1" w:after="100" w:afterAutospacing="1" w:line="500" w:lineRule="atLeast"/>
        <w:ind w:firstLine="540"/>
        <w:rPr>
          <w:rFonts w:hint="eastAsia" w:ascii="宋体" w:hAnsi="宋体" w:cs="宋体"/>
          <w:color w:val="auto"/>
          <w:kern w:val="0"/>
          <w:sz w:val="27"/>
          <w:szCs w:val="27"/>
          <w:highlight w:val="none"/>
          <w:shd w:val="clear" w:color="auto" w:fill="FFFFFF"/>
        </w:rPr>
      </w:pPr>
    </w:p>
    <w:p w14:paraId="4FDEEB9C">
      <w:pPr>
        <w:shd w:val="clear" w:color="auto" w:fill="FFFFFF"/>
        <w:snapToGrid w:val="0"/>
        <w:spacing w:after="50"/>
        <w:ind w:firstLine="480"/>
        <w:jc w:val="right"/>
        <w:rPr>
          <w:rFonts w:hint="eastAsia"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1E19C2F7">
      <w:pPr>
        <w:snapToGrid w:val="0"/>
        <w:spacing w:before="120" w:beforeLines="50" w:after="50"/>
        <w:ind w:firstLine="643"/>
        <w:jc w:val="center"/>
        <w:rPr>
          <w:rFonts w:hint="eastAsia" w:ascii="宋体" w:hAnsi="宋体" w:cs="宋体"/>
          <w:b/>
          <w:color w:val="auto"/>
          <w:kern w:val="0"/>
          <w:sz w:val="32"/>
          <w:szCs w:val="32"/>
          <w:highlight w:val="none"/>
          <w:lang w:bidi="ar"/>
        </w:rPr>
      </w:pPr>
    </w:p>
    <w:p w14:paraId="3F89A27A">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653EC017">
      <w:pPr>
        <w:snapToGrid w:val="0"/>
        <w:spacing w:before="120" w:beforeLines="50" w:after="50"/>
        <w:ind w:firstLine="643"/>
        <w:jc w:val="center"/>
        <w:rPr>
          <w:rFonts w:hint="eastAsia" w:ascii="宋体" w:hAnsi="宋体" w:cs="宋体"/>
          <w:b/>
          <w:color w:val="auto"/>
          <w:kern w:val="0"/>
          <w:sz w:val="32"/>
          <w:szCs w:val="32"/>
          <w:highlight w:val="none"/>
          <w:lang w:bidi="ar"/>
        </w:rPr>
      </w:pPr>
    </w:p>
    <w:p w14:paraId="024AFEF2">
      <w:pPr>
        <w:snapToGrid w:val="0"/>
        <w:spacing w:before="120" w:beforeLines="50" w:after="50"/>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二、投标声明书</w:t>
      </w:r>
    </w:p>
    <w:p w14:paraId="7358C87A">
      <w:pPr>
        <w:shd w:val="clear" w:color="auto" w:fill="FFFFFF"/>
        <w:snapToGrid w:val="0"/>
        <w:spacing w:after="50" w:line="360" w:lineRule="auto"/>
        <w:rPr>
          <w:rFonts w:hint="eastAsia" w:hAnsi="宋体" w:cs="宋体"/>
          <w:color w:val="auto"/>
          <w:sz w:val="24"/>
          <w:highlight w:val="none"/>
          <w:shd w:val="clear" w:color="auto" w:fill="FFFFFF"/>
          <w:lang w:bidi="ar"/>
        </w:rPr>
      </w:pPr>
    </w:p>
    <w:p w14:paraId="7744345E">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浙江师范大学附属中学：</w:t>
      </w:r>
    </w:p>
    <w:p w14:paraId="73597EF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（投标人名称）系中华人民共和国合法企业，经营地址</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w:t>
      </w:r>
    </w:p>
    <w:p w14:paraId="72F189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（姓名）系</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（投标人名称）的法定代表人，我方愿意参加贵方组织的</w:t>
      </w:r>
      <w:r>
        <w:rPr>
          <w:rFonts w:hint="eastAsia" w:ascii="宋体" w:hAnsi="宋体" w:cs="宋体"/>
          <w:color w:val="auto"/>
          <w:sz w:val="24"/>
          <w:highlight w:val="none"/>
          <w:lang w:eastAsia="zh-CN" w:bidi="ar"/>
        </w:rPr>
        <w:t>浙江师范大学附属中学防冲撞升降路桩项目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WQ2025015</w:t>
      </w:r>
      <w:r>
        <w:rPr>
          <w:rFonts w:hint="eastAsia" w:ascii="宋体" w:hAnsi="宋体" w:cs="宋体"/>
          <w:color w:val="auto"/>
          <w:sz w:val="24"/>
          <w:highlight w:val="none"/>
          <w:lang w:bidi="ar"/>
        </w:rPr>
        <w:t>）的投标，为便于贵方公正、择优地确定中标人及其投标产品和服务，我方就本次投标有关事项郑重声明如下：</w:t>
      </w:r>
    </w:p>
    <w:p w14:paraId="146C1A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1.我方完全响应招标文件所有条款。我方向贵方提交的所有投标文件、资料都是准确的和真实的。</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w:t>
      </w:r>
    </w:p>
    <w:p w14:paraId="7AC4666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2.我方不是采购人的附属机构；在获知本项目采购信息后，与采购人聘请的为此项目提供咨询服务的公司及其附属机构没有任何联系。</w:t>
      </w:r>
    </w:p>
    <w:p w14:paraId="719FA6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3.我方此次向贵方提供的产品名称为：</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；规格型号：</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；该型号产品我方有现货可供，并已于年月生产完工或向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（原厂商名称）购进［</w:t>
      </w:r>
      <w:r>
        <w:rPr>
          <w:rFonts w:hint="eastAsia" w:ascii="宋体" w:hAnsi="宋体" w:cs="宋体"/>
          <w:b/>
          <w:color w:val="auto"/>
          <w:sz w:val="24"/>
          <w:highlight w:val="none"/>
          <w:lang w:bidi="ar"/>
        </w:rPr>
        <w:t>或</w:t>
      </w:r>
      <w:r>
        <w:rPr>
          <w:rFonts w:hint="eastAsia" w:ascii="宋体" w:hAnsi="宋体" w:cs="宋体"/>
          <w:color w:val="auto"/>
          <w:sz w:val="24"/>
          <w:highlight w:val="none"/>
          <w:lang w:bidi="ar"/>
        </w:rPr>
        <w:t>需在中标后向</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订购］。</w:t>
      </w:r>
    </w:p>
    <w:p w14:paraId="609F355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4.我方诚意提请贵方关注：近期有关该型号产品的生产、供货、售后服务以及性能等方面的重大决策和事项有：</w:t>
      </w:r>
    </w:p>
    <w:p w14:paraId="47FA8C41">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bidi="ar"/>
        </w:rPr>
        <w:t>　　　　　　　　　　　　　　　　　　　　　　　　　　　</w:t>
      </w:r>
    </w:p>
    <w:p w14:paraId="50066D2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　　　　　　　　　　　　　　　　　　　　　　　　　　　</w:t>
      </w:r>
    </w:p>
    <w:p w14:paraId="1A7AA645">
      <w:pPr>
        <w:snapToGrid w:val="0"/>
        <w:spacing w:before="120" w:beforeLines="50" w:after="50"/>
        <w:ind w:firstLine="480" w:firstLineChars="200"/>
        <w:rPr>
          <w:rFonts w:hint="eastAsia" w:ascii="宋体" w:hAnsi="宋体" w:cs="宋体"/>
          <w:color w:val="auto"/>
          <w:highlight w:val="none"/>
        </w:rPr>
      </w:pPr>
      <w:r>
        <w:rPr>
          <w:rFonts w:hint="eastAsia" w:ascii="宋体" w:hAnsi="宋体" w:cs="宋体"/>
          <w:color w:val="auto"/>
          <w:kern w:val="0"/>
          <w:sz w:val="24"/>
          <w:highlight w:val="none"/>
          <w:lang w:bidi="ar"/>
        </w:rPr>
        <w:t>5.</w:t>
      </w:r>
      <w:r>
        <w:rPr>
          <w:rFonts w:hint="eastAsia" w:ascii="宋体" w:hAnsi="宋体" w:cs="宋体"/>
          <w:color w:val="auto"/>
          <w:sz w:val="24"/>
          <w:highlight w:val="none"/>
          <w:lang w:bidi="ar"/>
        </w:rPr>
        <w:t>以上事项如有虚假或隐瞒，我方愿意承担一切后果，并不再寻求任何旨在减轻或免除法律责任的辩解。</w:t>
      </w:r>
    </w:p>
    <w:p w14:paraId="57FFD675">
      <w:pPr>
        <w:widowControl/>
        <w:shd w:val="clear" w:color="auto" w:fill="FFFFFF"/>
        <w:spacing w:line="500" w:lineRule="exact"/>
        <w:ind w:firstLine="480"/>
        <w:jc w:val="right"/>
        <w:rPr>
          <w:rFonts w:hint="eastAsia" w:ascii="宋体" w:hAnsi="宋体" w:cs="宋体"/>
          <w:color w:val="auto"/>
          <w:kern w:val="0"/>
          <w:sz w:val="24"/>
          <w:highlight w:val="none"/>
          <w:shd w:val="clear" w:color="auto" w:fill="FFFFFF"/>
        </w:rPr>
      </w:pPr>
    </w:p>
    <w:p w14:paraId="5FA8F355">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43493343">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323EF45">
      <w:pPr>
        <w:snapToGrid w:val="0"/>
        <w:spacing w:line="360" w:lineRule="auto"/>
        <w:ind w:firstLine="480" w:firstLineChars="200"/>
        <w:rPr>
          <w:rFonts w:hint="eastAsia" w:ascii="宋体" w:hAnsi="宋体" w:cs="宋体"/>
          <w:color w:val="auto"/>
          <w:sz w:val="24"/>
          <w:szCs w:val="20"/>
          <w:highlight w:val="none"/>
        </w:rPr>
      </w:pPr>
    </w:p>
    <w:p w14:paraId="0D11331C">
      <w:pPr>
        <w:pStyle w:val="12"/>
        <w:ind w:firstLine="480"/>
        <w:rPr>
          <w:color w:val="auto"/>
          <w:highlight w:val="none"/>
        </w:rPr>
      </w:pPr>
    </w:p>
    <w:p w14:paraId="2F663EA9">
      <w:pPr>
        <w:snapToGrid w:val="0"/>
        <w:spacing w:line="360" w:lineRule="auto"/>
        <w:jc w:val="right"/>
        <w:rPr>
          <w:color w:val="auto"/>
          <w:sz w:val="24"/>
          <w:highlight w:val="none"/>
          <w:lang w:val="zh-CN"/>
        </w:rPr>
      </w:pPr>
      <w:r>
        <w:rPr>
          <w:rFonts w:hint="eastAsia" w:ascii="宋体" w:hAnsi="宋体" w:cs="宋体"/>
          <w:color w:val="auto"/>
          <w:sz w:val="24"/>
          <w:highlight w:val="none"/>
          <w:lang w:bidi="ar"/>
        </w:rPr>
        <w:br w:type="page"/>
      </w:r>
    </w:p>
    <w:p w14:paraId="344ED065">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firstLineChars="200"/>
        <w:rPr>
          <w:rFonts w:hint="eastAsia" w:ascii="宋体" w:hAnsi="宋体" w:cs="宋体"/>
          <w:b/>
          <w:color w:val="auto"/>
          <w:sz w:val="24"/>
          <w:highlight w:val="none"/>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64555CD3">
      <w:pPr>
        <w:snapToGrid w:val="0"/>
        <w:spacing w:line="460" w:lineRule="exact"/>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5DB97126">
      <w:pPr>
        <w:snapToGrid w:val="0"/>
        <w:spacing w:line="460" w:lineRule="exact"/>
        <w:ind w:firstLine="643"/>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4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454"/>
      </w:tblGrid>
      <w:tr w14:paraId="78F1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95494DC">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（一）一般情况</w:t>
            </w:r>
          </w:p>
        </w:tc>
      </w:tr>
      <w:tr w14:paraId="5BAD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A62E23B">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公司名称</w:t>
            </w:r>
          </w:p>
        </w:tc>
        <w:tc>
          <w:tcPr>
            <w:tcW w:w="6729" w:type="dxa"/>
            <w:gridSpan w:val="6"/>
            <w:tcBorders>
              <w:top w:val="single" w:color="auto" w:sz="4" w:space="0"/>
              <w:left w:val="single" w:color="auto" w:sz="4" w:space="0"/>
              <w:bottom w:val="single" w:color="auto" w:sz="4" w:space="0"/>
              <w:right w:val="single" w:color="auto" w:sz="4" w:space="0"/>
            </w:tcBorders>
          </w:tcPr>
          <w:p w14:paraId="20A9426E">
            <w:pPr>
              <w:widowControl/>
              <w:spacing w:line="500" w:lineRule="exact"/>
              <w:ind w:firstLine="482"/>
              <w:jc w:val="center"/>
              <w:rPr>
                <w:rFonts w:hint="eastAsia" w:ascii="宋体" w:hAnsi="宋体" w:cs="宋体"/>
                <w:b/>
                <w:color w:val="auto"/>
                <w:sz w:val="24"/>
                <w:highlight w:val="none"/>
              </w:rPr>
            </w:pPr>
          </w:p>
        </w:tc>
      </w:tr>
      <w:tr w14:paraId="4F15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50EA849">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公司地址</w:t>
            </w:r>
          </w:p>
        </w:tc>
        <w:tc>
          <w:tcPr>
            <w:tcW w:w="6729" w:type="dxa"/>
            <w:gridSpan w:val="6"/>
            <w:tcBorders>
              <w:top w:val="single" w:color="auto" w:sz="4" w:space="0"/>
              <w:left w:val="single" w:color="auto" w:sz="4" w:space="0"/>
              <w:bottom w:val="single" w:color="auto" w:sz="4" w:space="0"/>
              <w:right w:val="single" w:color="auto" w:sz="4" w:space="0"/>
            </w:tcBorders>
          </w:tcPr>
          <w:p w14:paraId="477E2BB0">
            <w:pPr>
              <w:widowControl/>
              <w:spacing w:line="500" w:lineRule="exact"/>
              <w:ind w:firstLine="482"/>
              <w:jc w:val="center"/>
              <w:rPr>
                <w:rFonts w:hint="eastAsia" w:ascii="宋体" w:hAnsi="宋体" w:cs="宋体"/>
                <w:b/>
                <w:color w:val="auto"/>
                <w:sz w:val="24"/>
                <w:highlight w:val="none"/>
              </w:rPr>
            </w:pPr>
          </w:p>
        </w:tc>
      </w:tr>
      <w:tr w14:paraId="2C60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5F7F820">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公司成立时间</w:t>
            </w:r>
          </w:p>
        </w:tc>
        <w:tc>
          <w:tcPr>
            <w:tcW w:w="6729" w:type="dxa"/>
            <w:gridSpan w:val="6"/>
            <w:tcBorders>
              <w:top w:val="single" w:color="auto" w:sz="4" w:space="0"/>
              <w:left w:val="single" w:color="auto" w:sz="4" w:space="0"/>
              <w:bottom w:val="single" w:color="auto" w:sz="4" w:space="0"/>
              <w:right w:val="single" w:color="auto" w:sz="4" w:space="0"/>
            </w:tcBorders>
          </w:tcPr>
          <w:p w14:paraId="4C94137E">
            <w:pPr>
              <w:widowControl/>
              <w:spacing w:line="500" w:lineRule="exact"/>
              <w:ind w:firstLine="482"/>
              <w:jc w:val="center"/>
              <w:rPr>
                <w:rFonts w:hint="eastAsia" w:ascii="宋体" w:hAnsi="宋体" w:cs="宋体"/>
                <w:b/>
                <w:color w:val="auto"/>
                <w:sz w:val="24"/>
                <w:highlight w:val="none"/>
              </w:rPr>
            </w:pPr>
          </w:p>
        </w:tc>
      </w:tr>
      <w:tr w14:paraId="6CB7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7EED818">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c>
          <w:tcPr>
            <w:tcW w:w="6729" w:type="dxa"/>
            <w:gridSpan w:val="6"/>
            <w:tcBorders>
              <w:top w:val="single" w:color="auto" w:sz="4" w:space="0"/>
              <w:left w:val="single" w:color="auto" w:sz="4" w:space="0"/>
              <w:bottom w:val="single" w:color="auto" w:sz="4" w:space="0"/>
              <w:right w:val="single" w:color="auto" w:sz="4" w:space="0"/>
            </w:tcBorders>
          </w:tcPr>
          <w:p w14:paraId="0ACA8670">
            <w:pPr>
              <w:widowControl/>
              <w:spacing w:line="500" w:lineRule="exact"/>
              <w:ind w:firstLine="482"/>
              <w:jc w:val="center"/>
              <w:rPr>
                <w:rFonts w:hint="eastAsia" w:ascii="宋体" w:hAnsi="宋体" w:cs="宋体"/>
                <w:b/>
                <w:color w:val="auto"/>
                <w:sz w:val="24"/>
                <w:highlight w:val="none"/>
              </w:rPr>
            </w:pPr>
          </w:p>
        </w:tc>
      </w:tr>
      <w:tr w14:paraId="4B57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489CE57">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注册资金</w:t>
            </w:r>
          </w:p>
        </w:tc>
        <w:tc>
          <w:tcPr>
            <w:tcW w:w="6729" w:type="dxa"/>
            <w:gridSpan w:val="6"/>
            <w:tcBorders>
              <w:top w:val="single" w:color="auto" w:sz="4" w:space="0"/>
              <w:left w:val="single" w:color="auto" w:sz="4" w:space="0"/>
              <w:bottom w:val="single" w:color="auto" w:sz="4" w:space="0"/>
              <w:right w:val="single" w:color="auto" w:sz="4" w:space="0"/>
            </w:tcBorders>
          </w:tcPr>
          <w:p w14:paraId="31CC30EC">
            <w:pPr>
              <w:widowControl/>
              <w:spacing w:line="500" w:lineRule="exact"/>
              <w:ind w:firstLine="482"/>
              <w:jc w:val="center"/>
              <w:rPr>
                <w:rFonts w:hint="eastAsia" w:ascii="宋体" w:hAnsi="宋体" w:cs="宋体"/>
                <w:b/>
                <w:color w:val="auto"/>
                <w:sz w:val="24"/>
                <w:highlight w:val="none"/>
              </w:rPr>
            </w:pPr>
          </w:p>
        </w:tc>
      </w:tr>
      <w:tr w14:paraId="74BE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1D059F3">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公司主业</w:t>
            </w:r>
          </w:p>
        </w:tc>
        <w:tc>
          <w:tcPr>
            <w:tcW w:w="6729" w:type="dxa"/>
            <w:gridSpan w:val="6"/>
            <w:tcBorders>
              <w:top w:val="single" w:color="auto" w:sz="4" w:space="0"/>
              <w:left w:val="single" w:color="auto" w:sz="4" w:space="0"/>
              <w:bottom w:val="single" w:color="auto" w:sz="4" w:space="0"/>
              <w:right w:val="single" w:color="auto" w:sz="4" w:space="0"/>
            </w:tcBorders>
          </w:tcPr>
          <w:p w14:paraId="2A67B018">
            <w:pPr>
              <w:widowControl/>
              <w:spacing w:line="500" w:lineRule="exact"/>
              <w:ind w:firstLine="482"/>
              <w:jc w:val="center"/>
              <w:rPr>
                <w:rFonts w:hint="eastAsia" w:ascii="宋体" w:hAnsi="宋体" w:cs="宋体"/>
                <w:b/>
                <w:color w:val="auto"/>
                <w:sz w:val="24"/>
                <w:highlight w:val="none"/>
              </w:rPr>
            </w:pPr>
          </w:p>
        </w:tc>
      </w:tr>
      <w:tr w14:paraId="4CDC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491950F">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业务范围</w:t>
            </w:r>
          </w:p>
        </w:tc>
        <w:tc>
          <w:tcPr>
            <w:tcW w:w="6729" w:type="dxa"/>
            <w:gridSpan w:val="6"/>
            <w:tcBorders>
              <w:top w:val="single" w:color="auto" w:sz="4" w:space="0"/>
              <w:left w:val="single" w:color="auto" w:sz="4" w:space="0"/>
              <w:bottom w:val="single" w:color="auto" w:sz="4" w:space="0"/>
              <w:right w:val="single" w:color="auto" w:sz="4" w:space="0"/>
            </w:tcBorders>
          </w:tcPr>
          <w:p w14:paraId="684CBDFE">
            <w:pPr>
              <w:widowControl/>
              <w:spacing w:line="500" w:lineRule="exact"/>
              <w:ind w:firstLine="482"/>
              <w:jc w:val="center"/>
              <w:rPr>
                <w:rFonts w:hint="eastAsia" w:ascii="宋体" w:hAnsi="宋体" w:cs="宋体"/>
                <w:b/>
                <w:color w:val="auto"/>
                <w:sz w:val="24"/>
                <w:highlight w:val="none"/>
              </w:rPr>
            </w:pPr>
          </w:p>
        </w:tc>
      </w:tr>
      <w:tr w14:paraId="1536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A3E264D">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典型项目实例</w:t>
            </w:r>
          </w:p>
        </w:tc>
        <w:tc>
          <w:tcPr>
            <w:tcW w:w="6729" w:type="dxa"/>
            <w:gridSpan w:val="6"/>
            <w:tcBorders>
              <w:top w:val="single" w:color="auto" w:sz="4" w:space="0"/>
              <w:left w:val="single" w:color="auto" w:sz="4" w:space="0"/>
              <w:bottom w:val="single" w:color="auto" w:sz="4" w:space="0"/>
              <w:right w:val="single" w:color="auto" w:sz="4" w:space="0"/>
            </w:tcBorders>
          </w:tcPr>
          <w:p w14:paraId="3EEEC6EF">
            <w:pPr>
              <w:widowControl/>
              <w:spacing w:line="500" w:lineRule="exact"/>
              <w:ind w:firstLine="482"/>
              <w:jc w:val="center"/>
              <w:rPr>
                <w:rFonts w:hint="eastAsia" w:ascii="宋体" w:hAnsi="宋体" w:cs="宋体"/>
                <w:b/>
                <w:color w:val="auto"/>
                <w:sz w:val="24"/>
                <w:highlight w:val="none"/>
              </w:rPr>
            </w:pPr>
          </w:p>
        </w:tc>
      </w:tr>
      <w:tr w14:paraId="62F6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3A107D6">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718D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1A2C8E17">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6729" w:type="dxa"/>
            <w:gridSpan w:val="6"/>
            <w:tcBorders>
              <w:top w:val="single" w:color="auto" w:sz="4" w:space="0"/>
              <w:left w:val="single" w:color="auto" w:sz="4" w:space="0"/>
              <w:bottom w:val="single" w:color="auto" w:sz="4" w:space="0"/>
              <w:right w:val="single" w:color="auto" w:sz="4" w:space="0"/>
            </w:tcBorders>
          </w:tcPr>
          <w:p w14:paraId="2AC4D68A">
            <w:pPr>
              <w:widowControl/>
              <w:spacing w:line="500" w:lineRule="exact"/>
              <w:ind w:firstLine="482"/>
              <w:jc w:val="center"/>
              <w:rPr>
                <w:rFonts w:hint="eastAsia" w:ascii="宋体" w:hAnsi="宋体" w:cs="宋体"/>
                <w:b/>
                <w:color w:val="auto"/>
                <w:sz w:val="24"/>
                <w:highlight w:val="none"/>
              </w:rPr>
            </w:pPr>
          </w:p>
        </w:tc>
      </w:tr>
      <w:tr w14:paraId="1CFE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F8C3800">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60A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58CA946">
            <w:pPr>
              <w:widowControl/>
              <w:spacing w:line="500" w:lineRule="exact"/>
              <w:jc w:val="center"/>
              <w:rPr>
                <w:rFonts w:hint="eastAsia"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3908A592">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0E721D00">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38F2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09C0515">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61BA83C">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7D73C072">
            <w:pPr>
              <w:widowControl/>
              <w:spacing w:line="500" w:lineRule="exact"/>
              <w:ind w:firstLine="482"/>
              <w:jc w:val="center"/>
              <w:rPr>
                <w:rFonts w:hint="eastAsia" w:ascii="宋体" w:hAnsi="宋体" w:cs="宋体"/>
                <w:b/>
                <w:color w:val="auto"/>
                <w:sz w:val="24"/>
                <w:highlight w:val="none"/>
              </w:rPr>
            </w:pPr>
          </w:p>
        </w:tc>
      </w:tr>
      <w:tr w14:paraId="77F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AC042E9">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82A1A27">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43547851">
            <w:pPr>
              <w:widowControl/>
              <w:spacing w:line="500" w:lineRule="exact"/>
              <w:ind w:firstLine="482"/>
              <w:jc w:val="center"/>
              <w:rPr>
                <w:rFonts w:hint="eastAsia" w:ascii="宋体" w:hAnsi="宋体" w:cs="宋体"/>
                <w:b/>
                <w:color w:val="auto"/>
                <w:sz w:val="24"/>
                <w:highlight w:val="none"/>
              </w:rPr>
            </w:pPr>
          </w:p>
        </w:tc>
      </w:tr>
      <w:tr w14:paraId="5CB6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A88A1AA">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3FFC0C93">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06E467D8">
            <w:pPr>
              <w:widowControl/>
              <w:spacing w:line="500" w:lineRule="exact"/>
              <w:ind w:firstLine="482"/>
              <w:jc w:val="center"/>
              <w:rPr>
                <w:rFonts w:hint="eastAsia" w:ascii="宋体" w:hAnsi="宋体" w:cs="宋体"/>
                <w:b/>
                <w:color w:val="auto"/>
                <w:sz w:val="24"/>
                <w:highlight w:val="none"/>
              </w:rPr>
            </w:pPr>
          </w:p>
        </w:tc>
      </w:tr>
      <w:tr w14:paraId="5CB5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152D3C8">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66E4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456C8CB">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7F315A60">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020E0A6C">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0334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1B51848">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E27454F">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0B8590E0">
            <w:pPr>
              <w:widowControl/>
              <w:spacing w:line="500" w:lineRule="exact"/>
              <w:jc w:val="center"/>
              <w:rPr>
                <w:rFonts w:hint="eastAsia" w:ascii="宋体" w:hAnsi="宋体" w:cs="宋体"/>
                <w:color w:val="auto"/>
                <w:sz w:val="24"/>
                <w:highlight w:val="none"/>
              </w:rPr>
            </w:pPr>
          </w:p>
        </w:tc>
      </w:tr>
      <w:tr w14:paraId="425C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B0E5953">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23B2474">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4C9E47DF">
            <w:pPr>
              <w:widowControl/>
              <w:spacing w:line="500" w:lineRule="exact"/>
              <w:jc w:val="center"/>
              <w:rPr>
                <w:rFonts w:hint="eastAsia" w:ascii="宋体" w:hAnsi="宋体" w:cs="宋体"/>
                <w:color w:val="auto"/>
                <w:sz w:val="24"/>
                <w:highlight w:val="none"/>
              </w:rPr>
            </w:pPr>
          </w:p>
        </w:tc>
      </w:tr>
      <w:tr w14:paraId="4AC4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4368545">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0A45348">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7869C6DD">
            <w:pPr>
              <w:widowControl/>
              <w:spacing w:line="500" w:lineRule="exact"/>
              <w:jc w:val="center"/>
              <w:rPr>
                <w:rFonts w:hint="eastAsia" w:ascii="宋体" w:hAnsi="宋体" w:cs="宋体"/>
                <w:color w:val="auto"/>
                <w:sz w:val="24"/>
                <w:highlight w:val="none"/>
              </w:rPr>
            </w:pPr>
          </w:p>
        </w:tc>
      </w:tr>
      <w:tr w14:paraId="12F2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23E7C0E2">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4DE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47E7300">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DE8E3C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4B255173">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646F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3A2A4CD">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34EF07C2">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5DF02209">
            <w:pPr>
              <w:widowControl/>
              <w:spacing w:line="500" w:lineRule="exact"/>
              <w:jc w:val="center"/>
              <w:rPr>
                <w:rFonts w:hint="eastAsia" w:ascii="宋体" w:hAnsi="宋体" w:cs="宋体"/>
                <w:color w:val="auto"/>
                <w:sz w:val="24"/>
                <w:highlight w:val="none"/>
              </w:rPr>
            </w:pPr>
          </w:p>
        </w:tc>
      </w:tr>
      <w:tr w14:paraId="495E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257E4C7">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1211965">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30A7CCFA">
            <w:pPr>
              <w:widowControl/>
              <w:spacing w:line="500" w:lineRule="exact"/>
              <w:jc w:val="center"/>
              <w:rPr>
                <w:rFonts w:hint="eastAsia" w:ascii="宋体" w:hAnsi="宋体" w:cs="宋体"/>
                <w:color w:val="auto"/>
                <w:sz w:val="24"/>
                <w:highlight w:val="none"/>
              </w:rPr>
            </w:pPr>
          </w:p>
        </w:tc>
      </w:tr>
      <w:tr w14:paraId="4934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8AE8489">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7AA6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19F5B40">
            <w:pPr>
              <w:widowControl/>
              <w:spacing w:line="500" w:lineRule="exact"/>
              <w:ind w:firstLine="482"/>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p w14:paraId="1301B4E5">
            <w:pPr>
              <w:widowControl/>
              <w:spacing w:line="500" w:lineRule="exact"/>
              <w:ind w:firstLine="482"/>
              <w:rPr>
                <w:rFonts w:hint="eastAsia" w:ascii="宋体" w:hAnsi="宋体" w:cs="宋体"/>
                <w:b/>
                <w:color w:val="auto"/>
                <w:sz w:val="24"/>
                <w:highlight w:val="none"/>
              </w:rPr>
            </w:pPr>
          </w:p>
          <w:p w14:paraId="0F623AD4">
            <w:pPr>
              <w:widowControl/>
              <w:spacing w:line="500" w:lineRule="exact"/>
              <w:ind w:firstLine="482"/>
              <w:rPr>
                <w:rFonts w:hint="eastAsia" w:ascii="宋体" w:hAnsi="宋体" w:cs="宋体"/>
                <w:b/>
                <w:color w:val="auto"/>
                <w:sz w:val="24"/>
                <w:highlight w:val="none"/>
              </w:rPr>
            </w:pPr>
          </w:p>
        </w:tc>
      </w:tr>
      <w:tr w14:paraId="04E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A80EA44">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6EEA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5F449A">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0E5CF51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54" w:type="dxa"/>
            <w:tcBorders>
              <w:top w:val="single" w:color="auto" w:sz="4" w:space="0"/>
              <w:left w:val="single" w:color="auto" w:sz="4" w:space="0"/>
              <w:bottom w:val="single" w:color="auto" w:sz="4" w:space="0"/>
              <w:right w:val="single" w:color="auto" w:sz="4" w:space="0"/>
            </w:tcBorders>
          </w:tcPr>
          <w:p w14:paraId="71A78018">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r>
      <w:tr w14:paraId="453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ADA76A6">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696A6A80">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5875F518">
            <w:pPr>
              <w:widowControl/>
              <w:spacing w:line="500" w:lineRule="exact"/>
              <w:ind w:firstLine="482"/>
              <w:jc w:val="center"/>
              <w:rPr>
                <w:rFonts w:hint="eastAsia" w:ascii="宋体" w:hAnsi="宋体" w:cs="宋体"/>
                <w:b/>
                <w:color w:val="auto"/>
                <w:sz w:val="24"/>
                <w:highlight w:val="none"/>
              </w:rPr>
            </w:pPr>
          </w:p>
        </w:tc>
      </w:tr>
      <w:tr w14:paraId="036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241EA39">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68CDD8B">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00799DEA">
            <w:pPr>
              <w:widowControl/>
              <w:spacing w:line="500" w:lineRule="exact"/>
              <w:ind w:firstLine="482"/>
              <w:jc w:val="center"/>
              <w:rPr>
                <w:rFonts w:hint="eastAsia" w:ascii="宋体" w:hAnsi="宋体" w:cs="宋体"/>
                <w:b/>
                <w:color w:val="auto"/>
                <w:sz w:val="24"/>
                <w:highlight w:val="none"/>
              </w:rPr>
            </w:pPr>
          </w:p>
        </w:tc>
      </w:tr>
      <w:tr w14:paraId="236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26DC9BA">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2CA9D606">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57EBC514">
            <w:pPr>
              <w:widowControl/>
              <w:spacing w:line="500" w:lineRule="exact"/>
              <w:ind w:firstLine="482"/>
              <w:jc w:val="center"/>
              <w:rPr>
                <w:rFonts w:hint="eastAsia" w:ascii="宋体" w:hAnsi="宋体" w:cs="宋体"/>
                <w:b/>
                <w:color w:val="auto"/>
                <w:sz w:val="24"/>
                <w:highlight w:val="none"/>
              </w:rPr>
            </w:pPr>
          </w:p>
        </w:tc>
      </w:tr>
      <w:tr w14:paraId="0E3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3E6AC11B">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66A5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181CCAF">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25858FCB">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03F1C836">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53C8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71CEB67">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9FF0C5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3A537CD9">
            <w:pPr>
              <w:widowControl/>
              <w:spacing w:line="500" w:lineRule="exact"/>
              <w:ind w:firstLine="482"/>
              <w:jc w:val="center"/>
              <w:rPr>
                <w:rFonts w:hint="eastAsia" w:ascii="宋体" w:hAnsi="宋体" w:cs="宋体"/>
                <w:b/>
                <w:color w:val="auto"/>
                <w:sz w:val="24"/>
                <w:highlight w:val="none"/>
              </w:rPr>
            </w:pPr>
          </w:p>
        </w:tc>
      </w:tr>
      <w:tr w14:paraId="385B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B18381C">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6684733C">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23A6A942">
            <w:pPr>
              <w:widowControl/>
              <w:spacing w:line="500" w:lineRule="exact"/>
              <w:ind w:firstLine="482"/>
              <w:jc w:val="center"/>
              <w:rPr>
                <w:rFonts w:hint="eastAsia" w:ascii="宋体" w:hAnsi="宋体" w:cs="宋体"/>
                <w:b/>
                <w:color w:val="auto"/>
                <w:sz w:val="24"/>
                <w:highlight w:val="none"/>
              </w:rPr>
            </w:pPr>
          </w:p>
        </w:tc>
      </w:tr>
      <w:tr w14:paraId="4A23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A2EB14E">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6B40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69920B9">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3CBB066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6F0FE532">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034D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F433C2F">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ACCA09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3CA3A242">
            <w:pPr>
              <w:widowControl/>
              <w:spacing w:line="500" w:lineRule="exact"/>
              <w:ind w:firstLine="482"/>
              <w:jc w:val="center"/>
              <w:rPr>
                <w:rFonts w:hint="eastAsia" w:ascii="宋体" w:hAnsi="宋体" w:cs="宋体"/>
                <w:b/>
                <w:color w:val="auto"/>
                <w:sz w:val="24"/>
                <w:highlight w:val="none"/>
              </w:rPr>
            </w:pPr>
          </w:p>
        </w:tc>
      </w:tr>
      <w:tr w14:paraId="4E19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DC2337B">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8499197">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625E6B08">
            <w:pPr>
              <w:widowControl/>
              <w:spacing w:line="500" w:lineRule="exact"/>
              <w:ind w:firstLine="482"/>
              <w:jc w:val="center"/>
              <w:rPr>
                <w:rFonts w:hint="eastAsia" w:ascii="宋体" w:hAnsi="宋体" w:cs="宋体"/>
                <w:b/>
                <w:color w:val="auto"/>
                <w:sz w:val="24"/>
                <w:highlight w:val="none"/>
              </w:rPr>
            </w:pPr>
          </w:p>
        </w:tc>
      </w:tr>
      <w:tr w14:paraId="2F2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57D06E0">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157417E4">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20E4CAC6">
            <w:pPr>
              <w:widowControl/>
              <w:spacing w:line="500" w:lineRule="exact"/>
              <w:ind w:firstLine="482"/>
              <w:jc w:val="center"/>
              <w:rPr>
                <w:rFonts w:hint="eastAsia" w:ascii="宋体" w:hAnsi="宋体" w:cs="宋体"/>
                <w:b/>
                <w:color w:val="auto"/>
                <w:sz w:val="24"/>
                <w:highlight w:val="none"/>
              </w:rPr>
            </w:pPr>
          </w:p>
        </w:tc>
      </w:tr>
      <w:tr w14:paraId="1AB0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67409A94">
            <w:pPr>
              <w:widowControl/>
              <w:spacing w:line="420" w:lineRule="exact"/>
              <w:ind w:firstLine="482"/>
              <w:jc w:val="left"/>
              <w:rPr>
                <w:rFonts w:hint="eastAsia"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7AC6C515">
            <w:pPr>
              <w:widowControl/>
              <w:spacing w:line="420" w:lineRule="exact"/>
              <w:ind w:firstLine="562"/>
              <w:jc w:val="left"/>
              <w:rPr>
                <w:rFonts w:hint="eastAsia" w:ascii="宋体" w:hAnsi="宋体" w:cs="宋体"/>
                <w:b/>
                <w:color w:val="auto"/>
                <w:sz w:val="28"/>
                <w:szCs w:val="28"/>
                <w:highlight w:val="none"/>
              </w:rPr>
            </w:pPr>
          </w:p>
          <w:p w14:paraId="4207F1E7">
            <w:pPr>
              <w:widowControl/>
              <w:spacing w:line="420" w:lineRule="exact"/>
              <w:ind w:firstLine="56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企业承诺：我单位在参加</w:t>
            </w:r>
            <w:r>
              <w:rPr>
                <w:rFonts w:hint="eastAsia" w:ascii="宋体" w:hAnsi="宋体" w:cs="宋体"/>
                <w:b/>
                <w:color w:val="auto"/>
                <w:sz w:val="28"/>
                <w:szCs w:val="28"/>
                <w:highlight w:val="none"/>
                <w:u w:val="single"/>
                <w:lang w:bidi="ar"/>
              </w:rPr>
              <w:t xml:space="preserve">                                  </w:t>
            </w:r>
            <w:r>
              <w:rPr>
                <w:rFonts w:hint="eastAsia" w:ascii="宋体" w:hAnsi="宋体" w:cs="宋体"/>
                <w:b/>
                <w:color w:val="auto"/>
                <w:sz w:val="28"/>
                <w:szCs w:val="28"/>
                <w:highlight w:val="none"/>
                <w:lang w:bidi="ar"/>
              </w:rPr>
              <w:t>项目的投标中，若有存在上述情形，同意作为无效投标处理。</w:t>
            </w:r>
          </w:p>
          <w:p w14:paraId="4286D223">
            <w:pPr>
              <w:widowControl/>
              <w:spacing w:line="420" w:lineRule="exact"/>
              <w:ind w:firstLine="482"/>
              <w:jc w:val="left"/>
              <w:rPr>
                <w:rFonts w:hint="eastAsia" w:ascii="宋体" w:hAnsi="宋体" w:cs="宋体"/>
                <w:b/>
                <w:color w:val="auto"/>
                <w:sz w:val="24"/>
                <w:highlight w:val="none"/>
              </w:rPr>
            </w:pPr>
          </w:p>
        </w:tc>
      </w:tr>
      <w:tr w14:paraId="7A5F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38" w:type="dxa"/>
            <w:gridSpan w:val="7"/>
            <w:tcBorders>
              <w:top w:val="single" w:color="auto" w:sz="4" w:space="0"/>
              <w:left w:val="single" w:color="auto" w:sz="4" w:space="0"/>
              <w:bottom w:val="single" w:color="auto" w:sz="4" w:space="0"/>
              <w:right w:val="single" w:color="auto" w:sz="4" w:space="0"/>
            </w:tcBorders>
            <w:vAlign w:val="center"/>
          </w:tcPr>
          <w:p w14:paraId="29B2EB6F">
            <w:pPr>
              <w:pStyle w:val="177"/>
              <w:widowControl w:val="0"/>
              <w:snapToGrid w:val="0"/>
              <w:spacing w:line="276" w:lineRule="auto"/>
              <w:ind w:firstLine="482"/>
              <w:jc w:val="center"/>
              <w:rPr>
                <w:rFonts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550D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1A96D798">
            <w:pPr>
              <w:pStyle w:val="177"/>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7900030A">
            <w:pPr>
              <w:pStyle w:val="177"/>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存在利害关系企业名称</w:t>
            </w:r>
          </w:p>
        </w:tc>
        <w:tc>
          <w:tcPr>
            <w:tcW w:w="1494" w:type="dxa"/>
            <w:gridSpan w:val="2"/>
            <w:tcBorders>
              <w:top w:val="single" w:color="auto" w:sz="4" w:space="0"/>
              <w:left w:val="single" w:color="auto" w:sz="4" w:space="0"/>
              <w:bottom w:val="single" w:color="auto" w:sz="4" w:space="0"/>
              <w:right w:val="single" w:color="auto" w:sz="4" w:space="0"/>
            </w:tcBorders>
          </w:tcPr>
          <w:p w14:paraId="5D94CC4E">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264A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4DCBEBE">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6E66C097">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0D7130A5">
            <w:pPr>
              <w:widowControl/>
              <w:spacing w:line="500" w:lineRule="exact"/>
              <w:ind w:firstLine="482"/>
              <w:jc w:val="center"/>
              <w:rPr>
                <w:rFonts w:hint="eastAsia" w:ascii="宋体" w:hAnsi="宋体" w:cs="宋体"/>
                <w:b/>
                <w:color w:val="auto"/>
                <w:sz w:val="24"/>
                <w:highlight w:val="none"/>
              </w:rPr>
            </w:pPr>
          </w:p>
        </w:tc>
      </w:tr>
      <w:tr w14:paraId="01E8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AA0BA9C">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60483DC0">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06CDD59C">
            <w:pPr>
              <w:widowControl/>
              <w:spacing w:line="500" w:lineRule="exact"/>
              <w:ind w:firstLine="482"/>
              <w:jc w:val="center"/>
              <w:rPr>
                <w:rFonts w:hint="eastAsia" w:ascii="宋体" w:hAnsi="宋体" w:cs="宋体"/>
                <w:b/>
                <w:color w:val="auto"/>
                <w:sz w:val="24"/>
                <w:highlight w:val="none"/>
              </w:rPr>
            </w:pPr>
          </w:p>
        </w:tc>
      </w:tr>
      <w:tr w14:paraId="15E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B604178">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3C7ED845">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704E0C6C">
            <w:pPr>
              <w:widowControl/>
              <w:spacing w:line="500" w:lineRule="exact"/>
              <w:ind w:firstLine="482"/>
              <w:jc w:val="center"/>
              <w:rPr>
                <w:rFonts w:hint="eastAsia" w:ascii="宋体" w:hAnsi="宋体" w:cs="宋体"/>
                <w:b/>
                <w:color w:val="auto"/>
                <w:sz w:val="24"/>
                <w:highlight w:val="none"/>
              </w:rPr>
            </w:pPr>
          </w:p>
        </w:tc>
      </w:tr>
      <w:tr w14:paraId="2969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4592380">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AD54872">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1C3E5E4">
            <w:pPr>
              <w:widowControl/>
              <w:spacing w:line="500" w:lineRule="exact"/>
              <w:ind w:firstLine="482"/>
              <w:jc w:val="center"/>
              <w:rPr>
                <w:rFonts w:hint="eastAsia" w:ascii="宋体" w:hAnsi="宋体" w:cs="宋体"/>
                <w:b/>
                <w:color w:val="auto"/>
                <w:sz w:val="24"/>
                <w:highlight w:val="none"/>
              </w:rPr>
            </w:pPr>
          </w:p>
        </w:tc>
      </w:tr>
      <w:tr w14:paraId="3443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65E7982">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4B5FD2D7">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15F5DA89">
            <w:pPr>
              <w:widowControl/>
              <w:spacing w:line="500" w:lineRule="exact"/>
              <w:ind w:firstLine="482"/>
              <w:jc w:val="center"/>
              <w:rPr>
                <w:rFonts w:hint="eastAsia" w:ascii="宋体" w:hAnsi="宋体" w:cs="宋体"/>
                <w:b/>
                <w:color w:val="auto"/>
                <w:sz w:val="24"/>
                <w:highlight w:val="none"/>
              </w:rPr>
            </w:pPr>
          </w:p>
        </w:tc>
      </w:tr>
      <w:tr w14:paraId="7290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296278E">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282DF9D5">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25354F31">
            <w:pPr>
              <w:widowControl/>
              <w:spacing w:line="500" w:lineRule="exact"/>
              <w:ind w:firstLine="482"/>
              <w:jc w:val="center"/>
              <w:rPr>
                <w:rFonts w:hint="eastAsia" w:ascii="宋体" w:hAnsi="宋体" w:cs="宋体"/>
                <w:b/>
                <w:color w:val="auto"/>
                <w:sz w:val="24"/>
                <w:highlight w:val="none"/>
              </w:rPr>
            </w:pPr>
          </w:p>
        </w:tc>
      </w:tr>
      <w:tr w14:paraId="58B2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61BE492">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3CF6822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ED7A942">
            <w:pPr>
              <w:widowControl/>
              <w:spacing w:line="500" w:lineRule="exact"/>
              <w:ind w:firstLine="482"/>
              <w:jc w:val="center"/>
              <w:rPr>
                <w:rFonts w:hint="eastAsia" w:ascii="宋体" w:hAnsi="宋体" w:cs="宋体"/>
                <w:b/>
                <w:color w:val="auto"/>
                <w:sz w:val="24"/>
                <w:highlight w:val="none"/>
              </w:rPr>
            </w:pPr>
          </w:p>
        </w:tc>
      </w:tr>
      <w:tr w14:paraId="348C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CA2FF12">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4DCC3E0E">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509CD369">
            <w:pPr>
              <w:widowControl/>
              <w:spacing w:line="500" w:lineRule="exact"/>
              <w:ind w:firstLine="482"/>
              <w:jc w:val="center"/>
              <w:rPr>
                <w:rFonts w:hint="eastAsia" w:ascii="宋体" w:hAnsi="宋体" w:cs="宋体"/>
                <w:b/>
                <w:color w:val="auto"/>
                <w:sz w:val="24"/>
                <w:highlight w:val="none"/>
              </w:rPr>
            </w:pPr>
          </w:p>
        </w:tc>
      </w:tr>
      <w:tr w14:paraId="73B2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62C1781">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77F8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109A35A">
            <w:pPr>
              <w:pStyle w:val="177"/>
              <w:widowControl w:val="0"/>
              <w:snapToGrid w:val="0"/>
              <w:spacing w:line="276" w:lineRule="auto"/>
              <w:jc w:val="center"/>
              <w:rPr>
                <w:rFonts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3B6C6FEE">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是否存在</w:t>
            </w:r>
          </w:p>
        </w:tc>
        <w:tc>
          <w:tcPr>
            <w:tcW w:w="1494" w:type="dxa"/>
            <w:gridSpan w:val="2"/>
            <w:tcBorders>
              <w:top w:val="single" w:color="auto" w:sz="4" w:space="0"/>
              <w:left w:val="single" w:color="auto" w:sz="4" w:space="0"/>
              <w:bottom w:val="single" w:color="auto" w:sz="4" w:space="0"/>
              <w:right w:val="single" w:color="auto" w:sz="4" w:space="0"/>
            </w:tcBorders>
          </w:tcPr>
          <w:p w14:paraId="2C4CB60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3CFA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F9BFA11">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169DCAA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74D6BD12">
            <w:pPr>
              <w:widowControl/>
              <w:spacing w:line="500" w:lineRule="exact"/>
              <w:ind w:firstLine="482"/>
              <w:jc w:val="center"/>
              <w:rPr>
                <w:rFonts w:hint="eastAsia" w:ascii="宋体" w:hAnsi="宋体" w:cs="宋体"/>
                <w:b/>
                <w:color w:val="auto"/>
                <w:sz w:val="24"/>
                <w:highlight w:val="none"/>
              </w:rPr>
            </w:pPr>
          </w:p>
        </w:tc>
      </w:tr>
      <w:tr w14:paraId="2A91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4E7E924">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6A3B0C6D">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602CD3E6">
            <w:pPr>
              <w:widowControl/>
              <w:spacing w:line="500" w:lineRule="exact"/>
              <w:ind w:firstLine="482"/>
              <w:jc w:val="center"/>
              <w:rPr>
                <w:rFonts w:hint="eastAsia" w:ascii="宋体" w:hAnsi="宋体" w:cs="宋体"/>
                <w:b/>
                <w:color w:val="auto"/>
                <w:sz w:val="24"/>
                <w:highlight w:val="none"/>
              </w:rPr>
            </w:pPr>
          </w:p>
        </w:tc>
      </w:tr>
      <w:tr w14:paraId="79EE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5139F4E">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14C8AA80">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52CCB4D2">
            <w:pPr>
              <w:widowControl/>
              <w:spacing w:line="500" w:lineRule="exact"/>
              <w:ind w:firstLine="482"/>
              <w:jc w:val="center"/>
              <w:rPr>
                <w:rFonts w:hint="eastAsia" w:ascii="宋体" w:hAnsi="宋体" w:cs="宋体"/>
                <w:b/>
                <w:color w:val="auto"/>
                <w:sz w:val="24"/>
                <w:highlight w:val="none"/>
              </w:rPr>
            </w:pPr>
          </w:p>
        </w:tc>
      </w:tr>
    </w:tbl>
    <w:p w14:paraId="3C3724E8">
      <w:pPr>
        <w:snapToGrid w:val="0"/>
        <w:spacing w:line="360" w:lineRule="auto"/>
        <w:ind w:firstLine="482"/>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7DD94AF3">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45424DE6">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A33C610">
      <w:pPr>
        <w:snapToGrid w:val="0"/>
        <w:ind w:firstLine="643" w:firstLineChars="200"/>
        <w:jc w:val="left"/>
        <w:rPr>
          <w:rFonts w:hint="eastAsia" w:ascii="宋体" w:hAnsi="宋体" w:cs="宋体"/>
          <w:b/>
          <w:color w:val="auto"/>
          <w:kern w:val="0"/>
          <w:sz w:val="32"/>
          <w:szCs w:val="32"/>
          <w:highlight w:val="none"/>
          <w:lang w:bidi="ar"/>
        </w:rPr>
      </w:pPr>
    </w:p>
    <w:p w14:paraId="1703F6D6">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07FF25D8">
      <w:pPr>
        <w:spacing w:line="588" w:lineRule="exact"/>
        <w:ind w:firstLine="664"/>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B8E9616">
      <w:pPr>
        <w:pStyle w:val="40"/>
        <w:spacing w:before="156" w:after="156" w:line="400" w:lineRule="exact"/>
        <w:rPr>
          <w:color w:val="auto"/>
          <w:highlight w:val="none"/>
        </w:rPr>
      </w:pPr>
    </w:p>
    <w:p w14:paraId="451528A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项目名称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招标编号：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）的所有承诺均认为代表了（</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）意愿。</w:t>
      </w:r>
    </w:p>
    <w:p w14:paraId="213EA57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37B82C9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二、分包标的及数量</w:t>
      </w:r>
    </w:p>
    <w:p w14:paraId="1A0EE94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工作内容  </w:t>
      </w:r>
      <w:r>
        <w:rPr>
          <w:rFonts w:hint="eastAsia" w:ascii="宋体" w:hAnsi="宋体" w:eastAsia="宋体" w:cs="宋体"/>
          <w:color w:val="auto"/>
          <w:sz w:val="24"/>
          <w:szCs w:val="24"/>
          <w:highlight w:val="none"/>
          <w:lang w:val="zh-CN"/>
        </w:rPr>
        <w:t>相应资质条件且不得再次分包；</w:t>
      </w:r>
    </w:p>
    <w:p w14:paraId="67A7D15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DB0188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三、分包工作履行期限、地点、方式</w:t>
      </w:r>
      <w:r>
        <w:rPr>
          <w:rFonts w:hint="eastAsia" w:ascii="宋体" w:hAnsi="宋体" w:eastAsia="宋体" w:cs="宋体"/>
          <w:color w:val="auto"/>
          <w:sz w:val="24"/>
          <w:szCs w:val="24"/>
          <w:highlight w:val="none"/>
        </w:rPr>
        <w:t xml:space="preserve"> </w:t>
      </w:r>
    </w:p>
    <w:p w14:paraId="7AEAEEB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116908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四、质量 </w:t>
      </w:r>
    </w:p>
    <w:p w14:paraId="24432B6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5DB6BC9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五、价款或者报酬</w:t>
      </w:r>
    </w:p>
    <w:p w14:paraId="334BE90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3553737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六、违约责任</w:t>
      </w:r>
    </w:p>
    <w:p w14:paraId="17D37B4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27CF04E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七、争议解决的办法 </w:t>
      </w:r>
    </w:p>
    <w:p w14:paraId="46219C3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4935AF0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八、其他</w:t>
      </w:r>
    </w:p>
    <w:p w14:paraId="66ED8ED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）的合同份额占到合同总金额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%以上。小微企业合同金额达到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44DBEE70">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1ACFFF59">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5A428A75">
      <w:pPr>
        <w:snapToGrid w:val="0"/>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p>
    <w:p w14:paraId="0D3A7BDA">
      <w:pPr>
        <w:snapToGrid w:val="0"/>
        <w:spacing w:line="400" w:lineRule="exact"/>
        <w:ind w:firstLine="720" w:firstLineChars="300"/>
        <w:rPr>
          <w:rFonts w:hint="eastAsia" w:ascii="宋体" w:hAnsi="宋体" w:cs="宋体"/>
          <w:b/>
          <w:color w:val="auto"/>
          <w:kern w:val="0"/>
          <w:sz w:val="32"/>
          <w:szCs w:val="32"/>
          <w:highlight w:val="none"/>
          <w:lang w:bidi="ar"/>
        </w:rPr>
      </w:pPr>
      <w:r>
        <w:rPr>
          <w:rFonts w:hint="eastAsia" w:ascii="宋体" w:hAnsi="宋体" w:eastAsia="宋体" w:cs="宋体"/>
          <w:color w:val="auto"/>
          <w:sz w:val="24"/>
          <w:szCs w:val="24"/>
          <w:highlight w:val="none"/>
          <w:lang w:val="zh-CN"/>
        </w:rPr>
        <w:t xml:space="preserve">                                 日期：</w:t>
      </w:r>
      <w:r>
        <w:rPr>
          <w:rFonts w:hint="eastAsia" w:ascii="宋体" w:hAnsi="宋体" w:eastAsia="宋体" w:cs="宋体"/>
          <w:color w:val="auto"/>
          <w:sz w:val="24"/>
          <w:szCs w:val="24"/>
          <w:highlight w:val="none"/>
          <w:u w:val="single"/>
          <w:lang w:val="zh-CN"/>
        </w:rPr>
        <w:t xml:space="preserve">  年  月   日</w:t>
      </w:r>
    </w:p>
    <w:p w14:paraId="1FA98F4E">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3751F9FF">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2B0ECDCF">
      <w:pPr>
        <w:snapToGrid w:val="0"/>
        <w:spacing w:line="360" w:lineRule="auto"/>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四、</w:t>
      </w:r>
      <w:r>
        <w:rPr>
          <w:rFonts w:hint="eastAsia" w:ascii="宋体" w:hAnsi="宋体" w:cs="宋体"/>
          <w:b/>
          <w:color w:val="auto"/>
          <w:kern w:val="0"/>
          <w:sz w:val="32"/>
          <w:szCs w:val="32"/>
          <w:highlight w:val="none"/>
          <w:lang w:eastAsia="zh-CN" w:bidi="ar"/>
        </w:rPr>
        <w:t>2022年1月至今</w:t>
      </w:r>
      <w:r>
        <w:rPr>
          <w:rFonts w:hint="eastAsia" w:ascii="宋体" w:hAnsi="宋体" w:cs="宋体"/>
          <w:b/>
          <w:color w:val="auto"/>
          <w:kern w:val="0"/>
          <w:sz w:val="32"/>
          <w:szCs w:val="32"/>
          <w:highlight w:val="none"/>
          <w:lang w:bidi="ar"/>
        </w:rPr>
        <w:t>，提供业绩清单及合同复印件；</w:t>
      </w:r>
    </w:p>
    <w:tbl>
      <w:tblPr>
        <w:tblStyle w:val="4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193D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11BC2A7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cs="宋体"/>
                <w:color w:val="auto"/>
                <w:sz w:val="24"/>
                <w:highlight w:val="none"/>
                <w:lang w:bidi="ar"/>
              </w:rPr>
              <w:t>序号</w:t>
            </w:r>
          </w:p>
        </w:tc>
        <w:tc>
          <w:tcPr>
            <w:tcW w:w="1930" w:type="dxa"/>
            <w:tcMar>
              <w:left w:w="108" w:type="dxa"/>
              <w:right w:w="108" w:type="dxa"/>
            </w:tcMar>
            <w:vAlign w:val="center"/>
          </w:tcPr>
          <w:p w14:paraId="7241EE06">
            <w:pPr>
              <w:widowControl/>
              <w:spacing w:before="100" w:beforeAutospacing="1" w:after="100" w:afterAutospacing="1" w:line="360" w:lineRule="atLeast"/>
              <w:jc w:val="center"/>
              <w:rPr>
                <w:rFonts w:hint="eastAsia" w:ascii="宋体" w:hAnsi="宋体" w:cs="宋体"/>
                <w:color w:val="auto"/>
                <w:sz w:val="27"/>
                <w:szCs w:val="27"/>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6CAA8A1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55A38B9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完成时间</w:t>
            </w:r>
          </w:p>
        </w:tc>
        <w:tc>
          <w:tcPr>
            <w:tcW w:w="1530" w:type="dxa"/>
            <w:tcMar>
              <w:left w:w="108" w:type="dxa"/>
              <w:right w:w="108" w:type="dxa"/>
            </w:tcMar>
            <w:vAlign w:val="center"/>
          </w:tcPr>
          <w:p w14:paraId="3DB95375">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546E179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备注</w:t>
            </w:r>
          </w:p>
        </w:tc>
      </w:tr>
      <w:tr w14:paraId="6D06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7F2CBECB">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4F18ED69">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4EBC3601">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0E4A6944">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49D2DDBC">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1414467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79E7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1D67C4F5">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11B43737">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227B3EB0">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323A13FF">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6157DAD1">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1DFCA321">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62A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68C1623E">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063A125D">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242A737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1C635A6B">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1D77794A">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68CAA553">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6DC9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7137F32C">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4742A88F">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3B1C59F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5F433E8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444DAFF7">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5E9A405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bl>
    <w:p w14:paraId="3ABE45E5">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注：合同复印件</w:t>
      </w:r>
      <w:r>
        <w:rPr>
          <w:rFonts w:hint="eastAsia" w:ascii="宋体" w:hAnsi="宋体" w:cs="宋体"/>
          <w:color w:val="auto"/>
          <w:kern w:val="0"/>
          <w:sz w:val="24"/>
          <w:highlight w:val="none"/>
          <w:shd w:val="clear" w:color="auto" w:fill="FFFFFF"/>
          <w:lang w:eastAsia="zh-CN" w:bidi="ar"/>
        </w:rPr>
        <w:t>、</w:t>
      </w:r>
      <w:r>
        <w:rPr>
          <w:rFonts w:hint="eastAsia" w:ascii="宋体" w:hAnsi="宋体" w:cs="宋体"/>
          <w:color w:val="auto"/>
          <w:kern w:val="0"/>
          <w:sz w:val="24"/>
          <w:highlight w:val="none"/>
          <w:shd w:val="clear" w:color="auto" w:fill="FFFFFF"/>
          <w:lang w:val="en-US" w:eastAsia="zh-CN" w:bidi="ar"/>
        </w:rPr>
        <w:t>验收报告复印件</w:t>
      </w:r>
      <w:r>
        <w:rPr>
          <w:rFonts w:hint="eastAsia" w:ascii="宋体" w:hAnsi="宋体" w:cs="宋体"/>
          <w:color w:val="auto"/>
          <w:kern w:val="0"/>
          <w:sz w:val="24"/>
          <w:highlight w:val="none"/>
          <w:shd w:val="clear" w:color="auto" w:fill="FFFFFF"/>
          <w:lang w:bidi="ar"/>
        </w:rPr>
        <w:t>附后。</w:t>
      </w:r>
    </w:p>
    <w:p w14:paraId="38B1681F">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1672CA90">
      <w:pPr>
        <w:snapToGrid w:val="0"/>
        <w:spacing w:line="360" w:lineRule="auto"/>
        <w:ind w:firstLine="2650" w:firstLineChars="1100"/>
        <w:jc w:val="right"/>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02C372A4">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14300836">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AEB3E73">
      <w:pPr>
        <w:pStyle w:val="37"/>
        <w:snapToGrid w:val="0"/>
        <w:spacing w:before="152" w:after="160"/>
        <w:rPr>
          <w:rFonts w:hint="eastAsia" w:ascii="宋体" w:hAnsi="宋体" w:cs="宋体"/>
          <w:color w:val="auto"/>
          <w:szCs w:val="20"/>
          <w:highlight w:val="none"/>
        </w:rPr>
      </w:pPr>
    </w:p>
    <w:p w14:paraId="44FEE584">
      <w:pPr>
        <w:pStyle w:val="154"/>
        <w:ind w:firstLine="480"/>
        <w:rPr>
          <w:rFonts w:hint="eastAsia" w:ascii="宋体" w:hAnsi="宋体" w:cs="宋体"/>
          <w:color w:val="auto"/>
          <w:highlight w:val="none"/>
          <w:shd w:val="clear" w:color="auto" w:fill="FFFFFF"/>
        </w:rPr>
      </w:pPr>
    </w:p>
    <w:p w14:paraId="0D0B7FBD">
      <w:pPr>
        <w:snapToGrid w:val="0"/>
        <w:spacing w:line="360" w:lineRule="auto"/>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6B25369D">
      <w:pPr>
        <w:snapToGrid w:val="0"/>
        <w:spacing w:line="360" w:lineRule="auto"/>
        <w:ind w:firstLine="643"/>
        <w:jc w:val="center"/>
        <w:rPr>
          <w:rFonts w:hint="eastAsia" w:ascii="宋体" w:hAnsi="宋体" w:cs="宋体"/>
          <w:b/>
          <w:color w:val="auto"/>
          <w:kern w:val="0"/>
          <w:sz w:val="32"/>
          <w:szCs w:val="32"/>
          <w:highlight w:val="none"/>
          <w:lang w:bidi="ar"/>
        </w:rPr>
      </w:pPr>
    </w:p>
    <w:p w14:paraId="0B43D59F">
      <w:pPr>
        <w:snapToGrid w:val="0"/>
        <w:spacing w:line="360" w:lineRule="auto"/>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7F475B48">
      <w:pPr>
        <w:snapToGrid w:val="0"/>
        <w:spacing w:line="360" w:lineRule="auto"/>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（针对“招标需求”所列的技术参数条目，说明无偏离、正偏离、负偏离等响应情况）</w:t>
      </w:r>
    </w:p>
    <w:tbl>
      <w:tblPr>
        <w:tblStyle w:val="41"/>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2ED59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61124597">
            <w:pPr>
              <w:adjustRightInd w:val="0"/>
              <w:snapToGrid w:val="0"/>
              <w:ind w:firstLine="482"/>
              <w:jc w:val="center"/>
              <w:textAlignment w:val="baseline"/>
              <w:rPr>
                <w:color w:val="auto"/>
                <w:sz w:val="24"/>
                <w:highlight w:val="none"/>
              </w:rPr>
            </w:pPr>
            <w:r>
              <w:rPr>
                <w:rFonts w:hint="eastAsia"/>
                <w:b/>
                <w:bCs/>
                <w:color w:val="auto"/>
                <w:sz w:val="24"/>
                <w:highlight w:val="none"/>
              </w:rPr>
              <w:t>商务部分</w:t>
            </w:r>
          </w:p>
        </w:tc>
      </w:tr>
      <w:tr w14:paraId="6ABC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5C4CBCC">
            <w:pPr>
              <w:adjustRightInd w:val="0"/>
              <w:snapToGrid w:val="0"/>
              <w:jc w:val="both"/>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0141C31C">
            <w:pPr>
              <w:adjustRightInd w:val="0"/>
              <w:snapToGrid w:val="0"/>
              <w:ind w:firstLine="482"/>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050C9ED7">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0CEC4F9E">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偏离情况</w:t>
            </w:r>
          </w:p>
        </w:tc>
      </w:tr>
      <w:tr w14:paraId="3896E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B988F9A">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43FE4BBD">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EB2EE6D">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A9C6855">
            <w:pPr>
              <w:adjustRightInd w:val="0"/>
              <w:snapToGrid w:val="0"/>
              <w:jc w:val="center"/>
              <w:textAlignment w:val="baseline"/>
              <w:rPr>
                <w:color w:val="auto"/>
                <w:sz w:val="24"/>
                <w:highlight w:val="none"/>
              </w:rPr>
            </w:pPr>
          </w:p>
        </w:tc>
      </w:tr>
      <w:tr w14:paraId="60BC4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0B51FDA">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3B4C7A1">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FA8FE49">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B19744C">
            <w:pPr>
              <w:adjustRightInd w:val="0"/>
              <w:snapToGrid w:val="0"/>
              <w:jc w:val="center"/>
              <w:textAlignment w:val="baseline"/>
              <w:rPr>
                <w:color w:val="auto"/>
                <w:sz w:val="24"/>
                <w:highlight w:val="none"/>
              </w:rPr>
            </w:pPr>
          </w:p>
        </w:tc>
      </w:tr>
      <w:tr w14:paraId="330D0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FF6C37A">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1D59F92">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FBAB4FB">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DE6E242">
            <w:pPr>
              <w:adjustRightInd w:val="0"/>
              <w:snapToGrid w:val="0"/>
              <w:jc w:val="center"/>
              <w:textAlignment w:val="baseline"/>
              <w:rPr>
                <w:color w:val="auto"/>
                <w:sz w:val="24"/>
                <w:highlight w:val="none"/>
              </w:rPr>
            </w:pPr>
          </w:p>
        </w:tc>
      </w:tr>
      <w:tr w14:paraId="4BF2A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DDC5EE9">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43B8E8F3">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39C5AEA9">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A40FC8B">
            <w:pPr>
              <w:adjustRightInd w:val="0"/>
              <w:snapToGrid w:val="0"/>
              <w:jc w:val="center"/>
              <w:textAlignment w:val="baseline"/>
              <w:rPr>
                <w:color w:val="auto"/>
                <w:sz w:val="24"/>
                <w:highlight w:val="none"/>
              </w:rPr>
            </w:pPr>
          </w:p>
        </w:tc>
      </w:tr>
      <w:tr w14:paraId="0C054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0161DAF">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6666E95F">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44FCBB0C">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0900C49">
            <w:pPr>
              <w:adjustRightInd w:val="0"/>
              <w:snapToGrid w:val="0"/>
              <w:jc w:val="center"/>
              <w:textAlignment w:val="baseline"/>
              <w:rPr>
                <w:color w:val="auto"/>
                <w:sz w:val="24"/>
                <w:highlight w:val="none"/>
              </w:rPr>
            </w:pPr>
          </w:p>
        </w:tc>
      </w:tr>
      <w:tr w14:paraId="2D547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7D29CDA0">
            <w:pPr>
              <w:adjustRightInd w:val="0"/>
              <w:snapToGrid w:val="0"/>
              <w:ind w:firstLine="482"/>
              <w:jc w:val="center"/>
              <w:textAlignment w:val="baseline"/>
              <w:rPr>
                <w:b/>
                <w:bCs/>
                <w:color w:val="auto"/>
                <w:sz w:val="24"/>
                <w:highlight w:val="none"/>
              </w:rPr>
            </w:pPr>
            <w:r>
              <w:rPr>
                <w:rFonts w:hint="eastAsia"/>
                <w:b/>
                <w:bCs/>
                <w:color w:val="auto"/>
                <w:sz w:val="24"/>
                <w:highlight w:val="none"/>
              </w:rPr>
              <w:t>技术部分</w:t>
            </w:r>
          </w:p>
        </w:tc>
      </w:tr>
      <w:tr w14:paraId="71870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785683E">
            <w:pPr>
              <w:adjustRightInd w:val="0"/>
              <w:snapToGrid w:val="0"/>
              <w:jc w:val="both"/>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3944CACA">
            <w:pPr>
              <w:adjustRightInd w:val="0"/>
              <w:snapToGrid w:val="0"/>
              <w:ind w:firstLine="482"/>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4F37F182">
            <w:pPr>
              <w:adjustRightInd w:val="0"/>
              <w:snapToGrid w:val="0"/>
              <w:ind w:firstLine="482"/>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57BF6C32">
            <w:pPr>
              <w:adjustRightInd w:val="0"/>
              <w:snapToGrid w:val="0"/>
              <w:ind w:firstLine="482"/>
              <w:jc w:val="center"/>
              <w:textAlignment w:val="baseline"/>
              <w:rPr>
                <w:color w:val="auto"/>
                <w:sz w:val="24"/>
                <w:highlight w:val="none"/>
              </w:rPr>
            </w:pPr>
            <w:r>
              <w:rPr>
                <w:rFonts w:hint="eastAsia" w:hAnsi="宋体"/>
                <w:b/>
                <w:bCs/>
                <w:color w:val="auto"/>
                <w:sz w:val="24"/>
                <w:highlight w:val="none"/>
              </w:rPr>
              <w:t>偏离情况</w:t>
            </w:r>
          </w:p>
        </w:tc>
      </w:tr>
      <w:tr w14:paraId="3949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C6B074E">
            <w:pPr>
              <w:adjustRightInd w:val="0"/>
              <w:snapToGrid w:val="0"/>
              <w:jc w:val="center"/>
              <w:textAlignment w:val="baseline"/>
              <w:rPr>
                <w:color w:val="auto"/>
                <w:sz w:val="24"/>
                <w:highlight w:val="none"/>
              </w:rPr>
            </w:pP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2324D958">
            <w:pPr>
              <w:adjustRightInd w:val="0"/>
              <w:snapToGrid w:val="0"/>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3731236A">
            <w:pPr>
              <w:adjustRightInd w:val="0"/>
              <w:snapToGrid w:val="0"/>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792BF519">
            <w:pPr>
              <w:adjustRightInd w:val="0"/>
              <w:snapToGrid w:val="0"/>
              <w:jc w:val="center"/>
              <w:textAlignment w:val="baseline"/>
              <w:rPr>
                <w:color w:val="auto"/>
                <w:sz w:val="24"/>
                <w:highlight w:val="none"/>
              </w:rPr>
            </w:pPr>
            <w:r>
              <w:rPr>
                <w:color w:val="auto"/>
                <w:sz w:val="24"/>
                <w:highlight w:val="none"/>
              </w:rPr>
              <w:t> </w:t>
            </w:r>
          </w:p>
        </w:tc>
      </w:tr>
      <w:tr w14:paraId="53709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651E92B">
            <w:pPr>
              <w:adjustRightInd w:val="0"/>
              <w:snapToGrid w:val="0"/>
              <w:jc w:val="center"/>
              <w:textAlignment w:val="baseline"/>
              <w:rPr>
                <w:color w:val="auto"/>
                <w:sz w:val="24"/>
                <w:highlight w:val="none"/>
              </w:rPr>
            </w:pP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37A0CE9E">
            <w:pPr>
              <w:adjustRightInd w:val="0"/>
              <w:snapToGrid w:val="0"/>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4711D7DE">
            <w:pPr>
              <w:adjustRightInd w:val="0"/>
              <w:snapToGrid w:val="0"/>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04F10120">
            <w:pPr>
              <w:adjustRightInd w:val="0"/>
              <w:snapToGrid w:val="0"/>
              <w:jc w:val="center"/>
              <w:textAlignment w:val="baseline"/>
              <w:rPr>
                <w:color w:val="auto"/>
                <w:sz w:val="24"/>
                <w:highlight w:val="none"/>
              </w:rPr>
            </w:pPr>
            <w:r>
              <w:rPr>
                <w:color w:val="auto"/>
                <w:sz w:val="24"/>
                <w:highlight w:val="none"/>
              </w:rPr>
              <w:t> </w:t>
            </w:r>
          </w:p>
        </w:tc>
      </w:tr>
      <w:tr w14:paraId="3E8C3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F7B0EA1">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027D1673">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3D9D023">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1501413B">
            <w:pPr>
              <w:adjustRightInd w:val="0"/>
              <w:snapToGrid w:val="0"/>
              <w:jc w:val="center"/>
              <w:textAlignment w:val="baseline"/>
              <w:rPr>
                <w:color w:val="auto"/>
                <w:sz w:val="24"/>
                <w:highlight w:val="none"/>
              </w:rPr>
            </w:pPr>
          </w:p>
        </w:tc>
      </w:tr>
      <w:tr w14:paraId="36C9B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81BB316">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28E547C">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2F13249">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E17D3DB">
            <w:pPr>
              <w:adjustRightInd w:val="0"/>
              <w:snapToGrid w:val="0"/>
              <w:jc w:val="center"/>
              <w:textAlignment w:val="baseline"/>
              <w:rPr>
                <w:color w:val="auto"/>
                <w:sz w:val="24"/>
                <w:highlight w:val="none"/>
              </w:rPr>
            </w:pPr>
          </w:p>
        </w:tc>
      </w:tr>
      <w:tr w14:paraId="3B4E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6515D1F">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3EEA1583">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5730035">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BCACE92">
            <w:pPr>
              <w:adjustRightInd w:val="0"/>
              <w:snapToGrid w:val="0"/>
              <w:jc w:val="center"/>
              <w:textAlignment w:val="baseline"/>
              <w:rPr>
                <w:color w:val="auto"/>
                <w:sz w:val="24"/>
                <w:highlight w:val="none"/>
              </w:rPr>
            </w:pPr>
          </w:p>
        </w:tc>
      </w:tr>
    </w:tbl>
    <w:p w14:paraId="76562CCF">
      <w:pPr>
        <w:snapToGrid w:val="0"/>
        <w:spacing w:line="360" w:lineRule="auto"/>
        <w:ind w:firstLine="482"/>
        <w:rPr>
          <w:rFonts w:hint="eastAsia" w:ascii="宋体" w:hAnsi="宋体" w:cs="宋体"/>
          <w:color w:val="auto"/>
          <w:sz w:val="24"/>
          <w:highlight w:val="none"/>
          <w:lang w:bidi="ar"/>
        </w:rPr>
      </w:pPr>
      <w:r>
        <w:rPr>
          <w:rFonts w:hint="eastAsia" w:ascii="宋体" w:hAnsi="宋体" w:cs="宋体"/>
          <w:b/>
          <w:color w:val="auto"/>
          <w:kern w:val="0"/>
          <w:sz w:val="24"/>
          <w:highlight w:val="none"/>
        </w:rPr>
        <w:t>供应商拟提供的技技术/商务与本文件中采购项目要求不一致时，则必须在《技术/商务响应表》中予以明确，否则将视为供应商完全响应招标文件的要求，并以招标文件作为合同条件。</w:t>
      </w:r>
    </w:p>
    <w:p w14:paraId="6C194090">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416DD858">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1A331048">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7647B062">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0BFB9427">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04F91D00">
      <w:pPr>
        <w:snapToGrid w:val="0"/>
        <w:spacing w:line="360" w:lineRule="auto"/>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六、产品配置清单（均不含报价）：</w:t>
      </w:r>
    </w:p>
    <w:p w14:paraId="08DD761F">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41"/>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503"/>
        <w:gridCol w:w="1374"/>
        <w:gridCol w:w="1368"/>
        <w:gridCol w:w="1517"/>
        <w:gridCol w:w="1596"/>
        <w:gridCol w:w="1154"/>
      </w:tblGrid>
      <w:tr w14:paraId="72F95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1CB9D8E">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03" w:type="dxa"/>
            <w:tcBorders>
              <w:top w:val="single" w:color="auto" w:sz="4" w:space="0"/>
              <w:left w:val="single" w:color="auto" w:sz="4" w:space="0"/>
              <w:bottom w:val="single" w:color="auto" w:sz="4" w:space="0"/>
              <w:right w:val="single" w:color="auto" w:sz="4" w:space="0"/>
            </w:tcBorders>
            <w:vAlign w:val="center"/>
          </w:tcPr>
          <w:p w14:paraId="6CDC0E14">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产品名称</w:t>
            </w:r>
          </w:p>
        </w:tc>
        <w:tc>
          <w:tcPr>
            <w:tcW w:w="1374" w:type="dxa"/>
            <w:tcBorders>
              <w:top w:val="single" w:color="auto" w:sz="4" w:space="0"/>
              <w:left w:val="single" w:color="auto" w:sz="4" w:space="0"/>
              <w:bottom w:val="single" w:color="auto" w:sz="4" w:space="0"/>
              <w:right w:val="single" w:color="auto" w:sz="4" w:space="0"/>
            </w:tcBorders>
            <w:vAlign w:val="center"/>
          </w:tcPr>
          <w:p w14:paraId="241802B5">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品牌或生产厂家</w:t>
            </w:r>
          </w:p>
        </w:tc>
        <w:tc>
          <w:tcPr>
            <w:tcW w:w="1368" w:type="dxa"/>
            <w:tcBorders>
              <w:top w:val="single" w:color="auto" w:sz="4" w:space="0"/>
              <w:left w:val="single" w:color="auto" w:sz="4" w:space="0"/>
              <w:bottom w:val="single" w:color="auto" w:sz="4" w:space="0"/>
              <w:right w:val="single" w:color="auto" w:sz="4" w:space="0"/>
            </w:tcBorders>
            <w:vAlign w:val="center"/>
          </w:tcPr>
          <w:p w14:paraId="7419EF67">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517" w:type="dxa"/>
            <w:tcBorders>
              <w:top w:val="single" w:color="auto" w:sz="4" w:space="0"/>
              <w:left w:val="single" w:color="auto" w:sz="4" w:space="0"/>
              <w:bottom w:val="single" w:color="auto" w:sz="4" w:space="0"/>
              <w:right w:val="single" w:color="auto" w:sz="4" w:space="0"/>
            </w:tcBorders>
            <w:vAlign w:val="center"/>
          </w:tcPr>
          <w:p w14:paraId="2C9D6BAD">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596" w:type="dxa"/>
            <w:tcBorders>
              <w:top w:val="single" w:color="auto" w:sz="4" w:space="0"/>
              <w:left w:val="single" w:color="auto" w:sz="4" w:space="0"/>
              <w:bottom w:val="single" w:color="auto" w:sz="4" w:space="0"/>
              <w:right w:val="single" w:color="auto" w:sz="4" w:space="0"/>
            </w:tcBorders>
            <w:vAlign w:val="center"/>
          </w:tcPr>
          <w:p w14:paraId="608C6ACC">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性能及指标</w:t>
            </w:r>
          </w:p>
        </w:tc>
        <w:tc>
          <w:tcPr>
            <w:tcW w:w="1154" w:type="dxa"/>
            <w:tcBorders>
              <w:top w:val="single" w:color="auto" w:sz="4" w:space="0"/>
              <w:left w:val="single" w:color="auto" w:sz="4" w:space="0"/>
              <w:bottom w:val="single" w:color="auto" w:sz="4" w:space="0"/>
              <w:right w:val="single" w:color="auto" w:sz="4" w:space="0"/>
            </w:tcBorders>
            <w:vAlign w:val="center"/>
          </w:tcPr>
          <w:p w14:paraId="0B56468B">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8A0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BD61765">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03" w:type="dxa"/>
            <w:tcBorders>
              <w:top w:val="single" w:color="auto" w:sz="4" w:space="0"/>
              <w:left w:val="single" w:color="auto" w:sz="4" w:space="0"/>
              <w:bottom w:val="single" w:color="auto" w:sz="4" w:space="0"/>
              <w:right w:val="single" w:color="auto" w:sz="4" w:space="0"/>
            </w:tcBorders>
            <w:vAlign w:val="center"/>
          </w:tcPr>
          <w:p w14:paraId="24C72619">
            <w:pPr>
              <w:snapToGrid w:val="0"/>
              <w:spacing w:before="50" w:after="50"/>
              <w:jc w:val="center"/>
              <w:rPr>
                <w:rFonts w:hint="eastAsia" w:ascii="宋体" w:hAnsi="宋体" w:cs="宋体"/>
                <w:color w:val="auto"/>
                <w:sz w:val="24"/>
                <w:highlight w:val="none"/>
              </w:rPr>
            </w:pPr>
          </w:p>
          <w:p w14:paraId="5380D573">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3BF1537A">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3B355E65">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45B43F74">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AAE0FD9">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3EB560A">
            <w:pPr>
              <w:snapToGrid w:val="0"/>
              <w:spacing w:before="50" w:after="50"/>
              <w:jc w:val="center"/>
              <w:rPr>
                <w:rFonts w:hint="eastAsia" w:ascii="宋体" w:hAnsi="宋体" w:cs="宋体"/>
                <w:color w:val="auto"/>
                <w:sz w:val="24"/>
                <w:highlight w:val="none"/>
              </w:rPr>
            </w:pPr>
          </w:p>
        </w:tc>
      </w:tr>
      <w:tr w14:paraId="70EAC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2B5D44E6">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03" w:type="dxa"/>
            <w:tcBorders>
              <w:top w:val="single" w:color="auto" w:sz="4" w:space="0"/>
              <w:left w:val="single" w:color="auto" w:sz="4" w:space="0"/>
              <w:bottom w:val="single" w:color="auto" w:sz="4" w:space="0"/>
              <w:right w:val="single" w:color="auto" w:sz="4" w:space="0"/>
            </w:tcBorders>
            <w:vAlign w:val="center"/>
          </w:tcPr>
          <w:p w14:paraId="6ADB098F">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9108911">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0683338">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8DC4385">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B667EB4">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4DA79A90">
            <w:pPr>
              <w:snapToGrid w:val="0"/>
              <w:spacing w:before="50" w:after="50"/>
              <w:jc w:val="center"/>
              <w:rPr>
                <w:rFonts w:hint="eastAsia" w:ascii="宋体" w:hAnsi="宋体" w:cs="宋体"/>
                <w:color w:val="auto"/>
                <w:sz w:val="24"/>
                <w:highlight w:val="none"/>
              </w:rPr>
            </w:pPr>
          </w:p>
        </w:tc>
      </w:tr>
      <w:tr w14:paraId="02FB2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7B43FBA">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503" w:type="dxa"/>
            <w:tcBorders>
              <w:top w:val="single" w:color="auto" w:sz="4" w:space="0"/>
              <w:left w:val="single" w:color="auto" w:sz="4" w:space="0"/>
              <w:bottom w:val="single" w:color="auto" w:sz="4" w:space="0"/>
              <w:right w:val="single" w:color="auto" w:sz="4" w:space="0"/>
            </w:tcBorders>
            <w:vAlign w:val="center"/>
          </w:tcPr>
          <w:p w14:paraId="14F1BE71">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AF04BDB">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392E8D3">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2EA1507">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2009BA2">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7C0B4537">
            <w:pPr>
              <w:snapToGrid w:val="0"/>
              <w:spacing w:before="50" w:after="50"/>
              <w:jc w:val="center"/>
              <w:rPr>
                <w:rFonts w:hint="eastAsia" w:ascii="宋体" w:hAnsi="宋体" w:cs="宋体"/>
                <w:color w:val="auto"/>
                <w:sz w:val="24"/>
                <w:highlight w:val="none"/>
              </w:rPr>
            </w:pPr>
          </w:p>
        </w:tc>
      </w:tr>
      <w:tr w14:paraId="35978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41E257E9">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03" w:type="dxa"/>
            <w:tcBorders>
              <w:top w:val="single" w:color="auto" w:sz="4" w:space="0"/>
              <w:left w:val="single" w:color="auto" w:sz="4" w:space="0"/>
              <w:bottom w:val="single" w:color="auto" w:sz="4" w:space="0"/>
              <w:right w:val="single" w:color="auto" w:sz="4" w:space="0"/>
            </w:tcBorders>
            <w:vAlign w:val="center"/>
          </w:tcPr>
          <w:p w14:paraId="116F7FE5">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A4285F3">
            <w:pPr>
              <w:snapToGrid w:val="0"/>
              <w:spacing w:before="50" w:after="50"/>
              <w:ind w:left="480" w:firstLine="48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73BE81C1">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EF4CF99">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5909E04">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0F65B1DA">
            <w:pPr>
              <w:snapToGrid w:val="0"/>
              <w:spacing w:before="50" w:after="50"/>
              <w:jc w:val="center"/>
              <w:rPr>
                <w:rFonts w:hint="eastAsia" w:ascii="宋体" w:hAnsi="宋体" w:cs="宋体"/>
                <w:color w:val="auto"/>
                <w:sz w:val="24"/>
                <w:highlight w:val="none"/>
              </w:rPr>
            </w:pPr>
          </w:p>
        </w:tc>
      </w:tr>
    </w:tbl>
    <w:p w14:paraId="7BC4291C">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b.产品选型说明&lt;质量、功能、性能、外观、体积等方面进行比较和选择的理由及过程&gt;[按采购清单逐一说明]；</w:t>
      </w:r>
    </w:p>
    <w:p w14:paraId="20EA0387">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14:paraId="23881417">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d.</w:t>
      </w:r>
      <w:r>
        <w:rPr>
          <w:rFonts w:hint="eastAsia" w:ascii="宋体" w:hAnsi="宋体" w:cs="Courier New"/>
          <w:color w:val="auto"/>
          <w:kern w:val="0"/>
          <w:sz w:val="24"/>
          <w:highlight w:val="none"/>
        </w:rPr>
        <w:t>产品具有的检测报告或著作权证书或厂家出具的技术说明等情况[如有，按采购清单系统或部件逐一提供]</w:t>
      </w:r>
      <w:r>
        <w:rPr>
          <w:rFonts w:hint="eastAsia" w:ascii="宋体" w:hAnsi="宋体" w:cs="宋体"/>
          <w:bCs/>
          <w:color w:val="auto"/>
          <w:kern w:val="0"/>
          <w:sz w:val="24"/>
          <w:highlight w:val="none"/>
          <w:lang w:bidi="ar"/>
        </w:rPr>
        <w:t>；</w:t>
      </w:r>
    </w:p>
    <w:p w14:paraId="13D92775">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04AAED28">
      <w:pPr>
        <w:snapToGrid w:val="0"/>
        <w:spacing w:line="360" w:lineRule="auto"/>
        <w:ind w:firstLine="2640" w:firstLineChars="1100"/>
        <w:jc w:val="right"/>
        <w:rPr>
          <w:rFonts w:hint="eastAsia" w:ascii="宋体" w:hAnsi="宋体" w:cs="宋体"/>
          <w:color w:val="auto"/>
          <w:sz w:val="24"/>
          <w:highlight w:val="none"/>
          <w:lang w:bidi="ar"/>
        </w:rPr>
      </w:pPr>
    </w:p>
    <w:p w14:paraId="7F5399C8">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0D4A98AD">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05BFE2E2">
      <w:pPr>
        <w:ind w:firstLine="562"/>
        <w:rPr>
          <w:rFonts w:cs="Calibri"/>
          <w:b/>
          <w:bCs/>
          <w:color w:val="auto"/>
          <w:sz w:val="28"/>
          <w:szCs w:val="28"/>
          <w:highlight w:val="none"/>
        </w:rPr>
      </w:pPr>
      <w:r>
        <w:rPr>
          <w:rFonts w:cs="Calibri"/>
          <w:b/>
          <w:bCs/>
          <w:color w:val="auto"/>
          <w:sz w:val="28"/>
          <w:szCs w:val="28"/>
          <w:highlight w:val="none"/>
        </w:rPr>
        <w:br w:type="page"/>
      </w:r>
    </w:p>
    <w:p w14:paraId="110D9A8D">
      <w:pPr>
        <w:ind w:left="281" w:hanging="281" w:hangingChars="100"/>
        <w:jc w:val="center"/>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2EB78A89">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4BFE1AD1">
      <w:pPr>
        <w:ind w:firstLine="420" w:firstLineChars="200"/>
        <w:rPr>
          <w:rFonts w:cs="Calibri"/>
          <w:color w:val="auto"/>
          <w:highlight w:val="none"/>
        </w:rPr>
      </w:pPr>
    </w:p>
    <w:p w14:paraId="3FFF6A83">
      <w:pPr>
        <w:ind w:firstLine="420" w:firstLineChars="200"/>
        <w:rPr>
          <w:rFonts w:cs="Calibri"/>
          <w:color w:val="auto"/>
          <w:highlight w:val="none"/>
        </w:rPr>
      </w:pPr>
    </w:p>
    <w:p w14:paraId="4831F2AA">
      <w:pPr>
        <w:ind w:firstLine="420" w:firstLineChars="200"/>
        <w:rPr>
          <w:rFonts w:cs="Calibri"/>
          <w:color w:val="auto"/>
          <w:highlight w:val="none"/>
        </w:rPr>
      </w:pPr>
      <w:r>
        <w:rPr>
          <w:rFonts w:hint="eastAsia" w:cs="Calibri"/>
          <w:color w:val="auto"/>
          <w:highlight w:val="none"/>
        </w:rPr>
        <w:t>投标人全称（电子签章/公章）</w:t>
      </w:r>
      <w:r>
        <w:rPr>
          <w:rFonts w:cs="Calibri"/>
          <w:color w:val="auto"/>
          <w:highlight w:val="none"/>
        </w:rPr>
        <w:t>：</w:t>
      </w:r>
      <w:r>
        <w:rPr>
          <w:rFonts w:cs="Calibri"/>
          <w:color w:val="auto"/>
          <w:highlight w:val="none"/>
          <w:u w:val="single"/>
        </w:rPr>
        <w:t xml:space="preserve">                       </w:t>
      </w:r>
    </w:p>
    <w:p w14:paraId="2073945F">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rPr>
        <w:t>2025年</w:t>
      </w:r>
      <w:r>
        <w:rPr>
          <w:rFonts w:cs="Calibri"/>
          <w:color w:val="auto"/>
          <w:highlight w:val="none"/>
        </w:rPr>
        <w:t xml:space="preserve">  月  日</w:t>
      </w:r>
    </w:p>
    <w:p w14:paraId="2729C4E3">
      <w:pPr>
        <w:widowControl/>
        <w:ind w:firstLine="562"/>
        <w:jc w:val="center"/>
        <w:rPr>
          <w:rFonts w:cs="Calibri"/>
          <w:b/>
          <w:bCs/>
          <w:color w:val="auto"/>
          <w:sz w:val="28"/>
          <w:szCs w:val="28"/>
          <w:highlight w:val="none"/>
        </w:rPr>
      </w:pPr>
    </w:p>
    <w:p w14:paraId="6A401614">
      <w:pPr>
        <w:widowControl/>
        <w:ind w:firstLine="562"/>
        <w:jc w:val="center"/>
        <w:rPr>
          <w:rFonts w:cs="Calibri"/>
          <w:b/>
          <w:bCs/>
          <w:color w:val="auto"/>
          <w:sz w:val="28"/>
          <w:szCs w:val="28"/>
          <w:highlight w:val="none"/>
        </w:rPr>
      </w:pPr>
    </w:p>
    <w:p w14:paraId="0470CFE1">
      <w:pPr>
        <w:widowControl/>
        <w:ind w:firstLine="562"/>
        <w:jc w:val="center"/>
        <w:rPr>
          <w:rFonts w:cs="Calibri"/>
          <w:b/>
          <w:bCs/>
          <w:color w:val="auto"/>
          <w:sz w:val="28"/>
          <w:szCs w:val="28"/>
          <w:highlight w:val="none"/>
        </w:rPr>
      </w:pPr>
    </w:p>
    <w:p w14:paraId="45AEAE74">
      <w:pPr>
        <w:widowControl/>
        <w:ind w:firstLine="562"/>
        <w:jc w:val="center"/>
        <w:rPr>
          <w:rFonts w:cs="Calibri"/>
          <w:b/>
          <w:bCs/>
          <w:color w:val="auto"/>
          <w:sz w:val="28"/>
          <w:szCs w:val="28"/>
          <w:highlight w:val="none"/>
        </w:rPr>
      </w:pPr>
      <w:r>
        <w:rPr>
          <w:rFonts w:cs="Calibri"/>
          <w:b/>
          <w:bCs/>
          <w:color w:val="auto"/>
          <w:sz w:val="28"/>
          <w:szCs w:val="28"/>
          <w:highlight w:val="none"/>
        </w:rPr>
        <w:t>其他节能环保产品使用情况</w:t>
      </w:r>
    </w:p>
    <w:p w14:paraId="22BE600A">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w:t>
      </w:r>
      <w:r>
        <w:rPr>
          <w:rFonts w:hint="eastAsia" w:cs="Calibri"/>
          <w:color w:val="auto"/>
          <w:szCs w:val="21"/>
          <w:highlight w:val="none"/>
          <w:lang w:eastAsia="zh-CN"/>
        </w:rPr>
        <w:t>投标文件</w:t>
      </w:r>
      <w:r>
        <w:rPr>
          <w:rFonts w:cs="Calibri"/>
          <w:color w:val="auto"/>
          <w:szCs w:val="21"/>
          <w:highlight w:val="none"/>
        </w:rPr>
        <w:t>中提供该产品节能产品、环境标志产品认证证书</w:t>
      </w:r>
      <w:r>
        <w:rPr>
          <w:rFonts w:hint="eastAsia" w:cs="Calibri"/>
          <w:color w:val="auto"/>
          <w:szCs w:val="21"/>
          <w:highlight w:val="none"/>
        </w:rPr>
        <w:t>及网页查询截图</w:t>
      </w:r>
      <w:r>
        <w:rPr>
          <w:rFonts w:cs="Calibri"/>
          <w:color w:val="auto"/>
          <w:szCs w:val="21"/>
          <w:highlight w:val="none"/>
        </w:rPr>
        <w:t>。</w:t>
      </w:r>
    </w:p>
    <w:p w14:paraId="228D729B">
      <w:pPr>
        <w:ind w:firstLine="643"/>
        <w:rPr>
          <w:rFonts w:cs="Calibri"/>
          <w:b/>
          <w:bCs/>
          <w:color w:val="auto"/>
          <w:sz w:val="32"/>
          <w:szCs w:val="32"/>
          <w:highlight w:val="none"/>
        </w:rPr>
      </w:pPr>
    </w:p>
    <w:p w14:paraId="5C00A924">
      <w:pPr>
        <w:adjustRightInd w:val="0"/>
        <w:ind w:left="321" w:hanging="321" w:hangingChars="100"/>
        <w:jc w:val="center"/>
        <w:rPr>
          <w:rFonts w:cs="Calibri"/>
          <w:b/>
          <w:bCs/>
          <w:color w:val="auto"/>
          <w:sz w:val="32"/>
          <w:szCs w:val="32"/>
          <w:highlight w:val="none"/>
        </w:rPr>
      </w:pPr>
    </w:p>
    <w:p w14:paraId="352E51B9">
      <w:pPr>
        <w:adjustRightInd w:val="0"/>
        <w:ind w:left="321" w:hanging="321" w:hangingChars="100"/>
        <w:jc w:val="center"/>
        <w:rPr>
          <w:rFonts w:cs="Calibri"/>
          <w:b/>
          <w:bCs/>
          <w:color w:val="auto"/>
          <w:sz w:val="32"/>
          <w:szCs w:val="32"/>
          <w:highlight w:val="none"/>
        </w:rPr>
      </w:pPr>
    </w:p>
    <w:p w14:paraId="250F636B">
      <w:pPr>
        <w:adjustRightInd w:val="0"/>
        <w:ind w:left="321" w:hanging="321" w:hangingChars="100"/>
        <w:jc w:val="center"/>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347B2A96">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6ED7BD3B">
      <w:pPr>
        <w:ind w:firstLine="420" w:firstLineChars="200"/>
        <w:rPr>
          <w:rFonts w:cs="Calibri"/>
          <w:color w:val="auto"/>
          <w:highlight w:val="none"/>
        </w:rPr>
      </w:pPr>
    </w:p>
    <w:p w14:paraId="54A5F93C">
      <w:pPr>
        <w:ind w:firstLine="420" w:firstLineChars="200"/>
        <w:rPr>
          <w:rFonts w:cs="Calibri"/>
          <w:color w:val="auto"/>
          <w:highlight w:val="none"/>
        </w:rPr>
      </w:pPr>
    </w:p>
    <w:p w14:paraId="145A5814">
      <w:pPr>
        <w:ind w:firstLine="420" w:firstLineChars="200"/>
        <w:rPr>
          <w:rFonts w:cs="Calibri"/>
          <w:color w:val="auto"/>
          <w:highlight w:val="none"/>
        </w:rPr>
      </w:pPr>
      <w:r>
        <w:rPr>
          <w:rFonts w:hint="eastAsia" w:cs="Calibri"/>
          <w:color w:val="auto"/>
          <w:highlight w:val="none"/>
        </w:rPr>
        <w:t>投标人全称（电子签章/公章）</w:t>
      </w:r>
      <w:r>
        <w:rPr>
          <w:rFonts w:cs="Calibri"/>
          <w:color w:val="auto"/>
          <w:highlight w:val="none"/>
        </w:rPr>
        <w:t>：</w:t>
      </w:r>
      <w:r>
        <w:rPr>
          <w:rFonts w:cs="Calibri"/>
          <w:color w:val="auto"/>
          <w:highlight w:val="none"/>
          <w:u w:val="single"/>
        </w:rPr>
        <w:t xml:space="preserve">                       </w:t>
      </w:r>
    </w:p>
    <w:p w14:paraId="42A0EFC2">
      <w:pPr>
        <w:adjustRightInd w:val="0"/>
        <w:ind w:firstLine="420" w:firstLineChars="200"/>
        <w:rPr>
          <w:rFonts w:cs="Calibri"/>
          <w:color w:val="auto"/>
          <w:szCs w:val="21"/>
          <w:highlight w:val="none"/>
        </w:rPr>
      </w:pPr>
      <w:r>
        <w:rPr>
          <w:rFonts w:cs="Calibri"/>
          <w:color w:val="auto"/>
          <w:highlight w:val="none"/>
        </w:rPr>
        <w:t>日期：</w:t>
      </w:r>
      <w:r>
        <w:rPr>
          <w:rFonts w:hint="eastAsia" w:cs="Calibri"/>
          <w:color w:val="auto"/>
          <w:highlight w:val="none"/>
        </w:rPr>
        <w:t>2025年</w:t>
      </w:r>
      <w:r>
        <w:rPr>
          <w:rFonts w:cs="Calibri"/>
          <w:color w:val="auto"/>
          <w:highlight w:val="none"/>
        </w:rPr>
        <w:t xml:space="preserve">  月  日</w:t>
      </w:r>
    </w:p>
    <w:p w14:paraId="20E921AE">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5E24C8C5">
      <w:pPr>
        <w:numPr>
          <w:ilvl w:val="0"/>
          <w:numId w:val="0"/>
        </w:numPr>
        <w:tabs>
          <w:tab w:val="left" w:pos="6720"/>
        </w:tabs>
        <w:snapToGrid w:val="0"/>
        <w:spacing w:line="360" w:lineRule="auto"/>
        <w:jc w:val="center"/>
        <w:rPr>
          <w:rFonts w:hint="eastAsia" w:ascii="宋体" w:hAnsi="宋体" w:cs="宋体"/>
          <w:b/>
          <w:color w:val="auto"/>
          <w:kern w:val="0"/>
          <w:sz w:val="32"/>
          <w:szCs w:val="32"/>
          <w:highlight w:val="none"/>
          <w:lang w:val="en-US" w:eastAsia="zh-CN" w:bidi="ar"/>
        </w:rPr>
      </w:pPr>
    </w:p>
    <w:p w14:paraId="125016F0">
      <w:pPr>
        <w:numPr>
          <w:ilvl w:val="0"/>
          <w:numId w:val="0"/>
        </w:numPr>
        <w:tabs>
          <w:tab w:val="left" w:pos="6720"/>
        </w:tabs>
        <w:snapToGrid w:val="0"/>
        <w:spacing w:line="360" w:lineRule="auto"/>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七</w:t>
      </w:r>
      <w:r>
        <w:rPr>
          <w:rFonts w:hint="eastAsia" w:ascii="宋体" w:hAnsi="宋体" w:eastAsia="宋体" w:cs="宋体"/>
          <w:b/>
          <w:color w:val="auto"/>
          <w:kern w:val="0"/>
          <w:sz w:val="32"/>
          <w:szCs w:val="32"/>
          <w:highlight w:val="none"/>
          <w:lang w:val="en-US" w:eastAsia="zh-CN" w:bidi="ar"/>
        </w:rPr>
        <w:t>、项目整体实施方案（包括但不限于施工团队、重点难点分析及措施、安装、测试与验收方案、进度措施保障、质量保障体系及措施、培训方案等）</w:t>
      </w:r>
      <w:r>
        <w:rPr>
          <w:rFonts w:hint="eastAsia" w:ascii="宋体" w:hAnsi="宋体" w:cs="宋体"/>
          <w:b/>
          <w:color w:val="auto"/>
          <w:kern w:val="0"/>
          <w:sz w:val="32"/>
          <w:szCs w:val="32"/>
          <w:highlight w:val="none"/>
          <w:lang w:bidi="ar"/>
        </w:rPr>
        <w:t>；</w:t>
      </w:r>
    </w:p>
    <w:p w14:paraId="29304B6A">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7A07F4E2">
      <w:pPr>
        <w:snapToGrid w:val="0"/>
        <w:spacing w:line="360" w:lineRule="auto"/>
        <w:ind w:firstLine="2640" w:firstLineChars="1100"/>
        <w:jc w:val="right"/>
        <w:rPr>
          <w:rFonts w:hint="eastAsia" w:ascii="宋体" w:hAnsi="宋体" w:cs="宋体"/>
          <w:color w:val="auto"/>
          <w:sz w:val="24"/>
          <w:highlight w:val="none"/>
          <w:lang w:bidi="ar"/>
        </w:rPr>
      </w:pPr>
    </w:p>
    <w:p w14:paraId="7E575836">
      <w:pPr>
        <w:snapToGrid w:val="0"/>
        <w:spacing w:line="360" w:lineRule="auto"/>
        <w:ind w:firstLine="643"/>
        <w:jc w:val="center"/>
        <w:rPr>
          <w:rFonts w:hint="eastAsia" w:ascii="宋体" w:hAnsi="宋体" w:cs="宋体"/>
          <w:b/>
          <w:color w:val="auto"/>
          <w:kern w:val="0"/>
          <w:sz w:val="32"/>
          <w:szCs w:val="32"/>
          <w:highlight w:val="none"/>
          <w:lang w:bidi="ar"/>
        </w:rPr>
      </w:pPr>
    </w:p>
    <w:p w14:paraId="481C42FF">
      <w:pPr>
        <w:pStyle w:val="19"/>
        <w:spacing w:after="0" w:line="400" w:lineRule="exact"/>
        <w:jc w:val="center"/>
        <w:rPr>
          <w:rFonts w:hint="eastAsia" w:ascii="宋体" w:hAnsi="宋体" w:cs="宋体"/>
          <w:b/>
          <w:color w:val="auto"/>
          <w:kern w:val="0"/>
          <w:sz w:val="32"/>
          <w:szCs w:val="32"/>
          <w:highlight w:val="none"/>
          <w:lang w:bidi="ar"/>
        </w:rPr>
      </w:pPr>
    </w:p>
    <w:p w14:paraId="19E1B22E">
      <w:pPr>
        <w:pStyle w:val="19"/>
        <w:spacing w:after="0" w:line="400" w:lineRule="exact"/>
        <w:jc w:val="center"/>
        <w:rPr>
          <w:rFonts w:hint="eastAsia" w:ascii="宋体" w:hAnsi="宋体" w:cs="宋体"/>
          <w:b/>
          <w:color w:val="auto"/>
          <w:kern w:val="0"/>
          <w:sz w:val="32"/>
          <w:szCs w:val="32"/>
          <w:highlight w:val="none"/>
          <w:lang w:bidi="ar"/>
        </w:rPr>
      </w:pPr>
    </w:p>
    <w:p w14:paraId="6CC60AB5">
      <w:pPr>
        <w:pStyle w:val="19"/>
        <w:spacing w:after="0" w:line="400" w:lineRule="exact"/>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八、售后服务方案（如质保期限，产品质保期内外保修范围、技术支持和维护能力、故障响应时间及方式、定期巡检、备品备件的准备和保障措施、培训方案等情况）；</w:t>
      </w:r>
    </w:p>
    <w:p w14:paraId="6271034A">
      <w:pPr>
        <w:tabs>
          <w:tab w:val="left" w:pos="411"/>
        </w:tabs>
        <w:snapToGrid w:val="0"/>
        <w:spacing w:line="360" w:lineRule="auto"/>
        <w:ind w:firstLine="480" w:firstLineChars="200"/>
        <w:jc w:val="left"/>
        <w:rPr>
          <w:rFonts w:hint="eastAsia" w:ascii="宋体" w:hAnsi="宋体"/>
          <w:bCs/>
          <w:color w:val="auto"/>
          <w:sz w:val="24"/>
          <w:szCs w:val="32"/>
          <w:highlight w:val="none"/>
          <w:lang w:val="en-US" w:eastAsia="zh-CN"/>
        </w:rPr>
      </w:pPr>
      <w:r>
        <w:rPr>
          <w:rFonts w:hint="eastAsia" w:ascii="宋体" w:hAnsi="宋体"/>
          <w:bCs/>
          <w:color w:val="auto"/>
          <w:sz w:val="24"/>
          <w:szCs w:val="32"/>
          <w:highlight w:val="none"/>
          <w:lang w:val="en-US" w:eastAsia="zh-CN"/>
        </w:rPr>
        <w:tab/>
      </w:r>
    </w:p>
    <w:p w14:paraId="0EB661B4">
      <w:pPr>
        <w:tabs>
          <w:tab w:val="left" w:pos="411"/>
        </w:tabs>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30355087">
      <w:pPr>
        <w:snapToGrid w:val="0"/>
        <w:spacing w:line="360" w:lineRule="auto"/>
        <w:ind w:firstLine="2640" w:firstLineChars="1100"/>
        <w:jc w:val="right"/>
        <w:rPr>
          <w:rFonts w:hint="eastAsia" w:ascii="宋体" w:hAnsi="宋体" w:cs="宋体"/>
          <w:color w:val="auto"/>
          <w:sz w:val="24"/>
          <w:highlight w:val="none"/>
          <w:lang w:bidi="ar"/>
        </w:rPr>
      </w:pPr>
    </w:p>
    <w:p w14:paraId="3D04B591">
      <w:pPr>
        <w:snapToGrid w:val="0"/>
        <w:spacing w:line="360" w:lineRule="auto"/>
        <w:ind w:firstLine="2640" w:firstLineChars="1100"/>
        <w:jc w:val="right"/>
        <w:rPr>
          <w:rFonts w:hint="eastAsia" w:ascii="宋体" w:hAnsi="宋体" w:cs="宋体"/>
          <w:color w:val="auto"/>
          <w:sz w:val="24"/>
          <w:highlight w:val="none"/>
          <w:lang w:bidi="ar"/>
        </w:rPr>
      </w:pPr>
    </w:p>
    <w:p w14:paraId="1FC061A9">
      <w:pPr>
        <w:pStyle w:val="19"/>
        <w:spacing w:after="0" w:line="400" w:lineRule="exact"/>
        <w:ind w:firstLine="643"/>
        <w:rPr>
          <w:rFonts w:hint="eastAsia" w:ascii="宋体" w:hAnsi="宋体" w:cs="宋体"/>
          <w:b/>
          <w:color w:val="auto"/>
          <w:kern w:val="0"/>
          <w:sz w:val="32"/>
          <w:szCs w:val="32"/>
          <w:highlight w:val="none"/>
          <w:lang w:bidi="ar"/>
        </w:rPr>
      </w:pPr>
    </w:p>
    <w:p w14:paraId="3C8AE0E6">
      <w:pPr>
        <w:pStyle w:val="19"/>
        <w:spacing w:after="0" w:line="400" w:lineRule="exact"/>
        <w:ind w:firstLine="643"/>
        <w:rPr>
          <w:rFonts w:hint="eastAsia" w:ascii="宋体" w:hAnsi="宋体" w:cs="宋体"/>
          <w:b/>
          <w:color w:val="auto"/>
          <w:kern w:val="0"/>
          <w:sz w:val="32"/>
          <w:szCs w:val="32"/>
          <w:highlight w:val="none"/>
          <w:lang w:bidi="ar"/>
        </w:rPr>
      </w:pPr>
    </w:p>
    <w:p w14:paraId="66C1D0FE">
      <w:pPr>
        <w:pStyle w:val="19"/>
        <w:spacing w:after="0" w:line="400" w:lineRule="exact"/>
        <w:ind w:firstLine="643"/>
        <w:rPr>
          <w:rFonts w:hint="eastAsia" w:ascii="宋体" w:hAnsi="宋体" w:cs="宋体"/>
          <w:b/>
          <w:color w:val="auto"/>
          <w:kern w:val="0"/>
          <w:sz w:val="32"/>
          <w:szCs w:val="32"/>
          <w:highlight w:val="none"/>
          <w:lang w:bidi="ar"/>
        </w:rPr>
      </w:pPr>
    </w:p>
    <w:p w14:paraId="63E1138E">
      <w:pPr>
        <w:pStyle w:val="19"/>
        <w:spacing w:after="0" w:line="400" w:lineRule="exact"/>
        <w:rPr>
          <w:rFonts w:hint="eastAsia" w:ascii="宋体" w:hAnsi="宋体" w:cs="宋体"/>
          <w:b/>
          <w:color w:val="auto"/>
          <w:kern w:val="0"/>
          <w:sz w:val="32"/>
          <w:szCs w:val="32"/>
          <w:highlight w:val="none"/>
          <w:lang w:bidi="ar"/>
        </w:rPr>
      </w:pPr>
    </w:p>
    <w:p w14:paraId="2C95B7ED">
      <w:pPr>
        <w:pStyle w:val="19"/>
        <w:spacing w:after="0" w:line="400" w:lineRule="exact"/>
        <w:ind w:firstLine="643"/>
        <w:rPr>
          <w:rFonts w:hint="eastAsia" w:ascii="宋体" w:hAnsi="宋体" w:cs="宋体"/>
          <w:b/>
          <w:color w:val="auto"/>
          <w:kern w:val="0"/>
          <w:sz w:val="32"/>
          <w:szCs w:val="32"/>
          <w:highlight w:val="none"/>
          <w:lang w:bidi="ar"/>
        </w:rPr>
      </w:pPr>
    </w:p>
    <w:p w14:paraId="4E6128A6">
      <w:pPr>
        <w:pStyle w:val="19"/>
        <w:spacing w:after="0" w:line="400" w:lineRule="exact"/>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九</w:t>
      </w:r>
      <w:r>
        <w:rPr>
          <w:rFonts w:hint="eastAsia" w:ascii="宋体" w:hAnsi="宋体" w:cs="宋体"/>
          <w:b/>
          <w:color w:val="auto"/>
          <w:kern w:val="0"/>
          <w:sz w:val="32"/>
          <w:szCs w:val="32"/>
          <w:highlight w:val="none"/>
          <w:lang w:bidi="ar"/>
        </w:rPr>
        <w:t>、投标人认为需要提供的其他材料</w:t>
      </w:r>
      <w:r>
        <w:rPr>
          <w:rFonts w:hint="eastAsia" w:ascii="宋体" w:hAnsi="宋体" w:cs="宋体"/>
          <w:b/>
          <w:color w:val="auto"/>
          <w:sz w:val="32"/>
          <w:szCs w:val="32"/>
          <w:highlight w:val="none"/>
        </w:rPr>
        <w:t>[结合评分细则提供]</w:t>
      </w:r>
      <w:r>
        <w:rPr>
          <w:rFonts w:hint="eastAsia" w:ascii="宋体" w:hAnsi="宋体" w:cs="宋体"/>
          <w:b/>
          <w:color w:val="auto"/>
          <w:kern w:val="0"/>
          <w:sz w:val="32"/>
          <w:szCs w:val="32"/>
          <w:highlight w:val="none"/>
          <w:lang w:bidi="ar"/>
        </w:rPr>
        <w:t>。</w:t>
      </w:r>
    </w:p>
    <w:p w14:paraId="18EFF32C">
      <w:pPr>
        <w:snapToGrid w:val="0"/>
        <w:spacing w:line="360" w:lineRule="auto"/>
        <w:ind w:firstLine="2640" w:firstLineChars="1100"/>
        <w:jc w:val="right"/>
        <w:rPr>
          <w:rFonts w:hint="eastAsia" w:ascii="宋体" w:hAnsi="宋体" w:cs="宋体"/>
          <w:color w:val="auto"/>
          <w:sz w:val="24"/>
          <w:highlight w:val="none"/>
          <w:lang w:bidi="ar"/>
        </w:rPr>
      </w:pPr>
    </w:p>
    <w:p w14:paraId="6FF5EDE2">
      <w:pPr>
        <w:snapToGrid w:val="0"/>
        <w:spacing w:line="360" w:lineRule="auto"/>
        <w:ind w:firstLine="480" w:firstLineChars="200"/>
        <w:jc w:val="center"/>
        <w:rPr>
          <w:rFonts w:hint="eastAsia" w:hAnsi="宋体" w:cs="Courier New"/>
          <w:color w:val="auto"/>
          <w:kern w:val="0"/>
          <w:sz w:val="24"/>
          <w:highlight w:val="none"/>
        </w:rPr>
      </w:pPr>
      <w:r>
        <w:rPr>
          <w:rFonts w:hint="eastAsia" w:hAnsi="宋体" w:cs="Courier New"/>
          <w:color w:val="auto"/>
          <w:kern w:val="0"/>
          <w:sz w:val="24"/>
          <w:highlight w:val="none"/>
        </w:rPr>
        <w:t xml:space="preserve"> </w:t>
      </w:r>
    </w:p>
    <w:p w14:paraId="05029464">
      <w:pPr>
        <w:snapToGrid w:val="0"/>
        <w:spacing w:line="360" w:lineRule="auto"/>
        <w:ind w:firstLine="562" w:firstLineChars="200"/>
        <w:jc w:val="left"/>
        <w:rPr>
          <w:b/>
          <w:bCs/>
          <w:color w:val="auto"/>
          <w:sz w:val="28"/>
          <w:szCs w:val="28"/>
          <w:highlight w:val="none"/>
        </w:rPr>
      </w:pPr>
      <w:r>
        <w:rPr>
          <w:rFonts w:hint="eastAsia"/>
          <w:b/>
          <w:bCs/>
          <w:color w:val="auto"/>
          <w:sz w:val="28"/>
          <w:szCs w:val="28"/>
          <w:highlight w:val="none"/>
        </w:rPr>
        <w:br w:type="page"/>
      </w:r>
      <w:r>
        <w:rPr>
          <w:rFonts w:hint="eastAsia"/>
          <w:b/>
          <w:bCs/>
          <w:color w:val="auto"/>
          <w:sz w:val="28"/>
          <w:szCs w:val="28"/>
          <w:highlight w:val="none"/>
        </w:rPr>
        <w:t>第三部分、报价文件</w:t>
      </w:r>
    </w:p>
    <w:p w14:paraId="057C0D18">
      <w:pPr>
        <w:snapToGrid w:val="0"/>
        <w:spacing w:line="400" w:lineRule="exact"/>
        <w:ind w:firstLine="562" w:firstLineChars="200"/>
        <w:jc w:val="left"/>
        <w:rPr>
          <w:rFonts w:hint="eastAsia"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7A2DE052">
      <w:pPr>
        <w:snapToGrid w:val="0"/>
        <w:spacing w:line="400" w:lineRule="exact"/>
        <w:ind w:firstLine="480" w:firstLineChars="200"/>
        <w:jc w:val="right"/>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6E800655">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71C00BD8">
      <w:pPr>
        <w:shd w:val="clear" w:color="auto" w:fill="FFFFFF"/>
        <w:snapToGrid w:val="0"/>
        <w:spacing w:after="50"/>
        <w:ind w:firstLine="482"/>
        <w:jc w:val="center"/>
        <w:rPr>
          <w:rFonts w:hint="eastAsia" w:ascii="宋体" w:hAnsi="宋体"/>
          <w:b/>
          <w:color w:val="auto"/>
          <w:sz w:val="24"/>
          <w:szCs w:val="20"/>
          <w:highlight w:val="none"/>
        </w:rPr>
      </w:pPr>
    </w:p>
    <w:p w14:paraId="515FBF64">
      <w:pPr>
        <w:shd w:val="clear" w:color="auto" w:fill="FFFFFF"/>
        <w:snapToGrid w:val="0"/>
        <w:spacing w:after="50"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浙江师范大学附属中学</w:t>
      </w:r>
    </w:p>
    <w:p w14:paraId="5E474E5C">
      <w:pPr>
        <w:shd w:val="clear" w:color="auto" w:fill="FFFFFF"/>
        <w:snapToGrid w:val="0"/>
        <w:spacing w:after="50" w:line="360" w:lineRule="auto"/>
        <w:jc w:val="center"/>
        <w:rPr>
          <w:rFonts w:hint="eastAsia" w:ascii="宋体" w:hAnsi="宋体" w:eastAsia="宋体" w:cs="宋体"/>
          <w:b/>
          <w:color w:val="auto"/>
          <w:sz w:val="72"/>
          <w:szCs w:val="72"/>
          <w:highlight w:val="none"/>
          <w:shd w:val="clear" w:color="auto" w:fill="FFFFFF"/>
          <w:lang w:eastAsia="zh-CN" w:bidi="ar"/>
        </w:rPr>
      </w:pPr>
      <w:r>
        <w:rPr>
          <w:rFonts w:hint="eastAsia" w:ascii="宋体" w:hAnsi="宋体"/>
          <w:b/>
          <w:color w:val="auto"/>
          <w:sz w:val="52"/>
          <w:szCs w:val="52"/>
          <w:highlight w:val="none"/>
          <w:lang w:eastAsia="zh-CN"/>
        </w:rPr>
        <w:t>防冲撞升降路桩项目</w:t>
      </w:r>
    </w:p>
    <w:p w14:paraId="6ECDA960">
      <w:pPr>
        <w:shd w:val="clear" w:color="auto" w:fill="FFFFFF"/>
        <w:snapToGrid w:val="0"/>
        <w:spacing w:after="50"/>
        <w:ind w:firstLine="1446"/>
        <w:jc w:val="center"/>
        <w:rPr>
          <w:rFonts w:hint="eastAsia" w:ascii="宋体" w:hAnsi="宋体" w:cs="宋体"/>
          <w:b/>
          <w:color w:val="auto"/>
          <w:sz w:val="72"/>
          <w:szCs w:val="72"/>
          <w:highlight w:val="none"/>
          <w:shd w:val="clear" w:color="auto" w:fill="FFFFFF"/>
          <w:lang w:bidi="ar"/>
        </w:rPr>
      </w:pPr>
    </w:p>
    <w:p w14:paraId="6758BF4C">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6C74DAC6">
      <w:pPr>
        <w:shd w:val="clear" w:color="auto" w:fill="FFFFFF"/>
        <w:snapToGrid w:val="0"/>
        <w:spacing w:after="50"/>
        <w:ind w:firstLine="1044"/>
        <w:jc w:val="center"/>
        <w:rPr>
          <w:rFonts w:hint="eastAsia" w:ascii="宋体" w:hAnsi="宋体"/>
          <w:b/>
          <w:color w:val="auto"/>
          <w:sz w:val="52"/>
          <w:szCs w:val="52"/>
          <w:highlight w:val="none"/>
        </w:rPr>
      </w:pPr>
    </w:p>
    <w:p w14:paraId="315A2D9C">
      <w:pPr>
        <w:shd w:val="clear" w:color="auto" w:fill="FFFFFF"/>
        <w:snapToGrid w:val="0"/>
        <w:spacing w:after="50"/>
        <w:jc w:val="center"/>
        <w:rPr>
          <w:rFonts w:hint="eastAsia" w:ascii="宋体" w:hAnsi="宋体"/>
          <w:b/>
          <w:color w:val="auto"/>
          <w:sz w:val="52"/>
          <w:szCs w:val="52"/>
          <w:highlight w:val="none"/>
        </w:rPr>
      </w:pPr>
      <w:r>
        <w:rPr>
          <w:rFonts w:hint="eastAsia" w:ascii="宋体" w:hAnsi="宋体"/>
          <w:b/>
          <w:color w:val="auto"/>
          <w:sz w:val="52"/>
          <w:szCs w:val="52"/>
          <w:highlight w:val="none"/>
        </w:rPr>
        <w:t>（报价文件）</w:t>
      </w:r>
    </w:p>
    <w:p w14:paraId="48AE1237">
      <w:pPr>
        <w:shd w:val="clear" w:color="auto" w:fill="FFFFFF"/>
        <w:snapToGrid w:val="0"/>
        <w:spacing w:after="50"/>
        <w:rPr>
          <w:rFonts w:hint="eastAsia" w:ascii="宋体" w:hAnsi="宋体"/>
          <w:bCs/>
          <w:color w:val="auto"/>
          <w:sz w:val="24"/>
          <w:szCs w:val="20"/>
          <w:highlight w:val="none"/>
        </w:rPr>
      </w:pPr>
    </w:p>
    <w:p w14:paraId="1D5F851F">
      <w:pPr>
        <w:shd w:val="clear" w:color="auto" w:fill="FFFFFF"/>
        <w:snapToGrid w:val="0"/>
        <w:spacing w:after="50"/>
        <w:ind w:firstLine="600"/>
        <w:rPr>
          <w:rFonts w:hint="eastAsia" w:ascii="宋体" w:hAnsi="宋体"/>
          <w:bCs/>
          <w:color w:val="auto"/>
          <w:sz w:val="30"/>
          <w:szCs w:val="30"/>
          <w:highlight w:val="none"/>
        </w:rPr>
      </w:pPr>
    </w:p>
    <w:p w14:paraId="2EE22CC8">
      <w:pPr>
        <w:shd w:val="clear" w:color="auto" w:fill="FFFFFF"/>
        <w:snapToGrid w:val="0"/>
        <w:spacing w:after="50"/>
        <w:ind w:firstLine="600"/>
        <w:rPr>
          <w:rFonts w:hint="eastAsia" w:ascii="宋体" w:hAnsi="宋体"/>
          <w:bCs/>
          <w:color w:val="auto"/>
          <w:sz w:val="30"/>
          <w:szCs w:val="30"/>
          <w:highlight w:val="none"/>
        </w:rPr>
      </w:pPr>
    </w:p>
    <w:p w14:paraId="3723956C">
      <w:pPr>
        <w:shd w:val="clear" w:color="auto" w:fill="FFFFFF"/>
        <w:snapToGrid w:val="0"/>
        <w:spacing w:after="50"/>
        <w:ind w:firstLine="900" w:firstLineChars="300"/>
        <w:rPr>
          <w:rFonts w:hint="eastAsia" w:ascii="宋体" w:hAnsi="宋体"/>
          <w:bCs/>
          <w:color w:val="auto"/>
          <w:sz w:val="30"/>
          <w:szCs w:val="30"/>
          <w:highlight w:val="none"/>
        </w:rPr>
      </w:pPr>
    </w:p>
    <w:p w14:paraId="6E1D5235">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WQ2025015</w:t>
      </w:r>
    </w:p>
    <w:p w14:paraId="6290F1FC">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25D7C1B7">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4234FE16">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7F45E479">
      <w:pPr>
        <w:shd w:val="clear" w:color="auto" w:fill="FFFFFF"/>
        <w:snapToGrid w:val="0"/>
        <w:spacing w:after="50"/>
        <w:ind w:firstLine="4080" w:firstLineChars="1700"/>
        <w:rPr>
          <w:rFonts w:hint="eastAsia" w:ascii="宋体" w:hAnsi="宋体"/>
          <w:color w:val="auto"/>
          <w:sz w:val="24"/>
          <w:szCs w:val="20"/>
          <w:highlight w:val="none"/>
        </w:rPr>
      </w:pPr>
      <w:r>
        <w:rPr>
          <w:rFonts w:hint="eastAsia" w:ascii="宋体" w:hAnsi="宋体"/>
          <w:color w:val="auto"/>
          <w:sz w:val="24"/>
          <w:szCs w:val="20"/>
          <w:highlight w:val="none"/>
        </w:rPr>
        <w:t> </w:t>
      </w:r>
    </w:p>
    <w:p w14:paraId="4AB72C9E">
      <w:pPr>
        <w:shd w:val="clear" w:color="auto" w:fill="FFFFFF"/>
        <w:snapToGrid w:val="0"/>
        <w:spacing w:after="50"/>
        <w:ind w:firstLine="480"/>
        <w:jc w:val="right"/>
        <w:rPr>
          <w:rFonts w:hint="eastAsia"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77BC4E02">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一、开标一览表</w:t>
      </w:r>
    </w:p>
    <w:p w14:paraId="01147533">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14:paraId="35527F44">
      <w:pPr>
        <w:snapToGrid w:val="0"/>
        <w:spacing w:before="50" w:after="50"/>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浙江师范大学附属中学防冲撞升降路桩项目</w:t>
      </w:r>
    </w:p>
    <w:p w14:paraId="06E1C74F">
      <w:pPr>
        <w:snapToGrid w:val="0"/>
        <w:spacing w:before="50" w:after="5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WQ2025015</w:t>
      </w:r>
    </w:p>
    <w:tbl>
      <w:tblPr>
        <w:tblStyle w:val="4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6048"/>
      </w:tblGrid>
      <w:tr w14:paraId="086E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152" w:type="dxa"/>
            <w:tcBorders>
              <w:left w:val="single" w:color="auto" w:sz="4" w:space="0"/>
            </w:tcBorders>
            <w:vAlign w:val="center"/>
          </w:tcPr>
          <w:p w14:paraId="66FCAF1F">
            <w:pPr>
              <w:pStyle w:val="24"/>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采购内容</w:t>
            </w:r>
          </w:p>
        </w:tc>
        <w:tc>
          <w:tcPr>
            <w:tcW w:w="6048" w:type="dxa"/>
            <w:vAlign w:val="center"/>
          </w:tcPr>
          <w:p w14:paraId="3D48CAEC">
            <w:pPr>
              <w:pStyle w:val="24"/>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投标报价</w:t>
            </w:r>
          </w:p>
          <w:p w14:paraId="60E40F2E">
            <w:pPr>
              <w:pStyle w:val="24"/>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（人民币）</w:t>
            </w:r>
          </w:p>
        </w:tc>
      </w:tr>
      <w:tr w14:paraId="05FE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152" w:type="dxa"/>
            <w:tcBorders>
              <w:left w:val="single" w:color="auto" w:sz="4" w:space="0"/>
            </w:tcBorders>
            <w:vAlign w:val="center"/>
          </w:tcPr>
          <w:p w14:paraId="05D0E614">
            <w:pPr>
              <w:pStyle w:val="24"/>
              <w:spacing w:before="0" w:beforeLines="0" w:after="0" w:afterLines="0"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浙江师范大学附属中学防冲撞升降路桩项目</w:t>
            </w:r>
          </w:p>
        </w:tc>
        <w:tc>
          <w:tcPr>
            <w:tcW w:w="6048" w:type="dxa"/>
            <w:vAlign w:val="center"/>
          </w:tcPr>
          <w:p w14:paraId="186A0534">
            <w:pPr>
              <w:widowControl/>
              <w:spacing w:line="360" w:lineRule="auto"/>
              <w:rPr>
                <w:rFonts w:hint="eastAsia" w:ascii="宋体" w:hAnsi="宋体" w:cs="宋体"/>
                <w:color w:val="auto"/>
                <w:kern w:val="0"/>
                <w:sz w:val="24"/>
                <w:highlight w:val="none"/>
              </w:rPr>
            </w:pPr>
            <w:r>
              <w:rPr>
                <w:rFonts w:hAnsi="宋体" w:cs="宋体"/>
                <w:color w:val="auto"/>
                <w:sz w:val="24"/>
                <w:highlight w:val="none"/>
              </w:rPr>
              <w:t>投标总报价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65F55914">
            <w:pPr>
              <w:widowControl/>
              <w:ind w:firstLine="1200" w:firstLineChars="500"/>
              <w:jc w:val="left"/>
              <w:rPr>
                <w:rFonts w:hint="eastAsia"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4A4D494F">
      <w:pPr>
        <w:pStyle w:val="24"/>
        <w:spacing w:beforeLines="0" w:afterLines="0" w:line="360" w:lineRule="exact"/>
        <w:ind w:firstLine="480" w:firstLineChars="200"/>
        <w:rPr>
          <w:rFonts w:hAnsi="宋体" w:cs="宋体"/>
          <w:color w:val="auto"/>
          <w:sz w:val="24"/>
          <w:highlight w:val="none"/>
        </w:rPr>
      </w:pPr>
      <w:bookmarkStart w:id="24" w:name="B13_其他事项"/>
      <w:bookmarkEnd w:id="24"/>
      <w:r>
        <w:rPr>
          <w:rFonts w:hAnsi="宋体"/>
          <w:color w:val="auto"/>
          <w:sz w:val="24"/>
          <w:szCs w:val="24"/>
          <w:highlight w:val="none"/>
        </w:rPr>
        <w:t>备注：1.</w:t>
      </w:r>
      <w:r>
        <w:rPr>
          <w:rFonts w:hAnsi="宋体" w:cs="宋体"/>
          <w:color w:val="auto"/>
          <w:sz w:val="24"/>
          <w:highlight w:val="none"/>
        </w:rPr>
        <w:t>报价一经涂改，应在涂改处加盖单位公章或者由法定代表人或其授权代表签字</w:t>
      </w:r>
      <w:r>
        <w:rPr>
          <w:rFonts w:hint="eastAsia" w:hAnsi="宋体" w:cs="宋体"/>
          <w:color w:val="auto"/>
          <w:sz w:val="24"/>
          <w:highlight w:val="none"/>
          <w:lang w:val="en-US" w:eastAsia="zh-CN"/>
        </w:rPr>
        <w:t>或盖章</w:t>
      </w:r>
      <w:r>
        <w:rPr>
          <w:rFonts w:hAnsi="宋体" w:cs="宋体"/>
          <w:color w:val="auto"/>
          <w:sz w:val="24"/>
          <w:highlight w:val="none"/>
        </w:rPr>
        <w:t>，否则其投标作无效标处理。投标报价金额与报价明细表合计金额需一致。报价金额最多可保留小数点后2位。</w:t>
      </w:r>
    </w:p>
    <w:p w14:paraId="2884592E">
      <w:pPr>
        <w:pStyle w:val="24"/>
        <w:spacing w:beforeLines="0" w:afterLines="0" w:line="360" w:lineRule="exact"/>
        <w:ind w:firstLine="480" w:firstLineChars="200"/>
        <w:rPr>
          <w:rFonts w:hAnsi="宋体"/>
          <w:color w:val="auto"/>
          <w:sz w:val="24"/>
          <w:highlight w:val="none"/>
        </w:rPr>
      </w:pPr>
    </w:p>
    <w:p w14:paraId="3B56EF01">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539AFEB6">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w:t>
      </w:r>
      <w:r>
        <w:rPr>
          <w:rFonts w:hint="eastAsia" w:ascii="宋体" w:hAnsi="宋体" w:cs="宋体"/>
          <w:color w:val="auto"/>
          <w:sz w:val="24"/>
          <w:highlight w:val="none"/>
          <w:lang w:val="en-US" w:eastAsia="zh-CN" w:bidi="ar"/>
        </w:rPr>
        <w:t>或盖章</w:t>
      </w:r>
      <w:r>
        <w:rPr>
          <w:rFonts w:hint="eastAsia" w:ascii="宋体" w:hAnsi="宋体" w:cs="宋体"/>
          <w:color w:val="auto"/>
          <w:sz w:val="24"/>
          <w:highlight w:val="none"/>
          <w:lang w:bidi="ar"/>
        </w:rPr>
        <w:t xml:space="preserve">）：___________                      </w:t>
      </w:r>
    </w:p>
    <w:p w14:paraId="21A4C281">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7CE4863F">
      <w:pPr>
        <w:ind w:firstLine="602"/>
        <w:jc w:val="center"/>
        <w:rPr>
          <w:rFonts w:hint="eastAsia" w:hAnsi="宋体" w:cs="宋体"/>
          <w:b/>
          <w:color w:val="auto"/>
          <w:sz w:val="30"/>
          <w:szCs w:val="30"/>
          <w:highlight w:val="none"/>
        </w:rPr>
      </w:pPr>
      <w:r>
        <w:rPr>
          <w:rFonts w:hAnsi="宋体"/>
          <w:b/>
          <w:color w:val="auto"/>
          <w:sz w:val="30"/>
          <w:szCs w:val="30"/>
          <w:highlight w:val="none"/>
        </w:rPr>
        <w:br w:type="page"/>
      </w:r>
      <w:r>
        <w:rPr>
          <w:rFonts w:hAnsi="宋体" w:cs="宋体"/>
          <w:b/>
          <w:color w:val="auto"/>
          <w:sz w:val="30"/>
          <w:szCs w:val="30"/>
          <w:highlight w:val="none"/>
        </w:rPr>
        <w:t>二、报价明细表</w:t>
      </w:r>
    </w:p>
    <w:p w14:paraId="30D918F4">
      <w:pPr>
        <w:snapToGrid w:val="0"/>
        <w:spacing w:before="50" w:after="50"/>
        <w:rPr>
          <w:rFonts w:hint="eastAsia" w:ascii="宋体" w:hAnsi="宋体"/>
          <w:color w:val="auto"/>
          <w:sz w:val="24"/>
          <w:highlight w:val="none"/>
        </w:rPr>
      </w:pPr>
    </w:p>
    <w:p w14:paraId="0D30BA2B">
      <w:pPr>
        <w:jc w:val="center"/>
        <w:rPr>
          <w:rFonts w:hAnsi="宋体" w:cs="宋体"/>
          <w:b/>
          <w:color w:val="auto"/>
          <w:sz w:val="30"/>
          <w:szCs w:val="30"/>
          <w:highlight w:val="none"/>
        </w:rPr>
      </w:pPr>
    </w:p>
    <w:p w14:paraId="790FC547">
      <w:pPr>
        <w:snapToGrid w:val="0"/>
        <w:spacing w:before="50" w:after="50"/>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浙江师范大学附属中学防冲撞升降路桩项目</w:t>
      </w:r>
    </w:p>
    <w:p w14:paraId="1909393D">
      <w:pPr>
        <w:snapToGrid w:val="0"/>
        <w:spacing w:before="50" w:after="50"/>
        <w:rPr>
          <w:rFonts w:hint="eastAsia" w:ascii="宋体" w:hAnsi="宋体" w:eastAsia="宋体" w:cs="Arial"/>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WQ2025015</w:t>
      </w:r>
    </w:p>
    <w:p w14:paraId="6008D9AE">
      <w:pPr>
        <w:pStyle w:val="12"/>
        <w:ind w:firstLine="480"/>
        <w:jc w:val="right"/>
        <w:rPr>
          <w:color w:val="auto"/>
          <w:highlight w:val="none"/>
        </w:rPr>
      </w:pPr>
      <w:r>
        <w:rPr>
          <w:rFonts w:hAnsi="宋体" w:cs="宋体"/>
          <w:color w:val="auto"/>
          <w:sz w:val="24"/>
          <w:highlight w:val="none"/>
        </w:rPr>
        <w:t>（人民币</w:t>
      </w:r>
      <w:r>
        <w:rPr>
          <w:rFonts w:hint="eastAsia" w:hAnsi="宋体" w:cs="宋体"/>
          <w:color w:val="auto"/>
          <w:sz w:val="24"/>
          <w:highlight w:val="none"/>
        </w:rPr>
        <w:t>：</w:t>
      </w:r>
      <w:r>
        <w:rPr>
          <w:rFonts w:hAnsi="宋体" w:cs="宋体"/>
          <w:color w:val="auto"/>
          <w:sz w:val="24"/>
          <w:highlight w:val="none"/>
        </w:rPr>
        <w:t>元）</w:t>
      </w:r>
    </w:p>
    <w:tbl>
      <w:tblPr>
        <w:tblStyle w:val="4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72"/>
        <w:gridCol w:w="1507"/>
        <w:gridCol w:w="870"/>
        <w:gridCol w:w="870"/>
        <w:gridCol w:w="751"/>
        <w:gridCol w:w="1346"/>
        <w:gridCol w:w="865"/>
        <w:gridCol w:w="1008"/>
      </w:tblGrid>
      <w:tr w14:paraId="6EBD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2AB30D8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672" w:type="dxa"/>
            <w:vAlign w:val="center"/>
          </w:tcPr>
          <w:p w14:paraId="7005663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kern w:val="0"/>
                <w:sz w:val="24"/>
                <w:szCs w:val="24"/>
                <w:highlight w:val="none"/>
                <w:lang w:val="en-US" w:eastAsia="zh-CN" w:bidi="ar"/>
              </w:rPr>
              <w:t>设备名称</w:t>
            </w:r>
          </w:p>
        </w:tc>
        <w:tc>
          <w:tcPr>
            <w:tcW w:w="1507" w:type="dxa"/>
            <w:noWrap/>
            <w:vAlign w:val="center"/>
          </w:tcPr>
          <w:p w14:paraId="62D1CA5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品牌</w:t>
            </w:r>
            <w:r>
              <w:rPr>
                <w:rFonts w:hint="eastAsia" w:ascii="宋体" w:hAnsi="宋体" w:cs="宋体"/>
                <w:b/>
                <w:color w:val="auto"/>
                <w:kern w:val="0"/>
                <w:sz w:val="24"/>
                <w:highlight w:val="none"/>
                <w:lang w:bidi="ar"/>
              </w:rPr>
              <w:t>/</w:t>
            </w:r>
            <w:r>
              <w:rPr>
                <w:rFonts w:hint="eastAsia" w:ascii="宋体" w:hAnsi="宋体" w:cs="宋体"/>
                <w:b/>
                <w:color w:val="auto"/>
                <w:kern w:val="0"/>
                <w:sz w:val="24"/>
                <w:highlight w:val="none"/>
                <w:lang w:val="en-US" w:eastAsia="zh-CN" w:bidi="ar"/>
              </w:rPr>
              <w:t>制造商全称</w:t>
            </w:r>
          </w:p>
        </w:tc>
        <w:tc>
          <w:tcPr>
            <w:tcW w:w="870" w:type="dxa"/>
            <w:noWrap/>
            <w:vAlign w:val="center"/>
          </w:tcPr>
          <w:p w14:paraId="135C74B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w:t>
            </w:r>
          </w:p>
        </w:tc>
        <w:tc>
          <w:tcPr>
            <w:tcW w:w="870" w:type="dxa"/>
            <w:noWrap/>
            <w:vAlign w:val="center"/>
          </w:tcPr>
          <w:p w14:paraId="51F0C75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单位</w:t>
            </w:r>
          </w:p>
        </w:tc>
        <w:tc>
          <w:tcPr>
            <w:tcW w:w="751" w:type="dxa"/>
            <w:noWrap/>
            <w:vAlign w:val="center"/>
          </w:tcPr>
          <w:p w14:paraId="47E9327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1346" w:type="dxa"/>
            <w:noWrap/>
            <w:vAlign w:val="center"/>
          </w:tcPr>
          <w:p w14:paraId="7F92AE7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投标单价（元）</w:t>
            </w:r>
          </w:p>
        </w:tc>
        <w:tc>
          <w:tcPr>
            <w:tcW w:w="865" w:type="dxa"/>
            <w:noWrap/>
            <w:vAlign w:val="center"/>
          </w:tcPr>
          <w:p w14:paraId="4D74024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小计（元）</w:t>
            </w:r>
          </w:p>
        </w:tc>
        <w:tc>
          <w:tcPr>
            <w:tcW w:w="1008" w:type="dxa"/>
            <w:noWrap/>
            <w:vAlign w:val="center"/>
          </w:tcPr>
          <w:p w14:paraId="4FAFE67B">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3144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B2F8E7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672" w:type="dxa"/>
            <w:vAlign w:val="center"/>
          </w:tcPr>
          <w:p w14:paraId="162263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全自动机电升降路桩</w:t>
            </w:r>
          </w:p>
        </w:tc>
        <w:tc>
          <w:tcPr>
            <w:tcW w:w="1507" w:type="dxa"/>
            <w:noWrap/>
            <w:vAlign w:val="center"/>
          </w:tcPr>
          <w:p w14:paraId="0960F64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52B4D9C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193A3DD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根</w:t>
            </w:r>
          </w:p>
        </w:tc>
        <w:tc>
          <w:tcPr>
            <w:tcW w:w="751" w:type="dxa"/>
            <w:shd w:val="clear" w:color="auto" w:fill="auto"/>
            <w:noWrap/>
            <w:vAlign w:val="center"/>
          </w:tcPr>
          <w:p w14:paraId="34F4E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1346" w:type="dxa"/>
            <w:noWrap/>
            <w:vAlign w:val="center"/>
          </w:tcPr>
          <w:p w14:paraId="18C603F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c>
          <w:tcPr>
            <w:tcW w:w="865" w:type="dxa"/>
            <w:noWrap/>
            <w:vAlign w:val="center"/>
          </w:tcPr>
          <w:p w14:paraId="4741362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c>
          <w:tcPr>
            <w:tcW w:w="1008" w:type="dxa"/>
            <w:noWrap/>
            <w:vAlign w:val="center"/>
          </w:tcPr>
          <w:p w14:paraId="4F389C0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r>
      <w:tr w14:paraId="58FA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5482F2D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672" w:type="dxa"/>
            <w:vAlign w:val="center"/>
          </w:tcPr>
          <w:p w14:paraId="4C805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机电控制柜（系统）</w:t>
            </w:r>
          </w:p>
        </w:tc>
        <w:tc>
          <w:tcPr>
            <w:tcW w:w="1507" w:type="dxa"/>
            <w:noWrap/>
            <w:vAlign w:val="center"/>
          </w:tcPr>
          <w:p w14:paraId="0DD89E7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8133F4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39554A0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套</w:t>
            </w:r>
          </w:p>
        </w:tc>
        <w:tc>
          <w:tcPr>
            <w:tcW w:w="751" w:type="dxa"/>
            <w:shd w:val="clear" w:color="auto" w:fill="auto"/>
            <w:noWrap/>
            <w:vAlign w:val="center"/>
          </w:tcPr>
          <w:p w14:paraId="28CF2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346" w:type="dxa"/>
            <w:noWrap/>
            <w:vAlign w:val="center"/>
          </w:tcPr>
          <w:p w14:paraId="6A5CA9C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4D17D63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322C7B0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6EEA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40961CE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672" w:type="dxa"/>
            <w:vAlign w:val="center"/>
          </w:tcPr>
          <w:p w14:paraId="6D848D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lang w:val="en-US" w:eastAsia="zh-CN"/>
              </w:rPr>
              <w:t>应急手动装置</w:t>
            </w:r>
          </w:p>
        </w:tc>
        <w:tc>
          <w:tcPr>
            <w:tcW w:w="1507" w:type="dxa"/>
            <w:noWrap/>
            <w:vAlign w:val="center"/>
          </w:tcPr>
          <w:p w14:paraId="035BEAC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41ED2B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629CA64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Hans"/>
              </w:rPr>
              <w:t>套</w:t>
            </w:r>
          </w:p>
        </w:tc>
        <w:tc>
          <w:tcPr>
            <w:tcW w:w="751" w:type="dxa"/>
            <w:shd w:val="clear" w:color="auto" w:fill="auto"/>
            <w:noWrap/>
            <w:vAlign w:val="center"/>
          </w:tcPr>
          <w:p w14:paraId="2AE20F0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u w:val="none"/>
                <w:lang w:val="en-US" w:eastAsia="zh-Hans" w:bidi="ar"/>
              </w:rPr>
            </w:pPr>
            <w:r>
              <w:rPr>
                <w:rFonts w:hint="eastAsia" w:ascii="宋体" w:hAnsi="宋体" w:eastAsia="宋体" w:cs="宋体"/>
                <w:color w:val="auto"/>
                <w:sz w:val="24"/>
                <w:szCs w:val="24"/>
                <w:lang w:val="en-US" w:eastAsia="zh-CN"/>
              </w:rPr>
              <w:t>4</w:t>
            </w:r>
          </w:p>
        </w:tc>
        <w:tc>
          <w:tcPr>
            <w:tcW w:w="1346" w:type="dxa"/>
            <w:noWrap/>
            <w:vAlign w:val="center"/>
          </w:tcPr>
          <w:p w14:paraId="386E027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13359FF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50D43F1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67A5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512809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672" w:type="dxa"/>
            <w:vAlign w:val="center"/>
          </w:tcPr>
          <w:p w14:paraId="74CDA9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lang w:val="en-US" w:eastAsia="zh-CN"/>
              </w:rPr>
              <w:t>无线遥控器</w:t>
            </w:r>
          </w:p>
        </w:tc>
        <w:tc>
          <w:tcPr>
            <w:tcW w:w="1507" w:type="dxa"/>
            <w:noWrap/>
            <w:vAlign w:val="center"/>
          </w:tcPr>
          <w:p w14:paraId="5FACFF6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C78DA92">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17C19FF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Hans"/>
              </w:rPr>
              <w:t>把</w:t>
            </w:r>
          </w:p>
        </w:tc>
        <w:tc>
          <w:tcPr>
            <w:tcW w:w="751" w:type="dxa"/>
            <w:shd w:val="clear" w:color="auto" w:fill="auto"/>
            <w:noWrap/>
            <w:vAlign w:val="center"/>
          </w:tcPr>
          <w:p w14:paraId="78FF54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sz w:val="24"/>
                <w:szCs w:val="24"/>
                <w:lang w:val="en-US" w:eastAsia="zh-CN"/>
              </w:rPr>
              <w:t>4</w:t>
            </w:r>
          </w:p>
        </w:tc>
        <w:tc>
          <w:tcPr>
            <w:tcW w:w="1346" w:type="dxa"/>
            <w:noWrap/>
            <w:vAlign w:val="center"/>
          </w:tcPr>
          <w:p w14:paraId="7A6D873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76B27CE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1A082D8D">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7FB4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B87875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672" w:type="dxa"/>
            <w:vAlign w:val="center"/>
          </w:tcPr>
          <w:p w14:paraId="76515C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安装调试</w:t>
            </w:r>
            <w:r>
              <w:rPr>
                <w:rFonts w:hint="eastAsia" w:ascii="宋体" w:hAnsi="宋体" w:cs="宋体"/>
                <w:color w:val="auto"/>
                <w:sz w:val="24"/>
                <w:szCs w:val="24"/>
                <w:lang w:val="en-US" w:eastAsia="zh-CN"/>
              </w:rPr>
              <w:t>服务</w:t>
            </w:r>
          </w:p>
        </w:tc>
        <w:tc>
          <w:tcPr>
            <w:tcW w:w="1507" w:type="dxa"/>
            <w:noWrap/>
            <w:vAlign w:val="center"/>
          </w:tcPr>
          <w:p w14:paraId="65E5C84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7409BA07">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73064FB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项</w:t>
            </w:r>
          </w:p>
        </w:tc>
        <w:tc>
          <w:tcPr>
            <w:tcW w:w="751" w:type="dxa"/>
            <w:shd w:val="clear" w:color="auto" w:fill="auto"/>
            <w:noWrap/>
            <w:vAlign w:val="center"/>
          </w:tcPr>
          <w:p w14:paraId="60E59D0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sz w:val="24"/>
                <w:szCs w:val="24"/>
                <w:lang w:val="en-US" w:eastAsia="zh-CN"/>
              </w:rPr>
              <w:t>1</w:t>
            </w:r>
          </w:p>
        </w:tc>
        <w:tc>
          <w:tcPr>
            <w:tcW w:w="1346" w:type="dxa"/>
            <w:noWrap/>
            <w:vAlign w:val="center"/>
          </w:tcPr>
          <w:p w14:paraId="077C344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107AAE2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0893ED9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7F0A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592" w:type="dxa"/>
            <w:gridSpan w:val="9"/>
            <w:noWrap/>
            <w:vAlign w:val="center"/>
          </w:tcPr>
          <w:p w14:paraId="6EEACB50">
            <w:pPr>
              <w:keepNext w:val="0"/>
              <w:keepLines w:val="0"/>
              <w:pageBreakBefore w:val="0"/>
              <w:widowControl/>
              <w:kinsoku/>
              <w:wordWrap/>
              <w:overflowPunct/>
              <w:topLinePunct w:val="0"/>
              <w:autoSpaceDE w:val="0"/>
              <w:autoSpaceDN w:val="0"/>
              <w:bidi w:val="0"/>
              <w:adjustRightInd w:val="0"/>
              <w:snapToGrid/>
              <w:ind w:firstLine="0"/>
              <w:jc w:val="both"/>
              <w:textAlignment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合计：</w:t>
            </w:r>
          </w:p>
          <w:p w14:paraId="658B6E85">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77A0ACCC">
            <w:pPr>
              <w:keepNext w:val="0"/>
              <w:keepLines w:val="0"/>
              <w:pageBreakBefore w:val="0"/>
              <w:widowControl/>
              <w:kinsoku/>
              <w:wordWrap/>
              <w:overflowPunct/>
              <w:topLinePunct w:val="0"/>
              <w:autoSpaceDE w:val="0"/>
              <w:autoSpaceDN w:val="0"/>
              <w:bidi w:val="0"/>
              <w:adjustRightInd w:val="0"/>
              <w:snapToGrid/>
              <w:ind w:firstLine="0"/>
              <w:jc w:val="both"/>
              <w:textAlignment w:val="center"/>
              <w:rPr>
                <w:rFonts w:hint="eastAsia" w:ascii="宋体" w:hAnsi="宋体" w:eastAsia="宋体" w:cs="宋体"/>
                <w:color w:val="auto"/>
                <w:kern w:val="0"/>
                <w:sz w:val="24"/>
                <w:szCs w:val="24"/>
                <w:highlight w:val="none"/>
                <w:lang w:bidi="ar"/>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18A3BDBC">
      <w:pPr>
        <w:snapToGrid w:val="0"/>
        <w:spacing w:line="400" w:lineRule="exact"/>
        <w:ind w:firstLine="482"/>
        <w:jc w:val="left"/>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1.供应商须按本表格式填写，否则视为投标文件含有采购人不能接受的附加条件，响应无效。</w:t>
      </w:r>
    </w:p>
    <w:p w14:paraId="295154CF">
      <w:pPr>
        <w:snapToGrid w:val="0"/>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2.按上述</w:t>
      </w:r>
      <w:r>
        <w:rPr>
          <w:rFonts w:hint="eastAsia" w:ascii="宋体" w:hAnsi="宋体" w:cs="宋体"/>
          <w:color w:val="auto"/>
          <w:sz w:val="24"/>
          <w:highlight w:val="none"/>
          <w:lang w:val="en-US" w:eastAsia="zh-CN"/>
        </w:rPr>
        <w:t>格式</w:t>
      </w:r>
      <w:r>
        <w:rPr>
          <w:rFonts w:hint="eastAsia" w:ascii="宋体" w:hAnsi="宋体" w:cs="宋体"/>
          <w:color w:val="auto"/>
          <w:sz w:val="24"/>
          <w:highlight w:val="none"/>
        </w:rPr>
        <w:t>列明的清单</w:t>
      </w:r>
      <w:r>
        <w:rPr>
          <w:rFonts w:hint="eastAsia" w:ascii="宋体" w:hAnsi="宋体" w:cs="宋体"/>
          <w:color w:val="auto"/>
          <w:sz w:val="24"/>
          <w:highlight w:val="none"/>
          <w:lang w:val="en-US" w:eastAsia="zh-CN"/>
        </w:rPr>
        <w:t>明细表</w:t>
      </w:r>
      <w:r>
        <w:rPr>
          <w:rFonts w:hint="eastAsia" w:ascii="宋体" w:hAnsi="宋体" w:cs="宋体"/>
          <w:color w:val="auto"/>
          <w:sz w:val="24"/>
          <w:highlight w:val="none"/>
        </w:rPr>
        <w:t>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不得另行增项，否则作无效投标处理</w:t>
      </w:r>
      <w:r>
        <w:rPr>
          <w:rFonts w:hint="eastAsia" w:ascii="宋体" w:hAnsi="宋体" w:cs="宋体"/>
          <w:color w:val="auto"/>
          <w:sz w:val="24"/>
          <w:highlight w:val="none"/>
        </w:rPr>
        <w:t>。</w:t>
      </w:r>
    </w:p>
    <w:p w14:paraId="7F277975">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3.报价金额最多可保留小数点后2位。</w:t>
      </w:r>
    </w:p>
    <w:p w14:paraId="5C62B5B4">
      <w:pPr>
        <w:snapToGrid w:val="0"/>
        <w:spacing w:before="50" w:after="50" w:line="360" w:lineRule="auto"/>
        <w:ind w:firstLine="960" w:firstLineChars="400"/>
        <w:jc w:val="left"/>
        <w:rPr>
          <w:rFonts w:hint="eastAsia" w:ascii="宋体" w:hAnsi="宋体" w:cs="宋体"/>
          <w:color w:val="auto"/>
          <w:sz w:val="24"/>
          <w:highlight w:val="none"/>
        </w:rPr>
      </w:pPr>
    </w:p>
    <w:p w14:paraId="5634AB1C">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EE6127E">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w:t>
      </w:r>
      <w:r>
        <w:rPr>
          <w:rFonts w:hint="eastAsia" w:ascii="宋体" w:hAnsi="宋体" w:cs="宋体"/>
          <w:color w:val="auto"/>
          <w:sz w:val="24"/>
          <w:highlight w:val="none"/>
          <w:lang w:val="en-US" w:eastAsia="zh-CN" w:bidi="ar"/>
        </w:rPr>
        <w:t>或盖章</w:t>
      </w:r>
      <w:r>
        <w:rPr>
          <w:rFonts w:hint="eastAsia" w:ascii="宋体" w:hAnsi="宋体" w:cs="宋体"/>
          <w:color w:val="auto"/>
          <w:sz w:val="24"/>
          <w:highlight w:val="none"/>
          <w:lang w:bidi="ar"/>
        </w:rPr>
        <w:t xml:space="preserve">）：___________                      </w:t>
      </w:r>
    </w:p>
    <w:p w14:paraId="4A45EB38">
      <w:pPr>
        <w:ind w:firstLine="5520" w:firstLineChars="2300"/>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32807F01">
      <w:pPr>
        <w:shd w:val="clear"/>
        <w:snapToGrid w:val="0"/>
        <w:spacing w:line="400" w:lineRule="exact"/>
        <w:ind w:firstLine="482" w:firstLineChars="200"/>
        <w:rPr>
          <w:rFonts w:hint="eastAsia" w:ascii="宋体" w:hAnsi="宋体" w:cs="宋体"/>
          <w:b/>
          <w:bCs/>
          <w:color w:val="auto"/>
          <w:sz w:val="24"/>
          <w:highlight w:val="none"/>
        </w:rPr>
      </w:pPr>
      <w:r>
        <w:rPr>
          <w:rFonts w:ascii="宋体" w:hAnsi="宋体" w:cs="宋体"/>
          <w:b/>
          <w:color w:val="auto"/>
          <w:sz w:val="24"/>
          <w:highlight w:val="none"/>
          <w:lang w:bidi="ar"/>
        </w:rPr>
        <w:br w:type="page"/>
      </w:r>
    </w:p>
    <w:p w14:paraId="7F64CB7A">
      <w:pPr>
        <w:widowControl/>
        <w:ind w:firstLine="482"/>
        <w:jc w:val="left"/>
        <w:rPr>
          <w:rFonts w:hint="eastAsia" w:ascii="宋体" w:hAnsi="宋体" w:cs="宋体"/>
          <w:color w:val="auto"/>
          <w:kern w:val="44"/>
          <w:sz w:val="24"/>
          <w:szCs w:val="28"/>
          <w:highlight w:val="none"/>
          <w:lang w:bidi="ar"/>
        </w:rPr>
      </w:pPr>
    </w:p>
    <w:p w14:paraId="3CA094FB">
      <w:pPr>
        <w:widowControl/>
        <w:shd w:val="clear" w:color="auto"/>
        <w:jc w:val="both"/>
        <w:rPr>
          <w:rFonts w:hint="eastAsia"/>
          <w:b/>
          <w:color w:val="auto"/>
          <w:sz w:val="28"/>
          <w:szCs w:val="28"/>
          <w:highlight w:val="none"/>
        </w:rPr>
      </w:pPr>
      <w:r>
        <w:rPr>
          <w:rFonts w:hint="eastAsia" w:ascii="宋体" w:hAnsi="宋体" w:cs="宋体"/>
          <w:b/>
          <w:color w:val="auto"/>
          <w:sz w:val="32"/>
          <w:szCs w:val="32"/>
          <w:highlight w:val="none"/>
          <w:shd w:val="clear" w:color="auto" w:fill="FFFFFF"/>
          <w:lang w:bidi="ar"/>
        </w:rPr>
        <w:t>三、投标人认为需要提供的其他材料</w:t>
      </w:r>
      <w:r>
        <w:rPr>
          <w:rFonts w:hint="eastAsia"/>
          <w:b/>
          <w:color w:val="auto"/>
          <w:sz w:val="28"/>
          <w:szCs w:val="28"/>
          <w:highlight w:val="none"/>
        </w:rPr>
        <w:t>（如小微企业价格扣除材料）</w:t>
      </w:r>
    </w:p>
    <w:p w14:paraId="5A6D1E78">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p>
    <w:p w14:paraId="4A99C8C1">
      <w:pPr>
        <w:widowControl/>
        <w:shd w:val="clear" w:color="auto" w:fill="FFFFFF"/>
        <w:ind w:firstLine="643"/>
        <w:jc w:val="center"/>
        <w:rPr>
          <w:rFonts w:hint="eastAsia" w:ascii="宋体" w:hAnsi="宋体" w:cs="宋体"/>
          <w:color w:val="auto"/>
          <w:sz w:val="28"/>
          <w:szCs w:val="28"/>
          <w:highlight w:val="none"/>
          <w:lang w:bidi="ar"/>
        </w:rPr>
      </w:pPr>
      <w:r>
        <w:rPr>
          <w:rFonts w:hint="eastAsia" w:ascii="宋体" w:hAnsi="宋体" w:cs="宋体"/>
          <w:b/>
          <w:color w:val="auto"/>
          <w:sz w:val="32"/>
          <w:szCs w:val="32"/>
          <w:highlight w:val="none"/>
          <w:shd w:val="clear" w:color="auto" w:fill="FFFFFF"/>
          <w:lang w:bidi="ar"/>
        </w:rPr>
        <w:t>中小企业声明函</w:t>
      </w:r>
    </w:p>
    <w:p w14:paraId="1B1C7426">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cs="宋体"/>
          <w:color w:val="auto"/>
          <w:sz w:val="28"/>
          <w:szCs w:val="28"/>
          <w:highlight w:val="none"/>
          <w:lang w:bidi="ar"/>
        </w:rPr>
      </w:pPr>
    </w:p>
    <w:p w14:paraId="71E3A587">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color w:val="auto"/>
          <w:sz w:val="24"/>
          <w:szCs w:val="24"/>
          <w:highlight w:val="none"/>
          <w:lang w:eastAsia="zh-TW" w:bidi="ar"/>
        </w:rPr>
      </w:pPr>
      <w:r>
        <w:rPr>
          <w:rFonts w:hint="eastAsia" w:ascii="宋体" w:hAnsi="宋体" w:cs="宋体"/>
          <w:color w:val="auto"/>
          <w:sz w:val="24"/>
          <w:szCs w:val="24"/>
          <w:highlight w:val="none"/>
          <w:lang w:bidi="ar"/>
        </w:rPr>
        <w:t>本公司（联合体）郑重声明，根据《政府采购促进中小企业发展管理办法》（财库</w:t>
      </w:r>
      <w:r>
        <w:rPr>
          <w:rFonts w:hint="eastAsia" w:ascii="宋体" w:hAnsi="宋体" w:cs="宋体"/>
          <w:color w:val="auto"/>
          <w:sz w:val="24"/>
          <w:szCs w:val="24"/>
          <w:highlight w:val="none"/>
          <w:lang w:eastAsia="zh-CN" w:bidi="ar"/>
        </w:rPr>
        <w:t>〔2020〕46号</w:t>
      </w:r>
      <w:r>
        <w:rPr>
          <w:rFonts w:hint="eastAsia" w:ascii="宋体" w:hAnsi="宋体" w:cs="宋体"/>
          <w:color w:val="auto"/>
          <w:sz w:val="24"/>
          <w:szCs w:val="24"/>
          <w:highlight w:val="none"/>
          <w:lang w:bidi="ar"/>
        </w:rPr>
        <w:t>）的规定，本公司（联合体）参加</w:t>
      </w:r>
      <w:r>
        <w:rPr>
          <w:rFonts w:hint="eastAsia" w:ascii="宋体" w:hAnsi="宋体" w:cs="宋体"/>
          <w:b/>
          <w:bCs/>
          <w:color w:val="auto"/>
          <w:sz w:val="24"/>
          <w:szCs w:val="24"/>
          <w:highlight w:val="none"/>
          <w:u w:val="single"/>
          <w:lang w:bidi="ar"/>
        </w:rPr>
        <w:t>浙江师范大学附属中学的</w:t>
      </w:r>
      <w:r>
        <w:rPr>
          <w:rFonts w:hint="eastAsia" w:ascii="宋体" w:hAnsi="宋体" w:cs="宋体"/>
          <w:b/>
          <w:bCs/>
          <w:color w:val="auto"/>
          <w:sz w:val="24"/>
          <w:szCs w:val="24"/>
          <w:highlight w:val="none"/>
          <w:u w:val="single"/>
          <w:lang w:eastAsia="zh-CN" w:bidi="ar"/>
        </w:rPr>
        <w:t>浙江师范大学附属中学防冲撞升降路桩项目</w:t>
      </w:r>
      <w:r>
        <w:rPr>
          <w:rFonts w:hint="eastAsia" w:ascii="宋体" w:hAnsi="宋体" w:cs="宋体"/>
          <w:b/>
          <w:bCs/>
          <w:color w:val="auto"/>
          <w:sz w:val="24"/>
          <w:szCs w:val="24"/>
          <w:highlight w:val="none"/>
          <w:u w:val="single"/>
          <w:lang w:bidi="ar"/>
        </w:rPr>
        <w:t>（项目编号：</w:t>
      </w:r>
      <w:r>
        <w:rPr>
          <w:rFonts w:hint="eastAsia" w:ascii="宋体" w:hAnsi="宋体" w:cs="宋体"/>
          <w:b/>
          <w:bCs/>
          <w:color w:val="auto"/>
          <w:sz w:val="24"/>
          <w:szCs w:val="24"/>
          <w:highlight w:val="none"/>
          <w:u w:val="single"/>
          <w:lang w:eastAsia="zh-CN" w:bidi="ar"/>
        </w:rPr>
        <w:t>WQ2025015</w:t>
      </w:r>
      <w:r>
        <w:rPr>
          <w:rFonts w:hint="eastAsia" w:ascii="宋体" w:hAnsi="宋体" w:cs="宋体"/>
          <w:b/>
          <w:bCs/>
          <w:color w:val="auto"/>
          <w:sz w:val="24"/>
          <w:szCs w:val="24"/>
          <w:highlight w:val="none"/>
          <w:u w:val="single"/>
          <w:lang w:bidi="ar"/>
        </w:rPr>
        <w:t>）</w:t>
      </w:r>
      <w:r>
        <w:rPr>
          <w:rFonts w:hint="eastAsia" w:ascii="宋体" w:hAnsi="宋体" w:cs="宋体"/>
          <w:color w:val="auto"/>
          <w:sz w:val="24"/>
          <w:szCs w:val="24"/>
          <w:highlight w:val="none"/>
          <w:lang w:bidi="ar"/>
        </w:rPr>
        <w:t>采购活动，提供的</w:t>
      </w:r>
      <w:r>
        <w:rPr>
          <w:rFonts w:hint="eastAsia" w:ascii="宋体" w:hAnsi="宋体" w:cs="宋体"/>
          <w:b/>
          <w:bCs/>
          <w:color w:val="auto"/>
          <w:sz w:val="24"/>
          <w:szCs w:val="24"/>
          <w:highlight w:val="none"/>
          <w:lang w:bidi="ar"/>
        </w:rPr>
        <w:t>货物</w:t>
      </w:r>
      <w:r>
        <w:rPr>
          <w:rFonts w:hint="eastAsia" w:ascii="宋体" w:hAnsi="宋体" w:cs="宋体"/>
          <w:color w:val="auto"/>
          <w:sz w:val="24"/>
          <w:szCs w:val="24"/>
          <w:highlight w:val="none"/>
          <w:lang w:bidi="ar"/>
        </w:rPr>
        <w:t>全部由符合政策要求的中小企业</w:t>
      </w:r>
      <w:r>
        <w:rPr>
          <w:rFonts w:hint="eastAsia" w:ascii="宋体" w:hAnsi="宋体" w:cs="宋体"/>
          <w:b/>
          <w:bCs/>
          <w:color w:val="auto"/>
          <w:sz w:val="24"/>
          <w:szCs w:val="24"/>
          <w:highlight w:val="none"/>
          <w:lang w:bidi="ar"/>
        </w:rPr>
        <w:t>制造</w:t>
      </w:r>
      <w:r>
        <w:rPr>
          <w:rFonts w:hint="eastAsia" w:ascii="宋体" w:hAnsi="宋体" w:cs="宋体"/>
          <w:color w:val="auto"/>
          <w:sz w:val="24"/>
          <w:szCs w:val="24"/>
          <w:highlight w:val="none"/>
          <w:lang w:bidi="ar"/>
        </w:rPr>
        <w:t>。相关企业 （含联合体中的中小企业、签订分包意向协议的中小企业） 的具体情况如下：</w:t>
      </w:r>
    </w:p>
    <w:tbl>
      <w:tblPr>
        <w:tblStyle w:val="41"/>
        <w:tblW w:w="8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724"/>
        <w:gridCol w:w="1071"/>
        <w:gridCol w:w="1333"/>
        <w:gridCol w:w="799"/>
        <w:gridCol w:w="907"/>
        <w:gridCol w:w="915"/>
        <w:gridCol w:w="1140"/>
        <w:gridCol w:w="6"/>
      </w:tblGrid>
      <w:tr w14:paraId="3B367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018A5BD">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序号</w:t>
            </w:r>
          </w:p>
        </w:tc>
        <w:tc>
          <w:tcPr>
            <w:tcW w:w="1724"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C82C0A6">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产品名称</w:t>
            </w:r>
          </w:p>
        </w:tc>
        <w:tc>
          <w:tcPr>
            <w:tcW w:w="1071"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1E005DD">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制造商</w:t>
            </w:r>
          </w:p>
          <w:p w14:paraId="6DF97540">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名称</w:t>
            </w:r>
          </w:p>
        </w:tc>
        <w:tc>
          <w:tcPr>
            <w:tcW w:w="5100" w:type="dxa"/>
            <w:gridSpan w:val="6"/>
            <w:tcBorders>
              <w:top w:val="single" w:color="000000"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A402AB7">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制造商其他情况</w:t>
            </w:r>
          </w:p>
        </w:tc>
      </w:tr>
      <w:tr w14:paraId="4E6A9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785"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E5D540">
            <w:pPr>
              <w:widowControl/>
              <w:jc w:val="left"/>
              <w:rPr>
                <w:rFonts w:hint="eastAsia" w:ascii="宋体" w:hAnsi="宋体" w:cs="宋体"/>
                <w:color w:val="auto"/>
                <w:kern w:val="0"/>
                <w:sz w:val="24"/>
                <w:highlight w:val="none"/>
                <w:lang w:val="zh-TW" w:eastAsia="zh-TW" w:bidi="zh-TW"/>
              </w:rPr>
            </w:pPr>
          </w:p>
        </w:tc>
        <w:tc>
          <w:tcPr>
            <w:tcW w:w="1724"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AE1E15">
            <w:pPr>
              <w:widowControl/>
              <w:jc w:val="left"/>
              <w:rPr>
                <w:rFonts w:hint="eastAsia" w:ascii="宋体" w:hAnsi="宋体" w:cs="宋体"/>
                <w:color w:val="auto"/>
                <w:kern w:val="0"/>
                <w:sz w:val="24"/>
                <w:highlight w:val="none"/>
                <w:lang w:val="zh-TW" w:eastAsia="zh-TW" w:bidi="zh-TW"/>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F259C17">
            <w:pPr>
              <w:widowControl/>
              <w:jc w:val="left"/>
              <w:rPr>
                <w:rFonts w:hint="eastAsia" w:ascii="宋体" w:hAnsi="宋体" w:cs="宋体"/>
                <w:color w:val="auto"/>
                <w:kern w:val="0"/>
                <w:sz w:val="24"/>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F31E05A">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所属</w:t>
            </w:r>
          </w:p>
          <w:p w14:paraId="193EA6CC">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行业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84D7D17">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从业</w:t>
            </w:r>
          </w:p>
          <w:p w14:paraId="0F45BD7A">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人员</w:t>
            </w:r>
          </w:p>
          <w:p w14:paraId="56DF167B">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（人）</w:t>
            </w: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8E6744A">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营业</w:t>
            </w:r>
          </w:p>
          <w:p w14:paraId="31F485B1">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收入</w:t>
            </w:r>
          </w:p>
          <w:p w14:paraId="5CDB5AF4">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（万元）</w:t>
            </w: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9AAAD7F">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资产</w:t>
            </w:r>
          </w:p>
          <w:p w14:paraId="035CE8AC">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总额</w:t>
            </w:r>
          </w:p>
          <w:p w14:paraId="512D089D">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（万元）</w:t>
            </w: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FA75387">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属于（中型</w:t>
            </w:r>
            <w:r>
              <w:rPr>
                <w:rFonts w:hint="eastAsia"/>
                <w:color w:val="auto"/>
                <w:sz w:val="24"/>
                <w:szCs w:val="24"/>
                <w:highlight w:val="none"/>
              </w:rPr>
              <w:t>/</w:t>
            </w:r>
            <w:r>
              <w:rPr>
                <w:rFonts w:hint="eastAsia"/>
                <w:color w:val="auto"/>
                <w:sz w:val="24"/>
                <w:szCs w:val="24"/>
                <w:highlight w:val="none"/>
                <w:lang w:eastAsia="zh-CN"/>
              </w:rPr>
              <w:t>小型</w:t>
            </w:r>
            <w:r>
              <w:rPr>
                <w:rFonts w:hint="eastAsia"/>
                <w:color w:val="auto"/>
                <w:sz w:val="24"/>
                <w:szCs w:val="24"/>
                <w:highlight w:val="none"/>
              </w:rPr>
              <w:t>/</w:t>
            </w:r>
            <w:r>
              <w:rPr>
                <w:rFonts w:hint="eastAsia"/>
                <w:color w:val="auto"/>
                <w:sz w:val="24"/>
                <w:szCs w:val="24"/>
                <w:highlight w:val="none"/>
                <w:lang w:eastAsia="zh-CN"/>
              </w:rPr>
              <w:t>微型）企业</w:t>
            </w:r>
          </w:p>
        </w:tc>
      </w:tr>
      <w:tr w14:paraId="5BDCD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F9A4324">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1BBAE7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u w:val="none"/>
                <w:lang w:val="en-US" w:eastAsia="zh-CN" w:bidi="ar"/>
              </w:rPr>
              <w:t>全自动机电升降路桩</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0FB0D1A9">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4D5B107">
            <w:pPr>
              <w:widowControl/>
              <w:jc w:val="center"/>
              <w:textAlignment w:val="center"/>
              <w:rPr>
                <w:rFonts w:hint="eastAsia"/>
                <w:b w:val="0"/>
                <w:bCs w:val="0"/>
                <w:color w:val="auto"/>
                <w:sz w:val="24"/>
                <w:szCs w:val="24"/>
                <w:highlight w:val="none"/>
                <w:lang w:eastAsia="zh-CN"/>
              </w:rPr>
            </w:pP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4BC4B801">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EE86C84">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90A3872">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3AFF8C83">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31E6D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40546D">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73ACF4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u w:val="none"/>
                <w:lang w:val="en-US" w:eastAsia="zh-CN" w:bidi="ar"/>
              </w:rPr>
              <w:t>机电控制柜（系统）</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05437AF5">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478BE25">
            <w:pPr>
              <w:jc w:val="center"/>
              <w:rPr>
                <w:rFonts w:hint="eastAsia"/>
                <w:b w:val="0"/>
                <w:bCs w:val="0"/>
                <w:color w:val="auto"/>
                <w:sz w:val="24"/>
                <w:szCs w:val="24"/>
                <w:highlight w:val="none"/>
                <w:lang w:eastAsia="zh-CN"/>
              </w:rPr>
            </w:pP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32FDB232">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496F079E">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7C9CE2F">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411197EF">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101D9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2CF2579">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3B3E17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b w:val="0"/>
                <w:bCs w:val="0"/>
                <w:color w:val="auto"/>
                <w:kern w:val="0"/>
                <w:sz w:val="24"/>
                <w:szCs w:val="24"/>
                <w:lang w:val="en-US" w:eastAsia="zh-CN"/>
              </w:rPr>
              <w:t>应急手动装置</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0C7B7DB4">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DF10A83">
            <w:pPr>
              <w:jc w:val="center"/>
              <w:rPr>
                <w:rFonts w:hint="eastAsia"/>
                <w:b w:val="0"/>
                <w:bCs w:val="0"/>
                <w:color w:val="auto"/>
                <w:sz w:val="24"/>
                <w:szCs w:val="24"/>
                <w:highlight w:val="none"/>
                <w:lang w:eastAsia="zh-CN"/>
              </w:rPr>
            </w:pPr>
          </w:p>
        </w:tc>
        <w:tc>
          <w:tcPr>
            <w:tcW w:w="799"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44D155E">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49D0B09">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39C926B">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1D38AFE">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5C97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759865D">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4</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6FC25B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b w:val="0"/>
                <w:bCs w:val="0"/>
                <w:color w:val="auto"/>
                <w:kern w:val="0"/>
                <w:sz w:val="24"/>
                <w:szCs w:val="24"/>
                <w:lang w:val="en-US" w:eastAsia="zh-CN"/>
              </w:rPr>
              <w:t>无线遥控器</w:t>
            </w:r>
          </w:p>
        </w:tc>
        <w:tc>
          <w:tcPr>
            <w:tcW w:w="107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2D6A8FF9">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54FDDD1">
            <w:pPr>
              <w:widowControl/>
              <w:jc w:val="center"/>
              <w:textAlignment w:val="center"/>
              <w:rPr>
                <w:rFonts w:hint="eastAsia"/>
                <w:b w:val="0"/>
                <w:bCs w:val="0"/>
                <w:color w:val="auto"/>
                <w:sz w:val="24"/>
                <w:szCs w:val="24"/>
                <w:highlight w:val="none"/>
                <w:lang w:eastAsia="zh-CN"/>
              </w:rPr>
            </w:pPr>
          </w:p>
        </w:tc>
        <w:tc>
          <w:tcPr>
            <w:tcW w:w="799"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102A10F">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29224A">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98528AF">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F570EA">
            <w:pPr>
              <w:pStyle w:val="129"/>
              <w:tabs>
                <w:tab w:val="left" w:pos="1193"/>
                <w:tab w:val="left" w:pos="6974"/>
              </w:tabs>
              <w:spacing w:line="240" w:lineRule="auto"/>
              <w:ind w:firstLine="0"/>
              <w:jc w:val="center"/>
              <w:rPr>
                <w:rFonts w:hint="eastAsia"/>
                <w:color w:val="auto"/>
                <w:sz w:val="24"/>
                <w:szCs w:val="24"/>
                <w:highlight w:val="none"/>
                <w:lang w:eastAsia="zh-CN"/>
              </w:rPr>
            </w:pPr>
          </w:p>
        </w:tc>
      </w:tr>
    </w:tbl>
    <w:p w14:paraId="22CABAE0">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lang w:bidi="ar"/>
        </w:rPr>
        <w:t>以上企业，不属于大企业的分支机构，不存在控股股东为大企业的情形，也不存在与大企业的负责人为同一人的情形。</w:t>
      </w:r>
    </w:p>
    <w:p w14:paraId="2A77AD71">
      <w:pPr>
        <w:pStyle w:val="37"/>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lang w:bidi="ar"/>
        </w:rPr>
        <w:t>本企业对上述声明内容的真实性负责。如有虚假，将依法承担相应责任。</w:t>
      </w:r>
    </w:p>
    <w:p w14:paraId="48FA13CE">
      <w:pPr>
        <w:wordWrap w:val="0"/>
        <w:spacing w:line="360" w:lineRule="exact"/>
        <w:ind w:firstLine="480" w:firstLineChars="200"/>
        <w:jc w:val="right"/>
        <w:rPr>
          <w:rFonts w:hint="eastAsia" w:ascii="宋体" w:hAnsi="宋体" w:cs="宋体"/>
          <w:color w:val="auto"/>
          <w:sz w:val="24"/>
          <w:szCs w:val="24"/>
          <w:highlight w:val="none"/>
        </w:rPr>
      </w:pPr>
    </w:p>
    <w:p w14:paraId="34D67558">
      <w:pPr>
        <w:wordWrap w:val="0"/>
        <w:spacing w:line="360" w:lineRule="exact"/>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投标人全称（电子签章/公章）：         </w:t>
      </w:r>
    </w:p>
    <w:p w14:paraId="3FD42A3E">
      <w:pPr>
        <w:pStyle w:val="37"/>
        <w:widowControl/>
        <w:spacing w:line="360" w:lineRule="exact"/>
        <w:ind w:firstLine="4320" w:firstLineChars="1800"/>
        <w:jc w:val="right"/>
        <w:rPr>
          <w:rFonts w:hint="eastAsia" w:ascii="宋体" w:hAnsi="宋体" w:cs="宋体"/>
          <w:color w:val="auto"/>
          <w:sz w:val="24"/>
          <w:szCs w:val="24"/>
          <w:highlight w:val="none"/>
          <w:lang w:val="zh-TW" w:bidi="zh-TW"/>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zh-TW" w:bidi="zh-TW"/>
        </w:rPr>
        <w:t>年</w:t>
      </w:r>
      <w:r>
        <w:rPr>
          <w:rFonts w:hint="eastAsia" w:ascii="宋体" w:hAnsi="宋体" w:cs="宋体"/>
          <w:color w:val="auto"/>
          <w:sz w:val="24"/>
          <w:szCs w:val="24"/>
          <w:highlight w:val="none"/>
          <w:lang w:bidi="zh-TW"/>
        </w:rPr>
        <w:t xml:space="preserve">  </w:t>
      </w:r>
      <w:r>
        <w:rPr>
          <w:rFonts w:hint="eastAsia" w:ascii="宋体" w:hAnsi="宋体" w:cs="宋体"/>
          <w:color w:val="auto"/>
          <w:sz w:val="24"/>
          <w:szCs w:val="24"/>
          <w:highlight w:val="none"/>
          <w:lang w:val="zh-TW" w:bidi="zh-TW"/>
        </w:rPr>
        <w:t>月</w:t>
      </w:r>
      <w:r>
        <w:rPr>
          <w:rFonts w:hint="eastAsia" w:ascii="宋体" w:hAnsi="宋体" w:cs="宋体"/>
          <w:color w:val="auto"/>
          <w:sz w:val="24"/>
          <w:szCs w:val="24"/>
          <w:highlight w:val="none"/>
          <w:lang w:bidi="zh-TW"/>
        </w:rPr>
        <w:t xml:space="preserve">  </w:t>
      </w:r>
      <w:r>
        <w:rPr>
          <w:rFonts w:hint="eastAsia" w:ascii="宋体" w:hAnsi="宋体" w:cs="宋体"/>
          <w:color w:val="auto"/>
          <w:sz w:val="24"/>
          <w:szCs w:val="24"/>
          <w:highlight w:val="none"/>
          <w:lang w:val="zh-TW" w:bidi="zh-TW"/>
        </w:rPr>
        <w:t>日</w:t>
      </w:r>
    </w:p>
    <w:p w14:paraId="02C1941C">
      <w:pPr>
        <w:pStyle w:val="37"/>
        <w:spacing w:line="360" w:lineRule="auto"/>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填写要求：①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要求中</w:t>
      </w:r>
      <w:r>
        <w:rPr>
          <w:rFonts w:hint="eastAsia" w:ascii="宋体" w:hAnsi="宋体" w:cs="宋体"/>
          <w:color w:val="auto"/>
          <w:sz w:val="22"/>
          <w:szCs w:val="22"/>
          <w:highlight w:val="none"/>
          <w:lang w:val="zh-TW" w:eastAsia="zh-TW" w:bidi="zh-TW"/>
        </w:rPr>
        <w:t>“本项目明确的所属行业类别”填写，不得缺漏；②</w:t>
      </w:r>
      <w:r>
        <w:rPr>
          <w:rFonts w:hint="eastAsia" w:ascii="宋体" w:hAnsi="宋体" w:cs="宋体"/>
          <w:b/>
          <w:bCs/>
          <w:color w:val="auto"/>
          <w:sz w:val="22"/>
          <w:szCs w:val="22"/>
          <w:highlight w:val="none"/>
          <w:lang w:val="zh-TW" w:eastAsia="zh-TW" w:bidi="zh-TW"/>
        </w:rPr>
        <w:t>从业人员、营业收入、资产总额填报上一年度数据，无上一年度数据的新成立企业可不填报</w:t>
      </w:r>
      <w:r>
        <w:rPr>
          <w:rFonts w:hint="eastAsia" w:ascii="宋体" w:hAnsi="宋体" w:cs="宋体"/>
          <w:color w:val="auto"/>
          <w:sz w:val="22"/>
          <w:szCs w:val="22"/>
          <w:highlight w:val="none"/>
          <w:lang w:val="zh-TW" w:eastAsia="zh-TW" w:bidi="zh-TW"/>
        </w:rPr>
        <w:t>；③中型企业、小型企业、微型企业等3种企业类型，结合以上数据，依据《中小企业划型标准规定》（工信部联企业〔2011〕300号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17888D6C">
      <w:pPr>
        <w:snapToGrid w:val="0"/>
        <w:spacing w:line="360" w:lineRule="auto"/>
        <w:ind w:firstLine="643" w:firstLineChars="200"/>
        <w:jc w:val="left"/>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1DF034FE">
      <w:pPr>
        <w:snapToGrid w:val="0"/>
        <w:spacing w:line="360" w:lineRule="auto"/>
        <w:ind w:firstLine="643" w:firstLineChars="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w:t>
      </w:r>
      <w:r>
        <w:rPr>
          <w:rFonts w:hint="eastAsia" w:ascii="宋体" w:hAnsi="宋体" w:cs="宋体"/>
          <w:b/>
          <w:color w:val="auto"/>
          <w:sz w:val="32"/>
          <w:szCs w:val="32"/>
          <w:highlight w:val="none"/>
          <w:lang w:eastAsia="zh-CN" w:bidi="ar"/>
        </w:rPr>
        <w:t>视同</w:t>
      </w:r>
      <w:r>
        <w:rPr>
          <w:rFonts w:hint="eastAsia" w:ascii="宋体" w:hAnsi="宋体" w:cs="宋体"/>
          <w:b/>
          <w:color w:val="auto"/>
          <w:sz w:val="32"/>
          <w:szCs w:val="32"/>
          <w:highlight w:val="none"/>
          <w:lang w:bidi="ar"/>
        </w:rPr>
        <w:t>小微企业提供：</w:t>
      </w:r>
    </w:p>
    <w:p w14:paraId="6091851A">
      <w:pPr>
        <w:pStyle w:val="37"/>
        <w:ind w:firstLine="480" w:firstLineChars="200"/>
        <w:rPr>
          <w:color w:val="auto"/>
          <w:highlight w:val="none"/>
        </w:rPr>
      </w:pPr>
    </w:p>
    <w:p w14:paraId="3F3D064E">
      <w:pPr>
        <w:tabs>
          <w:tab w:val="center" w:pos="4706"/>
          <w:tab w:val="left" w:pos="5970"/>
        </w:tabs>
        <w:snapToGrid w:val="0"/>
        <w:spacing w:before="50" w:after="120" w:afterLines="50"/>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6A71CDFA">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7FE9AA59">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4065704D">
      <w:pPr>
        <w:shd w:val="clear" w:color="auto" w:fill="FFFFFF"/>
        <w:spacing w:before="100" w:beforeAutospacing="1" w:after="100" w:afterAutospacing="1" w:line="360" w:lineRule="auto"/>
        <w:ind w:firstLine="560"/>
        <w:rPr>
          <w:rFonts w:hint="eastAsia" w:ascii="宋体" w:hAnsi="宋体" w:cs="宋体"/>
          <w:color w:val="auto"/>
          <w:sz w:val="28"/>
          <w:szCs w:val="28"/>
          <w:highlight w:val="none"/>
          <w:shd w:val="clear" w:color="auto" w:fill="FFFFFF"/>
        </w:rPr>
      </w:pPr>
    </w:p>
    <w:p w14:paraId="5CA687B6">
      <w:pPr>
        <w:shd w:val="clear" w:color="auto" w:fill="FFFFFF"/>
        <w:spacing w:before="100" w:beforeAutospacing="1" w:after="100" w:afterAutospacing="1"/>
        <w:ind w:firstLine="560"/>
        <w:jc w:val="right"/>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19BBB1EE">
      <w:pPr>
        <w:pStyle w:val="37"/>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1B699EB5">
      <w:pPr>
        <w:shd w:val="clear" w:color="auto" w:fill="FFFFFF"/>
        <w:spacing w:before="100" w:beforeAutospacing="1" w:after="100" w:afterAutospacing="1" w:line="360" w:lineRule="auto"/>
        <w:ind w:firstLine="480"/>
        <w:rPr>
          <w:color w:val="auto"/>
          <w:highlight w:val="none"/>
          <w:shd w:val="clear" w:color="auto" w:fill="FFFFFF"/>
        </w:rPr>
      </w:pPr>
    </w:p>
    <w:p w14:paraId="3C5FE689">
      <w:pPr>
        <w:tabs>
          <w:tab w:val="center" w:pos="4706"/>
          <w:tab w:val="left" w:pos="5970"/>
        </w:tabs>
        <w:snapToGrid w:val="0"/>
        <w:spacing w:before="50" w:after="120" w:afterLines="50"/>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273E2B4C">
      <w:pPr>
        <w:pStyle w:val="37"/>
        <w:widowControl/>
        <w:adjustRightInd w:val="0"/>
        <w:snapToGrid w:val="0"/>
        <w:spacing w:line="390" w:lineRule="atLeast"/>
        <w:ind w:firstLine="560"/>
        <w:rPr>
          <w:color w:val="auto"/>
          <w:sz w:val="28"/>
          <w:szCs w:val="28"/>
          <w:highlight w:val="none"/>
        </w:rPr>
      </w:pPr>
    </w:p>
    <w:p w14:paraId="5070A1B3">
      <w:pPr>
        <w:pStyle w:val="37"/>
        <w:widowControl/>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14:paraId="44CE1954">
      <w:pPr>
        <w:snapToGrid w:val="0"/>
        <w:spacing w:line="360" w:lineRule="auto"/>
        <w:ind w:firstLine="480" w:firstLineChars="200"/>
        <w:jc w:val="left"/>
        <w:rPr>
          <w:rFonts w:hint="eastAsia" w:ascii="宋体" w:hAnsi="宋体" w:cs="Courier New"/>
          <w:color w:val="auto"/>
          <w:kern w:val="0"/>
          <w:sz w:val="24"/>
          <w:highlight w:val="none"/>
        </w:rPr>
      </w:pPr>
    </w:p>
    <w:p w14:paraId="6563252B">
      <w:pPr>
        <w:rPr>
          <w:rFonts w:hint="eastAsia" w:ascii="宋体" w:hAnsi="宋体" w:cs="Courier New"/>
          <w:color w:val="auto"/>
          <w:kern w:val="0"/>
          <w:sz w:val="24"/>
          <w:highlight w:val="none"/>
        </w:rPr>
      </w:pPr>
      <w:r>
        <w:rPr>
          <w:rFonts w:ascii="宋体" w:hAnsi="宋体" w:cs="Courier New"/>
          <w:color w:val="auto"/>
          <w:kern w:val="0"/>
          <w:sz w:val="24"/>
          <w:highlight w:val="none"/>
        </w:rPr>
        <w:br w:type="page"/>
      </w:r>
    </w:p>
    <w:tbl>
      <w:tblPr>
        <w:tblStyle w:val="41"/>
        <w:tblW w:w="4750" w:type="pct"/>
        <w:jc w:val="center"/>
        <w:tblCellSpacing w:w="0" w:type="dxa"/>
        <w:shd w:val="clear" w:color="auto" w:fill="FFFFFF"/>
        <w:tblLayout w:type="autofit"/>
        <w:tblCellMar>
          <w:top w:w="0" w:type="dxa"/>
          <w:left w:w="0" w:type="dxa"/>
          <w:bottom w:w="0" w:type="dxa"/>
          <w:right w:w="0" w:type="dxa"/>
        </w:tblCellMar>
      </w:tblPr>
      <w:tblGrid>
        <w:gridCol w:w="8672"/>
      </w:tblGrid>
      <w:tr w14:paraId="36D79EBB">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14:paraId="61504B1E">
            <w:pPr>
              <w:widowControl/>
              <w:spacing w:before="100" w:beforeAutospacing="1" w:after="100" w:afterAutospacing="1" w:line="432" w:lineRule="atLeast"/>
              <w:ind w:firstLine="723"/>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关于印发中小企业划型标准规定的通知</w:t>
            </w:r>
            <w:r>
              <w:rPr>
                <w:rFonts w:hint="eastAsia" w:ascii="宋体" w:hAnsi="宋体" w:cs="宋体"/>
                <w:color w:val="auto"/>
                <w:kern w:val="0"/>
                <w:sz w:val="24"/>
                <w:highlight w:val="none"/>
              </w:rPr>
              <w:br w:type="textWrapping"/>
            </w:r>
            <w:r>
              <w:rPr>
                <w:rFonts w:hint="eastAsia" w:ascii="楷体_GB2312" w:hAnsi="宋体" w:eastAsia="楷体_GB2312" w:cs="宋体"/>
                <w:color w:val="auto"/>
                <w:kern w:val="0"/>
                <w:sz w:val="24"/>
                <w:highlight w:val="none"/>
              </w:rPr>
              <w:t>工信部联企业〔2011〕300号</w:t>
            </w:r>
          </w:p>
          <w:p w14:paraId="398F6DEA">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各省、自治区、直辖市人民政府，国务院各部委、各直属机构及有关单位：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工业和信息化部　国家统计局</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国家发展和改革委员会　财政部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二○一一年六月十八日</w:t>
            </w:r>
          </w:p>
          <w:p w14:paraId="7E1B696B">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06CF0F9D">
            <w:pPr>
              <w:widowControl/>
              <w:spacing w:before="100" w:beforeAutospacing="1" w:after="100" w:afterAutospacing="1" w:line="432" w:lineRule="atLeast"/>
              <w:ind w:firstLine="723"/>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中小企业划型标准规定</w:t>
            </w:r>
          </w:p>
          <w:p w14:paraId="1C8524A9">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一、根据《中华人民共和国中小企业促进法》和《国务院关于进一步促进中小企业发展的若干意见》(国发〔2009〕36号)，制定本规定。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二、中小企业划分为中型、小型、微型三种类型，具体标准根据企业从业人员、营业收入、资产总额等指标，结合行业特点制定。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b/>
                <w:bCs/>
                <w:color w:val="auto"/>
                <w:kern w:val="0"/>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　</w:t>
            </w:r>
            <w:r>
              <w:rPr>
                <w:rFonts w:hint="eastAsia" w:ascii="宋体" w:hAnsi="宋体" w:cs="宋体"/>
                <w:b w:val="0"/>
                <w:bCs w:val="0"/>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五、企业类型的划分以统计部门的统计数据为依据。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六、本规定适用于在中华人民共和国境内依法设立的各类所有制和各种组织形式的企业。个体工商户和本规定以外的行业，参照本规定进行划型。</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八、本规定由工业和信息化部、国家统计局会同有关部门根据《国民经济行业分类》修订情况和企业发展变化情况适时修订。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九、本规定由工业和信息化部、国家统计局会同有关部门负责解释。</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十、本规定自发布之日起执行，原国家经贸委、原国家计委、财政部和国家统计局2003年颁布的《中小企业标准暂行规定》同时废止。</w:t>
            </w:r>
          </w:p>
        </w:tc>
      </w:tr>
    </w:tbl>
    <w:p w14:paraId="0CB2719F">
      <w:pPr>
        <w:widowControl/>
        <w:jc w:val="left"/>
        <w:rPr>
          <w:rFonts w:hint="eastAsia" w:ascii="宋体" w:hAnsi="宋体" w:cs="宋体"/>
          <w:vanish/>
          <w:color w:val="auto"/>
          <w:kern w:val="0"/>
          <w:sz w:val="24"/>
          <w:highlight w:val="none"/>
        </w:rPr>
      </w:pPr>
    </w:p>
    <w:p w14:paraId="4FEAFAF7">
      <w:pPr>
        <w:rPr>
          <w:rFonts w:hint="default"/>
          <w:color w:val="auto"/>
          <w:highlight w:val="none"/>
          <w:lang w:val="en-US" w:eastAsia="zh-CN"/>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思源黑体 CN Normal">
    <w:altName w:val="黑体"/>
    <w:panose1 w:val="020B0400000000000000"/>
    <w:charset w:val="86"/>
    <w:family w:val="swiss"/>
    <w:pitch w:val="default"/>
    <w:sig w:usb0="00000000" w:usb1="00000000" w:usb2="00000016" w:usb3="00000000" w:csb0="60060107" w:csb1="00000000"/>
  </w:font>
  <w:font w:name="华文楷体">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5b8b_4f5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E3F6">
    <w:pPr>
      <w:pStyle w:val="28"/>
      <w:ind w:right="360" w:firstLine="360"/>
      <w:rPr>
        <w:rFonts w:asci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1AE41B">
                          <w:pPr>
                            <w:pStyle w:val="28"/>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0h3XOAQAAm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xtId1zgEAAJoDAAAOAAAAAAAAAAEAIAAAACIBAABk&#10;cnMvZTJvRG9jLnhtbFBLBQYAAAAABgAGAFkBAABiBQAAAAA=&#10;">
              <v:fill on="f" focussize="0,0"/>
              <v:stroke on="f" weight="1.25pt"/>
              <v:imagedata o:title=""/>
              <o:lock v:ext="edit" aspectratio="f"/>
              <v:textbox inset="0mm,0mm,0mm,0mm" style="mso-fit-shape-to-text:t;">
                <w:txbxContent>
                  <w:p w14:paraId="031AE41B">
                    <w:pPr>
                      <w:pStyle w:val="28"/>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9A69BD">
                          <w:pPr>
                            <w:pStyle w:val="28"/>
                            <w:rPr>
                              <w:rFonts w:eastAsia="宋体"/>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0ZxCs8wBAACaAwAADgAAAAAAAAABACAAAAAiAQAAZHJz&#10;L2Uyb0RvYy54bWxQSwUGAAAAAAYABgBZAQAAYAUAAAAA&#10;">
              <v:fill on="f" focussize="0,0"/>
              <v:stroke on="f" weight="1.25pt"/>
              <v:imagedata o:title=""/>
              <o:lock v:ext="edit" aspectratio="f"/>
              <v:textbox inset="0mm,0mm,0mm,0mm" style="mso-fit-shape-to-text:t;">
                <w:txbxContent>
                  <w:p w14:paraId="209A69BD">
                    <w:pPr>
                      <w:pStyle w:val="28"/>
                      <w:rPr>
                        <w:rFonts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F8E61">
    <w:pPr>
      <w:pStyle w:val="28"/>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3F2F63">
                          <w:pPr>
                            <w:pStyle w:val="28"/>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wyP3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wwyP3NAQAAmgMAAA4AAAAAAAAAAQAgAAAAIgEAAGRy&#10;cy9lMm9Eb2MueG1sUEsFBgAAAAAGAAYAWQEAAGEFAAAAAA==&#10;">
              <v:fill on="f" focussize="0,0"/>
              <v:stroke on="f" weight="1.25pt"/>
              <v:imagedata o:title=""/>
              <o:lock v:ext="edit" aspectratio="f"/>
              <v:textbox inset="0mm,0mm,0mm,0mm" style="mso-fit-shape-to-text:t;">
                <w:txbxContent>
                  <w:p w14:paraId="483F2F63">
                    <w:pPr>
                      <w:pStyle w:val="28"/>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v:textbox>
            </v:shape>
          </w:pict>
        </mc:Fallback>
      </mc:AlternateContent>
    </w:r>
    <w:r>
      <w:rPr>
        <w:b/>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58F6">
    <w:pPr>
      <w:pStyle w:val="29"/>
      <w:tabs>
        <w:tab w:val="left" w:pos="4180"/>
      </w:tabs>
      <w:jc w:val="center"/>
      <w:rPr>
        <w:rFonts w:hint="default" w:eastAsia="宋体"/>
        <w:lang w:val="en-US" w:eastAsia="zh-CN"/>
      </w:rPr>
    </w:pPr>
    <w:r>
      <w:rPr>
        <w:rFonts w:hint="eastAsia" w:eastAsia="宋体"/>
        <w:lang w:eastAsia="zh-CN"/>
      </w:rPr>
      <w:t>浙江师范大学附属中学防冲撞升降路桩项目</w:t>
    </w: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8396">
    <w:pPr>
      <w:pStyle w:val="29"/>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BBEA1B"/>
    <w:multiLevelType w:val="singleLevel"/>
    <w:tmpl w:val="5EBBEA1B"/>
    <w:lvl w:ilvl="0" w:tentative="0">
      <w:start w:val="1"/>
      <w:numFmt w:val="decimal"/>
      <w:suff w:val="nothing"/>
      <w:lvlText w:val="%1."/>
      <w:lvlJc w:val="left"/>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7"/>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5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GM2YTU2OTQ3MDdlMGJmN2I2MGZjM2JkY2Q2NzIifQ=="/>
    <w:docVar w:name="KSO_WPS_MARK_KEY" w:val="d93992e7-537b-4908-b5a4-0b4f73130ac5"/>
  </w:docVars>
  <w:rsids>
    <w:rsidRoot w:val="00172A27"/>
    <w:rsid w:val="00001595"/>
    <w:rsid w:val="000031DA"/>
    <w:rsid w:val="000033D9"/>
    <w:rsid w:val="000036DC"/>
    <w:rsid w:val="00005BD5"/>
    <w:rsid w:val="00006FB1"/>
    <w:rsid w:val="0001007C"/>
    <w:rsid w:val="00010A41"/>
    <w:rsid w:val="0001358F"/>
    <w:rsid w:val="00013685"/>
    <w:rsid w:val="00013FE3"/>
    <w:rsid w:val="000206AE"/>
    <w:rsid w:val="00020FEE"/>
    <w:rsid w:val="0002148E"/>
    <w:rsid w:val="000235B6"/>
    <w:rsid w:val="000255EF"/>
    <w:rsid w:val="00027C30"/>
    <w:rsid w:val="00035D37"/>
    <w:rsid w:val="000360B4"/>
    <w:rsid w:val="00040F09"/>
    <w:rsid w:val="00053EDD"/>
    <w:rsid w:val="000549C7"/>
    <w:rsid w:val="00055CA7"/>
    <w:rsid w:val="000618B7"/>
    <w:rsid w:val="000629C1"/>
    <w:rsid w:val="00065B21"/>
    <w:rsid w:val="00071D9E"/>
    <w:rsid w:val="0007329C"/>
    <w:rsid w:val="00074168"/>
    <w:rsid w:val="000741EA"/>
    <w:rsid w:val="00076BF2"/>
    <w:rsid w:val="0007756E"/>
    <w:rsid w:val="00080F6C"/>
    <w:rsid w:val="0008150B"/>
    <w:rsid w:val="00081513"/>
    <w:rsid w:val="00084397"/>
    <w:rsid w:val="00085758"/>
    <w:rsid w:val="00086B37"/>
    <w:rsid w:val="0009567E"/>
    <w:rsid w:val="000A029B"/>
    <w:rsid w:val="000A0F56"/>
    <w:rsid w:val="000A1546"/>
    <w:rsid w:val="000A156C"/>
    <w:rsid w:val="000A45F3"/>
    <w:rsid w:val="000A51C1"/>
    <w:rsid w:val="000A7C2F"/>
    <w:rsid w:val="000B16BB"/>
    <w:rsid w:val="000B2EDE"/>
    <w:rsid w:val="000C20E2"/>
    <w:rsid w:val="000C24F5"/>
    <w:rsid w:val="000C73D7"/>
    <w:rsid w:val="000C7F11"/>
    <w:rsid w:val="000D1335"/>
    <w:rsid w:val="000D1704"/>
    <w:rsid w:val="000D60EA"/>
    <w:rsid w:val="000E060F"/>
    <w:rsid w:val="000E118E"/>
    <w:rsid w:val="000E3340"/>
    <w:rsid w:val="000E3AB7"/>
    <w:rsid w:val="000E792C"/>
    <w:rsid w:val="000F2D63"/>
    <w:rsid w:val="000F3D85"/>
    <w:rsid w:val="000F4A83"/>
    <w:rsid w:val="000F5C70"/>
    <w:rsid w:val="000F6073"/>
    <w:rsid w:val="00101AE9"/>
    <w:rsid w:val="00102F29"/>
    <w:rsid w:val="0010300F"/>
    <w:rsid w:val="00103571"/>
    <w:rsid w:val="00104BC0"/>
    <w:rsid w:val="00106996"/>
    <w:rsid w:val="00111F7C"/>
    <w:rsid w:val="00113DE3"/>
    <w:rsid w:val="0011507F"/>
    <w:rsid w:val="00121C42"/>
    <w:rsid w:val="00122653"/>
    <w:rsid w:val="00125910"/>
    <w:rsid w:val="00125A6D"/>
    <w:rsid w:val="001263A3"/>
    <w:rsid w:val="00126A19"/>
    <w:rsid w:val="00131371"/>
    <w:rsid w:val="00131DF6"/>
    <w:rsid w:val="001328AE"/>
    <w:rsid w:val="00133073"/>
    <w:rsid w:val="00135587"/>
    <w:rsid w:val="00136080"/>
    <w:rsid w:val="00137CF4"/>
    <w:rsid w:val="001409F0"/>
    <w:rsid w:val="00141C3B"/>
    <w:rsid w:val="00141EBA"/>
    <w:rsid w:val="0014404D"/>
    <w:rsid w:val="00144B7B"/>
    <w:rsid w:val="00144E77"/>
    <w:rsid w:val="00146700"/>
    <w:rsid w:val="00146FA3"/>
    <w:rsid w:val="00150DE2"/>
    <w:rsid w:val="001524B1"/>
    <w:rsid w:val="001536A8"/>
    <w:rsid w:val="00155481"/>
    <w:rsid w:val="00155C51"/>
    <w:rsid w:val="001616C0"/>
    <w:rsid w:val="0016745F"/>
    <w:rsid w:val="001700F4"/>
    <w:rsid w:val="00172A27"/>
    <w:rsid w:val="0017448A"/>
    <w:rsid w:val="00174576"/>
    <w:rsid w:val="001760F6"/>
    <w:rsid w:val="00176349"/>
    <w:rsid w:val="00183E5D"/>
    <w:rsid w:val="00194170"/>
    <w:rsid w:val="001A1D68"/>
    <w:rsid w:val="001A5E10"/>
    <w:rsid w:val="001A6D27"/>
    <w:rsid w:val="001B322D"/>
    <w:rsid w:val="001B4D4F"/>
    <w:rsid w:val="001B5FAC"/>
    <w:rsid w:val="001B69D2"/>
    <w:rsid w:val="001B7664"/>
    <w:rsid w:val="001C5D90"/>
    <w:rsid w:val="001C74EB"/>
    <w:rsid w:val="001D2EE0"/>
    <w:rsid w:val="001D3C16"/>
    <w:rsid w:val="001D492C"/>
    <w:rsid w:val="001D64F7"/>
    <w:rsid w:val="001E06D8"/>
    <w:rsid w:val="001E10CF"/>
    <w:rsid w:val="001E3852"/>
    <w:rsid w:val="001E5E6B"/>
    <w:rsid w:val="001F00EA"/>
    <w:rsid w:val="001F2922"/>
    <w:rsid w:val="001F3E56"/>
    <w:rsid w:val="001F4542"/>
    <w:rsid w:val="001F5409"/>
    <w:rsid w:val="001F5482"/>
    <w:rsid w:val="0020039D"/>
    <w:rsid w:val="00201E8D"/>
    <w:rsid w:val="0020408A"/>
    <w:rsid w:val="0020491E"/>
    <w:rsid w:val="002108F1"/>
    <w:rsid w:val="0021201C"/>
    <w:rsid w:val="002135EC"/>
    <w:rsid w:val="00213FAB"/>
    <w:rsid w:val="00214FF9"/>
    <w:rsid w:val="00215C8E"/>
    <w:rsid w:val="00215F73"/>
    <w:rsid w:val="00216FCB"/>
    <w:rsid w:val="002235CA"/>
    <w:rsid w:val="00225A2C"/>
    <w:rsid w:val="00233F98"/>
    <w:rsid w:val="00236292"/>
    <w:rsid w:val="00237B77"/>
    <w:rsid w:val="00242BD2"/>
    <w:rsid w:val="0024337D"/>
    <w:rsid w:val="00244E71"/>
    <w:rsid w:val="002450F8"/>
    <w:rsid w:val="002451B6"/>
    <w:rsid w:val="00245594"/>
    <w:rsid w:val="0024632F"/>
    <w:rsid w:val="002472CD"/>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E1D"/>
    <w:rsid w:val="0028711D"/>
    <w:rsid w:val="002915EF"/>
    <w:rsid w:val="002936C2"/>
    <w:rsid w:val="00293F78"/>
    <w:rsid w:val="002951DD"/>
    <w:rsid w:val="002A1EB3"/>
    <w:rsid w:val="002A2B35"/>
    <w:rsid w:val="002A2F02"/>
    <w:rsid w:val="002A480A"/>
    <w:rsid w:val="002A4EDE"/>
    <w:rsid w:val="002B4455"/>
    <w:rsid w:val="002C47AF"/>
    <w:rsid w:val="002C4F9A"/>
    <w:rsid w:val="002C761C"/>
    <w:rsid w:val="002D0622"/>
    <w:rsid w:val="002D2713"/>
    <w:rsid w:val="002D486F"/>
    <w:rsid w:val="002E0F21"/>
    <w:rsid w:val="002F16AE"/>
    <w:rsid w:val="002F1A1C"/>
    <w:rsid w:val="002F66E6"/>
    <w:rsid w:val="003009C2"/>
    <w:rsid w:val="0030129D"/>
    <w:rsid w:val="00302729"/>
    <w:rsid w:val="00303F77"/>
    <w:rsid w:val="00304611"/>
    <w:rsid w:val="00312B94"/>
    <w:rsid w:val="00314491"/>
    <w:rsid w:val="00321AAE"/>
    <w:rsid w:val="003226E2"/>
    <w:rsid w:val="0032278A"/>
    <w:rsid w:val="00325DAA"/>
    <w:rsid w:val="00326CF7"/>
    <w:rsid w:val="0033048E"/>
    <w:rsid w:val="003376E3"/>
    <w:rsid w:val="00341492"/>
    <w:rsid w:val="00344BCC"/>
    <w:rsid w:val="00346DF1"/>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2224"/>
    <w:rsid w:val="003930E6"/>
    <w:rsid w:val="00394439"/>
    <w:rsid w:val="00395960"/>
    <w:rsid w:val="003A185D"/>
    <w:rsid w:val="003A3053"/>
    <w:rsid w:val="003A3096"/>
    <w:rsid w:val="003A5443"/>
    <w:rsid w:val="003A7C66"/>
    <w:rsid w:val="003B1529"/>
    <w:rsid w:val="003B3737"/>
    <w:rsid w:val="003B6603"/>
    <w:rsid w:val="003B679A"/>
    <w:rsid w:val="003C1CD2"/>
    <w:rsid w:val="003C3061"/>
    <w:rsid w:val="003C3C2C"/>
    <w:rsid w:val="003C771B"/>
    <w:rsid w:val="003E31C2"/>
    <w:rsid w:val="003F05D6"/>
    <w:rsid w:val="003F181A"/>
    <w:rsid w:val="003F39D1"/>
    <w:rsid w:val="003F3F28"/>
    <w:rsid w:val="003F4F74"/>
    <w:rsid w:val="003F5235"/>
    <w:rsid w:val="00400D48"/>
    <w:rsid w:val="00402A02"/>
    <w:rsid w:val="004046A5"/>
    <w:rsid w:val="004048A6"/>
    <w:rsid w:val="004050B2"/>
    <w:rsid w:val="00411CA3"/>
    <w:rsid w:val="00413B66"/>
    <w:rsid w:val="004140AD"/>
    <w:rsid w:val="004140C7"/>
    <w:rsid w:val="00420836"/>
    <w:rsid w:val="004228E9"/>
    <w:rsid w:val="0042295E"/>
    <w:rsid w:val="00424761"/>
    <w:rsid w:val="00426B44"/>
    <w:rsid w:val="00430AB5"/>
    <w:rsid w:val="00431455"/>
    <w:rsid w:val="00431607"/>
    <w:rsid w:val="00431EAE"/>
    <w:rsid w:val="004326DC"/>
    <w:rsid w:val="00442C9F"/>
    <w:rsid w:val="004430A7"/>
    <w:rsid w:val="00443AF6"/>
    <w:rsid w:val="00446CE2"/>
    <w:rsid w:val="0044766F"/>
    <w:rsid w:val="0045049B"/>
    <w:rsid w:val="00452EE8"/>
    <w:rsid w:val="00454946"/>
    <w:rsid w:val="00455233"/>
    <w:rsid w:val="00456E7F"/>
    <w:rsid w:val="00460A36"/>
    <w:rsid w:val="0046137F"/>
    <w:rsid w:val="004616C8"/>
    <w:rsid w:val="00462806"/>
    <w:rsid w:val="00470365"/>
    <w:rsid w:val="00470F67"/>
    <w:rsid w:val="00474D62"/>
    <w:rsid w:val="00475C3D"/>
    <w:rsid w:val="00477F2A"/>
    <w:rsid w:val="00481217"/>
    <w:rsid w:val="00484594"/>
    <w:rsid w:val="00486370"/>
    <w:rsid w:val="00496499"/>
    <w:rsid w:val="00496D2C"/>
    <w:rsid w:val="004A156A"/>
    <w:rsid w:val="004A3C66"/>
    <w:rsid w:val="004A458E"/>
    <w:rsid w:val="004A49B7"/>
    <w:rsid w:val="004A6AEE"/>
    <w:rsid w:val="004A7ABE"/>
    <w:rsid w:val="004B26A4"/>
    <w:rsid w:val="004B26F0"/>
    <w:rsid w:val="004B4536"/>
    <w:rsid w:val="004B47AA"/>
    <w:rsid w:val="004C2C04"/>
    <w:rsid w:val="004C3A3F"/>
    <w:rsid w:val="004C5734"/>
    <w:rsid w:val="004C5C20"/>
    <w:rsid w:val="004D0BB2"/>
    <w:rsid w:val="004D1779"/>
    <w:rsid w:val="004D52E6"/>
    <w:rsid w:val="004E101E"/>
    <w:rsid w:val="004E1A52"/>
    <w:rsid w:val="004F467D"/>
    <w:rsid w:val="004F6DC3"/>
    <w:rsid w:val="00501D2C"/>
    <w:rsid w:val="0050509A"/>
    <w:rsid w:val="005060FD"/>
    <w:rsid w:val="00507DB8"/>
    <w:rsid w:val="00510F01"/>
    <w:rsid w:val="005123F1"/>
    <w:rsid w:val="005155DB"/>
    <w:rsid w:val="005174DB"/>
    <w:rsid w:val="005175F7"/>
    <w:rsid w:val="00522E8A"/>
    <w:rsid w:val="00524329"/>
    <w:rsid w:val="00525C74"/>
    <w:rsid w:val="005267F5"/>
    <w:rsid w:val="00530363"/>
    <w:rsid w:val="005344DA"/>
    <w:rsid w:val="005367BA"/>
    <w:rsid w:val="00540677"/>
    <w:rsid w:val="00540A6E"/>
    <w:rsid w:val="00541F26"/>
    <w:rsid w:val="005422ED"/>
    <w:rsid w:val="00543A17"/>
    <w:rsid w:val="005448B8"/>
    <w:rsid w:val="0054580A"/>
    <w:rsid w:val="00546B79"/>
    <w:rsid w:val="005507BD"/>
    <w:rsid w:val="00551C9F"/>
    <w:rsid w:val="005528F7"/>
    <w:rsid w:val="00554753"/>
    <w:rsid w:val="00554E67"/>
    <w:rsid w:val="00556450"/>
    <w:rsid w:val="005619C2"/>
    <w:rsid w:val="00563669"/>
    <w:rsid w:val="00563E16"/>
    <w:rsid w:val="00566DAD"/>
    <w:rsid w:val="00570047"/>
    <w:rsid w:val="00570725"/>
    <w:rsid w:val="00574F1B"/>
    <w:rsid w:val="0057530E"/>
    <w:rsid w:val="005803E7"/>
    <w:rsid w:val="005821CB"/>
    <w:rsid w:val="005825D9"/>
    <w:rsid w:val="00582FD2"/>
    <w:rsid w:val="00587E60"/>
    <w:rsid w:val="00593FF6"/>
    <w:rsid w:val="00597351"/>
    <w:rsid w:val="005A28DC"/>
    <w:rsid w:val="005A2D9C"/>
    <w:rsid w:val="005A521E"/>
    <w:rsid w:val="005A52BE"/>
    <w:rsid w:val="005A5907"/>
    <w:rsid w:val="005A7208"/>
    <w:rsid w:val="005B17A2"/>
    <w:rsid w:val="005B36B2"/>
    <w:rsid w:val="005B3F90"/>
    <w:rsid w:val="005B50F1"/>
    <w:rsid w:val="005B7B0E"/>
    <w:rsid w:val="005C0376"/>
    <w:rsid w:val="005C0DA9"/>
    <w:rsid w:val="005C1AEF"/>
    <w:rsid w:val="005C385A"/>
    <w:rsid w:val="005D06A6"/>
    <w:rsid w:val="005D5ADD"/>
    <w:rsid w:val="005D782E"/>
    <w:rsid w:val="005E0252"/>
    <w:rsid w:val="005E36D5"/>
    <w:rsid w:val="005E5A2E"/>
    <w:rsid w:val="005F10F6"/>
    <w:rsid w:val="005F1279"/>
    <w:rsid w:val="005F46AE"/>
    <w:rsid w:val="005F5882"/>
    <w:rsid w:val="005F6893"/>
    <w:rsid w:val="00600941"/>
    <w:rsid w:val="00611D60"/>
    <w:rsid w:val="00613FD0"/>
    <w:rsid w:val="00614DFE"/>
    <w:rsid w:val="00615C4E"/>
    <w:rsid w:val="0063395C"/>
    <w:rsid w:val="00633DF5"/>
    <w:rsid w:val="00634975"/>
    <w:rsid w:val="00634DD2"/>
    <w:rsid w:val="006408F0"/>
    <w:rsid w:val="0064133F"/>
    <w:rsid w:val="006437B2"/>
    <w:rsid w:val="00645445"/>
    <w:rsid w:val="006505CB"/>
    <w:rsid w:val="0065109B"/>
    <w:rsid w:val="00656FA7"/>
    <w:rsid w:val="00661243"/>
    <w:rsid w:val="006642F8"/>
    <w:rsid w:val="0066545D"/>
    <w:rsid w:val="00666B11"/>
    <w:rsid w:val="006679F3"/>
    <w:rsid w:val="0067381E"/>
    <w:rsid w:val="00677E78"/>
    <w:rsid w:val="00683EF1"/>
    <w:rsid w:val="006859AD"/>
    <w:rsid w:val="00685C42"/>
    <w:rsid w:val="006908AA"/>
    <w:rsid w:val="00690F1E"/>
    <w:rsid w:val="006911F9"/>
    <w:rsid w:val="0069429E"/>
    <w:rsid w:val="006971DD"/>
    <w:rsid w:val="006A0648"/>
    <w:rsid w:val="006A331F"/>
    <w:rsid w:val="006A3DF0"/>
    <w:rsid w:val="006A4F9A"/>
    <w:rsid w:val="006A6232"/>
    <w:rsid w:val="006A6400"/>
    <w:rsid w:val="006A6560"/>
    <w:rsid w:val="006A71F7"/>
    <w:rsid w:val="006B4D00"/>
    <w:rsid w:val="006B513F"/>
    <w:rsid w:val="006B7BC0"/>
    <w:rsid w:val="006C30C3"/>
    <w:rsid w:val="006C698E"/>
    <w:rsid w:val="006C7B46"/>
    <w:rsid w:val="006E16E2"/>
    <w:rsid w:val="006E30B5"/>
    <w:rsid w:val="006E30E6"/>
    <w:rsid w:val="006E4FD7"/>
    <w:rsid w:val="006E5B42"/>
    <w:rsid w:val="006E668D"/>
    <w:rsid w:val="006F0B2E"/>
    <w:rsid w:val="006F0E54"/>
    <w:rsid w:val="006F3DA3"/>
    <w:rsid w:val="006F45D8"/>
    <w:rsid w:val="006F5D15"/>
    <w:rsid w:val="006F6CBF"/>
    <w:rsid w:val="00701BE9"/>
    <w:rsid w:val="0070365C"/>
    <w:rsid w:val="0070462E"/>
    <w:rsid w:val="00706317"/>
    <w:rsid w:val="007160C0"/>
    <w:rsid w:val="007232B9"/>
    <w:rsid w:val="00723508"/>
    <w:rsid w:val="00725E1E"/>
    <w:rsid w:val="00740043"/>
    <w:rsid w:val="0074104E"/>
    <w:rsid w:val="007411AE"/>
    <w:rsid w:val="007420E9"/>
    <w:rsid w:val="00742225"/>
    <w:rsid w:val="00746952"/>
    <w:rsid w:val="007522DB"/>
    <w:rsid w:val="00752863"/>
    <w:rsid w:val="00752C6C"/>
    <w:rsid w:val="00755ADE"/>
    <w:rsid w:val="0076221A"/>
    <w:rsid w:val="00762C5D"/>
    <w:rsid w:val="00762E59"/>
    <w:rsid w:val="007654E0"/>
    <w:rsid w:val="00765A94"/>
    <w:rsid w:val="00766678"/>
    <w:rsid w:val="0077041A"/>
    <w:rsid w:val="00771CE2"/>
    <w:rsid w:val="007741E8"/>
    <w:rsid w:val="00775144"/>
    <w:rsid w:val="007845BF"/>
    <w:rsid w:val="00784D9D"/>
    <w:rsid w:val="00790C3D"/>
    <w:rsid w:val="00792F26"/>
    <w:rsid w:val="007933A5"/>
    <w:rsid w:val="007952B8"/>
    <w:rsid w:val="00795895"/>
    <w:rsid w:val="007A2C7F"/>
    <w:rsid w:val="007A5769"/>
    <w:rsid w:val="007A79ED"/>
    <w:rsid w:val="007B0A47"/>
    <w:rsid w:val="007B1D06"/>
    <w:rsid w:val="007B2286"/>
    <w:rsid w:val="007B2BDF"/>
    <w:rsid w:val="007B53F1"/>
    <w:rsid w:val="007B6E62"/>
    <w:rsid w:val="007C027B"/>
    <w:rsid w:val="007C15FF"/>
    <w:rsid w:val="007C1C94"/>
    <w:rsid w:val="007C3D8B"/>
    <w:rsid w:val="007C50FA"/>
    <w:rsid w:val="007C5747"/>
    <w:rsid w:val="007C67BE"/>
    <w:rsid w:val="007D0BC2"/>
    <w:rsid w:val="007D1206"/>
    <w:rsid w:val="007D3056"/>
    <w:rsid w:val="007D4D0F"/>
    <w:rsid w:val="007D5832"/>
    <w:rsid w:val="007D685B"/>
    <w:rsid w:val="007D7200"/>
    <w:rsid w:val="007E13AC"/>
    <w:rsid w:val="007E157F"/>
    <w:rsid w:val="007E4198"/>
    <w:rsid w:val="007E4CB8"/>
    <w:rsid w:val="007F0C72"/>
    <w:rsid w:val="007F1A4D"/>
    <w:rsid w:val="007F2521"/>
    <w:rsid w:val="007F5962"/>
    <w:rsid w:val="00800224"/>
    <w:rsid w:val="00801437"/>
    <w:rsid w:val="008019C6"/>
    <w:rsid w:val="0080295F"/>
    <w:rsid w:val="008032EA"/>
    <w:rsid w:val="00803B33"/>
    <w:rsid w:val="008059B7"/>
    <w:rsid w:val="008065CA"/>
    <w:rsid w:val="00810BEE"/>
    <w:rsid w:val="00812B9E"/>
    <w:rsid w:val="00814839"/>
    <w:rsid w:val="00817611"/>
    <w:rsid w:val="008201CD"/>
    <w:rsid w:val="00820ACF"/>
    <w:rsid w:val="0082170B"/>
    <w:rsid w:val="00821F3F"/>
    <w:rsid w:val="00823B98"/>
    <w:rsid w:val="008240B9"/>
    <w:rsid w:val="00832EA9"/>
    <w:rsid w:val="008346EF"/>
    <w:rsid w:val="00834C1C"/>
    <w:rsid w:val="00834E84"/>
    <w:rsid w:val="00835BB1"/>
    <w:rsid w:val="00835DD6"/>
    <w:rsid w:val="008411AD"/>
    <w:rsid w:val="008414F1"/>
    <w:rsid w:val="008436CB"/>
    <w:rsid w:val="00846033"/>
    <w:rsid w:val="00847DE1"/>
    <w:rsid w:val="0085187E"/>
    <w:rsid w:val="00852033"/>
    <w:rsid w:val="00852A7E"/>
    <w:rsid w:val="00855953"/>
    <w:rsid w:val="008631BE"/>
    <w:rsid w:val="00865215"/>
    <w:rsid w:val="008669F7"/>
    <w:rsid w:val="00866AF6"/>
    <w:rsid w:val="00871499"/>
    <w:rsid w:val="00871DED"/>
    <w:rsid w:val="00875719"/>
    <w:rsid w:val="00875B82"/>
    <w:rsid w:val="00881B4E"/>
    <w:rsid w:val="008833C9"/>
    <w:rsid w:val="00886B95"/>
    <w:rsid w:val="00886D55"/>
    <w:rsid w:val="00890A2D"/>
    <w:rsid w:val="0089189B"/>
    <w:rsid w:val="00893079"/>
    <w:rsid w:val="008A2EBE"/>
    <w:rsid w:val="008A72E9"/>
    <w:rsid w:val="008B2B7E"/>
    <w:rsid w:val="008B3FA3"/>
    <w:rsid w:val="008B7E35"/>
    <w:rsid w:val="008C07F5"/>
    <w:rsid w:val="008C3C2C"/>
    <w:rsid w:val="008C3D5D"/>
    <w:rsid w:val="008C43F4"/>
    <w:rsid w:val="008C5382"/>
    <w:rsid w:val="008D279C"/>
    <w:rsid w:val="008D45E9"/>
    <w:rsid w:val="008D5012"/>
    <w:rsid w:val="008D5FE3"/>
    <w:rsid w:val="008D5FEB"/>
    <w:rsid w:val="008D6029"/>
    <w:rsid w:val="008D616B"/>
    <w:rsid w:val="008D62A7"/>
    <w:rsid w:val="008E2A79"/>
    <w:rsid w:val="008E2FE7"/>
    <w:rsid w:val="008E5967"/>
    <w:rsid w:val="008E6A46"/>
    <w:rsid w:val="008F29C2"/>
    <w:rsid w:val="00903152"/>
    <w:rsid w:val="00904F3E"/>
    <w:rsid w:val="00912428"/>
    <w:rsid w:val="00914C83"/>
    <w:rsid w:val="009153C1"/>
    <w:rsid w:val="00920279"/>
    <w:rsid w:val="00921A9C"/>
    <w:rsid w:val="00924D3D"/>
    <w:rsid w:val="00932287"/>
    <w:rsid w:val="00935A9D"/>
    <w:rsid w:val="0093666E"/>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20C7"/>
    <w:rsid w:val="00984496"/>
    <w:rsid w:val="0098524B"/>
    <w:rsid w:val="009871A6"/>
    <w:rsid w:val="009875E4"/>
    <w:rsid w:val="0098770E"/>
    <w:rsid w:val="009922F9"/>
    <w:rsid w:val="009949BA"/>
    <w:rsid w:val="0099723B"/>
    <w:rsid w:val="009A042E"/>
    <w:rsid w:val="009A1223"/>
    <w:rsid w:val="009B08E3"/>
    <w:rsid w:val="009B4756"/>
    <w:rsid w:val="009B5EF1"/>
    <w:rsid w:val="009C29BD"/>
    <w:rsid w:val="009C2D67"/>
    <w:rsid w:val="009C53F7"/>
    <w:rsid w:val="009C643E"/>
    <w:rsid w:val="009D2789"/>
    <w:rsid w:val="009D3E7D"/>
    <w:rsid w:val="009D6595"/>
    <w:rsid w:val="009E0861"/>
    <w:rsid w:val="009E1F63"/>
    <w:rsid w:val="009E35C1"/>
    <w:rsid w:val="009E41D9"/>
    <w:rsid w:val="009E7432"/>
    <w:rsid w:val="009E7BBF"/>
    <w:rsid w:val="009F1CA0"/>
    <w:rsid w:val="009F497C"/>
    <w:rsid w:val="009F4C1B"/>
    <w:rsid w:val="00A00159"/>
    <w:rsid w:val="00A002A2"/>
    <w:rsid w:val="00A0262E"/>
    <w:rsid w:val="00A02B6D"/>
    <w:rsid w:val="00A03111"/>
    <w:rsid w:val="00A03A07"/>
    <w:rsid w:val="00A0507B"/>
    <w:rsid w:val="00A1102D"/>
    <w:rsid w:val="00A12385"/>
    <w:rsid w:val="00A2281E"/>
    <w:rsid w:val="00A22A15"/>
    <w:rsid w:val="00A24E62"/>
    <w:rsid w:val="00A3021F"/>
    <w:rsid w:val="00A32529"/>
    <w:rsid w:val="00A32AA6"/>
    <w:rsid w:val="00A32B5D"/>
    <w:rsid w:val="00A3509A"/>
    <w:rsid w:val="00A3639D"/>
    <w:rsid w:val="00A401BB"/>
    <w:rsid w:val="00A41897"/>
    <w:rsid w:val="00A41C8F"/>
    <w:rsid w:val="00A4485D"/>
    <w:rsid w:val="00A4664A"/>
    <w:rsid w:val="00A471E1"/>
    <w:rsid w:val="00A52E29"/>
    <w:rsid w:val="00A55E66"/>
    <w:rsid w:val="00A566D5"/>
    <w:rsid w:val="00A57E08"/>
    <w:rsid w:val="00A616F2"/>
    <w:rsid w:val="00A6514A"/>
    <w:rsid w:val="00A66979"/>
    <w:rsid w:val="00A702F0"/>
    <w:rsid w:val="00A706F0"/>
    <w:rsid w:val="00A76B7B"/>
    <w:rsid w:val="00A76FA0"/>
    <w:rsid w:val="00A77334"/>
    <w:rsid w:val="00A8029E"/>
    <w:rsid w:val="00A85086"/>
    <w:rsid w:val="00A9407F"/>
    <w:rsid w:val="00A9438B"/>
    <w:rsid w:val="00A95FDA"/>
    <w:rsid w:val="00A97192"/>
    <w:rsid w:val="00A977D1"/>
    <w:rsid w:val="00AA07F5"/>
    <w:rsid w:val="00AA1364"/>
    <w:rsid w:val="00AA1A96"/>
    <w:rsid w:val="00AA2968"/>
    <w:rsid w:val="00AA7D32"/>
    <w:rsid w:val="00AB2647"/>
    <w:rsid w:val="00AB36F3"/>
    <w:rsid w:val="00AB50C5"/>
    <w:rsid w:val="00AB5215"/>
    <w:rsid w:val="00AB5A88"/>
    <w:rsid w:val="00AB71BB"/>
    <w:rsid w:val="00AC087E"/>
    <w:rsid w:val="00AC348C"/>
    <w:rsid w:val="00AC6CBC"/>
    <w:rsid w:val="00AC72E1"/>
    <w:rsid w:val="00AD40A9"/>
    <w:rsid w:val="00AD4956"/>
    <w:rsid w:val="00AD7757"/>
    <w:rsid w:val="00AE2C31"/>
    <w:rsid w:val="00AE40CA"/>
    <w:rsid w:val="00AE6476"/>
    <w:rsid w:val="00AE7938"/>
    <w:rsid w:val="00AF398C"/>
    <w:rsid w:val="00AF5A6F"/>
    <w:rsid w:val="00AF6FD4"/>
    <w:rsid w:val="00AF7098"/>
    <w:rsid w:val="00B110B6"/>
    <w:rsid w:val="00B12850"/>
    <w:rsid w:val="00B13FA7"/>
    <w:rsid w:val="00B16CC0"/>
    <w:rsid w:val="00B170C8"/>
    <w:rsid w:val="00B17434"/>
    <w:rsid w:val="00B212F7"/>
    <w:rsid w:val="00B214DE"/>
    <w:rsid w:val="00B25EE5"/>
    <w:rsid w:val="00B2718D"/>
    <w:rsid w:val="00B31155"/>
    <w:rsid w:val="00B32337"/>
    <w:rsid w:val="00B33829"/>
    <w:rsid w:val="00B33DB3"/>
    <w:rsid w:val="00B34483"/>
    <w:rsid w:val="00B406C6"/>
    <w:rsid w:val="00B409BF"/>
    <w:rsid w:val="00B44D87"/>
    <w:rsid w:val="00B46678"/>
    <w:rsid w:val="00B4770F"/>
    <w:rsid w:val="00B47AE3"/>
    <w:rsid w:val="00B53219"/>
    <w:rsid w:val="00B561ED"/>
    <w:rsid w:val="00B66854"/>
    <w:rsid w:val="00B670A0"/>
    <w:rsid w:val="00B70500"/>
    <w:rsid w:val="00B74EB6"/>
    <w:rsid w:val="00B75C51"/>
    <w:rsid w:val="00B8096C"/>
    <w:rsid w:val="00B837C0"/>
    <w:rsid w:val="00B84256"/>
    <w:rsid w:val="00B86115"/>
    <w:rsid w:val="00B86CCA"/>
    <w:rsid w:val="00B923EC"/>
    <w:rsid w:val="00BA0FB2"/>
    <w:rsid w:val="00BA1AEF"/>
    <w:rsid w:val="00BB1EE6"/>
    <w:rsid w:val="00BB4529"/>
    <w:rsid w:val="00BB57B7"/>
    <w:rsid w:val="00BB62BE"/>
    <w:rsid w:val="00BB7CFA"/>
    <w:rsid w:val="00BC111B"/>
    <w:rsid w:val="00BC130D"/>
    <w:rsid w:val="00BC1717"/>
    <w:rsid w:val="00BC2910"/>
    <w:rsid w:val="00BC3480"/>
    <w:rsid w:val="00BC3B9B"/>
    <w:rsid w:val="00BC5F4C"/>
    <w:rsid w:val="00BC64BA"/>
    <w:rsid w:val="00BC65A4"/>
    <w:rsid w:val="00BC7E5B"/>
    <w:rsid w:val="00BD0CC1"/>
    <w:rsid w:val="00BD12D4"/>
    <w:rsid w:val="00BD1BBD"/>
    <w:rsid w:val="00BD346F"/>
    <w:rsid w:val="00BD4EE8"/>
    <w:rsid w:val="00BD4FD2"/>
    <w:rsid w:val="00BE07BA"/>
    <w:rsid w:val="00BE4749"/>
    <w:rsid w:val="00BE6A88"/>
    <w:rsid w:val="00BE6F35"/>
    <w:rsid w:val="00BF5A40"/>
    <w:rsid w:val="00BF5AA7"/>
    <w:rsid w:val="00BF5F14"/>
    <w:rsid w:val="00BF6072"/>
    <w:rsid w:val="00BF7151"/>
    <w:rsid w:val="00BF7D88"/>
    <w:rsid w:val="00C07B00"/>
    <w:rsid w:val="00C126C5"/>
    <w:rsid w:val="00C12FB7"/>
    <w:rsid w:val="00C15454"/>
    <w:rsid w:val="00C15AF5"/>
    <w:rsid w:val="00C17E33"/>
    <w:rsid w:val="00C2004F"/>
    <w:rsid w:val="00C22A96"/>
    <w:rsid w:val="00C30571"/>
    <w:rsid w:val="00C34DD5"/>
    <w:rsid w:val="00C360DF"/>
    <w:rsid w:val="00C37AFD"/>
    <w:rsid w:val="00C452D3"/>
    <w:rsid w:val="00C47D43"/>
    <w:rsid w:val="00C508F4"/>
    <w:rsid w:val="00C526FF"/>
    <w:rsid w:val="00C53AB9"/>
    <w:rsid w:val="00C6179A"/>
    <w:rsid w:val="00C67553"/>
    <w:rsid w:val="00C72159"/>
    <w:rsid w:val="00C7282E"/>
    <w:rsid w:val="00C75D3F"/>
    <w:rsid w:val="00C76750"/>
    <w:rsid w:val="00C80C75"/>
    <w:rsid w:val="00C84C31"/>
    <w:rsid w:val="00C87544"/>
    <w:rsid w:val="00C903A0"/>
    <w:rsid w:val="00C9174B"/>
    <w:rsid w:val="00C9592A"/>
    <w:rsid w:val="00C9782D"/>
    <w:rsid w:val="00C97E2F"/>
    <w:rsid w:val="00C97EE2"/>
    <w:rsid w:val="00CA1CD3"/>
    <w:rsid w:val="00CA30F0"/>
    <w:rsid w:val="00CA6D8F"/>
    <w:rsid w:val="00CB059C"/>
    <w:rsid w:val="00CB2DC0"/>
    <w:rsid w:val="00CB560B"/>
    <w:rsid w:val="00CB76C7"/>
    <w:rsid w:val="00CB7A7C"/>
    <w:rsid w:val="00CC1041"/>
    <w:rsid w:val="00CC1BFF"/>
    <w:rsid w:val="00CC2728"/>
    <w:rsid w:val="00CC5841"/>
    <w:rsid w:val="00CD1B59"/>
    <w:rsid w:val="00CD22AB"/>
    <w:rsid w:val="00CD2891"/>
    <w:rsid w:val="00CD43FC"/>
    <w:rsid w:val="00CD4BCF"/>
    <w:rsid w:val="00CD53AD"/>
    <w:rsid w:val="00CE44AC"/>
    <w:rsid w:val="00CE4914"/>
    <w:rsid w:val="00CE5463"/>
    <w:rsid w:val="00CE698E"/>
    <w:rsid w:val="00CF0B66"/>
    <w:rsid w:val="00D01278"/>
    <w:rsid w:val="00D02BC1"/>
    <w:rsid w:val="00D03804"/>
    <w:rsid w:val="00D05E9B"/>
    <w:rsid w:val="00D102A7"/>
    <w:rsid w:val="00D11318"/>
    <w:rsid w:val="00D15B08"/>
    <w:rsid w:val="00D22997"/>
    <w:rsid w:val="00D229F5"/>
    <w:rsid w:val="00D240E3"/>
    <w:rsid w:val="00D2537F"/>
    <w:rsid w:val="00D27C73"/>
    <w:rsid w:val="00D30521"/>
    <w:rsid w:val="00D30BA9"/>
    <w:rsid w:val="00D313AE"/>
    <w:rsid w:val="00D31896"/>
    <w:rsid w:val="00D31E6B"/>
    <w:rsid w:val="00D3303D"/>
    <w:rsid w:val="00D348C5"/>
    <w:rsid w:val="00D36671"/>
    <w:rsid w:val="00D41DD0"/>
    <w:rsid w:val="00D43013"/>
    <w:rsid w:val="00D45B58"/>
    <w:rsid w:val="00D47E9B"/>
    <w:rsid w:val="00D50419"/>
    <w:rsid w:val="00D5158C"/>
    <w:rsid w:val="00D55B53"/>
    <w:rsid w:val="00D56083"/>
    <w:rsid w:val="00D56608"/>
    <w:rsid w:val="00D645DA"/>
    <w:rsid w:val="00D66837"/>
    <w:rsid w:val="00D70330"/>
    <w:rsid w:val="00D718B5"/>
    <w:rsid w:val="00D727CD"/>
    <w:rsid w:val="00D73128"/>
    <w:rsid w:val="00D75F3B"/>
    <w:rsid w:val="00D76484"/>
    <w:rsid w:val="00D76AF5"/>
    <w:rsid w:val="00D7714E"/>
    <w:rsid w:val="00D82C88"/>
    <w:rsid w:val="00D8328F"/>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4EC7"/>
    <w:rsid w:val="00DC6EBE"/>
    <w:rsid w:val="00DC7777"/>
    <w:rsid w:val="00DD0A70"/>
    <w:rsid w:val="00DD1FF6"/>
    <w:rsid w:val="00DD3C15"/>
    <w:rsid w:val="00DD57EA"/>
    <w:rsid w:val="00DD5CEB"/>
    <w:rsid w:val="00DD5FAF"/>
    <w:rsid w:val="00DD69A8"/>
    <w:rsid w:val="00DD69B3"/>
    <w:rsid w:val="00DE1AFB"/>
    <w:rsid w:val="00DE2686"/>
    <w:rsid w:val="00DE5D61"/>
    <w:rsid w:val="00DE5F5F"/>
    <w:rsid w:val="00DE6B12"/>
    <w:rsid w:val="00DF13C7"/>
    <w:rsid w:val="00DF3269"/>
    <w:rsid w:val="00DF74EE"/>
    <w:rsid w:val="00E01E1A"/>
    <w:rsid w:val="00E04F0C"/>
    <w:rsid w:val="00E1278A"/>
    <w:rsid w:val="00E16895"/>
    <w:rsid w:val="00E17491"/>
    <w:rsid w:val="00E17FC5"/>
    <w:rsid w:val="00E22062"/>
    <w:rsid w:val="00E2274B"/>
    <w:rsid w:val="00E23748"/>
    <w:rsid w:val="00E23C8C"/>
    <w:rsid w:val="00E241B5"/>
    <w:rsid w:val="00E26128"/>
    <w:rsid w:val="00E2647B"/>
    <w:rsid w:val="00E30868"/>
    <w:rsid w:val="00E323D1"/>
    <w:rsid w:val="00E327E4"/>
    <w:rsid w:val="00E34AC8"/>
    <w:rsid w:val="00E34B5F"/>
    <w:rsid w:val="00E35041"/>
    <w:rsid w:val="00E42F3B"/>
    <w:rsid w:val="00E43FAA"/>
    <w:rsid w:val="00E466EF"/>
    <w:rsid w:val="00E5121B"/>
    <w:rsid w:val="00E51290"/>
    <w:rsid w:val="00E51613"/>
    <w:rsid w:val="00E5168A"/>
    <w:rsid w:val="00E51F2A"/>
    <w:rsid w:val="00E5218C"/>
    <w:rsid w:val="00E52930"/>
    <w:rsid w:val="00E52E82"/>
    <w:rsid w:val="00E53B4F"/>
    <w:rsid w:val="00E57419"/>
    <w:rsid w:val="00E646CA"/>
    <w:rsid w:val="00E6503F"/>
    <w:rsid w:val="00E65942"/>
    <w:rsid w:val="00E70DBF"/>
    <w:rsid w:val="00E734DB"/>
    <w:rsid w:val="00E80964"/>
    <w:rsid w:val="00E83C62"/>
    <w:rsid w:val="00E9345D"/>
    <w:rsid w:val="00E94B37"/>
    <w:rsid w:val="00E9515F"/>
    <w:rsid w:val="00E95A0A"/>
    <w:rsid w:val="00E96C02"/>
    <w:rsid w:val="00E972AA"/>
    <w:rsid w:val="00EA1623"/>
    <w:rsid w:val="00EA4924"/>
    <w:rsid w:val="00EA772D"/>
    <w:rsid w:val="00EB1638"/>
    <w:rsid w:val="00EB3357"/>
    <w:rsid w:val="00EB4325"/>
    <w:rsid w:val="00EB5591"/>
    <w:rsid w:val="00EB72DA"/>
    <w:rsid w:val="00EC3A15"/>
    <w:rsid w:val="00EC5287"/>
    <w:rsid w:val="00EC68B8"/>
    <w:rsid w:val="00EC6B4F"/>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20F7F"/>
    <w:rsid w:val="00F2284E"/>
    <w:rsid w:val="00F22BF4"/>
    <w:rsid w:val="00F230DD"/>
    <w:rsid w:val="00F25A5B"/>
    <w:rsid w:val="00F270E9"/>
    <w:rsid w:val="00F30864"/>
    <w:rsid w:val="00F32664"/>
    <w:rsid w:val="00F32973"/>
    <w:rsid w:val="00F35593"/>
    <w:rsid w:val="00F415C5"/>
    <w:rsid w:val="00F4226A"/>
    <w:rsid w:val="00F431B9"/>
    <w:rsid w:val="00F4326D"/>
    <w:rsid w:val="00F44CA4"/>
    <w:rsid w:val="00F459C0"/>
    <w:rsid w:val="00F474C3"/>
    <w:rsid w:val="00F503FF"/>
    <w:rsid w:val="00F51752"/>
    <w:rsid w:val="00F5319C"/>
    <w:rsid w:val="00F54C90"/>
    <w:rsid w:val="00F55153"/>
    <w:rsid w:val="00F5562D"/>
    <w:rsid w:val="00F55B33"/>
    <w:rsid w:val="00F55BAE"/>
    <w:rsid w:val="00F7186F"/>
    <w:rsid w:val="00F73D02"/>
    <w:rsid w:val="00F76219"/>
    <w:rsid w:val="00F7746C"/>
    <w:rsid w:val="00F80812"/>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0F13"/>
    <w:rsid w:val="00FC31EB"/>
    <w:rsid w:val="00FD079F"/>
    <w:rsid w:val="00FD17B7"/>
    <w:rsid w:val="00FD24CA"/>
    <w:rsid w:val="00FD46B1"/>
    <w:rsid w:val="00FD502C"/>
    <w:rsid w:val="00FE29DF"/>
    <w:rsid w:val="00FE39F3"/>
    <w:rsid w:val="00FE3C9B"/>
    <w:rsid w:val="00FE4763"/>
    <w:rsid w:val="00FE6ADE"/>
    <w:rsid w:val="00FF194B"/>
    <w:rsid w:val="00FF20CA"/>
    <w:rsid w:val="00FF33F4"/>
    <w:rsid w:val="00FF36DB"/>
    <w:rsid w:val="01001B5E"/>
    <w:rsid w:val="010420ED"/>
    <w:rsid w:val="01052572"/>
    <w:rsid w:val="011473B7"/>
    <w:rsid w:val="01193185"/>
    <w:rsid w:val="01233096"/>
    <w:rsid w:val="01244D8C"/>
    <w:rsid w:val="01255120"/>
    <w:rsid w:val="012C1337"/>
    <w:rsid w:val="012C2953"/>
    <w:rsid w:val="0137184F"/>
    <w:rsid w:val="013B6E04"/>
    <w:rsid w:val="01474798"/>
    <w:rsid w:val="014F0D21"/>
    <w:rsid w:val="0151202B"/>
    <w:rsid w:val="01544101"/>
    <w:rsid w:val="01565C22"/>
    <w:rsid w:val="0157021F"/>
    <w:rsid w:val="0159126E"/>
    <w:rsid w:val="015C5295"/>
    <w:rsid w:val="01663E8C"/>
    <w:rsid w:val="01672956"/>
    <w:rsid w:val="016D6AC7"/>
    <w:rsid w:val="01732B25"/>
    <w:rsid w:val="017D6AA2"/>
    <w:rsid w:val="017D778F"/>
    <w:rsid w:val="01801124"/>
    <w:rsid w:val="01840D61"/>
    <w:rsid w:val="018D4EC5"/>
    <w:rsid w:val="01933707"/>
    <w:rsid w:val="01955D51"/>
    <w:rsid w:val="019C3EEB"/>
    <w:rsid w:val="019D0605"/>
    <w:rsid w:val="01A00C56"/>
    <w:rsid w:val="01A15D0B"/>
    <w:rsid w:val="01A61D51"/>
    <w:rsid w:val="01A94FDA"/>
    <w:rsid w:val="01AF3178"/>
    <w:rsid w:val="01B34E22"/>
    <w:rsid w:val="01BB7833"/>
    <w:rsid w:val="01BD17FD"/>
    <w:rsid w:val="01BD35AB"/>
    <w:rsid w:val="01BD631A"/>
    <w:rsid w:val="01C2043A"/>
    <w:rsid w:val="01DC6568"/>
    <w:rsid w:val="01DD1E9F"/>
    <w:rsid w:val="01DE1773"/>
    <w:rsid w:val="01E271FF"/>
    <w:rsid w:val="01E4322D"/>
    <w:rsid w:val="01EA0118"/>
    <w:rsid w:val="01EE4E46"/>
    <w:rsid w:val="01F114A6"/>
    <w:rsid w:val="01F1594A"/>
    <w:rsid w:val="01FD609D"/>
    <w:rsid w:val="02005B8D"/>
    <w:rsid w:val="020618D5"/>
    <w:rsid w:val="0215206E"/>
    <w:rsid w:val="02152C98"/>
    <w:rsid w:val="02162261"/>
    <w:rsid w:val="021A6C4F"/>
    <w:rsid w:val="021C55F8"/>
    <w:rsid w:val="021C5C4F"/>
    <w:rsid w:val="0224187C"/>
    <w:rsid w:val="02250EFF"/>
    <w:rsid w:val="02277C4D"/>
    <w:rsid w:val="022B371E"/>
    <w:rsid w:val="022C24DE"/>
    <w:rsid w:val="02335DF2"/>
    <w:rsid w:val="02346EDC"/>
    <w:rsid w:val="02355837"/>
    <w:rsid w:val="023615AF"/>
    <w:rsid w:val="02380E83"/>
    <w:rsid w:val="023C3FDD"/>
    <w:rsid w:val="02445A7A"/>
    <w:rsid w:val="024E4B4B"/>
    <w:rsid w:val="024F500E"/>
    <w:rsid w:val="025B2DC4"/>
    <w:rsid w:val="025D1FB4"/>
    <w:rsid w:val="025F3602"/>
    <w:rsid w:val="02657EAA"/>
    <w:rsid w:val="02704AC1"/>
    <w:rsid w:val="02725307"/>
    <w:rsid w:val="0279676B"/>
    <w:rsid w:val="027D71DE"/>
    <w:rsid w:val="027E2388"/>
    <w:rsid w:val="02816CCE"/>
    <w:rsid w:val="028415AA"/>
    <w:rsid w:val="02861BF3"/>
    <w:rsid w:val="028C76AE"/>
    <w:rsid w:val="029C58B6"/>
    <w:rsid w:val="029D62B3"/>
    <w:rsid w:val="02A039BD"/>
    <w:rsid w:val="02A865AA"/>
    <w:rsid w:val="02AA7931"/>
    <w:rsid w:val="02AE0E13"/>
    <w:rsid w:val="02AF383B"/>
    <w:rsid w:val="02AF3A65"/>
    <w:rsid w:val="02B0310F"/>
    <w:rsid w:val="02B413CC"/>
    <w:rsid w:val="02B560DE"/>
    <w:rsid w:val="02C24BF1"/>
    <w:rsid w:val="02C40969"/>
    <w:rsid w:val="02C92423"/>
    <w:rsid w:val="02CC4B77"/>
    <w:rsid w:val="02CE632F"/>
    <w:rsid w:val="02CF5EEA"/>
    <w:rsid w:val="02D25CA1"/>
    <w:rsid w:val="02D43A40"/>
    <w:rsid w:val="02DE2926"/>
    <w:rsid w:val="02E30025"/>
    <w:rsid w:val="02E4587F"/>
    <w:rsid w:val="02E62FD5"/>
    <w:rsid w:val="02E903CF"/>
    <w:rsid w:val="02ED7EC0"/>
    <w:rsid w:val="02EE5303"/>
    <w:rsid w:val="02F0175E"/>
    <w:rsid w:val="02F91947"/>
    <w:rsid w:val="02FE20CD"/>
    <w:rsid w:val="0310556F"/>
    <w:rsid w:val="0314369E"/>
    <w:rsid w:val="03180DA8"/>
    <w:rsid w:val="03190CD2"/>
    <w:rsid w:val="031C3155"/>
    <w:rsid w:val="032177D7"/>
    <w:rsid w:val="0326440A"/>
    <w:rsid w:val="032A1114"/>
    <w:rsid w:val="032C4F86"/>
    <w:rsid w:val="032E6179"/>
    <w:rsid w:val="03311637"/>
    <w:rsid w:val="033124A2"/>
    <w:rsid w:val="0332436C"/>
    <w:rsid w:val="033B2E2F"/>
    <w:rsid w:val="033F59D7"/>
    <w:rsid w:val="03402A63"/>
    <w:rsid w:val="034449E3"/>
    <w:rsid w:val="03463A74"/>
    <w:rsid w:val="03465BB9"/>
    <w:rsid w:val="03555A65"/>
    <w:rsid w:val="035661EC"/>
    <w:rsid w:val="035E700F"/>
    <w:rsid w:val="036328A6"/>
    <w:rsid w:val="03666FE2"/>
    <w:rsid w:val="03694BC6"/>
    <w:rsid w:val="03696AE6"/>
    <w:rsid w:val="036B685D"/>
    <w:rsid w:val="036E552A"/>
    <w:rsid w:val="03716274"/>
    <w:rsid w:val="03781D1E"/>
    <w:rsid w:val="03830824"/>
    <w:rsid w:val="03842A09"/>
    <w:rsid w:val="03855626"/>
    <w:rsid w:val="03870314"/>
    <w:rsid w:val="039C5442"/>
    <w:rsid w:val="039E6AF8"/>
    <w:rsid w:val="03A04F32"/>
    <w:rsid w:val="03A34A22"/>
    <w:rsid w:val="03AD0EEB"/>
    <w:rsid w:val="03B721E0"/>
    <w:rsid w:val="03B7227C"/>
    <w:rsid w:val="03B91F1D"/>
    <w:rsid w:val="03BA4EAB"/>
    <w:rsid w:val="03BE50E7"/>
    <w:rsid w:val="03C055D4"/>
    <w:rsid w:val="03C52284"/>
    <w:rsid w:val="03CC21CB"/>
    <w:rsid w:val="03CD2098"/>
    <w:rsid w:val="03CE1C3B"/>
    <w:rsid w:val="03CE561C"/>
    <w:rsid w:val="03D1333D"/>
    <w:rsid w:val="03D71F41"/>
    <w:rsid w:val="03D96696"/>
    <w:rsid w:val="03DB5973"/>
    <w:rsid w:val="03E05C76"/>
    <w:rsid w:val="03E219EE"/>
    <w:rsid w:val="03E5503B"/>
    <w:rsid w:val="03E72423"/>
    <w:rsid w:val="03EA66E6"/>
    <w:rsid w:val="03EB1590"/>
    <w:rsid w:val="03EC0D1E"/>
    <w:rsid w:val="03F12107"/>
    <w:rsid w:val="03F671F8"/>
    <w:rsid w:val="04040143"/>
    <w:rsid w:val="04053580"/>
    <w:rsid w:val="040C1256"/>
    <w:rsid w:val="040D6027"/>
    <w:rsid w:val="041559E1"/>
    <w:rsid w:val="04182738"/>
    <w:rsid w:val="041D69D0"/>
    <w:rsid w:val="04275653"/>
    <w:rsid w:val="0428517E"/>
    <w:rsid w:val="04294066"/>
    <w:rsid w:val="042E253E"/>
    <w:rsid w:val="042E452A"/>
    <w:rsid w:val="042E69E2"/>
    <w:rsid w:val="0431202E"/>
    <w:rsid w:val="043164D2"/>
    <w:rsid w:val="043361AD"/>
    <w:rsid w:val="04346C90"/>
    <w:rsid w:val="043B4C5B"/>
    <w:rsid w:val="043D250A"/>
    <w:rsid w:val="043F0BEF"/>
    <w:rsid w:val="0442423B"/>
    <w:rsid w:val="04442C18"/>
    <w:rsid w:val="04453E55"/>
    <w:rsid w:val="0445633C"/>
    <w:rsid w:val="044874AB"/>
    <w:rsid w:val="04504404"/>
    <w:rsid w:val="045301F6"/>
    <w:rsid w:val="04531FA4"/>
    <w:rsid w:val="045A3333"/>
    <w:rsid w:val="045B5D10"/>
    <w:rsid w:val="045C0CD5"/>
    <w:rsid w:val="0462039F"/>
    <w:rsid w:val="04632C1F"/>
    <w:rsid w:val="0466617C"/>
    <w:rsid w:val="04671EF4"/>
    <w:rsid w:val="046E5030"/>
    <w:rsid w:val="047323D8"/>
    <w:rsid w:val="047C774D"/>
    <w:rsid w:val="047D1717"/>
    <w:rsid w:val="04806B11"/>
    <w:rsid w:val="04820BAF"/>
    <w:rsid w:val="04833DF3"/>
    <w:rsid w:val="04833EAD"/>
    <w:rsid w:val="04847938"/>
    <w:rsid w:val="04856185"/>
    <w:rsid w:val="048B6721"/>
    <w:rsid w:val="048C6A72"/>
    <w:rsid w:val="048C7A03"/>
    <w:rsid w:val="048E122E"/>
    <w:rsid w:val="04952BD1"/>
    <w:rsid w:val="04953539"/>
    <w:rsid w:val="04953989"/>
    <w:rsid w:val="049752DD"/>
    <w:rsid w:val="0499025D"/>
    <w:rsid w:val="049B333F"/>
    <w:rsid w:val="049B394B"/>
    <w:rsid w:val="049E5DD0"/>
    <w:rsid w:val="04A9250C"/>
    <w:rsid w:val="04AC4045"/>
    <w:rsid w:val="04B52C5F"/>
    <w:rsid w:val="04B632D1"/>
    <w:rsid w:val="04BA0275"/>
    <w:rsid w:val="04C17363"/>
    <w:rsid w:val="04C70F47"/>
    <w:rsid w:val="04CA7262"/>
    <w:rsid w:val="04CC3D69"/>
    <w:rsid w:val="04D07C7E"/>
    <w:rsid w:val="04D44ECD"/>
    <w:rsid w:val="04D5688A"/>
    <w:rsid w:val="04D72820"/>
    <w:rsid w:val="04D94B9F"/>
    <w:rsid w:val="04E02DAA"/>
    <w:rsid w:val="04E94CE2"/>
    <w:rsid w:val="04EB0C4E"/>
    <w:rsid w:val="04F11BCD"/>
    <w:rsid w:val="04F27AE3"/>
    <w:rsid w:val="04F30983"/>
    <w:rsid w:val="04FA617C"/>
    <w:rsid w:val="04FC263C"/>
    <w:rsid w:val="04FE4606"/>
    <w:rsid w:val="04FE6FAC"/>
    <w:rsid w:val="05017574"/>
    <w:rsid w:val="05031C1C"/>
    <w:rsid w:val="050866E7"/>
    <w:rsid w:val="051236D7"/>
    <w:rsid w:val="051C6191"/>
    <w:rsid w:val="05235518"/>
    <w:rsid w:val="05252C5E"/>
    <w:rsid w:val="05281683"/>
    <w:rsid w:val="052971A9"/>
    <w:rsid w:val="053216B5"/>
    <w:rsid w:val="054022AB"/>
    <w:rsid w:val="05422828"/>
    <w:rsid w:val="05427180"/>
    <w:rsid w:val="054773B2"/>
    <w:rsid w:val="054F3A40"/>
    <w:rsid w:val="05527A56"/>
    <w:rsid w:val="05573D16"/>
    <w:rsid w:val="055A037E"/>
    <w:rsid w:val="055B5021"/>
    <w:rsid w:val="055C7DC8"/>
    <w:rsid w:val="05600E1D"/>
    <w:rsid w:val="0560706F"/>
    <w:rsid w:val="05625631"/>
    <w:rsid w:val="056335EC"/>
    <w:rsid w:val="05676E89"/>
    <w:rsid w:val="05680A07"/>
    <w:rsid w:val="056D353A"/>
    <w:rsid w:val="057523EE"/>
    <w:rsid w:val="05793B79"/>
    <w:rsid w:val="058539EC"/>
    <w:rsid w:val="058D598A"/>
    <w:rsid w:val="05942874"/>
    <w:rsid w:val="059565ED"/>
    <w:rsid w:val="059838A9"/>
    <w:rsid w:val="059960DD"/>
    <w:rsid w:val="059E229B"/>
    <w:rsid w:val="05A30A30"/>
    <w:rsid w:val="05A607FA"/>
    <w:rsid w:val="05B25CDD"/>
    <w:rsid w:val="05B2719F"/>
    <w:rsid w:val="05B41169"/>
    <w:rsid w:val="05B64EE1"/>
    <w:rsid w:val="05BB69DC"/>
    <w:rsid w:val="05BC018C"/>
    <w:rsid w:val="05C2565F"/>
    <w:rsid w:val="05CA06F1"/>
    <w:rsid w:val="05CF0FEB"/>
    <w:rsid w:val="05D16F18"/>
    <w:rsid w:val="05D76670"/>
    <w:rsid w:val="05DA38E6"/>
    <w:rsid w:val="05DA4C36"/>
    <w:rsid w:val="05DB0E82"/>
    <w:rsid w:val="05DF092A"/>
    <w:rsid w:val="05E0173E"/>
    <w:rsid w:val="05E41A4E"/>
    <w:rsid w:val="05E57574"/>
    <w:rsid w:val="05E748AC"/>
    <w:rsid w:val="05EA33DB"/>
    <w:rsid w:val="05EC53F7"/>
    <w:rsid w:val="05EE347F"/>
    <w:rsid w:val="05EF6BB0"/>
    <w:rsid w:val="05F02612"/>
    <w:rsid w:val="05F652DD"/>
    <w:rsid w:val="05F72E03"/>
    <w:rsid w:val="05F93BD7"/>
    <w:rsid w:val="05FA19DA"/>
    <w:rsid w:val="060514E9"/>
    <w:rsid w:val="06051935"/>
    <w:rsid w:val="06052CB9"/>
    <w:rsid w:val="06071298"/>
    <w:rsid w:val="060A2B37"/>
    <w:rsid w:val="060A7835"/>
    <w:rsid w:val="060E082B"/>
    <w:rsid w:val="06103DF9"/>
    <w:rsid w:val="06190FCC"/>
    <w:rsid w:val="062067FE"/>
    <w:rsid w:val="06274EB0"/>
    <w:rsid w:val="062B3BED"/>
    <w:rsid w:val="0631775D"/>
    <w:rsid w:val="06361B7E"/>
    <w:rsid w:val="063A0013"/>
    <w:rsid w:val="063B53E6"/>
    <w:rsid w:val="064A6717"/>
    <w:rsid w:val="064F0AD1"/>
    <w:rsid w:val="065C7A5A"/>
    <w:rsid w:val="066300E8"/>
    <w:rsid w:val="06632A9C"/>
    <w:rsid w:val="06641EAC"/>
    <w:rsid w:val="0665331F"/>
    <w:rsid w:val="066826DA"/>
    <w:rsid w:val="066E57BB"/>
    <w:rsid w:val="06703003"/>
    <w:rsid w:val="06710E08"/>
    <w:rsid w:val="06747D0E"/>
    <w:rsid w:val="067526A6"/>
    <w:rsid w:val="067A3665"/>
    <w:rsid w:val="067D59FE"/>
    <w:rsid w:val="06844439"/>
    <w:rsid w:val="06852909"/>
    <w:rsid w:val="068E3768"/>
    <w:rsid w:val="06983965"/>
    <w:rsid w:val="0698709C"/>
    <w:rsid w:val="069C252D"/>
    <w:rsid w:val="069D3115"/>
    <w:rsid w:val="069D65D0"/>
    <w:rsid w:val="069F7878"/>
    <w:rsid w:val="06A40358"/>
    <w:rsid w:val="06A52457"/>
    <w:rsid w:val="06A642FF"/>
    <w:rsid w:val="06A76AB0"/>
    <w:rsid w:val="06AB60C8"/>
    <w:rsid w:val="06AD2E0D"/>
    <w:rsid w:val="06B01930"/>
    <w:rsid w:val="06B26BA7"/>
    <w:rsid w:val="06B94D46"/>
    <w:rsid w:val="06BD70AD"/>
    <w:rsid w:val="06C07B22"/>
    <w:rsid w:val="06C35250"/>
    <w:rsid w:val="06CE625A"/>
    <w:rsid w:val="06D73361"/>
    <w:rsid w:val="06D92C44"/>
    <w:rsid w:val="06DC0977"/>
    <w:rsid w:val="06DD128C"/>
    <w:rsid w:val="06E93094"/>
    <w:rsid w:val="06EC66E0"/>
    <w:rsid w:val="06F35D65"/>
    <w:rsid w:val="06F93C85"/>
    <w:rsid w:val="06F9676B"/>
    <w:rsid w:val="06FA2738"/>
    <w:rsid w:val="07021EFD"/>
    <w:rsid w:val="07032323"/>
    <w:rsid w:val="0703278C"/>
    <w:rsid w:val="070359AA"/>
    <w:rsid w:val="070A64CF"/>
    <w:rsid w:val="070C28DE"/>
    <w:rsid w:val="071044AF"/>
    <w:rsid w:val="07141DBC"/>
    <w:rsid w:val="07204302"/>
    <w:rsid w:val="07272717"/>
    <w:rsid w:val="0728612F"/>
    <w:rsid w:val="072E6CF9"/>
    <w:rsid w:val="07302A71"/>
    <w:rsid w:val="07334939"/>
    <w:rsid w:val="073366F8"/>
    <w:rsid w:val="07365059"/>
    <w:rsid w:val="07413D40"/>
    <w:rsid w:val="07461D1A"/>
    <w:rsid w:val="074778FA"/>
    <w:rsid w:val="07483930"/>
    <w:rsid w:val="074B5D15"/>
    <w:rsid w:val="074C6D6D"/>
    <w:rsid w:val="07550BEB"/>
    <w:rsid w:val="07554285"/>
    <w:rsid w:val="0759084B"/>
    <w:rsid w:val="075A189C"/>
    <w:rsid w:val="075B095F"/>
    <w:rsid w:val="075E6D01"/>
    <w:rsid w:val="07603356"/>
    <w:rsid w:val="0764271A"/>
    <w:rsid w:val="076646E5"/>
    <w:rsid w:val="07666493"/>
    <w:rsid w:val="076B1CFB"/>
    <w:rsid w:val="0779368E"/>
    <w:rsid w:val="077C5CB6"/>
    <w:rsid w:val="077C69D1"/>
    <w:rsid w:val="077F1302"/>
    <w:rsid w:val="07867021"/>
    <w:rsid w:val="078F7797"/>
    <w:rsid w:val="079528D4"/>
    <w:rsid w:val="0797524A"/>
    <w:rsid w:val="079E703E"/>
    <w:rsid w:val="07A80520"/>
    <w:rsid w:val="07A90241"/>
    <w:rsid w:val="07AC233F"/>
    <w:rsid w:val="07AC654C"/>
    <w:rsid w:val="07AD6F59"/>
    <w:rsid w:val="07B05741"/>
    <w:rsid w:val="07B250CC"/>
    <w:rsid w:val="07B33C4D"/>
    <w:rsid w:val="07B40FAC"/>
    <w:rsid w:val="07B77744"/>
    <w:rsid w:val="07C06CE8"/>
    <w:rsid w:val="07C61D38"/>
    <w:rsid w:val="07D22CA5"/>
    <w:rsid w:val="07D26947"/>
    <w:rsid w:val="07D829ED"/>
    <w:rsid w:val="07DA16A2"/>
    <w:rsid w:val="07E010D2"/>
    <w:rsid w:val="07EF6747"/>
    <w:rsid w:val="07F24C7F"/>
    <w:rsid w:val="07F567FD"/>
    <w:rsid w:val="07F65A68"/>
    <w:rsid w:val="07FA0E5D"/>
    <w:rsid w:val="07FB4E2D"/>
    <w:rsid w:val="08037945"/>
    <w:rsid w:val="08077485"/>
    <w:rsid w:val="080812F8"/>
    <w:rsid w:val="080865D4"/>
    <w:rsid w:val="080A3867"/>
    <w:rsid w:val="080B3083"/>
    <w:rsid w:val="08143BAB"/>
    <w:rsid w:val="08151FA9"/>
    <w:rsid w:val="0815703A"/>
    <w:rsid w:val="08167EB9"/>
    <w:rsid w:val="082A1F1E"/>
    <w:rsid w:val="082B149D"/>
    <w:rsid w:val="082C3238"/>
    <w:rsid w:val="082F0F7A"/>
    <w:rsid w:val="08310EAA"/>
    <w:rsid w:val="08314CF2"/>
    <w:rsid w:val="083D15A8"/>
    <w:rsid w:val="08404F36"/>
    <w:rsid w:val="08434A5E"/>
    <w:rsid w:val="08442615"/>
    <w:rsid w:val="084766E9"/>
    <w:rsid w:val="08484D29"/>
    <w:rsid w:val="08524424"/>
    <w:rsid w:val="085F66A2"/>
    <w:rsid w:val="086876A9"/>
    <w:rsid w:val="08707436"/>
    <w:rsid w:val="08711B12"/>
    <w:rsid w:val="087B457E"/>
    <w:rsid w:val="08923B7D"/>
    <w:rsid w:val="08981EBB"/>
    <w:rsid w:val="08984BE9"/>
    <w:rsid w:val="089A4420"/>
    <w:rsid w:val="089B43F4"/>
    <w:rsid w:val="08A70B11"/>
    <w:rsid w:val="08A74300"/>
    <w:rsid w:val="08A90A0D"/>
    <w:rsid w:val="08AC6127"/>
    <w:rsid w:val="08AE4A9C"/>
    <w:rsid w:val="08B1198F"/>
    <w:rsid w:val="08B17BE1"/>
    <w:rsid w:val="08B66FA6"/>
    <w:rsid w:val="08B73994"/>
    <w:rsid w:val="08C07E24"/>
    <w:rsid w:val="08C636A8"/>
    <w:rsid w:val="08CA47FF"/>
    <w:rsid w:val="08CC67C9"/>
    <w:rsid w:val="08CD1795"/>
    <w:rsid w:val="08D167F5"/>
    <w:rsid w:val="08D21CBE"/>
    <w:rsid w:val="08D274B3"/>
    <w:rsid w:val="08D55229"/>
    <w:rsid w:val="08D70883"/>
    <w:rsid w:val="08DF474E"/>
    <w:rsid w:val="08E049BC"/>
    <w:rsid w:val="08E42279"/>
    <w:rsid w:val="08EE4A68"/>
    <w:rsid w:val="08F04266"/>
    <w:rsid w:val="08F149A0"/>
    <w:rsid w:val="08F346B8"/>
    <w:rsid w:val="090418D9"/>
    <w:rsid w:val="09094905"/>
    <w:rsid w:val="09117237"/>
    <w:rsid w:val="09151F1E"/>
    <w:rsid w:val="09176B3D"/>
    <w:rsid w:val="09181A0E"/>
    <w:rsid w:val="091837BC"/>
    <w:rsid w:val="091E2953"/>
    <w:rsid w:val="091F2D9D"/>
    <w:rsid w:val="0923288D"/>
    <w:rsid w:val="09290BEC"/>
    <w:rsid w:val="092B1036"/>
    <w:rsid w:val="092B20EA"/>
    <w:rsid w:val="09302C28"/>
    <w:rsid w:val="0935198D"/>
    <w:rsid w:val="09362C46"/>
    <w:rsid w:val="09373735"/>
    <w:rsid w:val="09410F65"/>
    <w:rsid w:val="094620D8"/>
    <w:rsid w:val="0949058E"/>
    <w:rsid w:val="094A53BC"/>
    <w:rsid w:val="09541C91"/>
    <w:rsid w:val="095567BF"/>
    <w:rsid w:val="095C69F8"/>
    <w:rsid w:val="095E2056"/>
    <w:rsid w:val="096353DB"/>
    <w:rsid w:val="096609CC"/>
    <w:rsid w:val="09675724"/>
    <w:rsid w:val="096B1B3E"/>
    <w:rsid w:val="096B7D90"/>
    <w:rsid w:val="096D1770"/>
    <w:rsid w:val="09734E97"/>
    <w:rsid w:val="09736C45"/>
    <w:rsid w:val="097B72E0"/>
    <w:rsid w:val="09825397"/>
    <w:rsid w:val="09873DFB"/>
    <w:rsid w:val="098826F0"/>
    <w:rsid w:val="098A2126"/>
    <w:rsid w:val="098C10E8"/>
    <w:rsid w:val="09927DD8"/>
    <w:rsid w:val="0995736E"/>
    <w:rsid w:val="09A34935"/>
    <w:rsid w:val="09A4612D"/>
    <w:rsid w:val="09AC3B00"/>
    <w:rsid w:val="09B1630C"/>
    <w:rsid w:val="09B2776D"/>
    <w:rsid w:val="09B44716"/>
    <w:rsid w:val="09BA2AC6"/>
    <w:rsid w:val="09BC20E9"/>
    <w:rsid w:val="09BE25B6"/>
    <w:rsid w:val="09C37BCC"/>
    <w:rsid w:val="09CA2D09"/>
    <w:rsid w:val="09CA790D"/>
    <w:rsid w:val="09CD45A7"/>
    <w:rsid w:val="09D059C7"/>
    <w:rsid w:val="09D55E26"/>
    <w:rsid w:val="09D92B0A"/>
    <w:rsid w:val="09E2332D"/>
    <w:rsid w:val="09E40E4D"/>
    <w:rsid w:val="09E67429"/>
    <w:rsid w:val="09E85988"/>
    <w:rsid w:val="09F54DE5"/>
    <w:rsid w:val="09FB1114"/>
    <w:rsid w:val="09FB7366"/>
    <w:rsid w:val="0A017704"/>
    <w:rsid w:val="0A023F2A"/>
    <w:rsid w:val="0A067AB9"/>
    <w:rsid w:val="0A0A189F"/>
    <w:rsid w:val="0A0A57FB"/>
    <w:rsid w:val="0A145F7E"/>
    <w:rsid w:val="0A1D2A29"/>
    <w:rsid w:val="0A1E12A6"/>
    <w:rsid w:val="0A2751B5"/>
    <w:rsid w:val="0A33367C"/>
    <w:rsid w:val="0A3D797F"/>
    <w:rsid w:val="0A3E5BBE"/>
    <w:rsid w:val="0A4505E1"/>
    <w:rsid w:val="0A4648CF"/>
    <w:rsid w:val="0A4A0473"/>
    <w:rsid w:val="0A4F27E2"/>
    <w:rsid w:val="0A5028E4"/>
    <w:rsid w:val="0A5A18A6"/>
    <w:rsid w:val="0A5E3DB5"/>
    <w:rsid w:val="0A6A629A"/>
    <w:rsid w:val="0A6A62E4"/>
    <w:rsid w:val="0A6F6BDC"/>
    <w:rsid w:val="0A7043DD"/>
    <w:rsid w:val="0A7124D2"/>
    <w:rsid w:val="0A75239A"/>
    <w:rsid w:val="0A79028B"/>
    <w:rsid w:val="0A82657D"/>
    <w:rsid w:val="0A83216D"/>
    <w:rsid w:val="0A876E4C"/>
    <w:rsid w:val="0A8F467C"/>
    <w:rsid w:val="0A925106"/>
    <w:rsid w:val="0A981059"/>
    <w:rsid w:val="0A9F5A82"/>
    <w:rsid w:val="0AA049B4"/>
    <w:rsid w:val="0AA33926"/>
    <w:rsid w:val="0AA479FE"/>
    <w:rsid w:val="0AA60B31"/>
    <w:rsid w:val="0AA74DF8"/>
    <w:rsid w:val="0AAA61B7"/>
    <w:rsid w:val="0AB44ED8"/>
    <w:rsid w:val="0AB84672"/>
    <w:rsid w:val="0ABE7054"/>
    <w:rsid w:val="0AC05EBA"/>
    <w:rsid w:val="0AC110ED"/>
    <w:rsid w:val="0AC32F47"/>
    <w:rsid w:val="0AC32F89"/>
    <w:rsid w:val="0AC34CD9"/>
    <w:rsid w:val="0AC97464"/>
    <w:rsid w:val="0ACA10A1"/>
    <w:rsid w:val="0ACA6FD7"/>
    <w:rsid w:val="0ACB4AE9"/>
    <w:rsid w:val="0AD025A1"/>
    <w:rsid w:val="0AD658B9"/>
    <w:rsid w:val="0ADB1C5D"/>
    <w:rsid w:val="0AE0732E"/>
    <w:rsid w:val="0AE24082"/>
    <w:rsid w:val="0AE47DFA"/>
    <w:rsid w:val="0AE94BE1"/>
    <w:rsid w:val="0AEA25B1"/>
    <w:rsid w:val="0AEB12C6"/>
    <w:rsid w:val="0AED49F2"/>
    <w:rsid w:val="0AEE0C79"/>
    <w:rsid w:val="0AF12517"/>
    <w:rsid w:val="0AF1305D"/>
    <w:rsid w:val="0AF53DB5"/>
    <w:rsid w:val="0AF618DB"/>
    <w:rsid w:val="0AF86C1E"/>
    <w:rsid w:val="0AFA33B1"/>
    <w:rsid w:val="0AFB3335"/>
    <w:rsid w:val="0B015A39"/>
    <w:rsid w:val="0B04049C"/>
    <w:rsid w:val="0B073CAE"/>
    <w:rsid w:val="0B093D05"/>
    <w:rsid w:val="0B0E646C"/>
    <w:rsid w:val="0B154F56"/>
    <w:rsid w:val="0B183F48"/>
    <w:rsid w:val="0B1A1A6E"/>
    <w:rsid w:val="0B1E62F2"/>
    <w:rsid w:val="0B246449"/>
    <w:rsid w:val="0B2A2972"/>
    <w:rsid w:val="0B2B77D7"/>
    <w:rsid w:val="0B2E72C7"/>
    <w:rsid w:val="0B2F3911"/>
    <w:rsid w:val="0B390427"/>
    <w:rsid w:val="0B3A5C6C"/>
    <w:rsid w:val="0B460AB5"/>
    <w:rsid w:val="0B53783F"/>
    <w:rsid w:val="0B564AC6"/>
    <w:rsid w:val="0B597F06"/>
    <w:rsid w:val="0B5C5B20"/>
    <w:rsid w:val="0B6308AD"/>
    <w:rsid w:val="0B640F3B"/>
    <w:rsid w:val="0B644DD4"/>
    <w:rsid w:val="0B6B4077"/>
    <w:rsid w:val="0B6D3757"/>
    <w:rsid w:val="0B725406"/>
    <w:rsid w:val="0B7423F7"/>
    <w:rsid w:val="0B761310"/>
    <w:rsid w:val="0B770C6E"/>
    <w:rsid w:val="0B786BAF"/>
    <w:rsid w:val="0B792C38"/>
    <w:rsid w:val="0B7C44D7"/>
    <w:rsid w:val="0B826B5F"/>
    <w:rsid w:val="0B963273"/>
    <w:rsid w:val="0B9B7A32"/>
    <w:rsid w:val="0B9F01C5"/>
    <w:rsid w:val="0BA2691C"/>
    <w:rsid w:val="0BA852CC"/>
    <w:rsid w:val="0BAF2412"/>
    <w:rsid w:val="0BB02611"/>
    <w:rsid w:val="0BC11EE9"/>
    <w:rsid w:val="0BCB0FBA"/>
    <w:rsid w:val="0BCC11C3"/>
    <w:rsid w:val="0BCD088E"/>
    <w:rsid w:val="0BD0037E"/>
    <w:rsid w:val="0BE1258C"/>
    <w:rsid w:val="0BE4674C"/>
    <w:rsid w:val="0BE5207C"/>
    <w:rsid w:val="0BE6493B"/>
    <w:rsid w:val="0BE65DF4"/>
    <w:rsid w:val="0BE91E2C"/>
    <w:rsid w:val="0BED4CC7"/>
    <w:rsid w:val="0BEF4CA9"/>
    <w:rsid w:val="0BFA7659"/>
    <w:rsid w:val="0C00517C"/>
    <w:rsid w:val="0C030754"/>
    <w:rsid w:val="0C0369A6"/>
    <w:rsid w:val="0C0A7882"/>
    <w:rsid w:val="0C114ED0"/>
    <w:rsid w:val="0C191D25"/>
    <w:rsid w:val="0C197F77"/>
    <w:rsid w:val="0C1C35C4"/>
    <w:rsid w:val="0C1E10EA"/>
    <w:rsid w:val="0C2A1990"/>
    <w:rsid w:val="0C3152C1"/>
    <w:rsid w:val="0C3D1AC7"/>
    <w:rsid w:val="0C560E46"/>
    <w:rsid w:val="0C594818"/>
    <w:rsid w:val="0C595AF8"/>
    <w:rsid w:val="0C5B3507"/>
    <w:rsid w:val="0C5F2D34"/>
    <w:rsid w:val="0C6133EF"/>
    <w:rsid w:val="0C6311F3"/>
    <w:rsid w:val="0C637790"/>
    <w:rsid w:val="0C684A5B"/>
    <w:rsid w:val="0C691FDE"/>
    <w:rsid w:val="0C6A0760"/>
    <w:rsid w:val="0C6B7590"/>
    <w:rsid w:val="0C715967"/>
    <w:rsid w:val="0C720370"/>
    <w:rsid w:val="0C7B29E0"/>
    <w:rsid w:val="0C802A25"/>
    <w:rsid w:val="0C817A73"/>
    <w:rsid w:val="0C863D4E"/>
    <w:rsid w:val="0C880C59"/>
    <w:rsid w:val="0C8A677F"/>
    <w:rsid w:val="0C913FB2"/>
    <w:rsid w:val="0C944770"/>
    <w:rsid w:val="0C9615C8"/>
    <w:rsid w:val="0C9B6BDE"/>
    <w:rsid w:val="0C9F750A"/>
    <w:rsid w:val="0CA95B0F"/>
    <w:rsid w:val="0CAC4948"/>
    <w:rsid w:val="0CB075BA"/>
    <w:rsid w:val="0CB249D1"/>
    <w:rsid w:val="0CBD6245"/>
    <w:rsid w:val="0CBE6927"/>
    <w:rsid w:val="0CBF0B1F"/>
    <w:rsid w:val="0CBF6085"/>
    <w:rsid w:val="0CC125EE"/>
    <w:rsid w:val="0CD3040D"/>
    <w:rsid w:val="0CD3435C"/>
    <w:rsid w:val="0CD45858"/>
    <w:rsid w:val="0CD76584"/>
    <w:rsid w:val="0CD914B5"/>
    <w:rsid w:val="0CDD0FA5"/>
    <w:rsid w:val="0CDE6ACB"/>
    <w:rsid w:val="0CE56CBF"/>
    <w:rsid w:val="0CEE31B2"/>
    <w:rsid w:val="0CF045D9"/>
    <w:rsid w:val="0CF462EF"/>
    <w:rsid w:val="0CF71E95"/>
    <w:rsid w:val="0CFD33F5"/>
    <w:rsid w:val="0D0100F0"/>
    <w:rsid w:val="0D024D99"/>
    <w:rsid w:val="0D0504FC"/>
    <w:rsid w:val="0D0559CD"/>
    <w:rsid w:val="0D0C53E6"/>
    <w:rsid w:val="0D0E115E"/>
    <w:rsid w:val="0D136775"/>
    <w:rsid w:val="0D156991"/>
    <w:rsid w:val="0D187BD1"/>
    <w:rsid w:val="0D1C7D1F"/>
    <w:rsid w:val="0D307327"/>
    <w:rsid w:val="0D3450A6"/>
    <w:rsid w:val="0D374B59"/>
    <w:rsid w:val="0D422F00"/>
    <w:rsid w:val="0D424A20"/>
    <w:rsid w:val="0D42705A"/>
    <w:rsid w:val="0D433970"/>
    <w:rsid w:val="0D466B4A"/>
    <w:rsid w:val="0D4A07B6"/>
    <w:rsid w:val="0D4B560A"/>
    <w:rsid w:val="0D4E14BD"/>
    <w:rsid w:val="0D5076B5"/>
    <w:rsid w:val="0D5C1D95"/>
    <w:rsid w:val="0D5F3367"/>
    <w:rsid w:val="0D5F5E5E"/>
    <w:rsid w:val="0D652514"/>
    <w:rsid w:val="0D660F9A"/>
    <w:rsid w:val="0D674D12"/>
    <w:rsid w:val="0D6B751E"/>
    <w:rsid w:val="0D6C56B8"/>
    <w:rsid w:val="0D703BC7"/>
    <w:rsid w:val="0D713042"/>
    <w:rsid w:val="0D7E5F62"/>
    <w:rsid w:val="0D7F226D"/>
    <w:rsid w:val="0D8335C5"/>
    <w:rsid w:val="0D860CB6"/>
    <w:rsid w:val="0D870F11"/>
    <w:rsid w:val="0D933D59"/>
    <w:rsid w:val="0D9378B6"/>
    <w:rsid w:val="0D9A6E96"/>
    <w:rsid w:val="0D9D05D3"/>
    <w:rsid w:val="0DA02CE9"/>
    <w:rsid w:val="0DA02EFC"/>
    <w:rsid w:val="0DA1085A"/>
    <w:rsid w:val="0DA544AE"/>
    <w:rsid w:val="0DA63A8D"/>
    <w:rsid w:val="0DAA31F6"/>
    <w:rsid w:val="0DB5782C"/>
    <w:rsid w:val="0DB735A4"/>
    <w:rsid w:val="0DBB25A8"/>
    <w:rsid w:val="0DBB595E"/>
    <w:rsid w:val="0DBF07F5"/>
    <w:rsid w:val="0DC146F6"/>
    <w:rsid w:val="0DC814D4"/>
    <w:rsid w:val="0DCE6B40"/>
    <w:rsid w:val="0DD56120"/>
    <w:rsid w:val="0DDD0CDF"/>
    <w:rsid w:val="0DE16873"/>
    <w:rsid w:val="0DE40A2B"/>
    <w:rsid w:val="0DE67374"/>
    <w:rsid w:val="0DEA14A0"/>
    <w:rsid w:val="0DEB5944"/>
    <w:rsid w:val="0DED4BF9"/>
    <w:rsid w:val="0DF05340"/>
    <w:rsid w:val="0DF314F3"/>
    <w:rsid w:val="0DF77E44"/>
    <w:rsid w:val="0DF9422A"/>
    <w:rsid w:val="0E0132C0"/>
    <w:rsid w:val="0E032C8D"/>
    <w:rsid w:val="0E12401B"/>
    <w:rsid w:val="0E124C7E"/>
    <w:rsid w:val="0E1529C0"/>
    <w:rsid w:val="0E176739"/>
    <w:rsid w:val="0E1E7AC7"/>
    <w:rsid w:val="0E2055ED"/>
    <w:rsid w:val="0E2214A2"/>
    <w:rsid w:val="0E242E19"/>
    <w:rsid w:val="0E25262A"/>
    <w:rsid w:val="0E253714"/>
    <w:rsid w:val="0E26072A"/>
    <w:rsid w:val="0E2C21E4"/>
    <w:rsid w:val="0E344BF5"/>
    <w:rsid w:val="0E393352"/>
    <w:rsid w:val="0E3C501C"/>
    <w:rsid w:val="0E407A3D"/>
    <w:rsid w:val="0E4A266A"/>
    <w:rsid w:val="0E4E30F4"/>
    <w:rsid w:val="0E4F61CC"/>
    <w:rsid w:val="0E552DBD"/>
    <w:rsid w:val="0E5C4F90"/>
    <w:rsid w:val="0E65116C"/>
    <w:rsid w:val="0E680D42"/>
    <w:rsid w:val="0E6831DD"/>
    <w:rsid w:val="0E6928D6"/>
    <w:rsid w:val="0E6C0832"/>
    <w:rsid w:val="0E757408"/>
    <w:rsid w:val="0E77636A"/>
    <w:rsid w:val="0E7A6EE8"/>
    <w:rsid w:val="0E7B69CC"/>
    <w:rsid w:val="0E7E2314"/>
    <w:rsid w:val="0E8A2A67"/>
    <w:rsid w:val="0E8F5DEC"/>
    <w:rsid w:val="0E9135EB"/>
    <w:rsid w:val="0E963B01"/>
    <w:rsid w:val="0EA10664"/>
    <w:rsid w:val="0EA578A0"/>
    <w:rsid w:val="0EAA7385"/>
    <w:rsid w:val="0EAD2BF9"/>
    <w:rsid w:val="0EB83A78"/>
    <w:rsid w:val="0EBB37EE"/>
    <w:rsid w:val="0EBC48DB"/>
    <w:rsid w:val="0EBD4C01"/>
    <w:rsid w:val="0EC31A05"/>
    <w:rsid w:val="0EC57F06"/>
    <w:rsid w:val="0ECC12D1"/>
    <w:rsid w:val="0ECC51D8"/>
    <w:rsid w:val="0ECF0DC1"/>
    <w:rsid w:val="0ED10A99"/>
    <w:rsid w:val="0ED2440E"/>
    <w:rsid w:val="0ED818B2"/>
    <w:rsid w:val="0EE06B2A"/>
    <w:rsid w:val="0EE7435D"/>
    <w:rsid w:val="0EE91E83"/>
    <w:rsid w:val="0EF2375F"/>
    <w:rsid w:val="0EF34A9B"/>
    <w:rsid w:val="0EFC4C73"/>
    <w:rsid w:val="0EFD148A"/>
    <w:rsid w:val="0F031129"/>
    <w:rsid w:val="0F0E321D"/>
    <w:rsid w:val="0F184516"/>
    <w:rsid w:val="0F220EF1"/>
    <w:rsid w:val="0F225395"/>
    <w:rsid w:val="0F2807C3"/>
    <w:rsid w:val="0F302661"/>
    <w:rsid w:val="0F3145F2"/>
    <w:rsid w:val="0F3517A7"/>
    <w:rsid w:val="0F5237D2"/>
    <w:rsid w:val="0F55715B"/>
    <w:rsid w:val="0F557595"/>
    <w:rsid w:val="0F5B4C76"/>
    <w:rsid w:val="0F5D461F"/>
    <w:rsid w:val="0F6239E3"/>
    <w:rsid w:val="0F657030"/>
    <w:rsid w:val="0F6C32BE"/>
    <w:rsid w:val="0F7364F9"/>
    <w:rsid w:val="0F743660"/>
    <w:rsid w:val="0F753717"/>
    <w:rsid w:val="0F771971"/>
    <w:rsid w:val="0F7E5CE7"/>
    <w:rsid w:val="0F821D52"/>
    <w:rsid w:val="0F827BE2"/>
    <w:rsid w:val="0F902A77"/>
    <w:rsid w:val="0F93384A"/>
    <w:rsid w:val="0F94695F"/>
    <w:rsid w:val="0F9606E6"/>
    <w:rsid w:val="0F9618C4"/>
    <w:rsid w:val="0F9F7984"/>
    <w:rsid w:val="0FAE6C29"/>
    <w:rsid w:val="0FB153C5"/>
    <w:rsid w:val="0FB71F81"/>
    <w:rsid w:val="0FB7688E"/>
    <w:rsid w:val="0FB87AA7"/>
    <w:rsid w:val="0FC40777"/>
    <w:rsid w:val="0FC63F72"/>
    <w:rsid w:val="0FCB3E95"/>
    <w:rsid w:val="0FCC18B7"/>
    <w:rsid w:val="0FE27F79"/>
    <w:rsid w:val="0FE60171"/>
    <w:rsid w:val="0FE8038D"/>
    <w:rsid w:val="0FEB1C2B"/>
    <w:rsid w:val="0FEE34C9"/>
    <w:rsid w:val="0FF3288D"/>
    <w:rsid w:val="0FF71D46"/>
    <w:rsid w:val="0FFA4837"/>
    <w:rsid w:val="0FFC7994"/>
    <w:rsid w:val="0FFF56D6"/>
    <w:rsid w:val="100F574E"/>
    <w:rsid w:val="10101691"/>
    <w:rsid w:val="1010343F"/>
    <w:rsid w:val="10150A56"/>
    <w:rsid w:val="10152804"/>
    <w:rsid w:val="10167D23"/>
    <w:rsid w:val="10175B09"/>
    <w:rsid w:val="101E5B5C"/>
    <w:rsid w:val="102363E7"/>
    <w:rsid w:val="10296813"/>
    <w:rsid w:val="102B2027"/>
    <w:rsid w:val="103510F8"/>
    <w:rsid w:val="1036740B"/>
    <w:rsid w:val="10371669"/>
    <w:rsid w:val="10385BC8"/>
    <w:rsid w:val="103948AE"/>
    <w:rsid w:val="103A12CF"/>
    <w:rsid w:val="103B7D91"/>
    <w:rsid w:val="103C5FE2"/>
    <w:rsid w:val="1045075F"/>
    <w:rsid w:val="104A4BA3"/>
    <w:rsid w:val="104B4DE1"/>
    <w:rsid w:val="104C1BD2"/>
    <w:rsid w:val="106A48CB"/>
    <w:rsid w:val="106D2640"/>
    <w:rsid w:val="10857989"/>
    <w:rsid w:val="108B2F13"/>
    <w:rsid w:val="10914872"/>
    <w:rsid w:val="10923E54"/>
    <w:rsid w:val="1092654A"/>
    <w:rsid w:val="10934CF4"/>
    <w:rsid w:val="109557C0"/>
    <w:rsid w:val="10962FA5"/>
    <w:rsid w:val="109E6D51"/>
    <w:rsid w:val="109F30DE"/>
    <w:rsid w:val="10AB148B"/>
    <w:rsid w:val="10AC2D6C"/>
    <w:rsid w:val="10AD5132"/>
    <w:rsid w:val="10AE4F3E"/>
    <w:rsid w:val="10B262A5"/>
    <w:rsid w:val="10BE130F"/>
    <w:rsid w:val="10BE2E9B"/>
    <w:rsid w:val="10C009C2"/>
    <w:rsid w:val="10C01161"/>
    <w:rsid w:val="10C43EC1"/>
    <w:rsid w:val="10C66B57"/>
    <w:rsid w:val="10E1375F"/>
    <w:rsid w:val="10E25429"/>
    <w:rsid w:val="10EC0DFB"/>
    <w:rsid w:val="10F77AB0"/>
    <w:rsid w:val="1102547E"/>
    <w:rsid w:val="110405D0"/>
    <w:rsid w:val="11082369"/>
    <w:rsid w:val="110864A9"/>
    <w:rsid w:val="1113444D"/>
    <w:rsid w:val="111927C8"/>
    <w:rsid w:val="111B210F"/>
    <w:rsid w:val="111C6936"/>
    <w:rsid w:val="111D7BC2"/>
    <w:rsid w:val="11203E43"/>
    <w:rsid w:val="112209D5"/>
    <w:rsid w:val="1126138A"/>
    <w:rsid w:val="1132748C"/>
    <w:rsid w:val="1133366C"/>
    <w:rsid w:val="11354355"/>
    <w:rsid w:val="11374AF5"/>
    <w:rsid w:val="113D64B6"/>
    <w:rsid w:val="114415F3"/>
    <w:rsid w:val="11447845"/>
    <w:rsid w:val="114535BD"/>
    <w:rsid w:val="1146319E"/>
    <w:rsid w:val="114809B7"/>
    <w:rsid w:val="11496C09"/>
    <w:rsid w:val="114B56D0"/>
    <w:rsid w:val="114C494B"/>
    <w:rsid w:val="11535CDA"/>
    <w:rsid w:val="116003F7"/>
    <w:rsid w:val="11643D52"/>
    <w:rsid w:val="116522F5"/>
    <w:rsid w:val="11695950"/>
    <w:rsid w:val="116D5C3F"/>
    <w:rsid w:val="116E48C1"/>
    <w:rsid w:val="11733C86"/>
    <w:rsid w:val="11744968"/>
    <w:rsid w:val="117619C8"/>
    <w:rsid w:val="11765524"/>
    <w:rsid w:val="117722F0"/>
    <w:rsid w:val="1178129C"/>
    <w:rsid w:val="117D024D"/>
    <w:rsid w:val="117F160D"/>
    <w:rsid w:val="11845E93"/>
    <w:rsid w:val="11872B31"/>
    <w:rsid w:val="1188464C"/>
    <w:rsid w:val="118A786B"/>
    <w:rsid w:val="118B068F"/>
    <w:rsid w:val="118C11EC"/>
    <w:rsid w:val="118F38D6"/>
    <w:rsid w:val="11936FEF"/>
    <w:rsid w:val="119D6440"/>
    <w:rsid w:val="11A55C1D"/>
    <w:rsid w:val="11AA1CAD"/>
    <w:rsid w:val="11AD10AE"/>
    <w:rsid w:val="11B32F6D"/>
    <w:rsid w:val="11BD6E3E"/>
    <w:rsid w:val="11BF353F"/>
    <w:rsid w:val="11C25421"/>
    <w:rsid w:val="11CA3C1A"/>
    <w:rsid w:val="11CB47B9"/>
    <w:rsid w:val="11D13C82"/>
    <w:rsid w:val="11D33C69"/>
    <w:rsid w:val="11D706B9"/>
    <w:rsid w:val="11E317E3"/>
    <w:rsid w:val="11EC5AE4"/>
    <w:rsid w:val="11EC76B6"/>
    <w:rsid w:val="11F23196"/>
    <w:rsid w:val="11F428F3"/>
    <w:rsid w:val="11F50B3F"/>
    <w:rsid w:val="11F64A0A"/>
    <w:rsid w:val="11F96D45"/>
    <w:rsid w:val="11FA6155"/>
    <w:rsid w:val="11FC5A27"/>
    <w:rsid w:val="11FE17FD"/>
    <w:rsid w:val="11FF27F2"/>
    <w:rsid w:val="12042B30"/>
    <w:rsid w:val="1205413D"/>
    <w:rsid w:val="120D552E"/>
    <w:rsid w:val="12105BF3"/>
    <w:rsid w:val="12107727"/>
    <w:rsid w:val="121C1F78"/>
    <w:rsid w:val="121C256F"/>
    <w:rsid w:val="121D3BF2"/>
    <w:rsid w:val="12210908"/>
    <w:rsid w:val="122704B0"/>
    <w:rsid w:val="122E5DFF"/>
    <w:rsid w:val="12323B41"/>
    <w:rsid w:val="12325681"/>
    <w:rsid w:val="1237792A"/>
    <w:rsid w:val="124243FD"/>
    <w:rsid w:val="124646C7"/>
    <w:rsid w:val="124A3F3F"/>
    <w:rsid w:val="124B075F"/>
    <w:rsid w:val="124F7F37"/>
    <w:rsid w:val="1251159D"/>
    <w:rsid w:val="125515DD"/>
    <w:rsid w:val="125C296C"/>
    <w:rsid w:val="12633CFA"/>
    <w:rsid w:val="12635AA8"/>
    <w:rsid w:val="126B2BA1"/>
    <w:rsid w:val="127203E1"/>
    <w:rsid w:val="12720E55"/>
    <w:rsid w:val="12751FCF"/>
    <w:rsid w:val="12780EEF"/>
    <w:rsid w:val="12783BE8"/>
    <w:rsid w:val="12791770"/>
    <w:rsid w:val="12837EF9"/>
    <w:rsid w:val="12847826"/>
    <w:rsid w:val="12905890"/>
    <w:rsid w:val="12922832"/>
    <w:rsid w:val="12974CB4"/>
    <w:rsid w:val="129F0AAB"/>
    <w:rsid w:val="12AB6CAA"/>
    <w:rsid w:val="12B26A30"/>
    <w:rsid w:val="12B427A8"/>
    <w:rsid w:val="12B6167C"/>
    <w:rsid w:val="12B62D52"/>
    <w:rsid w:val="12B71ED3"/>
    <w:rsid w:val="12B96010"/>
    <w:rsid w:val="12BC340B"/>
    <w:rsid w:val="12BC78AF"/>
    <w:rsid w:val="12BE7C8A"/>
    <w:rsid w:val="12C1293C"/>
    <w:rsid w:val="12C37CA8"/>
    <w:rsid w:val="12C81DAF"/>
    <w:rsid w:val="12CA1FCB"/>
    <w:rsid w:val="12CA622D"/>
    <w:rsid w:val="12CD386A"/>
    <w:rsid w:val="12D26C07"/>
    <w:rsid w:val="12D42263"/>
    <w:rsid w:val="12D81760"/>
    <w:rsid w:val="12D81D0F"/>
    <w:rsid w:val="12DA7995"/>
    <w:rsid w:val="12DB5088"/>
    <w:rsid w:val="12DE2674"/>
    <w:rsid w:val="12DF4770"/>
    <w:rsid w:val="12EA61CA"/>
    <w:rsid w:val="12EA7CAB"/>
    <w:rsid w:val="12F4494E"/>
    <w:rsid w:val="12F628C1"/>
    <w:rsid w:val="12F9640D"/>
    <w:rsid w:val="12FD414F"/>
    <w:rsid w:val="13021765"/>
    <w:rsid w:val="13031039"/>
    <w:rsid w:val="13083084"/>
    <w:rsid w:val="13085987"/>
    <w:rsid w:val="130D4EAD"/>
    <w:rsid w:val="131109C2"/>
    <w:rsid w:val="13113593"/>
    <w:rsid w:val="13143247"/>
    <w:rsid w:val="13144FF5"/>
    <w:rsid w:val="13160D6D"/>
    <w:rsid w:val="131A2961"/>
    <w:rsid w:val="131B42F0"/>
    <w:rsid w:val="131D5869"/>
    <w:rsid w:val="1323348A"/>
    <w:rsid w:val="13254CE0"/>
    <w:rsid w:val="13265FDA"/>
    <w:rsid w:val="132C0590"/>
    <w:rsid w:val="132F62D2"/>
    <w:rsid w:val="13315CC2"/>
    <w:rsid w:val="133335CD"/>
    <w:rsid w:val="13360078"/>
    <w:rsid w:val="13386F35"/>
    <w:rsid w:val="133921D0"/>
    <w:rsid w:val="133C6F06"/>
    <w:rsid w:val="133D09EF"/>
    <w:rsid w:val="13407566"/>
    <w:rsid w:val="13456171"/>
    <w:rsid w:val="13474641"/>
    <w:rsid w:val="134C7BD2"/>
    <w:rsid w:val="134E49AB"/>
    <w:rsid w:val="134F427F"/>
    <w:rsid w:val="1356480F"/>
    <w:rsid w:val="13567B45"/>
    <w:rsid w:val="13616DDA"/>
    <w:rsid w:val="13660ADB"/>
    <w:rsid w:val="136715C8"/>
    <w:rsid w:val="136917E4"/>
    <w:rsid w:val="13746A30"/>
    <w:rsid w:val="13765CAF"/>
    <w:rsid w:val="137837D5"/>
    <w:rsid w:val="137D0DEC"/>
    <w:rsid w:val="137D2B9A"/>
    <w:rsid w:val="137D3F32"/>
    <w:rsid w:val="138203C1"/>
    <w:rsid w:val="13824654"/>
    <w:rsid w:val="13894F7A"/>
    <w:rsid w:val="138B7476"/>
    <w:rsid w:val="13981166"/>
    <w:rsid w:val="13987450"/>
    <w:rsid w:val="139C2166"/>
    <w:rsid w:val="139C2C55"/>
    <w:rsid w:val="13A63816"/>
    <w:rsid w:val="13A866AB"/>
    <w:rsid w:val="13AE71F7"/>
    <w:rsid w:val="13B14F39"/>
    <w:rsid w:val="13B32A60"/>
    <w:rsid w:val="13B567D8"/>
    <w:rsid w:val="13B724DD"/>
    <w:rsid w:val="13B75003"/>
    <w:rsid w:val="13BB08D3"/>
    <w:rsid w:val="13BB76ED"/>
    <w:rsid w:val="13BD656C"/>
    <w:rsid w:val="13C00D2F"/>
    <w:rsid w:val="13C050D1"/>
    <w:rsid w:val="13C13A89"/>
    <w:rsid w:val="13C46A1B"/>
    <w:rsid w:val="13CF4B4F"/>
    <w:rsid w:val="13D460A6"/>
    <w:rsid w:val="13DA13A2"/>
    <w:rsid w:val="13DF3855"/>
    <w:rsid w:val="13E0569F"/>
    <w:rsid w:val="13E40E6B"/>
    <w:rsid w:val="13E50398"/>
    <w:rsid w:val="13E7095B"/>
    <w:rsid w:val="13F015BE"/>
    <w:rsid w:val="13FA2458"/>
    <w:rsid w:val="14007D9D"/>
    <w:rsid w:val="14092680"/>
    <w:rsid w:val="14137B9B"/>
    <w:rsid w:val="1417616F"/>
    <w:rsid w:val="14192168"/>
    <w:rsid w:val="141D41B0"/>
    <w:rsid w:val="14225C3D"/>
    <w:rsid w:val="14276FAA"/>
    <w:rsid w:val="142A4AE2"/>
    <w:rsid w:val="14327E28"/>
    <w:rsid w:val="143C4803"/>
    <w:rsid w:val="143F60A1"/>
    <w:rsid w:val="1441006B"/>
    <w:rsid w:val="14423DE3"/>
    <w:rsid w:val="14437E49"/>
    <w:rsid w:val="14465682"/>
    <w:rsid w:val="14481234"/>
    <w:rsid w:val="14495172"/>
    <w:rsid w:val="144E4536"/>
    <w:rsid w:val="14504752"/>
    <w:rsid w:val="14515DD5"/>
    <w:rsid w:val="14524026"/>
    <w:rsid w:val="1457503A"/>
    <w:rsid w:val="14592BDC"/>
    <w:rsid w:val="14603B3A"/>
    <w:rsid w:val="146124BC"/>
    <w:rsid w:val="14673463"/>
    <w:rsid w:val="14693C36"/>
    <w:rsid w:val="146B6E96"/>
    <w:rsid w:val="146D70B2"/>
    <w:rsid w:val="14731476"/>
    <w:rsid w:val="14741453"/>
    <w:rsid w:val="14795A57"/>
    <w:rsid w:val="14830684"/>
    <w:rsid w:val="14861F22"/>
    <w:rsid w:val="14877FF9"/>
    <w:rsid w:val="14883A17"/>
    <w:rsid w:val="149172AB"/>
    <w:rsid w:val="149A59CD"/>
    <w:rsid w:val="149E58FE"/>
    <w:rsid w:val="14A34882"/>
    <w:rsid w:val="14A4510D"/>
    <w:rsid w:val="14AC427B"/>
    <w:rsid w:val="14AD78CA"/>
    <w:rsid w:val="14AE262C"/>
    <w:rsid w:val="14AF2A23"/>
    <w:rsid w:val="14B96857"/>
    <w:rsid w:val="14BB5F83"/>
    <w:rsid w:val="14D30DD7"/>
    <w:rsid w:val="14D47131"/>
    <w:rsid w:val="14D709D0"/>
    <w:rsid w:val="14D822DF"/>
    <w:rsid w:val="14E07884"/>
    <w:rsid w:val="14E153AA"/>
    <w:rsid w:val="14E3669A"/>
    <w:rsid w:val="14E43F63"/>
    <w:rsid w:val="14EB6760"/>
    <w:rsid w:val="14ED7BAB"/>
    <w:rsid w:val="14F21514"/>
    <w:rsid w:val="14F41582"/>
    <w:rsid w:val="14F43330"/>
    <w:rsid w:val="14F607B7"/>
    <w:rsid w:val="14F776E1"/>
    <w:rsid w:val="14F97F49"/>
    <w:rsid w:val="14FB6CE0"/>
    <w:rsid w:val="14FC302B"/>
    <w:rsid w:val="15035C84"/>
    <w:rsid w:val="150825F8"/>
    <w:rsid w:val="15086DDB"/>
    <w:rsid w:val="15087074"/>
    <w:rsid w:val="15097177"/>
    <w:rsid w:val="150C2007"/>
    <w:rsid w:val="1510039E"/>
    <w:rsid w:val="1519544E"/>
    <w:rsid w:val="151A64D4"/>
    <w:rsid w:val="151D606D"/>
    <w:rsid w:val="152239A8"/>
    <w:rsid w:val="152A0AFF"/>
    <w:rsid w:val="152B4878"/>
    <w:rsid w:val="152D77B0"/>
    <w:rsid w:val="152E30D5"/>
    <w:rsid w:val="153277F3"/>
    <w:rsid w:val="153E30DB"/>
    <w:rsid w:val="1542187A"/>
    <w:rsid w:val="15436065"/>
    <w:rsid w:val="15475B55"/>
    <w:rsid w:val="154764F1"/>
    <w:rsid w:val="15476AEB"/>
    <w:rsid w:val="1549572C"/>
    <w:rsid w:val="154A18A9"/>
    <w:rsid w:val="154A1A82"/>
    <w:rsid w:val="154E1128"/>
    <w:rsid w:val="155100A1"/>
    <w:rsid w:val="155216BA"/>
    <w:rsid w:val="15565A04"/>
    <w:rsid w:val="155A1735"/>
    <w:rsid w:val="155A2045"/>
    <w:rsid w:val="155F1DCF"/>
    <w:rsid w:val="15642F11"/>
    <w:rsid w:val="156758B0"/>
    <w:rsid w:val="156D6C3E"/>
    <w:rsid w:val="15763D45"/>
    <w:rsid w:val="15782DA6"/>
    <w:rsid w:val="158521DA"/>
    <w:rsid w:val="158725C7"/>
    <w:rsid w:val="15891CCA"/>
    <w:rsid w:val="158B53D5"/>
    <w:rsid w:val="15911F10"/>
    <w:rsid w:val="15920EB6"/>
    <w:rsid w:val="15995C85"/>
    <w:rsid w:val="159B19FD"/>
    <w:rsid w:val="159D5775"/>
    <w:rsid w:val="15A07AD1"/>
    <w:rsid w:val="15AA50B2"/>
    <w:rsid w:val="15AA64D6"/>
    <w:rsid w:val="15B025D8"/>
    <w:rsid w:val="15B10E6A"/>
    <w:rsid w:val="15C03212"/>
    <w:rsid w:val="15C9656A"/>
    <w:rsid w:val="15CA22E2"/>
    <w:rsid w:val="15CA4090"/>
    <w:rsid w:val="15CE5420"/>
    <w:rsid w:val="15D05B4B"/>
    <w:rsid w:val="15D16DBD"/>
    <w:rsid w:val="15D24001"/>
    <w:rsid w:val="15DD011E"/>
    <w:rsid w:val="15DD5B72"/>
    <w:rsid w:val="15E6711C"/>
    <w:rsid w:val="15EC60D8"/>
    <w:rsid w:val="15EF3AF7"/>
    <w:rsid w:val="15FA1162"/>
    <w:rsid w:val="15FC2722"/>
    <w:rsid w:val="15FC53C9"/>
    <w:rsid w:val="15FD5DE9"/>
    <w:rsid w:val="16021A3F"/>
    <w:rsid w:val="1602382A"/>
    <w:rsid w:val="16094BB9"/>
    <w:rsid w:val="16116963"/>
    <w:rsid w:val="16163CF3"/>
    <w:rsid w:val="161C2B3E"/>
    <w:rsid w:val="161C43CA"/>
    <w:rsid w:val="161D193E"/>
    <w:rsid w:val="1629525B"/>
    <w:rsid w:val="16297009"/>
    <w:rsid w:val="162A7BD7"/>
    <w:rsid w:val="162B0FD3"/>
    <w:rsid w:val="162C669D"/>
    <w:rsid w:val="16353C00"/>
    <w:rsid w:val="163C4F8E"/>
    <w:rsid w:val="163F05DA"/>
    <w:rsid w:val="163F224F"/>
    <w:rsid w:val="16467111"/>
    <w:rsid w:val="16500A3A"/>
    <w:rsid w:val="16523E10"/>
    <w:rsid w:val="16526560"/>
    <w:rsid w:val="16541A41"/>
    <w:rsid w:val="165A59DC"/>
    <w:rsid w:val="165D2399"/>
    <w:rsid w:val="165F6BAB"/>
    <w:rsid w:val="166318B1"/>
    <w:rsid w:val="166A3A8D"/>
    <w:rsid w:val="166D1B5C"/>
    <w:rsid w:val="167D1103"/>
    <w:rsid w:val="16813C02"/>
    <w:rsid w:val="1683191E"/>
    <w:rsid w:val="16842491"/>
    <w:rsid w:val="16863F50"/>
    <w:rsid w:val="168D57EA"/>
    <w:rsid w:val="16925DB0"/>
    <w:rsid w:val="169326D4"/>
    <w:rsid w:val="169750FB"/>
    <w:rsid w:val="169923E1"/>
    <w:rsid w:val="169E79F7"/>
    <w:rsid w:val="169F1079"/>
    <w:rsid w:val="169F713B"/>
    <w:rsid w:val="16A3500D"/>
    <w:rsid w:val="16A41944"/>
    <w:rsid w:val="16AD18F4"/>
    <w:rsid w:val="16AD3796"/>
    <w:rsid w:val="16B303F2"/>
    <w:rsid w:val="16BB2ED7"/>
    <w:rsid w:val="16BD3B7A"/>
    <w:rsid w:val="16CA1E43"/>
    <w:rsid w:val="16D45131"/>
    <w:rsid w:val="16DD2E5E"/>
    <w:rsid w:val="16E34270"/>
    <w:rsid w:val="16E50954"/>
    <w:rsid w:val="16E7072C"/>
    <w:rsid w:val="16E91DEE"/>
    <w:rsid w:val="16EF2001"/>
    <w:rsid w:val="16F617D9"/>
    <w:rsid w:val="16F67D4F"/>
    <w:rsid w:val="16FA027E"/>
    <w:rsid w:val="16FA09A5"/>
    <w:rsid w:val="16FB4072"/>
    <w:rsid w:val="17045F16"/>
    <w:rsid w:val="17066FFE"/>
    <w:rsid w:val="170E1C5A"/>
    <w:rsid w:val="17162FEC"/>
    <w:rsid w:val="171A6BF3"/>
    <w:rsid w:val="172204C2"/>
    <w:rsid w:val="172A128B"/>
    <w:rsid w:val="172B0FCA"/>
    <w:rsid w:val="172B6DB1"/>
    <w:rsid w:val="172F4AF3"/>
    <w:rsid w:val="173619DD"/>
    <w:rsid w:val="173739A8"/>
    <w:rsid w:val="17393D38"/>
    <w:rsid w:val="173B3498"/>
    <w:rsid w:val="173D6C41"/>
    <w:rsid w:val="17471E3D"/>
    <w:rsid w:val="174D4F79"/>
    <w:rsid w:val="174F3B50"/>
    <w:rsid w:val="1752061B"/>
    <w:rsid w:val="17582181"/>
    <w:rsid w:val="175B0A40"/>
    <w:rsid w:val="175B1444"/>
    <w:rsid w:val="175D528F"/>
    <w:rsid w:val="1767603B"/>
    <w:rsid w:val="17677F10"/>
    <w:rsid w:val="176C18A3"/>
    <w:rsid w:val="176F5B78"/>
    <w:rsid w:val="177127B6"/>
    <w:rsid w:val="1773037A"/>
    <w:rsid w:val="17757953"/>
    <w:rsid w:val="177E15D6"/>
    <w:rsid w:val="17800EAB"/>
    <w:rsid w:val="17810679"/>
    <w:rsid w:val="178469A6"/>
    <w:rsid w:val="178612AC"/>
    <w:rsid w:val="178B04F8"/>
    <w:rsid w:val="1791130A"/>
    <w:rsid w:val="1794550D"/>
    <w:rsid w:val="17990AF4"/>
    <w:rsid w:val="179D1A5D"/>
    <w:rsid w:val="17A27073"/>
    <w:rsid w:val="17A27F5D"/>
    <w:rsid w:val="17A35317"/>
    <w:rsid w:val="17AB10BD"/>
    <w:rsid w:val="17AD6C65"/>
    <w:rsid w:val="17B35078"/>
    <w:rsid w:val="17BB1EE3"/>
    <w:rsid w:val="17BC53AB"/>
    <w:rsid w:val="17DB2585"/>
    <w:rsid w:val="17DE6503"/>
    <w:rsid w:val="17DF7BA8"/>
    <w:rsid w:val="17EB2569"/>
    <w:rsid w:val="17F04205"/>
    <w:rsid w:val="17FA27F7"/>
    <w:rsid w:val="17FB28E3"/>
    <w:rsid w:val="17FE2CE6"/>
    <w:rsid w:val="18003D99"/>
    <w:rsid w:val="18037F78"/>
    <w:rsid w:val="18055854"/>
    <w:rsid w:val="18095344"/>
    <w:rsid w:val="180A10F0"/>
    <w:rsid w:val="180C394D"/>
    <w:rsid w:val="18153CE9"/>
    <w:rsid w:val="18167E3C"/>
    <w:rsid w:val="181C294C"/>
    <w:rsid w:val="18214A17"/>
    <w:rsid w:val="18226406"/>
    <w:rsid w:val="18267CA4"/>
    <w:rsid w:val="182C5B39"/>
    <w:rsid w:val="182E043C"/>
    <w:rsid w:val="1832236F"/>
    <w:rsid w:val="18342523"/>
    <w:rsid w:val="1835204F"/>
    <w:rsid w:val="18356F00"/>
    <w:rsid w:val="1840688C"/>
    <w:rsid w:val="18420856"/>
    <w:rsid w:val="184721C3"/>
    <w:rsid w:val="1850261B"/>
    <w:rsid w:val="185145F5"/>
    <w:rsid w:val="18535E58"/>
    <w:rsid w:val="185B6002"/>
    <w:rsid w:val="185E1C59"/>
    <w:rsid w:val="185F3DFA"/>
    <w:rsid w:val="185F6D12"/>
    <w:rsid w:val="18622CA6"/>
    <w:rsid w:val="18627CDB"/>
    <w:rsid w:val="186C56F3"/>
    <w:rsid w:val="186C7681"/>
    <w:rsid w:val="187C250F"/>
    <w:rsid w:val="187D1E98"/>
    <w:rsid w:val="187E095C"/>
    <w:rsid w:val="18824EBF"/>
    <w:rsid w:val="18842C1C"/>
    <w:rsid w:val="188523D0"/>
    <w:rsid w:val="188744BB"/>
    <w:rsid w:val="188C5C23"/>
    <w:rsid w:val="18953CCD"/>
    <w:rsid w:val="189746FE"/>
    <w:rsid w:val="189A501E"/>
    <w:rsid w:val="18A02EA1"/>
    <w:rsid w:val="18A73E51"/>
    <w:rsid w:val="18A74047"/>
    <w:rsid w:val="18A83786"/>
    <w:rsid w:val="18B502D3"/>
    <w:rsid w:val="18B673B3"/>
    <w:rsid w:val="18BA4890"/>
    <w:rsid w:val="18BF3C55"/>
    <w:rsid w:val="18C916EA"/>
    <w:rsid w:val="18CD4FA1"/>
    <w:rsid w:val="18CD6371"/>
    <w:rsid w:val="18D05AC7"/>
    <w:rsid w:val="18D25736"/>
    <w:rsid w:val="18D30F86"/>
    <w:rsid w:val="18D93F02"/>
    <w:rsid w:val="18DC4807"/>
    <w:rsid w:val="18E26F66"/>
    <w:rsid w:val="18E60D9D"/>
    <w:rsid w:val="18EE4ED2"/>
    <w:rsid w:val="18F643E1"/>
    <w:rsid w:val="18FB75E7"/>
    <w:rsid w:val="18FE477D"/>
    <w:rsid w:val="18FF22A3"/>
    <w:rsid w:val="19050BBF"/>
    <w:rsid w:val="19067AD5"/>
    <w:rsid w:val="190958FC"/>
    <w:rsid w:val="190A3122"/>
    <w:rsid w:val="190F0738"/>
    <w:rsid w:val="190F5F83"/>
    <w:rsid w:val="190F698A"/>
    <w:rsid w:val="191044B0"/>
    <w:rsid w:val="19117E2E"/>
    <w:rsid w:val="191C6A52"/>
    <w:rsid w:val="19212A90"/>
    <w:rsid w:val="192A37C4"/>
    <w:rsid w:val="192B2B84"/>
    <w:rsid w:val="192D0BBE"/>
    <w:rsid w:val="19333038"/>
    <w:rsid w:val="1935655D"/>
    <w:rsid w:val="19357389"/>
    <w:rsid w:val="19393A07"/>
    <w:rsid w:val="19397563"/>
    <w:rsid w:val="19434D7C"/>
    <w:rsid w:val="19437C78"/>
    <w:rsid w:val="194673F0"/>
    <w:rsid w:val="19486114"/>
    <w:rsid w:val="194A5EDD"/>
    <w:rsid w:val="194B491A"/>
    <w:rsid w:val="194C5DAD"/>
    <w:rsid w:val="195C4D12"/>
    <w:rsid w:val="195F2D42"/>
    <w:rsid w:val="196640D0"/>
    <w:rsid w:val="19670574"/>
    <w:rsid w:val="196A27E3"/>
    <w:rsid w:val="196C13D6"/>
    <w:rsid w:val="196F3858"/>
    <w:rsid w:val="196F7429"/>
    <w:rsid w:val="19744FD7"/>
    <w:rsid w:val="1977434B"/>
    <w:rsid w:val="197746AF"/>
    <w:rsid w:val="197915A2"/>
    <w:rsid w:val="197A08EF"/>
    <w:rsid w:val="197C1B46"/>
    <w:rsid w:val="197D2182"/>
    <w:rsid w:val="19836A30"/>
    <w:rsid w:val="198A7DBF"/>
    <w:rsid w:val="198C7FDB"/>
    <w:rsid w:val="198D3B4E"/>
    <w:rsid w:val="1990114D"/>
    <w:rsid w:val="199155F1"/>
    <w:rsid w:val="19924EC5"/>
    <w:rsid w:val="19952E68"/>
    <w:rsid w:val="19956AD1"/>
    <w:rsid w:val="199945D2"/>
    <w:rsid w:val="199B784A"/>
    <w:rsid w:val="199D4CBE"/>
    <w:rsid w:val="199E62D5"/>
    <w:rsid w:val="19A15454"/>
    <w:rsid w:val="19AE3B25"/>
    <w:rsid w:val="19B220C8"/>
    <w:rsid w:val="19BC47A3"/>
    <w:rsid w:val="19C4560B"/>
    <w:rsid w:val="19C57049"/>
    <w:rsid w:val="19CF50DC"/>
    <w:rsid w:val="19D37EEC"/>
    <w:rsid w:val="19D548C8"/>
    <w:rsid w:val="19E2722F"/>
    <w:rsid w:val="19E44366"/>
    <w:rsid w:val="19EB2693"/>
    <w:rsid w:val="19ED59E3"/>
    <w:rsid w:val="19EE47F1"/>
    <w:rsid w:val="19F17E3E"/>
    <w:rsid w:val="19F416DC"/>
    <w:rsid w:val="19F65454"/>
    <w:rsid w:val="19F83B92"/>
    <w:rsid w:val="19F908B3"/>
    <w:rsid w:val="19FD5E0C"/>
    <w:rsid w:val="1A0E09F0"/>
    <w:rsid w:val="1A0F29BA"/>
    <w:rsid w:val="1A113891"/>
    <w:rsid w:val="1A143B2C"/>
    <w:rsid w:val="1A1A4984"/>
    <w:rsid w:val="1A200AE0"/>
    <w:rsid w:val="1A2824BE"/>
    <w:rsid w:val="1A295829"/>
    <w:rsid w:val="1A2E1092"/>
    <w:rsid w:val="1A3452F0"/>
    <w:rsid w:val="1A367F46"/>
    <w:rsid w:val="1A3B761A"/>
    <w:rsid w:val="1A3C0202"/>
    <w:rsid w:val="1A4408B5"/>
    <w:rsid w:val="1A4B6A9E"/>
    <w:rsid w:val="1A501008"/>
    <w:rsid w:val="1A5328A6"/>
    <w:rsid w:val="1A5358A1"/>
    <w:rsid w:val="1A58610F"/>
    <w:rsid w:val="1A594BAA"/>
    <w:rsid w:val="1A5C1D18"/>
    <w:rsid w:val="1A5D4EB8"/>
    <w:rsid w:val="1A6205CD"/>
    <w:rsid w:val="1A626F8D"/>
    <w:rsid w:val="1A6525DA"/>
    <w:rsid w:val="1A66082C"/>
    <w:rsid w:val="1A693B7F"/>
    <w:rsid w:val="1A694281"/>
    <w:rsid w:val="1A6E5932"/>
    <w:rsid w:val="1A7171D0"/>
    <w:rsid w:val="1A765C58"/>
    <w:rsid w:val="1A7A5D36"/>
    <w:rsid w:val="1A7C6110"/>
    <w:rsid w:val="1A807414"/>
    <w:rsid w:val="1A883F4F"/>
    <w:rsid w:val="1A8A7F67"/>
    <w:rsid w:val="1A8C400A"/>
    <w:rsid w:val="1A9136BE"/>
    <w:rsid w:val="1A952EBF"/>
    <w:rsid w:val="1AA749A0"/>
    <w:rsid w:val="1AA85FC2"/>
    <w:rsid w:val="1AAF7D65"/>
    <w:rsid w:val="1AB31D9C"/>
    <w:rsid w:val="1AB42075"/>
    <w:rsid w:val="1AB46735"/>
    <w:rsid w:val="1AB5054D"/>
    <w:rsid w:val="1AB5229E"/>
    <w:rsid w:val="1AB53561"/>
    <w:rsid w:val="1AB570BD"/>
    <w:rsid w:val="1ABF6344"/>
    <w:rsid w:val="1AC60579"/>
    <w:rsid w:val="1AC7726A"/>
    <w:rsid w:val="1AC778A5"/>
    <w:rsid w:val="1ACB068F"/>
    <w:rsid w:val="1AD67034"/>
    <w:rsid w:val="1AD82DAC"/>
    <w:rsid w:val="1ADB4534"/>
    <w:rsid w:val="1AE34745"/>
    <w:rsid w:val="1AE640A3"/>
    <w:rsid w:val="1AE718C2"/>
    <w:rsid w:val="1AF0003A"/>
    <w:rsid w:val="1AF160CB"/>
    <w:rsid w:val="1AF5020D"/>
    <w:rsid w:val="1AF51BB0"/>
    <w:rsid w:val="1AF916A0"/>
    <w:rsid w:val="1AFC1190"/>
    <w:rsid w:val="1AFE3183"/>
    <w:rsid w:val="1AFE6CB6"/>
    <w:rsid w:val="1B002D2B"/>
    <w:rsid w:val="1B041DF3"/>
    <w:rsid w:val="1B0A1CAD"/>
    <w:rsid w:val="1B0D76E0"/>
    <w:rsid w:val="1B0E4A1F"/>
    <w:rsid w:val="1B117C6E"/>
    <w:rsid w:val="1B120345"/>
    <w:rsid w:val="1B143E9C"/>
    <w:rsid w:val="1B193AF0"/>
    <w:rsid w:val="1B1C786B"/>
    <w:rsid w:val="1B1F3429"/>
    <w:rsid w:val="1B2165EF"/>
    <w:rsid w:val="1B245FF1"/>
    <w:rsid w:val="1B2547C6"/>
    <w:rsid w:val="1B261D69"/>
    <w:rsid w:val="1B267FBB"/>
    <w:rsid w:val="1B280A3D"/>
    <w:rsid w:val="1B2A2183"/>
    <w:rsid w:val="1B3A2696"/>
    <w:rsid w:val="1B3E6240"/>
    <w:rsid w:val="1B3F107D"/>
    <w:rsid w:val="1B4A3540"/>
    <w:rsid w:val="1B506DE6"/>
    <w:rsid w:val="1B513EBB"/>
    <w:rsid w:val="1B574618"/>
    <w:rsid w:val="1B5C6238"/>
    <w:rsid w:val="1B5E59A7"/>
    <w:rsid w:val="1B5F527B"/>
    <w:rsid w:val="1B6121D7"/>
    <w:rsid w:val="1B631ADA"/>
    <w:rsid w:val="1B645931"/>
    <w:rsid w:val="1B682381"/>
    <w:rsid w:val="1B6B72AC"/>
    <w:rsid w:val="1B770817"/>
    <w:rsid w:val="1B7900EB"/>
    <w:rsid w:val="1B7C3F45"/>
    <w:rsid w:val="1B834860"/>
    <w:rsid w:val="1B860A5A"/>
    <w:rsid w:val="1B866CAC"/>
    <w:rsid w:val="1B8A054A"/>
    <w:rsid w:val="1B8A679C"/>
    <w:rsid w:val="1B8A76C0"/>
    <w:rsid w:val="1B8E3619"/>
    <w:rsid w:val="1B9118D8"/>
    <w:rsid w:val="1B925650"/>
    <w:rsid w:val="1B962940"/>
    <w:rsid w:val="1B9A29E8"/>
    <w:rsid w:val="1BA2257E"/>
    <w:rsid w:val="1BA3785E"/>
    <w:rsid w:val="1BA85FC5"/>
    <w:rsid w:val="1BA93FF7"/>
    <w:rsid w:val="1BAB04C0"/>
    <w:rsid w:val="1BAF7FB0"/>
    <w:rsid w:val="1BBE4697"/>
    <w:rsid w:val="1BC11A92"/>
    <w:rsid w:val="1BC17145"/>
    <w:rsid w:val="1BC33A5C"/>
    <w:rsid w:val="1BC81072"/>
    <w:rsid w:val="1BD03ADC"/>
    <w:rsid w:val="1BD143CB"/>
    <w:rsid w:val="1BD22E56"/>
    <w:rsid w:val="1BD76F63"/>
    <w:rsid w:val="1BD9327F"/>
    <w:rsid w:val="1BDA6830"/>
    <w:rsid w:val="1BEB6903"/>
    <w:rsid w:val="1BF223F6"/>
    <w:rsid w:val="1BF74872"/>
    <w:rsid w:val="1BF91EB5"/>
    <w:rsid w:val="1BFC5AAE"/>
    <w:rsid w:val="1BFF7D06"/>
    <w:rsid w:val="1C00023C"/>
    <w:rsid w:val="1C067B59"/>
    <w:rsid w:val="1C073948"/>
    <w:rsid w:val="1C0813B4"/>
    <w:rsid w:val="1C0B50BA"/>
    <w:rsid w:val="1C1063F9"/>
    <w:rsid w:val="1C12067C"/>
    <w:rsid w:val="1C135997"/>
    <w:rsid w:val="1C1B0C2F"/>
    <w:rsid w:val="1C2C344C"/>
    <w:rsid w:val="1C2F10F1"/>
    <w:rsid w:val="1C300547"/>
    <w:rsid w:val="1C362228"/>
    <w:rsid w:val="1C370440"/>
    <w:rsid w:val="1C3A4B66"/>
    <w:rsid w:val="1C3B1844"/>
    <w:rsid w:val="1C424981"/>
    <w:rsid w:val="1C47643B"/>
    <w:rsid w:val="1C485D0F"/>
    <w:rsid w:val="1C4921B3"/>
    <w:rsid w:val="1C505405"/>
    <w:rsid w:val="1C521A89"/>
    <w:rsid w:val="1C5968A3"/>
    <w:rsid w:val="1C5F19D6"/>
    <w:rsid w:val="1C640D9B"/>
    <w:rsid w:val="1C67088B"/>
    <w:rsid w:val="1C672554"/>
    <w:rsid w:val="1C685C06"/>
    <w:rsid w:val="1C693B0F"/>
    <w:rsid w:val="1C694603"/>
    <w:rsid w:val="1C6D0116"/>
    <w:rsid w:val="1C760868"/>
    <w:rsid w:val="1C7B60E4"/>
    <w:rsid w:val="1C7B7E93"/>
    <w:rsid w:val="1C7C2DB5"/>
    <w:rsid w:val="1C84143D"/>
    <w:rsid w:val="1C8A6328"/>
    <w:rsid w:val="1C8B3F48"/>
    <w:rsid w:val="1C8F4E94"/>
    <w:rsid w:val="1C914AAF"/>
    <w:rsid w:val="1C954CD6"/>
    <w:rsid w:val="1C962F1E"/>
    <w:rsid w:val="1C9D6EDC"/>
    <w:rsid w:val="1C9F1042"/>
    <w:rsid w:val="1C9F27E3"/>
    <w:rsid w:val="1CA052F9"/>
    <w:rsid w:val="1CA22253"/>
    <w:rsid w:val="1CA473E9"/>
    <w:rsid w:val="1CA52637"/>
    <w:rsid w:val="1CA82F66"/>
    <w:rsid w:val="1CAB05D0"/>
    <w:rsid w:val="1CB03FE0"/>
    <w:rsid w:val="1CB60DD8"/>
    <w:rsid w:val="1CBE79FF"/>
    <w:rsid w:val="1CC413D0"/>
    <w:rsid w:val="1CCB5EE5"/>
    <w:rsid w:val="1CD55951"/>
    <w:rsid w:val="1CD970E6"/>
    <w:rsid w:val="1CDB6B83"/>
    <w:rsid w:val="1CDC23D3"/>
    <w:rsid w:val="1CE33B16"/>
    <w:rsid w:val="1CED65A2"/>
    <w:rsid w:val="1CF00A76"/>
    <w:rsid w:val="1CF739BD"/>
    <w:rsid w:val="1CFD2F9D"/>
    <w:rsid w:val="1D04257E"/>
    <w:rsid w:val="1D0718D3"/>
    <w:rsid w:val="1D0929C7"/>
    <w:rsid w:val="1D0E6F59"/>
    <w:rsid w:val="1D104F6E"/>
    <w:rsid w:val="1D110334"/>
    <w:rsid w:val="1D13456F"/>
    <w:rsid w:val="1D1E51AE"/>
    <w:rsid w:val="1D222254"/>
    <w:rsid w:val="1D222807"/>
    <w:rsid w:val="1D296577"/>
    <w:rsid w:val="1D3E15EC"/>
    <w:rsid w:val="1D3E415A"/>
    <w:rsid w:val="1D3F35B6"/>
    <w:rsid w:val="1D42567C"/>
    <w:rsid w:val="1D4F0E60"/>
    <w:rsid w:val="1D537924"/>
    <w:rsid w:val="1D630C35"/>
    <w:rsid w:val="1D6A0633"/>
    <w:rsid w:val="1D6E4A05"/>
    <w:rsid w:val="1D6F111D"/>
    <w:rsid w:val="1D702F45"/>
    <w:rsid w:val="1D7135C0"/>
    <w:rsid w:val="1D7A45EE"/>
    <w:rsid w:val="1D7D23FE"/>
    <w:rsid w:val="1D813BCE"/>
    <w:rsid w:val="1D8434A4"/>
    <w:rsid w:val="1D865824"/>
    <w:rsid w:val="1D884F5D"/>
    <w:rsid w:val="1D8A1367"/>
    <w:rsid w:val="1D8B61C8"/>
    <w:rsid w:val="1D8F1ECD"/>
    <w:rsid w:val="1D951428"/>
    <w:rsid w:val="1D990629"/>
    <w:rsid w:val="1DAB3824"/>
    <w:rsid w:val="1DAC03EC"/>
    <w:rsid w:val="1DAE017A"/>
    <w:rsid w:val="1DB116A8"/>
    <w:rsid w:val="1DB20242"/>
    <w:rsid w:val="1DB25B36"/>
    <w:rsid w:val="1DB61742"/>
    <w:rsid w:val="1DBA792E"/>
    <w:rsid w:val="1DBC5533"/>
    <w:rsid w:val="1DC12FD6"/>
    <w:rsid w:val="1DC16376"/>
    <w:rsid w:val="1DCA3975"/>
    <w:rsid w:val="1DCF1DAF"/>
    <w:rsid w:val="1DD575F8"/>
    <w:rsid w:val="1DE72E9D"/>
    <w:rsid w:val="1DE87329"/>
    <w:rsid w:val="1DEA1774"/>
    <w:rsid w:val="1DEB35B6"/>
    <w:rsid w:val="1DED1503"/>
    <w:rsid w:val="1DF66ECC"/>
    <w:rsid w:val="1DF83378"/>
    <w:rsid w:val="1DFD50C3"/>
    <w:rsid w:val="1E005185"/>
    <w:rsid w:val="1E072853"/>
    <w:rsid w:val="1E114F52"/>
    <w:rsid w:val="1E14234D"/>
    <w:rsid w:val="1E1A7655"/>
    <w:rsid w:val="1E1C77C6"/>
    <w:rsid w:val="1E2307E2"/>
    <w:rsid w:val="1E255E1D"/>
    <w:rsid w:val="1E2A6014"/>
    <w:rsid w:val="1E2C5AEA"/>
    <w:rsid w:val="1E2C7742"/>
    <w:rsid w:val="1E2E78B2"/>
    <w:rsid w:val="1E2F298D"/>
    <w:rsid w:val="1E311151"/>
    <w:rsid w:val="1E3173A3"/>
    <w:rsid w:val="1E324BDA"/>
    <w:rsid w:val="1E345983"/>
    <w:rsid w:val="1E37428D"/>
    <w:rsid w:val="1E3C0BE6"/>
    <w:rsid w:val="1E422BA2"/>
    <w:rsid w:val="1E431223"/>
    <w:rsid w:val="1E440F80"/>
    <w:rsid w:val="1E476831"/>
    <w:rsid w:val="1E4B053E"/>
    <w:rsid w:val="1E5B61CE"/>
    <w:rsid w:val="1E5B639E"/>
    <w:rsid w:val="1E62755C"/>
    <w:rsid w:val="1E635082"/>
    <w:rsid w:val="1E674667"/>
    <w:rsid w:val="1E6828C2"/>
    <w:rsid w:val="1E766B63"/>
    <w:rsid w:val="1E7B23CC"/>
    <w:rsid w:val="1E7E79B3"/>
    <w:rsid w:val="1E8474D2"/>
    <w:rsid w:val="1E85324A"/>
    <w:rsid w:val="1E863E28"/>
    <w:rsid w:val="1E8C45D9"/>
    <w:rsid w:val="1E952C49"/>
    <w:rsid w:val="1E960FB4"/>
    <w:rsid w:val="1E9960A7"/>
    <w:rsid w:val="1E9A6F10"/>
    <w:rsid w:val="1EA062D6"/>
    <w:rsid w:val="1EA9481E"/>
    <w:rsid w:val="1EAC6A29"/>
    <w:rsid w:val="1EAE0E16"/>
    <w:rsid w:val="1EB53B30"/>
    <w:rsid w:val="1EBA232B"/>
    <w:rsid w:val="1EBB1886"/>
    <w:rsid w:val="1EC00C2B"/>
    <w:rsid w:val="1EC73863"/>
    <w:rsid w:val="1ECB02F7"/>
    <w:rsid w:val="1ECC7CDD"/>
    <w:rsid w:val="1ECE2E43"/>
    <w:rsid w:val="1ECE4C00"/>
    <w:rsid w:val="1ED23970"/>
    <w:rsid w:val="1ED32941"/>
    <w:rsid w:val="1ED411D6"/>
    <w:rsid w:val="1ED61CF8"/>
    <w:rsid w:val="1EE00481"/>
    <w:rsid w:val="1EE12B77"/>
    <w:rsid w:val="1EE44415"/>
    <w:rsid w:val="1EE73926"/>
    <w:rsid w:val="1EE76728"/>
    <w:rsid w:val="1EF67CA4"/>
    <w:rsid w:val="1EF74148"/>
    <w:rsid w:val="1F0068B6"/>
    <w:rsid w:val="1F040613"/>
    <w:rsid w:val="1F0423C1"/>
    <w:rsid w:val="1F046865"/>
    <w:rsid w:val="1F062A4F"/>
    <w:rsid w:val="1F0A6344"/>
    <w:rsid w:val="1F0C1276"/>
    <w:rsid w:val="1F1220B1"/>
    <w:rsid w:val="1F155704"/>
    <w:rsid w:val="1F1A1BE5"/>
    <w:rsid w:val="1F1B770B"/>
    <w:rsid w:val="1F1F71FB"/>
    <w:rsid w:val="1F225BA0"/>
    <w:rsid w:val="1F226CEB"/>
    <w:rsid w:val="1F282554"/>
    <w:rsid w:val="1F2F52D0"/>
    <w:rsid w:val="1F325180"/>
    <w:rsid w:val="1F3537A6"/>
    <w:rsid w:val="1F372797"/>
    <w:rsid w:val="1F38650F"/>
    <w:rsid w:val="1F3C5FFF"/>
    <w:rsid w:val="1F3D58D3"/>
    <w:rsid w:val="1F417171"/>
    <w:rsid w:val="1F43738D"/>
    <w:rsid w:val="1F4C66C1"/>
    <w:rsid w:val="1F4D3482"/>
    <w:rsid w:val="1F4E5D32"/>
    <w:rsid w:val="1F5076DD"/>
    <w:rsid w:val="1F5570C1"/>
    <w:rsid w:val="1F5E1146"/>
    <w:rsid w:val="1F5F1CED"/>
    <w:rsid w:val="1F5F4448"/>
    <w:rsid w:val="1F601B48"/>
    <w:rsid w:val="1F617178"/>
    <w:rsid w:val="1F617814"/>
    <w:rsid w:val="1F6368EB"/>
    <w:rsid w:val="1F6666F2"/>
    <w:rsid w:val="1F702630"/>
    <w:rsid w:val="1F720C23"/>
    <w:rsid w:val="1F726EAC"/>
    <w:rsid w:val="1F746245"/>
    <w:rsid w:val="1F752F25"/>
    <w:rsid w:val="1F775289"/>
    <w:rsid w:val="1F790691"/>
    <w:rsid w:val="1F7E68A8"/>
    <w:rsid w:val="1F7F4925"/>
    <w:rsid w:val="1F95200F"/>
    <w:rsid w:val="1F9552EB"/>
    <w:rsid w:val="1F973835"/>
    <w:rsid w:val="1F9B68BB"/>
    <w:rsid w:val="1F9C4CF0"/>
    <w:rsid w:val="1FA025B1"/>
    <w:rsid w:val="1FA1637C"/>
    <w:rsid w:val="1FA30A52"/>
    <w:rsid w:val="1FA51986"/>
    <w:rsid w:val="1FA62820"/>
    <w:rsid w:val="1FAA740D"/>
    <w:rsid w:val="1FB122DD"/>
    <w:rsid w:val="1FB248EB"/>
    <w:rsid w:val="1FB322C7"/>
    <w:rsid w:val="1FB57B5F"/>
    <w:rsid w:val="1FB77434"/>
    <w:rsid w:val="1FB843E7"/>
    <w:rsid w:val="1FB85DDF"/>
    <w:rsid w:val="1FC1442C"/>
    <w:rsid w:val="1FC1472E"/>
    <w:rsid w:val="1FC5305C"/>
    <w:rsid w:val="1FCD30FB"/>
    <w:rsid w:val="1FDF4406"/>
    <w:rsid w:val="1FE247A9"/>
    <w:rsid w:val="1FEA5A5B"/>
    <w:rsid w:val="1FED17F2"/>
    <w:rsid w:val="1FEF1ECF"/>
    <w:rsid w:val="2000527E"/>
    <w:rsid w:val="200170BF"/>
    <w:rsid w:val="20032679"/>
    <w:rsid w:val="200563F1"/>
    <w:rsid w:val="200F101E"/>
    <w:rsid w:val="2016181B"/>
    <w:rsid w:val="20194161"/>
    <w:rsid w:val="20210D51"/>
    <w:rsid w:val="20270A5D"/>
    <w:rsid w:val="202B1BD0"/>
    <w:rsid w:val="202D1D4F"/>
    <w:rsid w:val="202E3891"/>
    <w:rsid w:val="203023E8"/>
    <w:rsid w:val="203A7297"/>
    <w:rsid w:val="20484838"/>
    <w:rsid w:val="20495A32"/>
    <w:rsid w:val="204C4020"/>
    <w:rsid w:val="205630F0"/>
    <w:rsid w:val="2058529B"/>
    <w:rsid w:val="205C1496"/>
    <w:rsid w:val="205E6558"/>
    <w:rsid w:val="20601879"/>
    <w:rsid w:val="2063443F"/>
    <w:rsid w:val="20644FC6"/>
    <w:rsid w:val="20645E03"/>
    <w:rsid w:val="206A6B9C"/>
    <w:rsid w:val="206B6A06"/>
    <w:rsid w:val="206E09B2"/>
    <w:rsid w:val="206E0ED0"/>
    <w:rsid w:val="206F5E63"/>
    <w:rsid w:val="207D4F82"/>
    <w:rsid w:val="207E3E9F"/>
    <w:rsid w:val="20832566"/>
    <w:rsid w:val="20850CB9"/>
    <w:rsid w:val="20880DD0"/>
    <w:rsid w:val="208D2876"/>
    <w:rsid w:val="208F0B3C"/>
    <w:rsid w:val="20994D8B"/>
    <w:rsid w:val="209B0A84"/>
    <w:rsid w:val="209B2E36"/>
    <w:rsid w:val="209B3B08"/>
    <w:rsid w:val="20A21E92"/>
    <w:rsid w:val="20A43303"/>
    <w:rsid w:val="20A651FE"/>
    <w:rsid w:val="20A76100"/>
    <w:rsid w:val="20AC0F62"/>
    <w:rsid w:val="20AF2801"/>
    <w:rsid w:val="20B07BF0"/>
    <w:rsid w:val="20B41BC5"/>
    <w:rsid w:val="20B63B8F"/>
    <w:rsid w:val="20B7775D"/>
    <w:rsid w:val="20C70E45"/>
    <w:rsid w:val="20CC33B3"/>
    <w:rsid w:val="20CE2DC1"/>
    <w:rsid w:val="20D45BC5"/>
    <w:rsid w:val="20D6103A"/>
    <w:rsid w:val="20D83B05"/>
    <w:rsid w:val="20D845D6"/>
    <w:rsid w:val="20DA53AA"/>
    <w:rsid w:val="20E25BC1"/>
    <w:rsid w:val="20E40F91"/>
    <w:rsid w:val="20E9484E"/>
    <w:rsid w:val="20EC135F"/>
    <w:rsid w:val="20EC77BF"/>
    <w:rsid w:val="20F30ACF"/>
    <w:rsid w:val="20F55C78"/>
    <w:rsid w:val="20F836CB"/>
    <w:rsid w:val="20FB5633"/>
    <w:rsid w:val="20FD3686"/>
    <w:rsid w:val="2101752F"/>
    <w:rsid w:val="21024813"/>
    <w:rsid w:val="210510A3"/>
    <w:rsid w:val="210A0DA2"/>
    <w:rsid w:val="2116069D"/>
    <w:rsid w:val="21196A48"/>
    <w:rsid w:val="211B39F2"/>
    <w:rsid w:val="211E64CD"/>
    <w:rsid w:val="212A54C0"/>
    <w:rsid w:val="213A47C0"/>
    <w:rsid w:val="214116AB"/>
    <w:rsid w:val="21437AAE"/>
    <w:rsid w:val="21470C8B"/>
    <w:rsid w:val="214747E7"/>
    <w:rsid w:val="21490D89"/>
    <w:rsid w:val="21494E75"/>
    <w:rsid w:val="214A0E52"/>
    <w:rsid w:val="214F778A"/>
    <w:rsid w:val="215044BE"/>
    <w:rsid w:val="21543E5D"/>
    <w:rsid w:val="2155527D"/>
    <w:rsid w:val="21584C46"/>
    <w:rsid w:val="2158553B"/>
    <w:rsid w:val="215F3821"/>
    <w:rsid w:val="215F39E6"/>
    <w:rsid w:val="2167563C"/>
    <w:rsid w:val="21677A63"/>
    <w:rsid w:val="21731A80"/>
    <w:rsid w:val="217414BE"/>
    <w:rsid w:val="217557F8"/>
    <w:rsid w:val="217F4248"/>
    <w:rsid w:val="21804FF5"/>
    <w:rsid w:val="218A325D"/>
    <w:rsid w:val="218C5293"/>
    <w:rsid w:val="218D48F0"/>
    <w:rsid w:val="219D77D1"/>
    <w:rsid w:val="21A15091"/>
    <w:rsid w:val="21A574BA"/>
    <w:rsid w:val="21A64387"/>
    <w:rsid w:val="21A93FB6"/>
    <w:rsid w:val="21B31EDA"/>
    <w:rsid w:val="21B560D4"/>
    <w:rsid w:val="21B73546"/>
    <w:rsid w:val="21B83A83"/>
    <w:rsid w:val="21BE54E6"/>
    <w:rsid w:val="21C6656C"/>
    <w:rsid w:val="21CA4097"/>
    <w:rsid w:val="21CA49F4"/>
    <w:rsid w:val="21CB18BE"/>
    <w:rsid w:val="21CC7BE4"/>
    <w:rsid w:val="21DB5067"/>
    <w:rsid w:val="21E53443"/>
    <w:rsid w:val="21EB1616"/>
    <w:rsid w:val="21EE1DF4"/>
    <w:rsid w:val="21FE134A"/>
    <w:rsid w:val="22034BB2"/>
    <w:rsid w:val="220D3C83"/>
    <w:rsid w:val="220F6663"/>
    <w:rsid w:val="221E39DF"/>
    <w:rsid w:val="2236120F"/>
    <w:rsid w:val="22393AB6"/>
    <w:rsid w:val="2241392C"/>
    <w:rsid w:val="2244065B"/>
    <w:rsid w:val="22454EF3"/>
    <w:rsid w:val="224D22D1"/>
    <w:rsid w:val="225165FA"/>
    <w:rsid w:val="225219CE"/>
    <w:rsid w:val="225278E7"/>
    <w:rsid w:val="22601445"/>
    <w:rsid w:val="22622D77"/>
    <w:rsid w:val="22635643"/>
    <w:rsid w:val="22764238"/>
    <w:rsid w:val="227E692E"/>
    <w:rsid w:val="228026A7"/>
    <w:rsid w:val="228312A5"/>
    <w:rsid w:val="22833F45"/>
    <w:rsid w:val="2284369A"/>
    <w:rsid w:val="228B55D9"/>
    <w:rsid w:val="22910410"/>
    <w:rsid w:val="22916138"/>
    <w:rsid w:val="22963C78"/>
    <w:rsid w:val="22994C0C"/>
    <w:rsid w:val="229A716A"/>
    <w:rsid w:val="229B303C"/>
    <w:rsid w:val="229C0B63"/>
    <w:rsid w:val="229C3523"/>
    <w:rsid w:val="229F473A"/>
    <w:rsid w:val="22A002A0"/>
    <w:rsid w:val="22A03E40"/>
    <w:rsid w:val="22A13B7E"/>
    <w:rsid w:val="22A2261D"/>
    <w:rsid w:val="22A25CBE"/>
    <w:rsid w:val="22A87507"/>
    <w:rsid w:val="22B24331"/>
    <w:rsid w:val="22B65060"/>
    <w:rsid w:val="22BA4E19"/>
    <w:rsid w:val="22BE6D2B"/>
    <w:rsid w:val="22C801ED"/>
    <w:rsid w:val="22C80558"/>
    <w:rsid w:val="22CC21EE"/>
    <w:rsid w:val="22CC74FF"/>
    <w:rsid w:val="22D60519"/>
    <w:rsid w:val="22D61532"/>
    <w:rsid w:val="22D61E45"/>
    <w:rsid w:val="22D816FD"/>
    <w:rsid w:val="22D91ACF"/>
    <w:rsid w:val="22DB45F8"/>
    <w:rsid w:val="22E5250A"/>
    <w:rsid w:val="22E569AE"/>
    <w:rsid w:val="22E91FFA"/>
    <w:rsid w:val="22EF5A05"/>
    <w:rsid w:val="22F55F7E"/>
    <w:rsid w:val="22F90E47"/>
    <w:rsid w:val="22FA0D5C"/>
    <w:rsid w:val="22FE2786"/>
    <w:rsid w:val="22FE5379"/>
    <w:rsid w:val="23002B90"/>
    <w:rsid w:val="23073B71"/>
    <w:rsid w:val="23080250"/>
    <w:rsid w:val="230D5A0C"/>
    <w:rsid w:val="230D7A8B"/>
    <w:rsid w:val="230F6562"/>
    <w:rsid w:val="23113332"/>
    <w:rsid w:val="23142316"/>
    <w:rsid w:val="231B0D18"/>
    <w:rsid w:val="231B23CF"/>
    <w:rsid w:val="23231A73"/>
    <w:rsid w:val="23250B58"/>
    <w:rsid w:val="23271985"/>
    <w:rsid w:val="232A2CFE"/>
    <w:rsid w:val="232A6284"/>
    <w:rsid w:val="232E0996"/>
    <w:rsid w:val="232E3EB1"/>
    <w:rsid w:val="23360FB7"/>
    <w:rsid w:val="23410EC9"/>
    <w:rsid w:val="234433F9"/>
    <w:rsid w:val="23447230"/>
    <w:rsid w:val="23470101"/>
    <w:rsid w:val="234D6635"/>
    <w:rsid w:val="235172C8"/>
    <w:rsid w:val="23533917"/>
    <w:rsid w:val="235B27CC"/>
    <w:rsid w:val="23607DE2"/>
    <w:rsid w:val="236554ED"/>
    <w:rsid w:val="23687BB6"/>
    <w:rsid w:val="236B6EB3"/>
    <w:rsid w:val="2372622D"/>
    <w:rsid w:val="23761F09"/>
    <w:rsid w:val="2378512C"/>
    <w:rsid w:val="2379775D"/>
    <w:rsid w:val="237A0EA4"/>
    <w:rsid w:val="237A5348"/>
    <w:rsid w:val="23816BBE"/>
    <w:rsid w:val="23844A76"/>
    <w:rsid w:val="23862A1A"/>
    <w:rsid w:val="2387194A"/>
    <w:rsid w:val="238D6881"/>
    <w:rsid w:val="23922691"/>
    <w:rsid w:val="23996BB6"/>
    <w:rsid w:val="239A04EF"/>
    <w:rsid w:val="23A0629B"/>
    <w:rsid w:val="23A34B54"/>
    <w:rsid w:val="23A6613D"/>
    <w:rsid w:val="23A843B5"/>
    <w:rsid w:val="23AB4CAD"/>
    <w:rsid w:val="23AD74CB"/>
    <w:rsid w:val="23B567AE"/>
    <w:rsid w:val="23B75C54"/>
    <w:rsid w:val="23BA403C"/>
    <w:rsid w:val="23BB2620"/>
    <w:rsid w:val="23BE00A5"/>
    <w:rsid w:val="23CB2115"/>
    <w:rsid w:val="23CB7951"/>
    <w:rsid w:val="23CF7104"/>
    <w:rsid w:val="23D5257E"/>
    <w:rsid w:val="23D8713A"/>
    <w:rsid w:val="23DC11B8"/>
    <w:rsid w:val="23DC390D"/>
    <w:rsid w:val="23F01A4E"/>
    <w:rsid w:val="23F314B9"/>
    <w:rsid w:val="23F925C2"/>
    <w:rsid w:val="23FA3D93"/>
    <w:rsid w:val="240510B5"/>
    <w:rsid w:val="240A75AE"/>
    <w:rsid w:val="24111A6F"/>
    <w:rsid w:val="2412647C"/>
    <w:rsid w:val="24132978"/>
    <w:rsid w:val="241755C6"/>
    <w:rsid w:val="241D66D2"/>
    <w:rsid w:val="241E742D"/>
    <w:rsid w:val="24276EB2"/>
    <w:rsid w:val="242805EF"/>
    <w:rsid w:val="242B503D"/>
    <w:rsid w:val="242C7BF8"/>
    <w:rsid w:val="242E174F"/>
    <w:rsid w:val="243C25FD"/>
    <w:rsid w:val="24434176"/>
    <w:rsid w:val="244A568C"/>
    <w:rsid w:val="244C11AC"/>
    <w:rsid w:val="24501FA5"/>
    <w:rsid w:val="24534BD5"/>
    <w:rsid w:val="24535719"/>
    <w:rsid w:val="245629F1"/>
    <w:rsid w:val="24577437"/>
    <w:rsid w:val="24596D0B"/>
    <w:rsid w:val="245B0CD5"/>
    <w:rsid w:val="245D5DAA"/>
    <w:rsid w:val="24631119"/>
    <w:rsid w:val="2463402E"/>
    <w:rsid w:val="24640FC9"/>
    <w:rsid w:val="246D0A09"/>
    <w:rsid w:val="246E3050"/>
    <w:rsid w:val="247131B9"/>
    <w:rsid w:val="247842C1"/>
    <w:rsid w:val="247B4178"/>
    <w:rsid w:val="247C0C4C"/>
    <w:rsid w:val="24805509"/>
    <w:rsid w:val="24831FDA"/>
    <w:rsid w:val="248775D7"/>
    <w:rsid w:val="248875F1"/>
    <w:rsid w:val="248A15BB"/>
    <w:rsid w:val="24925A8E"/>
    <w:rsid w:val="249473FB"/>
    <w:rsid w:val="249C309C"/>
    <w:rsid w:val="24AF6AD4"/>
    <w:rsid w:val="24AF7273"/>
    <w:rsid w:val="24B16729"/>
    <w:rsid w:val="24B76870"/>
    <w:rsid w:val="24B86B76"/>
    <w:rsid w:val="24BB2CAD"/>
    <w:rsid w:val="24BC250D"/>
    <w:rsid w:val="24C00BF9"/>
    <w:rsid w:val="24C16CC1"/>
    <w:rsid w:val="24C34ACD"/>
    <w:rsid w:val="24CA2D6B"/>
    <w:rsid w:val="24D0283E"/>
    <w:rsid w:val="24D22230"/>
    <w:rsid w:val="24D53AD6"/>
    <w:rsid w:val="24D82326"/>
    <w:rsid w:val="24DB1E3F"/>
    <w:rsid w:val="24DD54EC"/>
    <w:rsid w:val="24E24F53"/>
    <w:rsid w:val="24E85F11"/>
    <w:rsid w:val="24F17BED"/>
    <w:rsid w:val="24F17F58"/>
    <w:rsid w:val="24F2482F"/>
    <w:rsid w:val="24F353B2"/>
    <w:rsid w:val="24F96F99"/>
    <w:rsid w:val="24FA6740"/>
    <w:rsid w:val="24FB7DC2"/>
    <w:rsid w:val="250408F9"/>
    <w:rsid w:val="25064315"/>
    <w:rsid w:val="250C326C"/>
    <w:rsid w:val="250C44B3"/>
    <w:rsid w:val="250D6C29"/>
    <w:rsid w:val="25106A1C"/>
    <w:rsid w:val="25186694"/>
    <w:rsid w:val="251E1D03"/>
    <w:rsid w:val="251E6CFD"/>
    <w:rsid w:val="25227A45"/>
    <w:rsid w:val="25253091"/>
    <w:rsid w:val="25266084"/>
    <w:rsid w:val="25284930"/>
    <w:rsid w:val="252E1F46"/>
    <w:rsid w:val="252E356E"/>
    <w:rsid w:val="25314C6E"/>
    <w:rsid w:val="25315B44"/>
    <w:rsid w:val="2533312E"/>
    <w:rsid w:val="25366C0A"/>
    <w:rsid w:val="25382DC5"/>
    <w:rsid w:val="253B1C09"/>
    <w:rsid w:val="25470C0F"/>
    <w:rsid w:val="254919B2"/>
    <w:rsid w:val="254A2AF8"/>
    <w:rsid w:val="255073F1"/>
    <w:rsid w:val="2551032A"/>
    <w:rsid w:val="255319AC"/>
    <w:rsid w:val="25566D9C"/>
    <w:rsid w:val="25585215"/>
    <w:rsid w:val="25595DD2"/>
    <w:rsid w:val="255E0351"/>
    <w:rsid w:val="25720BED"/>
    <w:rsid w:val="2576656F"/>
    <w:rsid w:val="25772039"/>
    <w:rsid w:val="257C53A7"/>
    <w:rsid w:val="257D2ECD"/>
    <w:rsid w:val="257F6C45"/>
    <w:rsid w:val="258572E6"/>
    <w:rsid w:val="25861354"/>
    <w:rsid w:val="25897AC4"/>
    <w:rsid w:val="259057E9"/>
    <w:rsid w:val="259124D5"/>
    <w:rsid w:val="25936580"/>
    <w:rsid w:val="25951FC5"/>
    <w:rsid w:val="25981AB5"/>
    <w:rsid w:val="259A141B"/>
    <w:rsid w:val="259F4BF2"/>
    <w:rsid w:val="25A227CF"/>
    <w:rsid w:val="25A246E2"/>
    <w:rsid w:val="25A62424"/>
    <w:rsid w:val="25A768AE"/>
    <w:rsid w:val="25A77F4A"/>
    <w:rsid w:val="25AB17E9"/>
    <w:rsid w:val="25AB3597"/>
    <w:rsid w:val="25AE3087"/>
    <w:rsid w:val="25B16E27"/>
    <w:rsid w:val="25B23938"/>
    <w:rsid w:val="25B34B41"/>
    <w:rsid w:val="25BB4DCA"/>
    <w:rsid w:val="25BC11F5"/>
    <w:rsid w:val="25BD151C"/>
    <w:rsid w:val="25C24D84"/>
    <w:rsid w:val="25C557E5"/>
    <w:rsid w:val="25CB28DB"/>
    <w:rsid w:val="25CC566C"/>
    <w:rsid w:val="25CD5C03"/>
    <w:rsid w:val="25CE54D7"/>
    <w:rsid w:val="25D2016C"/>
    <w:rsid w:val="25D35A24"/>
    <w:rsid w:val="25DB14CF"/>
    <w:rsid w:val="25DC5E46"/>
    <w:rsid w:val="25DE6EEC"/>
    <w:rsid w:val="25DF5936"/>
    <w:rsid w:val="25DF76E4"/>
    <w:rsid w:val="25E03518"/>
    <w:rsid w:val="25E12BA8"/>
    <w:rsid w:val="25E35426"/>
    <w:rsid w:val="25E57747"/>
    <w:rsid w:val="25E678A2"/>
    <w:rsid w:val="25E76599"/>
    <w:rsid w:val="25EA26A6"/>
    <w:rsid w:val="25EE5E4C"/>
    <w:rsid w:val="25F16D96"/>
    <w:rsid w:val="25FA3E83"/>
    <w:rsid w:val="25FC3DF2"/>
    <w:rsid w:val="260405C6"/>
    <w:rsid w:val="2604634A"/>
    <w:rsid w:val="26055EE5"/>
    <w:rsid w:val="260C6BFA"/>
    <w:rsid w:val="260F533E"/>
    <w:rsid w:val="26137703"/>
    <w:rsid w:val="261F1A90"/>
    <w:rsid w:val="261F20B4"/>
    <w:rsid w:val="26296BB1"/>
    <w:rsid w:val="26357304"/>
    <w:rsid w:val="263607A3"/>
    <w:rsid w:val="263959B6"/>
    <w:rsid w:val="263F63D5"/>
    <w:rsid w:val="26413EFB"/>
    <w:rsid w:val="26435EC5"/>
    <w:rsid w:val="264759A4"/>
    <w:rsid w:val="26555BF8"/>
    <w:rsid w:val="265A7960"/>
    <w:rsid w:val="265E685B"/>
    <w:rsid w:val="265E7E84"/>
    <w:rsid w:val="265F65BF"/>
    <w:rsid w:val="2661634B"/>
    <w:rsid w:val="26654E67"/>
    <w:rsid w:val="266967EE"/>
    <w:rsid w:val="266B18D9"/>
    <w:rsid w:val="26716CD2"/>
    <w:rsid w:val="267B2717"/>
    <w:rsid w:val="26865DB2"/>
    <w:rsid w:val="268B33C8"/>
    <w:rsid w:val="26A12C80"/>
    <w:rsid w:val="26A30712"/>
    <w:rsid w:val="26A637A3"/>
    <w:rsid w:val="26A97B24"/>
    <w:rsid w:val="26AB75C6"/>
    <w:rsid w:val="26AD33FF"/>
    <w:rsid w:val="26B066B2"/>
    <w:rsid w:val="26B26BA7"/>
    <w:rsid w:val="26B33AB6"/>
    <w:rsid w:val="26B506EE"/>
    <w:rsid w:val="26B877A0"/>
    <w:rsid w:val="26BA22E5"/>
    <w:rsid w:val="26BC0429"/>
    <w:rsid w:val="26BC11AE"/>
    <w:rsid w:val="26C1503C"/>
    <w:rsid w:val="26C30DB4"/>
    <w:rsid w:val="26CA5D8A"/>
    <w:rsid w:val="26CE221D"/>
    <w:rsid w:val="26CE55A7"/>
    <w:rsid w:val="26D04CBC"/>
    <w:rsid w:val="26D059E0"/>
    <w:rsid w:val="26D11723"/>
    <w:rsid w:val="26D27249"/>
    <w:rsid w:val="26D60AE7"/>
    <w:rsid w:val="26D66D39"/>
    <w:rsid w:val="26D93FBF"/>
    <w:rsid w:val="26D97C38"/>
    <w:rsid w:val="26DF5406"/>
    <w:rsid w:val="26E054C2"/>
    <w:rsid w:val="26E1064B"/>
    <w:rsid w:val="26E15B99"/>
    <w:rsid w:val="26EE2542"/>
    <w:rsid w:val="26F27B9B"/>
    <w:rsid w:val="26F61189"/>
    <w:rsid w:val="27007912"/>
    <w:rsid w:val="27075F11"/>
    <w:rsid w:val="270B2978"/>
    <w:rsid w:val="270D4204"/>
    <w:rsid w:val="2718121A"/>
    <w:rsid w:val="27201B59"/>
    <w:rsid w:val="272730F1"/>
    <w:rsid w:val="27351CB2"/>
    <w:rsid w:val="27400656"/>
    <w:rsid w:val="2748204C"/>
    <w:rsid w:val="274F2647"/>
    <w:rsid w:val="275163C0"/>
    <w:rsid w:val="27537CDD"/>
    <w:rsid w:val="275B0FEC"/>
    <w:rsid w:val="27624129"/>
    <w:rsid w:val="276500BD"/>
    <w:rsid w:val="276C31F9"/>
    <w:rsid w:val="276E51C4"/>
    <w:rsid w:val="27702CEA"/>
    <w:rsid w:val="2778394C"/>
    <w:rsid w:val="277A3B68"/>
    <w:rsid w:val="27833428"/>
    <w:rsid w:val="27856069"/>
    <w:rsid w:val="27867B03"/>
    <w:rsid w:val="278A6D19"/>
    <w:rsid w:val="278D12FE"/>
    <w:rsid w:val="27924B54"/>
    <w:rsid w:val="279F3E1E"/>
    <w:rsid w:val="27A02EA3"/>
    <w:rsid w:val="27A110F5"/>
    <w:rsid w:val="27A72484"/>
    <w:rsid w:val="27A86F2B"/>
    <w:rsid w:val="27A95490"/>
    <w:rsid w:val="27B40E77"/>
    <w:rsid w:val="27B6199A"/>
    <w:rsid w:val="27B64475"/>
    <w:rsid w:val="27BA03F6"/>
    <w:rsid w:val="27BD4D05"/>
    <w:rsid w:val="27C02A4C"/>
    <w:rsid w:val="27C06EE1"/>
    <w:rsid w:val="27C509D2"/>
    <w:rsid w:val="27C918A8"/>
    <w:rsid w:val="27CD446F"/>
    <w:rsid w:val="27D86AE1"/>
    <w:rsid w:val="27E234BC"/>
    <w:rsid w:val="27E364F7"/>
    <w:rsid w:val="27E627A2"/>
    <w:rsid w:val="27E77F16"/>
    <w:rsid w:val="27EB2370"/>
    <w:rsid w:val="27F07B60"/>
    <w:rsid w:val="27F56AD1"/>
    <w:rsid w:val="27F751B9"/>
    <w:rsid w:val="27FA0805"/>
    <w:rsid w:val="27FA6A57"/>
    <w:rsid w:val="280232A9"/>
    <w:rsid w:val="28033B5E"/>
    <w:rsid w:val="280653FC"/>
    <w:rsid w:val="280C22E7"/>
    <w:rsid w:val="281026ED"/>
    <w:rsid w:val="281337BC"/>
    <w:rsid w:val="28221888"/>
    <w:rsid w:val="28235FAE"/>
    <w:rsid w:val="28245882"/>
    <w:rsid w:val="282B22C7"/>
    <w:rsid w:val="282E04AF"/>
    <w:rsid w:val="282F195A"/>
    <w:rsid w:val="282F34A2"/>
    <w:rsid w:val="28302A61"/>
    <w:rsid w:val="283261F1"/>
    <w:rsid w:val="2833593F"/>
    <w:rsid w:val="28396551"/>
    <w:rsid w:val="283C7623"/>
    <w:rsid w:val="283F26BC"/>
    <w:rsid w:val="283F3EE2"/>
    <w:rsid w:val="283F446A"/>
    <w:rsid w:val="284624AF"/>
    <w:rsid w:val="28560664"/>
    <w:rsid w:val="28587B77"/>
    <w:rsid w:val="285B1F7A"/>
    <w:rsid w:val="285C326E"/>
    <w:rsid w:val="285D362E"/>
    <w:rsid w:val="285E26A5"/>
    <w:rsid w:val="28624148"/>
    <w:rsid w:val="28650375"/>
    <w:rsid w:val="286640ED"/>
    <w:rsid w:val="28683BFD"/>
    <w:rsid w:val="286B34B1"/>
    <w:rsid w:val="286E6DE3"/>
    <w:rsid w:val="287405B8"/>
    <w:rsid w:val="287556F2"/>
    <w:rsid w:val="2877066F"/>
    <w:rsid w:val="28771E56"/>
    <w:rsid w:val="28772BE3"/>
    <w:rsid w:val="287915C8"/>
    <w:rsid w:val="287B39F3"/>
    <w:rsid w:val="287E3B05"/>
    <w:rsid w:val="28836A4D"/>
    <w:rsid w:val="28846321"/>
    <w:rsid w:val="28850779"/>
    <w:rsid w:val="28852D33"/>
    <w:rsid w:val="28852FC8"/>
    <w:rsid w:val="2886653D"/>
    <w:rsid w:val="288822B5"/>
    <w:rsid w:val="288A1B89"/>
    <w:rsid w:val="288B76AF"/>
    <w:rsid w:val="288C31D4"/>
    <w:rsid w:val="288F719F"/>
    <w:rsid w:val="28941D46"/>
    <w:rsid w:val="289817DA"/>
    <w:rsid w:val="289A7B6E"/>
    <w:rsid w:val="289E31FD"/>
    <w:rsid w:val="289E3886"/>
    <w:rsid w:val="289E5ACB"/>
    <w:rsid w:val="28A569C3"/>
    <w:rsid w:val="28A6451F"/>
    <w:rsid w:val="28A87747"/>
    <w:rsid w:val="28A933AF"/>
    <w:rsid w:val="28B11632"/>
    <w:rsid w:val="28B20A50"/>
    <w:rsid w:val="28B62C0F"/>
    <w:rsid w:val="28B91254"/>
    <w:rsid w:val="28BA7F95"/>
    <w:rsid w:val="28BC12D3"/>
    <w:rsid w:val="28BE0AEE"/>
    <w:rsid w:val="28BF6A80"/>
    <w:rsid w:val="28C01A4F"/>
    <w:rsid w:val="28C17575"/>
    <w:rsid w:val="28C33FAE"/>
    <w:rsid w:val="28C81E36"/>
    <w:rsid w:val="28CE5D75"/>
    <w:rsid w:val="28CF1C92"/>
    <w:rsid w:val="28D130CA"/>
    <w:rsid w:val="28D23530"/>
    <w:rsid w:val="28D252DE"/>
    <w:rsid w:val="28D41056"/>
    <w:rsid w:val="28D472A8"/>
    <w:rsid w:val="28D61F0D"/>
    <w:rsid w:val="28D948BF"/>
    <w:rsid w:val="28E54BC4"/>
    <w:rsid w:val="28F217FD"/>
    <w:rsid w:val="28FE7C9B"/>
    <w:rsid w:val="29056F82"/>
    <w:rsid w:val="2909347D"/>
    <w:rsid w:val="29111219"/>
    <w:rsid w:val="2919115F"/>
    <w:rsid w:val="291B1D32"/>
    <w:rsid w:val="291B24BC"/>
    <w:rsid w:val="291B658A"/>
    <w:rsid w:val="291B6C85"/>
    <w:rsid w:val="2924728B"/>
    <w:rsid w:val="2925627C"/>
    <w:rsid w:val="29323370"/>
    <w:rsid w:val="29375370"/>
    <w:rsid w:val="293B10D5"/>
    <w:rsid w:val="29425640"/>
    <w:rsid w:val="294C6E3F"/>
    <w:rsid w:val="295219FC"/>
    <w:rsid w:val="295312A9"/>
    <w:rsid w:val="29534671"/>
    <w:rsid w:val="295E730B"/>
    <w:rsid w:val="2960687D"/>
    <w:rsid w:val="296D4C89"/>
    <w:rsid w:val="296E0B0B"/>
    <w:rsid w:val="296F5223"/>
    <w:rsid w:val="297201AB"/>
    <w:rsid w:val="29721DDA"/>
    <w:rsid w:val="2976035F"/>
    <w:rsid w:val="29762332"/>
    <w:rsid w:val="29767ACB"/>
    <w:rsid w:val="29804D3A"/>
    <w:rsid w:val="29844C90"/>
    <w:rsid w:val="2985118D"/>
    <w:rsid w:val="2987431B"/>
    <w:rsid w:val="298F31CF"/>
    <w:rsid w:val="29906941"/>
    <w:rsid w:val="29916145"/>
    <w:rsid w:val="299B77DB"/>
    <w:rsid w:val="299D41D3"/>
    <w:rsid w:val="29A50C45"/>
    <w:rsid w:val="29A73C05"/>
    <w:rsid w:val="29AA0009"/>
    <w:rsid w:val="29AA1416"/>
    <w:rsid w:val="29AB0526"/>
    <w:rsid w:val="29AF7611"/>
    <w:rsid w:val="29B23F8D"/>
    <w:rsid w:val="29B25ABD"/>
    <w:rsid w:val="29B445A8"/>
    <w:rsid w:val="29B54E5E"/>
    <w:rsid w:val="29BF43F3"/>
    <w:rsid w:val="29C4046C"/>
    <w:rsid w:val="29C4731D"/>
    <w:rsid w:val="29C94933"/>
    <w:rsid w:val="29CA4207"/>
    <w:rsid w:val="29CE6689"/>
    <w:rsid w:val="29D54FEB"/>
    <w:rsid w:val="29D5758A"/>
    <w:rsid w:val="29DB4051"/>
    <w:rsid w:val="29DD218D"/>
    <w:rsid w:val="29DF73C0"/>
    <w:rsid w:val="29E42591"/>
    <w:rsid w:val="29E5736D"/>
    <w:rsid w:val="29E67293"/>
    <w:rsid w:val="29EF5A0D"/>
    <w:rsid w:val="29F51284"/>
    <w:rsid w:val="29F93259"/>
    <w:rsid w:val="2A016B7F"/>
    <w:rsid w:val="2A0616E3"/>
    <w:rsid w:val="2A0A19D8"/>
    <w:rsid w:val="2A0B0AA8"/>
    <w:rsid w:val="2A0D2A71"/>
    <w:rsid w:val="2A0E5190"/>
    <w:rsid w:val="2A0F5EFB"/>
    <w:rsid w:val="2A133B70"/>
    <w:rsid w:val="2A160B03"/>
    <w:rsid w:val="2A194002"/>
    <w:rsid w:val="2A21651D"/>
    <w:rsid w:val="2A240AD6"/>
    <w:rsid w:val="2A2B4E3C"/>
    <w:rsid w:val="2A2E0F80"/>
    <w:rsid w:val="2A3224FD"/>
    <w:rsid w:val="2A3303A6"/>
    <w:rsid w:val="2A340160"/>
    <w:rsid w:val="2A376D36"/>
    <w:rsid w:val="2A377AEF"/>
    <w:rsid w:val="2A382C70"/>
    <w:rsid w:val="2A420242"/>
    <w:rsid w:val="2A44220C"/>
    <w:rsid w:val="2A443FBA"/>
    <w:rsid w:val="2A465F84"/>
    <w:rsid w:val="2A6056B1"/>
    <w:rsid w:val="2A650A95"/>
    <w:rsid w:val="2A733FD2"/>
    <w:rsid w:val="2A742AF1"/>
    <w:rsid w:val="2A7462CD"/>
    <w:rsid w:val="2A765378"/>
    <w:rsid w:val="2A7E4FFF"/>
    <w:rsid w:val="2A866380"/>
    <w:rsid w:val="2A877F95"/>
    <w:rsid w:val="2A8E4E37"/>
    <w:rsid w:val="2A905451"/>
    <w:rsid w:val="2A962EE4"/>
    <w:rsid w:val="2A996298"/>
    <w:rsid w:val="2A9A1E2C"/>
    <w:rsid w:val="2A9A5842"/>
    <w:rsid w:val="2A9D7B13"/>
    <w:rsid w:val="2AA82494"/>
    <w:rsid w:val="2AAD3FFD"/>
    <w:rsid w:val="2AB10AA6"/>
    <w:rsid w:val="2AB27175"/>
    <w:rsid w:val="2AB615C9"/>
    <w:rsid w:val="2AB84177"/>
    <w:rsid w:val="2ABE3D6C"/>
    <w:rsid w:val="2AC11AAE"/>
    <w:rsid w:val="2AC22337"/>
    <w:rsid w:val="2AC33130"/>
    <w:rsid w:val="2AC722C1"/>
    <w:rsid w:val="2AC77529"/>
    <w:rsid w:val="2AC9438E"/>
    <w:rsid w:val="2ACF3ADF"/>
    <w:rsid w:val="2AD05870"/>
    <w:rsid w:val="2AD25EBF"/>
    <w:rsid w:val="2AD43590"/>
    <w:rsid w:val="2AE30F63"/>
    <w:rsid w:val="2AE412F9"/>
    <w:rsid w:val="2AED0DE0"/>
    <w:rsid w:val="2AED28A3"/>
    <w:rsid w:val="2AED4651"/>
    <w:rsid w:val="2AED5ED3"/>
    <w:rsid w:val="2AEF03C9"/>
    <w:rsid w:val="2AF21C68"/>
    <w:rsid w:val="2AF929C6"/>
    <w:rsid w:val="2AF94DA4"/>
    <w:rsid w:val="2AFF0012"/>
    <w:rsid w:val="2B011101"/>
    <w:rsid w:val="2B020C43"/>
    <w:rsid w:val="2B065713"/>
    <w:rsid w:val="2B1120F8"/>
    <w:rsid w:val="2B162741"/>
    <w:rsid w:val="2B1653BE"/>
    <w:rsid w:val="2B205C57"/>
    <w:rsid w:val="2B230CA5"/>
    <w:rsid w:val="2B243C3F"/>
    <w:rsid w:val="2B265063"/>
    <w:rsid w:val="2B285689"/>
    <w:rsid w:val="2B2949B8"/>
    <w:rsid w:val="2B2D4A4E"/>
    <w:rsid w:val="2B366200"/>
    <w:rsid w:val="2B3722C7"/>
    <w:rsid w:val="2B3E4688"/>
    <w:rsid w:val="2B416015"/>
    <w:rsid w:val="2B4A3852"/>
    <w:rsid w:val="2B4B0EC5"/>
    <w:rsid w:val="2B4E5D1F"/>
    <w:rsid w:val="2B507E4B"/>
    <w:rsid w:val="2B525912"/>
    <w:rsid w:val="2B58197D"/>
    <w:rsid w:val="2B5841C1"/>
    <w:rsid w:val="2B5E3D62"/>
    <w:rsid w:val="2B602760"/>
    <w:rsid w:val="2B6A79C4"/>
    <w:rsid w:val="2B793C85"/>
    <w:rsid w:val="2B7A1D63"/>
    <w:rsid w:val="2B841D92"/>
    <w:rsid w:val="2B8A6E08"/>
    <w:rsid w:val="2B8E6A79"/>
    <w:rsid w:val="2B95696A"/>
    <w:rsid w:val="2B9A1328"/>
    <w:rsid w:val="2B9B30E3"/>
    <w:rsid w:val="2B9C0D22"/>
    <w:rsid w:val="2BA0064C"/>
    <w:rsid w:val="2BA33362"/>
    <w:rsid w:val="2BA50A88"/>
    <w:rsid w:val="2BAA2542"/>
    <w:rsid w:val="2BAA609E"/>
    <w:rsid w:val="2BAE3DE1"/>
    <w:rsid w:val="2BAF21A8"/>
    <w:rsid w:val="2BAF2686"/>
    <w:rsid w:val="2BB00427"/>
    <w:rsid w:val="2BB37649"/>
    <w:rsid w:val="2BB84C5F"/>
    <w:rsid w:val="2BCB049B"/>
    <w:rsid w:val="2BCD7669"/>
    <w:rsid w:val="2BCE4483"/>
    <w:rsid w:val="2BD01B4D"/>
    <w:rsid w:val="2BD2389D"/>
    <w:rsid w:val="2BD33847"/>
    <w:rsid w:val="2BD650E5"/>
    <w:rsid w:val="2BD761E0"/>
    <w:rsid w:val="2BDD0222"/>
    <w:rsid w:val="2BE47802"/>
    <w:rsid w:val="2BE55328"/>
    <w:rsid w:val="2BE71ED8"/>
    <w:rsid w:val="2BE90AF3"/>
    <w:rsid w:val="2BEB688F"/>
    <w:rsid w:val="2BEC5224"/>
    <w:rsid w:val="2BEF4305"/>
    <w:rsid w:val="2BF53A25"/>
    <w:rsid w:val="2BF612E4"/>
    <w:rsid w:val="2BFE0D11"/>
    <w:rsid w:val="2BFE3F26"/>
    <w:rsid w:val="2C063C1D"/>
    <w:rsid w:val="2C0825B8"/>
    <w:rsid w:val="2C0B1233"/>
    <w:rsid w:val="2C0E2AD1"/>
    <w:rsid w:val="2C0F4201"/>
    <w:rsid w:val="2C115F6B"/>
    <w:rsid w:val="2C124B12"/>
    <w:rsid w:val="2C130889"/>
    <w:rsid w:val="2C147EF1"/>
    <w:rsid w:val="2C151290"/>
    <w:rsid w:val="2C167BD8"/>
    <w:rsid w:val="2C1758C2"/>
    <w:rsid w:val="2C1802C8"/>
    <w:rsid w:val="2C1A1476"/>
    <w:rsid w:val="2C1F6A8C"/>
    <w:rsid w:val="2C233DA9"/>
    <w:rsid w:val="2C2661CB"/>
    <w:rsid w:val="2C296585"/>
    <w:rsid w:val="2C2E5A75"/>
    <w:rsid w:val="2C35005E"/>
    <w:rsid w:val="2C385DA0"/>
    <w:rsid w:val="2C40212A"/>
    <w:rsid w:val="2C471B3F"/>
    <w:rsid w:val="2C4958B7"/>
    <w:rsid w:val="2C4B2A52"/>
    <w:rsid w:val="2C4C5671"/>
    <w:rsid w:val="2C5028C0"/>
    <w:rsid w:val="2C5449D2"/>
    <w:rsid w:val="2C5C6270"/>
    <w:rsid w:val="2C651892"/>
    <w:rsid w:val="2C6D5A4A"/>
    <w:rsid w:val="2C6E6C8C"/>
    <w:rsid w:val="2C701E9B"/>
    <w:rsid w:val="2C7072E8"/>
    <w:rsid w:val="2C741CAC"/>
    <w:rsid w:val="2C822E7C"/>
    <w:rsid w:val="2C8965FC"/>
    <w:rsid w:val="2C8B5738"/>
    <w:rsid w:val="2C8D4DAA"/>
    <w:rsid w:val="2C901738"/>
    <w:rsid w:val="2C995624"/>
    <w:rsid w:val="2CA174A1"/>
    <w:rsid w:val="2CA23219"/>
    <w:rsid w:val="2CA47833"/>
    <w:rsid w:val="2CB43679"/>
    <w:rsid w:val="2CB56FE7"/>
    <w:rsid w:val="2CB64A6C"/>
    <w:rsid w:val="2CBD35B3"/>
    <w:rsid w:val="2CC66F08"/>
    <w:rsid w:val="2CC875CF"/>
    <w:rsid w:val="2CCC7F97"/>
    <w:rsid w:val="2CCD397D"/>
    <w:rsid w:val="2CCD64E8"/>
    <w:rsid w:val="2CD71115"/>
    <w:rsid w:val="2CDA6E57"/>
    <w:rsid w:val="2CDC672B"/>
    <w:rsid w:val="2CE27E97"/>
    <w:rsid w:val="2CE94D6D"/>
    <w:rsid w:val="2CED6B8B"/>
    <w:rsid w:val="2CF00BE4"/>
    <w:rsid w:val="2CF27CFD"/>
    <w:rsid w:val="2CF73565"/>
    <w:rsid w:val="2CF75BD7"/>
    <w:rsid w:val="2CF9108B"/>
    <w:rsid w:val="2CFB44A5"/>
    <w:rsid w:val="2D012C77"/>
    <w:rsid w:val="2D0444C8"/>
    <w:rsid w:val="2D0D4B37"/>
    <w:rsid w:val="2D0F6B01"/>
    <w:rsid w:val="2D104E58"/>
    <w:rsid w:val="2D106AED"/>
    <w:rsid w:val="2D1640F9"/>
    <w:rsid w:val="2D1952FA"/>
    <w:rsid w:val="2D197A2E"/>
    <w:rsid w:val="2D1B11EB"/>
    <w:rsid w:val="2D200C77"/>
    <w:rsid w:val="2D26209C"/>
    <w:rsid w:val="2D273031"/>
    <w:rsid w:val="2D286CEF"/>
    <w:rsid w:val="2D2B765F"/>
    <w:rsid w:val="2D2F14C9"/>
    <w:rsid w:val="2D360531"/>
    <w:rsid w:val="2D3633A5"/>
    <w:rsid w:val="2D391DD0"/>
    <w:rsid w:val="2D394D73"/>
    <w:rsid w:val="2D40315E"/>
    <w:rsid w:val="2D433EAD"/>
    <w:rsid w:val="2D4608E8"/>
    <w:rsid w:val="2D4D3ECB"/>
    <w:rsid w:val="2D4D589D"/>
    <w:rsid w:val="2D523952"/>
    <w:rsid w:val="2D53647D"/>
    <w:rsid w:val="2D5664DE"/>
    <w:rsid w:val="2D5C32C5"/>
    <w:rsid w:val="2D6040B4"/>
    <w:rsid w:val="2D616C31"/>
    <w:rsid w:val="2D6329A9"/>
    <w:rsid w:val="2D636006"/>
    <w:rsid w:val="2D6A00BC"/>
    <w:rsid w:val="2D6A2772"/>
    <w:rsid w:val="2D6A7F4C"/>
    <w:rsid w:val="2D6F75A0"/>
    <w:rsid w:val="2D7352E2"/>
    <w:rsid w:val="2D765527"/>
    <w:rsid w:val="2D7E77E3"/>
    <w:rsid w:val="2D80355B"/>
    <w:rsid w:val="2D850B71"/>
    <w:rsid w:val="2D856DC3"/>
    <w:rsid w:val="2D8610F4"/>
    <w:rsid w:val="2D8664F1"/>
    <w:rsid w:val="2D8755B3"/>
    <w:rsid w:val="2D880661"/>
    <w:rsid w:val="2D8A43D9"/>
    <w:rsid w:val="2D8C498B"/>
    <w:rsid w:val="2D8F3594"/>
    <w:rsid w:val="2D8F3758"/>
    <w:rsid w:val="2D912BB4"/>
    <w:rsid w:val="2D931C39"/>
    <w:rsid w:val="2D9344BE"/>
    <w:rsid w:val="2D98230F"/>
    <w:rsid w:val="2D9B2143"/>
    <w:rsid w:val="2D9B65E7"/>
    <w:rsid w:val="2D9D5B09"/>
    <w:rsid w:val="2D9E086B"/>
    <w:rsid w:val="2DA52FC1"/>
    <w:rsid w:val="2DA53476"/>
    <w:rsid w:val="2DAF5DC8"/>
    <w:rsid w:val="2DAF62AC"/>
    <w:rsid w:val="2DB167C1"/>
    <w:rsid w:val="2DC53663"/>
    <w:rsid w:val="2DC60B6D"/>
    <w:rsid w:val="2DD5395E"/>
    <w:rsid w:val="2DDC0D42"/>
    <w:rsid w:val="2DDD4010"/>
    <w:rsid w:val="2DE42613"/>
    <w:rsid w:val="2DF02AE0"/>
    <w:rsid w:val="2DF06932"/>
    <w:rsid w:val="2DF652EB"/>
    <w:rsid w:val="2DF67CC1"/>
    <w:rsid w:val="2DF90AA0"/>
    <w:rsid w:val="2DFA155F"/>
    <w:rsid w:val="2DFF51D4"/>
    <w:rsid w:val="2E053A60"/>
    <w:rsid w:val="2E081CDC"/>
    <w:rsid w:val="2E097345"/>
    <w:rsid w:val="2E0979F4"/>
    <w:rsid w:val="2E0C7407"/>
    <w:rsid w:val="2E0E58BB"/>
    <w:rsid w:val="2E13617D"/>
    <w:rsid w:val="2E1D6FFC"/>
    <w:rsid w:val="2E270C85"/>
    <w:rsid w:val="2E2D720D"/>
    <w:rsid w:val="2E3050F9"/>
    <w:rsid w:val="2E33325B"/>
    <w:rsid w:val="2E383E35"/>
    <w:rsid w:val="2E3C1BBC"/>
    <w:rsid w:val="2E426687"/>
    <w:rsid w:val="2E466A2F"/>
    <w:rsid w:val="2E47051C"/>
    <w:rsid w:val="2E5D564A"/>
    <w:rsid w:val="2E627104"/>
    <w:rsid w:val="2E635256"/>
    <w:rsid w:val="2E646D0D"/>
    <w:rsid w:val="2E6609A2"/>
    <w:rsid w:val="2E662804"/>
    <w:rsid w:val="2E6B295C"/>
    <w:rsid w:val="2E6F1761"/>
    <w:rsid w:val="2E70537D"/>
    <w:rsid w:val="2E71316E"/>
    <w:rsid w:val="2E72208A"/>
    <w:rsid w:val="2E7A26A0"/>
    <w:rsid w:val="2E7B1445"/>
    <w:rsid w:val="2E7D309D"/>
    <w:rsid w:val="2E881F9A"/>
    <w:rsid w:val="2E884DBD"/>
    <w:rsid w:val="2E8B618B"/>
    <w:rsid w:val="2E9229F1"/>
    <w:rsid w:val="2E933762"/>
    <w:rsid w:val="2E947838"/>
    <w:rsid w:val="2E980D78"/>
    <w:rsid w:val="2E9B5BAC"/>
    <w:rsid w:val="2EA3347E"/>
    <w:rsid w:val="2EA6073F"/>
    <w:rsid w:val="2EC35E7B"/>
    <w:rsid w:val="2EC51D18"/>
    <w:rsid w:val="2EC73640"/>
    <w:rsid w:val="2EC92A23"/>
    <w:rsid w:val="2ECE64F9"/>
    <w:rsid w:val="2ED016DC"/>
    <w:rsid w:val="2ED1352F"/>
    <w:rsid w:val="2ED613CC"/>
    <w:rsid w:val="2EDE0F15"/>
    <w:rsid w:val="2EDE2C2F"/>
    <w:rsid w:val="2EE24393"/>
    <w:rsid w:val="2EE93382"/>
    <w:rsid w:val="2EED10C4"/>
    <w:rsid w:val="2EF33663"/>
    <w:rsid w:val="2EF412FB"/>
    <w:rsid w:val="2EFC30B5"/>
    <w:rsid w:val="2F136A07"/>
    <w:rsid w:val="2F181B28"/>
    <w:rsid w:val="2F1A3C3F"/>
    <w:rsid w:val="2F1B303D"/>
    <w:rsid w:val="2F1C30A3"/>
    <w:rsid w:val="2F1C3757"/>
    <w:rsid w:val="2F1E0F22"/>
    <w:rsid w:val="2F201B52"/>
    <w:rsid w:val="2F2820FC"/>
    <w:rsid w:val="2F2F2C7E"/>
    <w:rsid w:val="2F2F55AF"/>
    <w:rsid w:val="2F33670D"/>
    <w:rsid w:val="2F3D38F2"/>
    <w:rsid w:val="2F3E36CD"/>
    <w:rsid w:val="2F407303"/>
    <w:rsid w:val="2F460AE9"/>
    <w:rsid w:val="2F4D2112"/>
    <w:rsid w:val="2F500CCD"/>
    <w:rsid w:val="2F561AF3"/>
    <w:rsid w:val="2F5B44D5"/>
    <w:rsid w:val="2F6517DC"/>
    <w:rsid w:val="2F664BCB"/>
    <w:rsid w:val="2F676EDC"/>
    <w:rsid w:val="2F6945A5"/>
    <w:rsid w:val="2F6A6270"/>
    <w:rsid w:val="2F6B1FE9"/>
    <w:rsid w:val="2F7013AD"/>
    <w:rsid w:val="2F7075FF"/>
    <w:rsid w:val="2F71697A"/>
    <w:rsid w:val="2F7610B9"/>
    <w:rsid w:val="2F792957"/>
    <w:rsid w:val="2F8202D8"/>
    <w:rsid w:val="2F835584"/>
    <w:rsid w:val="2F884949"/>
    <w:rsid w:val="2F8A277B"/>
    <w:rsid w:val="2F8C268B"/>
    <w:rsid w:val="2F8C5D1A"/>
    <w:rsid w:val="2F911A4F"/>
    <w:rsid w:val="2F926239"/>
    <w:rsid w:val="2F9403CE"/>
    <w:rsid w:val="2F974FF1"/>
    <w:rsid w:val="2FA17152"/>
    <w:rsid w:val="2FA379D4"/>
    <w:rsid w:val="2FA6164C"/>
    <w:rsid w:val="2FA737F1"/>
    <w:rsid w:val="2FAC6E5D"/>
    <w:rsid w:val="2FAD5D50"/>
    <w:rsid w:val="2FB30B4D"/>
    <w:rsid w:val="2FB43990"/>
    <w:rsid w:val="2FB4573E"/>
    <w:rsid w:val="2FB475A5"/>
    <w:rsid w:val="2FBE3139"/>
    <w:rsid w:val="2FC133F1"/>
    <w:rsid w:val="2FC31E81"/>
    <w:rsid w:val="2FC55B9D"/>
    <w:rsid w:val="2FC5794B"/>
    <w:rsid w:val="2FD14541"/>
    <w:rsid w:val="2FD302BA"/>
    <w:rsid w:val="2FD933F6"/>
    <w:rsid w:val="2FDF316E"/>
    <w:rsid w:val="2FE04E63"/>
    <w:rsid w:val="2FE204FD"/>
    <w:rsid w:val="2FEE252D"/>
    <w:rsid w:val="2FF54680"/>
    <w:rsid w:val="2FFE4C4C"/>
    <w:rsid w:val="30050926"/>
    <w:rsid w:val="30055C0B"/>
    <w:rsid w:val="30055F99"/>
    <w:rsid w:val="30077F63"/>
    <w:rsid w:val="300817F2"/>
    <w:rsid w:val="300936F9"/>
    <w:rsid w:val="30124841"/>
    <w:rsid w:val="301343BA"/>
    <w:rsid w:val="301349D9"/>
    <w:rsid w:val="30136908"/>
    <w:rsid w:val="30180C08"/>
    <w:rsid w:val="30275FE7"/>
    <w:rsid w:val="30323FB6"/>
    <w:rsid w:val="30330D58"/>
    <w:rsid w:val="3033211E"/>
    <w:rsid w:val="30337D57"/>
    <w:rsid w:val="30371C38"/>
    <w:rsid w:val="303845C1"/>
    <w:rsid w:val="30404CA6"/>
    <w:rsid w:val="30462C6A"/>
    <w:rsid w:val="304707B9"/>
    <w:rsid w:val="30483662"/>
    <w:rsid w:val="3049057C"/>
    <w:rsid w:val="30492457"/>
    <w:rsid w:val="30495BCA"/>
    <w:rsid w:val="304962E4"/>
    <w:rsid w:val="3049730B"/>
    <w:rsid w:val="304C0EB9"/>
    <w:rsid w:val="30555E8E"/>
    <w:rsid w:val="30574B69"/>
    <w:rsid w:val="305A4537"/>
    <w:rsid w:val="305B52E4"/>
    <w:rsid w:val="305C65C7"/>
    <w:rsid w:val="305D4027"/>
    <w:rsid w:val="30627A5C"/>
    <w:rsid w:val="306C2F2B"/>
    <w:rsid w:val="30730E37"/>
    <w:rsid w:val="30735A1F"/>
    <w:rsid w:val="30784165"/>
    <w:rsid w:val="307979DE"/>
    <w:rsid w:val="307B7F7F"/>
    <w:rsid w:val="30824166"/>
    <w:rsid w:val="308570DA"/>
    <w:rsid w:val="3088126E"/>
    <w:rsid w:val="30A05CC2"/>
    <w:rsid w:val="30A21A3A"/>
    <w:rsid w:val="30A97B7F"/>
    <w:rsid w:val="30AB6B41"/>
    <w:rsid w:val="30BA7485"/>
    <w:rsid w:val="30BC437E"/>
    <w:rsid w:val="30BD737C"/>
    <w:rsid w:val="30BF083E"/>
    <w:rsid w:val="30BF6B2B"/>
    <w:rsid w:val="30C16364"/>
    <w:rsid w:val="30C47C02"/>
    <w:rsid w:val="30C72B05"/>
    <w:rsid w:val="30C916BD"/>
    <w:rsid w:val="30CE3A09"/>
    <w:rsid w:val="30D057F2"/>
    <w:rsid w:val="30D330AB"/>
    <w:rsid w:val="30D617B5"/>
    <w:rsid w:val="30DA0B00"/>
    <w:rsid w:val="30E02B97"/>
    <w:rsid w:val="30E52E6E"/>
    <w:rsid w:val="30E6005E"/>
    <w:rsid w:val="30E81B43"/>
    <w:rsid w:val="30ED13ED"/>
    <w:rsid w:val="30F06139"/>
    <w:rsid w:val="30F73B34"/>
    <w:rsid w:val="30F82350"/>
    <w:rsid w:val="30FA6C7D"/>
    <w:rsid w:val="30FD4EC2"/>
    <w:rsid w:val="31010E56"/>
    <w:rsid w:val="310277A2"/>
    <w:rsid w:val="310B3A83"/>
    <w:rsid w:val="310E0577"/>
    <w:rsid w:val="31123098"/>
    <w:rsid w:val="31140E25"/>
    <w:rsid w:val="311945EC"/>
    <w:rsid w:val="311C7FC8"/>
    <w:rsid w:val="31224929"/>
    <w:rsid w:val="312608BD"/>
    <w:rsid w:val="31271F3F"/>
    <w:rsid w:val="312F69C4"/>
    <w:rsid w:val="31344D88"/>
    <w:rsid w:val="313F54DB"/>
    <w:rsid w:val="314174A5"/>
    <w:rsid w:val="31470AE9"/>
    <w:rsid w:val="31476416"/>
    <w:rsid w:val="314E47F2"/>
    <w:rsid w:val="31546A99"/>
    <w:rsid w:val="315A25B1"/>
    <w:rsid w:val="31633C5C"/>
    <w:rsid w:val="316519E7"/>
    <w:rsid w:val="3166442C"/>
    <w:rsid w:val="31665C75"/>
    <w:rsid w:val="31671508"/>
    <w:rsid w:val="3167513B"/>
    <w:rsid w:val="31696FF6"/>
    <w:rsid w:val="316D3DD0"/>
    <w:rsid w:val="316F5DC0"/>
    <w:rsid w:val="317258B0"/>
    <w:rsid w:val="3179422E"/>
    <w:rsid w:val="317A135D"/>
    <w:rsid w:val="31802D40"/>
    <w:rsid w:val="31825A15"/>
    <w:rsid w:val="31864914"/>
    <w:rsid w:val="31884247"/>
    <w:rsid w:val="319C3849"/>
    <w:rsid w:val="31A02E82"/>
    <w:rsid w:val="31AB35D4"/>
    <w:rsid w:val="31B929D5"/>
    <w:rsid w:val="31BC6B2B"/>
    <w:rsid w:val="31C062EB"/>
    <w:rsid w:val="31C707F7"/>
    <w:rsid w:val="31C851B2"/>
    <w:rsid w:val="31C95A95"/>
    <w:rsid w:val="31D2634F"/>
    <w:rsid w:val="31D40319"/>
    <w:rsid w:val="31D65C22"/>
    <w:rsid w:val="31D65E3F"/>
    <w:rsid w:val="31D73965"/>
    <w:rsid w:val="31DF7FE4"/>
    <w:rsid w:val="31E340B8"/>
    <w:rsid w:val="31ED41A0"/>
    <w:rsid w:val="31F2079F"/>
    <w:rsid w:val="31F369F1"/>
    <w:rsid w:val="31FB7654"/>
    <w:rsid w:val="31FC76AB"/>
    <w:rsid w:val="31FF3AF8"/>
    <w:rsid w:val="32023B8D"/>
    <w:rsid w:val="32027E20"/>
    <w:rsid w:val="320504D2"/>
    <w:rsid w:val="320C7AB3"/>
    <w:rsid w:val="320D7324"/>
    <w:rsid w:val="320E2222"/>
    <w:rsid w:val="320E382B"/>
    <w:rsid w:val="32140715"/>
    <w:rsid w:val="321573D1"/>
    <w:rsid w:val="321E1594"/>
    <w:rsid w:val="322418F4"/>
    <w:rsid w:val="322F1D18"/>
    <w:rsid w:val="32342284"/>
    <w:rsid w:val="32356A97"/>
    <w:rsid w:val="32361BEB"/>
    <w:rsid w:val="323668DE"/>
    <w:rsid w:val="32370516"/>
    <w:rsid w:val="323C3D64"/>
    <w:rsid w:val="323D7C6C"/>
    <w:rsid w:val="32432DA9"/>
    <w:rsid w:val="3244724D"/>
    <w:rsid w:val="324A4137"/>
    <w:rsid w:val="324B7C8E"/>
    <w:rsid w:val="324E12A6"/>
    <w:rsid w:val="3250281F"/>
    <w:rsid w:val="32561711"/>
    <w:rsid w:val="32577A94"/>
    <w:rsid w:val="32583001"/>
    <w:rsid w:val="32635C6D"/>
    <w:rsid w:val="32650F71"/>
    <w:rsid w:val="326867B8"/>
    <w:rsid w:val="32690A61"/>
    <w:rsid w:val="3269517F"/>
    <w:rsid w:val="326F6AEC"/>
    <w:rsid w:val="32701706"/>
    <w:rsid w:val="32741AA5"/>
    <w:rsid w:val="327B2543"/>
    <w:rsid w:val="327B7492"/>
    <w:rsid w:val="327D28CF"/>
    <w:rsid w:val="3280494B"/>
    <w:rsid w:val="3280788A"/>
    <w:rsid w:val="32827A03"/>
    <w:rsid w:val="3284589B"/>
    <w:rsid w:val="32861C19"/>
    <w:rsid w:val="32870003"/>
    <w:rsid w:val="3291620A"/>
    <w:rsid w:val="329A7677"/>
    <w:rsid w:val="329C61C8"/>
    <w:rsid w:val="32A10A97"/>
    <w:rsid w:val="32A11B4B"/>
    <w:rsid w:val="32A122E8"/>
    <w:rsid w:val="32A4041C"/>
    <w:rsid w:val="32AB107A"/>
    <w:rsid w:val="32B96977"/>
    <w:rsid w:val="32BE6170"/>
    <w:rsid w:val="32BF6BEA"/>
    <w:rsid w:val="32C90416"/>
    <w:rsid w:val="32C96B41"/>
    <w:rsid w:val="32CB5278"/>
    <w:rsid w:val="32CB52DE"/>
    <w:rsid w:val="32CD1308"/>
    <w:rsid w:val="32CE5C5D"/>
    <w:rsid w:val="32CE6B16"/>
    <w:rsid w:val="32D14858"/>
    <w:rsid w:val="32D3678F"/>
    <w:rsid w:val="32E0346C"/>
    <w:rsid w:val="32E57BF4"/>
    <w:rsid w:val="32E93950"/>
    <w:rsid w:val="32EB6EB6"/>
    <w:rsid w:val="32F10BFB"/>
    <w:rsid w:val="32F20BF1"/>
    <w:rsid w:val="32F72511"/>
    <w:rsid w:val="32FC1234"/>
    <w:rsid w:val="33016EEC"/>
    <w:rsid w:val="330E1873"/>
    <w:rsid w:val="330E785B"/>
    <w:rsid w:val="331139DA"/>
    <w:rsid w:val="331217AB"/>
    <w:rsid w:val="33131DDF"/>
    <w:rsid w:val="33134E71"/>
    <w:rsid w:val="33152997"/>
    <w:rsid w:val="33185EE8"/>
    <w:rsid w:val="332B2A40"/>
    <w:rsid w:val="33305A23"/>
    <w:rsid w:val="333170A5"/>
    <w:rsid w:val="333C1721"/>
    <w:rsid w:val="333D1A8E"/>
    <w:rsid w:val="333F15F0"/>
    <w:rsid w:val="33421B7C"/>
    <w:rsid w:val="3345781A"/>
    <w:rsid w:val="334D0383"/>
    <w:rsid w:val="335039CF"/>
    <w:rsid w:val="3353526D"/>
    <w:rsid w:val="335F3C12"/>
    <w:rsid w:val="336A3748"/>
    <w:rsid w:val="336A4E6F"/>
    <w:rsid w:val="33713FF3"/>
    <w:rsid w:val="337376BE"/>
    <w:rsid w:val="338024A2"/>
    <w:rsid w:val="338A1C5E"/>
    <w:rsid w:val="338E62A6"/>
    <w:rsid w:val="339256B6"/>
    <w:rsid w:val="33933E65"/>
    <w:rsid w:val="33957634"/>
    <w:rsid w:val="339715FE"/>
    <w:rsid w:val="339F04B3"/>
    <w:rsid w:val="339F1D94"/>
    <w:rsid w:val="33AC3906"/>
    <w:rsid w:val="33B026C0"/>
    <w:rsid w:val="33B07877"/>
    <w:rsid w:val="33BF2903"/>
    <w:rsid w:val="33C13C9E"/>
    <w:rsid w:val="33C323F3"/>
    <w:rsid w:val="33C82679"/>
    <w:rsid w:val="33D23F81"/>
    <w:rsid w:val="33D353BC"/>
    <w:rsid w:val="33D60378"/>
    <w:rsid w:val="33D95773"/>
    <w:rsid w:val="33DC26B8"/>
    <w:rsid w:val="33EB489B"/>
    <w:rsid w:val="33F1163C"/>
    <w:rsid w:val="33F30DC6"/>
    <w:rsid w:val="33F754AE"/>
    <w:rsid w:val="33FB1B8D"/>
    <w:rsid w:val="33FF2C94"/>
    <w:rsid w:val="3403723C"/>
    <w:rsid w:val="34046709"/>
    <w:rsid w:val="34072EF1"/>
    <w:rsid w:val="34080D6F"/>
    <w:rsid w:val="341449D6"/>
    <w:rsid w:val="34155E66"/>
    <w:rsid w:val="341811F2"/>
    <w:rsid w:val="341964B7"/>
    <w:rsid w:val="341C57EF"/>
    <w:rsid w:val="341F46BA"/>
    <w:rsid w:val="34272982"/>
    <w:rsid w:val="342D7B26"/>
    <w:rsid w:val="343767E4"/>
    <w:rsid w:val="343B642D"/>
    <w:rsid w:val="343C4A44"/>
    <w:rsid w:val="343C6C28"/>
    <w:rsid w:val="344057F2"/>
    <w:rsid w:val="34476B80"/>
    <w:rsid w:val="344828F8"/>
    <w:rsid w:val="344A041F"/>
    <w:rsid w:val="344C063B"/>
    <w:rsid w:val="345117AD"/>
    <w:rsid w:val="345A0EB1"/>
    <w:rsid w:val="345F1B47"/>
    <w:rsid w:val="345F298F"/>
    <w:rsid w:val="34693D9F"/>
    <w:rsid w:val="346F1641"/>
    <w:rsid w:val="346F257B"/>
    <w:rsid w:val="34705599"/>
    <w:rsid w:val="34711E4F"/>
    <w:rsid w:val="34713BFD"/>
    <w:rsid w:val="34733AAB"/>
    <w:rsid w:val="34737F3E"/>
    <w:rsid w:val="34777DD3"/>
    <w:rsid w:val="347E456C"/>
    <w:rsid w:val="348028B7"/>
    <w:rsid w:val="348524E3"/>
    <w:rsid w:val="34873421"/>
    <w:rsid w:val="34876187"/>
    <w:rsid w:val="34897AF5"/>
    <w:rsid w:val="348B6F28"/>
    <w:rsid w:val="348C4EDB"/>
    <w:rsid w:val="3491429F"/>
    <w:rsid w:val="34984F9A"/>
    <w:rsid w:val="34993154"/>
    <w:rsid w:val="34A00986"/>
    <w:rsid w:val="34A71D15"/>
    <w:rsid w:val="34B24339"/>
    <w:rsid w:val="34B27C70"/>
    <w:rsid w:val="34B5717A"/>
    <w:rsid w:val="34B66335"/>
    <w:rsid w:val="34CA0234"/>
    <w:rsid w:val="34D04457"/>
    <w:rsid w:val="34D10B40"/>
    <w:rsid w:val="34D13DAF"/>
    <w:rsid w:val="34D20E14"/>
    <w:rsid w:val="34D53EF0"/>
    <w:rsid w:val="34E16FD5"/>
    <w:rsid w:val="34E7529C"/>
    <w:rsid w:val="34E93222"/>
    <w:rsid w:val="34E96CA1"/>
    <w:rsid w:val="34F16887"/>
    <w:rsid w:val="34F25146"/>
    <w:rsid w:val="34F27D17"/>
    <w:rsid w:val="34F95019"/>
    <w:rsid w:val="35000E13"/>
    <w:rsid w:val="350B3E06"/>
    <w:rsid w:val="350C361A"/>
    <w:rsid w:val="350C5C16"/>
    <w:rsid w:val="35134CB4"/>
    <w:rsid w:val="351F7DE7"/>
    <w:rsid w:val="35203E5F"/>
    <w:rsid w:val="352B46F4"/>
    <w:rsid w:val="352B64A2"/>
    <w:rsid w:val="353006BF"/>
    <w:rsid w:val="35303AB8"/>
    <w:rsid w:val="35325A82"/>
    <w:rsid w:val="35344874"/>
    <w:rsid w:val="35366BF5"/>
    <w:rsid w:val="35380BBF"/>
    <w:rsid w:val="3538296D"/>
    <w:rsid w:val="35414D8C"/>
    <w:rsid w:val="35417A73"/>
    <w:rsid w:val="35423150"/>
    <w:rsid w:val="35426BAE"/>
    <w:rsid w:val="35441312"/>
    <w:rsid w:val="354B7F09"/>
    <w:rsid w:val="354C01C6"/>
    <w:rsid w:val="354F3741"/>
    <w:rsid w:val="35507CB7"/>
    <w:rsid w:val="355157DD"/>
    <w:rsid w:val="35553903"/>
    <w:rsid w:val="355E2731"/>
    <w:rsid w:val="3567780D"/>
    <w:rsid w:val="35696FCA"/>
    <w:rsid w:val="356D0868"/>
    <w:rsid w:val="356D0977"/>
    <w:rsid w:val="356D34F8"/>
    <w:rsid w:val="356E14B7"/>
    <w:rsid w:val="356E2833"/>
    <w:rsid w:val="356F39C8"/>
    <w:rsid w:val="35702BEC"/>
    <w:rsid w:val="35775243"/>
    <w:rsid w:val="3579545F"/>
    <w:rsid w:val="35841546"/>
    <w:rsid w:val="359009FB"/>
    <w:rsid w:val="35905AA9"/>
    <w:rsid w:val="359978AF"/>
    <w:rsid w:val="359A72D2"/>
    <w:rsid w:val="35A26AC9"/>
    <w:rsid w:val="35A37256"/>
    <w:rsid w:val="35A40002"/>
    <w:rsid w:val="35A66F4F"/>
    <w:rsid w:val="35A85D44"/>
    <w:rsid w:val="35AA12EB"/>
    <w:rsid w:val="35AF0E81"/>
    <w:rsid w:val="35B446E9"/>
    <w:rsid w:val="35B46497"/>
    <w:rsid w:val="35B671C6"/>
    <w:rsid w:val="35BC534C"/>
    <w:rsid w:val="35C35C87"/>
    <w:rsid w:val="35C518DA"/>
    <w:rsid w:val="35C83CF1"/>
    <w:rsid w:val="35C9672E"/>
    <w:rsid w:val="35CD3B0F"/>
    <w:rsid w:val="35CF507F"/>
    <w:rsid w:val="35D16AA2"/>
    <w:rsid w:val="35D408E8"/>
    <w:rsid w:val="35D72186"/>
    <w:rsid w:val="35DE0E46"/>
    <w:rsid w:val="35E161D5"/>
    <w:rsid w:val="35E84393"/>
    <w:rsid w:val="35E95D00"/>
    <w:rsid w:val="35EB67D0"/>
    <w:rsid w:val="35ED79AF"/>
    <w:rsid w:val="35EE5151"/>
    <w:rsid w:val="35F03248"/>
    <w:rsid w:val="35FB2318"/>
    <w:rsid w:val="35FD6AEE"/>
    <w:rsid w:val="35FE7442"/>
    <w:rsid w:val="360145CB"/>
    <w:rsid w:val="36031455"/>
    <w:rsid w:val="36064819"/>
    <w:rsid w:val="36081332"/>
    <w:rsid w:val="36124DB6"/>
    <w:rsid w:val="36197F95"/>
    <w:rsid w:val="36201D7F"/>
    <w:rsid w:val="36211653"/>
    <w:rsid w:val="362119FD"/>
    <w:rsid w:val="3624379C"/>
    <w:rsid w:val="3625361F"/>
    <w:rsid w:val="36274EBB"/>
    <w:rsid w:val="362C1B78"/>
    <w:rsid w:val="362F5B1E"/>
    <w:rsid w:val="36323AF5"/>
    <w:rsid w:val="3632560E"/>
    <w:rsid w:val="36333885"/>
    <w:rsid w:val="36362A64"/>
    <w:rsid w:val="36363BD3"/>
    <w:rsid w:val="36374857"/>
    <w:rsid w:val="363A1DE0"/>
    <w:rsid w:val="363C17F4"/>
    <w:rsid w:val="363C4993"/>
    <w:rsid w:val="364315C9"/>
    <w:rsid w:val="36453593"/>
    <w:rsid w:val="364E5B92"/>
    <w:rsid w:val="36526EC3"/>
    <w:rsid w:val="36594775"/>
    <w:rsid w:val="365C07AC"/>
    <w:rsid w:val="365C268B"/>
    <w:rsid w:val="36637EBD"/>
    <w:rsid w:val="366C0B20"/>
    <w:rsid w:val="366D45F8"/>
    <w:rsid w:val="366D6646"/>
    <w:rsid w:val="366F6862"/>
    <w:rsid w:val="367041F2"/>
    <w:rsid w:val="3679323D"/>
    <w:rsid w:val="367B4CDC"/>
    <w:rsid w:val="368608FD"/>
    <w:rsid w:val="36897924"/>
    <w:rsid w:val="36910D4A"/>
    <w:rsid w:val="369246C4"/>
    <w:rsid w:val="36940077"/>
    <w:rsid w:val="36943B32"/>
    <w:rsid w:val="36962A57"/>
    <w:rsid w:val="3699743B"/>
    <w:rsid w:val="36A42635"/>
    <w:rsid w:val="36AB46A8"/>
    <w:rsid w:val="36AC58ED"/>
    <w:rsid w:val="36BD7528"/>
    <w:rsid w:val="36CA3A99"/>
    <w:rsid w:val="36D230CA"/>
    <w:rsid w:val="36D3294D"/>
    <w:rsid w:val="36E204A9"/>
    <w:rsid w:val="36E65E63"/>
    <w:rsid w:val="36E77FAA"/>
    <w:rsid w:val="36E83D62"/>
    <w:rsid w:val="36EF47D1"/>
    <w:rsid w:val="36F154C9"/>
    <w:rsid w:val="36FD79CA"/>
    <w:rsid w:val="37037A8B"/>
    <w:rsid w:val="370A20E7"/>
    <w:rsid w:val="370E0682"/>
    <w:rsid w:val="370F6A9F"/>
    <w:rsid w:val="37103BA1"/>
    <w:rsid w:val="371224D2"/>
    <w:rsid w:val="37133BC2"/>
    <w:rsid w:val="37147DA6"/>
    <w:rsid w:val="37166961"/>
    <w:rsid w:val="37166CDE"/>
    <w:rsid w:val="37180EE6"/>
    <w:rsid w:val="371D0CBD"/>
    <w:rsid w:val="371D1E1A"/>
    <w:rsid w:val="37206361"/>
    <w:rsid w:val="37223794"/>
    <w:rsid w:val="3725056C"/>
    <w:rsid w:val="3736617D"/>
    <w:rsid w:val="37382083"/>
    <w:rsid w:val="373D74FF"/>
    <w:rsid w:val="373F4487"/>
    <w:rsid w:val="373F7FE3"/>
    <w:rsid w:val="37404687"/>
    <w:rsid w:val="37434C01"/>
    <w:rsid w:val="37454087"/>
    <w:rsid w:val="374B4BD9"/>
    <w:rsid w:val="374B61CE"/>
    <w:rsid w:val="374C65C3"/>
    <w:rsid w:val="374E0226"/>
    <w:rsid w:val="374F1412"/>
    <w:rsid w:val="37517D16"/>
    <w:rsid w:val="3752131D"/>
    <w:rsid w:val="37543CF6"/>
    <w:rsid w:val="37574DED"/>
    <w:rsid w:val="375B5E24"/>
    <w:rsid w:val="375C149E"/>
    <w:rsid w:val="375D7A2B"/>
    <w:rsid w:val="375F2433"/>
    <w:rsid w:val="37695A8E"/>
    <w:rsid w:val="376B11A4"/>
    <w:rsid w:val="376D0FF4"/>
    <w:rsid w:val="3775675D"/>
    <w:rsid w:val="37757EA8"/>
    <w:rsid w:val="377A219D"/>
    <w:rsid w:val="377A33EE"/>
    <w:rsid w:val="377A59CA"/>
    <w:rsid w:val="377E6663"/>
    <w:rsid w:val="37824373"/>
    <w:rsid w:val="37873738"/>
    <w:rsid w:val="378B123B"/>
    <w:rsid w:val="378E1DA7"/>
    <w:rsid w:val="378F3624"/>
    <w:rsid w:val="37930A67"/>
    <w:rsid w:val="37936580"/>
    <w:rsid w:val="37947CEA"/>
    <w:rsid w:val="3796672C"/>
    <w:rsid w:val="37984609"/>
    <w:rsid w:val="37991DE9"/>
    <w:rsid w:val="379F0A81"/>
    <w:rsid w:val="379F2D91"/>
    <w:rsid w:val="379F38F8"/>
    <w:rsid w:val="37A83DDA"/>
    <w:rsid w:val="37AF022F"/>
    <w:rsid w:val="37B3277F"/>
    <w:rsid w:val="37BC39F1"/>
    <w:rsid w:val="37CD3840"/>
    <w:rsid w:val="37D37E88"/>
    <w:rsid w:val="37D56B99"/>
    <w:rsid w:val="37DC1CD5"/>
    <w:rsid w:val="37E17227"/>
    <w:rsid w:val="37E65AC8"/>
    <w:rsid w:val="37ED18A6"/>
    <w:rsid w:val="37EE5D3C"/>
    <w:rsid w:val="37F8614E"/>
    <w:rsid w:val="37F92887"/>
    <w:rsid w:val="37F94635"/>
    <w:rsid w:val="38082E33"/>
    <w:rsid w:val="38087178"/>
    <w:rsid w:val="380D1E8F"/>
    <w:rsid w:val="3810372D"/>
    <w:rsid w:val="381449F4"/>
    <w:rsid w:val="381C6576"/>
    <w:rsid w:val="382D0A51"/>
    <w:rsid w:val="383B019C"/>
    <w:rsid w:val="38405EAB"/>
    <w:rsid w:val="38433858"/>
    <w:rsid w:val="38451629"/>
    <w:rsid w:val="38463457"/>
    <w:rsid w:val="38464653"/>
    <w:rsid w:val="38480341"/>
    <w:rsid w:val="38515534"/>
    <w:rsid w:val="38587BF6"/>
    <w:rsid w:val="38594787"/>
    <w:rsid w:val="385C20A3"/>
    <w:rsid w:val="38602906"/>
    <w:rsid w:val="38606463"/>
    <w:rsid w:val="38611B4B"/>
    <w:rsid w:val="38654FCB"/>
    <w:rsid w:val="386E6252"/>
    <w:rsid w:val="38743F6E"/>
    <w:rsid w:val="3874658A"/>
    <w:rsid w:val="38762B57"/>
    <w:rsid w:val="3877581E"/>
    <w:rsid w:val="38787F5A"/>
    <w:rsid w:val="387B14EE"/>
    <w:rsid w:val="387E117C"/>
    <w:rsid w:val="388303A3"/>
    <w:rsid w:val="388859B9"/>
    <w:rsid w:val="388C54AA"/>
    <w:rsid w:val="388D7C5B"/>
    <w:rsid w:val="388E3CEB"/>
    <w:rsid w:val="38912AC0"/>
    <w:rsid w:val="38913D27"/>
    <w:rsid w:val="38926838"/>
    <w:rsid w:val="389D5087"/>
    <w:rsid w:val="389E6F8B"/>
    <w:rsid w:val="38A66B63"/>
    <w:rsid w:val="38A7439A"/>
    <w:rsid w:val="38A94900"/>
    <w:rsid w:val="38B36EDA"/>
    <w:rsid w:val="38B4055C"/>
    <w:rsid w:val="38B467AE"/>
    <w:rsid w:val="38B56DDD"/>
    <w:rsid w:val="38BE1DF3"/>
    <w:rsid w:val="38C903FD"/>
    <w:rsid w:val="38CF4575"/>
    <w:rsid w:val="38D4425E"/>
    <w:rsid w:val="38D45630"/>
    <w:rsid w:val="38D8249D"/>
    <w:rsid w:val="38DD7AB3"/>
    <w:rsid w:val="38DE55D9"/>
    <w:rsid w:val="38E5105E"/>
    <w:rsid w:val="38E671BE"/>
    <w:rsid w:val="38F117B0"/>
    <w:rsid w:val="38F35529"/>
    <w:rsid w:val="38F624B4"/>
    <w:rsid w:val="38F7001A"/>
    <w:rsid w:val="38F913A2"/>
    <w:rsid w:val="38FD554B"/>
    <w:rsid w:val="39096AFA"/>
    <w:rsid w:val="390C2146"/>
    <w:rsid w:val="39202096"/>
    <w:rsid w:val="39225E0E"/>
    <w:rsid w:val="39273424"/>
    <w:rsid w:val="392E04D8"/>
    <w:rsid w:val="392F6C97"/>
    <w:rsid w:val="39396CB4"/>
    <w:rsid w:val="393A2AC7"/>
    <w:rsid w:val="393F251C"/>
    <w:rsid w:val="39424E64"/>
    <w:rsid w:val="3948589C"/>
    <w:rsid w:val="39487663"/>
    <w:rsid w:val="394925BC"/>
    <w:rsid w:val="394D449F"/>
    <w:rsid w:val="39525442"/>
    <w:rsid w:val="39550B5F"/>
    <w:rsid w:val="3955359F"/>
    <w:rsid w:val="3955400D"/>
    <w:rsid w:val="395629C6"/>
    <w:rsid w:val="39581830"/>
    <w:rsid w:val="395835DE"/>
    <w:rsid w:val="39593B7D"/>
    <w:rsid w:val="39602492"/>
    <w:rsid w:val="396106E4"/>
    <w:rsid w:val="39637433"/>
    <w:rsid w:val="39657AA9"/>
    <w:rsid w:val="39766D38"/>
    <w:rsid w:val="397877DC"/>
    <w:rsid w:val="39814527"/>
    <w:rsid w:val="39822409"/>
    <w:rsid w:val="39853B12"/>
    <w:rsid w:val="39894E7E"/>
    <w:rsid w:val="398C14D9"/>
    <w:rsid w:val="398C3287"/>
    <w:rsid w:val="398C6847"/>
    <w:rsid w:val="398E0DAD"/>
    <w:rsid w:val="39924D42"/>
    <w:rsid w:val="399549E3"/>
    <w:rsid w:val="399878B7"/>
    <w:rsid w:val="399A59A4"/>
    <w:rsid w:val="399B1E64"/>
    <w:rsid w:val="399C3DF7"/>
    <w:rsid w:val="399E2C4D"/>
    <w:rsid w:val="399E319B"/>
    <w:rsid w:val="39A453EE"/>
    <w:rsid w:val="39A71E6F"/>
    <w:rsid w:val="39A90E79"/>
    <w:rsid w:val="39AA37AD"/>
    <w:rsid w:val="39AB5DA2"/>
    <w:rsid w:val="39AD3929"/>
    <w:rsid w:val="39AF147C"/>
    <w:rsid w:val="39B27192"/>
    <w:rsid w:val="39B32F0A"/>
    <w:rsid w:val="39BA467B"/>
    <w:rsid w:val="39BF365D"/>
    <w:rsid w:val="39BF540B"/>
    <w:rsid w:val="39C47956"/>
    <w:rsid w:val="39C9770E"/>
    <w:rsid w:val="39CA1646"/>
    <w:rsid w:val="39CB0253"/>
    <w:rsid w:val="39CE38A0"/>
    <w:rsid w:val="39D03800"/>
    <w:rsid w:val="39D0586A"/>
    <w:rsid w:val="39D4535A"/>
    <w:rsid w:val="39D912B9"/>
    <w:rsid w:val="39DC6207"/>
    <w:rsid w:val="39E21EDA"/>
    <w:rsid w:val="39E4130A"/>
    <w:rsid w:val="39E430C3"/>
    <w:rsid w:val="39E84962"/>
    <w:rsid w:val="39EC2AE2"/>
    <w:rsid w:val="39ED1F78"/>
    <w:rsid w:val="39EF656D"/>
    <w:rsid w:val="39F010D2"/>
    <w:rsid w:val="39F10194"/>
    <w:rsid w:val="39F2758E"/>
    <w:rsid w:val="39F74DCB"/>
    <w:rsid w:val="39FA28E7"/>
    <w:rsid w:val="3A0D3E70"/>
    <w:rsid w:val="3A0E09AF"/>
    <w:rsid w:val="3A124B0A"/>
    <w:rsid w:val="3A1273C6"/>
    <w:rsid w:val="3A137505"/>
    <w:rsid w:val="3A155D3A"/>
    <w:rsid w:val="3A2636DC"/>
    <w:rsid w:val="3A30545C"/>
    <w:rsid w:val="3A316EDF"/>
    <w:rsid w:val="3A332107"/>
    <w:rsid w:val="3A371445"/>
    <w:rsid w:val="3A39340F"/>
    <w:rsid w:val="3A3934C0"/>
    <w:rsid w:val="3A3A5061"/>
    <w:rsid w:val="3A3B23E2"/>
    <w:rsid w:val="3A3C2EFF"/>
    <w:rsid w:val="3A43603C"/>
    <w:rsid w:val="3A465B2C"/>
    <w:rsid w:val="3A4A1652"/>
    <w:rsid w:val="3A540249"/>
    <w:rsid w:val="3A5B15D7"/>
    <w:rsid w:val="3A63223A"/>
    <w:rsid w:val="3A662867"/>
    <w:rsid w:val="3A663E77"/>
    <w:rsid w:val="3A6A181A"/>
    <w:rsid w:val="3A6B10EF"/>
    <w:rsid w:val="3A7129B2"/>
    <w:rsid w:val="3A726D4F"/>
    <w:rsid w:val="3A7B2C60"/>
    <w:rsid w:val="3A810DAB"/>
    <w:rsid w:val="3A862F00"/>
    <w:rsid w:val="3A8B5101"/>
    <w:rsid w:val="3A8C79E3"/>
    <w:rsid w:val="3A9C399E"/>
    <w:rsid w:val="3AA34DD3"/>
    <w:rsid w:val="3AAC1E33"/>
    <w:rsid w:val="3AAC2A08"/>
    <w:rsid w:val="3AAE565A"/>
    <w:rsid w:val="3AB14CEA"/>
    <w:rsid w:val="3AB40CE8"/>
    <w:rsid w:val="3AB42A96"/>
    <w:rsid w:val="3AB72576"/>
    <w:rsid w:val="3AB82612"/>
    <w:rsid w:val="3ABA6A16"/>
    <w:rsid w:val="3ABE017E"/>
    <w:rsid w:val="3AC151B3"/>
    <w:rsid w:val="3ACD3B57"/>
    <w:rsid w:val="3ACF167E"/>
    <w:rsid w:val="3ACF6B9A"/>
    <w:rsid w:val="3AD212C7"/>
    <w:rsid w:val="3ADC2F6D"/>
    <w:rsid w:val="3AE130F8"/>
    <w:rsid w:val="3AED73B3"/>
    <w:rsid w:val="3AEF7F72"/>
    <w:rsid w:val="3AF12A92"/>
    <w:rsid w:val="3AF37A62"/>
    <w:rsid w:val="3AF40F85"/>
    <w:rsid w:val="3B005CDB"/>
    <w:rsid w:val="3B033680"/>
    <w:rsid w:val="3B0E30BF"/>
    <w:rsid w:val="3B105771"/>
    <w:rsid w:val="3B1479D8"/>
    <w:rsid w:val="3B191822"/>
    <w:rsid w:val="3B1B2837"/>
    <w:rsid w:val="3B1D25BB"/>
    <w:rsid w:val="3B1E3625"/>
    <w:rsid w:val="3B1E43B3"/>
    <w:rsid w:val="3B247C1B"/>
    <w:rsid w:val="3B251BE5"/>
    <w:rsid w:val="3B293484"/>
    <w:rsid w:val="3B2A0FAA"/>
    <w:rsid w:val="3B2A1E90"/>
    <w:rsid w:val="3B2B51B8"/>
    <w:rsid w:val="3B2D2C0A"/>
    <w:rsid w:val="3B3D2A8B"/>
    <w:rsid w:val="3B3F61FF"/>
    <w:rsid w:val="3B4007CD"/>
    <w:rsid w:val="3B404329"/>
    <w:rsid w:val="3B455DE4"/>
    <w:rsid w:val="3B493F5B"/>
    <w:rsid w:val="3B4A51A8"/>
    <w:rsid w:val="3B595A70"/>
    <w:rsid w:val="3B5B5607"/>
    <w:rsid w:val="3B667FF1"/>
    <w:rsid w:val="3B6755F5"/>
    <w:rsid w:val="3B691AD2"/>
    <w:rsid w:val="3B6A0F16"/>
    <w:rsid w:val="3B6C15C2"/>
    <w:rsid w:val="3B6F25E6"/>
    <w:rsid w:val="3B6F3E39"/>
    <w:rsid w:val="3B7010B2"/>
    <w:rsid w:val="3B717F2E"/>
    <w:rsid w:val="3B786FBF"/>
    <w:rsid w:val="3B794D01"/>
    <w:rsid w:val="3B7C1991"/>
    <w:rsid w:val="3B7E28B2"/>
    <w:rsid w:val="3B7E4CA6"/>
    <w:rsid w:val="3B7F4E52"/>
    <w:rsid w:val="3B822B19"/>
    <w:rsid w:val="3B8505B9"/>
    <w:rsid w:val="3B856C49"/>
    <w:rsid w:val="3B8657FC"/>
    <w:rsid w:val="3B873379"/>
    <w:rsid w:val="3B8B1A48"/>
    <w:rsid w:val="3B8B5790"/>
    <w:rsid w:val="3B932765"/>
    <w:rsid w:val="3B970B66"/>
    <w:rsid w:val="3B985F13"/>
    <w:rsid w:val="3B9937D4"/>
    <w:rsid w:val="3BA54AFA"/>
    <w:rsid w:val="3BAC5D5B"/>
    <w:rsid w:val="3BC211E2"/>
    <w:rsid w:val="3BC21ED6"/>
    <w:rsid w:val="3BC6175E"/>
    <w:rsid w:val="3BCE3FE5"/>
    <w:rsid w:val="3BD50B7B"/>
    <w:rsid w:val="3BDB4052"/>
    <w:rsid w:val="3BDB5957"/>
    <w:rsid w:val="3BE0528C"/>
    <w:rsid w:val="3BE13D5E"/>
    <w:rsid w:val="3BE63834"/>
    <w:rsid w:val="3BEF949C"/>
    <w:rsid w:val="3BF22A54"/>
    <w:rsid w:val="3BF84C04"/>
    <w:rsid w:val="3BFA097C"/>
    <w:rsid w:val="3BFE2889"/>
    <w:rsid w:val="3BFF6220"/>
    <w:rsid w:val="3C02602D"/>
    <w:rsid w:val="3C065573"/>
    <w:rsid w:val="3C065947"/>
    <w:rsid w:val="3C074E47"/>
    <w:rsid w:val="3C0B0DDB"/>
    <w:rsid w:val="3C0D57D9"/>
    <w:rsid w:val="3C0E4600"/>
    <w:rsid w:val="3C186CE7"/>
    <w:rsid w:val="3C1C08F2"/>
    <w:rsid w:val="3C1E7CDF"/>
    <w:rsid w:val="3C242530"/>
    <w:rsid w:val="3C2B322B"/>
    <w:rsid w:val="3C2C4218"/>
    <w:rsid w:val="3C2D0D52"/>
    <w:rsid w:val="3C300842"/>
    <w:rsid w:val="3C305140"/>
    <w:rsid w:val="3C306DFD"/>
    <w:rsid w:val="3C335C3C"/>
    <w:rsid w:val="3C343D3B"/>
    <w:rsid w:val="3C3519B4"/>
    <w:rsid w:val="3C3814A4"/>
    <w:rsid w:val="3C4165AB"/>
    <w:rsid w:val="3C430575"/>
    <w:rsid w:val="3C432F26"/>
    <w:rsid w:val="3C4542ED"/>
    <w:rsid w:val="3C4675C6"/>
    <w:rsid w:val="3C4868ED"/>
    <w:rsid w:val="3C4936B2"/>
    <w:rsid w:val="3C4C18D2"/>
    <w:rsid w:val="3C4C69F6"/>
    <w:rsid w:val="3C5B03D9"/>
    <w:rsid w:val="3C5F2ED5"/>
    <w:rsid w:val="3C616C4D"/>
    <w:rsid w:val="3C695F8D"/>
    <w:rsid w:val="3C727823"/>
    <w:rsid w:val="3C735194"/>
    <w:rsid w:val="3C741D83"/>
    <w:rsid w:val="3C746980"/>
    <w:rsid w:val="3C7544A7"/>
    <w:rsid w:val="3C776471"/>
    <w:rsid w:val="3C7B28E3"/>
    <w:rsid w:val="3C7B42D6"/>
    <w:rsid w:val="3C81109D"/>
    <w:rsid w:val="3C8366EB"/>
    <w:rsid w:val="3C85300E"/>
    <w:rsid w:val="3C8666B4"/>
    <w:rsid w:val="3C8C2C72"/>
    <w:rsid w:val="3C946DDE"/>
    <w:rsid w:val="3C955532"/>
    <w:rsid w:val="3C9D4A64"/>
    <w:rsid w:val="3CA8662A"/>
    <w:rsid w:val="3CAA4150"/>
    <w:rsid w:val="3CAA7E62"/>
    <w:rsid w:val="3CAB7EC8"/>
    <w:rsid w:val="3CAD59EE"/>
    <w:rsid w:val="3CAF1DC1"/>
    <w:rsid w:val="3CB87039"/>
    <w:rsid w:val="3CBA1F7A"/>
    <w:rsid w:val="3CCE01A1"/>
    <w:rsid w:val="3CCE2B6F"/>
    <w:rsid w:val="3CD218F9"/>
    <w:rsid w:val="3CD53445"/>
    <w:rsid w:val="3CD72A6B"/>
    <w:rsid w:val="3CDF0E67"/>
    <w:rsid w:val="3CE2002A"/>
    <w:rsid w:val="3CE33BBF"/>
    <w:rsid w:val="3CE651F7"/>
    <w:rsid w:val="3CEC5771"/>
    <w:rsid w:val="3CED04E1"/>
    <w:rsid w:val="3CEF24AB"/>
    <w:rsid w:val="3CF03B2D"/>
    <w:rsid w:val="3CF138F4"/>
    <w:rsid w:val="3CF2463C"/>
    <w:rsid w:val="3CF823AB"/>
    <w:rsid w:val="3CFA5F40"/>
    <w:rsid w:val="3D053A7C"/>
    <w:rsid w:val="3D0715A3"/>
    <w:rsid w:val="3D0E228D"/>
    <w:rsid w:val="3D0F48FB"/>
    <w:rsid w:val="3D0F5D4B"/>
    <w:rsid w:val="3D115F7D"/>
    <w:rsid w:val="3D120466"/>
    <w:rsid w:val="3D124BBA"/>
    <w:rsid w:val="3D193084"/>
    <w:rsid w:val="3D202664"/>
    <w:rsid w:val="3D234057"/>
    <w:rsid w:val="3D2642D0"/>
    <w:rsid w:val="3D2733D7"/>
    <w:rsid w:val="3D2C012D"/>
    <w:rsid w:val="3D31506F"/>
    <w:rsid w:val="3D370B4B"/>
    <w:rsid w:val="3D385C00"/>
    <w:rsid w:val="3D393726"/>
    <w:rsid w:val="3D39655A"/>
    <w:rsid w:val="3D3B1437"/>
    <w:rsid w:val="3D3B307D"/>
    <w:rsid w:val="3D3D1A63"/>
    <w:rsid w:val="3D4A5933"/>
    <w:rsid w:val="3D4E0F7F"/>
    <w:rsid w:val="3D580050"/>
    <w:rsid w:val="3D580F1D"/>
    <w:rsid w:val="3D581DFE"/>
    <w:rsid w:val="3D5A0F8B"/>
    <w:rsid w:val="3D655897"/>
    <w:rsid w:val="3D6A1B31"/>
    <w:rsid w:val="3D6A27CA"/>
    <w:rsid w:val="3D6D1ABE"/>
    <w:rsid w:val="3D734E6A"/>
    <w:rsid w:val="3D766728"/>
    <w:rsid w:val="3D8168C0"/>
    <w:rsid w:val="3D8250CD"/>
    <w:rsid w:val="3D86234F"/>
    <w:rsid w:val="3D8B09AC"/>
    <w:rsid w:val="3D8C1295"/>
    <w:rsid w:val="3D8E3A72"/>
    <w:rsid w:val="3D904053"/>
    <w:rsid w:val="3D915580"/>
    <w:rsid w:val="3D931088"/>
    <w:rsid w:val="3D9372DA"/>
    <w:rsid w:val="3D94095C"/>
    <w:rsid w:val="3D96598E"/>
    <w:rsid w:val="3DA63A76"/>
    <w:rsid w:val="3DAC3D0F"/>
    <w:rsid w:val="3DAE2FAE"/>
    <w:rsid w:val="3DB159B2"/>
    <w:rsid w:val="3DB17760"/>
    <w:rsid w:val="3DB46DFB"/>
    <w:rsid w:val="3DB83232"/>
    <w:rsid w:val="3DB902F9"/>
    <w:rsid w:val="3DBC74B4"/>
    <w:rsid w:val="3DBF489F"/>
    <w:rsid w:val="3DCD2D8A"/>
    <w:rsid w:val="3DD34054"/>
    <w:rsid w:val="3DD52918"/>
    <w:rsid w:val="3DD901AC"/>
    <w:rsid w:val="3DDA692A"/>
    <w:rsid w:val="3DDD452D"/>
    <w:rsid w:val="3DDE328E"/>
    <w:rsid w:val="3DDF36C2"/>
    <w:rsid w:val="3DDF607B"/>
    <w:rsid w:val="3DE23DBE"/>
    <w:rsid w:val="3DE41DD3"/>
    <w:rsid w:val="3DEE759F"/>
    <w:rsid w:val="3DF064DB"/>
    <w:rsid w:val="3DF633C5"/>
    <w:rsid w:val="3DF71617"/>
    <w:rsid w:val="3E0161BA"/>
    <w:rsid w:val="3E021D6A"/>
    <w:rsid w:val="3E043D34"/>
    <w:rsid w:val="3E0C4C60"/>
    <w:rsid w:val="3E135D25"/>
    <w:rsid w:val="3E1C107E"/>
    <w:rsid w:val="3E1C3664"/>
    <w:rsid w:val="3E1D4DF6"/>
    <w:rsid w:val="3E1F0B6E"/>
    <w:rsid w:val="3E1F6196"/>
    <w:rsid w:val="3E2241BA"/>
    <w:rsid w:val="3E24689A"/>
    <w:rsid w:val="3E2972F7"/>
    <w:rsid w:val="3E2A1E58"/>
    <w:rsid w:val="3E2B12C1"/>
    <w:rsid w:val="3E2B3743"/>
    <w:rsid w:val="3E2B7513"/>
    <w:rsid w:val="3E2D2468"/>
    <w:rsid w:val="3E3100AD"/>
    <w:rsid w:val="3E350391"/>
    <w:rsid w:val="3E404916"/>
    <w:rsid w:val="3E483849"/>
    <w:rsid w:val="3E483C21"/>
    <w:rsid w:val="3E4A50B7"/>
    <w:rsid w:val="3E4D6328"/>
    <w:rsid w:val="3E55633E"/>
    <w:rsid w:val="3E5F1DD9"/>
    <w:rsid w:val="3E605E81"/>
    <w:rsid w:val="3E636CAD"/>
    <w:rsid w:val="3E653BD9"/>
    <w:rsid w:val="3E66679D"/>
    <w:rsid w:val="3E6A3919"/>
    <w:rsid w:val="3E6E1FAB"/>
    <w:rsid w:val="3E725142"/>
    <w:rsid w:val="3E735295"/>
    <w:rsid w:val="3E75111C"/>
    <w:rsid w:val="3E765FDF"/>
    <w:rsid w:val="3E7D7E30"/>
    <w:rsid w:val="3E824583"/>
    <w:rsid w:val="3E8409D1"/>
    <w:rsid w:val="3E8804C1"/>
    <w:rsid w:val="3E8F1850"/>
    <w:rsid w:val="3E9831EC"/>
    <w:rsid w:val="3E9A6446"/>
    <w:rsid w:val="3E9D397F"/>
    <w:rsid w:val="3EA370A9"/>
    <w:rsid w:val="3EA467BD"/>
    <w:rsid w:val="3EAD43CC"/>
    <w:rsid w:val="3EB44211"/>
    <w:rsid w:val="3EB63280"/>
    <w:rsid w:val="3EB87669"/>
    <w:rsid w:val="3EBB3783"/>
    <w:rsid w:val="3EBC63BD"/>
    <w:rsid w:val="3EBE4C76"/>
    <w:rsid w:val="3EBF6299"/>
    <w:rsid w:val="3EBF735B"/>
    <w:rsid w:val="3ED01E65"/>
    <w:rsid w:val="3ED0796E"/>
    <w:rsid w:val="3ED2798E"/>
    <w:rsid w:val="3ED55377"/>
    <w:rsid w:val="3ED834A9"/>
    <w:rsid w:val="3EDA43EF"/>
    <w:rsid w:val="3EDC25BB"/>
    <w:rsid w:val="3EE42F61"/>
    <w:rsid w:val="3EE91500"/>
    <w:rsid w:val="3EE94590"/>
    <w:rsid w:val="3EF2281C"/>
    <w:rsid w:val="3EF43DA9"/>
    <w:rsid w:val="3EF73899"/>
    <w:rsid w:val="3EF773F5"/>
    <w:rsid w:val="3EF84D51"/>
    <w:rsid w:val="3EFB4478"/>
    <w:rsid w:val="3F071F5D"/>
    <w:rsid w:val="3F087854"/>
    <w:rsid w:val="3F132347"/>
    <w:rsid w:val="3F143D5A"/>
    <w:rsid w:val="3F1907ED"/>
    <w:rsid w:val="3F214472"/>
    <w:rsid w:val="3F216F79"/>
    <w:rsid w:val="3F251554"/>
    <w:rsid w:val="3F2612D0"/>
    <w:rsid w:val="3F2D0D35"/>
    <w:rsid w:val="3F2D1069"/>
    <w:rsid w:val="3F3B19D7"/>
    <w:rsid w:val="3F3B572E"/>
    <w:rsid w:val="3F3C12AC"/>
    <w:rsid w:val="3F3D74FE"/>
    <w:rsid w:val="3F413A6A"/>
    <w:rsid w:val="3F4343E8"/>
    <w:rsid w:val="3F440FB9"/>
    <w:rsid w:val="3F450160"/>
    <w:rsid w:val="3F512FA9"/>
    <w:rsid w:val="3F53550C"/>
    <w:rsid w:val="3F591E5E"/>
    <w:rsid w:val="3F5C1186"/>
    <w:rsid w:val="3F5E56C6"/>
    <w:rsid w:val="3F6031EC"/>
    <w:rsid w:val="3F621845"/>
    <w:rsid w:val="3F652C06"/>
    <w:rsid w:val="3F667E2A"/>
    <w:rsid w:val="3F6727CC"/>
    <w:rsid w:val="3F6A6470"/>
    <w:rsid w:val="3F6D02AE"/>
    <w:rsid w:val="3F6E5909"/>
    <w:rsid w:val="3F783DDA"/>
    <w:rsid w:val="3F7856BE"/>
    <w:rsid w:val="3F7B21B9"/>
    <w:rsid w:val="3F7B3080"/>
    <w:rsid w:val="3F7E7E30"/>
    <w:rsid w:val="3F834B48"/>
    <w:rsid w:val="3F8353A4"/>
    <w:rsid w:val="3F844696"/>
    <w:rsid w:val="3F871D3B"/>
    <w:rsid w:val="3F8E29FF"/>
    <w:rsid w:val="3F930CA3"/>
    <w:rsid w:val="3F9658D3"/>
    <w:rsid w:val="3F985F6B"/>
    <w:rsid w:val="3F9904AC"/>
    <w:rsid w:val="3FA96941"/>
    <w:rsid w:val="3FAC1876"/>
    <w:rsid w:val="3FAC4683"/>
    <w:rsid w:val="3FAC7D9B"/>
    <w:rsid w:val="3FB157F6"/>
    <w:rsid w:val="3FB80890"/>
    <w:rsid w:val="3FB83028"/>
    <w:rsid w:val="3FB87682"/>
    <w:rsid w:val="3FC372A1"/>
    <w:rsid w:val="3FC418F4"/>
    <w:rsid w:val="3FC62645"/>
    <w:rsid w:val="3FCA3DC5"/>
    <w:rsid w:val="3FCC262F"/>
    <w:rsid w:val="3FCC6A38"/>
    <w:rsid w:val="3FD87226"/>
    <w:rsid w:val="3FD94355"/>
    <w:rsid w:val="3FDD2DA4"/>
    <w:rsid w:val="3FDF2363"/>
    <w:rsid w:val="3FE200A5"/>
    <w:rsid w:val="3FE2665B"/>
    <w:rsid w:val="3FE444E6"/>
    <w:rsid w:val="3FE62373"/>
    <w:rsid w:val="3FE62B11"/>
    <w:rsid w:val="3FEB14FA"/>
    <w:rsid w:val="3FEB58DD"/>
    <w:rsid w:val="3FEC585B"/>
    <w:rsid w:val="3FFA0F4B"/>
    <w:rsid w:val="3FFE79A1"/>
    <w:rsid w:val="40092958"/>
    <w:rsid w:val="40095632"/>
    <w:rsid w:val="40112738"/>
    <w:rsid w:val="40150AE5"/>
    <w:rsid w:val="401A55E8"/>
    <w:rsid w:val="401D732F"/>
    <w:rsid w:val="401E0778"/>
    <w:rsid w:val="401F09B1"/>
    <w:rsid w:val="401F6C03"/>
    <w:rsid w:val="4025758F"/>
    <w:rsid w:val="40267F92"/>
    <w:rsid w:val="402D09B9"/>
    <w:rsid w:val="402E7C49"/>
    <w:rsid w:val="40357A4F"/>
    <w:rsid w:val="403A1C8F"/>
    <w:rsid w:val="403A3A3D"/>
    <w:rsid w:val="403C750D"/>
    <w:rsid w:val="4041301D"/>
    <w:rsid w:val="4043051B"/>
    <w:rsid w:val="404552C2"/>
    <w:rsid w:val="404D09BE"/>
    <w:rsid w:val="404E0010"/>
    <w:rsid w:val="40562031"/>
    <w:rsid w:val="40572841"/>
    <w:rsid w:val="405B40FE"/>
    <w:rsid w:val="405E1C27"/>
    <w:rsid w:val="40662A84"/>
    <w:rsid w:val="40662E10"/>
    <w:rsid w:val="4068637E"/>
    <w:rsid w:val="406C796F"/>
    <w:rsid w:val="406E36E7"/>
    <w:rsid w:val="40721429"/>
    <w:rsid w:val="4072712D"/>
    <w:rsid w:val="407927B7"/>
    <w:rsid w:val="407E7DCE"/>
    <w:rsid w:val="40803C45"/>
    <w:rsid w:val="40816268"/>
    <w:rsid w:val="408B6047"/>
    <w:rsid w:val="40905D53"/>
    <w:rsid w:val="40965CC5"/>
    <w:rsid w:val="409A0980"/>
    <w:rsid w:val="40A92FD6"/>
    <w:rsid w:val="40AC0C00"/>
    <w:rsid w:val="40AD5AFD"/>
    <w:rsid w:val="40AE2280"/>
    <w:rsid w:val="40B3647A"/>
    <w:rsid w:val="40B57417"/>
    <w:rsid w:val="40BB687A"/>
    <w:rsid w:val="40BC4452"/>
    <w:rsid w:val="40C477AB"/>
    <w:rsid w:val="40CD665F"/>
    <w:rsid w:val="40CE6423"/>
    <w:rsid w:val="40D21EC7"/>
    <w:rsid w:val="40D257AC"/>
    <w:rsid w:val="40D551E1"/>
    <w:rsid w:val="40D7128C"/>
    <w:rsid w:val="40DB4849"/>
    <w:rsid w:val="40E53526"/>
    <w:rsid w:val="40E8793D"/>
    <w:rsid w:val="40E952E5"/>
    <w:rsid w:val="40EA5463"/>
    <w:rsid w:val="40ED2526"/>
    <w:rsid w:val="40F4048C"/>
    <w:rsid w:val="41055DF9"/>
    <w:rsid w:val="41082A64"/>
    <w:rsid w:val="410858E9"/>
    <w:rsid w:val="41120516"/>
    <w:rsid w:val="411524DF"/>
    <w:rsid w:val="41214BFD"/>
    <w:rsid w:val="412A3AB2"/>
    <w:rsid w:val="412A5860"/>
    <w:rsid w:val="413259CA"/>
    <w:rsid w:val="41395AA3"/>
    <w:rsid w:val="413962BB"/>
    <w:rsid w:val="413B181B"/>
    <w:rsid w:val="413B7447"/>
    <w:rsid w:val="41412BA9"/>
    <w:rsid w:val="4142139B"/>
    <w:rsid w:val="41484B09"/>
    <w:rsid w:val="414D01F0"/>
    <w:rsid w:val="415723CD"/>
    <w:rsid w:val="415B3C6B"/>
    <w:rsid w:val="415F1224"/>
    <w:rsid w:val="41742F7F"/>
    <w:rsid w:val="41782A6F"/>
    <w:rsid w:val="417912E9"/>
    <w:rsid w:val="417B255F"/>
    <w:rsid w:val="418227BA"/>
    <w:rsid w:val="41840582"/>
    <w:rsid w:val="41845BCD"/>
    <w:rsid w:val="41850CE8"/>
    <w:rsid w:val="4187417E"/>
    <w:rsid w:val="418A7109"/>
    <w:rsid w:val="418B7CA8"/>
    <w:rsid w:val="419158DF"/>
    <w:rsid w:val="419378A9"/>
    <w:rsid w:val="41982251"/>
    <w:rsid w:val="41990C37"/>
    <w:rsid w:val="419A4C1C"/>
    <w:rsid w:val="419C2AC9"/>
    <w:rsid w:val="41A01440"/>
    <w:rsid w:val="41A01FC6"/>
    <w:rsid w:val="41A1766E"/>
    <w:rsid w:val="41AA0ACA"/>
    <w:rsid w:val="41B364E1"/>
    <w:rsid w:val="41BA3087"/>
    <w:rsid w:val="41BB1716"/>
    <w:rsid w:val="41C24438"/>
    <w:rsid w:val="41C53136"/>
    <w:rsid w:val="41C61987"/>
    <w:rsid w:val="41C6511E"/>
    <w:rsid w:val="41C662EF"/>
    <w:rsid w:val="41CA2B9F"/>
    <w:rsid w:val="41CF6290"/>
    <w:rsid w:val="41D86D9E"/>
    <w:rsid w:val="41D96C2B"/>
    <w:rsid w:val="41DA1083"/>
    <w:rsid w:val="41DA2351"/>
    <w:rsid w:val="41DA2A3C"/>
    <w:rsid w:val="41DA54D8"/>
    <w:rsid w:val="41DB2FFE"/>
    <w:rsid w:val="41DB4DAC"/>
    <w:rsid w:val="41DC654E"/>
    <w:rsid w:val="41DD487C"/>
    <w:rsid w:val="41E01A13"/>
    <w:rsid w:val="41E55C2A"/>
    <w:rsid w:val="41E64B86"/>
    <w:rsid w:val="41E84B30"/>
    <w:rsid w:val="41E90FA4"/>
    <w:rsid w:val="41E94983"/>
    <w:rsid w:val="41ED1BB6"/>
    <w:rsid w:val="41F23423"/>
    <w:rsid w:val="41F42B28"/>
    <w:rsid w:val="41F46FF5"/>
    <w:rsid w:val="41F64A9D"/>
    <w:rsid w:val="41FB36A0"/>
    <w:rsid w:val="41FD474F"/>
    <w:rsid w:val="42003D31"/>
    <w:rsid w:val="4202058A"/>
    <w:rsid w:val="42021A6C"/>
    <w:rsid w:val="42075CE5"/>
    <w:rsid w:val="420850EE"/>
    <w:rsid w:val="420935A5"/>
    <w:rsid w:val="420A5691"/>
    <w:rsid w:val="42195B07"/>
    <w:rsid w:val="421A1D78"/>
    <w:rsid w:val="421D7172"/>
    <w:rsid w:val="42214EC8"/>
    <w:rsid w:val="42255466"/>
    <w:rsid w:val="42284D71"/>
    <w:rsid w:val="422934B5"/>
    <w:rsid w:val="422B5D33"/>
    <w:rsid w:val="422B7AE1"/>
    <w:rsid w:val="422E312E"/>
    <w:rsid w:val="422E71D1"/>
    <w:rsid w:val="42367E35"/>
    <w:rsid w:val="42376C71"/>
    <w:rsid w:val="42383FAC"/>
    <w:rsid w:val="423B3A9C"/>
    <w:rsid w:val="423D57CF"/>
    <w:rsid w:val="424505B8"/>
    <w:rsid w:val="425414F0"/>
    <w:rsid w:val="4255690C"/>
    <w:rsid w:val="42563492"/>
    <w:rsid w:val="425C2EF0"/>
    <w:rsid w:val="4267663F"/>
    <w:rsid w:val="426C31F2"/>
    <w:rsid w:val="426D634C"/>
    <w:rsid w:val="42725710"/>
    <w:rsid w:val="427A1ACA"/>
    <w:rsid w:val="427A3D75"/>
    <w:rsid w:val="427B20EB"/>
    <w:rsid w:val="427E23AB"/>
    <w:rsid w:val="427F1BDB"/>
    <w:rsid w:val="427F701B"/>
    <w:rsid w:val="428471F1"/>
    <w:rsid w:val="42A11F25"/>
    <w:rsid w:val="42A821E2"/>
    <w:rsid w:val="42AA5FD8"/>
    <w:rsid w:val="42AB29D0"/>
    <w:rsid w:val="42AE0712"/>
    <w:rsid w:val="42B07FE6"/>
    <w:rsid w:val="42B45D29"/>
    <w:rsid w:val="42B555FD"/>
    <w:rsid w:val="42B8554C"/>
    <w:rsid w:val="42BC172E"/>
    <w:rsid w:val="42BF46CD"/>
    <w:rsid w:val="42C71FE9"/>
    <w:rsid w:val="42C817D4"/>
    <w:rsid w:val="42D068DB"/>
    <w:rsid w:val="42D57A4D"/>
    <w:rsid w:val="42D63FA6"/>
    <w:rsid w:val="42DD6902"/>
    <w:rsid w:val="42DF0F29"/>
    <w:rsid w:val="42E0339D"/>
    <w:rsid w:val="42E303BC"/>
    <w:rsid w:val="42E83C24"/>
    <w:rsid w:val="42E90FF2"/>
    <w:rsid w:val="42EB26BA"/>
    <w:rsid w:val="42EE0B0F"/>
    <w:rsid w:val="42F00D2B"/>
    <w:rsid w:val="42F223AD"/>
    <w:rsid w:val="42F4401C"/>
    <w:rsid w:val="42F5255E"/>
    <w:rsid w:val="42FA5706"/>
    <w:rsid w:val="42FE1FDD"/>
    <w:rsid w:val="4302306F"/>
    <w:rsid w:val="43023202"/>
    <w:rsid w:val="430622FC"/>
    <w:rsid w:val="43090AF7"/>
    <w:rsid w:val="43095949"/>
    <w:rsid w:val="430B7913"/>
    <w:rsid w:val="430F2F5F"/>
    <w:rsid w:val="430F6A71"/>
    <w:rsid w:val="431A1645"/>
    <w:rsid w:val="431D0C25"/>
    <w:rsid w:val="432022CD"/>
    <w:rsid w:val="433511B2"/>
    <w:rsid w:val="43351FEC"/>
    <w:rsid w:val="43364990"/>
    <w:rsid w:val="43370708"/>
    <w:rsid w:val="43391FF1"/>
    <w:rsid w:val="433A3D54"/>
    <w:rsid w:val="433F69E7"/>
    <w:rsid w:val="4341276F"/>
    <w:rsid w:val="43485F3C"/>
    <w:rsid w:val="434D7F2B"/>
    <w:rsid w:val="434E3BCE"/>
    <w:rsid w:val="43544E16"/>
    <w:rsid w:val="43544FFA"/>
    <w:rsid w:val="4355504B"/>
    <w:rsid w:val="4359242C"/>
    <w:rsid w:val="435A08FC"/>
    <w:rsid w:val="435C016E"/>
    <w:rsid w:val="435E21BD"/>
    <w:rsid w:val="436053D6"/>
    <w:rsid w:val="436314FD"/>
    <w:rsid w:val="436458AA"/>
    <w:rsid w:val="4369789C"/>
    <w:rsid w:val="436E1920"/>
    <w:rsid w:val="436F1C50"/>
    <w:rsid w:val="43703092"/>
    <w:rsid w:val="43761448"/>
    <w:rsid w:val="438035B6"/>
    <w:rsid w:val="43810648"/>
    <w:rsid w:val="438727E1"/>
    <w:rsid w:val="438751EB"/>
    <w:rsid w:val="438E73A5"/>
    <w:rsid w:val="43904EB6"/>
    <w:rsid w:val="43930C89"/>
    <w:rsid w:val="43994F1E"/>
    <w:rsid w:val="439B362C"/>
    <w:rsid w:val="439E0593"/>
    <w:rsid w:val="439E42E3"/>
    <w:rsid w:val="43A044FF"/>
    <w:rsid w:val="43A06E0C"/>
    <w:rsid w:val="43A35D9D"/>
    <w:rsid w:val="43A43DCC"/>
    <w:rsid w:val="43AA6A1D"/>
    <w:rsid w:val="43AD1BA2"/>
    <w:rsid w:val="43AD2778"/>
    <w:rsid w:val="43AF029E"/>
    <w:rsid w:val="43B44DA0"/>
    <w:rsid w:val="43B72D2F"/>
    <w:rsid w:val="43CA1EE0"/>
    <w:rsid w:val="43CB678B"/>
    <w:rsid w:val="43D10D4B"/>
    <w:rsid w:val="43D736D0"/>
    <w:rsid w:val="43DD370B"/>
    <w:rsid w:val="43E048FB"/>
    <w:rsid w:val="43E15EC3"/>
    <w:rsid w:val="43E342EB"/>
    <w:rsid w:val="43E43136"/>
    <w:rsid w:val="43E91A02"/>
    <w:rsid w:val="43E97C54"/>
    <w:rsid w:val="43EC14F2"/>
    <w:rsid w:val="43F9ABC4"/>
    <w:rsid w:val="4402047A"/>
    <w:rsid w:val="440525B4"/>
    <w:rsid w:val="44077BDE"/>
    <w:rsid w:val="44124D7F"/>
    <w:rsid w:val="44185E43"/>
    <w:rsid w:val="442A5B77"/>
    <w:rsid w:val="442A6F80"/>
    <w:rsid w:val="44383F78"/>
    <w:rsid w:val="443B5FD6"/>
    <w:rsid w:val="443F1622"/>
    <w:rsid w:val="4440496D"/>
    <w:rsid w:val="444C3D3F"/>
    <w:rsid w:val="444F0EAC"/>
    <w:rsid w:val="44526754"/>
    <w:rsid w:val="44550E45"/>
    <w:rsid w:val="446404BC"/>
    <w:rsid w:val="44646860"/>
    <w:rsid w:val="446C41C2"/>
    <w:rsid w:val="4473254C"/>
    <w:rsid w:val="4475773A"/>
    <w:rsid w:val="4479486D"/>
    <w:rsid w:val="447A3B6D"/>
    <w:rsid w:val="44826AB1"/>
    <w:rsid w:val="44836C44"/>
    <w:rsid w:val="44896249"/>
    <w:rsid w:val="448A593C"/>
    <w:rsid w:val="448B678B"/>
    <w:rsid w:val="448E3562"/>
    <w:rsid w:val="449A2CFC"/>
    <w:rsid w:val="449A3EF7"/>
    <w:rsid w:val="449D27EC"/>
    <w:rsid w:val="44A40D42"/>
    <w:rsid w:val="44A47C3C"/>
    <w:rsid w:val="44A57D2F"/>
    <w:rsid w:val="44A771C7"/>
    <w:rsid w:val="44AE67A8"/>
    <w:rsid w:val="44B244EA"/>
    <w:rsid w:val="44B24671"/>
    <w:rsid w:val="44B269E4"/>
    <w:rsid w:val="44B622A2"/>
    <w:rsid w:val="44B62C45"/>
    <w:rsid w:val="44B6565C"/>
    <w:rsid w:val="44BF6C07"/>
    <w:rsid w:val="44C1768E"/>
    <w:rsid w:val="44C20A33"/>
    <w:rsid w:val="44C66204"/>
    <w:rsid w:val="44C90A5B"/>
    <w:rsid w:val="44CB55AC"/>
    <w:rsid w:val="44CD4C98"/>
    <w:rsid w:val="44D31C9D"/>
    <w:rsid w:val="44D648BA"/>
    <w:rsid w:val="44D67E75"/>
    <w:rsid w:val="44DF1057"/>
    <w:rsid w:val="44DF4BB3"/>
    <w:rsid w:val="44E421C9"/>
    <w:rsid w:val="44F13A85"/>
    <w:rsid w:val="44F3240C"/>
    <w:rsid w:val="44F56A53"/>
    <w:rsid w:val="44FA5EB5"/>
    <w:rsid w:val="45012D7B"/>
    <w:rsid w:val="45050ABD"/>
    <w:rsid w:val="45101210"/>
    <w:rsid w:val="45145840"/>
    <w:rsid w:val="451F76A5"/>
    <w:rsid w:val="45221CE2"/>
    <w:rsid w:val="45250BF0"/>
    <w:rsid w:val="453369D1"/>
    <w:rsid w:val="453454C3"/>
    <w:rsid w:val="45346AD1"/>
    <w:rsid w:val="453816B2"/>
    <w:rsid w:val="453A628D"/>
    <w:rsid w:val="454809AA"/>
    <w:rsid w:val="454B24C9"/>
    <w:rsid w:val="454C2168"/>
    <w:rsid w:val="455D3B40"/>
    <w:rsid w:val="455D70B3"/>
    <w:rsid w:val="456904E4"/>
    <w:rsid w:val="456A0921"/>
    <w:rsid w:val="456B3F87"/>
    <w:rsid w:val="457810EA"/>
    <w:rsid w:val="45795008"/>
    <w:rsid w:val="457F2F81"/>
    <w:rsid w:val="45801494"/>
    <w:rsid w:val="4584225E"/>
    <w:rsid w:val="4585063C"/>
    <w:rsid w:val="45943BEF"/>
    <w:rsid w:val="45960B78"/>
    <w:rsid w:val="459B4F7E"/>
    <w:rsid w:val="459C0CF6"/>
    <w:rsid w:val="459E4E9B"/>
    <w:rsid w:val="45A9352C"/>
    <w:rsid w:val="45AA3413"/>
    <w:rsid w:val="45AD6A5F"/>
    <w:rsid w:val="45B25DBF"/>
    <w:rsid w:val="45BA31E2"/>
    <w:rsid w:val="45BE2A1A"/>
    <w:rsid w:val="45C06792"/>
    <w:rsid w:val="45C86472"/>
    <w:rsid w:val="45C97056"/>
    <w:rsid w:val="45CA13BF"/>
    <w:rsid w:val="45CB2204"/>
    <w:rsid w:val="45D40490"/>
    <w:rsid w:val="45E06AF9"/>
    <w:rsid w:val="45E06E35"/>
    <w:rsid w:val="45E56241"/>
    <w:rsid w:val="45F12DF0"/>
    <w:rsid w:val="45F263CC"/>
    <w:rsid w:val="45F6387B"/>
    <w:rsid w:val="45F75F2C"/>
    <w:rsid w:val="45FA0F4A"/>
    <w:rsid w:val="46000156"/>
    <w:rsid w:val="46026DAB"/>
    <w:rsid w:val="460366D7"/>
    <w:rsid w:val="46053217"/>
    <w:rsid w:val="460D03DA"/>
    <w:rsid w:val="46104281"/>
    <w:rsid w:val="46104F09"/>
    <w:rsid w:val="46144D30"/>
    <w:rsid w:val="46171FC5"/>
    <w:rsid w:val="46192347"/>
    <w:rsid w:val="46202FBB"/>
    <w:rsid w:val="4623471F"/>
    <w:rsid w:val="462431C5"/>
    <w:rsid w:val="462638EC"/>
    <w:rsid w:val="462D194E"/>
    <w:rsid w:val="462E7BA0"/>
    <w:rsid w:val="46380A1F"/>
    <w:rsid w:val="463A5FFD"/>
    <w:rsid w:val="463B5293"/>
    <w:rsid w:val="463C209E"/>
    <w:rsid w:val="464219E5"/>
    <w:rsid w:val="464253F9"/>
    <w:rsid w:val="464473C4"/>
    <w:rsid w:val="464D0671"/>
    <w:rsid w:val="46586568"/>
    <w:rsid w:val="465A6BE7"/>
    <w:rsid w:val="465B295F"/>
    <w:rsid w:val="465B423C"/>
    <w:rsid w:val="46624C36"/>
    <w:rsid w:val="46673C6F"/>
    <w:rsid w:val="466E4440"/>
    <w:rsid w:val="46712387"/>
    <w:rsid w:val="46761547"/>
    <w:rsid w:val="4680457A"/>
    <w:rsid w:val="46813B8C"/>
    <w:rsid w:val="4685512B"/>
    <w:rsid w:val="468679DC"/>
    <w:rsid w:val="469814BD"/>
    <w:rsid w:val="4698326B"/>
    <w:rsid w:val="469C1FB7"/>
    <w:rsid w:val="469C64A4"/>
    <w:rsid w:val="46A336FA"/>
    <w:rsid w:val="46A460B4"/>
    <w:rsid w:val="46AB731F"/>
    <w:rsid w:val="46AC6D17"/>
    <w:rsid w:val="46AD3053"/>
    <w:rsid w:val="46B21DBE"/>
    <w:rsid w:val="46BE2007"/>
    <w:rsid w:val="46BE763A"/>
    <w:rsid w:val="46C72264"/>
    <w:rsid w:val="46CC73B9"/>
    <w:rsid w:val="46CF6512"/>
    <w:rsid w:val="46D36A63"/>
    <w:rsid w:val="46D703F5"/>
    <w:rsid w:val="46DD2D1B"/>
    <w:rsid w:val="46E14C12"/>
    <w:rsid w:val="46E968E9"/>
    <w:rsid w:val="46EA2CB6"/>
    <w:rsid w:val="46EA4E70"/>
    <w:rsid w:val="46EE10DD"/>
    <w:rsid w:val="46EF7B2B"/>
    <w:rsid w:val="46F1533E"/>
    <w:rsid w:val="46F50B99"/>
    <w:rsid w:val="46F74436"/>
    <w:rsid w:val="46F96400"/>
    <w:rsid w:val="47022DDB"/>
    <w:rsid w:val="4708179D"/>
    <w:rsid w:val="470A2EDA"/>
    <w:rsid w:val="470E3181"/>
    <w:rsid w:val="47151E48"/>
    <w:rsid w:val="47152B0E"/>
    <w:rsid w:val="4716303E"/>
    <w:rsid w:val="471709F8"/>
    <w:rsid w:val="47195E2A"/>
    <w:rsid w:val="471A6376"/>
    <w:rsid w:val="471E233E"/>
    <w:rsid w:val="471F573B"/>
    <w:rsid w:val="4723522B"/>
    <w:rsid w:val="47242D51"/>
    <w:rsid w:val="472608BA"/>
    <w:rsid w:val="47275FF2"/>
    <w:rsid w:val="472B40E0"/>
    <w:rsid w:val="47305B9A"/>
    <w:rsid w:val="473067B8"/>
    <w:rsid w:val="473236C0"/>
    <w:rsid w:val="47340955"/>
    <w:rsid w:val="4746447F"/>
    <w:rsid w:val="47522B65"/>
    <w:rsid w:val="47540C35"/>
    <w:rsid w:val="47555600"/>
    <w:rsid w:val="475C073D"/>
    <w:rsid w:val="476103F9"/>
    <w:rsid w:val="47633879"/>
    <w:rsid w:val="476C2E00"/>
    <w:rsid w:val="477143CE"/>
    <w:rsid w:val="4774202F"/>
    <w:rsid w:val="47783A2E"/>
    <w:rsid w:val="477A6E15"/>
    <w:rsid w:val="478A3005"/>
    <w:rsid w:val="478B14C2"/>
    <w:rsid w:val="47990E08"/>
    <w:rsid w:val="479C2613"/>
    <w:rsid w:val="47A7342F"/>
    <w:rsid w:val="47A8312D"/>
    <w:rsid w:val="47A8474F"/>
    <w:rsid w:val="47AB3FE0"/>
    <w:rsid w:val="47B05F6F"/>
    <w:rsid w:val="47B96F1C"/>
    <w:rsid w:val="47B9793D"/>
    <w:rsid w:val="47BE6D02"/>
    <w:rsid w:val="47C11514"/>
    <w:rsid w:val="47C3363F"/>
    <w:rsid w:val="47C36D87"/>
    <w:rsid w:val="47CF1DDF"/>
    <w:rsid w:val="47D134FC"/>
    <w:rsid w:val="47D617B6"/>
    <w:rsid w:val="47D633D4"/>
    <w:rsid w:val="47D77306"/>
    <w:rsid w:val="47DE0958"/>
    <w:rsid w:val="47E476E5"/>
    <w:rsid w:val="47E57EB2"/>
    <w:rsid w:val="47E77541"/>
    <w:rsid w:val="47EB01E3"/>
    <w:rsid w:val="47EE3067"/>
    <w:rsid w:val="47F00E85"/>
    <w:rsid w:val="47F40975"/>
    <w:rsid w:val="47FE17F4"/>
    <w:rsid w:val="48010ED3"/>
    <w:rsid w:val="48024D27"/>
    <w:rsid w:val="480375B5"/>
    <w:rsid w:val="48082472"/>
    <w:rsid w:val="48082673"/>
    <w:rsid w:val="480F3A01"/>
    <w:rsid w:val="48103BBD"/>
    <w:rsid w:val="48113E7C"/>
    <w:rsid w:val="481903DC"/>
    <w:rsid w:val="482254E2"/>
    <w:rsid w:val="48295360"/>
    <w:rsid w:val="4829571C"/>
    <w:rsid w:val="48376AB4"/>
    <w:rsid w:val="483A1E71"/>
    <w:rsid w:val="483C1B0F"/>
    <w:rsid w:val="483C793A"/>
    <w:rsid w:val="48436FB5"/>
    <w:rsid w:val="484863C2"/>
    <w:rsid w:val="48552AA5"/>
    <w:rsid w:val="485827BF"/>
    <w:rsid w:val="485B6C46"/>
    <w:rsid w:val="485E7748"/>
    <w:rsid w:val="48603277"/>
    <w:rsid w:val="486D3EFD"/>
    <w:rsid w:val="487321E2"/>
    <w:rsid w:val="487D096B"/>
    <w:rsid w:val="487D6E9C"/>
    <w:rsid w:val="487E16BE"/>
    <w:rsid w:val="487F0B55"/>
    <w:rsid w:val="48822425"/>
    <w:rsid w:val="48855A71"/>
    <w:rsid w:val="488A12DA"/>
    <w:rsid w:val="488D7A30"/>
    <w:rsid w:val="488E2B78"/>
    <w:rsid w:val="488E6629"/>
    <w:rsid w:val="488F2D5F"/>
    <w:rsid w:val="48902AFF"/>
    <w:rsid w:val="48932DCC"/>
    <w:rsid w:val="489939CE"/>
    <w:rsid w:val="489A63C4"/>
    <w:rsid w:val="48A24933"/>
    <w:rsid w:val="48A36A75"/>
    <w:rsid w:val="48A56114"/>
    <w:rsid w:val="48A979B2"/>
    <w:rsid w:val="48AB21BB"/>
    <w:rsid w:val="48AB3752"/>
    <w:rsid w:val="48B604EB"/>
    <w:rsid w:val="48BF2D31"/>
    <w:rsid w:val="48C03F5F"/>
    <w:rsid w:val="48C20A74"/>
    <w:rsid w:val="48C447EC"/>
    <w:rsid w:val="48C933A1"/>
    <w:rsid w:val="48CB0ECB"/>
    <w:rsid w:val="48CC5D0B"/>
    <w:rsid w:val="48CD31A2"/>
    <w:rsid w:val="48CE7418"/>
    <w:rsid w:val="48D52555"/>
    <w:rsid w:val="48D662CD"/>
    <w:rsid w:val="48D80297"/>
    <w:rsid w:val="48D92A3A"/>
    <w:rsid w:val="48DC0511"/>
    <w:rsid w:val="48E2488F"/>
    <w:rsid w:val="48E56510"/>
    <w:rsid w:val="48E604B2"/>
    <w:rsid w:val="48EB7FCA"/>
    <w:rsid w:val="48EC1327"/>
    <w:rsid w:val="48FC132D"/>
    <w:rsid w:val="49025314"/>
    <w:rsid w:val="490317ED"/>
    <w:rsid w:val="49042E3A"/>
    <w:rsid w:val="490B1F89"/>
    <w:rsid w:val="49101D1B"/>
    <w:rsid w:val="49104251"/>
    <w:rsid w:val="49104CB7"/>
    <w:rsid w:val="49137521"/>
    <w:rsid w:val="49165DA6"/>
    <w:rsid w:val="491A40B1"/>
    <w:rsid w:val="491E2790"/>
    <w:rsid w:val="49221512"/>
    <w:rsid w:val="49231A4E"/>
    <w:rsid w:val="49266432"/>
    <w:rsid w:val="49331971"/>
    <w:rsid w:val="493450DB"/>
    <w:rsid w:val="4948541D"/>
    <w:rsid w:val="494F64C8"/>
    <w:rsid w:val="495302CF"/>
    <w:rsid w:val="49553696"/>
    <w:rsid w:val="49555444"/>
    <w:rsid w:val="49583656"/>
    <w:rsid w:val="495B688C"/>
    <w:rsid w:val="495F62C2"/>
    <w:rsid w:val="49601D3D"/>
    <w:rsid w:val="49667C23"/>
    <w:rsid w:val="496F75C4"/>
    <w:rsid w:val="49700475"/>
    <w:rsid w:val="4970795B"/>
    <w:rsid w:val="49755AE6"/>
    <w:rsid w:val="497955D6"/>
    <w:rsid w:val="497E13D0"/>
    <w:rsid w:val="49825B85"/>
    <w:rsid w:val="49885819"/>
    <w:rsid w:val="498B5309"/>
    <w:rsid w:val="498D72D3"/>
    <w:rsid w:val="498E6BA8"/>
    <w:rsid w:val="499248EA"/>
    <w:rsid w:val="49997A26"/>
    <w:rsid w:val="499C7517"/>
    <w:rsid w:val="499E503D"/>
    <w:rsid w:val="49A14B2D"/>
    <w:rsid w:val="49A377C0"/>
    <w:rsid w:val="49AE578F"/>
    <w:rsid w:val="49B272F8"/>
    <w:rsid w:val="49B30DF6"/>
    <w:rsid w:val="49B419DE"/>
    <w:rsid w:val="49B95749"/>
    <w:rsid w:val="49BC6AB6"/>
    <w:rsid w:val="49BD7096"/>
    <w:rsid w:val="49BF021A"/>
    <w:rsid w:val="49C25686"/>
    <w:rsid w:val="49C66E58"/>
    <w:rsid w:val="49CB233B"/>
    <w:rsid w:val="49CE1619"/>
    <w:rsid w:val="49D03871"/>
    <w:rsid w:val="49D106D1"/>
    <w:rsid w:val="49D26FD5"/>
    <w:rsid w:val="49D54C2B"/>
    <w:rsid w:val="49D7253A"/>
    <w:rsid w:val="49E035A5"/>
    <w:rsid w:val="49E04860"/>
    <w:rsid w:val="49E1317B"/>
    <w:rsid w:val="49E90828"/>
    <w:rsid w:val="49EC520F"/>
    <w:rsid w:val="49F36EFC"/>
    <w:rsid w:val="49F44C5D"/>
    <w:rsid w:val="49F82934"/>
    <w:rsid w:val="49F8312B"/>
    <w:rsid w:val="49FE46B2"/>
    <w:rsid w:val="49FF1B33"/>
    <w:rsid w:val="4A031344"/>
    <w:rsid w:val="4A087012"/>
    <w:rsid w:val="4A0C170B"/>
    <w:rsid w:val="4A0D6300"/>
    <w:rsid w:val="4A124A89"/>
    <w:rsid w:val="4A171AF3"/>
    <w:rsid w:val="4A1D5BD4"/>
    <w:rsid w:val="4A233794"/>
    <w:rsid w:val="4A2512BA"/>
    <w:rsid w:val="4A281744"/>
    <w:rsid w:val="4A323E91"/>
    <w:rsid w:val="4A3D4856"/>
    <w:rsid w:val="4A40076D"/>
    <w:rsid w:val="4A4643E9"/>
    <w:rsid w:val="4A473379"/>
    <w:rsid w:val="4A4A2E16"/>
    <w:rsid w:val="4A547DF1"/>
    <w:rsid w:val="4A5676C5"/>
    <w:rsid w:val="4A6242BC"/>
    <w:rsid w:val="4A630CF5"/>
    <w:rsid w:val="4A64447A"/>
    <w:rsid w:val="4A654B6B"/>
    <w:rsid w:val="4A6716B1"/>
    <w:rsid w:val="4A69564B"/>
    <w:rsid w:val="4A695E52"/>
    <w:rsid w:val="4A6A13C3"/>
    <w:rsid w:val="4A6B4C9A"/>
    <w:rsid w:val="4A6D5FC9"/>
    <w:rsid w:val="4A6F3CE4"/>
    <w:rsid w:val="4A6F5A6E"/>
    <w:rsid w:val="4A722025"/>
    <w:rsid w:val="4A78588E"/>
    <w:rsid w:val="4A797198"/>
    <w:rsid w:val="4A82686B"/>
    <w:rsid w:val="4A881540"/>
    <w:rsid w:val="4A891AC0"/>
    <w:rsid w:val="4A89299F"/>
    <w:rsid w:val="4A895CED"/>
    <w:rsid w:val="4A8C1339"/>
    <w:rsid w:val="4A8E53AE"/>
    <w:rsid w:val="4A994300"/>
    <w:rsid w:val="4AA45F01"/>
    <w:rsid w:val="4AAA126D"/>
    <w:rsid w:val="4AAA5C63"/>
    <w:rsid w:val="4AAA603E"/>
    <w:rsid w:val="4AAA6714"/>
    <w:rsid w:val="4AAB6EE8"/>
    <w:rsid w:val="4AAD0C72"/>
    <w:rsid w:val="4AAF3322"/>
    <w:rsid w:val="4AB32D6A"/>
    <w:rsid w:val="4ABA5EA6"/>
    <w:rsid w:val="4AC24D5B"/>
    <w:rsid w:val="4AD046A0"/>
    <w:rsid w:val="4AE56E98"/>
    <w:rsid w:val="4AE772D0"/>
    <w:rsid w:val="4AE90539"/>
    <w:rsid w:val="4AE922E8"/>
    <w:rsid w:val="4AF505EB"/>
    <w:rsid w:val="4AF60EA8"/>
    <w:rsid w:val="4AFB201B"/>
    <w:rsid w:val="4AFC4316"/>
    <w:rsid w:val="4AFF1B0B"/>
    <w:rsid w:val="4AFF4DAB"/>
    <w:rsid w:val="4B013AD5"/>
    <w:rsid w:val="4B06733D"/>
    <w:rsid w:val="4B0C755C"/>
    <w:rsid w:val="4B170700"/>
    <w:rsid w:val="4B1E4B55"/>
    <w:rsid w:val="4B217CD3"/>
    <w:rsid w:val="4B2252F6"/>
    <w:rsid w:val="4B24656C"/>
    <w:rsid w:val="4B272E10"/>
    <w:rsid w:val="4B2C2FB3"/>
    <w:rsid w:val="4B317456"/>
    <w:rsid w:val="4B320E6E"/>
    <w:rsid w:val="4B32181C"/>
    <w:rsid w:val="4B3343C8"/>
    <w:rsid w:val="4B34391F"/>
    <w:rsid w:val="4B3B78E8"/>
    <w:rsid w:val="4B3E33A3"/>
    <w:rsid w:val="4B5300A9"/>
    <w:rsid w:val="4B5579FE"/>
    <w:rsid w:val="4B577B99"/>
    <w:rsid w:val="4B6114D0"/>
    <w:rsid w:val="4B666331"/>
    <w:rsid w:val="4B697512"/>
    <w:rsid w:val="4B6B71A0"/>
    <w:rsid w:val="4B6C4CC7"/>
    <w:rsid w:val="4B72052F"/>
    <w:rsid w:val="4B7539C9"/>
    <w:rsid w:val="4B7B5476"/>
    <w:rsid w:val="4B83072A"/>
    <w:rsid w:val="4B864A5F"/>
    <w:rsid w:val="4B8C4198"/>
    <w:rsid w:val="4B905BF4"/>
    <w:rsid w:val="4B92038C"/>
    <w:rsid w:val="4B922B1B"/>
    <w:rsid w:val="4B985ACF"/>
    <w:rsid w:val="4B9C1A50"/>
    <w:rsid w:val="4B9D07D7"/>
    <w:rsid w:val="4B9D30D2"/>
    <w:rsid w:val="4BA13E68"/>
    <w:rsid w:val="4BA36430"/>
    <w:rsid w:val="4BA601D9"/>
    <w:rsid w:val="4BA80A71"/>
    <w:rsid w:val="4BA92E83"/>
    <w:rsid w:val="4BAD7929"/>
    <w:rsid w:val="4BAF1783"/>
    <w:rsid w:val="4BB23021"/>
    <w:rsid w:val="4BB24DCF"/>
    <w:rsid w:val="4BB2685B"/>
    <w:rsid w:val="4BB5041C"/>
    <w:rsid w:val="4BB55D51"/>
    <w:rsid w:val="4BB94F3A"/>
    <w:rsid w:val="4BBA2F9C"/>
    <w:rsid w:val="4BC1374B"/>
    <w:rsid w:val="4BC52D55"/>
    <w:rsid w:val="4BC6087B"/>
    <w:rsid w:val="4BC710A2"/>
    <w:rsid w:val="4BC77C2B"/>
    <w:rsid w:val="4BCB7C3F"/>
    <w:rsid w:val="4BD42B0B"/>
    <w:rsid w:val="4BDB6263"/>
    <w:rsid w:val="4BDC3BFA"/>
    <w:rsid w:val="4BDF193C"/>
    <w:rsid w:val="4BE17675"/>
    <w:rsid w:val="4BE807F1"/>
    <w:rsid w:val="4BEA19F6"/>
    <w:rsid w:val="4BEA4569"/>
    <w:rsid w:val="4BEB0653"/>
    <w:rsid w:val="4BEC2CBC"/>
    <w:rsid w:val="4BF153D8"/>
    <w:rsid w:val="4C001FDF"/>
    <w:rsid w:val="4C0272FF"/>
    <w:rsid w:val="4C043151"/>
    <w:rsid w:val="4C092631"/>
    <w:rsid w:val="4C09764F"/>
    <w:rsid w:val="4C107D48"/>
    <w:rsid w:val="4C11088D"/>
    <w:rsid w:val="4C132FC1"/>
    <w:rsid w:val="4C171548"/>
    <w:rsid w:val="4C177328"/>
    <w:rsid w:val="4C19218F"/>
    <w:rsid w:val="4C1C049B"/>
    <w:rsid w:val="4C1F5F2B"/>
    <w:rsid w:val="4C244A35"/>
    <w:rsid w:val="4C263D95"/>
    <w:rsid w:val="4C26696E"/>
    <w:rsid w:val="4C273037"/>
    <w:rsid w:val="4C2D7E22"/>
    <w:rsid w:val="4C312198"/>
    <w:rsid w:val="4C324162"/>
    <w:rsid w:val="4C390AD2"/>
    <w:rsid w:val="4C3C5B7B"/>
    <w:rsid w:val="4C407DF8"/>
    <w:rsid w:val="4C423845"/>
    <w:rsid w:val="4C451F31"/>
    <w:rsid w:val="4C49209B"/>
    <w:rsid w:val="4C4D4AF8"/>
    <w:rsid w:val="4C4F0870"/>
    <w:rsid w:val="4C4F6AC2"/>
    <w:rsid w:val="4C540890"/>
    <w:rsid w:val="4C5900BC"/>
    <w:rsid w:val="4C5E058E"/>
    <w:rsid w:val="4C620508"/>
    <w:rsid w:val="4C6B4A07"/>
    <w:rsid w:val="4C6E49E1"/>
    <w:rsid w:val="4C7107E7"/>
    <w:rsid w:val="4C730CCE"/>
    <w:rsid w:val="4C731C7C"/>
    <w:rsid w:val="4C774FB3"/>
    <w:rsid w:val="4C777DB6"/>
    <w:rsid w:val="4C7B1895"/>
    <w:rsid w:val="4C7D7030"/>
    <w:rsid w:val="4C854521"/>
    <w:rsid w:val="4C862FB6"/>
    <w:rsid w:val="4C8D6FFD"/>
    <w:rsid w:val="4C8F5111"/>
    <w:rsid w:val="4C952D11"/>
    <w:rsid w:val="4C96639C"/>
    <w:rsid w:val="4C97191D"/>
    <w:rsid w:val="4C98598E"/>
    <w:rsid w:val="4C9A3AC9"/>
    <w:rsid w:val="4CA675FC"/>
    <w:rsid w:val="4CA87F80"/>
    <w:rsid w:val="4CBE550A"/>
    <w:rsid w:val="4CC052CA"/>
    <w:rsid w:val="4CC748AA"/>
    <w:rsid w:val="4CCE13C7"/>
    <w:rsid w:val="4CCE3E8B"/>
    <w:rsid w:val="4CCF5AED"/>
    <w:rsid w:val="4CD757D9"/>
    <w:rsid w:val="4CDB15F3"/>
    <w:rsid w:val="4CDD40CE"/>
    <w:rsid w:val="4CE1714D"/>
    <w:rsid w:val="4CE4545C"/>
    <w:rsid w:val="4CE511D4"/>
    <w:rsid w:val="4CF3744D"/>
    <w:rsid w:val="4CF77CDE"/>
    <w:rsid w:val="4D002DB2"/>
    <w:rsid w:val="4D0A4797"/>
    <w:rsid w:val="4D0B0584"/>
    <w:rsid w:val="4D0D023E"/>
    <w:rsid w:val="4D0E0101"/>
    <w:rsid w:val="4D195F05"/>
    <w:rsid w:val="4D1A6008"/>
    <w:rsid w:val="4D1A70D0"/>
    <w:rsid w:val="4D1C71ED"/>
    <w:rsid w:val="4D252E9F"/>
    <w:rsid w:val="4D274F52"/>
    <w:rsid w:val="4D275349"/>
    <w:rsid w:val="4D281430"/>
    <w:rsid w:val="4D2A4A28"/>
    <w:rsid w:val="4D2B2FC8"/>
    <w:rsid w:val="4D2C295F"/>
    <w:rsid w:val="4D301632"/>
    <w:rsid w:val="4D3A5189"/>
    <w:rsid w:val="4D3A6AC5"/>
    <w:rsid w:val="4D4001B9"/>
    <w:rsid w:val="4D404761"/>
    <w:rsid w:val="4D4128AF"/>
    <w:rsid w:val="4D4255EE"/>
    <w:rsid w:val="4D4C3504"/>
    <w:rsid w:val="4D4E47C7"/>
    <w:rsid w:val="4D501DD4"/>
    <w:rsid w:val="4D565C2E"/>
    <w:rsid w:val="4D600B18"/>
    <w:rsid w:val="4D6A7906"/>
    <w:rsid w:val="4D6D5452"/>
    <w:rsid w:val="4D702B40"/>
    <w:rsid w:val="4D754306"/>
    <w:rsid w:val="4D775CBF"/>
    <w:rsid w:val="4D7D6F47"/>
    <w:rsid w:val="4D871483"/>
    <w:rsid w:val="4D8756B0"/>
    <w:rsid w:val="4D8D5AAF"/>
    <w:rsid w:val="4D941F79"/>
    <w:rsid w:val="4D9724CF"/>
    <w:rsid w:val="4D9A5793"/>
    <w:rsid w:val="4D9C5D37"/>
    <w:rsid w:val="4DA259D0"/>
    <w:rsid w:val="4DA46784"/>
    <w:rsid w:val="4DB34E2F"/>
    <w:rsid w:val="4DB6563C"/>
    <w:rsid w:val="4DB75623"/>
    <w:rsid w:val="4DBB1AD3"/>
    <w:rsid w:val="4DD21759"/>
    <w:rsid w:val="4DD34CA9"/>
    <w:rsid w:val="4DD637A3"/>
    <w:rsid w:val="4DD83451"/>
    <w:rsid w:val="4DDA060D"/>
    <w:rsid w:val="4DE1374A"/>
    <w:rsid w:val="4DE16265"/>
    <w:rsid w:val="4DE8078A"/>
    <w:rsid w:val="4DEF01DB"/>
    <w:rsid w:val="4DF27705"/>
    <w:rsid w:val="4DF416CF"/>
    <w:rsid w:val="4DF4693A"/>
    <w:rsid w:val="4DF8677C"/>
    <w:rsid w:val="4DFA1A28"/>
    <w:rsid w:val="4DFE60AA"/>
    <w:rsid w:val="4E0631B0"/>
    <w:rsid w:val="4E092CA1"/>
    <w:rsid w:val="4E0F475B"/>
    <w:rsid w:val="4E1458CD"/>
    <w:rsid w:val="4E15411A"/>
    <w:rsid w:val="4E1A5D21"/>
    <w:rsid w:val="4E1A6C5C"/>
    <w:rsid w:val="4E1D7719"/>
    <w:rsid w:val="4E1F6C67"/>
    <w:rsid w:val="4E21623C"/>
    <w:rsid w:val="4E2E53E9"/>
    <w:rsid w:val="4E2F6BAB"/>
    <w:rsid w:val="4E310FCD"/>
    <w:rsid w:val="4E3301BD"/>
    <w:rsid w:val="4E344362"/>
    <w:rsid w:val="4E37780E"/>
    <w:rsid w:val="4E3C4EBE"/>
    <w:rsid w:val="4E41068C"/>
    <w:rsid w:val="4E455264"/>
    <w:rsid w:val="4E465CA3"/>
    <w:rsid w:val="4E4A12EF"/>
    <w:rsid w:val="4E4D2BD1"/>
    <w:rsid w:val="4E4F4B57"/>
    <w:rsid w:val="4E5403C0"/>
    <w:rsid w:val="4E553DCE"/>
    <w:rsid w:val="4E573D21"/>
    <w:rsid w:val="4E590294"/>
    <w:rsid w:val="4E5E4D9B"/>
    <w:rsid w:val="4E6420B6"/>
    <w:rsid w:val="4E6C2479"/>
    <w:rsid w:val="4E724CEA"/>
    <w:rsid w:val="4E7540D3"/>
    <w:rsid w:val="4E7773E1"/>
    <w:rsid w:val="4E782283"/>
    <w:rsid w:val="4E7D7917"/>
    <w:rsid w:val="4E7E543D"/>
    <w:rsid w:val="4E802373"/>
    <w:rsid w:val="4E836170"/>
    <w:rsid w:val="4E8439B6"/>
    <w:rsid w:val="4E862A8A"/>
    <w:rsid w:val="4E8A225B"/>
    <w:rsid w:val="4E905472"/>
    <w:rsid w:val="4E916F1E"/>
    <w:rsid w:val="4E922C96"/>
    <w:rsid w:val="4E940ED4"/>
    <w:rsid w:val="4E9B1B4B"/>
    <w:rsid w:val="4E9E788D"/>
    <w:rsid w:val="4EA50661"/>
    <w:rsid w:val="4EAD13BA"/>
    <w:rsid w:val="4EAE7079"/>
    <w:rsid w:val="4EAF3848"/>
    <w:rsid w:val="4EB3158A"/>
    <w:rsid w:val="4EB70E3E"/>
    <w:rsid w:val="4EC05A55"/>
    <w:rsid w:val="4EC310A1"/>
    <w:rsid w:val="4ECD1F20"/>
    <w:rsid w:val="4ECF03F7"/>
    <w:rsid w:val="4ED10111"/>
    <w:rsid w:val="4EE412D9"/>
    <w:rsid w:val="4EF15C0F"/>
    <w:rsid w:val="4EF6516C"/>
    <w:rsid w:val="4EFA0F67"/>
    <w:rsid w:val="4F050386"/>
    <w:rsid w:val="4F0A3199"/>
    <w:rsid w:val="4F0B2D9D"/>
    <w:rsid w:val="4F0B7C1B"/>
    <w:rsid w:val="4F0E0A98"/>
    <w:rsid w:val="4F120628"/>
    <w:rsid w:val="4F132CA2"/>
    <w:rsid w:val="4F1709C1"/>
    <w:rsid w:val="4F1B3F4A"/>
    <w:rsid w:val="4F217382"/>
    <w:rsid w:val="4F244236"/>
    <w:rsid w:val="4F247D92"/>
    <w:rsid w:val="4F251B9C"/>
    <w:rsid w:val="4F310701"/>
    <w:rsid w:val="4F325F8C"/>
    <w:rsid w:val="4F331771"/>
    <w:rsid w:val="4F337FD5"/>
    <w:rsid w:val="4F3F3A01"/>
    <w:rsid w:val="4F4026F2"/>
    <w:rsid w:val="4F447236"/>
    <w:rsid w:val="4F471146"/>
    <w:rsid w:val="4F4C1097"/>
    <w:rsid w:val="4F4E0384"/>
    <w:rsid w:val="4F4E1D81"/>
    <w:rsid w:val="4F55619D"/>
    <w:rsid w:val="4F5C53D1"/>
    <w:rsid w:val="4F5E220C"/>
    <w:rsid w:val="4F5F0DCA"/>
    <w:rsid w:val="4F5F63A7"/>
    <w:rsid w:val="4F601804"/>
    <w:rsid w:val="4F604B42"/>
    <w:rsid w:val="4F6B16FE"/>
    <w:rsid w:val="4F6C34E7"/>
    <w:rsid w:val="4F7351AE"/>
    <w:rsid w:val="4F747360"/>
    <w:rsid w:val="4F7C5E20"/>
    <w:rsid w:val="4F7C7BCE"/>
    <w:rsid w:val="4F7D4830"/>
    <w:rsid w:val="4F8933C5"/>
    <w:rsid w:val="4F8A0DCC"/>
    <w:rsid w:val="4F8B7E11"/>
    <w:rsid w:val="4F8C1D57"/>
    <w:rsid w:val="4F8D5BC1"/>
    <w:rsid w:val="4F982C38"/>
    <w:rsid w:val="4F9D5D96"/>
    <w:rsid w:val="4F9D72A0"/>
    <w:rsid w:val="4FA113E3"/>
    <w:rsid w:val="4FA20BE1"/>
    <w:rsid w:val="4FAA26A3"/>
    <w:rsid w:val="4FB235F0"/>
    <w:rsid w:val="4FB56C3C"/>
    <w:rsid w:val="4FB86CCA"/>
    <w:rsid w:val="4FBB7FCB"/>
    <w:rsid w:val="4FBD3D43"/>
    <w:rsid w:val="4FBF0BD9"/>
    <w:rsid w:val="4FBF3D7B"/>
    <w:rsid w:val="4FCD042A"/>
    <w:rsid w:val="4FCE41A2"/>
    <w:rsid w:val="4FCF2A0F"/>
    <w:rsid w:val="4FCF39C0"/>
    <w:rsid w:val="4FD96F6C"/>
    <w:rsid w:val="4FDC32A3"/>
    <w:rsid w:val="4FDE2637"/>
    <w:rsid w:val="4FE536B5"/>
    <w:rsid w:val="4FE83096"/>
    <w:rsid w:val="4FEB093B"/>
    <w:rsid w:val="4FEB69CA"/>
    <w:rsid w:val="4FF0236A"/>
    <w:rsid w:val="4FF43C08"/>
    <w:rsid w:val="4FF474C5"/>
    <w:rsid w:val="4FF82FCD"/>
    <w:rsid w:val="4FF9121F"/>
    <w:rsid w:val="4FFD05E3"/>
    <w:rsid w:val="4FFD895B"/>
    <w:rsid w:val="4FFF172F"/>
    <w:rsid w:val="500962D9"/>
    <w:rsid w:val="500D20D1"/>
    <w:rsid w:val="50120DD2"/>
    <w:rsid w:val="50173181"/>
    <w:rsid w:val="50194E84"/>
    <w:rsid w:val="50244A4D"/>
    <w:rsid w:val="502C6AEA"/>
    <w:rsid w:val="502F2E92"/>
    <w:rsid w:val="503136B5"/>
    <w:rsid w:val="50334005"/>
    <w:rsid w:val="50357FDC"/>
    <w:rsid w:val="50377DE1"/>
    <w:rsid w:val="503C1104"/>
    <w:rsid w:val="503D305E"/>
    <w:rsid w:val="504143E0"/>
    <w:rsid w:val="50467EB9"/>
    <w:rsid w:val="50504BB7"/>
    <w:rsid w:val="50536ACB"/>
    <w:rsid w:val="50544C07"/>
    <w:rsid w:val="5055494D"/>
    <w:rsid w:val="50574197"/>
    <w:rsid w:val="50586D12"/>
    <w:rsid w:val="50597E3F"/>
    <w:rsid w:val="50610B72"/>
    <w:rsid w:val="506365FE"/>
    <w:rsid w:val="506733DB"/>
    <w:rsid w:val="506A5C79"/>
    <w:rsid w:val="506A79D4"/>
    <w:rsid w:val="50701F0B"/>
    <w:rsid w:val="507407EB"/>
    <w:rsid w:val="507C59AC"/>
    <w:rsid w:val="50820C07"/>
    <w:rsid w:val="50850D04"/>
    <w:rsid w:val="50854860"/>
    <w:rsid w:val="508605D9"/>
    <w:rsid w:val="50863AEE"/>
    <w:rsid w:val="50863D59"/>
    <w:rsid w:val="50865970"/>
    <w:rsid w:val="508807F5"/>
    <w:rsid w:val="508D42BC"/>
    <w:rsid w:val="509064BE"/>
    <w:rsid w:val="509251CF"/>
    <w:rsid w:val="509347E4"/>
    <w:rsid w:val="50940F47"/>
    <w:rsid w:val="50947199"/>
    <w:rsid w:val="50A53881"/>
    <w:rsid w:val="50AA2519"/>
    <w:rsid w:val="50AA42C7"/>
    <w:rsid w:val="50AF18DD"/>
    <w:rsid w:val="50B11AF9"/>
    <w:rsid w:val="50B82D80"/>
    <w:rsid w:val="50C221A5"/>
    <w:rsid w:val="50E80421"/>
    <w:rsid w:val="50EE68AA"/>
    <w:rsid w:val="50F25C6E"/>
    <w:rsid w:val="50F419E6"/>
    <w:rsid w:val="50FB6F9A"/>
    <w:rsid w:val="51013BE0"/>
    <w:rsid w:val="510734AA"/>
    <w:rsid w:val="510B7D56"/>
    <w:rsid w:val="510F05CE"/>
    <w:rsid w:val="511107EA"/>
    <w:rsid w:val="51112598"/>
    <w:rsid w:val="5116042E"/>
    <w:rsid w:val="511D0F3D"/>
    <w:rsid w:val="511E6A63"/>
    <w:rsid w:val="512027DB"/>
    <w:rsid w:val="51206B79"/>
    <w:rsid w:val="51231542"/>
    <w:rsid w:val="512745BF"/>
    <w:rsid w:val="512A47D3"/>
    <w:rsid w:val="51316796"/>
    <w:rsid w:val="513269EB"/>
    <w:rsid w:val="51340035"/>
    <w:rsid w:val="513B7615"/>
    <w:rsid w:val="513C38D8"/>
    <w:rsid w:val="513D338D"/>
    <w:rsid w:val="51406C74"/>
    <w:rsid w:val="514624E9"/>
    <w:rsid w:val="514B4F78"/>
    <w:rsid w:val="514C1822"/>
    <w:rsid w:val="51583D23"/>
    <w:rsid w:val="515A286A"/>
    <w:rsid w:val="515E6519"/>
    <w:rsid w:val="516923D4"/>
    <w:rsid w:val="516E0F59"/>
    <w:rsid w:val="516E1798"/>
    <w:rsid w:val="51713BAA"/>
    <w:rsid w:val="517D757C"/>
    <w:rsid w:val="51811941"/>
    <w:rsid w:val="51814C13"/>
    <w:rsid w:val="51821519"/>
    <w:rsid w:val="51851ED8"/>
    <w:rsid w:val="518B6DE2"/>
    <w:rsid w:val="51902100"/>
    <w:rsid w:val="5190566A"/>
    <w:rsid w:val="51911926"/>
    <w:rsid w:val="51A0391C"/>
    <w:rsid w:val="51A451BA"/>
    <w:rsid w:val="51A84DCF"/>
    <w:rsid w:val="51A9120C"/>
    <w:rsid w:val="51AB3D3B"/>
    <w:rsid w:val="51AC0513"/>
    <w:rsid w:val="51B1799A"/>
    <w:rsid w:val="51B80C66"/>
    <w:rsid w:val="51BA49DE"/>
    <w:rsid w:val="51BB3867"/>
    <w:rsid w:val="51BD002A"/>
    <w:rsid w:val="51BF28E4"/>
    <w:rsid w:val="51C73E8F"/>
    <w:rsid w:val="51CF665D"/>
    <w:rsid w:val="51D862CE"/>
    <w:rsid w:val="51DB38B7"/>
    <w:rsid w:val="51DF61F2"/>
    <w:rsid w:val="51DF7CEA"/>
    <w:rsid w:val="51E41342"/>
    <w:rsid w:val="51E60761"/>
    <w:rsid w:val="51E63A25"/>
    <w:rsid w:val="51E6783E"/>
    <w:rsid w:val="51EA4B95"/>
    <w:rsid w:val="51F24178"/>
    <w:rsid w:val="51F429D5"/>
    <w:rsid w:val="51F530B2"/>
    <w:rsid w:val="51F64AEC"/>
    <w:rsid w:val="51F80C00"/>
    <w:rsid w:val="5201085F"/>
    <w:rsid w:val="52057DBF"/>
    <w:rsid w:val="520C4CBB"/>
    <w:rsid w:val="52107E9A"/>
    <w:rsid w:val="521E3F3B"/>
    <w:rsid w:val="52203989"/>
    <w:rsid w:val="52253F6A"/>
    <w:rsid w:val="52262073"/>
    <w:rsid w:val="522D1654"/>
    <w:rsid w:val="522E0F28"/>
    <w:rsid w:val="523707EA"/>
    <w:rsid w:val="523C32B3"/>
    <w:rsid w:val="524349D3"/>
    <w:rsid w:val="5244074B"/>
    <w:rsid w:val="524D13AE"/>
    <w:rsid w:val="524D5852"/>
    <w:rsid w:val="525766D1"/>
    <w:rsid w:val="525D691E"/>
    <w:rsid w:val="525F4C07"/>
    <w:rsid w:val="526014B1"/>
    <w:rsid w:val="52650DED"/>
    <w:rsid w:val="526652D3"/>
    <w:rsid w:val="526B217C"/>
    <w:rsid w:val="526F7C67"/>
    <w:rsid w:val="52725202"/>
    <w:rsid w:val="527342A0"/>
    <w:rsid w:val="52742AB2"/>
    <w:rsid w:val="52745137"/>
    <w:rsid w:val="52754DA9"/>
    <w:rsid w:val="52807994"/>
    <w:rsid w:val="528079D5"/>
    <w:rsid w:val="52833022"/>
    <w:rsid w:val="52891223"/>
    <w:rsid w:val="52892D24"/>
    <w:rsid w:val="529070F6"/>
    <w:rsid w:val="5291286D"/>
    <w:rsid w:val="529169C4"/>
    <w:rsid w:val="52943273"/>
    <w:rsid w:val="52991558"/>
    <w:rsid w:val="52A5072C"/>
    <w:rsid w:val="52B35E57"/>
    <w:rsid w:val="52B53C8A"/>
    <w:rsid w:val="52BB6C5F"/>
    <w:rsid w:val="52BD6456"/>
    <w:rsid w:val="52BD6DD9"/>
    <w:rsid w:val="52C1445A"/>
    <w:rsid w:val="52C673B2"/>
    <w:rsid w:val="52CB14BF"/>
    <w:rsid w:val="52CD348D"/>
    <w:rsid w:val="52D14402"/>
    <w:rsid w:val="52DB29CF"/>
    <w:rsid w:val="52DF464E"/>
    <w:rsid w:val="52E5041A"/>
    <w:rsid w:val="52F375FA"/>
    <w:rsid w:val="52F87E5B"/>
    <w:rsid w:val="53034162"/>
    <w:rsid w:val="53061521"/>
    <w:rsid w:val="53072F99"/>
    <w:rsid w:val="53073C53"/>
    <w:rsid w:val="530D6D8F"/>
    <w:rsid w:val="530E1E59"/>
    <w:rsid w:val="5311062D"/>
    <w:rsid w:val="53114A7A"/>
    <w:rsid w:val="5311687F"/>
    <w:rsid w:val="531225F7"/>
    <w:rsid w:val="531A43B8"/>
    <w:rsid w:val="531B14AC"/>
    <w:rsid w:val="531C4DAC"/>
    <w:rsid w:val="531D3A33"/>
    <w:rsid w:val="532A56AB"/>
    <w:rsid w:val="532B759A"/>
    <w:rsid w:val="532F5426"/>
    <w:rsid w:val="5332262D"/>
    <w:rsid w:val="533475C0"/>
    <w:rsid w:val="5336066C"/>
    <w:rsid w:val="533D57B5"/>
    <w:rsid w:val="533E1031"/>
    <w:rsid w:val="534E5B0B"/>
    <w:rsid w:val="534F1156"/>
    <w:rsid w:val="53560736"/>
    <w:rsid w:val="535A4B86"/>
    <w:rsid w:val="535B1BFB"/>
    <w:rsid w:val="535E583D"/>
    <w:rsid w:val="536723A0"/>
    <w:rsid w:val="536A41E2"/>
    <w:rsid w:val="536C630A"/>
    <w:rsid w:val="53702921"/>
    <w:rsid w:val="53703EAB"/>
    <w:rsid w:val="53764934"/>
    <w:rsid w:val="537952A2"/>
    <w:rsid w:val="537C041E"/>
    <w:rsid w:val="537C6B58"/>
    <w:rsid w:val="53843DC3"/>
    <w:rsid w:val="539F3E8B"/>
    <w:rsid w:val="539F63C5"/>
    <w:rsid w:val="53A61CDB"/>
    <w:rsid w:val="53A80E01"/>
    <w:rsid w:val="53A84235"/>
    <w:rsid w:val="53AA66E0"/>
    <w:rsid w:val="53AD73B0"/>
    <w:rsid w:val="53AE2860"/>
    <w:rsid w:val="53B4545D"/>
    <w:rsid w:val="53B611D5"/>
    <w:rsid w:val="53BC2C8F"/>
    <w:rsid w:val="53C1535D"/>
    <w:rsid w:val="53C2401E"/>
    <w:rsid w:val="53C25DCC"/>
    <w:rsid w:val="53CB2ED2"/>
    <w:rsid w:val="53D0546E"/>
    <w:rsid w:val="53D37AF1"/>
    <w:rsid w:val="53D63625"/>
    <w:rsid w:val="53DA4EC3"/>
    <w:rsid w:val="53DD4D4E"/>
    <w:rsid w:val="53DF697E"/>
    <w:rsid w:val="53E43F94"/>
    <w:rsid w:val="53E7639D"/>
    <w:rsid w:val="53E977FC"/>
    <w:rsid w:val="53F00B8B"/>
    <w:rsid w:val="53F57F4F"/>
    <w:rsid w:val="53FC54FE"/>
    <w:rsid w:val="53FD5056"/>
    <w:rsid w:val="54016158"/>
    <w:rsid w:val="5402441A"/>
    <w:rsid w:val="54067963"/>
    <w:rsid w:val="540F6CAD"/>
    <w:rsid w:val="541923EC"/>
    <w:rsid w:val="541A5901"/>
    <w:rsid w:val="542177F2"/>
    <w:rsid w:val="543052A8"/>
    <w:rsid w:val="54324CFF"/>
    <w:rsid w:val="5435659E"/>
    <w:rsid w:val="543C0C79"/>
    <w:rsid w:val="543E3B4B"/>
    <w:rsid w:val="544762D1"/>
    <w:rsid w:val="544B7B6F"/>
    <w:rsid w:val="54501C6E"/>
    <w:rsid w:val="54512BDD"/>
    <w:rsid w:val="54536FA9"/>
    <w:rsid w:val="54554E92"/>
    <w:rsid w:val="546450D5"/>
    <w:rsid w:val="54660E4D"/>
    <w:rsid w:val="54667B16"/>
    <w:rsid w:val="54685258"/>
    <w:rsid w:val="54696247"/>
    <w:rsid w:val="546A1BEE"/>
    <w:rsid w:val="546F220F"/>
    <w:rsid w:val="54745318"/>
    <w:rsid w:val="54750FD3"/>
    <w:rsid w:val="54753B51"/>
    <w:rsid w:val="5478505E"/>
    <w:rsid w:val="54847AC3"/>
    <w:rsid w:val="548734BE"/>
    <w:rsid w:val="548E3F00"/>
    <w:rsid w:val="548F7A9F"/>
    <w:rsid w:val="549332C4"/>
    <w:rsid w:val="54975ADC"/>
    <w:rsid w:val="54977258"/>
    <w:rsid w:val="549A78DC"/>
    <w:rsid w:val="54A15C2F"/>
    <w:rsid w:val="54A70CA0"/>
    <w:rsid w:val="54AA0D3A"/>
    <w:rsid w:val="54AB6860"/>
    <w:rsid w:val="54AB710B"/>
    <w:rsid w:val="54AF45A2"/>
    <w:rsid w:val="54B716A8"/>
    <w:rsid w:val="54BC6C04"/>
    <w:rsid w:val="54C47031"/>
    <w:rsid w:val="54C85664"/>
    <w:rsid w:val="54CC5154"/>
    <w:rsid w:val="54CF19EC"/>
    <w:rsid w:val="54CF6505"/>
    <w:rsid w:val="54D1276A"/>
    <w:rsid w:val="54D66761"/>
    <w:rsid w:val="54DB587D"/>
    <w:rsid w:val="54DC6357"/>
    <w:rsid w:val="54E104D3"/>
    <w:rsid w:val="54E140C8"/>
    <w:rsid w:val="54E67701"/>
    <w:rsid w:val="54EF0E42"/>
    <w:rsid w:val="54F500F7"/>
    <w:rsid w:val="54FB3324"/>
    <w:rsid w:val="54FC355F"/>
    <w:rsid w:val="5503155A"/>
    <w:rsid w:val="55052414"/>
    <w:rsid w:val="550B381F"/>
    <w:rsid w:val="551104FB"/>
    <w:rsid w:val="55124B31"/>
    <w:rsid w:val="551B6B4B"/>
    <w:rsid w:val="551F1D4C"/>
    <w:rsid w:val="55200FFC"/>
    <w:rsid w:val="55202DAA"/>
    <w:rsid w:val="5522237F"/>
    <w:rsid w:val="55236889"/>
    <w:rsid w:val="552F123F"/>
    <w:rsid w:val="553158A2"/>
    <w:rsid w:val="55323C53"/>
    <w:rsid w:val="55352AE2"/>
    <w:rsid w:val="553B5E36"/>
    <w:rsid w:val="553D7068"/>
    <w:rsid w:val="5540169E"/>
    <w:rsid w:val="55403F22"/>
    <w:rsid w:val="554041EF"/>
    <w:rsid w:val="554051FA"/>
    <w:rsid w:val="554271C4"/>
    <w:rsid w:val="5545332C"/>
    <w:rsid w:val="55467A74"/>
    <w:rsid w:val="55480552"/>
    <w:rsid w:val="55491279"/>
    <w:rsid w:val="55494903"/>
    <w:rsid w:val="554B2C26"/>
    <w:rsid w:val="555148AC"/>
    <w:rsid w:val="555869E7"/>
    <w:rsid w:val="55587C17"/>
    <w:rsid w:val="555B6C20"/>
    <w:rsid w:val="556072A2"/>
    <w:rsid w:val="55651104"/>
    <w:rsid w:val="5577067E"/>
    <w:rsid w:val="557D5AAF"/>
    <w:rsid w:val="5581451D"/>
    <w:rsid w:val="558318CB"/>
    <w:rsid w:val="55855303"/>
    <w:rsid w:val="558639E2"/>
    <w:rsid w:val="558E3572"/>
    <w:rsid w:val="559519EA"/>
    <w:rsid w:val="55997718"/>
    <w:rsid w:val="559B4E77"/>
    <w:rsid w:val="55A20422"/>
    <w:rsid w:val="55A251C3"/>
    <w:rsid w:val="55A25EB5"/>
    <w:rsid w:val="55A43274"/>
    <w:rsid w:val="55A57753"/>
    <w:rsid w:val="55A71E77"/>
    <w:rsid w:val="55B0022C"/>
    <w:rsid w:val="55C93441"/>
    <w:rsid w:val="55CA71B9"/>
    <w:rsid w:val="55D1076D"/>
    <w:rsid w:val="55D2123A"/>
    <w:rsid w:val="55D343BA"/>
    <w:rsid w:val="55D573DF"/>
    <w:rsid w:val="55DA564E"/>
    <w:rsid w:val="55E10A66"/>
    <w:rsid w:val="55E77D6B"/>
    <w:rsid w:val="55E97640"/>
    <w:rsid w:val="55EB160A"/>
    <w:rsid w:val="55EE10FA"/>
    <w:rsid w:val="55F06C20"/>
    <w:rsid w:val="55F47940"/>
    <w:rsid w:val="55F65CBA"/>
    <w:rsid w:val="55F8121C"/>
    <w:rsid w:val="55F935FB"/>
    <w:rsid w:val="55F94AE5"/>
    <w:rsid w:val="55FB1043"/>
    <w:rsid w:val="56021289"/>
    <w:rsid w:val="56024BA5"/>
    <w:rsid w:val="56043030"/>
    <w:rsid w:val="560501F2"/>
    <w:rsid w:val="561843C9"/>
    <w:rsid w:val="561A5A4B"/>
    <w:rsid w:val="562361DA"/>
    <w:rsid w:val="56244B1C"/>
    <w:rsid w:val="56256877"/>
    <w:rsid w:val="56293A3C"/>
    <w:rsid w:val="562A1BD2"/>
    <w:rsid w:val="562C08FD"/>
    <w:rsid w:val="562C1C22"/>
    <w:rsid w:val="563D31D4"/>
    <w:rsid w:val="564374A2"/>
    <w:rsid w:val="56467E78"/>
    <w:rsid w:val="564B654C"/>
    <w:rsid w:val="5652111E"/>
    <w:rsid w:val="56530F5D"/>
    <w:rsid w:val="565866DD"/>
    <w:rsid w:val="56617B1E"/>
    <w:rsid w:val="566217A1"/>
    <w:rsid w:val="5663166A"/>
    <w:rsid w:val="56746774"/>
    <w:rsid w:val="56760FE8"/>
    <w:rsid w:val="56775382"/>
    <w:rsid w:val="56783445"/>
    <w:rsid w:val="567B117E"/>
    <w:rsid w:val="567F2A3C"/>
    <w:rsid w:val="567F2D40"/>
    <w:rsid w:val="5680278E"/>
    <w:rsid w:val="568A7781"/>
    <w:rsid w:val="568B268E"/>
    <w:rsid w:val="568E01E7"/>
    <w:rsid w:val="569021B1"/>
    <w:rsid w:val="5696375C"/>
    <w:rsid w:val="56981066"/>
    <w:rsid w:val="56985F83"/>
    <w:rsid w:val="569870E2"/>
    <w:rsid w:val="569A4B00"/>
    <w:rsid w:val="569D042A"/>
    <w:rsid w:val="569E0803"/>
    <w:rsid w:val="56A96636"/>
    <w:rsid w:val="56AC3B86"/>
    <w:rsid w:val="56AD14F9"/>
    <w:rsid w:val="56AF2057"/>
    <w:rsid w:val="56B0015D"/>
    <w:rsid w:val="56B20379"/>
    <w:rsid w:val="56B91800"/>
    <w:rsid w:val="56BD5432"/>
    <w:rsid w:val="56BF4844"/>
    <w:rsid w:val="56BF62D6"/>
    <w:rsid w:val="56CA56C3"/>
    <w:rsid w:val="56D227CA"/>
    <w:rsid w:val="56DD3EF1"/>
    <w:rsid w:val="56DF1F34"/>
    <w:rsid w:val="56E06D50"/>
    <w:rsid w:val="56E60023"/>
    <w:rsid w:val="56E639B3"/>
    <w:rsid w:val="56E878F7"/>
    <w:rsid w:val="56EB1320"/>
    <w:rsid w:val="56EE0F7F"/>
    <w:rsid w:val="56F02C50"/>
    <w:rsid w:val="56F64651"/>
    <w:rsid w:val="56FB1D20"/>
    <w:rsid w:val="570601FF"/>
    <w:rsid w:val="570C35E6"/>
    <w:rsid w:val="570D1A54"/>
    <w:rsid w:val="570D55B0"/>
    <w:rsid w:val="570F757A"/>
    <w:rsid w:val="57111FF0"/>
    <w:rsid w:val="57124704"/>
    <w:rsid w:val="57151F74"/>
    <w:rsid w:val="57161D4B"/>
    <w:rsid w:val="571855FB"/>
    <w:rsid w:val="5728063B"/>
    <w:rsid w:val="572B1EDA"/>
    <w:rsid w:val="573068AA"/>
    <w:rsid w:val="5732516C"/>
    <w:rsid w:val="5737036F"/>
    <w:rsid w:val="57376C93"/>
    <w:rsid w:val="57390BF9"/>
    <w:rsid w:val="573B07BD"/>
    <w:rsid w:val="574167C9"/>
    <w:rsid w:val="5741796C"/>
    <w:rsid w:val="57470578"/>
    <w:rsid w:val="57486F2E"/>
    <w:rsid w:val="574E068E"/>
    <w:rsid w:val="5753048F"/>
    <w:rsid w:val="575943BB"/>
    <w:rsid w:val="5765363E"/>
    <w:rsid w:val="57676FC0"/>
    <w:rsid w:val="576F3034"/>
    <w:rsid w:val="57727B09"/>
    <w:rsid w:val="57730263"/>
    <w:rsid w:val="57743881"/>
    <w:rsid w:val="57777689"/>
    <w:rsid w:val="577A1946"/>
    <w:rsid w:val="577E200A"/>
    <w:rsid w:val="57855205"/>
    <w:rsid w:val="578A27C6"/>
    <w:rsid w:val="578C0BCA"/>
    <w:rsid w:val="579C3F3D"/>
    <w:rsid w:val="57A020FD"/>
    <w:rsid w:val="57A133CE"/>
    <w:rsid w:val="57A31178"/>
    <w:rsid w:val="57A37CC2"/>
    <w:rsid w:val="57A852D8"/>
    <w:rsid w:val="57A903B8"/>
    <w:rsid w:val="57B02F04"/>
    <w:rsid w:val="57CF2966"/>
    <w:rsid w:val="57D109A3"/>
    <w:rsid w:val="57D32355"/>
    <w:rsid w:val="57D52B76"/>
    <w:rsid w:val="57D61DA2"/>
    <w:rsid w:val="57D850B1"/>
    <w:rsid w:val="57D918F6"/>
    <w:rsid w:val="57DB745C"/>
    <w:rsid w:val="57DF67DE"/>
    <w:rsid w:val="57E75E01"/>
    <w:rsid w:val="57EA769F"/>
    <w:rsid w:val="57EB4D9C"/>
    <w:rsid w:val="57EE2D56"/>
    <w:rsid w:val="57F00BAD"/>
    <w:rsid w:val="57F30C49"/>
    <w:rsid w:val="57F81DBC"/>
    <w:rsid w:val="57FA5FD2"/>
    <w:rsid w:val="57FA6459"/>
    <w:rsid w:val="57FE02CC"/>
    <w:rsid w:val="58005F43"/>
    <w:rsid w:val="580249E9"/>
    <w:rsid w:val="58051797"/>
    <w:rsid w:val="5806616B"/>
    <w:rsid w:val="58150BC0"/>
    <w:rsid w:val="58180878"/>
    <w:rsid w:val="581A7F84"/>
    <w:rsid w:val="581D1822"/>
    <w:rsid w:val="581F17A4"/>
    <w:rsid w:val="58281B32"/>
    <w:rsid w:val="582A7A93"/>
    <w:rsid w:val="582F230F"/>
    <w:rsid w:val="583628E4"/>
    <w:rsid w:val="5838665C"/>
    <w:rsid w:val="58391AE2"/>
    <w:rsid w:val="583D1EC5"/>
    <w:rsid w:val="583D3C73"/>
    <w:rsid w:val="583F5C3D"/>
    <w:rsid w:val="58417C07"/>
    <w:rsid w:val="5853793A"/>
    <w:rsid w:val="58564D34"/>
    <w:rsid w:val="58580AAD"/>
    <w:rsid w:val="585B08F0"/>
    <w:rsid w:val="585D2567"/>
    <w:rsid w:val="585D4315"/>
    <w:rsid w:val="586C4558"/>
    <w:rsid w:val="58743095"/>
    <w:rsid w:val="5887607C"/>
    <w:rsid w:val="588D0DFE"/>
    <w:rsid w:val="588E1B27"/>
    <w:rsid w:val="58911BE0"/>
    <w:rsid w:val="589D3C92"/>
    <w:rsid w:val="589F492D"/>
    <w:rsid w:val="589F66DB"/>
    <w:rsid w:val="58B040C7"/>
    <w:rsid w:val="58B21AB5"/>
    <w:rsid w:val="58B42280"/>
    <w:rsid w:val="58B52912"/>
    <w:rsid w:val="58B851E0"/>
    <w:rsid w:val="58BA7875"/>
    <w:rsid w:val="58BD34CA"/>
    <w:rsid w:val="58BF6D7E"/>
    <w:rsid w:val="58C04A87"/>
    <w:rsid w:val="58C211E7"/>
    <w:rsid w:val="58C919AA"/>
    <w:rsid w:val="58C93758"/>
    <w:rsid w:val="58CB38C0"/>
    <w:rsid w:val="58D1222C"/>
    <w:rsid w:val="58D54BAC"/>
    <w:rsid w:val="58DA3BB7"/>
    <w:rsid w:val="58DE1F85"/>
    <w:rsid w:val="58E41B6D"/>
    <w:rsid w:val="58E56FAC"/>
    <w:rsid w:val="58E721D7"/>
    <w:rsid w:val="58E8189A"/>
    <w:rsid w:val="58E943CC"/>
    <w:rsid w:val="58ED4252"/>
    <w:rsid w:val="58F033DB"/>
    <w:rsid w:val="58F13F37"/>
    <w:rsid w:val="58F5454D"/>
    <w:rsid w:val="58F9403E"/>
    <w:rsid w:val="58FE4027"/>
    <w:rsid w:val="58FF3D64"/>
    <w:rsid w:val="59003680"/>
    <w:rsid w:val="590B22B6"/>
    <w:rsid w:val="590B2E55"/>
    <w:rsid w:val="590B3D71"/>
    <w:rsid w:val="590C5903"/>
    <w:rsid w:val="5915074C"/>
    <w:rsid w:val="591C71AF"/>
    <w:rsid w:val="592945D2"/>
    <w:rsid w:val="592B7F6F"/>
    <w:rsid w:val="592F3F03"/>
    <w:rsid w:val="59335C0C"/>
    <w:rsid w:val="5933704D"/>
    <w:rsid w:val="59372DB8"/>
    <w:rsid w:val="593A0B2D"/>
    <w:rsid w:val="593C03CE"/>
    <w:rsid w:val="59401C6C"/>
    <w:rsid w:val="59416EC9"/>
    <w:rsid w:val="5942455C"/>
    <w:rsid w:val="594920B3"/>
    <w:rsid w:val="5960016A"/>
    <w:rsid w:val="5960230F"/>
    <w:rsid w:val="596040BD"/>
    <w:rsid w:val="59606114"/>
    <w:rsid w:val="59611FC3"/>
    <w:rsid w:val="596B0C63"/>
    <w:rsid w:val="596C0CB3"/>
    <w:rsid w:val="596C2B40"/>
    <w:rsid w:val="597A2F72"/>
    <w:rsid w:val="597B2CA5"/>
    <w:rsid w:val="59861515"/>
    <w:rsid w:val="598868B4"/>
    <w:rsid w:val="598C3C46"/>
    <w:rsid w:val="598E5607"/>
    <w:rsid w:val="598E56A4"/>
    <w:rsid w:val="59AA2E4E"/>
    <w:rsid w:val="59B12B6A"/>
    <w:rsid w:val="59B47F65"/>
    <w:rsid w:val="59B60181"/>
    <w:rsid w:val="59B6676B"/>
    <w:rsid w:val="59C16162"/>
    <w:rsid w:val="59C3464B"/>
    <w:rsid w:val="59C503C4"/>
    <w:rsid w:val="59C61A42"/>
    <w:rsid w:val="59C77C98"/>
    <w:rsid w:val="59C97EB4"/>
    <w:rsid w:val="59CC3500"/>
    <w:rsid w:val="59CD1026"/>
    <w:rsid w:val="59D13ABB"/>
    <w:rsid w:val="59D72040"/>
    <w:rsid w:val="59D73BFF"/>
    <w:rsid w:val="59D80FE8"/>
    <w:rsid w:val="59DD570D"/>
    <w:rsid w:val="59E17BA4"/>
    <w:rsid w:val="59E304DF"/>
    <w:rsid w:val="59E53E60"/>
    <w:rsid w:val="59E7033A"/>
    <w:rsid w:val="59E93450"/>
    <w:rsid w:val="59E9604F"/>
    <w:rsid w:val="59EA1356"/>
    <w:rsid w:val="59ED3476"/>
    <w:rsid w:val="59F1740B"/>
    <w:rsid w:val="59F20A8D"/>
    <w:rsid w:val="59F5767B"/>
    <w:rsid w:val="59F842F5"/>
    <w:rsid w:val="5A09512A"/>
    <w:rsid w:val="5A0A4028"/>
    <w:rsid w:val="5A0E08A7"/>
    <w:rsid w:val="5A137381"/>
    <w:rsid w:val="5A18180B"/>
    <w:rsid w:val="5A19426B"/>
    <w:rsid w:val="5A1D5979"/>
    <w:rsid w:val="5A1F5D26"/>
    <w:rsid w:val="5A272E2C"/>
    <w:rsid w:val="5A273174"/>
    <w:rsid w:val="5A2E7D17"/>
    <w:rsid w:val="5A312769"/>
    <w:rsid w:val="5A317B90"/>
    <w:rsid w:val="5A331DE9"/>
    <w:rsid w:val="5A366BCB"/>
    <w:rsid w:val="5A3A2B60"/>
    <w:rsid w:val="5A3B68D8"/>
    <w:rsid w:val="5A3D074B"/>
    <w:rsid w:val="5A3E7F6B"/>
    <w:rsid w:val="5A3F54C6"/>
    <w:rsid w:val="5A454CF4"/>
    <w:rsid w:val="5A4B5287"/>
    <w:rsid w:val="5A4C2893"/>
    <w:rsid w:val="5A530F7B"/>
    <w:rsid w:val="5A56726E"/>
    <w:rsid w:val="5A573747"/>
    <w:rsid w:val="5A582502"/>
    <w:rsid w:val="5A5F032A"/>
    <w:rsid w:val="5A621BE5"/>
    <w:rsid w:val="5A643739"/>
    <w:rsid w:val="5A663955"/>
    <w:rsid w:val="5A6951F3"/>
    <w:rsid w:val="5A6B0F6B"/>
    <w:rsid w:val="5A6C6A91"/>
    <w:rsid w:val="5A7476F4"/>
    <w:rsid w:val="5A7614F5"/>
    <w:rsid w:val="5A776755"/>
    <w:rsid w:val="5A7A2F5C"/>
    <w:rsid w:val="5A7F3CF8"/>
    <w:rsid w:val="5A7F6D64"/>
    <w:rsid w:val="5A805B78"/>
    <w:rsid w:val="5A826FA6"/>
    <w:rsid w:val="5A8838A1"/>
    <w:rsid w:val="5A885AC5"/>
    <w:rsid w:val="5A8A7BDA"/>
    <w:rsid w:val="5A9304C2"/>
    <w:rsid w:val="5AA004E9"/>
    <w:rsid w:val="5AA91A93"/>
    <w:rsid w:val="5AA930C1"/>
    <w:rsid w:val="5AAA5962"/>
    <w:rsid w:val="5AAB75B9"/>
    <w:rsid w:val="5AAE70AA"/>
    <w:rsid w:val="5AB1340E"/>
    <w:rsid w:val="5AB667E8"/>
    <w:rsid w:val="5ABE2890"/>
    <w:rsid w:val="5AC73CC7"/>
    <w:rsid w:val="5AD060C4"/>
    <w:rsid w:val="5AD24F0F"/>
    <w:rsid w:val="5AE261A7"/>
    <w:rsid w:val="5AE52B24"/>
    <w:rsid w:val="5AE747BB"/>
    <w:rsid w:val="5AE7571E"/>
    <w:rsid w:val="5AE867AE"/>
    <w:rsid w:val="5AEB20AC"/>
    <w:rsid w:val="5AEE394A"/>
    <w:rsid w:val="5AF31824"/>
    <w:rsid w:val="5AF329BA"/>
    <w:rsid w:val="5AF42E99"/>
    <w:rsid w:val="5AF75321"/>
    <w:rsid w:val="5AF9719B"/>
    <w:rsid w:val="5AFC1BC3"/>
    <w:rsid w:val="5B016196"/>
    <w:rsid w:val="5B033CC3"/>
    <w:rsid w:val="5B0565B8"/>
    <w:rsid w:val="5B100BD3"/>
    <w:rsid w:val="5B141FF6"/>
    <w:rsid w:val="5B184523"/>
    <w:rsid w:val="5B1A029B"/>
    <w:rsid w:val="5B1E3C02"/>
    <w:rsid w:val="5B2062AF"/>
    <w:rsid w:val="5B227976"/>
    <w:rsid w:val="5B256C20"/>
    <w:rsid w:val="5B2D4472"/>
    <w:rsid w:val="5B3550D5"/>
    <w:rsid w:val="5B444EEB"/>
    <w:rsid w:val="5B475099"/>
    <w:rsid w:val="5B4812AC"/>
    <w:rsid w:val="5B4B2B4A"/>
    <w:rsid w:val="5B4D241F"/>
    <w:rsid w:val="5B4E319E"/>
    <w:rsid w:val="5B4F43E9"/>
    <w:rsid w:val="5B5055ED"/>
    <w:rsid w:val="5B516796"/>
    <w:rsid w:val="5B5A58C8"/>
    <w:rsid w:val="5B5F660E"/>
    <w:rsid w:val="5B61709D"/>
    <w:rsid w:val="5B6360E6"/>
    <w:rsid w:val="5B6559BA"/>
    <w:rsid w:val="5B7200D7"/>
    <w:rsid w:val="5B7227B8"/>
    <w:rsid w:val="5B743E4F"/>
    <w:rsid w:val="5B7D6B22"/>
    <w:rsid w:val="5B835E40"/>
    <w:rsid w:val="5B8816A9"/>
    <w:rsid w:val="5B8B2F47"/>
    <w:rsid w:val="5B8F0C89"/>
    <w:rsid w:val="5B8F3F7C"/>
    <w:rsid w:val="5B90055D"/>
    <w:rsid w:val="5B94633B"/>
    <w:rsid w:val="5B9546D6"/>
    <w:rsid w:val="5B9A73CC"/>
    <w:rsid w:val="5BA06FA6"/>
    <w:rsid w:val="5BA61D7C"/>
    <w:rsid w:val="5BAC2E36"/>
    <w:rsid w:val="5BB24B46"/>
    <w:rsid w:val="5BB4459E"/>
    <w:rsid w:val="5BB4699B"/>
    <w:rsid w:val="5BB62A55"/>
    <w:rsid w:val="5BC07095"/>
    <w:rsid w:val="5BC21E3D"/>
    <w:rsid w:val="5BC27E8C"/>
    <w:rsid w:val="5BC35373"/>
    <w:rsid w:val="5BC64B2D"/>
    <w:rsid w:val="5BCC3C8B"/>
    <w:rsid w:val="5BCF7824"/>
    <w:rsid w:val="5BD05272"/>
    <w:rsid w:val="5BD14DFE"/>
    <w:rsid w:val="5BD56F07"/>
    <w:rsid w:val="5BD90E41"/>
    <w:rsid w:val="5BDA42F1"/>
    <w:rsid w:val="5BDB5246"/>
    <w:rsid w:val="5BDE625E"/>
    <w:rsid w:val="5BE90B20"/>
    <w:rsid w:val="5BEA3F28"/>
    <w:rsid w:val="5BF07D28"/>
    <w:rsid w:val="5BF22016"/>
    <w:rsid w:val="5BF705DC"/>
    <w:rsid w:val="5BF82FB5"/>
    <w:rsid w:val="5BF86517"/>
    <w:rsid w:val="5BFB4366"/>
    <w:rsid w:val="5BFC4B8F"/>
    <w:rsid w:val="5BFF7221"/>
    <w:rsid w:val="5C042EE3"/>
    <w:rsid w:val="5C0440B1"/>
    <w:rsid w:val="5C0633DC"/>
    <w:rsid w:val="5C0A5F62"/>
    <w:rsid w:val="5C0C4088"/>
    <w:rsid w:val="5C0E6052"/>
    <w:rsid w:val="5C1271C4"/>
    <w:rsid w:val="5C166149"/>
    <w:rsid w:val="5C17275D"/>
    <w:rsid w:val="5C221AFD"/>
    <w:rsid w:val="5C235F5B"/>
    <w:rsid w:val="5C237623"/>
    <w:rsid w:val="5C240E0B"/>
    <w:rsid w:val="5C270633"/>
    <w:rsid w:val="5C2B14FA"/>
    <w:rsid w:val="5C314D0B"/>
    <w:rsid w:val="5C3409C8"/>
    <w:rsid w:val="5C3C4F10"/>
    <w:rsid w:val="5C3F445D"/>
    <w:rsid w:val="5C434547"/>
    <w:rsid w:val="5C43721C"/>
    <w:rsid w:val="5C4A7263"/>
    <w:rsid w:val="5C4B41DA"/>
    <w:rsid w:val="5C54004C"/>
    <w:rsid w:val="5C58107B"/>
    <w:rsid w:val="5C591079"/>
    <w:rsid w:val="5C5B3495"/>
    <w:rsid w:val="5C5C7278"/>
    <w:rsid w:val="5C5D48E3"/>
    <w:rsid w:val="5C602F2F"/>
    <w:rsid w:val="5C68594A"/>
    <w:rsid w:val="5C690D6D"/>
    <w:rsid w:val="5C6D4198"/>
    <w:rsid w:val="5C720816"/>
    <w:rsid w:val="5C756C24"/>
    <w:rsid w:val="5C7D248A"/>
    <w:rsid w:val="5C7D3B53"/>
    <w:rsid w:val="5C8005D2"/>
    <w:rsid w:val="5C836A58"/>
    <w:rsid w:val="5C845447"/>
    <w:rsid w:val="5C915DBC"/>
    <w:rsid w:val="5C95407D"/>
    <w:rsid w:val="5C991650"/>
    <w:rsid w:val="5C9B5497"/>
    <w:rsid w:val="5CA42CAA"/>
    <w:rsid w:val="5CA46110"/>
    <w:rsid w:val="5CA569CE"/>
    <w:rsid w:val="5CA67C9A"/>
    <w:rsid w:val="5CAB7CD3"/>
    <w:rsid w:val="5CB33902"/>
    <w:rsid w:val="5CB50DF3"/>
    <w:rsid w:val="5CB76394"/>
    <w:rsid w:val="5CB85FBE"/>
    <w:rsid w:val="5CBD1826"/>
    <w:rsid w:val="5CC0462F"/>
    <w:rsid w:val="5CC63BEF"/>
    <w:rsid w:val="5CC85DD9"/>
    <w:rsid w:val="5CC93D27"/>
    <w:rsid w:val="5CC977C8"/>
    <w:rsid w:val="5CCC52A7"/>
    <w:rsid w:val="5CCC5BEA"/>
    <w:rsid w:val="5CD27C99"/>
    <w:rsid w:val="5CD3271D"/>
    <w:rsid w:val="5CD355C6"/>
    <w:rsid w:val="5CD43366"/>
    <w:rsid w:val="5CD77835"/>
    <w:rsid w:val="5CDC1234"/>
    <w:rsid w:val="5CDC7EFE"/>
    <w:rsid w:val="5CE619B9"/>
    <w:rsid w:val="5CEE6D21"/>
    <w:rsid w:val="5CF60CA6"/>
    <w:rsid w:val="5CF72DCD"/>
    <w:rsid w:val="5CFB6F88"/>
    <w:rsid w:val="5D0516E4"/>
    <w:rsid w:val="5D05319D"/>
    <w:rsid w:val="5D0D1AD3"/>
    <w:rsid w:val="5D0D6A93"/>
    <w:rsid w:val="5D0E20AE"/>
    <w:rsid w:val="5D11431E"/>
    <w:rsid w:val="5D152A65"/>
    <w:rsid w:val="5D17362D"/>
    <w:rsid w:val="5D223383"/>
    <w:rsid w:val="5D262AC8"/>
    <w:rsid w:val="5D2D3AF7"/>
    <w:rsid w:val="5D2F04DF"/>
    <w:rsid w:val="5D2F1D1A"/>
    <w:rsid w:val="5D2F5CFD"/>
    <w:rsid w:val="5D303DA6"/>
    <w:rsid w:val="5D363F24"/>
    <w:rsid w:val="5D395350"/>
    <w:rsid w:val="5D3A2E77"/>
    <w:rsid w:val="5D475452"/>
    <w:rsid w:val="5D485594"/>
    <w:rsid w:val="5D494E68"/>
    <w:rsid w:val="5D553C49"/>
    <w:rsid w:val="5D563694"/>
    <w:rsid w:val="5D5757D7"/>
    <w:rsid w:val="5D5C278F"/>
    <w:rsid w:val="5D631442"/>
    <w:rsid w:val="5D644EC3"/>
    <w:rsid w:val="5D6C46CD"/>
    <w:rsid w:val="5D6F4C06"/>
    <w:rsid w:val="5D700646"/>
    <w:rsid w:val="5D7019F1"/>
    <w:rsid w:val="5D7161CA"/>
    <w:rsid w:val="5D752101"/>
    <w:rsid w:val="5D7C3F5D"/>
    <w:rsid w:val="5D7C523D"/>
    <w:rsid w:val="5D7F3948"/>
    <w:rsid w:val="5D832FF6"/>
    <w:rsid w:val="5D8D11F8"/>
    <w:rsid w:val="5D900CE9"/>
    <w:rsid w:val="5D916F3A"/>
    <w:rsid w:val="5D9903D6"/>
    <w:rsid w:val="5D9A56C3"/>
    <w:rsid w:val="5D9C58DF"/>
    <w:rsid w:val="5DA12EF6"/>
    <w:rsid w:val="5DA43C29"/>
    <w:rsid w:val="5DA97E4D"/>
    <w:rsid w:val="5DAF116F"/>
    <w:rsid w:val="5DAF73C1"/>
    <w:rsid w:val="5DB879FB"/>
    <w:rsid w:val="5DBB5D65"/>
    <w:rsid w:val="5DBD7190"/>
    <w:rsid w:val="5DBF2884"/>
    <w:rsid w:val="5DCA6E52"/>
    <w:rsid w:val="5DD07337"/>
    <w:rsid w:val="5DD454E6"/>
    <w:rsid w:val="5DD63D7C"/>
    <w:rsid w:val="5DD75299"/>
    <w:rsid w:val="5DEA1D56"/>
    <w:rsid w:val="5DEB5F1F"/>
    <w:rsid w:val="5DF63241"/>
    <w:rsid w:val="5DF71748"/>
    <w:rsid w:val="5DFB1C8A"/>
    <w:rsid w:val="5DFC4103"/>
    <w:rsid w:val="5DFE691E"/>
    <w:rsid w:val="5E0073E2"/>
    <w:rsid w:val="5E022F04"/>
    <w:rsid w:val="5E0250EF"/>
    <w:rsid w:val="5E035603"/>
    <w:rsid w:val="5E0412E8"/>
    <w:rsid w:val="5E062D59"/>
    <w:rsid w:val="5E070FAB"/>
    <w:rsid w:val="5E084D23"/>
    <w:rsid w:val="5E1209D9"/>
    <w:rsid w:val="5E1216FE"/>
    <w:rsid w:val="5E187663"/>
    <w:rsid w:val="5E1E332B"/>
    <w:rsid w:val="5E214A20"/>
    <w:rsid w:val="5E23390B"/>
    <w:rsid w:val="5E253E84"/>
    <w:rsid w:val="5E2722FF"/>
    <w:rsid w:val="5E284693"/>
    <w:rsid w:val="5E2A6A47"/>
    <w:rsid w:val="5E2C041B"/>
    <w:rsid w:val="5E2C1475"/>
    <w:rsid w:val="5E30357F"/>
    <w:rsid w:val="5E31427A"/>
    <w:rsid w:val="5E3522E8"/>
    <w:rsid w:val="5E456633"/>
    <w:rsid w:val="5E4E693A"/>
    <w:rsid w:val="5E4F64AE"/>
    <w:rsid w:val="5E593B02"/>
    <w:rsid w:val="5E5B5EFE"/>
    <w:rsid w:val="5E5C4F65"/>
    <w:rsid w:val="5E5C7239"/>
    <w:rsid w:val="5E622685"/>
    <w:rsid w:val="5E655CD1"/>
    <w:rsid w:val="5E671A49"/>
    <w:rsid w:val="5E6C52B2"/>
    <w:rsid w:val="5E781EA8"/>
    <w:rsid w:val="5E821253"/>
    <w:rsid w:val="5E8673E0"/>
    <w:rsid w:val="5E875C48"/>
    <w:rsid w:val="5E88466F"/>
    <w:rsid w:val="5E897C12"/>
    <w:rsid w:val="5E912F6A"/>
    <w:rsid w:val="5E995DA3"/>
    <w:rsid w:val="5E9B767A"/>
    <w:rsid w:val="5EA031AD"/>
    <w:rsid w:val="5EA05BE0"/>
    <w:rsid w:val="5EA14322"/>
    <w:rsid w:val="5EA66A16"/>
    <w:rsid w:val="5EB153BA"/>
    <w:rsid w:val="5EB17168"/>
    <w:rsid w:val="5EB366A7"/>
    <w:rsid w:val="5EB427B5"/>
    <w:rsid w:val="5EB44D5F"/>
    <w:rsid w:val="5EB910EE"/>
    <w:rsid w:val="5EBF3633"/>
    <w:rsid w:val="5EC21376"/>
    <w:rsid w:val="5ECB5E31"/>
    <w:rsid w:val="5ECC3FA2"/>
    <w:rsid w:val="5ECE0377"/>
    <w:rsid w:val="5ED52E57"/>
    <w:rsid w:val="5ED70F47"/>
    <w:rsid w:val="5EDA221B"/>
    <w:rsid w:val="5EE370C8"/>
    <w:rsid w:val="5EEE6572"/>
    <w:rsid w:val="5EF46457"/>
    <w:rsid w:val="5EFD23AE"/>
    <w:rsid w:val="5EFF7ED4"/>
    <w:rsid w:val="5F040C69"/>
    <w:rsid w:val="5F0454EA"/>
    <w:rsid w:val="5F092A8C"/>
    <w:rsid w:val="5F0C016E"/>
    <w:rsid w:val="5F0E600B"/>
    <w:rsid w:val="5F1514A5"/>
    <w:rsid w:val="5F1576F7"/>
    <w:rsid w:val="5F1A0D4A"/>
    <w:rsid w:val="5F1A481C"/>
    <w:rsid w:val="5F1D242D"/>
    <w:rsid w:val="5F221E14"/>
    <w:rsid w:val="5F2F0391"/>
    <w:rsid w:val="5F2F71B3"/>
    <w:rsid w:val="5F357D99"/>
    <w:rsid w:val="5F364839"/>
    <w:rsid w:val="5F381DE1"/>
    <w:rsid w:val="5F3C1A90"/>
    <w:rsid w:val="5F44413F"/>
    <w:rsid w:val="5F487ACD"/>
    <w:rsid w:val="5F4D50E3"/>
    <w:rsid w:val="5F4F0E5B"/>
    <w:rsid w:val="5F5E109E"/>
    <w:rsid w:val="5F5F367A"/>
    <w:rsid w:val="5F646310"/>
    <w:rsid w:val="5F661E0C"/>
    <w:rsid w:val="5F6E0BB6"/>
    <w:rsid w:val="5F6F041F"/>
    <w:rsid w:val="5F702B80"/>
    <w:rsid w:val="5F7558A0"/>
    <w:rsid w:val="5F772160"/>
    <w:rsid w:val="5F7C32D2"/>
    <w:rsid w:val="5F7E529D"/>
    <w:rsid w:val="5F877616"/>
    <w:rsid w:val="5F8C3D22"/>
    <w:rsid w:val="5F940BBF"/>
    <w:rsid w:val="5F952B4B"/>
    <w:rsid w:val="5F95631A"/>
    <w:rsid w:val="5F990328"/>
    <w:rsid w:val="5F9B38D2"/>
    <w:rsid w:val="5F9C5723"/>
    <w:rsid w:val="5FA016B7"/>
    <w:rsid w:val="5FA26B31"/>
    <w:rsid w:val="5FA45185"/>
    <w:rsid w:val="5FA94790"/>
    <w:rsid w:val="5FB63EE4"/>
    <w:rsid w:val="5FC058B5"/>
    <w:rsid w:val="5FC27822"/>
    <w:rsid w:val="5FC42BD3"/>
    <w:rsid w:val="5FCF78A6"/>
    <w:rsid w:val="5FD368E0"/>
    <w:rsid w:val="5FE7014C"/>
    <w:rsid w:val="5FE91C23"/>
    <w:rsid w:val="5FF67529"/>
    <w:rsid w:val="5FFE018B"/>
    <w:rsid w:val="600532C8"/>
    <w:rsid w:val="60063579"/>
    <w:rsid w:val="600876F1"/>
    <w:rsid w:val="600968F8"/>
    <w:rsid w:val="600B26C3"/>
    <w:rsid w:val="600F690F"/>
    <w:rsid w:val="601C5968"/>
    <w:rsid w:val="60200102"/>
    <w:rsid w:val="6024375E"/>
    <w:rsid w:val="60255718"/>
    <w:rsid w:val="602B19D6"/>
    <w:rsid w:val="602B54AD"/>
    <w:rsid w:val="602C2F4B"/>
    <w:rsid w:val="60304B50"/>
    <w:rsid w:val="60312A2B"/>
    <w:rsid w:val="60340702"/>
    <w:rsid w:val="60377F79"/>
    <w:rsid w:val="603911C4"/>
    <w:rsid w:val="603E3450"/>
    <w:rsid w:val="60402776"/>
    <w:rsid w:val="60414FD2"/>
    <w:rsid w:val="604217AB"/>
    <w:rsid w:val="6042276E"/>
    <w:rsid w:val="60483AFC"/>
    <w:rsid w:val="604A517F"/>
    <w:rsid w:val="60543E20"/>
    <w:rsid w:val="605476FF"/>
    <w:rsid w:val="605816A8"/>
    <w:rsid w:val="60593614"/>
    <w:rsid w:val="605F7E99"/>
    <w:rsid w:val="60600E46"/>
    <w:rsid w:val="60614D83"/>
    <w:rsid w:val="606326E4"/>
    <w:rsid w:val="60632F76"/>
    <w:rsid w:val="606940D8"/>
    <w:rsid w:val="606A7472"/>
    <w:rsid w:val="60723AE7"/>
    <w:rsid w:val="60736193"/>
    <w:rsid w:val="60786190"/>
    <w:rsid w:val="607923C2"/>
    <w:rsid w:val="607E12CC"/>
    <w:rsid w:val="608763D3"/>
    <w:rsid w:val="60883EF9"/>
    <w:rsid w:val="60912DAE"/>
    <w:rsid w:val="60934D78"/>
    <w:rsid w:val="609603C4"/>
    <w:rsid w:val="609604A3"/>
    <w:rsid w:val="60977744"/>
    <w:rsid w:val="609906B2"/>
    <w:rsid w:val="60A01243"/>
    <w:rsid w:val="60A2320D"/>
    <w:rsid w:val="60A527D8"/>
    <w:rsid w:val="60A54109"/>
    <w:rsid w:val="60A97D1C"/>
    <w:rsid w:val="60B01A4D"/>
    <w:rsid w:val="60B81FD3"/>
    <w:rsid w:val="60BB7E2A"/>
    <w:rsid w:val="60BF5B6D"/>
    <w:rsid w:val="60C07B37"/>
    <w:rsid w:val="60C53519"/>
    <w:rsid w:val="60C5514D"/>
    <w:rsid w:val="60C969EB"/>
    <w:rsid w:val="60CF38D6"/>
    <w:rsid w:val="60D3786A"/>
    <w:rsid w:val="60D462BC"/>
    <w:rsid w:val="60D61269"/>
    <w:rsid w:val="60DF04AC"/>
    <w:rsid w:val="60E03D35"/>
    <w:rsid w:val="60E22FD7"/>
    <w:rsid w:val="60E90E3C"/>
    <w:rsid w:val="60EC6236"/>
    <w:rsid w:val="60EE1FAE"/>
    <w:rsid w:val="60F05A47"/>
    <w:rsid w:val="60F15600"/>
    <w:rsid w:val="60F375C4"/>
    <w:rsid w:val="60F66071"/>
    <w:rsid w:val="60F8107F"/>
    <w:rsid w:val="60FB46CB"/>
    <w:rsid w:val="60FB6FA5"/>
    <w:rsid w:val="60FF41BB"/>
    <w:rsid w:val="60FF5A53"/>
    <w:rsid w:val="61037C0C"/>
    <w:rsid w:val="610A4290"/>
    <w:rsid w:val="610B0DB2"/>
    <w:rsid w:val="610C0686"/>
    <w:rsid w:val="61180A22"/>
    <w:rsid w:val="61185172"/>
    <w:rsid w:val="61196FA7"/>
    <w:rsid w:val="611F03B9"/>
    <w:rsid w:val="611F1310"/>
    <w:rsid w:val="61204131"/>
    <w:rsid w:val="61217ACE"/>
    <w:rsid w:val="6122434D"/>
    <w:rsid w:val="6126799A"/>
    <w:rsid w:val="612754C0"/>
    <w:rsid w:val="612973CB"/>
    <w:rsid w:val="612E684E"/>
    <w:rsid w:val="61300818"/>
    <w:rsid w:val="61350D12"/>
    <w:rsid w:val="613562FA"/>
    <w:rsid w:val="61386654"/>
    <w:rsid w:val="61412A26"/>
    <w:rsid w:val="614E0C9F"/>
    <w:rsid w:val="614F48DB"/>
    <w:rsid w:val="61521DCC"/>
    <w:rsid w:val="6155074D"/>
    <w:rsid w:val="61570AAB"/>
    <w:rsid w:val="615838CB"/>
    <w:rsid w:val="61584E57"/>
    <w:rsid w:val="615C160D"/>
    <w:rsid w:val="615D0C29"/>
    <w:rsid w:val="615F4C5A"/>
    <w:rsid w:val="616109D2"/>
    <w:rsid w:val="61630688"/>
    <w:rsid w:val="616A0516"/>
    <w:rsid w:val="616A2DCE"/>
    <w:rsid w:val="61710B30"/>
    <w:rsid w:val="61730005"/>
    <w:rsid w:val="61730EFA"/>
    <w:rsid w:val="61742C47"/>
    <w:rsid w:val="617701F5"/>
    <w:rsid w:val="617B7D81"/>
    <w:rsid w:val="61816AA8"/>
    <w:rsid w:val="61834DEC"/>
    <w:rsid w:val="618C49CF"/>
    <w:rsid w:val="618F133D"/>
    <w:rsid w:val="61946982"/>
    <w:rsid w:val="61994C8C"/>
    <w:rsid w:val="619B0F0E"/>
    <w:rsid w:val="619F07EB"/>
    <w:rsid w:val="619F3ED8"/>
    <w:rsid w:val="619F44CD"/>
    <w:rsid w:val="61B31D0F"/>
    <w:rsid w:val="61BA4586"/>
    <w:rsid w:val="61BD30B0"/>
    <w:rsid w:val="61BE4076"/>
    <w:rsid w:val="61C642D8"/>
    <w:rsid w:val="61C826F0"/>
    <w:rsid w:val="61CE33D3"/>
    <w:rsid w:val="61CE3B8D"/>
    <w:rsid w:val="61D13262"/>
    <w:rsid w:val="61DF5D9B"/>
    <w:rsid w:val="61E74A99"/>
    <w:rsid w:val="61EA4E6B"/>
    <w:rsid w:val="61ED0518"/>
    <w:rsid w:val="61F335F4"/>
    <w:rsid w:val="61F35F0F"/>
    <w:rsid w:val="61F63256"/>
    <w:rsid w:val="62015D11"/>
    <w:rsid w:val="62083543"/>
    <w:rsid w:val="620B4DE2"/>
    <w:rsid w:val="621517BC"/>
    <w:rsid w:val="621D786A"/>
    <w:rsid w:val="6222326E"/>
    <w:rsid w:val="62232D89"/>
    <w:rsid w:val="622824BB"/>
    <w:rsid w:val="622A5268"/>
    <w:rsid w:val="622C30EA"/>
    <w:rsid w:val="622F0AD0"/>
    <w:rsid w:val="62417E3F"/>
    <w:rsid w:val="62430CA4"/>
    <w:rsid w:val="62471DB4"/>
    <w:rsid w:val="624E12DE"/>
    <w:rsid w:val="624E7282"/>
    <w:rsid w:val="62510475"/>
    <w:rsid w:val="62515CD7"/>
    <w:rsid w:val="62557ED0"/>
    <w:rsid w:val="625B3673"/>
    <w:rsid w:val="625D4F42"/>
    <w:rsid w:val="62622B7D"/>
    <w:rsid w:val="6263077A"/>
    <w:rsid w:val="626562A0"/>
    <w:rsid w:val="62662018"/>
    <w:rsid w:val="6266554C"/>
    <w:rsid w:val="626B50BF"/>
    <w:rsid w:val="62705956"/>
    <w:rsid w:val="62724E61"/>
    <w:rsid w:val="627420EC"/>
    <w:rsid w:val="627D587D"/>
    <w:rsid w:val="62886432"/>
    <w:rsid w:val="628A51A6"/>
    <w:rsid w:val="628C1A7E"/>
    <w:rsid w:val="628D3A49"/>
    <w:rsid w:val="628D56E2"/>
    <w:rsid w:val="628D5EEF"/>
    <w:rsid w:val="629923ED"/>
    <w:rsid w:val="629A704F"/>
    <w:rsid w:val="629E42B8"/>
    <w:rsid w:val="62A32E82"/>
    <w:rsid w:val="62A7111D"/>
    <w:rsid w:val="62A72D5C"/>
    <w:rsid w:val="62A80882"/>
    <w:rsid w:val="62A82630"/>
    <w:rsid w:val="62AE40EB"/>
    <w:rsid w:val="62B07A33"/>
    <w:rsid w:val="62B17737"/>
    <w:rsid w:val="62B965EC"/>
    <w:rsid w:val="62BC7E8A"/>
    <w:rsid w:val="62CB1751"/>
    <w:rsid w:val="62D076D0"/>
    <w:rsid w:val="62D13F91"/>
    <w:rsid w:val="62D5699C"/>
    <w:rsid w:val="62D81AA0"/>
    <w:rsid w:val="62E01DCA"/>
    <w:rsid w:val="62E42196"/>
    <w:rsid w:val="62EC6F26"/>
    <w:rsid w:val="62EE2739"/>
    <w:rsid w:val="62F100A5"/>
    <w:rsid w:val="62F34922"/>
    <w:rsid w:val="62FB7B80"/>
    <w:rsid w:val="63050234"/>
    <w:rsid w:val="63055C5C"/>
    <w:rsid w:val="630D3F45"/>
    <w:rsid w:val="63105085"/>
    <w:rsid w:val="63123773"/>
    <w:rsid w:val="63125C3C"/>
    <w:rsid w:val="631B2E02"/>
    <w:rsid w:val="631C02F7"/>
    <w:rsid w:val="631F6D97"/>
    <w:rsid w:val="632379EE"/>
    <w:rsid w:val="63242B1C"/>
    <w:rsid w:val="632779F9"/>
    <w:rsid w:val="632C5B0F"/>
    <w:rsid w:val="63495BC1"/>
    <w:rsid w:val="634A1B53"/>
    <w:rsid w:val="634A3DE2"/>
    <w:rsid w:val="634C3904"/>
    <w:rsid w:val="634E06E9"/>
    <w:rsid w:val="63513B62"/>
    <w:rsid w:val="635C2035"/>
    <w:rsid w:val="636522D0"/>
    <w:rsid w:val="636A05C9"/>
    <w:rsid w:val="636B1FDC"/>
    <w:rsid w:val="63711334"/>
    <w:rsid w:val="63717A9C"/>
    <w:rsid w:val="637722C4"/>
    <w:rsid w:val="6377296D"/>
    <w:rsid w:val="637B500A"/>
    <w:rsid w:val="637C5F97"/>
    <w:rsid w:val="63833238"/>
    <w:rsid w:val="6384309D"/>
    <w:rsid w:val="638669E4"/>
    <w:rsid w:val="638A3653"/>
    <w:rsid w:val="638E54E7"/>
    <w:rsid w:val="638F1633"/>
    <w:rsid w:val="63952BB5"/>
    <w:rsid w:val="63974B7F"/>
    <w:rsid w:val="639B2212"/>
    <w:rsid w:val="639E2F9E"/>
    <w:rsid w:val="63A159FD"/>
    <w:rsid w:val="63A252D2"/>
    <w:rsid w:val="63A41372"/>
    <w:rsid w:val="63A4729C"/>
    <w:rsid w:val="63AB687C"/>
    <w:rsid w:val="63AF3EC4"/>
    <w:rsid w:val="63BD5020"/>
    <w:rsid w:val="63C05A6B"/>
    <w:rsid w:val="63C179EF"/>
    <w:rsid w:val="63C17E4E"/>
    <w:rsid w:val="63C42535"/>
    <w:rsid w:val="63C7091D"/>
    <w:rsid w:val="63C757D1"/>
    <w:rsid w:val="63CA0621"/>
    <w:rsid w:val="63CF70EF"/>
    <w:rsid w:val="63D53536"/>
    <w:rsid w:val="63D954B1"/>
    <w:rsid w:val="63E444FE"/>
    <w:rsid w:val="63E47698"/>
    <w:rsid w:val="63E63410"/>
    <w:rsid w:val="63E94CAF"/>
    <w:rsid w:val="63EA22CB"/>
    <w:rsid w:val="63F0428F"/>
    <w:rsid w:val="63F21DB5"/>
    <w:rsid w:val="63F773CC"/>
    <w:rsid w:val="63FA3360"/>
    <w:rsid w:val="63FA6EBC"/>
    <w:rsid w:val="63FC0A49"/>
    <w:rsid w:val="63FE3A30"/>
    <w:rsid w:val="6401032B"/>
    <w:rsid w:val="6401649C"/>
    <w:rsid w:val="64065861"/>
    <w:rsid w:val="640815D9"/>
    <w:rsid w:val="64085A7D"/>
    <w:rsid w:val="640947FE"/>
    <w:rsid w:val="640B10C9"/>
    <w:rsid w:val="641461CF"/>
    <w:rsid w:val="642122C3"/>
    <w:rsid w:val="642457DF"/>
    <w:rsid w:val="642914F3"/>
    <w:rsid w:val="642A7243"/>
    <w:rsid w:val="642A783A"/>
    <w:rsid w:val="64326656"/>
    <w:rsid w:val="643423CE"/>
    <w:rsid w:val="64343358"/>
    <w:rsid w:val="64392783"/>
    <w:rsid w:val="64406FC4"/>
    <w:rsid w:val="64416899"/>
    <w:rsid w:val="64485ABA"/>
    <w:rsid w:val="644B6F26"/>
    <w:rsid w:val="644D181E"/>
    <w:rsid w:val="644D7933"/>
    <w:rsid w:val="64527AE1"/>
    <w:rsid w:val="64557777"/>
    <w:rsid w:val="6456730F"/>
    <w:rsid w:val="645E569D"/>
    <w:rsid w:val="64632CB3"/>
    <w:rsid w:val="64677268"/>
    <w:rsid w:val="647A2C46"/>
    <w:rsid w:val="647E5D3F"/>
    <w:rsid w:val="64800672"/>
    <w:rsid w:val="64801EFA"/>
    <w:rsid w:val="648033E6"/>
    <w:rsid w:val="64805B23"/>
    <w:rsid w:val="64826BBC"/>
    <w:rsid w:val="6486074F"/>
    <w:rsid w:val="64874BF3"/>
    <w:rsid w:val="64882CE4"/>
    <w:rsid w:val="648C045C"/>
    <w:rsid w:val="64966BE4"/>
    <w:rsid w:val="649B069F"/>
    <w:rsid w:val="649B6672"/>
    <w:rsid w:val="649F4E3F"/>
    <w:rsid w:val="64A00315"/>
    <w:rsid w:val="64A80084"/>
    <w:rsid w:val="64A84B6A"/>
    <w:rsid w:val="64A86918"/>
    <w:rsid w:val="64A95E2F"/>
    <w:rsid w:val="64A97300"/>
    <w:rsid w:val="64AC1C24"/>
    <w:rsid w:val="64B11C70"/>
    <w:rsid w:val="64B21544"/>
    <w:rsid w:val="64B22FE6"/>
    <w:rsid w:val="64B26780"/>
    <w:rsid w:val="64C30A17"/>
    <w:rsid w:val="64C94F6C"/>
    <w:rsid w:val="64CC26CC"/>
    <w:rsid w:val="64CE386A"/>
    <w:rsid w:val="64D165F4"/>
    <w:rsid w:val="64D37E39"/>
    <w:rsid w:val="64DC0A47"/>
    <w:rsid w:val="64DE058B"/>
    <w:rsid w:val="64E73F2F"/>
    <w:rsid w:val="64ED59C5"/>
    <w:rsid w:val="64EE4C72"/>
    <w:rsid w:val="64EF5994"/>
    <w:rsid w:val="64F73387"/>
    <w:rsid w:val="64F8789F"/>
    <w:rsid w:val="64F97173"/>
    <w:rsid w:val="64FB738F"/>
    <w:rsid w:val="65044496"/>
    <w:rsid w:val="65095BA8"/>
    <w:rsid w:val="650B5856"/>
    <w:rsid w:val="650C334B"/>
    <w:rsid w:val="650C48DD"/>
    <w:rsid w:val="650D2C1F"/>
    <w:rsid w:val="6514253C"/>
    <w:rsid w:val="65164F59"/>
    <w:rsid w:val="651915C4"/>
    <w:rsid w:val="651A2071"/>
    <w:rsid w:val="651C4693"/>
    <w:rsid w:val="65200BA4"/>
    <w:rsid w:val="65216040"/>
    <w:rsid w:val="65240694"/>
    <w:rsid w:val="65257F68"/>
    <w:rsid w:val="652A6AE4"/>
    <w:rsid w:val="652C12F7"/>
    <w:rsid w:val="652D6C13"/>
    <w:rsid w:val="6535464F"/>
    <w:rsid w:val="65376DE4"/>
    <w:rsid w:val="653E3DC7"/>
    <w:rsid w:val="653E3E09"/>
    <w:rsid w:val="65447638"/>
    <w:rsid w:val="654607AD"/>
    <w:rsid w:val="6548459E"/>
    <w:rsid w:val="654902E1"/>
    <w:rsid w:val="65493C57"/>
    <w:rsid w:val="654B3E73"/>
    <w:rsid w:val="65547FE7"/>
    <w:rsid w:val="65562818"/>
    <w:rsid w:val="655F16CC"/>
    <w:rsid w:val="65602D4A"/>
    <w:rsid w:val="65657678"/>
    <w:rsid w:val="6566101F"/>
    <w:rsid w:val="656B5C72"/>
    <w:rsid w:val="656F4BCB"/>
    <w:rsid w:val="657D5FF6"/>
    <w:rsid w:val="65800D41"/>
    <w:rsid w:val="65847385"/>
    <w:rsid w:val="658B24C1"/>
    <w:rsid w:val="658D448B"/>
    <w:rsid w:val="658E3D60"/>
    <w:rsid w:val="659550EE"/>
    <w:rsid w:val="659D17B6"/>
    <w:rsid w:val="659F41BF"/>
    <w:rsid w:val="65A0073D"/>
    <w:rsid w:val="65A3665C"/>
    <w:rsid w:val="65AA491B"/>
    <w:rsid w:val="65AB66C0"/>
    <w:rsid w:val="65AC39E3"/>
    <w:rsid w:val="65AF5970"/>
    <w:rsid w:val="65B53346"/>
    <w:rsid w:val="65B65064"/>
    <w:rsid w:val="65B8494E"/>
    <w:rsid w:val="65B92A25"/>
    <w:rsid w:val="65C236A7"/>
    <w:rsid w:val="65C76FA7"/>
    <w:rsid w:val="65CC4888"/>
    <w:rsid w:val="65CC583E"/>
    <w:rsid w:val="65DA64E6"/>
    <w:rsid w:val="65E16585"/>
    <w:rsid w:val="65E20E47"/>
    <w:rsid w:val="65E322FD"/>
    <w:rsid w:val="65EB2F60"/>
    <w:rsid w:val="65ED270C"/>
    <w:rsid w:val="65EE0CA2"/>
    <w:rsid w:val="65EF76FC"/>
    <w:rsid w:val="65F8567D"/>
    <w:rsid w:val="65FB6537"/>
    <w:rsid w:val="65FD20E9"/>
    <w:rsid w:val="65FF226E"/>
    <w:rsid w:val="660D737A"/>
    <w:rsid w:val="6611613F"/>
    <w:rsid w:val="66141D57"/>
    <w:rsid w:val="661701F9"/>
    <w:rsid w:val="66171FA7"/>
    <w:rsid w:val="66183441"/>
    <w:rsid w:val="6620240D"/>
    <w:rsid w:val="66292291"/>
    <w:rsid w:val="662D4693"/>
    <w:rsid w:val="662E3051"/>
    <w:rsid w:val="662E5934"/>
    <w:rsid w:val="66334002"/>
    <w:rsid w:val="66341567"/>
    <w:rsid w:val="66380CFC"/>
    <w:rsid w:val="66464D7E"/>
    <w:rsid w:val="66486604"/>
    <w:rsid w:val="664F7993"/>
    <w:rsid w:val="665F56FC"/>
    <w:rsid w:val="666176C6"/>
    <w:rsid w:val="666A657B"/>
    <w:rsid w:val="666B3C0A"/>
    <w:rsid w:val="666F2112"/>
    <w:rsid w:val="666F4F3B"/>
    <w:rsid w:val="667473F9"/>
    <w:rsid w:val="66775D1A"/>
    <w:rsid w:val="66794A10"/>
    <w:rsid w:val="66861B55"/>
    <w:rsid w:val="66882EA5"/>
    <w:rsid w:val="668F5FE1"/>
    <w:rsid w:val="6691121F"/>
    <w:rsid w:val="66926769"/>
    <w:rsid w:val="66952ECC"/>
    <w:rsid w:val="66976C44"/>
    <w:rsid w:val="669D4777"/>
    <w:rsid w:val="66B42D62"/>
    <w:rsid w:val="66B6356E"/>
    <w:rsid w:val="66B777AB"/>
    <w:rsid w:val="66BB48A2"/>
    <w:rsid w:val="66BB6DD6"/>
    <w:rsid w:val="66BC2B4E"/>
    <w:rsid w:val="66C814F3"/>
    <w:rsid w:val="66C936AD"/>
    <w:rsid w:val="66D422DC"/>
    <w:rsid w:val="66D96701"/>
    <w:rsid w:val="66DC0B87"/>
    <w:rsid w:val="66DE4873"/>
    <w:rsid w:val="66E14363"/>
    <w:rsid w:val="66E3249A"/>
    <w:rsid w:val="66E45D6B"/>
    <w:rsid w:val="66E45EF7"/>
    <w:rsid w:val="66E812D0"/>
    <w:rsid w:val="66E9163F"/>
    <w:rsid w:val="66EC6F90"/>
    <w:rsid w:val="66EE5CA6"/>
    <w:rsid w:val="66F67E0E"/>
    <w:rsid w:val="66F977DD"/>
    <w:rsid w:val="66F978FF"/>
    <w:rsid w:val="66FA420B"/>
    <w:rsid w:val="66FB228B"/>
    <w:rsid w:val="66FB3677"/>
    <w:rsid w:val="670266FB"/>
    <w:rsid w:val="670743D1"/>
    <w:rsid w:val="67091CCB"/>
    <w:rsid w:val="671309C0"/>
    <w:rsid w:val="671E0F12"/>
    <w:rsid w:val="67211342"/>
    <w:rsid w:val="67240208"/>
    <w:rsid w:val="672513BB"/>
    <w:rsid w:val="67272693"/>
    <w:rsid w:val="6727621A"/>
    <w:rsid w:val="672D46FA"/>
    <w:rsid w:val="67317098"/>
    <w:rsid w:val="67321C30"/>
    <w:rsid w:val="67362901"/>
    <w:rsid w:val="673A7C9B"/>
    <w:rsid w:val="673C3157"/>
    <w:rsid w:val="673C399A"/>
    <w:rsid w:val="67414BB2"/>
    <w:rsid w:val="67450524"/>
    <w:rsid w:val="674768BC"/>
    <w:rsid w:val="67481FC8"/>
    <w:rsid w:val="674B3199"/>
    <w:rsid w:val="674E044F"/>
    <w:rsid w:val="67550FD9"/>
    <w:rsid w:val="67592D83"/>
    <w:rsid w:val="675D27CC"/>
    <w:rsid w:val="676440C2"/>
    <w:rsid w:val="6764746E"/>
    <w:rsid w:val="67666537"/>
    <w:rsid w:val="67674868"/>
    <w:rsid w:val="67694A84"/>
    <w:rsid w:val="676E441D"/>
    <w:rsid w:val="677003DA"/>
    <w:rsid w:val="67705236"/>
    <w:rsid w:val="677134AE"/>
    <w:rsid w:val="67777352"/>
    <w:rsid w:val="67801DCE"/>
    <w:rsid w:val="678028CB"/>
    <w:rsid w:val="67803B7C"/>
    <w:rsid w:val="678C7D6C"/>
    <w:rsid w:val="678D7935"/>
    <w:rsid w:val="67902011"/>
    <w:rsid w:val="679118E5"/>
    <w:rsid w:val="6796339F"/>
    <w:rsid w:val="679B09B6"/>
    <w:rsid w:val="679B5D13"/>
    <w:rsid w:val="679E56B9"/>
    <w:rsid w:val="67A05FCC"/>
    <w:rsid w:val="67A52921"/>
    <w:rsid w:val="67A94E81"/>
    <w:rsid w:val="67AA0B5F"/>
    <w:rsid w:val="67AC4971"/>
    <w:rsid w:val="67AE2E51"/>
    <w:rsid w:val="67AF09DF"/>
    <w:rsid w:val="67B57CC9"/>
    <w:rsid w:val="67B64DFA"/>
    <w:rsid w:val="67B668D5"/>
    <w:rsid w:val="67BA46CE"/>
    <w:rsid w:val="67BB3D14"/>
    <w:rsid w:val="67BF46A4"/>
    <w:rsid w:val="67C1666E"/>
    <w:rsid w:val="67C233F9"/>
    <w:rsid w:val="67C84912"/>
    <w:rsid w:val="67C87D64"/>
    <w:rsid w:val="67C902E8"/>
    <w:rsid w:val="67CB3F3C"/>
    <w:rsid w:val="67CB4E45"/>
    <w:rsid w:val="67D977D0"/>
    <w:rsid w:val="67DC6E0A"/>
    <w:rsid w:val="67DD0FCE"/>
    <w:rsid w:val="67DE3226"/>
    <w:rsid w:val="67DF1FB5"/>
    <w:rsid w:val="67E36832"/>
    <w:rsid w:val="67E450CE"/>
    <w:rsid w:val="67E97C88"/>
    <w:rsid w:val="67EE1F0C"/>
    <w:rsid w:val="67F02AB0"/>
    <w:rsid w:val="67F20A8F"/>
    <w:rsid w:val="67F24A7A"/>
    <w:rsid w:val="67F50BED"/>
    <w:rsid w:val="67F56318"/>
    <w:rsid w:val="67F61A5B"/>
    <w:rsid w:val="680531CD"/>
    <w:rsid w:val="68083C51"/>
    <w:rsid w:val="680C6640"/>
    <w:rsid w:val="680E73DA"/>
    <w:rsid w:val="68104F00"/>
    <w:rsid w:val="68121A65"/>
    <w:rsid w:val="681349F0"/>
    <w:rsid w:val="681811A0"/>
    <w:rsid w:val="68255231"/>
    <w:rsid w:val="68282ED8"/>
    <w:rsid w:val="68283211"/>
    <w:rsid w:val="68297D70"/>
    <w:rsid w:val="682D5FE1"/>
    <w:rsid w:val="682E471B"/>
    <w:rsid w:val="683364F2"/>
    <w:rsid w:val="68364600"/>
    <w:rsid w:val="683A01CF"/>
    <w:rsid w:val="68444BA9"/>
    <w:rsid w:val="68462D8E"/>
    <w:rsid w:val="684D3A5E"/>
    <w:rsid w:val="685057FE"/>
    <w:rsid w:val="685257B7"/>
    <w:rsid w:val="685A68BE"/>
    <w:rsid w:val="685F5C20"/>
    <w:rsid w:val="68613112"/>
    <w:rsid w:val="6865349E"/>
    <w:rsid w:val="68684D3C"/>
    <w:rsid w:val="686F1617"/>
    <w:rsid w:val="68762AF3"/>
    <w:rsid w:val="687E630D"/>
    <w:rsid w:val="688431F8"/>
    <w:rsid w:val="68850646"/>
    <w:rsid w:val="68850B98"/>
    <w:rsid w:val="688A3BF5"/>
    <w:rsid w:val="68916BF2"/>
    <w:rsid w:val="6894725F"/>
    <w:rsid w:val="68955405"/>
    <w:rsid w:val="6897117D"/>
    <w:rsid w:val="689C413E"/>
    <w:rsid w:val="68A11614"/>
    <w:rsid w:val="68A36ACA"/>
    <w:rsid w:val="68A536D1"/>
    <w:rsid w:val="68AE66CD"/>
    <w:rsid w:val="68AF296B"/>
    <w:rsid w:val="68AF4719"/>
    <w:rsid w:val="68B166E3"/>
    <w:rsid w:val="68B74555"/>
    <w:rsid w:val="68C47FF7"/>
    <w:rsid w:val="68C83A2C"/>
    <w:rsid w:val="68D947A0"/>
    <w:rsid w:val="68DC2B49"/>
    <w:rsid w:val="68EC626C"/>
    <w:rsid w:val="68F0088D"/>
    <w:rsid w:val="68F16ADF"/>
    <w:rsid w:val="68F47640"/>
    <w:rsid w:val="68F51C21"/>
    <w:rsid w:val="68F93E51"/>
    <w:rsid w:val="68F95994"/>
    <w:rsid w:val="690833DF"/>
    <w:rsid w:val="690A51D0"/>
    <w:rsid w:val="690C3919"/>
    <w:rsid w:val="690D33B0"/>
    <w:rsid w:val="69197F7C"/>
    <w:rsid w:val="691B009C"/>
    <w:rsid w:val="69234960"/>
    <w:rsid w:val="692A7951"/>
    <w:rsid w:val="69324B5A"/>
    <w:rsid w:val="693370F8"/>
    <w:rsid w:val="69382960"/>
    <w:rsid w:val="693C0394"/>
    <w:rsid w:val="694000AD"/>
    <w:rsid w:val="69431305"/>
    <w:rsid w:val="694766FF"/>
    <w:rsid w:val="694A16A0"/>
    <w:rsid w:val="69592F7C"/>
    <w:rsid w:val="696073DC"/>
    <w:rsid w:val="69676DA1"/>
    <w:rsid w:val="696B26DA"/>
    <w:rsid w:val="696C2A51"/>
    <w:rsid w:val="69700315"/>
    <w:rsid w:val="69715E72"/>
    <w:rsid w:val="69731BEA"/>
    <w:rsid w:val="69735876"/>
    <w:rsid w:val="697414BE"/>
    <w:rsid w:val="69744561"/>
    <w:rsid w:val="69831701"/>
    <w:rsid w:val="698A6F34"/>
    <w:rsid w:val="698E2580"/>
    <w:rsid w:val="699029A4"/>
    <w:rsid w:val="69952C40"/>
    <w:rsid w:val="699C00B6"/>
    <w:rsid w:val="699D4BD0"/>
    <w:rsid w:val="69A152F1"/>
    <w:rsid w:val="69A17033"/>
    <w:rsid w:val="69A47FF6"/>
    <w:rsid w:val="69A578CA"/>
    <w:rsid w:val="69AA3132"/>
    <w:rsid w:val="69AB62FF"/>
    <w:rsid w:val="69AD50D5"/>
    <w:rsid w:val="69AF24F6"/>
    <w:rsid w:val="69AF658D"/>
    <w:rsid w:val="69B95BBF"/>
    <w:rsid w:val="69BA02A2"/>
    <w:rsid w:val="69C67F6C"/>
    <w:rsid w:val="69C81D63"/>
    <w:rsid w:val="69CF4947"/>
    <w:rsid w:val="69D055EE"/>
    <w:rsid w:val="69D1262E"/>
    <w:rsid w:val="69D230CB"/>
    <w:rsid w:val="69D34437"/>
    <w:rsid w:val="69D4452F"/>
    <w:rsid w:val="69D51F79"/>
    <w:rsid w:val="69D81A4D"/>
    <w:rsid w:val="69E0792C"/>
    <w:rsid w:val="69EC54F9"/>
    <w:rsid w:val="69F544E6"/>
    <w:rsid w:val="69F957DD"/>
    <w:rsid w:val="69F97043"/>
    <w:rsid w:val="69FF69A1"/>
    <w:rsid w:val="6A0420E4"/>
    <w:rsid w:val="6A0744BF"/>
    <w:rsid w:val="6A09657D"/>
    <w:rsid w:val="6A0A0DCD"/>
    <w:rsid w:val="6A0C3851"/>
    <w:rsid w:val="6A11675A"/>
    <w:rsid w:val="6A116D0D"/>
    <w:rsid w:val="6A1707C7"/>
    <w:rsid w:val="6A1B07B7"/>
    <w:rsid w:val="6A1D5A70"/>
    <w:rsid w:val="6A23118D"/>
    <w:rsid w:val="6A257193"/>
    <w:rsid w:val="6A266C5C"/>
    <w:rsid w:val="6A301C08"/>
    <w:rsid w:val="6A337724"/>
    <w:rsid w:val="6A341553"/>
    <w:rsid w:val="6A351797"/>
    <w:rsid w:val="6A3F4668"/>
    <w:rsid w:val="6A425119"/>
    <w:rsid w:val="6A46086D"/>
    <w:rsid w:val="6A51641B"/>
    <w:rsid w:val="6A537A7A"/>
    <w:rsid w:val="6A5A06B4"/>
    <w:rsid w:val="6A5A0B39"/>
    <w:rsid w:val="6A601595"/>
    <w:rsid w:val="6A607681"/>
    <w:rsid w:val="6A633A0D"/>
    <w:rsid w:val="6A6359ED"/>
    <w:rsid w:val="6A7008BE"/>
    <w:rsid w:val="6A7379C8"/>
    <w:rsid w:val="6A777A9E"/>
    <w:rsid w:val="6A7C4ACE"/>
    <w:rsid w:val="6A7F636D"/>
    <w:rsid w:val="6A815C41"/>
    <w:rsid w:val="6A86594D"/>
    <w:rsid w:val="6A8C22D6"/>
    <w:rsid w:val="6A956E8D"/>
    <w:rsid w:val="6A9A31A7"/>
    <w:rsid w:val="6A9A5AB8"/>
    <w:rsid w:val="6A9C26B7"/>
    <w:rsid w:val="6A9D50DC"/>
    <w:rsid w:val="6AA762FA"/>
    <w:rsid w:val="6AB519FC"/>
    <w:rsid w:val="6AB53B3C"/>
    <w:rsid w:val="6ABA028E"/>
    <w:rsid w:val="6ABB2021"/>
    <w:rsid w:val="6ABB4935"/>
    <w:rsid w:val="6ABF6A96"/>
    <w:rsid w:val="6AC30092"/>
    <w:rsid w:val="6AC974D4"/>
    <w:rsid w:val="6AD2505B"/>
    <w:rsid w:val="6AD82AD7"/>
    <w:rsid w:val="6AD93CCF"/>
    <w:rsid w:val="6AD94673"/>
    <w:rsid w:val="6ADA55BA"/>
    <w:rsid w:val="6ADF6E0B"/>
    <w:rsid w:val="6ADFC059"/>
    <w:rsid w:val="6AE14931"/>
    <w:rsid w:val="6AE230EA"/>
    <w:rsid w:val="6AE368FC"/>
    <w:rsid w:val="6AE7522D"/>
    <w:rsid w:val="6AEC1C54"/>
    <w:rsid w:val="6AEE41CC"/>
    <w:rsid w:val="6AEE5D1D"/>
    <w:rsid w:val="6AFC0D5E"/>
    <w:rsid w:val="6AFD6BD2"/>
    <w:rsid w:val="6B0349EC"/>
    <w:rsid w:val="6B105C42"/>
    <w:rsid w:val="6B1116BB"/>
    <w:rsid w:val="6B113469"/>
    <w:rsid w:val="6B117EB4"/>
    <w:rsid w:val="6B120F8F"/>
    <w:rsid w:val="6B2831C2"/>
    <w:rsid w:val="6B2C0E94"/>
    <w:rsid w:val="6B3D2B91"/>
    <w:rsid w:val="6B3D425E"/>
    <w:rsid w:val="6B3D6D0B"/>
    <w:rsid w:val="6B43383E"/>
    <w:rsid w:val="6B4D3AD1"/>
    <w:rsid w:val="6B4F5D3F"/>
    <w:rsid w:val="6B560E7C"/>
    <w:rsid w:val="6B5A319C"/>
    <w:rsid w:val="6B5B46E4"/>
    <w:rsid w:val="6B5B4715"/>
    <w:rsid w:val="6B5C52B4"/>
    <w:rsid w:val="6B5E2DEC"/>
    <w:rsid w:val="6B610780"/>
    <w:rsid w:val="6B6125A5"/>
    <w:rsid w:val="6B6178F1"/>
    <w:rsid w:val="6B6569A6"/>
    <w:rsid w:val="6B667B37"/>
    <w:rsid w:val="6B6C1664"/>
    <w:rsid w:val="6B715CB5"/>
    <w:rsid w:val="6B717C47"/>
    <w:rsid w:val="6B737C7F"/>
    <w:rsid w:val="6B76151E"/>
    <w:rsid w:val="6B7D0AFE"/>
    <w:rsid w:val="6B7F67E4"/>
    <w:rsid w:val="6B82764C"/>
    <w:rsid w:val="6B855C05"/>
    <w:rsid w:val="6B870D5C"/>
    <w:rsid w:val="6B874B2B"/>
    <w:rsid w:val="6B945E48"/>
    <w:rsid w:val="6B970455"/>
    <w:rsid w:val="6B993E1B"/>
    <w:rsid w:val="6BA1530C"/>
    <w:rsid w:val="6BA235FC"/>
    <w:rsid w:val="6BA32317"/>
    <w:rsid w:val="6BA936A1"/>
    <w:rsid w:val="6BAE6F0A"/>
    <w:rsid w:val="6BB40298"/>
    <w:rsid w:val="6BB47896"/>
    <w:rsid w:val="6BBB5A1F"/>
    <w:rsid w:val="6BBE4C73"/>
    <w:rsid w:val="6BC814BC"/>
    <w:rsid w:val="6BC93DF7"/>
    <w:rsid w:val="6BCC1C69"/>
    <w:rsid w:val="6BD46244"/>
    <w:rsid w:val="6BD51D32"/>
    <w:rsid w:val="6BD6020E"/>
    <w:rsid w:val="6BDE73B9"/>
    <w:rsid w:val="6BE73D9E"/>
    <w:rsid w:val="6BE75F78"/>
    <w:rsid w:val="6BE803A5"/>
    <w:rsid w:val="6BEB4FC9"/>
    <w:rsid w:val="6BEE7306"/>
    <w:rsid w:val="6BEF7C39"/>
    <w:rsid w:val="6BF07D7B"/>
    <w:rsid w:val="6BF9674E"/>
    <w:rsid w:val="6BFA3EFD"/>
    <w:rsid w:val="6C024770"/>
    <w:rsid w:val="6C027425"/>
    <w:rsid w:val="6C032245"/>
    <w:rsid w:val="6C0D6C7E"/>
    <w:rsid w:val="6C16336C"/>
    <w:rsid w:val="6C1A634D"/>
    <w:rsid w:val="6C1C0667"/>
    <w:rsid w:val="6C1D5E3D"/>
    <w:rsid w:val="6C1E7DAA"/>
    <w:rsid w:val="6C224F66"/>
    <w:rsid w:val="6C226E92"/>
    <w:rsid w:val="6C24541E"/>
    <w:rsid w:val="6C256AA0"/>
    <w:rsid w:val="6C2A10B8"/>
    <w:rsid w:val="6C2B5ACD"/>
    <w:rsid w:val="6C3033BC"/>
    <w:rsid w:val="6C375151"/>
    <w:rsid w:val="6C390ED7"/>
    <w:rsid w:val="6C3954B8"/>
    <w:rsid w:val="6C3F7B62"/>
    <w:rsid w:val="6C480DE4"/>
    <w:rsid w:val="6C490843"/>
    <w:rsid w:val="6C4F6CDC"/>
    <w:rsid w:val="6C505805"/>
    <w:rsid w:val="6C557385"/>
    <w:rsid w:val="6C596744"/>
    <w:rsid w:val="6C5B6EDA"/>
    <w:rsid w:val="6C657ECA"/>
    <w:rsid w:val="6C6677E4"/>
    <w:rsid w:val="6C68355C"/>
    <w:rsid w:val="6C6E0447"/>
    <w:rsid w:val="6C6F48CC"/>
    <w:rsid w:val="6C7022CE"/>
    <w:rsid w:val="6C71045C"/>
    <w:rsid w:val="6C723744"/>
    <w:rsid w:val="6C725750"/>
    <w:rsid w:val="6C733CAF"/>
    <w:rsid w:val="6C734579"/>
    <w:rsid w:val="6C741E23"/>
    <w:rsid w:val="6C787517"/>
    <w:rsid w:val="6C8078D0"/>
    <w:rsid w:val="6C89702F"/>
    <w:rsid w:val="6C962177"/>
    <w:rsid w:val="6C987604"/>
    <w:rsid w:val="6C9D0CF8"/>
    <w:rsid w:val="6CA332C1"/>
    <w:rsid w:val="6CA34594"/>
    <w:rsid w:val="6CA87DFD"/>
    <w:rsid w:val="6CAA150B"/>
    <w:rsid w:val="6CAD6824"/>
    <w:rsid w:val="6CB322FE"/>
    <w:rsid w:val="6CBA7B30"/>
    <w:rsid w:val="6CBB719C"/>
    <w:rsid w:val="6CBE10EF"/>
    <w:rsid w:val="6CC4275D"/>
    <w:rsid w:val="6CC8224D"/>
    <w:rsid w:val="6CD80F47"/>
    <w:rsid w:val="6CD94E77"/>
    <w:rsid w:val="6CDA788A"/>
    <w:rsid w:val="6CE06E5E"/>
    <w:rsid w:val="6CED5810"/>
    <w:rsid w:val="6CEF77DA"/>
    <w:rsid w:val="6CF110B0"/>
    <w:rsid w:val="6CF3094C"/>
    <w:rsid w:val="6CFF25EF"/>
    <w:rsid w:val="6CFF4B44"/>
    <w:rsid w:val="6D0112BB"/>
    <w:rsid w:val="6D014E0B"/>
    <w:rsid w:val="6D056FFD"/>
    <w:rsid w:val="6D066B64"/>
    <w:rsid w:val="6D0B038C"/>
    <w:rsid w:val="6D0E5786"/>
    <w:rsid w:val="6D111B2A"/>
    <w:rsid w:val="6D137B3D"/>
    <w:rsid w:val="6D142D9C"/>
    <w:rsid w:val="6D195F0B"/>
    <w:rsid w:val="6D1F58FA"/>
    <w:rsid w:val="6D2233EA"/>
    <w:rsid w:val="6D267B6E"/>
    <w:rsid w:val="6D267E2D"/>
    <w:rsid w:val="6D297EFB"/>
    <w:rsid w:val="6D463172"/>
    <w:rsid w:val="6D505D9E"/>
    <w:rsid w:val="6D512242"/>
    <w:rsid w:val="6D534B3A"/>
    <w:rsid w:val="6D6D6950"/>
    <w:rsid w:val="6D7445E4"/>
    <w:rsid w:val="6D853DB6"/>
    <w:rsid w:val="6D8C5494"/>
    <w:rsid w:val="6D910891"/>
    <w:rsid w:val="6D94212F"/>
    <w:rsid w:val="6D9578A5"/>
    <w:rsid w:val="6D9B2F63"/>
    <w:rsid w:val="6D9B34BE"/>
    <w:rsid w:val="6D9C00C1"/>
    <w:rsid w:val="6DA6430B"/>
    <w:rsid w:val="6DAA3701"/>
    <w:rsid w:val="6DAC0641"/>
    <w:rsid w:val="6DB4632D"/>
    <w:rsid w:val="6DB57004"/>
    <w:rsid w:val="6DB91336"/>
    <w:rsid w:val="6DC35E4F"/>
    <w:rsid w:val="6DC76061"/>
    <w:rsid w:val="6DCC6806"/>
    <w:rsid w:val="6DCD18EA"/>
    <w:rsid w:val="6DD44CBB"/>
    <w:rsid w:val="6DE210F3"/>
    <w:rsid w:val="6DE704B1"/>
    <w:rsid w:val="6DEB06F7"/>
    <w:rsid w:val="6DEC1F6B"/>
    <w:rsid w:val="6DF130DE"/>
    <w:rsid w:val="6DF337EC"/>
    <w:rsid w:val="6DFF3A54"/>
    <w:rsid w:val="6E02415E"/>
    <w:rsid w:val="6E05302D"/>
    <w:rsid w:val="6E0C43BB"/>
    <w:rsid w:val="6E0F365A"/>
    <w:rsid w:val="6E0F4F8D"/>
    <w:rsid w:val="6E11552E"/>
    <w:rsid w:val="6E1374F8"/>
    <w:rsid w:val="6E1A0886"/>
    <w:rsid w:val="6E201C15"/>
    <w:rsid w:val="6E21647F"/>
    <w:rsid w:val="6E25131E"/>
    <w:rsid w:val="6E296D1B"/>
    <w:rsid w:val="6E2D408E"/>
    <w:rsid w:val="6E2E0B85"/>
    <w:rsid w:val="6E331948"/>
    <w:rsid w:val="6E342808"/>
    <w:rsid w:val="6E386F5E"/>
    <w:rsid w:val="6E445903"/>
    <w:rsid w:val="6E467841"/>
    <w:rsid w:val="6E49501A"/>
    <w:rsid w:val="6E4B8D6E"/>
    <w:rsid w:val="6E536BB9"/>
    <w:rsid w:val="6E5E23EC"/>
    <w:rsid w:val="6E657628"/>
    <w:rsid w:val="6E667C4C"/>
    <w:rsid w:val="6E712470"/>
    <w:rsid w:val="6E7A0C0E"/>
    <w:rsid w:val="6E7D579A"/>
    <w:rsid w:val="6E7D5FC7"/>
    <w:rsid w:val="6E856204"/>
    <w:rsid w:val="6E867CCA"/>
    <w:rsid w:val="6E923C2D"/>
    <w:rsid w:val="6E9F2B3A"/>
    <w:rsid w:val="6EA24FCD"/>
    <w:rsid w:val="6EA463A2"/>
    <w:rsid w:val="6EA70CF0"/>
    <w:rsid w:val="6EA939BF"/>
    <w:rsid w:val="6EAA51AF"/>
    <w:rsid w:val="6EAF22F4"/>
    <w:rsid w:val="6EB20ABF"/>
    <w:rsid w:val="6EC10D02"/>
    <w:rsid w:val="6EC10E48"/>
    <w:rsid w:val="6EC151A6"/>
    <w:rsid w:val="6ECE14D2"/>
    <w:rsid w:val="6ECE7EA5"/>
    <w:rsid w:val="6ED76777"/>
    <w:rsid w:val="6EDC63D4"/>
    <w:rsid w:val="6EE015AC"/>
    <w:rsid w:val="6EE44144"/>
    <w:rsid w:val="6EE44A03"/>
    <w:rsid w:val="6EE844E0"/>
    <w:rsid w:val="6EED4123"/>
    <w:rsid w:val="6EF03D6F"/>
    <w:rsid w:val="6EF06935"/>
    <w:rsid w:val="6EF459EF"/>
    <w:rsid w:val="6EF5270E"/>
    <w:rsid w:val="6EF8114D"/>
    <w:rsid w:val="6EFC1A43"/>
    <w:rsid w:val="6EFE4AEF"/>
    <w:rsid w:val="6F011A46"/>
    <w:rsid w:val="6F0776D6"/>
    <w:rsid w:val="6F0D3EDF"/>
    <w:rsid w:val="6F0E7209"/>
    <w:rsid w:val="6F0F77C0"/>
    <w:rsid w:val="6F125A01"/>
    <w:rsid w:val="6F1A418F"/>
    <w:rsid w:val="6F265009"/>
    <w:rsid w:val="6F2906D9"/>
    <w:rsid w:val="6F31041D"/>
    <w:rsid w:val="6F31404F"/>
    <w:rsid w:val="6F3620D6"/>
    <w:rsid w:val="6F3C482C"/>
    <w:rsid w:val="6F3D01B5"/>
    <w:rsid w:val="6F3E2352"/>
    <w:rsid w:val="6F3E4B10"/>
    <w:rsid w:val="6F414759"/>
    <w:rsid w:val="6F437969"/>
    <w:rsid w:val="6F457223"/>
    <w:rsid w:val="6F467459"/>
    <w:rsid w:val="6F490CF7"/>
    <w:rsid w:val="6F5002D8"/>
    <w:rsid w:val="6F595E8A"/>
    <w:rsid w:val="6F5A6F5C"/>
    <w:rsid w:val="6F5B73A8"/>
    <w:rsid w:val="6F5C6481"/>
    <w:rsid w:val="6F5F3C12"/>
    <w:rsid w:val="6F632D80"/>
    <w:rsid w:val="6F675D4D"/>
    <w:rsid w:val="6F683873"/>
    <w:rsid w:val="6F6901AE"/>
    <w:rsid w:val="6F775864"/>
    <w:rsid w:val="6F8151E6"/>
    <w:rsid w:val="6F8E5394"/>
    <w:rsid w:val="6F914B78"/>
    <w:rsid w:val="6F9354E5"/>
    <w:rsid w:val="6F954251"/>
    <w:rsid w:val="6F996AFC"/>
    <w:rsid w:val="6FA7439C"/>
    <w:rsid w:val="6FA81EC2"/>
    <w:rsid w:val="6FA82893"/>
    <w:rsid w:val="6FB342E4"/>
    <w:rsid w:val="6FB62B3A"/>
    <w:rsid w:val="6FBB39A3"/>
    <w:rsid w:val="6FC10898"/>
    <w:rsid w:val="6FC910A1"/>
    <w:rsid w:val="6FCC7E2C"/>
    <w:rsid w:val="6FCD6038"/>
    <w:rsid w:val="6FCE673D"/>
    <w:rsid w:val="6FCF38F2"/>
    <w:rsid w:val="6FD35065"/>
    <w:rsid w:val="6FE0165C"/>
    <w:rsid w:val="6FE16D2C"/>
    <w:rsid w:val="6FE207A2"/>
    <w:rsid w:val="6FE25FBC"/>
    <w:rsid w:val="6FE86762"/>
    <w:rsid w:val="6FEA71AA"/>
    <w:rsid w:val="6FEC0FB8"/>
    <w:rsid w:val="6FEFDE9D"/>
    <w:rsid w:val="6FFA4043"/>
    <w:rsid w:val="6FFF1009"/>
    <w:rsid w:val="70001CFE"/>
    <w:rsid w:val="700A0487"/>
    <w:rsid w:val="700B74D8"/>
    <w:rsid w:val="70115CB9"/>
    <w:rsid w:val="70131A31"/>
    <w:rsid w:val="701B08E6"/>
    <w:rsid w:val="702423AF"/>
    <w:rsid w:val="70335C2F"/>
    <w:rsid w:val="703419A7"/>
    <w:rsid w:val="70383246"/>
    <w:rsid w:val="703B23DF"/>
    <w:rsid w:val="703B4AE4"/>
    <w:rsid w:val="703D6AAE"/>
    <w:rsid w:val="703E2A87"/>
    <w:rsid w:val="704810E1"/>
    <w:rsid w:val="704B3081"/>
    <w:rsid w:val="704D11CD"/>
    <w:rsid w:val="70585414"/>
    <w:rsid w:val="705C6DE6"/>
    <w:rsid w:val="70603795"/>
    <w:rsid w:val="70647373"/>
    <w:rsid w:val="706F478E"/>
    <w:rsid w:val="70765B1C"/>
    <w:rsid w:val="70792DC8"/>
    <w:rsid w:val="707971DD"/>
    <w:rsid w:val="707F2C23"/>
    <w:rsid w:val="708926BF"/>
    <w:rsid w:val="708C17E3"/>
    <w:rsid w:val="708F3A70"/>
    <w:rsid w:val="709F46F4"/>
    <w:rsid w:val="70A00DEB"/>
    <w:rsid w:val="70A43353"/>
    <w:rsid w:val="70A94143"/>
    <w:rsid w:val="70A96925"/>
    <w:rsid w:val="70AE52B6"/>
    <w:rsid w:val="70B2124A"/>
    <w:rsid w:val="70BB3376"/>
    <w:rsid w:val="70BD7BEF"/>
    <w:rsid w:val="70C62C01"/>
    <w:rsid w:val="70C64CF5"/>
    <w:rsid w:val="70C9177A"/>
    <w:rsid w:val="70D645D2"/>
    <w:rsid w:val="70E231B1"/>
    <w:rsid w:val="70E53600"/>
    <w:rsid w:val="70E635A3"/>
    <w:rsid w:val="70E74C5F"/>
    <w:rsid w:val="70EA3140"/>
    <w:rsid w:val="70EC5DDE"/>
    <w:rsid w:val="70ED2282"/>
    <w:rsid w:val="70ED6B95"/>
    <w:rsid w:val="70F6652D"/>
    <w:rsid w:val="71017438"/>
    <w:rsid w:val="71035E00"/>
    <w:rsid w:val="7104581E"/>
    <w:rsid w:val="711A75FB"/>
    <w:rsid w:val="711D7258"/>
    <w:rsid w:val="711F7CF0"/>
    <w:rsid w:val="712048C0"/>
    <w:rsid w:val="7121017E"/>
    <w:rsid w:val="71213920"/>
    <w:rsid w:val="712237AD"/>
    <w:rsid w:val="71241FD7"/>
    <w:rsid w:val="71253CDD"/>
    <w:rsid w:val="71267542"/>
    <w:rsid w:val="71277B50"/>
    <w:rsid w:val="71287B54"/>
    <w:rsid w:val="71325EE7"/>
    <w:rsid w:val="713414AB"/>
    <w:rsid w:val="71381023"/>
    <w:rsid w:val="713C6D66"/>
    <w:rsid w:val="71433AA0"/>
    <w:rsid w:val="71461992"/>
    <w:rsid w:val="714874B8"/>
    <w:rsid w:val="714D0F73"/>
    <w:rsid w:val="71502811"/>
    <w:rsid w:val="715D46EB"/>
    <w:rsid w:val="715D4F82"/>
    <w:rsid w:val="71620B0D"/>
    <w:rsid w:val="716229A9"/>
    <w:rsid w:val="71676671"/>
    <w:rsid w:val="716A15C8"/>
    <w:rsid w:val="716B616B"/>
    <w:rsid w:val="71724535"/>
    <w:rsid w:val="71782A5A"/>
    <w:rsid w:val="717C2629"/>
    <w:rsid w:val="71812601"/>
    <w:rsid w:val="718232E2"/>
    <w:rsid w:val="71833BD0"/>
    <w:rsid w:val="71840516"/>
    <w:rsid w:val="718445AA"/>
    <w:rsid w:val="719374FA"/>
    <w:rsid w:val="71997D14"/>
    <w:rsid w:val="719B7F30"/>
    <w:rsid w:val="71A57230"/>
    <w:rsid w:val="71A861A9"/>
    <w:rsid w:val="71AA3CCF"/>
    <w:rsid w:val="71AD37BF"/>
    <w:rsid w:val="71AF0E48"/>
    <w:rsid w:val="71AF12AB"/>
    <w:rsid w:val="71B1785B"/>
    <w:rsid w:val="71B2527A"/>
    <w:rsid w:val="71B27028"/>
    <w:rsid w:val="71B763EC"/>
    <w:rsid w:val="71B83B7D"/>
    <w:rsid w:val="71BB5EDC"/>
    <w:rsid w:val="71C034F3"/>
    <w:rsid w:val="71C61E73"/>
    <w:rsid w:val="71C6668B"/>
    <w:rsid w:val="71C91A73"/>
    <w:rsid w:val="71CC00E9"/>
    <w:rsid w:val="71CC633B"/>
    <w:rsid w:val="71CD3E62"/>
    <w:rsid w:val="71CF7BDA"/>
    <w:rsid w:val="71D00953"/>
    <w:rsid w:val="71D46BA0"/>
    <w:rsid w:val="71DE00AC"/>
    <w:rsid w:val="71DE1BCB"/>
    <w:rsid w:val="71E135B8"/>
    <w:rsid w:val="71E16A51"/>
    <w:rsid w:val="71E4583C"/>
    <w:rsid w:val="71E804ED"/>
    <w:rsid w:val="71E80C9B"/>
    <w:rsid w:val="71EC5676"/>
    <w:rsid w:val="71ED53C5"/>
    <w:rsid w:val="71FD64F5"/>
    <w:rsid w:val="71FF72B9"/>
    <w:rsid w:val="7202540A"/>
    <w:rsid w:val="720A121B"/>
    <w:rsid w:val="720B74BE"/>
    <w:rsid w:val="7210336D"/>
    <w:rsid w:val="72181429"/>
    <w:rsid w:val="721D0945"/>
    <w:rsid w:val="722138CE"/>
    <w:rsid w:val="722515A8"/>
    <w:rsid w:val="72255159"/>
    <w:rsid w:val="7234691D"/>
    <w:rsid w:val="72347A3D"/>
    <w:rsid w:val="723F2B35"/>
    <w:rsid w:val="724539F8"/>
    <w:rsid w:val="724834E8"/>
    <w:rsid w:val="72514A93"/>
    <w:rsid w:val="72543CDF"/>
    <w:rsid w:val="7254624C"/>
    <w:rsid w:val="7258372B"/>
    <w:rsid w:val="72604CD6"/>
    <w:rsid w:val="72676064"/>
    <w:rsid w:val="72677E12"/>
    <w:rsid w:val="726C367A"/>
    <w:rsid w:val="72700425"/>
    <w:rsid w:val="72790C00"/>
    <w:rsid w:val="727E6F0A"/>
    <w:rsid w:val="727F13E2"/>
    <w:rsid w:val="727F3840"/>
    <w:rsid w:val="72824C4C"/>
    <w:rsid w:val="72863AE2"/>
    <w:rsid w:val="72882692"/>
    <w:rsid w:val="728E7E2E"/>
    <w:rsid w:val="72985791"/>
    <w:rsid w:val="729C0E42"/>
    <w:rsid w:val="729C7087"/>
    <w:rsid w:val="729E6E1D"/>
    <w:rsid w:val="729F75AC"/>
    <w:rsid w:val="72A122AF"/>
    <w:rsid w:val="72A32AE6"/>
    <w:rsid w:val="72A34F2B"/>
    <w:rsid w:val="72AA0970"/>
    <w:rsid w:val="72AD085C"/>
    <w:rsid w:val="72B95873"/>
    <w:rsid w:val="72BA6194"/>
    <w:rsid w:val="72C21831"/>
    <w:rsid w:val="72C2773E"/>
    <w:rsid w:val="72C40DC1"/>
    <w:rsid w:val="72CD6775"/>
    <w:rsid w:val="72D24EED"/>
    <w:rsid w:val="72D51220"/>
    <w:rsid w:val="72D66D46"/>
    <w:rsid w:val="72E05808"/>
    <w:rsid w:val="72E12BDD"/>
    <w:rsid w:val="72E23165"/>
    <w:rsid w:val="72E505AA"/>
    <w:rsid w:val="72E50B8D"/>
    <w:rsid w:val="72EB6860"/>
    <w:rsid w:val="72FD0776"/>
    <w:rsid w:val="73006072"/>
    <w:rsid w:val="730203E0"/>
    <w:rsid w:val="730342AE"/>
    <w:rsid w:val="730613D9"/>
    <w:rsid w:val="73081ADA"/>
    <w:rsid w:val="730A15ED"/>
    <w:rsid w:val="730E4732"/>
    <w:rsid w:val="73107179"/>
    <w:rsid w:val="7312605E"/>
    <w:rsid w:val="731358A4"/>
    <w:rsid w:val="73177297"/>
    <w:rsid w:val="73190E5D"/>
    <w:rsid w:val="731D6723"/>
    <w:rsid w:val="73221F8B"/>
    <w:rsid w:val="7329156C"/>
    <w:rsid w:val="732D2E0A"/>
    <w:rsid w:val="732D4BB8"/>
    <w:rsid w:val="733046A8"/>
    <w:rsid w:val="7332386C"/>
    <w:rsid w:val="73372583"/>
    <w:rsid w:val="7348600C"/>
    <w:rsid w:val="734C302C"/>
    <w:rsid w:val="735026D3"/>
    <w:rsid w:val="7354206C"/>
    <w:rsid w:val="7358775B"/>
    <w:rsid w:val="735B74D2"/>
    <w:rsid w:val="735D0D8C"/>
    <w:rsid w:val="735F6D3B"/>
    <w:rsid w:val="736123A7"/>
    <w:rsid w:val="7361387E"/>
    <w:rsid w:val="7369114F"/>
    <w:rsid w:val="736B56E0"/>
    <w:rsid w:val="73702CF6"/>
    <w:rsid w:val="737956B3"/>
    <w:rsid w:val="737C19E8"/>
    <w:rsid w:val="737D1E5A"/>
    <w:rsid w:val="7386251A"/>
    <w:rsid w:val="73880040"/>
    <w:rsid w:val="7388602E"/>
    <w:rsid w:val="738B1F3C"/>
    <w:rsid w:val="738F7621"/>
    <w:rsid w:val="739764D5"/>
    <w:rsid w:val="7399215B"/>
    <w:rsid w:val="73993FFB"/>
    <w:rsid w:val="73AD5CF9"/>
    <w:rsid w:val="73AD70AD"/>
    <w:rsid w:val="73AD7AA7"/>
    <w:rsid w:val="73AE41C3"/>
    <w:rsid w:val="73B02001"/>
    <w:rsid w:val="73B04BFF"/>
    <w:rsid w:val="73B30D08"/>
    <w:rsid w:val="73B61051"/>
    <w:rsid w:val="73B844AE"/>
    <w:rsid w:val="73BC760D"/>
    <w:rsid w:val="73C25222"/>
    <w:rsid w:val="73CA1F32"/>
    <w:rsid w:val="73CE5B38"/>
    <w:rsid w:val="73D43285"/>
    <w:rsid w:val="73D74B24"/>
    <w:rsid w:val="73D866FE"/>
    <w:rsid w:val="73DA1E69"/>
    <w:rsid w:val="73DB305F"/>
    <w:rsid w:val="73DD5022"/>
    <w:rsid w:val="73DE57ED"/>
    <w:rsid w:val="73E54864"/>
    <w:rsid w:val="73E6120B"/>
    <w:rsid w:val="73EC52F9"/>
    <w:rsid w:val="73F0159E"/>
    <w:rsid w:val="73F15E96"/>
    <w:rsid w:val="73F1776E"/>
    <w:rsid w:val="73FA09CF"/>
    <w:rsid w:val="73FC27DC"/>
    <w:rsid w:val="73FE6554"/>
    <w:rsid w:val="74000B36"/>
    <w:rsid w:val="740C6B5B"/>
    <w:rsid w:val="740D2C3B"/>
    <w:rsid w:val="74122D2D"/>
    <w:rsid w:val="74170CB4"/>
    <w:rsid w:val="742064CB"/>
    <w:rsid w:val="7421405B"/>
    <w:rsid w:val="74274D78"/>
    <w:rsid w:val="7428578C"/>
    <w:rsid w:val="742C6D05"/>
    <w:rsid w:val="742E29DF"/>
    <w:rsid w:val="742F4960"/>
    <w:rsid w:val="74321771"/>
    <w:rsid w:val="74374CAA"/>
    <w:rsid w:val="7438292A"/>
    <w:rsid w:val="743D080B"/>
    <w:rsid w:val="744856E9"/>
    <w:rsid w:val="744A79EB"/>
    <w:rsid w:val="744E5568"/>
    <w:rsid w:val="744F6DB0"/>
    <w:rsid w:val="74524843"/>
    <w:rsid w:val="74597C2E"/>
    <w:rsid w:val="745E5732"/>
    <w:rsid w:val="74627647"/>
    <w:rsid w:val="746E1B45"/>
    <w:rsid w:val="746F1200"/>
    <w:rsid w:val="74701DC5"/>
    <w:rsid w:val="74747483"/>
    <w:rsid w:val="74760B3E"/>
    <w:rsid w:val="7479184C"/>
    <w:rsid w:val="747A27E3"/>
    <w:rsid w:val="747D56CB"/>
    <w:rsid w:val="74807403"/>
    <w:rsid w:val="74821E7E"/>
    <w:rsid w:val="748C590E"/>
    <w:rsid w:val="74A215D5"/>
    <w:rsid w:val="74A25132"/>
    <w:rsid w:val="74A31D3F"/>
    <w:rsid w:val="74A40EAA"/>
    <w:rsid w:val="74AE6AE2"/>
    <w:rsid w:val="74AF7363"/>
    <w:rsid w:val="74B135C7"/>
    <w:rsid w:val="74B231B6"/>
    <w:rsid w:val="74B60BDD"/>
    <w:rsid w:val="74B82D5E"/>
    <w:rsid w:val="74B8657E"/>
    <w:rsid w:val="74BB7AF3"/>
    <w:rsid w:val="74BD640F"/>
    <w:rsid w:val="74BF6315"/>
    <w:rsid w:val="74C91E89"/>
    <w:rsid w:val="74CC0400"/>
    <w:rsid w:val="74D32E9B"/>
    <w:rsid w:val="74D86DA5"/>
    <w:rsid w:val="74D92BF5"/>
    <w:rsid w:val="74D9721E"/>
    <w:rsid w:val="74DB37CA"/>
    <w:rsid w:val="74DF4B7F"/>
    <w:rsid w:val="74E55093"/>
    <w:rsid w:val="74E84489"/>
    <w:rsid w:val="74E90FB2"/>
    <w:rsid w:val="74EA0887"/>
    <w:rsid w:val="74F040EF"/>
    <w:rsid w:val="74F048A1"/>
    <w:rsid w:val="74F11C15"/>
    <w:rsid w:val="74F466AD"/>
    <w:rsid w:val="74F6722B"/>
    <w:rsid w:val="74FC2A4B"/>
    <w:rsid w:val="75047B9A"/>
    <w:rsid w:val="75061904"/>
    <w:rsid w:val="7506297E"/>
    <w:rsid w:val="75110B7A"/>
    <w:rsid w:val="75111D92"/>
    <w:rsid w:val="751A116C"/>
    <w:rsid w:val="751B1CB2"/>
    <w:rsid w:val="751C3136"/>
    <w:rsid w:val="751D6EAE"/>
    <w:rsid w:val="751F49D4"/>
    <w:rsid w:val="752A4551"/>
    <w:rsid w:val="752E18DF"/>
    <w:rsid w:val="753328D9"/>
    <w:rsid w:val="753E2D17"/>
    <w:rsid w:val="754150BA"/>
    <w:rsid w:val="754601B3"/>
    <w:rsid w:val="754E4900"/>
    <w:rsid w:val="7552227F"/>
    <w:rsid w:val="75634133"/>
    <w:rsid w:val="75693A2C"/>
    <w:rsid w:val="756D1BE3"/>
    <w:rsid w:val="756E14B8"/>
    <w:rsid w:val="756E774D"/>
    <w:rsid w:val="756F4F68"/>
    <w:rsid w:val="757D0F1B"/>
    <w:rsid w:val="757F1917"/>
    <w:rsid w:val="758006A4"/>
    <w:rsid w:val="75842705"/>
    <w:rsid w:val="75896940"/>
    <w:rsid w:val="758A2985"/>
    <w:rsid w:val="758E3908"/>
    <w:rsid w:val="759376F5"/>
    <w:rsid w:val="759A3818"/>
    <w:rsid w:val="759E3A3F"/>
    <w:rsid w:val="759E7FEF"/>
    <w:rsid w:val="759F295F"/>
    <w:rsid w:val="75AC5C2D"/>
    <w:rsid w:val="75AE25D4"/>
    <w:rsid w:val="75B415C0"/>
    <w:rsid w:val="75B82CAC"/>
    <w:rsid w:val="75BE243F"/>
    <w:rsid w:val="75D70340"/>
    <w:rsid w:val="75D91027"/>
    <w:rsid w:val="75DE03EB"/>
    <w:rsid w:val="75E90354"/>
    <w:rsid w:val="75EB48B6"/>
    <w:rsid w:val="75F446D4"/>
    <w:rsid w:val="75F616A2"/>
    <w:rsid w:val="75F83468"/>
    <w:rsid w:val="75F93477"/>
    <w:rsid w:val="75FC4D15"/>
    <w:rsid w:val="760140DA"/>
    <w:rsid w:val="760327D0"/>
    <w:rsid w:val="76033469"/>
    <w:rsid w:val="760A5684"/>
    <w:rsid w:val="760D2A7F"/>
    <w:rsid w:val="7612041B"/>
    <w:rsid w:val="76134170"/>
    <w:rsid w:val="76174DAE"/>
    <w:rsid w:val="761B33ED"/>
    <w:rsid w:val="76235C8A"/>
    <w:rsid w:val="762D1B8D"/>
    <w:rsid w:val="763829FD"/>
    <w:rsid w:val="763E0E8A"/>
    <w:rsid w:val="7641097A"/>
    <w:rsid w:val="76452218"/>
    <w:rsid w:val="76463CCB"/>
    <w:rsid w:val="76471064"/>
    <w:rsid w:val="7647515B"/>
    <w:rsid w:val="7658730B"/>
    <w:rsid w:val="765E68BF"/>
    <w:rsid w:val="7662101C"/>
    <w:rsid w:val="766308F1"/>
    <w:rsid w:val="76654669"/>
    <w:rsid w:val="76677F73"/>
    <w:rsid w:val="766D074E"/>
    <w:rsid w:val="76726D86"/>
    <w:rsid w:val="767A147A"/>
    <w:rsid w:val="767A2F34"/>
    <w:rsid w:val="767E48AF"/>
    <w:rsid w:val="76816947"/>
    <w:rsid w:val="76833461"/>
    <w:rsid w:val="76843B85"/>
    <w:rsid w:val="76857CCE"/>
    <w:rsid w:val="76891681"/>
    <w:rsid w:val="769466F4"/>
    <w:rsid w:val="76960CC6"/>
    <w:rsid w:val="769F401E"/>
    <w:rsid w:val="76A20AB5"/>
    <w:rsid w:val="76A42E74"/>
    <w:rsid w:val="76A61BCD"/>
    <w:rsid w:val="76AD3642"/>
    <w:rsid w:val="76AE4262"/>
    <w:rsid w:val="76AE6010"/>
    <w:rsid w:val="76B26092"/>
    <w:rsid w:val="76B367FD"/>
    <w:rsid w:val="76B4114C"/>
    <w:rsid w:val="76BB072D"/>
    <w:rsid w:val="76BB38C6"/>
    <w:rsid w:val="76C021E7"/>
    <w:rsid w:val="76C03D53"/>
    <w:rsid w:val="76C5513D"/>
    <w:rsid w:val="76C738D8"/>
    <w:rsid w:val="76C84501"/>
    <w:rsid w:val="76CC10F1"/>
    <w:rsid w:val="76D0242A"/>
    <w:rsid w:val="76D36023"/>
    <w:rsid w:val="76DD0E5B"/>
    <w:rsid w:val="76DF3965"/>
    <w:rsid w:val="76EB6735"/>
    <w:rsid w:val="76F36118"/>
    <w:rsid w:val="76F64B40"/>
    <w:rsid w:val="76F92A15"/>
    <w:rsid w:val="76FA65C9"/>
    <w:rsid w:val="76FF5415"/>
    <w:rsid w:val="770672EB"/>
    <w:rsid w:val="77085FCD"/>
    <w:rsid w:val="77185B7F"/>
    <w:rsid w:val="7718641E"/>
    <w:rsid w:val="7719073C"/>
    <w:rsid w:val="771E4103"/>
    <w:rsid w:val="77282E96"/>
    <w:rsid w:val="77286A7D"/>
    <w:rsid w:val="772C047E"/>
    <w:rsid w:val="772D24F9"/>
    <w:rsid w:val="77304C77"/>
    <w:rsid w:val="77416D01"/>
    <w:rsid w:val="77420E4E"/>
    <w:rsid w:val="77476464"/>
    <w:rsid w:val="774D6DD8"/>
    <w:rsid w:val="774E15A1"/>
    <w:rsid w:val="77510F5D"/>
    <w:rsid w:val="7758241F"/>
    <w:rsid w:val="775B71AB"/>
    <w:rsid w:val="776479D4"/>
    <w:rsid w:val="77697C77"/>
    <w:rsid w:val="776E1C43"/>
    <w:rsid w:val="777059BB"/>
    <w:rsid w:val="777242E8"/>
    <w:rsid w:val="777728A5"/>
    <w:rsid w:val="777A2396"/>
    <w:rsid w:val="77844343"/>
    <w:rsid w:val="77860D11"/>
    <w:rsid w:val="77873B83"/>
    <w:rsid w:val="77893F78"/>
    <w:rsid w:val="778F4537"/>
    <w:rsid w:val="778F7B34"/>
    <w:rsid w:val="7794328F"/>
    <w:rsid w:val="77976AA4"/>
    <w:rsid w:val="779D7E32"/>
    <w:rsid w:val="77AE1401"/>
    <w:rsid w:val="77AF64E3"/>
    <w:rsid w:val="77B05DB7"/>
    <w:rsid w:val="77B07B65"/>
    <w:rsid w:val="77B1080E"/>
    <w:rsid w:val="77B72A0C"/>
    <w:rsid w:val="77B873FF"/>
    <w:rsid w:val="77BE04D4"/>
    <w:rsid w:val="77BE3F9F"/>
    <w:rsid w:val="77C5609A"/>
    <w:rsid w:val="77CB2E7D"/>
    <w:rsid w:val="77CB3423"/>
    <w:rsid w:val="77D25D2E"/>
    <w:rsid w:val="77D279B6"/>
    <w:rsid w:val="77D3069E"/>
    <w:rsid w:val="77D36FDF"/>
    <w:rsid w:val="77D62BCB"/>
    <w:rsid w:val="77D7502A"/>
    <w:rsid w:val="77DE2CB9"/>
    <w:rsid w:val="77E21A2A"/>
    <w:rsid w:val="77E31CE9"/>
    <w:rsid w:val="77E43CB3"/>
    <w:rsid w:val="77E679F9"/>
    <w:rsid w:val="77E837A3"/>
    <w:rsid w:val="77EB5041"/>
    <w:rsid w:val="77EB6E04"/>
    <w:rsid w:val="77F064C5"/>
    <w:rsid w:val="77F2444E"/>
    <w:rsid w:val="77F76B70"/>
    <w:rsid w:val="77FE4D75"/>
    <w:rsid w:val="780043C5"/>
    <w:rsid w:val="78016137"/>
    <w:rsid w:val="781D07A0"/>
    <w:rsid w:val="781D7F14"/>
    <w:rsid w:val="781E0F73"/>
    <w:rsid w:val="78251F22"/>
    <w:rsid w:val="78265BF4"/>
    <w:rsid w:val="783B0019"/>
    <w:rsid w:val="783C1F5F"/>
    <w:rsid w:val="783F0E2D"/>
    <w:rsid w:val="783F6A4F"/>
    <w:rsid w:val="78495F24"/>
    <w:rsid w:val="784A1D68"/>
    <w:rsid w:val="784D2D5B"/>
    <w:rsid w:val="78530991"/>
    <w:rsid w:val="785614D2"/>
    <w:rsid w:val="785726D7"/>
    <w:rsid w:val="78602067"/>
    <w:rsid w:val="786172B0"/>
    <w:rsid w:val="786848E4"/>
    <w:rsid w:val="786A240A"/>
    <w:rsid w:val="7873157D"/>
    <w:rsid w:val="78744ECD"/>
    <w:rsid w:val="7879264D"/>
    <w:rsid w:val="787A48A7"/>
    <w:rsid w:val="787A4CCC"/>
    <w:rsid w:val="787C3EEC"/>
    <w:rsid w:val="787E1A12"/>
    <w:rsid w:val="788104F6"/>
    <w:rsid w:val="7882338A"/>
    <w:rsid w:val="78832A30"/>
    <w:rsid w:val="7886771F"/>
    <w:rsid w:val="78872FBC"/>
    <w:rsid w:val="788B412F"/>
    <w:rsid w:val="7894492F"/>
    <w:rsid w:val="789B0816"/>
    <w:rsid w:val="789B3CC7"/>
    <w:rsid w:val="78A55F58"/>
    <w:rsid w:val="78A74CC3"/>
    <w:rsid w:val="78B167C1"/>
    <w:rsid w:val="78B256A7"/>
    <w:rsid w:val="78B45466"/>
    <w:rsid w:val="78B47B29"/>
    <w:rsid w:val="78BB2F9A"/>
    <w:rsid w:val="78CA752C"/>
    <w:rsid w:val="78D24798"/>
    <w:rsid w:val="78D507D4"/>
    <w:rsid w:val="78D762EA"/>
    <w:rsid w:val="78D82259"/>
    <w:rsid w:val="78E2117C"/>
    <w:rsid w:val="78EA70A7"/>
    <w:rsid w:val="78EB58CB"/>
    <w:rsid w:val="78EC1071"/>
    <w:rsid w:val="78F549AD"/>
    <w:rsid w:val="78F70654"/>
    <w:rsid w:val="78F85C68"/>
    <w:rsid w:val="78F93394"/>
    <w:rsid w:val="78FE2F24"/>
    <w:rsid w:val="78FF429B"/>
    <w:rsid w:val="7905786F"/>
    <w:rsid w:val="79080FBC"/>
    <w:rsid w:val="79083BF1"/>
    <w:rsid w:val="79096AB5"/>
    <w:rsid w:val="790C2597"/>
    <w:rsid w:val="790C526F"/>
    <w:rsid w:val="79102FB2"/>
    <w:rsid w:val="7912390B"/>
    <w:rsid w:val="79183C14"/>
    <w:rsid w:val="79227858"/>
    <w:rsid w:val="79294073"/>
    <w:rsid w:val="792F0F5E"/>
    <w:rsid w:val="79464C25"/>
    <w:rsid w:val="79485E5F"/>
    <w:rsid w:val="794B223C"/>
    <w:rsid w:val="794C7D62"/>
    <w:rsid w:val="79586707"/>
    <w:rsid w:val="795D31F5"/>
    <w:rsid w:val="795F5CE7"/>
    <w:rsid w:val="796378BF"/>
    <w:rsid w:val="796450AB"/>
    <w:rsid w:val="7970626C"/>
    <w:rsid w:val="79764DDF"/>
    <w:rsid w:val="79794CD4"/>
    <w:rsid w:val="797A2FE7"/>
    <w:rsid w:val="797D2BAF"/>
    <w:rsid w:val="797F645C"/>
    <w:rsid w:val="79834C87"/>
    <w:rsid w:val="798B6ADC"/>
    <w:rsid w:val="799356A1"/>
    <w:rsid w:val="799A6D1F"/>
    <w:rsid w:val="799C6753"/>
    <w:rsid w:val="79A11E5C"/>
    <w:rsid w:val="79A30DAB"/>
    <w:rsid w:val="79A656C4"/>
    <w:rsid w:val="79A72326"/>
    <w:rsid w:val="79A94F5F"/>
    <w:rsid w:val="79AA1B42"/>
    <w:rsid w:val="79B102D4"/>
    <w:rsid w:val="79B11EA7"/>
    <w:rsid w:val="79BA2F1D"/>
    <w:rsid w:val="79BC0A44"/>
    <w:rsid w:val="79BC4EE7"/>
    <w:rsid w:val="79BC6C95"/>
    <w:rsid w:val="79BD656A"/>
    <w:rsid w:val="79BE57B5"/>
    <w:rsid w:val="79BE660A"/>
    <w:rsid w:val="79C06148"/>
    <w:rsid w:val="79C913B2"/>
    <w:rsid w:val="79CD0EA3"/>
    <w:rsid w:val="79D12015"/>
    <w:rsid w:val="79D7587D"/>
    <w:rsid w:val="79D820E6"/>
    <w:rsid w:val="79DD14F5"/>
    <w:rsid w:val="79DD579D"/>
    <w:rsid w:val="79E25A47"/>
    <w:rsid w:val="79E30EE8"/>
    <w:rsid w:val="79E37F5A"/>
    <w:rsid w:val="79E955B1"/>
    <w:rsid w:val="79EE0E19"/>
    <w:rsid w:val="79F93A46"/>
    <w:rsid w:val="79FD6501"/>
    <w:rsid w:val="79FE5D6F"/>
    <w:rsid w:val="79FF6B82"/>
    <w:rsid w:val="7A075DBA"/>
    <w:rsid w:val="7A083C89"/>
    <w:rsid w:val="7A0917AF"/>
    <w:rsid w:val="7A0C49DA"/>
    <w:rsid w:val="7A0F7076"/>
    <w:rsid w:val="7A104342"/>
    <w:rsid w:val="7A173ECC"/>
    <w:rsid w:val="7A1B7E60"/>
    <w:rsid w:val="7A1E081D"/>
    <w:rsid w:val="7A296296"/>
    <w:rsid w:val="7A2D2CB7"/>
    <w:rsid w:val="7A3E7368"/>
    <w:rsid w:val="7A431165"/>
    <w:rsid w:val="7A441E15"/>
    <w:rsid w:val="7A445765"/>
    <w:rsid w:val="7A4B0D19"/>
    <w:rsid w:val="7A4E5EFE"/>
    <w:rsid w:val="7A5145A8"/>
    <w:rsid w:val="7A533BF9"/>
    <w:rsid w:val="7A5549F4"/>
    <w:rsid w:val="7A5C3FD5"/>
    <w:rsid w:val="7A601D17"/>
    <w:rsid w:val="7A6335B5"/>
    <w:rsid w:val="7A635363"/>
    <w:rsid w:val="7A655AF6"/>
    <w:rsid w:val="7A666C01"/>
    <w:rsid w:val="7A677FA7"/>
    <w:rsid w:val="7A6C2327"/>
    <w:rsid w:val="7A7430CC"/>
    <w:rsid w:val="7A773972"/>
    <w:rsid w:val="7A78537E"/>
    <w:rsid w:val="7A794B87"/>
    <w:rsid w:val="7A7A0C34"/>
    <w:rsid w:val="7A803EE6"/>
    <w:rsid w:val="7A821B87"/>
    <w:rsid w:val="7A905B5E"/>
    <w:rsid w:val="7A933F46"/>
    <w:rsid w:val="7A993CB5"/>
    <w:rsid w:val="7A996FD7"/>
    <w:rsid w:val="7A9A6B88"/>
    <w:rsid w:val="7AA31C03"/>
    <w:rsid w:val="7AA754C8"/>
    <w:rsid w:val="7AAD2A82"/>
    <w:rsid w:val="7AAF2356"/>
    <w:rsid w:val="7AB2714B"/>
    <w:rsid w:val="7AB45973"/>
    <w:rsid w:val="7AB83901"/>
    <w:rsid w:val="7ABB265E"/>
    <w:rsid w:val="7ABF14B8"/>
    <w:rsid w:val="7AC1704C"/>
    <w:rsid w:val="7AC34054"/>
    <w:rsid w:val="7AC83418"/>
    <w:rsid w:val="7AC878BC"/>
    <w:rsid w:val="7AD16771"/>
    <w:rsid w:val="7AD63D87"/>
    <w:rsid w:val="7AD8769F"/>
    <w:rsid w:val="7ADB75EF"/>
    <w:rsid w:val="7ADC3D2A"/>
    <w:rsid w:val="7AE74A5D"/>
    <w:rsid w:val="7AEA15E0"/>
    <w:rsid w:val="7AEA3436"/>
    <w:rsid w:val="7AEB62B5"/>
    <w:rsid w:val="7AF1431C"/>
    <w:rsid w:val="7AF34939"/>
    <w:rsid w:val="7AFE508C"/>
    <w:rsid w:val="7B05466C"/>
    <w:rsid w:val="7B054A50"/>
    <w:rsid w:val="7B136FD3"/>
    <w:rsid w:val="7B160627"/>
    <w:rsid w:val="7B187EFC"/>
    <w:rsid w:val="7B1921F7"/>
    <w:rsid w:val="7B25086A"/>
    <w:rsid w:val="7B254C8F"/>
    <w:rsid w:val="7B2E0EA7"/>
    <w:rsid w:val="7B2E5971"/>
    <w:rsid w:val="7B2F5245"/>
    <w:rsid w:val="7B353559"/>
    <w:rsid w:val="7B3A0234"/>
    <w:rsid w:val="7B3A4316"/>
    <w:rsid w:val="7B3C6817"/>
    <w:rsid w:val="7B413B6C"/>
    <w:rsid w:val="7B430CF1"/>
    <w:rsid w:val="7B455465"/>
    <w:rsid w:val="7B477DF0"/>
    <w:rsid w:val="7B4C5DFB"/>
    <w:rsid w:val="7B4E6013"/>
    <w:rsid w:val="7B4F07C2"/>
    <w:rsid w:val="7B4F7695"/>
    <w:rsid w:val="7B515408"/>
    <w:rsid w:val="7B526BF4"/>
    <w:rsid w:val="7B643141"/>
    <w:rsid w:val="7B681973"/>
    <w:rsid w:val="7B690757"/>
    <w:rsid w:val="7B6C0247"/>
    <w:rsid w:val="7B6F5FF5"/>
    <w:rsid w:val="7B6F7877"/>
    <w:rsid w:val="7B796D31"/>
    <w:rsid w:val="7B7D06A6"/>
    <w:rsid w:val="7B7F5C3B"/>
    <w:rsid w:val="7B7F61CD"/>
    <w:rsid w:val="7B816A0A"/>
    <w:rsid w:val="7B822A5D"/>
    <w:rsid w:val="7B835EF8"/>
    <w:rsid w:val="7B845591"/>
    <w:rsid w:val="7B8477B5"/>
    <w:rsid w:val="7B853DD0"/>
    <w:rsid w:val="7B855B31"/>
    <w:rsid w:val="7B8E2477"/>
    <w:rsid w:val="7B914152"/>
    <w:rsid w:val="7B9854E0"/>
    <w:rsid w:val="7B9B2808"/>
    <w:rsid w:val="7B9C6D7F"/>
    <w:rsid w:val="7BA02278"/>
    <w:rsid w:val="7BA2010D"/>
    <w:rsid w:val="7BA63759"/>
    <w:rsid w:val="7BA90D05"/>
    <w:rsid w:val="7BAD351F"/>
    <w:rsid w:val="7BAE1682"/>
    <w:rsid w:val="7BAF30BD"/>
    <w:rsid w:val="7BB00C9D"/>
    <w:rsid w:val="7BB21B83"/>
    <w:rsid w:val="7BB816DF"/>
    <w:rsid w:val="7BBD0AA3"/>
    <w:rsid w:val="7BBF02D0"/>
    <w:rsid w:val="7BC260B9"/>
    <w:rsid w:val="7BCB6B35"/>
    <w:rsid w:val="7BCC6D4A"/>
    <w:rsid w:val="7BD06A28"/>
    <w:rsid w:val="7BD90B19"/>
    <w:rsid w:val="7BDD7714"/>
    <w:rsid w:val="7BE40F02"/>
    <w:rsid w:val="7BE424D4"/>
    <w:rsid w:val="7BE75B20"/>
    <w:rsid w:val="7BE93E94"/>
    <w:rsid w:val="7BEB655E"/>
    <w:rsid w:val="7BEC1388"/>
    <w:rsid w:val="7BEC49BE"/>
    <w:rsid w:val="7BEFBAEB"/>
    <w:rsid w:val="7BF24BF0"/>
    <w:rsid w:val="7BF27AB2"/>
    <w:rsid w:val="7BF53200"/>
    <w:rsid w:val="7BFA7117"/>
    <w:rsid w:val="7BFE17E7"/>
    <w:rsid w:val="7BFF10BB"/>
    <w:rsid w:val="7C030F32"/>
    <w:rsid w:val="7C044924"/>
    <w:rsid w:val="7C0A3FAA"/>
    <w:rsid w:val="7C1C4F9D"/>
    <w:rsid w:val="7C211032"/>
    <w:rsid w:val="7C243A3A"/>
    <w:rsid w:val="7C295788"/>
    <w:rsid w:val="7C2A25DC"/>
    <w:rsid w:val="7C2B1EB0"/>
    <w:rsid w:val="7C2B375B"/>
    <w:rsid w:val="7C2D5C29"/>
    <w:rsid w:val="7C380E31"/>
    <w:rsid w:val="7C492337"/>
    <w:rsid w:val="7C4B60AF"/>
    <w:rsid w:val="7C595752"/>
    <w:rsid w:val="7C5A7D72"/>
    <w:rsid w:val="7C5D450D"/>
    <w:rsid w:val="7C5E3AB7"/>
    <w:rsid w:val="7C637E91"/>
    <w:rsid w:val="7C684EB3"/>
    <w:rsid w:val="7C6D24C9"/>
    <w:rsid w:val="7C705B15"/>
    <w:rsid w:val="7C741AA9"/>
    <w:rsid w:val="7C745605"/>
    <w:rsid w:val="7C7575D0"/>
    <w:rsid w:val="7C7B5D20"/>
    <w:rsid w:val="7C7E6484"/>
    <w:rsid w:val="7C8276E1"/>
    <w:rsid w:val="7C8D4BFF"/>
    <w:rsid w:val="7C8F68E3"/>
    <w:rsid w:val="7C920D6D"/>
    <w:rsid w:val="7C9E5DD3"/>
    <w:rsid w:val="7CA062CE"/>
    <w:rsid w:val="7CA103C5"/>
    <w:rsid w:val="7CA335C9"/>
    <w:rsid w:val="7CA554B7"/>
    <w:rsid w:val="7CA67789"/>
    <w:rsid w:val="7CA94A08"/>
    <w:rsid w:val="7CB427E6"/>
    <w:rsid w:val="7CB63D40"/>
    <w:rsid w:val="7CB9278C"/>
    <w:rsid w:val="7CBA4FE2"/>
    <w:rsid w:val="7CBB76D8"/>
    <w:rsid w:val="7CBC0D5A"/>
    <w:rsid w:val="7CBC59EF"/>
    <w:rsid w:val="7CBD08F9"/>
    <w:rsid w:val="7CBE2D25"/>
    <w:rsid w:val="7CBE43D7"/>
    <w:rsid w:val="7CC4115F"/>
    <w:rsid w:val="7CC55E61"/>
    <w:rsid w:val="7CCA3477"/>
    <w:rsid w:val="7CD51E1C"/>
    <w:rsid w:val="7CDB38D7"/>
    <w:rsid w:val="7CDE0810"/>
    <w:rsid w:val="7CDE1E96"/>
    <w:rsid w:val="7CDE6F23"/>
    <w:rsid w:val="7CE00EED"/>
    <w:rsid w:val="7CE33047"/>
    <w:rsid w:val="7CE502B1"/>
    <w:rsid w:val="7CEA3B1A"/>
    <w:rsid w:val="7CEC1640"/>
    <w:rsid w:val="7CF2291D"/>
    <w:rsid w:val="7CF817F6"/>
    <w:rsid w:val="7CFB5D27"/>
    <w:rsid w:val="7D012C11"/>
    <w:rsid w:val="7D020E63"/>
    <w:rsid w:val="7D050D78"/>
    <w:rsid w:val="7D054F48"/>
    <w:rsid w:val="7D0631E0"/>
    <w:rsid w:val="7D07315C"/>
    <w:rsid w:val="7D0B5E36"/>
    <w:rsid w:val="7D105286"/>
    <w:rsid w:val="7D1259BA"/>
    <w:rsid w:val="7D2547AA"/>
    <w:rsid w:val="7D2863F0"/>
    <w:rsid w:val="7D332992"/>
    <w:rsid w:val="7D37471A"/>
    <w:rsid w:val="7D3A11C8"/>
    <w:rsid w:val="7D3B1197"/>
    <w:rsid w:val="7D3F0F24"/>
    <w:rsid w:val="7D40373A"/>
    <w:rsid w:val="7D4165A6"/>
    <w:rsid w:val="7D435131"/>
    <w:rsid w:val="7D471A27"/>
    <w:rsid w:val="7D4A7FD1"/>
    <w:rsid w:val="7D567401"/>
    <w:rsid w:val="7D627B54"/>
    <w:rsid w:val="7D6733BC"/>
    <w:rsid w:val="7D6A0840"/>
    <w:rsid w:val="7D71658F"/>
    <w:rsid w:val="7D747887"/>
    <w:rsid w:val="7D7635FF"/>
    <w:rsid w:val="7D7764A1"/>
    <w:rsid w:val="7D790DF2"/>
    <w:rsid w:val="7D7D3AA8"/>
    <w:rsid w:val="7D803B1F"/>
    <w:rsid w:val="7D87580C"/>
    <w:rsid w:val="7D8E6B9B"/>
    <w:rsid w:val="7D9046C1"/>
    <w:rsid w:val="7D92244B"/>
    <w:rsid w:val="7D983576"/>
    <w:rsid w:val="7D9A72EE"/>
    <w:rsid w:val="7DA912DF"/>
    <w:rsid w:val="7DA939D5"/>
    <w:rsid w:val="7DAC0DCF"/>
    <w:rsid w:val="7DAC7A6B"/>
    <w:rsid w:val="7DAE061C"/>
    <w:rsid w:val="7DAF101B"/>
    <w:rsid w:val="7DBB1B8C"/>
    <w:rsid w:val="7DBD122E"/>
    <w:rsid w:val="7DBF4025"/>
    <w:rsid w:val="7DBF6D54"/>
    <w:rsid w:val="7DC26844"/>
    <w:rsid w:val="7DC41F1A"/>
    <w:rsid w:val="7DC600E3"/>
    <w:rsid w:val="7DCC1471"/>
    <w:rsid w:val="7DD16A88"/>
    <w:rsid w:val="7DD240FB"/>
    <w:rsid w:val="7DD30A52"/>
    <w:rsid w:val="7DD56578"/>
    <w:rsid w:val="7DD6409E"/>
    <w:rsid w:val="7DDA5473"/>
    <w:rsid w:val="7DDB16B4"/>
    <w:rsid w:val="7DDE2A5B"/>
    <w:rsid w:val="7DDF11A4"/>
    <w:rsid w:val="7DE30662"/>
    <w:rsid w:val="7DE95BE7"/>
    <w:rsid w:val="7DEE13E8"/>
    <w:rsid w:val="7DEED433"/>
    <w:rsid w:val="7DF232F2"/>
    <w:rsid w:val="7DF2433B"/>
    <w:rsid w:val="7DFC1BF7"/>
    <w:rsid w:val="7DFF1847"/>
    <w:rsid w:val="7E0724A9"/>
    <w:rsid w:val="7E09553B"/>
    <w:rsid w:val="7E0D5D12"/>
    <w:rsid w:val="7E0F6AB2"/>
    <w:rsid w:val="7E16522F"/>
    <w:rsid w:val="7E1A042F"/>
    <w:rsid w:val="7E244E09"/>
    <w:rsid w:val="7E262235"/>
    <w:rsid w:val="7E2D0162"/>
    <w:rsid w:val="7E2E3EDA"/>
    <w:rsid w:val="7E2F08D9"/>
    <w:rsid w:val="7E326D66"/>
    <w:rsid w:val="7E343EF0"/>
    <w:rsid w:val="7E3B0039"/>
    <w:rsid w:val="7E3B4C1D"/>
    <w:rsid w:val="7E3C03A5"/>
    <w:rsid w:val="7E3D5ECB"/>
    <w:rsid w:val="7E40764A"/>
    <w:rsid w:val="7E431733"/>
    <w:rsid w:val="7E44676F"/>
    <w:rsid w:val="7E4E06CB"/>
    <w:rsid w:val="7E4F632A"/>
    <w:rsid w:val="7E551467"/>
    <w:rsid w:val="7E5C3945"/>
    <w:rsid w:val="7E5E0FB8"/>
    <w:rsid w:val="7E5E2858"/>
    <w:rsid w:val="7E5E656D"/>
    <w:rsid w:val="7E672DE1"/>
    <w:rsid w:val="7E6D3040"/>
    <w:rsid w:val="7E6D661C"/>
    <w:rsid w:val="7E6F61AB"/>
    <w:rsid w:val="7E723DC7"/>
    <w:rsid w:val="7E725B75"/>
    <w:rsid w:val="7E734EF4"/>
    <w:rsid w:val="7E760E3A"/>
    <w:rsid w:val="7E7701D8"/>
    <w:rsid w:val="7E781FEE"/>
    <w:rsid w:val="7E7A465F"/>
    <w:rsid w:val="7E7E0B51"/>
    <w:rsid w:val="7E8B4DC2"/>
    <w:rsid w:val="7E8C3035"/>
    <w:rsid w:val="7E8D6E52"/>
    <w:rsid w:val="7E8E6727"/>
    <w:rsid w:val="7E927B47"/>
    <w:rsid w:val="7E933D3D"/>
    <w:rsid w:val="7E9755DB"/>
    <w:rsid w:val="7E9C52E7"/>
    <w:rsid w:val="7EA71BC7"/>
    <w:rsid w:val="7EAB1087"/>
    <w:rsid w:val="7EAB635B"/>
    <w:rsid w:val="7EB02B41"/>
    <w:rsid w:val="7EB260E3"/>
    <w:rsid w:val="7EB36114"/>
    <w:rsid w:val="7EB73842"/>
    <w:rsid w:val="7EBB737D"/>
    <w:rsid w:val="7EBC5BB3"/>
    <w:rsid w:val="7EC05A40"/>
    <w:rsid w:val="7EC30AC6"/>
    <w:rsid w:val="7EC95A36"/>
    <w:rsid w:val="7ECB0483"/>
    <w:rsid w:val="7ECE2634"/>
    <w:rsid w:val="7ED0741F"/>
    <w:rsid w:val="7EE84089"/>
    <w:rsid w:val="7EEA1BAF"/>
    <w:rsid w:val="7EEF6BA4"/>
    <w:rsid w:val="7EF01CB9"/>
    <w:rsid w:val="7EF60D6C"/>
    <w:rsid w:val="7EF70770"/>
    <w:rsid w:val="7EFD797B"/>
    <w:rsid w:val="7F0455E7"/>
    <w:rsid w:val="7F050659"/>
    <w:rsid w:val="7F095F17"/>
    <w:rsid w:val="7F0E0762"/>
    <w:rsid w:val="7F0F5F09"/>
    <w:rsid w:val="7F141323"/>
    <w:rsid w:val="7F1F2388"/>
    <w:rsid w:val="7F203823"/>
    <w:rsid w:val="7F261EA9"/>
    <w:rsid w:val="7F29553D"/>
    <w:rsid w:val="7F296FB2"/>
    <w:rsid w:val="7F312171"/>
    <w:rsid w:val="7F346C2E"/>
    <w:rsid w:val="7F355F95"/>
    <w:rsid w:val="7F363046"/>
    <w:rsid w:val="7F382B1B"/>
    <w:rsid w:val="7F410EA6"/>
    <w:rsid w:val="7F43420C"/>
    <w:rsid w:val="7F4A08A0"/>
    <w:rsid w:val="7F4B38D6"/>
    <w:rsid w:val="7F521EAC"/>
    <w:rsid w:val="7F5652D3"/>
    <w:rsid w:val="7F5774AF"/>
    <w:rsid w:val="7F5931D8"/>
    <w:rsid w:val="7F596D35"/>
    <w:rsid w:val="7F5C44BA"/>
    <w:rsid w:val="7F601E71"/>
    <w:rsid w:val="7F635075"/>
    <w:rsid w:val="7F637BB3"/>
    <w:rsid w:val="7F673200"/>
    <w:rsid w:val="7F6851CA"/>
    <w:rsid w:val="7F6A2CF0"/>
    <w:rsid w:val="7F717232"/>
    <w:rsid w:val="7F75661B"/>
    <w:rsid w:val="7F760E3F"/>
    <w:rsid w:val="7F761695"/>
    <w:rsid w:val="7F82628B"/>
    <w:rsid w:val="7F84339D"/>
    <w:rsid w:val="7F875B18"/>
    <w:rsid w:val="7F89586C"/>
    <w:rsid w:val="7F9130F7"/>
    <w:rsid w:val="7F9C5B24"/>
    <w:rsid w:val="7F9D5676"/>
    <w:rsid w:val="7F9F3680"/>
    <w:rsid w:val="7FA501CC"/>
    <w:rsid w:val="7FA97CBC"/>
    <w:rsid w:val="7FAE2203"/>
    <w:rsid w:val="7FAF039D"/>
    <w:rsid w:val="7FAF5387"/>
    <w:rsid w:val="7FB64187"/>
    <w:rsid w:val="7FBA0631"/>
    <w:rsid w:val="7FBB179D"/>
    <w:rsid w:val="7FBB354B"/>
    <w:rsid w:val="7FBB42FE"/>
    <w:rsid w:val="7FBF6BF5"/>
    <w:rsid w:val="7FC40652"/>
    <w:rsid w:val="7FC42B7F"/>
    <w:rsid w:val="7FC64498"/>
    <w:rsid w:val="7FC81BA4"/>
    <w:rsid w:val="7FCA19E0"/>
    <w:rsid w:val="7FCC728E"/>
    <w:rsid w:val="7FCD6BA3"/>
    <w:rsid w:val="7FCE14D1"/>
    <w:rsid w:val="7FD840FD"/>
    <w:rsid w:val="7FD964AD"/>
    <w:rsid w:val="7FE16674"/>
    <w:rsid w:val="7FE649EC"/>
    <w:rsid w:val="7FE900B8"/>
    <w:rsid w:val="7FEA7AFE"/>
    <w:rsid w:val="7FEC4EA7"/>
    <w:rsid w:val="7FEC5DFB"/>
    <w:rsid w:val="7FEC7BA9"/>
    <w:rsid w:val="7FEF0A25"/>
    <w:rsid w:val="7FF40953"/>
    <w:rsid w:val="7FF4420D"/>
    <w:rsid w:val="7FF5203B"/>
    <w:rsid w:val="7FFA4074"/>
    <w:rsid w:val="7FFB7F83"/>
    <w:rsid w:val="7FFF5B2E"/>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6"/>
    <w:autoRedefine/>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7"/>
    <w:autoRedefine/>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8"/>
    <w:autoRedefine/>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9"/>
    <w:autoRedefine/>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60"/>
    <w:autoRedefine/>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61"/>
    <w:autoRedefine/>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62"/>
    <w:autoRedefine/>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63"/>
    <w:autoRedefine/>
    <w:qFormat/>
    <w:uiPriority w:val="0"/>
    <w:pPr>
      <w:keepNext/>
      <w:keepLines/>
      <w:spacing w:before="240" w:after="64" w:line="317" w:lineRule="auto"/>
      <w:outlineLvl w:val="8"/>
    </w:pPr>
    <w:rPr>
      <w:rFonts w:ascii="Calibri" w:hAnsi="Calibri"/>
      <w:b/>
      <w:sz w:val="24"/>
      <w:szCs w:val="21"/>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link w:val="54"/>
    <w:autoRedefine/>
    <w:qFormat/>
    <w:uiPriority w:val="0"/>
    <w:pPr>
      <w:ind w:firstLine="420"/>
    </w:p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index 5"/>
    <w:basedOn w:val="1"/>
    <w:next w:val="1"/>
    <w:autoRedefine/>
    <w:qFormat/>
    <w:uiPriority w:val="0"/>
    <w:pPr>
      <w:ind w:left="798"/>
    </w:pPr>
    <w:rPr>
      <w:rFonts w:ascii="Calibri" w:hAnsi="Calibri"/>
    </w:rPr>
  </w:style>
  <w:style w:type="paragraph" w:styleId="15">
    <w:name w:val="Document Map"/>
    <w:basedOn w:val="1"/>
    <w:link w:val="64"/>
    <w:autoRedefine/>
    <w:unhideWhenUsed/>
    <w:qFormat/>
    <w:uiPriority w:val="99"/>
    <w:rPr>
      <w:rFonts w:ascii="宋体"/>
      <w:sz w:val="18"/>
      <w:szCs w:val="18"/>
    </w:rPr>
  </w:style>
  <w:style w:type="paragraph" w:styleId="16">
    <w:name w:val="annotation text"/>
    <w:basedOn w:val="1"/>
    <w:link w:val="65"/>
    <w:autoRedefine/>
    <w:qFormat/>
    <w:uiPriority w:val="0"/>
    <w:pPr>
      <w:jc w:val="left"/>
    </w:pPr>
    <w:rPr>
      <w:rFonts w:hint="eastAsia" w:ascii="宋体" w:hAnsi="宋体"/>
      <w:szCs w:val="20"/>
    </w:rPr>
  </w:style>
  <w:style w:type="paragraph" w:styleId="17">
    <w:name w:val="Salutation"/>
    <w:basedOn w:val="1"/>
    <w:next w:val="1"/>
    <w:link w:val="66"/>
    <w:autoRedefine/>
    <w:qFormat/>
    <w:uiPriority w:val="0"/>
    <w:rPr>
      <w:rFonts w:ascii="宋体" w:hAnsi="宋体"/>
      <w:szCs w:val="20"/>
    </w:rPr>
  </w:style>
  <w:style w:type="paragraph" w:styleId="18">
    <w:name w:val="Body Text 3"/>
    <w:basedOn w:val="1"/>
    <w:autoRedefine/>
    <w:qFormat/>
    <w:uiPriority w:val="0"/>
    <w:pPr>
      <w:snapToGrid w:val="0"/>
      <w:spacing w:before="50" w:after="50"/>
    </w:pPr>
  </w:style>
  <w:style w:type="paragraph" w:styleId="19">
    <w:name w:val="Body Text"/>
    <w:basedOn w:val="1"/>
    <w:next w:val="1"/>
    <w:link w:val="67"/>
    <w:autoRedefine/>
    <w:qFormat/>
    <w:uiPriority w:val="0"/>
    <w:pPr>
      <w:spacing w:after="120"/>
    </w:pPr>
  </w:style>
  <w:style w:type="paragraph" w:styleId="20">
    <w:name w:val="Body Text Indent"/>
    <w:basedOn w:val="1"/>
    <w:next w:val="12"/>
    <w:link w:val="68"/>
    <w:autoRedefine/>
    <w:qFormat/>
    <w:uiPriority w:val="0"/>
    <w:pPr>
      <w:spacing w:line="200" w:lineRule="exact"/>
      <w:ind w:firstLine="301"/>
    </w:pPr>
  </w:style>
  <w:style w:type="paragraph" w:styleId="21">
    <w:name w:val="List Number 3"/>
    <w:basedOn w:val="1"/>
    <w:autoRedefine/>
    <w:qFormat/>
    <w:uiPriority w:val="0"/>
    <w:pPr>
      <w:numPr>
        <w:ilvl w:val="0"/>
        <w:numId w:val="1"/>
      </w:numPr>
      <w:tabs>
        <w:tab w:val="left" w:pos="1200"/>
        <w:tab w:val="clear" w:pos="900"/>
      </w:tabs>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unhideWhenUsed/>
    <w:qFormat/>
    <w:uiPriority w:val="39"/>
    <w:pPr>
      <w:ind w:left="840" w:leftChars="400"/>
    </w:pPr>
  </w:style>
  <w:style w:type="paragraph" w:styleId="24">
    <w:name w:val="Plain Text"/>
    <w:basedOn w:val="1"/>
    <w:link w:val="69"/>
    <w:autoRedefine/>
    <w:qFormat/>
    <w:uiPriority w:val="0"/>
    <w:pPr>
      <w:spacing w:before="156" w:beforeLines="50" w:after="156" w:afterLines="50" w:line="400" w:lineRule="exact"/>
    </w:pPr>
    <w:rPr>
      <w:rFonts w:hint="eastAsia" w:ascii="宋体" w:hAnsi="Courier New"/>
      <w:szCs w:val="21"/>
    </w:rPr>
  </w:style>
  <w:style w:type="paragraph" w:styleId="25">
    <w:name w:val="Date"/>
    <w:basedOn w:val="1"/>
    <w:next w:val="1"/>
    <w:autoRedefine/>
    <w:qFormat/>
    <w:uiPriority w:val="0"/>
    <w:pPr>
      <w:ind w:left="2500" w:leftChars="2500"/>
    </w:pPr>
    <w:rPr>
      <w:rFonts w:eastAsia="楷体_GB2312"/>
      <w:sz w:val="32"/>
      <w:szCs w:val="20"/>
    </w:rPr>
  </w:style>
  <w:style w:type="paragraph" w:styleId="2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7">
    <w:name w:val="Balloon Text"/>
    <w:basedOn w:val="1"/>
    <w:autoRedefine/>
    <w:qFormat/>
    <w:uiPriority w:val="0"/>
    <w:rPr>
      <w:sz w:val="18"/>
      <w:szCs w:val="18"/>
    </w:rPr>
  </w:style>
  <w:style w:type="paragraph" w:styleId="28">
    <w:name w:val="footer"/>
    <w:basedOn w:val="1"/>
    <w:link w:val="70"/>
    <w:autoRedefine/>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style>
  <w:style w:type="paragraph" w:styleId="31">
    <w:name w:val="List"/>
    <w:basedOn w:val="1"/>
    <w:autoRedefine/>
    <w:qFormat/>
    <w:uiPriority w:val="0"/>
    <w:pPr>
      <w:ind w:left="200" w:hanging="200" w:hangingChars="200"/>
    </w:pPr>
    <w:rPr>
      <w:sz w:val="28"/>
    </w:rPr>
  </w:style>
  <w:style w:type="paragraph" w:styleId="32">
    <w:name w:val="footnote text"/>
    <w:basedOn w:val="1"/>
    <w:next w:val="14"/>
    <w:autoRedefine/>
    <w:unhideWhenUsed/>
    <w:qFormat/>
    <w:uiPriority w:val="99"/>
    <w:pPr>
      <w:spacing w:after="40"/>
    </w:pPr>
    <w:rPr>
      <w:sz w:val="18"/>
    </w:rPr>
  </w:style>
  <w:style w:type="paragraph" w:styleId="33">
    <w:name w:val="toc 6"/>
    <w:basedOn w:val="1"/>
    <w:next w:val="1"/>
    <w:autoRedefine/>
    <w:qFormat/>
    <w:uiPriority w:val="0"/>
    <w:pPr>
      <w:ind w:left="1050"/>
      <w:jc w:val="left"/>
    </w:pPr>
    <w:rPr>
      <w:rFonts w:ascii="Century Gothic" w:hAnsi="Century Gothic"/>
      <w:sz w:val="18"/>
      <w:szCs w:val="18"/>
    </w:rPr>
  </w:style>
  <w:style w:type="paragraph" w:styleId="34">
    <w:name w:val="Body Text Indent 3"/>
    <w:basedOn w:val="1"/>
    <w:link w:val="72"/>
    <w:autoRedefine/>
    <w:qFormat/>
    <w:uiPriority w:val="0"/>
    <w:pPr>
      <w:snapToGrid w:val="0"/>
      <w:ind w:firstLine="480" w:firstLineChars="200"/>
      <w:jc w:val="left"/>
    </w:pPr>
    <w:rPr>
      <w:sz w:val="24"/>
    </w:rPr>
  </w:style>
  <w:style w:type="paragraph" w:styleId="35">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6">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7">
    <w:name w:val="Normal (Web)"/>
    <w:basedOn w:val="1"/>
    <w:next w:val="1"/>
    <w:autoRedefine/>
    <w:qFormat/>
    <w:uiPriority w:val="99"/>
    <w:pPr>
      <w:spacing w:beforeAutospacing="1" w:afterAutospacing="1"/>
      <w:jc w:val="left"/>
    </w:pPr>
    <w:rPr>
      <w:kern w:val="0"/>
      <w:sz w:val="24"/>
    </w:rPr>
  </w:style>
  <w:style w:type="paragraph" w:styleId="38">
    <w:name w:val="annotation subject"/>
    <w:basedOn w:val="16"/>
    <w:next w:val="16"/>
    <w:link w:val="73"/>
    <w:autoRedefine/>
    <w:unhideWhenUsed/>
    <w:qFormat/>
    <w:uiPriority w:val="99"/>
    <w:rPr>
      <w:b/>
      <w:bCs/>
      <w:szCs w:val="24"/>
    </w:rPr>
  </w:style>
  <w:style w:type="paragraph" w:styleId="39">
    <w:name w:val="Body Text First Indent"/>
    <w:basedOn w:val="19"/>
    <w:next w:val="40"/>
    <w:link w:val="74"/>
    <w:autoRedefine/>
    <w:unhideWhenUsed/>
    <w:qFormat/>
    <w:uiPriority w:val="0"/>
    <w:pPr>
      <w:spacing w:line="360" w:lineRule="auto"/>
      <w:ind w:firstLine="420" w:firstLineChars="100"/>
    </w:pPr>
  </w:style>
  <w:style w:type="paragraph" w:styleId="40">
    <w:name w:val="Body Text First Indent 2"/>
    <w:basedOn w:val="20"/>
    <w:next w:val="39"/>
    <w:link w:val="75"/>
    <w:autoRedefine/>
    <w:qFormat/>
    <w:uiPriority w:val="0"/>
    <w:pPr>
      <w:ind w:firstLine="420" w:firstLineChars="200"/>
    </w:pPr>
    <w:rPr>
      <w:szCs w:val="22"/>
    </w:rPr>
  </w:style>
  <w:style w:type="table" w:styleId="42">
    <w:name w:val="Table Grid"/>
    <w:basedOn w:val="41"/>
    <w:autoRedefine/>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bCs/>
    </w:rPr>
  </w:style>
  <w:style w:type="character" w:styleId="45">
    <w:name w:val="page number"/>
    <w:autoRedefine/>
    <w:qFormat/>
    <w:uiPriority w:val="0"/>
  </w:style>
  <w:style w:type="character" w:styleId="46">
    <w:name w:val="FollowedHyperlink"/>
    <w:autoRedefine/>
    <w:unhideWhenUsed/>
    <w:qFormat/>
    <w:uiPriority w:val="99"/>
    <w:rPr>
      <w:color w:val="800080"/>
      <w:u w:val="single"/>
    </w:rPr>
  </w:style>
  <w:style w:type="character" w:styleId="47">
    <w:name w:val="Emphasis"/>
    <w:basedOn w:val="43"/>
    <w:autoRedefine/>
    <w:qFormat/>
    <w:uiPriority w:val="20"/>
    <w:rPr>
      <w:i/>
    </w:rPr>
  </w:style>
  <w:style w:type="character" w:styleId="48">
    <w:name w:val="Hyperlink"/>
    <w:autoRedefine/>
    <w:qFormat/>
    <w:uiPriority w:val="0"/>
    <w:rPr>
      <w:color w:val="333333"/>
      <w:u w:val="none"/>
    </w:rPr>
  </w:style>
  <w:style w:type="character" w:styleId="49">
    <w:name w:val="annotation reference"/>
    <w:autoRedefine/>
    <w:unhideWhenUsed/>
    <w:qFormat/>
    <w:uiPriority w:val="99"/>
    <w:rPr>
      <w:sz w:val="21"/>
      <w:szCs w:val="21"/>
    </w:rPr>
  </w:style>
  <w:style w:type="paragraph" w:customStyle="1" w:styleId="50">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 正文文本缩进 + 首行缩进:  2 字符 行距: 1.5 倍行距"/>
    <w:basedOn w:val="20"/>
    <w:qFormat/>
    <w:uiPriority w:val="0"/>
    <w:pPr>
      <w:spacing w:line="360" w:lineRule="auto"/>
      <w:ind w:firstLine="482" w:firstLineChars="200"/>
    </w:pPr>
    <w:rPr>
      <w:rFonts w:cs="宋体"/>
      <w:b/>
    </w:rPr>
  </w:style>
  <w:style w:type="paragraph" w:customStyle="1" w:styleId="52">
    <w:name w:val="xl53"/>
    <w:basedOn w:val="1"/>
    <w:next w:val="1"/>
    <w:autoRedefine/>
    <w:qFormat/>
    <w:uiPriority w:val="0"/>
    <w:pPr>
      <w:spacing w:before="280" w:after="280" w:line="100" w:lineRule="exact"/>
      <w:jc w:val="center"/>
    </w:pPr>
    <w:rPr>
      <w:rFonts w:ascii="宋体"/>
      <w:b/>
      <w:sz w:val="20"/>
    </w:rPr>
  </w:style>
  <w:style w:type="paragraph" w:customStyle="1" w:styleId="5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正文缩进 字符"/>
    <w:link w:val="12"/>
    <w:autoRedefine/>
    <w:qFormat/>
    <w:uiPriority w:val="0"/>
    <w:rPr>
      <w:kern w:val="2"/>
      <w:sz w:val="21"/>
      <w:szCs w:val="24"/>
    </w:rPr>
  </w:style>
  <w:style w:type="character" w:customStyle="1" w:styleId="55">
    <w:name w:val="标题 1 字符1"/>
    <w:link w:val="2"/>
    <w:autoRedefine/>
    <w:qFormat/>
    <w:uiPriority w:val="0"/>
    <w:rPr>
      <w:rFonts w:hint="default" w:ascii="Calibri" w:hAnsi="Calibri" w:eastAsia="宋体" w:cs="Calibri"/>
      <w:b/>
      <w:kern w:val="44"/>
      <w:sz w:val="28"/>
      <w:szCs w:val="32"/>
    </w:rPr>
  </w:style>
  <w:style w:type="character" w:customStyle="1" w:styleId="56">
    <w:name w:val="标题 2 字符1"/>
    <w:link w:val="3"/>
    <w:autoRedefine/>
    <w:qFormat/>
    <w:uiPriority w:val="0"/>
    <w:rPr>
      <w:rFonts w:hint="default" w:ascii="Calibri" w:hAnsi="Calibri" w:eastAsia="宋体" w:cs="Times New Roman"/>
      <w:b/>
      <w:kern w:val="44"/>
      <w:sz w:val="28"/>
      <w:szCs w:val="28"/>
    </w:rPr>
  </w:style>
  <w:style w:type="character" w:customStyle="1" w:styleId="57">
    <w:name w:val="标题 3 字符1"/>
    <w:link w:val="4"/>
    <w:autoRedefine/>
    <w:qFormat/>
    <w:uiPriority w:val="0"/>
    <w:rPr>
      <w:rFonts w:hint="default" w:ascii="Calibri" w:hAnsi="Calibri" w:eastAsia="宋体" w:cs="Calibri"/>
      <w:b/>
      <w:kern w:val="2"/>
      <w:sz w:val="28"/>
      <w:szCs w:val="32"/>
    </w:rPr>
  </w:style>
  <w:style w:type="character" w:customStyle="1" w:styleId="58">
    <w:name w:val="标题 4 字符1"/>
    <w:link w:val="5"/>
    <w:autoRedefine/>
    <w:qFormat/>
    <w:uiPriority w:val="0"/>
    <w:rPr>
      <w:rFonts w:hint="default" w:ascii="Calibri" w:hAnsi="Calibri" w:eastAsia="宋体" w:cs="Times New Roman"/>
      <w:b/>
      <w:kern w:val="2"/>
      <w:sz w:val="28"/>
      <w:szCs w:val="28"/>
    </w:rPr>
  </w:style>
  <w:style w:type="character" w:customStyle="1" w:styleId="59">
    <w:name w:val="标题 5 字符1"/>
    <w:link w:val="6"/>
    <w:autoRedefine/>
    <w:qFormat/>
    <w:uiPriority w:val="0"/>
    <w:rPr>
      <w:rFonts w:hint="default" w:ascii="Calibri" w:hAnsi="Calibri" w:eastAsia="宋体" w:cs="Calibri"/>
      <w:b/>
      <w:kern w:val="2"/>
      <w:sz w:val="28"/>
      <w:szCs w:val="28"/>
    </w:rPr>
  </w:style>
  <w:style w:type="character" w:customStyle="1" w:styleId="60">
    <w:name w:val="标题 6 字符1"/>
    <w:link w:val="7"/>
    <w:autoRedefine/>
    <w:qFormat/>
    <w:uiPriority w:val="0"/>
    <w:rPr>
      <w:rFonts w:hint="default" w:ascii="Calibri" w:hAnsi="Calibri" w:eastAsia="宋体" w:cs="Times New Roman"/>
      <w:b/>
      <w:kern w:val="2"/>
      <w:sz w:val="28"/>
      <w:szCs w:val="24"/>
    </w:rPr>
  </w:style>
  <w:style w:type="character" w:customStyle="1" w:styleId="61">
    <w:name w:val="标题 7 字符"/>
    <w:link w:val="8"/>
    <w:autoRedefine/>
    <w:qFormat/>
    <w:uiPriority w:val="0"/>
    <w:rPr>
      <w:rFonts w:hint="eastAsia" w:ascii="宋体" w:hAnsi="宋体" w:eastAsia="宋体" w:cs="宋体"/>
      <w:b/>
      <w:sz w:val="24"/>
      <w:szCs w:val="24"/>
    </w:rPr>
  </w:style>
  <w:style w:type="character" w:customStyle="1" w:styleId="62">
    <w:name w:val="标题 8 字符1"/>
    <w:link w:val="9"/>
    <w:autoRedefine/>
    <w:qFormat/>
    <w:uiPriority w:val="0"/>
    <w:rPr>
      <w:rFonts w:hint="default" w:ascii="Calibri" w:hAnsi="Calibri" w:eastAsia="宋体" w:cs="Times New Roman"/>
      <w:b/>
      <w:kern w:val="2"/>
      <w:sz w:val="24"/>
      <w:szCs w:val="24"/>
    </w:rPr>
  </w:style>
  <w:style w:type="character" w:customStyle="1" w:styleId="63">
    <w:name w:val="标题 9 字符1"/>
    <w:link w:val="10"/>
    <w:autoRedefine/>
    <w:qFormat/>
    <w:uiPriority w:val="0"/>
    <w:rPr>
      <w:rFonts w:hint="default" w:ascii="Calibri" w:hAnsi="Calibri" w:eastAsia="宋体" w:cs="Times New Roman"/>
      <w:b/>
      <w:kern w:val="2"/>
      <w:sz w:val="24"/>
      <w:szCs w:val="21"/>
    </w:rPr>
  </w:style>
  <w:style w:type="character" w:customStyle="1" w:styleId="64">
    <w:name w:val="文档结构图 字符"/>
    <w:link w:val="15"/>
    <w:autoRedefine/>
    <w:semiHidden/>
    <w:qFormat/>
    <w:uiPriority w:val="99"/>
    <w:rPr>
      <w:rFonts w:ascii="宋体"/>
      <w:kern w:val="2"/>
      <w:sz w:val="18"/>
      <w:szCs w:val="18"/>
    </w:rPr>
  </w:style>
  <w:style w:type="character" w:customStyle="1" w:styleId="65">
    <w:name w:val="批注文字 字符"/>
    <w:link w:val="16"/>
    <w:autoRedefine/>
    <w:qFormat/>
    <w:uiPriority w:val="0"/>
    <w:rPr>
      <w:rFonts w:hint="eastAsia" w:ascii="宋体" w:hAnsi="宋体" w:eastAsia="宋体" w:cs="宋体"/>
      <w:kern w:val="2"/>
      <w:sz w:val="21"/>
    </w:rPr>
  </w:style>
  <w:style w:type="character" w:customStyle="1" w:styleId="66">
    <w:name w:val="称呼 字符"/>
    <w:link w:val="17"/>
    <w:autoRedefine/>
    <w:qFormat/>
    <w:uiPriority w:val="0"/>
    <w:rPr>
      <w:rFonts w:ascii="宋体" w:hAnsi="宋体" w:eastAsia="宋体"/>
      <w:kern w:val="2"/>
      <w:sz w:val="21"/>
      <w:lang w:val="en-US" w:eastAsia="zh-CN" w:bidi="ar-SA"/>
    </w:rPr>
  </w:style>
  <w:style w:type="character" w:customStyle="1" w:styleId="67">
    <w:name w:val="正文文本 字符2"/>
    <w:link w:val="19"/>
    <w:autoRedefine/>
    <w:qFormat/>
    <w:uiPriority w:val="0"/>
    <w:rPr>
      <w:kern w:val="2"/>
      <w:sz w:val="21"/>
      <w:szCs w:val="24"/>
    </w:rPr>
  </w:style>
  <w:style w:type="character" w:customStyle="1" w:styleId="68">
    <w:name w:val="正文文本缩进 字符"/>
    <w:link w:val="20"/>
    <w:autoRedefine/>
    <w:qFormat/>
    <w:uiPriority w:val="0"/>
    <w:rPr>
      <w:kern w:val="2"/>
      <w:sz w:val="21"/>
      <w:szCs w:val="24"/>
    </w:rPr>
  </w:style>
  <w:style w:type="character" w:customStyle="1" w:styleId="69">
    <w:name w:val="纯文本 字符"/>
    <w:link w:val="24"/>
    <w:autoRedefine/>
    <w:qFormat/>
    <w:uiPriority w:val="0"/>
    <w:rPr>
      <w:rFonts w:hint="eastAsia" w:ascii="宋体" w:hAnsi="Courier New" w:eastAsia="宋体" w:cs="宋体"/>
      <w:kern w:val="2"/>
      <w:sz w:val="21"/>
      <w:szCs w:val="21"/>
    </w:rPr>
  </w:style>
  <w:style w:type="character" w:customStyle="1" w:styleId="70">
    <w:name w:val="页脚 字符1"/>
    <w:link w:val="28"/>
    <w:autoRedefine/>
    <w:qFormat/>
    <w:uiPriority w:val="0"/>
    <w:rPr>
      <w:rFonts w:hint="eastAsia" w:ascii="黑体" w:hAnsi="宋体" w:eastAsia="黑体" w:cs="黑体"/>
      <w:snapToGrid w:val="0"/>
      <w:sz w:val="18"/>
      <w:szCs w:val="18"/>
    </w:rPr>
  </w:style>
  <w:style w:type="character" w:customStyle="1" w:styleId="71">
    <w:name w:val="页眉 字符1"/>
    <w:link w:val="29"/>
    <w:autoRedefine/>
    <w:qFormat/>
    <w:uiPriority w:val="0"/>
    <w:rPr>
      <w:kern w:val="2"/>
      <w:sz w:val="18"/>
      <w:szCs w:val="18"/>
    </w:rPr>
  </w:style>
  <w:style w:type="character" w:customStyle="1" w:styleId="72">
    <w:name w:val="正文文本缩进 3 字符1"/>
    <w:link w:val="34"/>
    <w:autoRedefine/>
    <w:qFormat/>
    <w:uiPriority w:val="0"/>
    <w:rPr>
      <w:rFonts w:hint="default" w:ascii="Times New Roman" w:hAnsi="Times New Roman" w:eastAsia="宋体" w:cs="Times New Roman"/>
      <w:kern w:val="2"/>
      <w:sz w:val="24"/>
      <w:szCs w:val="24"/>
    </w:rPr>
  </w:style>
  <w:style w:type="character" w:customStyle="1" w:styleId="73">
    <w:name w:val="批注主题 字符"/>
    <w:link w:val="38"/>
    <w:autoRedefine/>
    <w:semiHidden/>
    <w:qFormat/>
    <w:uiPriority w:val="99"/>
    <w:rPr>
      <w:rFonts w:hint="eastAsia" w:ascii="宋体" w:hAnsi="宋体" w:eastAsia="宋体" w:cs="宋体"/>
      <w:b/>
      <w:bCs/>
      <w:kern w:val="2"/>
      <w:sz w:val="21"/>
      <w:szCs w:val="24"/>
    </w:rPr>
  </w:style>
  <w:style w:type="character" w:customStyle="1" w:styleId="74">
    <w:name w:val="正文文本首行缩进 字符1"/>
    <w:link w:val="39"/>
    <w:autoRedefine/>
    <w:qFormat/>
    <w:uiPriority w:val="0"/>
    <w:rPr>
      <w:kern w:val="2"/>
      <w:sz w:val="21"/>
      <w:szCs w:val="24"/>
    </w:rPr>
  </w:style>
  <w:style w:type="character" w:customStyle="1" w:styleId="75">
    <w:name w:val="正文文本首行缩进 2 字符"/>
    <w:link w:val="40"/>
    <w:autoRedefine/>
    <w:qFormat/>
    <w:uiPriority w:val="0"/>
    <w:rPr>
      <w:kern w:val="2"/>
      <w:sz w:val="21"/>
      <w:szCs w:val="22"/>
    </w:rPr>
  </w:style>
  <w:style w:type="paragraph" w:customStyle="1" w:styleId="76">
    <w:name w:val="正文首行缩进2字符"/>
    <w:basedOn w:val="1"/>
    <w:autoRedefine/>
    <w:qFormat/>
    <w:uiPriority w:val="0"/>
    <w:pPr>
      <w:widowControl/>
      <w:adjustRightInd w:val="0"/>
    </w:pPr>
  </w:style>
  <w:style w:type="character" w:customStyle="1" w:styleId="77">
    <w:name w:val="纯文本 Char1"/>
    <w:autoRedefine/>
    <w:qFormat/>
    <w:uiPriority w:val="0"/>
    <w:rPr>
      <w:rFonts w:hint="eastAsia" w:ascii="宋体" w:hAnsi="Courier New" w:eastAsia="宋体" w:cs="Courier New"/>
      <w:kern w:val="2"/>
      <w:sz w:val="21"/>
      <w:szCs w:val="21"/>
    </w:rPr>
  </w:style>
  <w:style w:type="character" w:customStyle="1" w:styleId="78">
    <w:name w:val="apple-converted-space"/>
    <w:autoRedefine/>
    <w:qFormat/>
    <w:uiPriority w:val="0"/>
  </w:style>
  <w:style w:type="character" w:customStyle="1" w:styleId="79">
    <w:name w:val="正文文本首行缩进 字符"/>
    <w:autoRedefine/>
    <w:qFormat/>
    <w:uiPriority w:val="0"/>
    <w:rPr>
      <w:kern w:val="2"/>
      <w:sz w:val="24"/>
      <w:szCs w:val="22"/>
    </w:rPr>
  </w:style>
  <w:style w:type="character" w:customStyle="1" w:styleId="80">
    <w:name w:val="投标正文 Char"/>
    <w:autoRedefine/>
    <w:qFormat/>
    <w:uiPriority w:val="0"/>
    <w:rPr>
      <w:sz w:val="24"/>
      <w:szCs w:val="24"/>
    </w:rPr>
  </w:style>
  <w:style w:type="character" w:customStyle="1" w:styleId="81">
    <w:name w:val="16"/>
    <w:autoRedefine/>
    <w:qFormat/>
    <w:uiPriority w:val="0"/>
    <w:rPr>
      <w:rFonts w:hint="default" w:ascii="Times New Roman" w:hAnsi="Times New Roman" w:cs="Times New Roman"/>
      <w:color w:val="0000FF"/>
      <w:u w:val="single"/>
    </w:rPr>
  </w:style>
  <w:style w:type="character" w:customStyle="1" w:styleId="82">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83">
    <w:name w:val="列出段落 Char"/>
    <w:autoRedefine/>
    <w:qFormat/>
    <w:uiPriority w:val="0"/>
    <w:rPr>
      <w:rFonts w:ascii="Calibri" w:hAnsi="Calibri"/>
      <w:kern w:val="2"/>
      <w:sz w:val="21"/>
      <w:szCs w:val="22"/>
    </w:rPr>
  </w:style>
  <w:style w:type="character" w:customStyle="1" w:styleId="84">
    <w:name w:val="标题 5 字符"/>
    <w:autoRedefine/>
    <w:qFormat/>
    <w:uiPriority w:val="0"/>
    <w:rPr>
      <w:rFonts w:hint="eastAsia" w:ascii="宋体" w:hAnsi="宋体" w:eastAsia="宋体" w:cs="宋体"/>
      <w:b/>
      <w:sz w:val="28"/>
      <w:szCs w:val="28"/>
    </w:rPr>
  </w:style>
  <w:style w:type="character" w:customStyle="1" w:styleId="85">
    <w:name w:val="Body text|3_"/>
    <w:link w:val="86"/>
    <w:autoRedefine/>
    <w:qFormat/>
    <w:uiPriority w:val="0"/>
    <w:rPr>
      <w:rFonts w:ascii="宋体" w:hAnsi="宋体" w:cs="宋体"/>
      <w:sz w:val="17"/>
      <w:szCs w:val="17"/>
      <w:lang w:val="zh-TW" w:eastAsia="zh-TW" w:bidi="zh-TW"/>
    </w:rPr>
  </w:style>
  <w:style w:type="paragraph" w:customStyle="1" w:styleId="86">
    <w:name w:val="Body text|3"/>
    <w:basedOn w:val="1"/>
    <w:link w:val="85"/>
    <w:autoRedefine/>
    <w:qFormat/>
    <w:uiPriority w:val="0"/>
    <w:pPr>
      <w:jc w:val="left"/>
    </w:pPr>
    <w:rPr>
      <w:rFonts w:ascii="宋体" w:hAnsi="宋体" w:cs="宋体"/>
      <w:kern w:val="0"/>
      <w:sz w:val="17"/>
      <w:szCs w:val="17"/>
      <w:lang w:val="zh-TW" w:eastAsia="zh-TW" w:bidi="zh-TW"/>
    </w:rPr>
  </w:style>
  <w:style w:type="character" w:customStyle="1" w:styleId="87">
    <w:name w:val="Char Char2"/>
    <w:autoRedefine/>
    <w:qFormat/>
    <w:uiPriority w:val="0"/>
    <w:rPr>
      <w:rFonts w:ascii="宋体" w:hAnsi="宋体" w:eastAsia="宋体"/>
      <w:kern w:val="2"/>
      <w:sz w:val="21"/>
      <w:lang w:val="en-US" w:eastAsia="zh-CN" w:bidi="ar-SA"/>
    </w:rPr>
  </w:style>
  <w:style w:type="character" w:customStyle="1" w:styleId="88">
    <w:name w:val="纯文本 Char Char"/>
    <w:autoRedefine/>
    <w:qFormat/>
    <w:uiPriority w:val="0"/>
    <w:rPr>
      <w:rFonts w:ascii="宋体" w:hAnsi="Courier New" w:eastAsia="宋体"/>
      <w:kern w:val="2"/>
      <w:sz w:val="24"/>
      <w:szCs w:val="24"/>
      <w:lang w:val="en-US" w:eastAsia="zh-CN" w:bidi="ar-SA"/>
    </w:rPr>
  </w:style>
  <w:style w:type="character" w:customStyle="1" w:styleId="89">
    <w:name w:val="标题 2 字符"/>
    <w:autoRedefine/>
    <w:qFormat/>
    <w:uiPriority w:val="0"/>
    <w:rPr>
      <w:rFonts w:hint="default" w:ascii="Cambria" w:hAnsi="Cambria" w:eastAsia="宋体" w:cs="Times New Roman"/>
      <w:b/>
      <w:sz w:val="32"/>
      <w:szCs w:val="32"/>
    </w:rPr>
  </w:style>
  <w:style w:type="character" w:customStyle="1" w:styleId="90">
    <w:name w:val="EP投标正文 Char"/>
    <w:link w:val="91"/>
    <w:autoRedefine/>
    <w:qFormat/>
    <w:uiPriority w:val="0"/>
    <w:rPr>
      <w:rFonts w:hint="default" w:ascii="Calibri" w:hAnsi="Calibri" w:eastAsia="宋体" w:cs="Calibri"/>
      <w:sz w:val="24"/>
    </w:rPr>
  </w:style>
  <w:style w:type="paragraph" w:customStyle="1" w:styleId="91">
    <w:name w:val="EP投标正文"/>
    <w:basedOn w:val="1"/>
    <w:link w:val="90"/>
    <w:autoRedefine/>
    <w:qFormat/>
    <w:uiPriority w:val="0"/>
    <w:pPr>
      <w:spacing w:before="120" w:after="120" w:line="360" w:lineRule="auto"/>
      <w:ind w:firstLine="425" w:firstLineChars="177"/>
    </w:pPr>
    <w:rPr>
      <w:rFonts w:ascii="Calibri" w:hAnsi="Calibri"/>
      <w:kern w:val="0"/>
      <w:sz w:val="24"/>
      <w:szCs w:val="20"/>
    </w:rPr>
  </w:style>
  <w:style w:type="character" w:customStyle="1" w:styleId="92">
    <w:name w:val="正文缩进 Char1"/>
    <w:autoRedefine/>
    <w:qFormat/>
    <w:uiPriority w:val="0"/>
    <w:rPr>
      <w:rFonts w:eastAsia="宋体"/>
      <w:kern w:val="2"/>
      <w:sz w:val="21"/>
      <w:lang w:val="en-US" w:eastAsia="zh-CN" w:bidi="ar-SA"/>
    </w:rPr>
  </w:style>
  <w:style w:type="character" w:customStyle="1" w:styleId="93">
    <w:name w:val="正文首行缩进 字符"/>
    <w:autoRedefine/>
    <w:qFormat/>
    <w:uiPriority w:val="0"/>
    <w:rPr>
      <w:rFonts w:hint="eastAsia" w:ascii="宋体" w:hAnsi="宋体" w:eastAsia="宋体" w:cs="宋体"/>
      <w:kern w:val="2"/>
      <w:sz w:val="24"/>
      <w:szCs w:val="22"/>
    </w:rPr>
  </w:style>
  <w:style w:type="character" w:customStyle="1" w:styleId="94">
    <w:name w:val="List Paragraph Char Char"/>
    <w:link w:val="95"/>
    <w:autoRedefine/>
    <w:qFormat/>
    <w:uiPriority w:val="0"/>
    <w:rPr>
      <w:rFonts w:ascii="仿宋_GB2312" w:eastAsia="仿宋_GB2312"/>
      <w:kern w:val="2"/>
      <w:sz w:val="28"/>
      <w:szCs w:val="28"/>
    </w:rPr>
  </w:style>
  <w:style w:type="paragraph" w:customStyle="1" w:styleId="95">
    <w:name w:val="List Paragraph1"/>
    <w:basedOn w:val="1"/>
    <w:link w:val="94"/>
    <w:autoRedefine/>
    <w:qFormat/>
    <w:uiPriority w:val="0"/>
    <w:pPr>
      <w:ind w:firstLine="420" w:firstLineChars="200"/>
    </w:pPr>
    <w:rPr>
      <w:rFonts w:ascii="仿宋_GB2312" w:eastAsia="仿宋_GB2312"/>
      <w:sz w:val="28"/>
      <w:szCs w:val="28"/>
    </w:rPr>
  </w:style>
  <w:style w:type="character" w:customStyle="1" w:styleId="96">
    <w:name w:val="正文缩进 Char"/>
    <w:autoRedefine/>
    <w:qFormat/>
    <w:uiPriority w:val="0"/>
    <w:rPr>
      <w:rFonts w:eastAsia="宋体"/>
    </w:rPr>
  </w:style>
  <w:style w:type="character" w:customStyle="1" w:styleId="97">
    <w:name w:val="标题 4 字符"/>
    <w:autoRedefine/>
    <w:qFormat/>
    <w:uiPriority w:val="0"/>
    <w:rPr>
      <w:rFonts w:hint="default" w:ascii="Cambria" w:hAnsi="Cambria" w:eastAsia="宋体" w:cs="Times New Roman"/>
      <w:b/>
      <w:sz w:val="28"/>
      <w:szCs w:val="28"/>
    </w:rPr>
  </w:style>
  <w:style w:type="character" w:customStyle="1" w:styleId="98">
    <w:name w:val="页眉 字符"/>
    <w:autoRedefine/>
    <w:qFormat/>
    <w:uiPriority w:val="0"/>
    <w:rPr>
      <w:rFonts w:eastAsia="仿宋_GB2312"/>
      <w:kern w:val="2"/>
      <w:sz w:val="18"/>
    </w:rPr>
  </w:style>
  <w:style w:type="character" w:customStyle="1" w:styleId="99">
    <w:name w:val="No Spacing Char"/>
    <w:link w:val="100"/>
    <w:autoRedefine/>
    <w:qFormat/>
    <w:uiPriority w:val="0"/>
    <w:rPr>
      <w:sz w:val="32"/>
    </w:rPr>
  </w:style>
  <w:style w:type="paragraph" w:customStyle="1" w:styleId="100">
    <w:name w:val="无间隔1"/>
    <w:basedOn w:val="1"/>
    <w:link w:val="99"/>
    <w:autoRedefine/>
    <w:qFormat/>
    <w:uiPriority w:val="0"/>
    <w:pPr>
      <w:widowControl/>
      <w:jc w:val="left"/>
    </w:pPr>
    <w:rPr>
      <w:kern w:val="0"/>
      <w:sz w:val="32"/>
      <w:szCs w:val="20"/>
    </w:rPr>
  </w:style>
  <w:style w:type="character" w:customStyle="1" w:styleId="101">
    <w:name w:val="标题 6 字符"/>
    <w:autoRedefine/>
    <w:qFormat/>
    <w:uiPriority w:val="0"/>
    <w:rPr>
      <w:rFonts w:hint="default" w:ascii="Cambria" w:hAnsi="Cambria" w:eastAsia="宋体" w:cs="Times New Roman"/>
      <w:b/>
      <w:sz w:val="24"/>
      <w:szCs w:val="24"/>
    </w:rPr>
  </w:style>
  <w:style w:type="character" w:customStyle="1" w:styleId="102">
    <w:name w:val="表 Char"/>
    <w:link w:val="103"/>
    <w:autoRedefine/>
    <w:qFormat/>
    <w:uiPriority w:val="0"/>
    <w:rPr>
      <w:rFonts w:hint="default" w:ascii="Calibri" w:hAnsi="Calibri" w:cs="宋体"/>
      <w:sz w:val="21"/>
      <w:szCs w:val="22"/>
    </w:rPr>
  </w:style>
  <w:style w:type="paragraph" w:customStyle="1" w:styleId="103">
    <w:name w:val="表"/>
    <w:basedOn w:val="1"/>
    <w:link w:val="102"/>
    <w:autoRedefine/>
    <w:qFormat/>
    <w:uiPriority w:val="0"/>
    <w:pPr>
      <w:spacing w:line="312" w:lineRule="auto"/>
    </w:pPr>
    <w:rPr>
      <w:rFonts w:ascii="Calibri" w:hAnsi="Calibri"/>
      <w:kern w:val="0"/>
      <w:szCs w:val="22"/>
    </w:rPr>
  </w:style>
  <w:style w:type="character" w:customStyle="1" w:styleId="104">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105">
    <w:name w:val="标题 9 字符"/>
    <w:autoRedefine/>
    <w:qFormat/>
    <w:uiPriority w:val="0"/>
    <w:rPr>
      <w:rFonts w:hint="default" w:ascii="Cambria" w:hAnsi="Cambria" w:eastAsia="宋体" w:cs="Times New Roman"/>
      <w:sz w:val="24"/>
      <w:szCs w:val="21"/>
    </w:rPr>
  </w:style>
  <w:style w:type="character" w:customStyle="1" w:styleId="106">
    <w:name w:val="apple-style-span"/>
    <w:autoRedefine/>
    <w:qFormat/>
    <w:uiPriority w:val="0"/>
  </w:style>
  <w:style w:type="character" w:customStyle="1" w:styleId="107">
    <w:name w:val="标题 8 字符"/>
    <w:autoRedefine/>
    <w:qFormat/>
    <w:uiPriority w:val="0"/>
    <w:rPr>
      <w:rFonts w:hint="default" w:ascii="Cambria" w:hAnsi="Cambria" w:eastAsia="宋体" w:cs="Times New Roman"/>
      <w:sz w:val="24"/>
      <w:szCs w:val="24"/>
    </w:rPr>
  </w:style>
  <w:style w:type="character" w:customStyle="1" w:styleId="108">
    <w:name w:val="Char Char Char"/>
    <w:autoRedefine/>
    <w:qFormat/>
    <w:uiPriority w:val="0"/>
    <w:rPr>
      <w:rFonts w:ascii="宋体" w:hAnsi="Courier New" w:eastAsia="宋体"/>
      <w:sz w:val="21"/>
      <w:szCs w:val="21"/>
      <w:lang w:val="en-US" w:eastAsia="zh-CN" w:bidi="ar-SA"/>
    </w:rPr>
  </w:style>
  <w:style w:type="character" w:customStyle="1" w:styleId="109">
    <w:name w:val="列表段落 字符"/>
    <w:link w:val="110"/>
    <w:autoRedefine/>
    <w:qFormat/>
    <w:uiPriority w:val="0"/>
    <w:rPr>
      <w:rFonts w:hint="default" w:ascii="Times New Roman" w:hAnsi="Times New Roman" w:eastAsia="宋体" w:cs="Times New Roman"/>
      <w:kern w:val="2"/>
      <w:sz w:val="21"/>
    </w:rPr>
  </w:style>
  <w:style w:type="paragraph" w:styleId="110">
    <w:name w:val="List Paragraph"/>
    <w:basedOn w:val="1"/>
    <w:link w:val="109"/>
    <w:autoRedefine/>
    <w:qFormat/>
    <w:uiPriority w:val="0"/>
    <w:pPr>
      <w:ind w:firstLine="420" w:firstLineChars="200"/>
    </w:pPr>
    <w:rPr>
      <w:szCs w:val="20"/>
    </w:rPr>
  </w:style>
  <w:style w:type="character" w:customStyle="1" w:styleId="111">
    <w:name w:val="表 靠左 字符"/>
    <w:link w:val="112"/>
    <w:autoRedefine/>
    <w:qFormat/>
    <w:uiPriority w:val="0"/>
    <w:rPr>
      <w:rFonts w:ascii="宋体" w:hAnsi="宋体"/>
      <w:kern w:val="2"/>
      <w:sz w:val="21"/>
      <w:szCs w:val="21"/>
    </w:rPr>
  </w:style>
  <w:style w:type="paragraph" w:customStyle="1" w:styleId="112">
    <w:name w:val="表 靠左"/>
    <w:basedOn w:val="1"/>
    <w:link w:val="111"/>
    <w:autoRedefine/>
    <w:qFormat/>
    <w:uiPriority w:val="0"/>
    <w:pPr>
      <w:jc w:val="left"/>
    </w:pPr>
    <w:rPr>
      <w:rFonts w:ascii="宋体" w:hAnsi="宋体"/>
      <w:szCs w:val="21"/>
    </w:rPr>
  </w:style>
  <w:style w:type="character" w:customStyle="1" w:styleId="113">
    <w:name w:val="Body text|5_"/>
    <w:link w:val="114"/>
    <w:autoRedefine/>
    <w:qFormat/>
    <w:uiPriority w:val="0"/>
    <w:rPr>
      <w:rFonts w:ascii="宋体" w:hAnsi="宋体" w:cs="宋体"/>
      <w:sz w:val="22"/>
      <w:szCs w:val="22"/>
      <w:u w:val="single"/>
      <w:lang w:val="zh-CN"/>
    </w:rPr>
  </w:style>
  <w:style w:type="paragraph" w:customStyle="1" w:styleId="114">
    <w:name w:val="Body text|5"/>
    <w:basedOn w:val="1"/>
    <w:link w:val="113"/>
    <w:autoRedefine/>
    <w:qFormat/>
    <w:uiPriority w:val="0"/>
    <w:pPr>
      <w:ind w:hanging="1640"/>
      <w:jc w:val="left"/>
    </w:pPr>
    <w:rPr>
      <w:rFonts w:ascii="宋体" w:hAnsi="宋体"/>
      <w:kern w:val="0"/>
      <w:sz w:val="22"/>
      <w:szCs w:val="22"/>
      <w:u w:val="single"/>
      <w:lang w:val="zh-CN"/>
    </w:rPr>
  </w:style>
  <w:style w:type="character" w:customStyle="1" w:styleId="115">
    <w:name w:val="批注文字 Char"/>
    <w:autoRedefine/>
    <w:qFormat/>
    <w:uiPriority w:val="99"/>
    <w:rPr>
      <w:kern w:val="2"/>
      <w:sz w:val="21"/>
      <w:szCs w:val="24"/>
    </w:rPr>
  </w:style>
  <w:style w:type="character" w:customStyle="1" w:styleId="116">
    <w:name w:val="Char Char5"/>
    <w:autoRedefine/>
    <w:qFormat/>
    <w:uiPriority w:val="0"/>
    <w:rPr>
      <w:rFonts w:eastAsia="宋体"/>
      <w:kern w:val="2"/>
      <w:sz w:val="21"/>
      <w:lang w:val="en-US" w:eastAsia="zh-CN" w:bidi="ar-SA"/>
    </w:rPr>
  </w:style>
  <w:style w:type="character" w:customStyle="1" w:styleId="117">
    <w:name w:val="普通文字 Char Char1"/>
    <w:autoRedefine/>
    <w:qFormat/>
    <w:uiPriority w:val="0"/>
    <w:rPr>
      <w:rFonts w:ascii="宋体" w:hAnsi="Courier New" w:eastAsia="宋体"/>
      <w:kern w:val="2"/>
      <w:sz w:val="24"/>
      <w:szCs w:val="24"/>
      <w:lang w:val="en-US" w:eastAsia="zh-CN" w:bidi="ar-SA"/>
    </w:rPr>
  </w:style>
  <w:style w:type="character" w:customStyle="1" w:styleId="118">
    <w:name w:val="caret4"/>
    <w:autoRedefine/>
    <w:qFormat/>
    <w:uiPriority w:val="0"/>
  </w:style>
  <w:style w:type="character" w:customStyle="1" w:styleId="119">
    <w:name w:val="font01"/>
    <w:basedOn w:val="43"/>
    <w:autoRedefine/>
    <w:qFormat/>
    <w:uiPriority w:val="0"/>
    <w:rPr>
      <w:rFonts w:hint="eastAsia" w:ascii="宋体" w:hAnsi="宋体" w:eastAsia="宋体" w:cs="宋体"/>
      <w:b/>
      <w:color w:val="000000"/>
      <w:sz w:val="18"/>
      <w:szCs w:val="18"/>
      <w:u w:val="none"/>
    </w:rPr>
  </w:style>
  <w:style w:type="character" w:customStyle="1" w:styleId="120">
    <w:name w:val="style7"/>
    <w:autoRedefine/>
    <w:qFormat/>
    <w:uiPriority w:val="0"/>
  </w:style>
  <w:style w:type="character" w:customStyle="1" w:styleId="121">
    <w:name w:val="Char Char4"/>
    <w:autoRedefine/>
    <w:qFormat/>
    <w:uiPriority w:val="0"/>
    <w:rPr>
      <w:rFonts w:ascii="宋体" w:hAnsi="Courier New" w:eastAsia="宋体"/>
      <w:spacing w:val="-4"/>
      <w:kern w:val="2"/>
      <w:sz w:val="18"/>
      <w:lang w:val="en-US" w:eastAsia="zh-CN" w:bidi="ar-SA"/>
    </w:rPr>
  </w:style>
  <w:style w:type="character" w:customStyle="1" w:styleId="122">
    <w:name w:val="页眉 Char1"/>
    <w:autoRedefine/>
    <w:qFormat/>
    <w:uiPriority w:val="0"/>
    <w:rPr>
      <w:kern w:val="2"/>
      <w:sz w:val="18"/>
      <w:szCs w:val="18"/>
    </w:rPr>
  </w:style>
  <w:style w:type="character" w:customStyle="1" w:styleId="123">
    <w:name w:val="样式 标题 3h3H3l3CTheading 3Level 3 Headlevel_3PIM 3sect1.2... Char"/>
    <w:link w:val="124"/>
    <w:autoRedefine/>
    <w:qFormat/>
    <w:uiPriority w:val="0"/>
  </w:style>
  <w:style w:type="paragraph" w:customStyle="1" w:styleId="124">
    <w:name w:val="样式 标题 3h3H3l3CTheading 3Level 3 Headlevel_3PIM 3sect1.2..."/>
    <w:basedOn w:val="4"/>
    <w:link w:val="123"/>
    <w:autoRedefine/>
    <w:qFormat/>
    <w:uiPriority w:val="0"/>
    <w:pPr>
      <w:spacing w:before="156" w:beforeLines="50" w:after="156" w:afterLines="50" w:line="360" w:lineRule="auto"/>
    </w:pPr>
    <w:rPr>
      <w:rFonts w:ascii="Times New Roman" w:hAnsi="Times New Roman"/>
      <w:b w:val="0"/>
      <w:sz w:val="20"/>
      <w:szCs w:val="20"/>
    </w:rPr>
  </w:style>
  <w:style w:type="character" w:customStyle="1" w:styleId="125">
    <w:name w:val="正文文本 字符"/>
    <w:autoRedefine/>
    <w:qFormat/>
    <w:uiPriority w:val="0"/>
    <w:rPr>
      <w:kern w:val="2"/>
      <w:sz w:val="28"/>
      <w:szCs w:val="24"/>
    </w:rPr>
  </w:style>
  <w:style w:type="character" w:customStyle="1" w:styleId="126">
    <w:name w:val="标题 1 字符"/>
    <w:autoRedefine/>
    <w:qFormat/>
    <w:uiPriority w:val="0"/>
    <w:rPr>
      <w:rFonts w:eastAsia="宋体"/>
      <w:b/>
      <w:spacing w:val="-2"/>
      <w:sz w:val="24"/>
      <w:lang w:val="en-US" w:eastAsia="zh-CN"/>
    </w:rPr>
  </w:style>
  <w:style w:type="character" w:customStyle="1" w:styleId="127">
    <w:name w:val="正文文本缩进 Char"/>
    <w:autoRedefine/>
    <w:qFormat/>
    <w:uiPriority w:val="0"/>
    <w:rPr>
      <w:rFonts w:ascii="宋体" w:hAnsi="Courier New" w:eastAsia="宋体"/>
      <w:spacing w:val="-4"/>
      <w:kern w:val="2"/>
      <w:sz w:val="18"/>
      <w:lang w:val="en-US" w:eastAsia="zh-CN" w:bidi="ar-SA"/>
    </w:rPr>
  </w:style>
  <w:style w:type="character" w:customStyle="1" w:styleId="128">
    <w:name w:val="Body text|1_"/>
    <w:link w:val="129"/>
    <w:autoRedefine/>
    <w:qFormat/>
    <w:uiPriority w:val="0"/>
    <w:rPr>
      <w:rFonts w:ascii="宋体" w:hAnsi="宋体" w:cs="宋体"/>
      <w:sz w:val="30"/>
      <w:szCs w:val="30"/>
      <w:lang w:val="zh-TW" w:eastAsia="zh-TW" w:bidi="zh-TW"/>
    </w:rPr>
  </w:style>
  <w:style w:type="paragraph" w:customStyle="1" w:styleId="129">
    <w:name w:val="Body text|1"/>
    <w:basedOn w:val="1"/>
    <w:link w:val="128"/>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0">
    <w:name w:val="Char Char1"/>
    <w:autoRedefine/>
    <w:qFormat/>
    <w:uiPriority w:val="0"/>
    <w:rPr>
      <w:rFonts w:ascii="宋体" w:hAnsi="Courier New" w:eastAsia="宋体"/>
      <w:spacing w:val="-4"/>
      <w:kern w:val="2"/>
      <w:sz w:val="18"/>
      <w:lang w:val="en-US" w:eastAsia="zh-CN" w:bidi="ar-SA"/>
    </w:rPr>
  </w:style>
  <w:style w:type="character" w:customStyle="1" w:styleId="131">
    <w:name w:val="页脚 Char"/>
    <w:autoRedefine/>
    <w:qFormat/>
    <w:uiPriority w:val="0"/>
    <w:rPr>
      <w:rFonts w:hint="eastAsia" w:ascii="黑体" w:hAnsi="宋体" w:eastAsia="黑体" w:cs="黑体"/>
      <w:snapToGrid w:val="0"/>
      <w:sz w:val="18"/>
      <w:szCs w:val="18"/>
    </w:rPr>
  </w:style>
  <w:style w:type="character" w:customStyle="1" w:styleId="132">
    <w:name w:val="正文首行缩进 2 Char1"/>
    <w:autoRedefine/>
    <w:qFormat/>
    <w:uiPriority w:val="0"/>
    <w:rPr>
      <w:kern w:val="2"/>
      <w:sz w:val="21"/>
      <w:szCs w:val="24"/>
    </w:rPr>
  </w:style>
  <w:style w:type="character" w:customStyle="1" w:styleId="133">
    <w:name w:val="正文文本 Char1"/>
    <w:autoRedefine/>
    <w:qFormat/>
    <w:uiPriority w:val="0"/>
    <w:rPr>
      <w:kern w:val="2"/>
      <w:sz w:val="21"/>
      <w:szCs w:val="22"/>
    </w:rPr>
  </w:style>
  <w:style w:type="character" w:customStyle="1" w:styleId="134">
    <w:name w:val="标题 3 字符"/>
    <w:autoRedefine/>
    <w:qFormat/>
    <w:uiPriority w:val="0"/>
    <w:rPr>
      <w:rFonts w:hint="eastAsia" w:ascii="宋体" w:hAnsi="宋体" w:eastAsia="宋体" w:cs="宋体"/>
      <w:b/>
      <w:sz w:val="32"/>
      <w:szCs w:val="32"/>
    </w:rPr>
  </w:style>
  <w:style w:type="character" w:customStyle="1" w:styleId="135">
    <w:name w:val="页眉 Char"/>
    <w:autoRedefine/>
    <w:qFormat/>
    <w:uiPriority w:val="0"/>
    <w:rPr>
      <w:rFonts w:hint="eastAsia" w:ascii="仿宋_GB2312" w:eastAsia="仿宋_GB2312" w:cs="仿宋_GB2312"/>
      <w:kern w:val="2"/>
      <w:sz w:val="18"/>
    </w:rPr>
  </w:style>
  <w:style w:type="character" w:customStyle="1" w:styleId="136">
    <w:name w:val="纯文本 Char"/>
    <w:autoRedefine/>
    <w:qFormat/>
    <w:uiPriority w:val="0"/>
    <w:rPr>
      <w:rFonts w:hint="eastAsia" w:ascii="宋体" w:hAnsi="Courier New" w:eastAsia="宋体" w:cs="Courier New"/>
      <w:kern w:val="2"/>
      <w:sz w:val="21"/>
      <w:szCs w:val="21"/>
    </w:rPr>
  </w:style>
  <w:style w:type="character" w:customStyle="1" w:styleId="137">
    <w:name w:val="style11"/>
    <w:autoRedefine/>
    <w:qFormat/>
    <w:uiPriority w:val="0"/>
    <w:rPr>
      <w:color w:val="000000"/>
    </w:rPr>
  </w:style>
  <w:style w:type="character" w:customStyle="1" w:styleId="138">
    <w:name w:val="正文文本 字符1"/>
    <w:autoRedefine/>
    <w:qFormat/>
    <w:uiPriority w:val="0"/>
    <w:rPr>
      <w:kern w:val="2"/>
      <w:sz w:val="24"/>
      <w:szCs w:val="22"/>
    </w:rPr>
  </w:style>
  <w:style w:type="character" w:customStyle="1" w:styleId="139">
    <w:name w:val="页脚 Char1"/>
    <w:autoRedefine/>
    <w:qFormat/>
    <w:uiPriority w:val="0"/>
    <w:rPr>
      <w:kern w:val="2"/>
      <w:sz w:val="18"/>
      <w:szCs w:val="18"/>
    </w:rPr>
  </w:style>
  <w:style w:type="character" w:customStyle="1" w:styleId="140">
    <w:name w:val="NormalCharacter"/>
    <w:autoRedefine/>
    <w:qFormat/>
    <w:uiPriority w:val="0"/>
  </w:style>
  <w:style w:type="character" w:customStyle="1" w:styleId="141">
    <w:name w:val="页脚 字符"/>
    <w:autoRedefine/>
    <w:qFormat/>
    <w:uiPriority w:val="0"/>
    <w:rPr>
      <w:rFonts w:eastAsia="黑体"/>
      <w:snapToGrid w:val="0"/>
      <w:sz w:val="18"/>
      <w:szCs w:val="18"/>
    </w:rPr>
  </w:style>
  <w:style w:type="paragraph" w:customStyle="1" w:styleId="14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3">
    <w:name w:val="Char"/>
    <w:basedOn w:val="1"/>
    <w:autoRedefine/>
    <w:qFormat/>
    <w:uiPriority w:val="0"/>
    <w:pPr>
      <w:tabs>
        <w:tab w:val="left" w:pos="1200"/>
      </w:tabs>
      <w:ind w:left="900" w:hanging="720"/>
    </w:pPr>
    <w:rPr>
      <w:sz w:val="24"/>
    </w:rPr>
  </w:style>
  <w:style w:type="paragraph" w:customStyle="1" w:styleId="144">
    <w:name w:val="正文－恩普"/>
    <w:basedOn w:val="12"/>
    <w:autoRedefine/>
    <w:qFormat/>
    <w:uiPriority w:val="0"/>
    <w:pPr>
      <w:spacing w:line="360" w:lineRule="auto"/>
      <w:ind w:firstLine="200" w:firstLineChars="200"/>
    </w:pPr>
    <w:rPr>
      <w:sz w:val="24"/>
    </w:rPr>
  </w:style>
  <w:style w:type="paragraph" w:customStyle="1" w:styleId="145">
    <w:name w:val="投标标题1"/>
    <w:basedOn w:val="2"/>
    <w:next w:val="146"/>
    <w:autoRedefine/>
    <w:qFormat/>
    <w:uiPriority w:val="0"/>
    <w:pPr>
      <w:spacing w:before="120" w:after="120" w:line="240" w:lineRule="auto"/>
      <w:jc w:val="left"/>
    </w:pPr>
    <w:rPr>
      <w:rFonts w:ascii="黑体" w:eastAsia="黑体"/>
      <w:sz w:val="36"/>
    </w:rPr>
  </w:style>
  <w:style w:type="paragraph" w:customStyle="1" w:styleId="146">
    <w:name w:val="投标正文"/>
    <w:basedOn w:val="1"/>
    <w:autoRedefine/>
    <w:qFormat/>
    <w:uiPriority w:val="0"/>
    <w:pPr>
      <w:ind w:firstLine="425" w:firstLineChars="177"/>
    </w:pPr>
    <w:rPr>
      <w:sz w:val="24"/>
    </w:rPr>
  </w:style>
  <w:style w:type="paragraph" w:customStyle="1" w:styleId="147">
    <w:name w:val="_Style 13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首行缩进"/>
    <w:basedOn w:val="1"/>
    <w:autoRedefine/>
    <w:qFormat/>
    <w:uiPriority w:val="0"/>
    <w:pPr>
      <w:spacing w:line="360" w:lineRule="auto"/>
      <w:ind w:firstLine="480" w:firstLineChars="200"/>
    </w:pPr>
    <w:rPr>
      <w:rFonts w:hAnsi="宋体" w:cs="宋体"/>
    </w:rPr>
  </w:style>
  <w:style w:type="paragraph" w:customStyle="1" w:styleId="149">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5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1">
    <w:name w:val="列出段落3"/>
    <w:basedOn w:val="1"/>
    <w:autoRedefine/>
    <w:qFormat/>
    <w:uiPriority w:val="0"/>
    <w:pPr>
      <w:ind w:firstLine="420" w:firstLineChars="200"/>
    </w:pPr>
    <w:rPr>
      <w:rFonts w:ascii="Calibri" w:hAnsi="Calibri" w:cs="黑体"/>
      <w:szCs w:val="22"/>
    </w:rPr>
  </w:style>
  <w:style w:type="paragraph" w:customStyle="1" w:styleId="152">
    <w:name w:val="普通(Web)1"/>
    <w:basedOn w:val="1"/>
    <w:next w:val="37"/>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53">
    <w:name w:val="样式2"/>
    <w:basedOn w:val="146"/>
    <w:autoRedefine/>
    <w:qFormat/>
    <w:uiPriority w:val="0"/>
    <w:pPr>
      <w:numPr>
        <w:ilvl w:val="0"/>
        <w:numId w:val="2"/>
      </w:numPr>
      <w:spacing w:before="240" w:after="240"/>
      <w:ind w:firstLine="0" w:firstLineChars="0"/>
      <w:outlineLvl w:val="1"/>
    </w:pPr>
    <w:rPr>
      <w:b/>
      <w:color w:val="000000"/>
      <w:sz w:val="32"/>
    </w:rPr>
  </w:style>
  <w:style w:type="paragraph" w:customStyle="1" w:styleId="154">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15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56">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57">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9">
    <w:name w:val="Char Char1 Char Char Char Char Char Char Char Char"/>
    <w:basedOn w:val="1"/>
    <w:autoRedefine/>
    <w:qFormat/>
    <w:uiPriority w:val="0"/>
    <w:pPr>
      <w:widowControl/>
      <w:spacing w:after="160" w:line="240" w:lineRule="exact"/>
      <w:jc w:val="left"/>
    </w:pPr>
  </w:style>
  <w:style w:type="paragraph" w:customStyle="1" w:styleId="160">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正文2"/>
    <w:basedOn w:val="1"/>
    <w:autoRedefine/>
    <w:qFormat/>
    <w:uiPriority w:val="0"/>
    <w:pPr>
      <w:spacing w:before="156" w:line="360" w:lineRule="auto"/>
      <w:ind w:firstLine="510" w:firstLineChars="200"/>
    </w:pPr>
    <w:rPr>
      <w:sz w:val="24"/>
      <w:szCs w:val="22"/>
    </w:rPr>
  </w:style>
  <w:style w:type="paragraph" w:customStyle="1" w:styleId="162">
    <w:name w:val="金保标题3"/>
    <w:basedOn w:val="4"/>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3">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4">
    <w:name w:val="默认段落字体 Para Char Char Char Char Char Char Char Char Char1 Char Char Char Char"/>
    <w:basedOn w:val="1"/>
    <w:autoRedefine/>
    <w:qFormat/>
    <w:uiPriority w:val="0"/>
    <w:rPr>
      <w:rFonts w:ascii="Tahoma" w:hAnsi="Tahoma"/>
      <w:sz w:val="24"/>
      <w:szCs w:val="20"/>
    </w:rPr>
  </w:style>
  <w:style w:type="paragraph" w:customStyle="1" w:styleId="165">
    <w:name w:val="Char11"/>
    <w:basedOn w:val="1"/>
    <w:autoRedefine/>
    <w:qFormat/>
    <w:uiPriority w:val="0"/>
    <w:rPr>
      <w:rFonts w:ascii="仿宋_GB2312" w:eastAsia="仿宋_GB2312"/>
      <w:b/>
      <w:sz w:val="32"/>
      <w:szCs w:val="32"/>
    </w:rPr>
  </w:style>
  <w:style w:type="paragraph" w:customStyle="1" w:styleId="1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7">
    <w:name w:val="投标标题4"/>
    <w:basedOn w:val="5"/>
    <w:autoRedefine/>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8">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9">
    <w:name w:val="msolistparagraph"/>
    <w:basedOn w:val="1"/>
    <w:autoRedefine/>
    <w:qFormat/>
    <w:uiPriority w:val="0"/>
    <w:pPr>
      <w:spacing w:line="360" w:lineRule="auto"/>
      <w:ind w:firstLine="420" w:firstLineChars="200"/>
    </w:pPr>
    <w:rPr>
      <w:rFonts w:eastAsia="仿宋_GB2312"/>
      <w:sz w:val="28"/>
    </w:rPr>
  </w:style>
  <w:style w:type="paragraph" w:customStyle="1" w:styleId="170">
    <w:name w:val="列出段落1"/>
    <w:basedOn w:val="1"/>
    <w:autoRedefine/>
    <w:qFormat/>
    <w:uiPriority w:val="0"/>
    <w:pPr>
      <w:widowControl/>
      <w:ind w:firstLine="420" w:firstLineChars="200"/>
      <w:jc w:val="left"/>
    </w:pPr>
    <w:rPr>
      <w:kern w:val="0"/>
      <w:sz w:val="24"/>
      <w:szCs w:val="20"/>
    </w:rPr>
  </w:style>
  <w:style w:type="paragraph" w:customStyle="1" w:styleId="171">
    <w:name w:val="表格标题"/>
    <w:basedOn w:val="1"/>
    <w:next w:val="172"/>
    <w:autoRedefine/>
    <w:qFormat/>
    <w:uiPriority w:val="0"/>
    <w:pPr>
      <w:jc w:val="center"/>
    </w:pPr>
    <w:rPr>
      <w:b/>
    </w:rPr>
  </w:style>
  <w:style w:type="paragraph" w:customStyle="1" w:styleId="172">
    <w:name w:val="表格文字"/>
    <w:basedOn w:val="1"/>
    <w:autoRedefine/>
    <w:qFormat/>
    <w:uiPriority w:val="0"/>
    <w:pPr>
      <w:adjustRightInd w:val="0"/>
      <w:spacing w:line="420" w:lineRule="atLeast"/>
      <w:jc w:val="left"/>
      <w:textAlignment w:val="baseline"/>
    </w:pPr>
    <w:rPr>
      <w:kern w:val="0"/>
    </w:rPr>
  </w:style>
  <w:style w:type="paragraph" w:customStyle="1" w:styleId="173">
    <w:name w:val="样式1"/>
    <w:basedOn w:val="30"/>
    <w:autoRedefine/>
    <w:qFormat/>
    <w:uiPriority w:val="0"/>
    <w:pPr>
      <w:tabs>
        <w:tab w:val="right" w:leader="dot" w:pos="8642"/>
      </w:tabs>
      <w:spacing w:before="240" w:after="120" w:line="360" w:lineRule="auto"/>
    </w:pPr>
    <w:rPr>
      <w:rFonts w:hAnsi="宋体"/>
      <w:sz w:val="28"/>
      <w:szCs w:val="21"/>
    </w:rPr>
  </w:style>
  <w:style w:type="paragraph" w:customStyle="1" w:styleId="17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5">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76">
    <w:name w:val="Char1"/>
    <w:basedOn w:val="1"/>
    <w:autoRedefine/>
    <w:qFormat/>
    <w:uiPriority w:val="0"/>
    <w:rPr>
      <w:rFonts w:ascii="仿宋_GB2312" w:eastAsia="仿宋_GB2312"/>
      <w:b/>
      <w:sz w:val="32"/>
      <w:szCs w:val="32"/>
    </w:rPr>
  </w:style>
  <w:style w:type="paragraph" w:customStyle="1" w:styleId="177">
    <w:name w:val="纯文本1"/>
    <w:basedOn w:val="1"/>
    <w:autoRedefine/>
    <w:qFormat/>
    <w:uiPriority w:val="0"/>
    <w:pPr>
      <w:widowControl/>
      <w:jc w:val="left"/>
    </w:pPr>
    <w:rPr>
      <w:rFonts w:hint="eastAsia" w:ascii="宋体" w:hAnsi="Courier New"/>
      <w:szCs w:val="20"/>
    </w:rPr>
  </w:style>
  <w:style w:type="paragraph" w:customStyle="1" w:styleId="178">
    <w:name w:val="Default"/>
    <w:autoRedefine/>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9">
    <w:name w:val="Char Char Char Char Char Char Char"/>
    <w:basedOn w:val="1"/>
    <w:autoRedefine/>
    <w:qFormat/>
    <w:uiPriority w:val="0"/>
    <w:rPr>
      <w:rFonts w:ascii="仿宋_GB2312" w:eastAsia="仿宋_GB2312"/>
      <w:b/>
      <w:sz w:val="32"/>
      <w:szCs w:val="32"/>
    </w:rPr>
  </w:style>
  <w:style w:type="paragraph" w:customStyle="1" w:styleId="18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81">
    <w:name w:val="xl76"/>
    <w:basedOn w:val="1"/>
    <w:autoRedefine/>
    <w:qFormat/>
    <w:uiPriority w:val="0"/>
    <w:pPr>
      <w:widowControl/>
      <w:spacing w:before="120"/>
      <w:jc w:val="center"/>
    </w:pPr>
    <w:rPr>
      <w:rFonts w:hint="eastAsia" w:ascii="宋体" w:hAnsi="宋体"/>
      <w:kern w:val="0"/>
      <w:sz w:val="24"/>
    </w:rPr>
  </w:style>
  <w:style w:type="paragraph" w:customStyle="1" w:styleId="182">
    <w:name w:val="投标标题3"/>
    <w:basedOn w:val="162"/>
    <w:autoRedefine/>
    <w:qFormat/>
    <w:uiPriority w:val="0"/>
    <w:pPr>
      <w:numPr>
        <w:ilvl w:val="0"/>
        <w:numId w:val="4"/>
      </w:numPr>
      <w:spacing w:before="156" w:after="156"/>
      <w:outlineLvl w:val="2"/>
    </w:pPr>
  </w:style>
  <w:style w:type="paragraph" w:customStyle="1" w:styleId="183">
    <w:name w:val="BodyTextIndent"/>
    <w:next w:val="184"/>
    <w:autoRedefine/>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4">
    <w:name w:val="NormalIndent"/>
    <w:next w:val="183"/>
    <w:autoRedefine/>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6">
    <w:name w:val="正文（培训）"/>
    <w:basedOn w:val="1"/>
    <w:autoRedefine/>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7">
    <w:name w:val="EC1表内容"/>
    <w:basedOn w:val="1"/>
    <w:autoRedefine/>
    <w:qFormat/>
    <w:uiPriority w:val="0"/>
    <w:pPr>
      <w:spacing w:line="320" w:lineRule="exact"/>
      <w:jc w:val="center"/>
    </w:pPr>
    <w:rPr>
      <w:rFonts w:eastAsia="思源黑体 CN Normal"/>
      <w:sz w:val="18"/>
      <w:szCs w:val="21"/>
    </w:rPr>
  </w:style>
  <w:style w:type="paragraph" w:customStyle="1" w:styleId="188">
    <w:name w:val="ED1图片"/>
    <w:basedOn w:val="1"/>
    <w:autoRedefine/>
    <w:qFormat/>
    <w:uiPriority w:val="0"/>
    <w:pPr>
      <w:jc w:val="center"/>
    </w:pPr>
    <w:rPr>
      <w:rFonts w:eastAsia="思源黑体 CN Normal"/>
      <w:b/>
      <w:sz w:val="18"/>
      <w:szCs w:val="21"/>
    </w:rPr>
  </w:style>
  <w:style w:type="paragraph" w:customStyle="1" w:styleId="189">
    <w:name w:val="表格CXH"/>
    <w:basedOn w:val="1"/>
    <w:autoRedefine/>
    <w:qFormat/>
    <w:uiPriority w:val="0"/>
    <w:pPr>
      <w:autoSpaceDE w:val="0"/>
      <w:autoSpaceDN w:val="0"/>
      <w:adjustRightInd w:val="0"/>
      <w:snapToGrid w:val="0"/>
      <w:spacing w:line="276" w:lineRule="auto"/>
      <w:jc w:val="center"/>
    </w:pPr>
    <w:rPr>
      <w:rFonts w:ascii="宋体" w:hAnsi="宋体"/>
      <w:lang w:val="zh-CN"/>
    </w:rPr>
  </w:style>
  <w:style w:type="character" w:customStyle="1" w:styleId="190">
    <w:name w:val="font61"/>
    <w:autoRedefine/>
    <w:qFormat/>
    <w:uiPriority w:val="0"/>
    <w:rPr>
      <w:rFonts w:hint="eastAsia" w:ascii="宋体" w:hAnsi="宋体" w:eastAsia="宋体" w:cs="宋体"/>
      <w:color w:val="FF0000"/>
      <w:sz w:val="20"/>
      <w:szCs w:val="20"/>
      <w:u w:val="none"/>
    </w:rPr>
  </w:style>
  <w:style w:type="paragraph" w:customStyle="1" w:styleId="191">
    <w:name w:val="文档正文"/>
    <w:basedOn w:val="1"/>
    <w:autoRedefine/>
    <w:qFormat/>
    <w:uiPriority w:val="0"/>
    <w:pPr>
      <w:spacing w:line="360" w:lineRule="auto"/>
    </w:pPr>
    <w:rPr>
      <w:rFonts w:hint="eastAsia" w:ascii="宋体" w:hAnsi="宋体"/>
      <w:bCs/>
      <w:szCs w:val="21"/>
    </w:rPr>
  </w:style>
  <w:style w:type="paragraph" w:customStyle="1" w:styleId="1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93">
    <w:name w:val="font11"/>
    <w:basedOn w:val="43"/>
    <w:qFormat/>
    <w:uiPriority w:val="0"/>
    <w:rPr>
      <w:rFonts w:hint="default" w:ascii="Times New Roman" w:hAnsi="Times New Roman" w:cs="Times New Roman"/>
      <w:b/>
      <w:color w:val="000000"/>
      <w:kern w:val="0"/>
      <w:sz w:val="21"/>
      <w:szCs w:val="21"/>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30980</Words>
  <Characters>32838</Characters>
  <Lines>3718</Lines>
  <Paragraphs>3388</Paragraphs>
  <TotalTime>5</TotalTime>
  <ScaleCrop>false</ScaleCrop>
  <LinksUpToDate>false</LinksUpToDate>
  <CharactersWithSpaces>33568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2023-03-29T18:52:00Z</dcterms:created>
  <dc:creator>admin</dc:creator>
  <cp:lastModifiedBy>万全招标15356956261</cp:lastModifiedBy>
  <cp:lastPrinted>2023-06-09T03:21:00Z</cp:lastPrinted>
  <dcterms:modified xsi:type="dcterms:W3CDTF">2025-06-27T05:49:57Z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4B678379189244E58F757064EB91BC39_13</vt:lpwstr>
  </property>
  <property fmtid="{D5CDD505-2E9C-101B-9397-08002B2CF9AE}" pid="4" name="KSOTemplateDocerSaveRecord">
    <vt:lpwstr>eyJoZGlkIjoiOTdhMGM2YTU2OTQ3MDdlMGJmN2I2MGZjM2JkY2Q2NzIiLCJ1c2VySWQiOiI2MDgwNzg0MjgifQ==</vt:lpwstr>
  </property>
</Properties>
</file>