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57A0">
      <w:pPr>
        <w:autoSpaceDE w:val="0"/>
        <w:autoSpaceDN w:val="0"/>
        <w:adjustRightInd w:val="0"/>
        <w:spacing w:before="120"/>
        <w:jc w:val="center"/>
        <w:rPr>
          <w:rFonts w:hint="eastAsia" w:ascii="宋体" w:hAnsi="宋体" w:cs="宋体"/>
          <w:kern w:val="0"/>
          <w:sz w:val="20"/>
          <w:szCs w:val="20"/>
        </w:rPr>
      </w:pPr>
    </w:p>
    <w:p w14:paraId="7EFADF42">
      <w:pPr>
        <w:autoSpaceDE w:val="0"/>
        <w:autoSpaceDN w:val="0"/>
        <w:adjustRightInd w:val="0"/>
        <w:spacing w:before="120"/>
        <w:rPr>
          <w:rFonts w:hint="eastAsia" w:ascii="宋体" w:hAnsi="宋体" w:cs="宋体"/>
          <w:b/>
          <w:bCs/>
          <w:kern w:val="0"/>
          <w:sz w:val="48"/>
          <w:szCs w:val="48"/>
          <w:lang w:val="zh-CN"/>
        </w:rPr>
      </w:pPr>
      <w:r>
        <w:rPr>
          <w:rFonts w:hint="eastAsia" w:ascii="宋体" w:hAnsi="宋体" w:cs="宋体"/>
          <w:b/>
          <w:bCs/>
          <w:kern w:val="0"/>
          <w:sz w:val="48"/>
          <w:szCs w:val="48"/>
          <w:lang w:val="zh-CN"/>
        </w:rPr>
        <w:tab/>
      </w:r>
    </w:p>
    <w:p w14:paraId="0DC6976A">
      <w:pPr>
        <w:autoSpaceDE w:val="0"/>
        <w:autoSpaceDN w:val="0"/>
        <w:adjustRightInd w:val="0"/>
        <w:spacing w:line="360" w:lineRule="auto"/>
        <w:jc w:val="center"/>
        <w:rPr>
          <w:rFonts w:hint="eastAsia" w:ascii="宋体" w:hAnsi="宋体" w:cs="宋体"/>
          <w:b/>
          <w:bCs/>
          <w:kern w:val="0"/>
          <w:sz w:val="48"/>
          <w:szCs w:val="48"/>
          <w:lang w:val="zh-CN"/>
        </w:rPr>
      </w:pPr>
      <w:r>
        <w:rPr>
          <w:rFonts w:hint="eastAsia" w:ascii="宋体" w:hAnsi="宋体" w:cs="宋体"/>
          <w:b/>
          <w:bCs/>
          <w:kern w:val="0"/>
          <w:sz w:val="48"/>
          <w:szCs w:val="48"/>
          <w:lang w:val="zh-CN"/>
        </w:rPr>
        <w:t>金华市恒信招标代理有限公司关于</w:t>
      </w:r>
    </w:p>
    <w:p w14:paraId="3231A69D">
      <w:pPr>
        <w:pStyle w:val="24"/>
        <w:spacing w:before="0" w:beforeLines="0" w:after="0" w:afterLines="0" w:line="360" w:lineRule="auto"/>
        <w:jc w:val="center"/>
        <w:rPr>
          <w:rFonts w:hint="eastAsia" w:hAnsi="宋体" w:cs="宋体"/>
          <w:lang w:val="zh-CN"/>
        </w:rPr>
      </w:pPr>
      <w:bookmarkStart w:id="0" w:name="OLE_LINK15"/>
      <w:r>
        <w:rPr>
          <w:rFonts w:hint="eastAsia" w:hAnsi="宋体" w:cs="宋体"/>
          <w:b/>
          <w:bCs/>
          <w:kern w:val="0"/>
          <w:sz w:val="48"/>
          <w:szCs w:val="48"/>
          <w:lang w:val="zh-CN"/>
        </w:rPr>
        <w:t>金华市中心医院血液透析滤过机（双泵）采购项目</w:t>
      </w:r>
    </w:p>
    <w:bookmarkEnd w:id="0"/>
    <w:p w14:paraId="042CD65C">
      <w:pPr>
        <w:pStyle w:val="24"/>
        <w:spacing w:before="120" w:after="120"/>
        <w:rPr>
          <w:rFonts w:hint="eastAsia" w:hAnsi="宋体" w:cs="宋体"/>
          <w:lang w:val="zh-CN"/>
        </w:rPr>
      </w:pPr>
    </w:p>
    <w:p w14:paraId="4FE03DA1">
      <w:pPr>
        <w:pStyle w:val="24"/>
        <w:spacing w:before="120" w:after="120"/>
        <w:rPr>
          <w:rFonts w:hint="eastAsia" w:hAnsi="宋体" w:cs="宋体"/>
          <w:lang w:val="zh-CN"/>
        </w:rPr>
      </w:pPr>
    </w:p>
    <w:p w14:paraId="7111764A">
      <w:pPr>
        <w:autoSpaceDE w:val="0"/>
        <w:autoSpaceDN w:val="0"/>
        <w:adjustRightInd w:val="0"/>
        <w:spacing w:before="120"/>
        <w:jc w:val="center"/>
        <w:rPr>
          <w:rFonts w:hint="eastAsia" w:ascii="宋体" w:hAnsi="宋体" w:cs="宋体"/>
          <w:kern w:val="0"/>
          <w:sz w:val="84"/>
          <w:szCs w:val="84"/>
          <w:lang w:val="zh-CN"/>
        </w:rPr>
      </w:pPr>
      <w:r>
        <w:rPr>
          <w:rFonts w:hint="eastAsia" w:ascii="宋体" w:hAnsi="宋体" w:cs="宋体"/>
          <w:kern w:val="0"/>
          <w:sz w:val="84"/>
          <w:szCs w:val="84"/>
          <w:lang w:val="zh-CN"/>
        </w:rPr>
        <w:t>公开招标文件</w:t>
      </w:r>
    </w:p>
    <w:p w14:paraId="0F1DFCE3">
      <w:pPr>
        <w:pStyle w:val="2"/>
        <w:spacing w:before="120"/>
        <w:rPr>
          <w:rFonts w:hint="eastAsia" w:ascii="宋体" w:hAnsi="宋体" w:cs="宋体"/>
          <w:lang w:val="zh-CN"/>
        </w:rPr>
      </w:pPr>
    </w:p>
    <w:p w14:paraId="424C0DC3">
      <w:pPr>
        <w:autoSpaceDE w:val="0"/>
        <w:autoSpaceDN w:val="0"/>
        <w:adjustRightInd w:val="0"/>
        <w:spacing w:before="120" w:line="360" w:lineRule="auto"/>
        <w:rPr>
          <w:rFonts w:hint="eastAsia" w:ascii="宋体" w:hAnsi="宋体" w:cs="宋体"/>
          <w:sz w:val="24"/>
          <w:szCs w:val="24"/>
          <w:lang w:val="zh-CN"/>
        </w:rPr>
      </w:pPr>
    </w:p>
    <w:p w14:paraId="1ACCE521">
      <w:pPr>
        <w:autoSpaceDE w:val="0"/>
        <w:autoSpaceDN w:val="0"/>
        <w:adjustRightInd w:val="0"/>
        <w:spacing w:before="120" w:line="360" w:lineRule="auto"/>
        <w:ind w:firstLine="1205" w:firstLineChars="400"/>
        <w:rPr>
          <w:rFonts w:hint="eastAsia" w:ascii="宋体" w:hAnsi="宋体" w:eastAsia="宋体" w:cs="宋体"/>
          <w:b/>
          <w:bCs/>
          <w:kern w:val="0"/>
          <w:sz w:val="30"/>
          <w:szCs w:val="30"/>
          <w:lang w:val="en-US" w:eastAsia="zh-CN"/>
        </w:rPr>
      </w:pPr>
      <w:r>
        <w:rPr>
          <w:rFonts w:hint="eastAsia" w:ascii="宋体" w:hAnsi="宋体" w:cs="宋体"/>
          <w:b/>
          <w:bCs/>
          <w:kern w:val="0"/>
          <w:sz w:val="30"/>
          <w:szCs w:val="30"/>
          <w:lang w:val="zh-CN"/>
        </w:rPr>
        <w:t>项目编号：JHHX2025-SB05108-ZFCG18-CZ0</w:t>
      </w:r>
      <w:r>
        <w:rPr>
          <w:rFonts w:hint="eastAsia" w:ascii="宋体" w:hAnsi="宋体" w:cs="宋体"/>
          <w:b/>
          <w:bCs/>
          <w:kern w:val="0"/>
          <w:sz w:val="30"/>
          <w:szCs w:val="30"/>
          <w:lang w:val="en-US" w:eastAsia="zh-CN"/>
        </w:rPr>
        <w:t>2</w:t>
      </w:r>
    </w:p>
    <w:p w14:paraId="56D95B17">
      <w:pPr>
        <w:autoSpaceDE w:val="0"/>
        <w:autoSpaceDN w:val="0"/>
        <w:adjustRightInd w:val="0"/>
        <w:spacing w:before="120" w:line="360" w:lineRule="auto"/>
        <w:ind w:firstLine="1205" w:firstLineChars="400"/>
        <w:rPr>
          <w:rFonts w:hint="eastAsia" w:ascii="宋体" w:hAnsi="宋体" w:cs="宋体"/>
          <w:b/>
          <w:bCs/>
          <w:kern w:val="0"/>
          <w:sz w:val="30"/>
          <w:szCs w:val="30"/>
          <w:lang w:val="zh-CN"/>
        </w:rPr>
      </w:pPr>
      <w:r>
        <w:rPr>
          <w:rFonts w:hint="eastAsia" w:ascii="宋体" w:hAnsi="宋体" w:cs="宋体"/>
          <w:b/>
          <w:bCs/>
          <w:kern w:val="0"/>
          <w:sz w:val="30"/>
          <w:szCs w:val="30"/>
          <w:lang w:val="zh-CN"/>
        </w:rPr>
        <w:t>项目名称：金华市中心医院</w:t>
      </w:r>
    </w:p>
    <w:p w14:paraId="4AD414D4">
      <w:pPr>
        <w:autoSpaceDE w:val="0"/>
        <w:autoSpaceDN w:val="0"/>
        <w:adjustRightInd w:val="0"/>
        <w:spacing w:before="120" w:line="360" w:lineRule="auto"/>
        <w:ind w:firstLine="2711" w:firstLineChars="900"/>
        <w:rPr>
          <w:rFonts w:hint="eastAsia" w:ascii="宋体" w:hAnsi="宋体" w:cs="宋体"/>
          <w:b/>
          <w:bCs/>
          <w:kern w:val="0"/>
          <w:sz w:val="30"/>
          <w:szCs w:val="30"/>
          <w:lang w:val="zh-CN"/>
        </w:rPr>
      </w:pPr>
      <w:r>
        <w:rPr>
          <w:rFonts w:hint="eastAsia" w:ascii="宋体" w:hAnsi="宋体" w:cs="宋体"/>
          <w:b/>
          <w:bCs/>
          <w:kern w:val="0"/>
          <w:sz w:val="30"/>
          <w:szCs w:val="30"/>
          <w:lang w:val="zh-CN"/>
        </w:rPr>
        <w:t>血液透析滤过机（双泵）采购项目</w:t>
      </w:r>
    </w:p>
    <w:p w14:paraId="13DFD639">
      <w:pPr>
        <w:autoSpaceDE w:val="0"/>
        <w:autoSpaceDN w:val="0"/>
        <w:adjustRightInd w:val="0"/>
        <w:spacing w:before="120" w:line="360" w:lineRule="auto"/>
        <w:ind w:firstLine="1205" w:firstLineChars="400"/>
        <w:rPr>
          <w:rFonts w:hint="eastAsia" w:ascii="宋体" w:hAnsi="宋体" w:cs="宋体"/>
          <w:b/>
          <w:bCs/>
          <w:kern w:val="0"/>
          <w:sz w:val="30"/>
          <w:szCs w:val="30"/>
        </w:rPr>
      </w:pPr>
      <w:r>
        <w:rPr>
          <w:rFonts w:hint="eastAsia" w:ascii="宋体" w:hAnsi="宋体" w:cs="宋体"/>
          <w:b/>
          <w:bCs/>
          <w:kern w:val="0"/>
          <w:sz w:val="30"/>
          <w:szCs w:val="30"/>
          <w:lang w:val="zh-CN"/>
        </w:rPr>
        <w:t>采购单位：金华市中心医院</w:t>
      </w:r>
    </w:p>
    <w:p w14:paraId="632C8C51">
      <w:pPr>
        <w:autoSpaceDE w:val="0"/>
        <w:autoSpaceDN w:val="0"/>
        <w:adjustRightInd w:val="0"/>
        <w:spacing w:before="120" w:line="360" w:lineRule="auto"/>
        <w:ind w:firstLine="1205" w:firstLineChars="400"/>
        <w:rPr>
          <w:rFonts w:hint="eastAsia" w:ascii="宋体" w:hAnsi="宋体" w:cs="宋体"/>
          <w:b/>
          <w:bCs/>
          <w:kern w:val="0"/>
          <w:sz w:val="30"/>
          <w:szCs w:val="30"/>
        </w:rPr>
      </w:pPr>
      <w:r>
        <w:rPr>
          <w:rFonts w:hint="eastAsia" w:ascii="宋体" w:hAnsi="宋体" w:cs="宋体"/>
          <w:b/>
          <w:bCs/>
          <w:kern w:val="0"/>
          <w:sz w:val="30"/>
          <w:szCs w:val="30"/>
          <w:lang w:val="zh-CN"/>
        </w:rPr>
        <w:t>代理机构：金华市恒信招标代理有限公司</w:t>
      </w:r>
    </w:p>
    <w:p w14:paraId="522F558E">
      <w:pPr>
        <w:autoSpaceDE w:val="0"/>
        <w:autoSpaceDN w:val="0"/>
        <w:adjustRightInd w:val="0"/>
        <w:spacing w:before="120" w:line="360" w:lineRule="auto"/>
        <w:ind w:firstLine="1205" w:firstLineChars="400"/>
        <w:rPr>
          <w:rFonts w:hint="eastAsia" w:ascii="宋体" w:hAnsi="宋体" w:cs="宋体"/>
          <w:b/>
          <w:bCs/>
          <w:kern w:val="0"/>
          <w:sz w:val="30"/>
          <w:szCs w:val="30"/>
        </w:rPr>
      </w:pPr>
      <w:r>
        <w:rPr>
          <w:rFonts w:hint="eastAsia" w:ascii="宋体" w:hAnsi="宋体" w:cs="宋体"/>
          <w:b/>
          <w:bCs/>
          <w:kern w:val="0"/>
          <w:sz w:val="30"/>
          <w:szCs w:val="30"/>
          <w:lang w:val="zh-CN"/>
        </w:rPr>
        <w:t>监管单位：</w:t>
      </w:r>
      <w:r>
        <w:rPr>
          <w:rFonts w:hint="eastAsia" w:ascii="宋体" w:hAnsi="宋体" w:cs="宋体"/>
          <w:b/>
          <w:sz w:val="30"/>
          <w:szCs w:val="48"/>
        </w:rPr>
        <w:t>金华市财政局政府采购监管处</w:t>
      </w:r>
    </w:p>
    <w:p w14:paraId="38D2FB3A">
      <w:pPr>
        <w:autoSpaceDE w:val="0"/>
        <w:autoSpaceDN w:val="0"/>
        <w:adjustRightInd w:val="0"/>
        <w:spacing w:before="120" w:line="360" w:lineRule="auto"/>
        <w:ind w:left="385" w:firstLine="4558"/>
        <w:rPr>
          <w:rFonts w:hint="eastAsia" w:ascii="宋体" w:hAnsi="宋体" w:cs="宋体"/>
          <w:kern w:val="0"/>
          <w:sz w:val="30"/>
          <w:szCs w:val="30"/>
          <w:lang w:val="zh-CN"/>
        </w:rPr>
      </w:pPr>
    </w:p>
    <w:p w14:paraId="16A6AC11">
      <w:pPr>
        <w:autoSpaceDE w:val="0"/>
        <w:autoSpaceDN w:val="0"/>
        <w:adjustRightInd w:val="0"/>
        <w:spacing w:before="120" w:line="360" w:lineRule="auto"/>
        <w:ind w:left="385" w:firstLine="4558"/>
        <w:rPr>
          <w:rFonts w:hint="eastAsia" w:ascii="宋体" w:hAnsi="宋体" w:cs="宋体"/>
          <w:b/>
          <w:sz w:val="30"/>
          <w:szCs w:val="48"/>
        </w:rPr>
      </w:pPr>
      <w:r>
        <w:rPr>
          <w:rFonts w:hint="eastAsia" w:ascii="宋体" w:hAnsi="宋体" w:cs="宋体"/>
          <w:b/>
          <w:sz w:val="30"/>
          <w:szCs w:val="48"/>
        </w:rPr>
        <w:t xml:space="preserve"> 2025年6月11日</w:t>
      </w:r>
    </w:p>
    <w:p w14:paraId="02053D25">
      <w:pPr>
        <w:autoSpaceDE w:val="0"/>
        <w:autoSpaceDN w:val="0"/>
        <w:adjustRightInd w:val="0"/>
        <w:spacing w:before="120" w:after="120" w:line="360" w:lineRule="auto"/>
        <w:jc w:val="center"/>
        <w:rPr>
          <w:rFonts w:hint="eastAsia" w:ascii="宋体" w:hAnsi="宋体" w:cs="宋体"/>
          <w:kern w:val="0"/>
          <w:sz w:val="44"/>
          <w:szCs w:val="44"/>
        </w:rPr>
      </w:pPr>
      <w:r>
        <w:rPr>
          <w:rFonts w:hint="eastAsia" w:ascii="宋体" w:hAnsi="宋体" w:cs="宋体"/>
          <w:kern w:val="0"/>
          <w:sz w:val="44"/>
          <w:szCs w:val="44"/>
          <w:lang w:val="zh-CN"/>
        </w:rPr>
        <w:t>目</w:t>
      </w:r>
      <w:r>
        <w:rPr>
          <w:rFonts w:hint="eastAsia" w:ascii="宋体" w:hAnsi="宋体" w:cs="宋体"/>
          <w:kern w:val="0"/>
          <w:sz w:val="44"/>
          <w:szCs w:val="44"/>
        </w:rPr>
        <w:t xml:space="preserve">    </w:t>
      </w:r>
      <w:r>
        <w:rPr>
          <w:rFonts w:hint="eastAsia" w:ascii="宋体" w:hAnsi="宋体" w:cs="宋体"/>
          <w:kern w:val="0"/>
          <w:sz w:val="44"/>
          <w:szCs w:val="44"/>
          <w:lang w:val="zh-CN"/>
        </w:rPr>
        <w:t>录</w:t>
      </w:r>
    </w:p>
    <w:p w14:paraId="74ED176A">
      <w:pPr>
        <w:autoSpaceDE w:val="0"/>
        <w:autoSpaceDN w:val="0"/>
        <w:adjustRightInd w:val="0"/>
        <w:spacing w:line="360" w:lineRule="auto"/>
        <w:jc w:val="center"/>
        <w:rPr>
          <w:rFonts w:hint="eastAsia" w:ascii="宋体" w:hAnsi="宋体" w:cs="宋体"/>
          <w:kern w:val="0"/>
          <w:sz w:val="24"/>
          <w:szCs w:val="24"/>
        </w:rPr>
      </w:pPr>
    </w:p>
    <w:p w14:paraId="2C9D7E94">
      <w:pPr>
        <w:autoSpaceDE w:val="0"/>
        <w:autoSpaceDN w:val="0"/>
        <w:adjustRightInd w:val="0"/>
        <w:spacing w:line="600" w:lineRule="auto"/>
        <w:ind w:firstLine="1800"/>
        <w:rPr>
          <w:rFonts w:hint="eastAsia" w:ascii="宋体" w:hAnsi="宋体" w:cs="宋体"/>
          <w:kern w:val="0"/>
          <w:sz w:val="30"/>
          <w:szCs w:val="30"/>
        </w:rPr>
      </w:pPr>
      <w:r>
        <w:rPr>
          <w:rFonts w:hint="eastAsia" w:ascii="宋体" w:hAnsi="宋体" w:cs="宋体"/>
          <w:kern w:val="0"/>
          <w:sz w:val="30"/>
          <w:szCs w:val="30"/>
          <w:lang w:val="zh-CN"/>
        </w:rPr>
        <w:t>第一章   公开招标公告</w:t>
      </w:r>
    </w:p>
    <w:p w14:paraId="68931966">
      <w:pPr>
        <w:autoSpaceDE w:val="0"/>
        <w:autoSpaceDN w:val="0"/>
        <w:adjustRightInd w:val="0"/>
        <w:spacing w:line="600" w:lineRule="auto"/>
        <w:ind w:left="1802"/>
        <w:rPr>
          <w:rFonts w:hint="eastAsia" w:ascii="宋体" w:hAnsi="宋体" w:cs="宋体"/>
          <w:kern w:val="0"/>
          <w:sz w:val="30"/>
          <w:szCs w:val="30"/>
        </w:rPr>
      </w:pPr>
      <w:r>
        <w:rPr>
          <w:rFonts w:hint="eastAsia" w:ascii="宋体" w:hAnsi="宋体" w:cs="宋体"/>
          <w:kern w:val="0"/>
          <w:sz w:val="30"/>
          <w:szCs w:val="30"/>
          <w:lang w:val="zh-CN"/>
        </w:rPr>
        <w:t>第二章   招标需求</w:t>
      </w:r>
    </w:p>
    <w:p w14:paraId="25A99C8B">
      <w:pPr>
        <w:tabs>
          <w:tab w:val="left" w:pos="2703"/>
          <w:tab w:val="left" w:pos="2880"/>
        </w:tabs>
        <w:autoSpaceDE w:val="0"/>
        <w:autoSpaceDN w:val="0"/>
        <w:adjustRightInd w:val="0"/>
        <w:spacing w:line="600" w:lineRule="auto"/>
        <w:ind w:left="2703" w:hanging="900"/>
        <w:rPr>
          <w:rFonts w:hint="eastAsia" w:ascii="宋体" w:hAnsi="宋体" w:cs="宋体"/>
          <w:kern w:val="0"/>
          <w:sz w:val="20"/>
          <w:szCs w:val="20"/>
        </w:rPr>
      </w:pPr>
      <w:r>
        <w:rPr>
          <w:rFonts w:hint="eastAsia" w:ascii="宋体" w:hAnsi="宋体" w:cs="宋体"/>
          <w:kern w:val="0"/>
          <w:sz w:val="30"/>
          <w:szCs w:val="30"/>
          <w:lang w:val="zh-CN"/>
        </w:rPr>
        <w:t>第三章</w:t>
      </w:r>
      <w:r>
        <w:rPr>
          <w:rFonts w:hint="eastAsia" w:ascii="宋体" w:hAnsi="宋体" w:cs="宋体"/>
          <w:kern w:val="0"/>
          <w:sz w:val="30"/>
          <w:szCs w:val="30"/>
          <w:lang w:val="zh-CN"/>
        </w:rPr>
        <w:tab/>
      </w:r>
      <w:r>
        <w:rPr>
          <w:rFonts w:hint="eastAsia" w:ascii="宋体" w:hAnsi="宋体" w:cs="宋体"/>
          <w:kern w:val="0"/>
          <w:sz w:val="30"/>
          <w:szCs w:val="30"/>
          <w:lang w:val="zh-CN"/>
        </w:rPr>
        <w:t xml:space="preserve">  投标人须知</w:t>
      </w:r>
    </w:p>
    <w:p w14:paraId="7E38B508">
      <w:pPr>
        <w:autoSpaceDE w:val="0"/>
        <w:autoSpaceDN w:val="0"/>
        <w:adjustRightInd w:val="0"/>
        <w:spacing w:line="600" w:lineRule="auto"/>
        <w:ind w:left="2703" w:hanging="900"/>
        <w:rPr>
          <w:rFonts w:hint="eastAsia" w:ascii="宋体" w:hAnsi="宋体" w:cs="宋体"/>
          <w:kern w:val="0"/>
          <w:sz w:val="20"/>
          <w:szCs w:val="20"/>
        </w:rPr>
      </w:pPr>
      <w:r>
        <w:rPr>
          <w:rFonts w:hint="eastAsia" w:ascii="宋体" w:hAnsi="宋体" w:cs="宋体"/>
          <w:kern w:val="0"/>
          <w:sz w:val="30"/>
          <w:szCs w:val="30"/>
          <w:lang w:val="zh-CN"/>
        </w:rPr>
        <w:t>第四章</w:t>
      </w:r>
      <w:r>
        <w:rPr>
          <w:rFonts w:hint="eastAsia" w:ascii="宋体" w:hAnsi="宋体" w:cs="宋体"/>
          <w:kern w:val="0"/>
          <w:sz w:val="30"/>
          <w:szCs w:val="30"/>
          <w:lang w:val="zh-CN"/>
        </w:rPr>
        <w:tab/>
      </w:r>
      <w:r>
        <w:rPr>
          <w:rFonts w:hint="eastAsia" w:ascii="宋体" w:hAnsi="宋体" w:cs="宋体"/>
          <w:kern w:val="0"/>
          <w:sz w:val="30"/>
          <w:szCs w:val="30"/>
          <w:lang w:val="zh-CN"/>
        </w:rPr>
        <w:t xml:space="preserve">  评标办法及评分标准</w:t>
      </w:r>
    </w:p>
    <w:p w14:paraId="20CF16EB">
      <w:pPr>
        <w:tabs>
          <w:tab w:val="left" w:pos="2703"/>
          <w:tab w:val="left" w:pos="2880"/>
        </w:tabs>
        <w:autoSpaceDE w:val="0"/>
        <w:autoSpaceDN w:val="0"/>
        <w:adjustRightInd w:val="0"/>
        <w:spacing w:line="600" w:lineRule="auto"/>
        <w:ind w:left="2703" w:hanging="900"/>
        <w:rPr>
          <w:rFonts w:hint="eastAsia" w:ascii="宋体" w:hAnsi="宋体" w:cs="宋体"/>
          <w:kern w:val="0"/>
          <w:sz w:val="20"/>
          <w:szCs w:val="20"/>
        </w:rPr>
      </w:pPr>
      <w:r>
        <w:rPr>
          <w:rFonts w:hint="eastAsia" w:ascii="宋体" w:hAnsi="宋体" w:cs="宋体"/>
          <w:kern w:val="0"/>
          <w:sz w:val="30"/>
          <w:szCs w:val="30"/>
          <w:lang w:val="zh-CN"/>
        </w:rPr>
        <w:t>第五章</w:t>
      </w:r>
      <w:r>
        <w:rPr>
          <w:rFonts w:hint="eastAsia" w:ascii="宋体" w:hAnsi="宋体" w:cs="宋体"/>
          <w:kern w:val="0"/>
          <w:sz w:val="30"/>
          <w:szCs w:val="30"/>
          <w:lang w:val="zh-CN"/>
        </w:rPr>
        <w:tab/>
      </w:r>
      <w:r>
        <w:rPr>
          <w:rFonts w:hint="eastAsia" w:ascii="宋体" w:hAnsi="宋体" w:cs="宋体"/>
          <w:kern w:val="0"/>
          <w:sz w:val="30"/>
          <w:szCs w:val="30"/>
          <w:lang w:val="zh-CN"/>
        </w:rPr>
        <w:t xml:space="preserve">  投标文件格式</w:t>
      </w:r>
    </w:p>
    <w:p w14:paraId="38DEB061">
      <w:pPr>
        <w:autoSpaceDE w:val="0"/>
        <w:autoSpaceDN w:val="0"/>
        <w:adjustRightInd w:val="0"/>
        <w:spacing w:line="600" w:lineRule="auto"/>
        <w:ind w:left="2703" w:hanging="900"/>
        <w:rPr>
          <w:rFonts w:hint="eastAsia" w:ascii="宋体" w:hAnsi="宋体" w:cs="宋体"/>
          <w:kern w:val="0"/>
          <w:sz w:val="30"/>
          <w:szCs w:val="30"/>
          <w:lang w:val="zh-CN"/>
        </w:rPr>
      </w:pPr>
      <w:r>
        <w:rPr>
          <w:rFonts w:hint="eastAsia" w:ascii="宋体" w:hAnsi="宋体" w:cs="宋体"/>
          <w:kern w:val="0"/>
          <w:sz w:val="30"/>
          <w:szCs w:val="30"/>
          <w:lang w:val="zh-CN"/>
        </w:rPr>
        <w:t>第六章</w:t>
      </w:r>
      <w:r>
        <w:rPr>
          <w:rFonts w:hint="eastAsia" w:ascii="宋体" w:hAnsi="宋体" w:cs="宋体"/>
          <w:kern w:val="0"/>
          <w:sz w:val="30"/>
          <w:szCs w:val="30"/>
          <w:lang w:val="zh-CN"/>
        </w:rPr>
        <w:tab/>
      </w:r>
      <w:r>
        <w:rPr>
          <w:rFonts w:hint="eastAsia" w:ascii="宋体" w:hAnsi="宋体" w:cs="宋体"/>
          <w:kern w:val="0"/>
          <w:sz w:val="30"/>
          <w:szCs w:val="30"/>
          <w:lang w:val="zh-CN"/>
        </w:rPr>
        <w:t xml:space="preserve">  合同范本</w:t>
      </w:r>
    </w:p>
    <w:p w14:paraId="5EB9BCB0">
      <w:pPr>
        <w:pStyle w:val="2"/>
        <w:spacing w:before="120"/>
        <w:rPr>
          <w:rFonts w:hint="eastAsia" w:ascii="宋体" w:hAnsi="宋体" w:cs="宋体"/>
          <w:lang w:val="zh-CN"/>
        </w:rPr>
      </w:pPr>
    </w:p>
    <w:p w14:paraId="154988D5">
      <w:pPr>
        <w:pBdr>
          <w:top w:val="single" w:color="auto" w:sz="4" w:space="1"/>
          <w:left w:val="single" w:color="auto" w:sz="4" w:space="4"/>
          <w:bottom w:val="single" w:color="auto" w:sz="4" w:space="1"/>
          <w:right w:val="single" w:color="auto" w:sz="4" w:space="4"/>
        </w:pBdr>
        <w:snapToGrid w:val="0"/>
        <w:spacing w:before="120" w:beforeLines="50" w:after="120" w:afterLines="50" w:line="400" w:lineRule="exact"/>
        <w:ind w:firstLine="482" w:firstLineChars="200"/>
        <w:jc w:val="left"/>
        <w:outlineLvl w:val="0"/>
        <w:rPr>
          <w:rFonts w:hint="eastAsia" w:ascii="宋体" w:hAnsi="宋体" w:cs="宋体"/>
          <w:b/>
          <w:sz w:val="24"/>
          <w:szCs w:val="24"/>
        </w:rPr>
      </w:pPr>
      <w:r>
        <w:rPr>
          <w:rFonts w:hint="eastAsia" w:ascii="宋体" w:hAnsi="宋体" w:cs="宋体"/>
          <w:b/>
          <w:sz w:val="24"/>
          <w:szCs w:val="24"/>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5A6CB3FB">
      <w:pPr>
        <w:pBdr>
          <w:top w:val="single" w:color="auto" w:sz="4" w:space="1"/>
          <w:left w:val="single" w:color="auto" w:sz="4" w:space="4"/>
          <w:bottom w:val="single" w:color="auto" w:sz="4" w:space="1"/>
          <w:right w:val="single" w:color="auto" w:sz="4" w:space="4"/>
        </w:pBdr>
        <w:snapToGrid w:val="0"/>
        <w:spacing w:before="120" w:beforeLines="50" w:after="120" w:afterLines="50" w:line="400" w:lineRule="exact"/>
        <w:ind w:firstLine="482" w:firstLineChars="200"/>
        <w:outlineLvl w:val="0"/>
        <w:rPr>
          <w:rFonts w:hint="eastAsia" w:ascii="宋体" w:hAnsi="宋体" w:cs="宋体"/>
          <w:b/>
          <w:sz w:val="24"/>
          <w:szCs w:val="24"/>
        </w:rPr>
      </w:pPr>
      <w:r>
        <w:rPr>
          <w:rFonts w:hint="eastAsia" w:ascii="宋体" w:hAnsi="宋体" w:cs="宋体"/>
          <w:b/>
          <w:sz w:val="24"/>
          <w:szCs w:val="24"/>
        </w:rPr>
        <w:t>举报电话：</w:t>
      </w:r>
    </w:p>
    <w:p w14:paraId="58F622DC">
      <w:pPr>
        <w:pBdr>
          <w:top w:val="single" w:color="auto" w:sz="4" w:space="1"/>
          <w:left w:val="single" w:color="auto" w:sz="4" w:space="4"/>
          <w:bottom w:val="single" w:color="auto" w:sz="4" w:space="1"/>
          <w:right w:val="single" w:color="auto" w:sz="4" w:space="4"/>
        </w:pBdr>
        <w:snapToGrid w:val="0"/>
        <w:spacing w:before="120" w:beforeLines="50" w:after="120" w:afterLines="50" w:line="400" w:lineRule="exact"/>
        <w:ind w:firstLine="482" w:firstLineChars="200"/>
        <w:outlineLvl w:val="0"/>
        <w:rPr>
          <w:rFonts w:hint="eastAsia" w:ascii="宋体" w:hAnsi="宋体" w:cs="宋体"/>
          <w:b/>
          <w:sz w:val="24"/>
          <w:szCs w:val="24"/>
        </w:rPr>
      </w:pPr>
      <w:r>
        <w:rPr>
          <w:rFonts w:hint="eastAsia" w:ascii="宋体" w:hAnsi="宋体" w:cs="宋体"/>
          <w:b/>
          <w:sz w:val="24"/>
          <w:szCs w:val="24"/>
        </w:rPr>
        <w:t>市扫黑办  0579-82495227</w:t>
      </w:r>
    </w:p>
    <w:p w14:paraId="08D7D467">
      <w:pPr>
        <w:pBdr>
          <w:top w:val="single" w:color="auto" w:sz="4" w:space="1"/>
          <w:left w:val="single" w:color="auto" w:sz="4" w:space="4"/>
          <w:bottom w:val="single" w:color="auto" w:sz="4" w:space="1"/>
          <w:right w:val="single" w:color="auto" w:sz="4" w:space="4"/>
        </w:pBdr>
        <w:snapToGrid w:val="0"/>
        <w:spacing w:before="120" w:beforeLines="50" w:after="120" w:afterLines="50" w:line="400" w:lineRule="exact"/>
        <w:ind w:firstLine="482" w:firstLineChars="200"/>
        <w:outlineLvl w:val="0"/>
        <w:rPr>
          <w:rFonts w:hint="eastAsia" w:ascii="宋体" w:hAnsi="宋体" w:cs="宋体"/>
          <w:b/>
          <w:sz w:val="24"/>
          <w:szCs w:val="24"/>
        </w:rPr>
      </w:pPr>
      <w:r>
        <w:rPr>
          <w:rFonts w:hint="eastAsia" w:ascii="宋体" w:hAnsi="宋体" w:cs="宋体"/>
          <w:b/>
          <w:sz w:val="24"/>
          <w:szCs w:val="24"/>
        </w:rPr>
        <w:t>市公安局  110、0579-82512110</w:t>
      </w:r>
    </w:p>
    <w:p w14:paraId="00A56DC0">
      <w:pPr>
        <w:pBdr>
          <w:top w:val="single" w:color="auto" w:sz="4" w:space="1"/>
          <w:left w:val="single" w:color="auto" w:sz="4" w:space="4"/>
          <w:bottom w:val="single" w:color="auto" w:sz="4" w:space="1"/>
          <w:right w:val="single" w:color="auto" w:sz="4" w:space="4"/>
        </w:pBdr>
        <w:snapToGrid w:val="0"/>
        <w:spacing w:before="120" w:beforeLines="50" w:after="120" w:afterLines="50" w:line="400" w:lineRule="exact"/>
        <w:ind w:firstLine="482" w:firstLineChars="200"/>
        <w:outlineLvl w:val="0"/>
        <w:rPr>
          <w:rFonts w:hint="eastAsia" w:ascii="宋体" w:hAnsi="宋体" w:cs="宋体"/>
          <w:b/>
          <w:sz w:val="24"/>
          <w:szCs w:val="24"/>
        </w:rPr>
      </w:pPr>
      <w:r>
        <w:rPr>
          <w:rFonts w:hint="eastAsia" w:ascii="宋体" w:hAnsi="宋体" w:cs="宋体"/>
          <w:b/>
          <w:sz w:val="24"/>
          <w:szCs w:val="24"/>
        </w:rPr>
        <w:t>市检察院  0579-82537082</w:t>
      </w:r>
    </w:p>
    <w:p w14:paraId="413DF1D1">
      <w:pPr>
        <w:pBdr>
          <w:top w:val="single" w:color="auto" w:sz="4" w:space="1"/>
          <w:left w:val="single" w:color="auto" w:sz="4" w:space="4"/>
          <w:bottom w:val="single" w:color="auto" w:sz="4" w:space="1"/>
          <w:right w:val="single" w:color="auto" w:sz="4" w:space="4"/>
        </w:pBdr>
        <w:snapToGrid w:val="0"/>
        <w:spacing w:before="120" w:beforeLines="50" w:after="120" w:afterLines="50" w:line="400" w:lineRule="exact"/>
        <w:ind w:firstLine="482" w:firstLineChars="200"/>
        <w:outlineLvl w:val="0"/>
        <w:rPr>
          <w:rFonts w:hint="eastAsia" w:ascii="宋体" w:hAnsi="宋体" w:cs="宋体"/>
          <w:b/>
          <w:sz w:val="24"/>
          <w:szCs w:val="24"/>
        </w:rPr>
      </w:pPr>
      <w:r>
        <w:rPr>
          <w:rFonts w:hint="eastAsia" w:ascii="宋体" w:hAnsi="宋体" w:cs="宋体"/>
          <w:b/>
          <w:sz w:val="24"/>
          <w:szCs w:val="24"/>
        </w:rPr>
        <w:t>市 法 院  0579-82688725</w:t>
      </w:r>
    </w:p>
    <w:p w14:paraId="47F9F026">
      <w:pPr>
        <w:pBdr>
          <w:top w:val="single" w:color="auto" w:sz="4" w:space="1"/>
          <w:left w:val="single" w:color="auto" w:sz="4" w:space="4"/>
          <w:bottom w:val="single" w:color="auto" w:sz="4" w:space="1"/>
          <w:right w:val="single" w:color="auto" w:sz="4" w:space="4"/>
        </w:pBdr>
        <w:snapToGrid w:val="0"/>
        <w:spacing w:before="120" w:beforeLines="50" w:after="120" w:afterLines="50" w:line="400" w:lineRule="exact"/>
        <w:ind w:firstLine="482" w:firstLineChars="200"/>
        <w:outlineLvl w:val="0"/>
        <w:rPr>
          <w:rFonts w:hint="eastAsia" w:ascii="宋体" w:hAnsi="宋体" w:cs="宋体"/>
          <w:b/>
          <w:sz w:val="24"/>
          <w:szCs w:val="24"/>
        </w:rPr>
      </w:pPr>
      <w:r>
        <w:rPr>
          <w:rFonts w:hint="eastAsia" w:ascii="宋体" w:hAnsi="宋体" w:cs="宋体"/>
          <w:b/>
          <w:sz w:val="24"/>
          <w:szCs w:val="24"/>
        </w:rPr>
        <w:t>市公共资源交易管理办公室  0579-82469285</w:t>
      </w:r>
    </w:p>
    <w:p w14:paraId="19FAD295">
      <w:pPr>
        <w:pBdr>
          <w:top w:val="single" w:color="auto" w:sz="4" w:space="1"/>
          <w:left w:val="single" w:color="auto" w:sz="4" w:space="4"/>
          <w:bottom w:val="single" w:color="auto" w:sz="4" w:space="1"/>
          <w:right w:val="single" w:color="auto" w:sz="4" w:space="4"/>
        </w:pBdr>
        <w:snapToGrid w:val="0"/>
        <w:spacing w:before="120" w:beforeLines="50" w:after="120" w:afterLines="50"/>
        <w:ind w:firstLine="482" w:firstLineChars="200"/>
        <w:outlineLvl w:val="0"/>
        <w:rPr>
          <w:rFonts w:hint="eastAsia" w:ascii="宋体" w:hAnsi="宋体" w:cs="宋体"/>
          <w:b/>
          <w:sz w:val="24"/>
          <w:szCs w:val="24"/>
        </w:rPr>
      </w:pPr>
      <w:r>
        <w:rPr>
          <w:rFonts w:hint="eastAsia" w:ascii="宋体" w:hAnsi="宋体" w:cs="宋体"/>
          <w:b/>
          <w:sz w:val="24"/>
          <w:szCs w:val="24"/>
        </w:rPr>
        <w:t>市公共资源交易中心  0579-83187211</w:t>
      </w:r>
    </w:p>
    <w:p w14:paraId="4A4DB730">
      <w:pPr>
        <w:spacing w:before="120" w:beforeLines="50" w:after="120" w:afterLines="50"/>
        <w:jc w:val="center"/>
        <w:rPr>
          <w:rFonts w:hint="eastAsia" w:ascii="宋体" w:hAnsi="宋体" w:cs="宋体"/>
          <w:kern w:val="0"/>
          <w:sz w:val="30"/>
          <w:szCs w:val="30"/>
        </w:rPr>
      </w:pPr>
      <w:r>
        <w:rPr>
          <w:rFonts w:hint="eastAsia" w:ascii="宋体" w:hAnsi="宋体" w:cs="宋体"/>
          <w:sz w:val="30"/>
        </w:rPr>
        <w:softHyphen/>
      </w:r>
      <w:r>
        <w:rPr>
          <w:rFonts w:hint="eastAsia" w:ascii="宋体" w:hAnsi="宋体" w:cs="宋体"/>
          <w:sz w:val="30"/>
        </w:rPr>
        <w:softHyphen/>
      </w:r>
      <w:r>
        <w:rPr>
          <w:rFonts w:hint="eastAsia" w:ascii="宋体" w:hAnsi="宋体" w:cs="宋体"/>
          <w:sz w:val="30"/>
        </w:rPr>
        <w:softHyphen/>
      </w:r>
      <w:r>
        <w:rPr>
          <w:rFonts w:hint="eastAsia" w:ascii="宋体" w:hAnsi="宋体" w:cs="宋体"/>
          <w:sz w:val="30"/>
        </w:rPr>
        <w:softHyphen/>
      </w:r>
      <w:r>
        <w:rPr>
          <w:rFonts w:hint="eastAsia" w:ascii="宋体" w:hAnsi="宋体" w:cs="宋体"/>
          <w:kern w:val="0"/>
          <w:sz w:val="30"/>
          <w:szCs w:val="30"/>
          <w:lang w:val="zh-CN"/>
        </w:rPr>
        <w:t>第一章  公开招标公告</w:t>
      </w:r>
    </w:p>
    <w:p w14:paraId="16199492">
      <w:pPr>
        <w:pBdr>
          <w:top w:val="single" w:color="auto" w:sz="4" w:space="1"/>
          <w:left w:val="single" w:color="auto" w:sz="4" w:space="4"/>
          <w:bottom w:val="single" w:color="auto" w:sz="4" w:space="0"/>
          <w:right w:val="single" w:color="auto" w:sz="4" w:space="4"/>
        </w:pBdr>
        <w:spacing w:line="420" w:lineRule="atLeast"/>
        <w:ind w:firstLine="480" w:firstLineChars="200"/>
        <w:rPr>
          <w:rFonts w:hint="eastAsia" w:ascii="宋体" w:hAnsi="宋体" w:cs="宋体"/>
          <w:sz w:val="24"/>
          <w:szCs w:val="24"/>
        </w:rPr>
      </w:pPr>
      <w:r>
        <w:rPr>
          <w:rFonts w:hint="eastAsia" w:ascii="宋体" w:hAnsi="宋体" w:cs="宋体"/>
          <w:sz w:val="24"/>
          <w:szCs w:val="24"/>
        </w:rPr>
        <w:t>项目概况</w:t>
      </w:r>
    </w:p>
    <w:p w14:paraId="1A53C895">
      <w:pPr>
        <w:pBdr>
          <w:top w:val="single" w:color="auto" w:sz="4" w:space="1"/>
          <w:left w:val="single" w:color="auto" w:sz="4" w:space="4"/>
          <w:bottom w:val="single" w:color="auto" w:sz="4" w:space="0"/>
          <w:right w:val="single" w:color="auto" w:sz="4" w:space="4"/>
        </w:pBdr>
        <w:spacing w:line="420" w:lineRule="atLeast"/>
        <w:ind w:firstLine="480" w:firstLineChars="200"/>
        <w:rPr>
          <w:rFonts w:hint="eastAsia" w:ascii="宋体" w:hAnsi="宋体" w:cs="宋体"/>
          <w:b/>
          <w:sz w:val="24"/>
          <w:szCs w:val="24"/>
          <w:lang w:bidi="ar"/>
        </w:rPr>
      </w:pPr>
      <w:r>
        <w:rPr>
          <w:rFonts w:hint="eastAsia" w:ascii="宋体" w:hAnsi="宋体" w:cs="宋体"/>
          <w:sz w:val="24"/>
          <w:szCs w:val="24"/>
          <w:u w:val="single"/>
        </w:rPr>
        <w:t>金华市中心医院血液透析滤过机（双泵）采购项目</w:t>
      </w:r>
      <w:r>
        <w:rPr>
          <w:rFonts w:hint="eastAsia" w:ascii="宋体" w:hAnsi="宋体" w:cs="宋体"/>
          <w:sz w:val="24"/>
          <w:szCs w:val="24"/>
        </w:rPr>
        <w:t>的潜在投标人应在</w:t>
      </w:r>
      <w:r>
        <w:rPr>
          <w:rFonts w:hint="eastAsia" w:ascii="宋体" w:hAnsi="宋体" w:cs="宋体"/>
          <w:sz w:val="24"/>
          <w:szCs w:val="24"/>
          <w:u w:val="single"/>
        </w:rPr>
        <w:t>浙江政府采购网“政采云用户”https://zfcg.czt.zj.gov.cn/（或登入“政采云电子投标客户端”）</w:t>
      </w:r>
      <w:r>
        <w:rPr>
          <w:rFonts w:hint="eastAsia" w:ascii="宋体" w:hAnsi="宋体" w:cs="宋体"/>
          <w:sz w:val="24"/>
          <w:szCs w:val="24"/>
        </w:rPr>
        <w:t>获取（下载）采购文件，并于</w:t>
      </w:r>
      <w:r>
        <w:rPr>
          <w:rFonts w:hint="eastAsia" w:ascii="宋体" w:hAnsi="宋体" w:cs="宋体"/>
          <w:sz w:val="24"/>
          <w:szCs w:val="24"/>
          <w:u w:val="single"/>
        </w:rPr>
        <w:t>2025年7月</w:t>
      </w:r>
      <w:r>
        <w:rPr>
          <w:rFonts w:hint="eastAsia" w:ascii="宋体" w:hAnsi="宋体" w:cs="宋体"/>
          <w:sz w:val="24"/>
          <w:szCs w:val="24"/>
          <w:u w:val="single"/>
          <w:lang w:val="en-US" w:eastAsia="zh-CN"/>
        </w:rPr>
        <w:t>24</w:t>
      </w:r>
      <w:r>
        <w:rPr>
          <w:rFonts w:hint="eastAsia" w:ascii="宋体" w:hAnsi="宋体" w:cs="宋体"/>
          <w:sz w:val="24"/>
          <w:szCs w:val="24"/>
          <w:u w:val="single"/>
        </w:rPr>
        <w:t>日14点00分</w:t>
      </w:r>
      <w:r>
        <w:rPr>
          <w:rFonts w:hint="eastAsia" w:ascii="宋体" w:hAnsi="宋体" w:cs="宋体"/>
          <w:sz w:val="24"/>
          <w:szCs w:val="24"/>
        </w:rPr>
        <w:t>（北京时间）前上传响应文件。</w:t>
      </w:r>
    </w:p>
    <w:p w14:paraId="10F4FC1D">
      <w:pPr>
        <w:autoSpaceDE w:val="0"/>
        <w:autoSpaceDN w:val="0"/>
        <w:adjustRightInd w:val="0"/>
        <w:spacing w:line="400" w:lineRule="exact"/>
        <w:ind w:firstLine="482" w:firstLineChars="200"/>
        <w:rPr>
          <w:rFonts w:hint="eastAsia" w:ascii="宋体" w:hAnsi="宋体" w:cs="宋体"/>
          <w:b/>
          <w:sz w:val="24"/>
          <w:szCs w:val="24"/>
          <w:lang w:bidi="ar"/>
        </w:rPr>
      </w:pPr>
      <w:r>
        <w:rPr>
          <w:rFonts w:hint="eastAsia" w:ascii="宋体" w:hAnsi="宋体" w:cs="宋体"/>
          <w:b/>
          <w:sz w:val="24"/>
          <w:szCs w:val="24"/>
          <w:lang w:bidi="ar"/>
        </w:rPr>
        <w:t>一、项目基本情况</w:t>
      </w:r>
    </w:p>
    <w:p w14:paraId="199395AB">
      <w:pPr>
        <w:autoSpaceDE w:val="0"/>
        <w:autoSpaceDN w:val="0"/>
        <w:adjustRightInd w:val="0"/>
        <w:spacing w:line="400" w:lineRule="exact"/>
        <w:ind w:firstLine="480" w:firstLineChars="200"/>
        <w:rPr>
          <w:rFonts w:hint="eastAsia" w:ascii="宋体" w:hAnsi="宋体" w:eastAsia="宋体" w:cs="宋体"/>
          <w:sz w:val="24"/>
          <w:szCs w:val="24"/>
          <w:lang w:val="en-US" w:eastAsia="zh-CN" w:bidi="ar"/>
        </w:rPr>
      </w:pPr>
      <w:r>
        <w:rPr>
          <w:rFonts w:hint="eastAsia" w:ascii="宋体" w:hAnsi="宋体" w:cs="宋体"/>
          <w:sz w:val="24"/>
          <w:szCs w:val="24"/>
          <w:lang w:bidi="ar"/>
        </w:rPr>
        <w:t>项目编号：JHHX2025-SB05108-ZFCG18-CZ0</w:t>
      </w:r>
      <w:r>
        <w:rPr>
          <w:rFonts w:hint="eastAsia" w:ascii="宋体" w:hAnsi="宋体" w:cs="宋体"/>
          <w:sz w:val="24"/>
          <w:szCs w:val="24"/>
          <w:lang w:val="en-US" w:eastAsia="zh-CN" w:bidi="ar"/>
        </w:rPr>
        <w:t>2</w:t>
      </w:r>
    </w:p>
    <w:p w14:paraId="34C05AA4">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项目名称：金华市中心医院血液透析滤过机（双泵）采购项目</w:t>
      </w:r>
    </w:p>
    <w:p w14:paraId="6FD7EA92">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预算金额（元）：500000</w:t>
      </w:r>
    </w:p>
    <w:p w14:paraId="174C0AB4">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最高限价（元）：500000</w:t>
      </w:r>
    </w:p>
    <w:p w14:paraId="683235AE">
      <w:pPr>
        <w:autoSpaceDE w:val="0"/>
        <w:autoSpaceDN w:val="0"/>
        <w:adjustRightInd w:val="0"/>
        <w:spacing w:line="400" w:lineRule="exact"/>
        <w:ind w:firstLine="482" w:firstLineChars="200"/>
        <w:rPr>
          <w:rFonts w:hint="eastAsia" w:ascii="宋体" w:hAnsi="宋体" w:cs="宋体"/>
          <w:b/>
          <w:sz w:val="24"/>
          <w:szCs w:val="24"/>
          <w:lang w:bidi="ar"/>
        </w:rPr>
      </w:pPr>
      <w:r>
        <w:rPr>
          <w:rFonts w:hint="eastAsia" w:ascii="宋体" w:hAnsi="宋体" w:cs="宋体"/>
          <w:b/>
          <w:sz w:val="24"/>
          <w:szCs w:val="24"/>
          <w:lang w:bidi="ar"/>
        </w:rPr>
        <w:t xml:space="preserve">采购需求      </w:t>
      </w:r>
    </w:p>
    <w:p w14:paraId="26559E8F">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标项名称：金华市中心医院血液透析滤过机（双泵）采购项目</w:t>
      </w:r>
    </w:p>
    <w:p w14:paraId="732D079E">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数量：2套</w:t>
      </w:r>
    </w:p>
    <w:p w14:paraId="04756C03">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预算金额（元）：500000</w:t>
      </w:r>
    </w:p>
    <w:p w14:paraId="39AB28F3">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简要规格描述或项目基本概况介绍、用途：详见第二章招标需求。</w:t>
      </w:r>
    </w:p>
    <w:p w14:paraId="5A9B37DC">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备注：无</w:t>
      </w:r>
    </w:p>
    <w:p w14:paraId="731DC2A9">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合同履行期限：详见第二章招标需求。</w:t>
      </w:r>
    </w:p>
    <w:p w14:paraId="57E7F14B">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本项目（否）接受联合体投标。</w:t>
      </w:r>
    </w:p>
    <w:p w14:paraId="6B55A4ED">
      <w:pPr>
        <w:autoSpaceDE w:val="0"/>
        <w:autoSpaceDN w:val="0"/>
        <w:adjustRightInd w:val="0"/>
        <w:spacing w:line="400" w:lineRule="exact"/>
        <w:ind w:firstLine="482" w:firstLineChars="200"/>
        <w:rPr>
          <w:rFonts w:hint="eastAsia" w:ascii="宋体" w:hAnsi="宋体" w:cs="宋体"/>
          <w:b/>
          <w:sz w:val="24"/>
          <w:szCs w:val="24"/>
          <w:lang w:bidi="ar"/>
        </w:rPr>
      </w:pPr>
      <w:r>
        <w:rPr>
          <w:rFonts w:hint="eastAsia" w:ascii="宋体" w:hAnsi="宋体" w:cs="宋体"/>
          <w:b/>
          <w:sz w:val="24"/>
          <w:szCs w:val="24"/>
          <w:lang w:bidi="ar"/>
        </w:rPr>
        <w:t>二、申请人的资格要求</w:t>
      </w:r>
    </w:p>
    <w:p w14:paraId="5043BC9D">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一）满足《中华人民共和国政府采购法实施条例》第二十二条规定；未被“信用中国”（www.creditchina.gov.cn)、中国政府采购网（www.ccgp.gov.cn）列入失信被执行人、重大税收违法案件当事人名单、政府采购严重违法失信行为记录名单。</w:t>
      </w:r>
    </w:p>
    <w:p w14:paraId="73F4B6E1">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（二）落实政府采购政策需满足的资格要求：</w:t>
      </w:r>
      <w:r>
        <w:rPr>
          <w:rFonts w:hint="eastAsia" w:ascii="宋体" w:hAnsi="宋体" w:cs="Arial"/>
          <w:sz w:val="24"/>
          <w:szCs w:val="24"/>
          <w:lang w:bidi="ar"/>
        </w:rPr>
        <w:t>专门面向中小企业/小微企业采购（即所有货物全部由符合政策要求的中小企业/小微企业制造，提供中小企业声明函。残疾人福利性单位和监狱企业视同中小企业，提供承诺函或相关依据。 本项目产品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60B84A">
      <w:pPr>
        <w:autoSpaceDE w:val="0"/>
        <w:autoSpaceDN w:val="0"/>
        <w:adjustRightInd w:val="0"/>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（三）本项目的特定资格要求：</w:t>
      </w:r>
      <w:r>
        <w:rPr>
          <w:rFonts w:hint="eastAsia" w:ascii="宋体" w:hAnsi="宋体" w:cs="宋体"/>
          <w:sz w:val="24"/>
          <w:szCs w:val="24"/>
        </w:rPr>
        <w:t>无</w:t>
      </w:r>
    </w:p>
    <w:p w14:paraId="255FEB35">
      <w:pPr>
        <w:spacing w:line="400" w:lineRule="exact"/>
        <w:ind w:firstLine="405"/>
        <w:rPr>
          <w:rFonts w:hint="eastAsia" w:ascii="宋体" w:hAnsi="宋体" w:cs="宋体"/>
          <w:b/>
          <w:sz w:val="24"/>
          <w:szCs w:val="24"/>
          <w:lang w:bidi="ar"/>
        </w:rPr>
      </w:pPr>
      <w:r>
        <w:rPr>
          <w:rFonts w:hint="eastAsia" w:ascii="宋体" w:hAnsi="宋体" w:cs="宋体"/>
          <w:b/>
          <w:sz w:val="24"/>
          <w:szCs w:val="24"/>
          <w:lang w:bidi="ar"/>
        </w:rPr>
        <w:t>三、获取采购文件</w:t>
      </w:r>
    </w:p>
    <w:p w14:paraId="0DADA1BC">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（一）时间：即日起至投标截止时间前，每天上午00:00至12:00，下午12:00至23:59（北京时间，线上获取法定节假日均可，线下获取文件法定节假日除外、工作日时间8:30-16:30）。</w:t>
      </w:r>
    </w:p>
    <w:p w14:paraId="27863B77">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（二）地点（网址）：浙江政府采购网（http：//zfcg.czt.zj.gov.cn）</w:t>
      </w:r>
    </w:p>
    <w:p w14:paraId="71B148EE">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（三）方式：</w:t>
      </w:r>
    </w:p>
    <w:p w14:paraId="32D6A855">
      <w:pPr>
        <w:pStyle w:val="9"/>
        <w:spacing w:line="400" w:lineRule="exact"/>
        <w:ind w:firstLine="440"/>
        <w:rPr>
          <w:rFonts w:hint="eastAsia" w:ascii="宋体" w:hAnsi="宋体" w:cs="宋体"/>
          <w:b/>
          <w:bCs/>
          <w:sz w:val="24"/>
          <w:szCs w:val="24"/>
        </w:rPr>
      </w:pPr>
      <w:r>
        <w:rPr>
          <w:rFonts w:hint="eastAsia" w:ascii="宋体" w:hAnsi="宋体" w:cs="宋体"/>
          <w:bCs/>
          <w:sz w:val="24"/>
          <w:szCs w:val="24"/>
        </w:rPr>
        <w:t>1.本项目招标文件实行“政府采购云平台”在线获取，不提供招标文件纸质版。</w:t>
      </w:r>
      <w:r>
        <w:rPr>
          <w:rFonts w:hint="eastAsia" w:ascii="宋体" w:hAnsi="宋体" w:cs="宋体"/>
          <w:b/>
          <w:bCs/>
          <w:sz w:val="24"/>
          <w:szCs w:val="24"/>
        </w:rPr>
        <w:t>投标人获取招标文件前应先完成“政府采购云平台”的账号注册；</w:t>
      </w:r>
    </w:p>
    <w:p w14:paraId="11444383">
      <w:pPr>
        <w:pStyle w:val="9"/>
        <w:spacing w:line="400" w:lineRule="exact"/>
        <w:ind w:firstLine="440"/>
        <w:rPr>
          <w:rFonts w:hint="eastAsia" w:ascii="宋体" w:hAnsi="宋体" w:cs="宋体"/>
          <w:bCs/>
          <w:sz w:val="24"/>
          <w:szCs w:val="24"/>
        </w:rPr>
      </w:pPr>
      <w:r>
        <w:rPr>
          <w:rFonts w:hint="eastAsia" w:ascii="宋体" w:hAnsi="宋体" w:cs="宋体"/>
          <w:bCs/>
          <w:sz w:val="24"/>
          <w:szCs w:val="24"/>
        </w:rPr>
        <w:t>2.地点：浙江政府采购网“政采云用户” https://login.zcygov.cn/ login（或登入“政采云电子投标客户端”）</w:t>
      </w:r>
    </w:p>
    <w:p w14:paraId="2B3895DD">
      <w:pPr>
        <w:pStyle w:val="42"/>
        <w:spacing w:after="0" w:line="400" w:lineRule="exact"/>
        <w:ind w:left="0" w:leftChars="0" w:firstLine="464"/>
        <w:rPr>
          <w:rFonts w:hint="eastAsia" w:hAnsi="宋体" w:cs="宋体"/>
          <w:bCs/>
          <w:sz w:val="24"/>
          <w:szCs w:val="24"/>
        </w:rPr>
      </w:pPr>
      <w:r>
        <w:rPr>
          <w:rFonts w:hint="eastAsia" w:hAnsi="宋体" w:cs="宋体"/>
          <w:bCs/>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048CC54E">
      <w:pPr>
        <w:pStyle w:val="42"/>
        <w:spacing w:after="0" w:line="400" w:lineRule="exact"/>
        <w:ind w:left="0" w:leftChars="0" w:firstLine="464"/>
        <w:rPr>
          <w:rFonts w:hint="eastAsia" w:hAnsi="宋体" w:cs="宋体"/>
          <w:sz w:val="24"/>
          <w:szCs w:val="24"/>
        </w:rPr>
      </w:pPr>
      <w:r>
        <w:rPr>
          <w:rFonts w:hint="eastAsia" w:hAnsi="宋体" w:cs="宋体"/>
          <w:sz w:val="24"/>
          <w:szCs w:val="24"/>
        </w:rPr>
        <w:t>4.供应商获取招标文件时须提交的文件资料：无</w:t>
      </w:r>
    </w:p>
    <w:p w14:paraId="0A274EC7">
      <w:pPr>
        <w:pStyle w:val="42"/>
        <w:spacing w:after="0" w:line="400" w:lineRule="exact"/>
        <w:ind w:left="0" w:leftChars="0" w:firstLine="464"/>
        <w:rPr>
          <w:rFonts w:hint="eastAsia" w:hAnsi="宋体" w:cs="宋体"/>
          <w:bCs/>
          <w:sz w:val="24"/>
          <w:szCs w:val="24"/>
        </w:rPr>
      </w:pPr>
      <w:r>
        <w:rPr>
          <w:rFonts w:hint="eastAsia" w:hAnsi="宋体" w:cs="宋体"/>
          <w:bCs/>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A0AB955">
      <w:pPr>
        <w:pStyle w:val="42"/>
        <w:spacing w:after="0" w:line="400" w:lineRule="exact"/>
        <w:ind w:left="0" w:leftChars="0" w:firstLine="466"/>
        <w:rPr>
          <w:rFonts w:hint="eastAsia" w:hAnsi="宋体" w:cs="宋体"/>
          <w:b/>
          <w:sz w:val="24"/>
          <w:szCs w:val="24"/>
        </w:rPr>
      </w:pPr>
      <w:r>
        <w:rPr>
          <w:rFonts w:hint="eastAsia" w:hAnsi="宋体" w:cs="宋体"/>
          <w:b/>
          <w:bCs/>
          <w:sz w:val="24"/>
          <w:szCs w:val="24"/>
        </w:rPr>
        <w:t>注：请供应商按上述要求获取招标文件，如未在“政采云”系统内完成相关流程，引起的投标无效责任自负。</w:t>
      </w:r>
    </w:p>
    <w:p w14:paraId="48B4079D">
      <w:pPr>
        <w:autoSpaceDE w:val="0"/>
        <w:autoSpaceDN w:val="0"/>
        <w:adjustRightInd w:val="0"/>
        <w:spacing w:line="400" w:lineRule="exact"/>
        <w:ind w:firstLine="482" w:firstLineChars="200"/>
        <w:rPr>
          <w:rFonts w:hint="eastAsia" w:ascii="宋体" w:hAnsi="宋体" w:cs="宋体"/>
          <w:b/>
          <w:sz w:val="24"/>
          <w:szCs w:val="24"/>
          <w:lang w:bidi="ar"/>
        </w:rPr>
      </w:pPr>
      <w:r>
        <w:rPr>
          <w:rFonts w:hint="eastAsia" w:ascii="宋体" w:hAnsi="宋体" w:cs="宋体"/>
          <w:b/>
          <w:sz w:val="24"/>
          <w:szCs w:val="24"/>
          <w:lang w:bidi="ar"/>
        </w:rPr>
        <w:t>四、投标文件提交</w:t>
      </w:r>
    </w:p>
    <w:p w14:paraId="5BB2EDFD">
      <w:pPr>
        <w:autoSpaceDE w:val="0"/>
        <w:autoSpaceDN w:val="0"/>
        <w:adjustRightInd w:val="0"/>
        <w:spacing w:line="400" w:lineRule="exact"/>
        <w:ind w:firstLine="480" w:firstLineChars="200"/>
        <w:rPr>
          <w:rFonts w:hint="eastAsia" w:ascii="宋体" w:hAnsi="宋体" w:cs="宋体"/>
          <w:b/>
          <w:sz w:val="24"/>
          <w:szCs w:val="24"/>
          <w:lang w:bidi="ar"/>
        </w:rPr>
      </w:pPr>
      <w:r>
        <w:rPr>
          <w:rFonts w:hint="eastAsia" w:ascii="宋体" w:hAnsi="宋体" w:cs="宋体"/>
          <w:sz w:val="24"/>
          <w:szCs w:val="24"/>
          <w:lang w:bidi="ar"/>
        </w:rPr>
        <w:t>（一）</w:t>
      </w:r>
      <w:r>
        <w:rPr>
          <w:rFonts w:hint="eastAsia" w:ascii="宋体" w:hAnsi="宋体" w:cs="宋体"/>
          <w:b/>
          <w:sz w:val="24"/>
          <w:szCs w:val="24"/>
          <w:lang w:bidi="ar"/>
        </w:rPr>
        <w:t>投标人应于2025年7月</w:t>
      </w:r>
      <w:r>
        <w:rPr>
          <w:rFonts w:hint="eastAsia" w:ascii="宋体" w:hAnsi="宋体" w:cs="宋体"/>
          <w:b/>
          <w:sz w:val="24"/>
          <w:szCs w:val="24"/>
          <w:lang w:val="en-US" w:eastAsia="zh-CN" w:bidi="ar"/>
        </w:rPr>
        <w:t>24</w:t>
      </w:r>
      <w:r>
        <w:rPr>
          <w:rFonts w:hint="eastAsia" w:ascii="宋体" w:hAnsi="宋体" w:cs="宋体"/>
          <w:b/>
          <w:sz w:val="24"/>
          <w:szCs w:val="24"/>
          <w:lang w:bidi="ar"/>
        </w:rPr>
        <w:t>日14:00将电子加密投标文件上传至“政采云电子投标客户端”平台，逾期未上传的将予以拒收。</w:t>
      </w:r>
    </w:p>
    <w:p w14:paraId="2F249CAF">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二）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D7AC5CF">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（三）开标时间：2025年7月</w:t>
      </w:r>
      <w:r>
        <w:rPr>
          <w:rFonts w:hint="eastAsia" w:ascii="宋体" w:hAnsi="宋体" w:cs="宋体"/>
          <w:sz w:val="24"/>
          <w:szCs w:val="24"/>
          <w:lang w:val="en-US" w:eastAsia="zh-CN" w:bidi="ar"/>
        </w:rPr>
        <w:t>24</w:t>
      </w:r>
      <w:r>
        <w:rPr>
          <w:rFonts w:hint="eastAsia" w:ascii="宋体" w:hAnsi="宋体" w:cs="宋体"/>
          <w:sz w:val="24"/>
          <w:szCs w:val="24"/>
          <w:lang w:bidi="ar"/>
        </w:rPr>
        <w:t>日14:00</w:t>
      </w:r>
    </w:p>
    <w:p w14:paraId="257012E2">
      <w:pPr>
        <w:autoSpaceDE w:val="0"/>
        <w:autoSpaceDN w:val="0"/>
        <w:adjustRightInd w:val="0"/>
        <w:spacing w:line="400" w:lineRule="exact"/>
        <w:ind w:firstLine="480" w:firstLineChars="200"/>
        <w:rPr>
          <w:rFonts w:hint="eastAsia" w:ascii="宋体" w:hAnsi="宋体" w:cs="宋体"/>
          <w:b/>
          <w:sz w:val="24"/>
          <w:szCs w:val="24"/>
          <w:lang w:bidi="ar"/>
        </w:rPr>
      </w:pPr>
      <w:r>
        <w:rPr>
          <w:rFonts w:hint="eastAsia" w:ascii="宋体" w:hAnsi="宋体" w:cs="宋体"/>
          <w:sz w:val="24"/>
          <w:szCs w:val="24"/>
          <w:lang w:bidi="ar"/>
        </w:rPr>
        <w:t>（四）开标地点（网址）：金华市公共资源交易中心评标室（双龙南街 858 号金华市行政服务中心四楼）。</w:t>
      </w:r>
      <w:r>
        <w:rPr>
          <w:rFonts w:hint="eastAsia" w:ascii="宋体" w:hAnsi="宋体" w:cs="宋体"/>
          <w:b/>
          <w:sz w:val="24"/>
          <w:szCs w:val="24"/>
          <w:lang w:bidi="ar"/>
        </w:rPr>
        <w:t>（本项目采用在线投标方式，投标人无需到现场）</w:t>
      </w:r>
    </w:p>
    <w:p w14:paraId="7C1F0428">
      <w:pPr>
        <w:autoSpaceDE w:val="0"/>
        <w:autoSpaceDN w:val="0"/>
        <w:adjustRightInd w:val="0"/>
        <w:spacing w:line="400" w:lineRule="exact"/>
        <w:ind w:firstLine="482" w:firstLineChars="200"/>
        <w:rPr>
          <w:rFonts w:hint="eastAsia" w:ascii="宋体" w:hAnsi="宋体" w:cs="宋体"/>
          <w:b/>
          <w:sz w:val="24"/>
          <w:szCs w:val="24"/>
          <w:lang w:bidi="ar"/>
        </w:rPr>
      </w:pPr>
      <w:r>
        <w:rPr>
          <w:rFonts w:hint="eastAsia" w:ascii="宋体" w:hAnsi="宋体" w:cs="宋体"/>
          <w:b/>
          <w:sz w:val="24"/>
          <w:szCs w:val="24"/>
          <w:lang w:bidi="ar"/>
        </w:rPr>
        <w:t>五、采购意向公开链接</w:t>
      </w:r>
    </w:p>
    <w:p w14:paraId="344FD4A7">
      <w:pPr>
        <w:autoSpaceDE w:val="0"/>
        <w:autoSpaceDN w:val="0"/>
        <w:adjustRightInd w:val="0"/>
        <w:spacing w:line="400" w:lineRule="exact"/>
        <w:ind w:firstLine="480" w:firstLineChars="200"/>
        <w:rPr>
          <w:rFonts w:ascii="宋体" w:hAnsi="宋体" w:cs="宋体"/>
          <w:kern w:val="0"/>
          <w:sz w:val="24"/>
          <w:szCs w:val="24"/>
        </w:rPr>
      </w:pPr>
      <w:r>
        <w:rPr>
          <w:rFonts w:ascii="宋体" w:hAnsi="宋体" w:cs="宋体"/>
          <w:kern w:val="0"/>
          <w:sz w:val="24"/>
          <w:szCs w:val="24"/>
        </w:rPr>
        <w:t>https://zfcg.czt.zj.gov.cn/site/detail?parentId=600007&amp;articleId=O%2BTgU9YTN3ceRZC%2FmA0w6g%3D%3D</w:t>
      </w:r>
    </w:p>
    <w:p w14:paraId="78349D50">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自本公告发布之日起5个工作日。</w:t>
      </w:r>
    </w:p>
    <w:p w14:paraId="524BDD63">
      <w:pPr>
        <w:autoSpaceDE w:val="0"/>
        <w:autoSpaceDN w:val="0"/>
        <w:adjustRightInd w:val="0"/>
        <w:spacing w:line="400" w:lineRule="exact"/>
        <w:ind w:firstLine="482" w:firstLineChars="200"/>
        <w:rPr>
          <w:rFonts w:hint="eastAsia" w:ascii="宋体" w:hAnsi="宋体" w:cs="宋体"/>
          <w:b/>
          <w:sz w:val="24"/>
          <w:szCs w:val="24"/>
          <w:lang w:bidi="ar"/>
        </w:rPr>
      </w:pPr>
      <w:r>
        <w:rPr>
          <w:rFonts w:hint="eastAsia" w:ascii="宋体" w:hAnsi="宋体" w:cs="宋体"/>
          <w:b/>
          <w:sz w:val="24"/>
          <w:szCs w:val="24"/>
          <w:lang w:bidi="ar"/>
        </w:rPr>
        <w:t>七、其他补充事宜</w:t>
      </w:r>
    </w:p>
    <w:p w14:paraId="50760EBF">
      <w:pPr>
        <w:pStyle w:val="38"/>
        <w:adjustRightInd w:val="0"/>
        <w:snapToGrid w:val="0"/>
        <w:spacing w:before="0" w:beforeAutospacing="0" w:after="0" w:afterAutospacing="0" w:line="400" w:lineRule="exact"/>
        <w:ind w:firstLine="480" w:firstLineChars="200"/>
        <w:jc w:val="both"/>
        <w:rPr>
          <w:rFonts w:hint="eastAsia" w:cs="宋体"/>
        </w:rPr>
      </w:pPr>
      <w:r>
        <w:rPr>
          <w:rFonts w:hint="eastAsia" w:cs="宋体"/>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宋体"/>
          <w:b/>
          <w:bCs/>
        </w:rPr>
        <w:t>《浙江省财政厅关于进一步加大政府采购支持中小企业力度 助力扎实稳住经济的通知》（浙财采监〔2022〕8号）</w:t>
      </w:r>
      <w:r>
        <w:rPr>
          <w:rFonts w:hint="eastAsia" w:cs="宋体"/>
        </w:rPr>
        <w:t>已分别于2022年1月29日、2022年2月1日和</w:t>
      </w:r>
      <w:r>
        <w:rPr>
          <w:rFonts w:hint="eastAsia" w:cs="宋体"/>
          <w:b/>
          <w:bCs/>
        </w:rPr>
        <w:t>2022年7月1日</w:t>
      </w:r>
      <w:r>
        <w:rPr>
          <w:rFonts w:hint="eastAsia" w:cs="宋体"/>
        </w:rPr>
        <w:t>开始实施，此前有关规定与上述文件内容不一致的，按上述文件要求执行。</w:t>
      </w:r>
    </w:p>
    <w:p w14:paraId="7C36D964">
      <w:pPr>
        <w:pStyle w:val="38"/>
        <w:adjustRightInd w:val="0"/>
        <w:snapToGrid w:val="0"/>
        <w:spacing w:before="0" w:beforeAutospacing="0" w:after="0" w:afterAutospacing="0" w:line="400" w:lineRule="exact"/>
        <w:jc w:val="both"/>
        <w:rPr>
          <w:rFonts w:hint="eastAsia" w:cs="宋体"/>
        </w:rPr>
      </w:pPr>
      <w:r>
        <w:rPr>
          <w:rFonts w:hint="eastAsia" w:cs="宋体"/>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127256">
      <w:pPr>
        <w:pStyle w:val="38"/>
        <w:adjustRightInd w:val="0"/>
        <w:snapToGrid w:val="0"/>
        <w:spacing w:before="0" w:beforeAutospacing="0" w:after="0" w:afterAutospacing="0" w:line="400" w:lineRule="exact"/>
        <w:rPr>
          <w:rFonts w:hint="eastAsia" w:cs="宋体"/>
        </w:rPr>
      </w:pPr>
      <w:r>
        <w:rPr>
          <w:rFonts w:hint="eastAsia" w:cs="宋体"/>
        </w:rPr>
        <w:t>   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6C4670">
      <w:pPr>
        <w:pStyle w:val="38"/>
        <w:adjustRightInd w:val="0"/>
        <w:snapToGrid w:val="0"/>
        <w:spacing w:before="0" w:beforeAutospacing="0" w:after="0" w:afterAutospacing="0" w:line="400" w:lineRule="exact"/>
        <w:ind w:firstLine="480" w:firstLineChars="200"/>
        <w:rPr>
          <w:rFonts w:hint="eastAsia" w:cs="宋体"/>
        </w:rPr>
      </w:pPr>
      <w:r>
        <w:rPr>
          <w:rFonts w:hint="eastAsia" w:cs="宋体"/>
        </w:rPr>
        <w:t>4.其他事项：</w:t>
      </w:r>
      <w:r>
        <w:rPr>
          <w:rFonts w:hint="eastAsia" w:cs="宋体"/>
          <w:lang w:bidi="ar"/>
        </w:rPr>
        <w:t>见招标文件</w:t>
      </w:r>
      <w:r>
        <w:rPr>
          <w:rFonts w:hint="eastAsia" w:cs="宋体"/>
        </w:rPr>
        <w:t> </w:t>
      </w:r>
    </w:p>
    <w:p w14:paraId="7844C30D">
      <w:pPr>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AA6FA36">
      <w:pPr>
        <w:tabs>
          <w:tab w:val="left" w:pos="0"/>
        </w:tabs>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lang w:bidi="ar"/>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02C31C0">
      <w:pPr>
        <w:spacing w:line="400" w:lineRule="exact"/>
        <w:ind w:firstLine="482" w:firstLineChars="200"/>
        <w:rPr>
          <w:rFonts w:hint="eastAsia" w:ascii="宋体" w:hAnsi="宋体" w:cs="宋体"/>
          <w:b/>
          <w:sz w:val="24"/>
          <w:szCs w:val="24"/>
        </w:rPr>
      </w:pPr>
      <w:r>
        <w:rPr>
          <w:rFonts w:hint="eastAsia" w:ascii="宋体" w:hAnsi="宋体" w:cs="宋体"/>
          <w:b/>
          <w:sz w:val="24"/>
          <w:szCs w:val="24"/>
        </w:rPr>
        <w:t>政府采购金融服务提示：</w:t>
      </w:r>
    </w:p>
    <w:p w14:paraId="30F44C04">
      <w:pPr>
        <w:spacing w:line="400" w:lineRule="exact"/>
        <w:ind w:firstLine="480" w:firstLineChars="200"/>
        <w:rPr>
          <w:rFonts w:hint="eastAsia" w:ascii="宋体" w:hAnsi="宋体" w:cs="宋体"/>
          <w:sz w:val="24"/>
          <w:szCs w:val="24"/>
        </w:rPr>
      </w:pPr>
      <w:r>
        <w:rPr>
          <w:rFonts w:hint="eastAsia" w:ascii="宋体" w:hAnsi="宋体" w:cs="宋体"/>
          <w:sz w:val="24"/>
          <w:szCs w:val="24"/>
        </w:rPr>
        <w:t>为扩大政府采购金融服务面，除政采云网上金融服务合作银行外，金华市范围增加线下合作银行两家，具体信息如下：</w:t>
      </w:r>
    </w:p>
    <w:p w14:paraId="18F44217">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金华银行文创支行   联系人：   姜峰 </w:t>
      </w:r>
    </w:p>
    <w:p w14:paraId="54C5C9F2">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                   联系电话： 13905792828 </w:t>
      </w:r>
    </w:p>
    <w:p w14:paraId="7C0E37AF">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                              0579-82479020</w:t>
      </w:r>
    </w:p>
    <w:p w14:paraId="33D98CC7">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浙商银行金华分行   联系人：   朱晨祥 </w:t>
      </w:r>
    </w:p>
    <w:p w14:paraId="63F6464C">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                   联系电话： 15857978811</w:t>
      </w:r>
    </w:p>
    <w:p w14:paraId="6C10DF24">
      <w:pPr>
        <w:spacing w:line="400" w:lineRule="exact"/>
        <w:ind w:firstLine="480" w:firstLineChars="200"/>
        <w:rPr>
          <w:rFonts w:hint="eastAsia" w:ascii="宋体" w:hAnsi="宋体" w:cs="宋体"/>
          <w:sz w:val="24"/>
          <w:szCs w:val="24"/>
          <w:lang w:bidi="ar"/>
        </w:rPr>
      </w:pPr>
      <w:r>
        <w:rPr>
          <w:rFonts w:hint="eastAsia" w:ascii="宋体" w:hAnsi="宋体" w:cs="宋体"/>
          <w:sz w:val="24"/>
          <w:szCs w:val="24"/>
        </w:rPr>
        <w:t xml:space="preserve">                              0579-82999581</w:t>
      </w:r>
    </w:p>
    <w:p w14:paraId="2325685F">
      <w:pPr>
        <w:widowControl/>
        <w:snapToGri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7.落实政策：</w:t>
      </w:r>
    </w:p>
    <w:p w14:paraId="21EC11B2">
      <w:pPr>
        <w:pStyle w:val="42"/>
        <w:spacing w:after="0" w:line="400" w:lineRule="exact"/>
        <w:ind w:left="0" w:leftChars="0" w:firstLine="464"/>
        <w:rPr>
          <w:rFonts w:hint="eastAsia" w:hAnsi="宋体" w:cs="宋体"/>
          <w:bCs/>
          <w:sz w:val="24"/>
          <w:szCs w:val="24"/>
        </w:rPr>
      </w:pPr>
      <w:r>
        <w:rPr>
          <w:rFonts w:hint="eastAsia" w:hAnsi="宋体" w:cs="宋体"/>
          <w:kern w:val="0"/>
          <w:sz w:val="24"/>
          <w:szCs w:val="24"/>
          <w:lang w:bidi="ar"/>
        </w:rPr>
        <w:t>（1）落实政府采购政策需满足的资格要求：</w:t>
      </w:r>
    </w:p>
    <w:p w14:paraId="15BB5BF8">
      <w:pPr>
        <w:spacing w:line="400" w:lineRule="exact"/>
        <w:ind w:firstLine="480" w:firstLineChars="200"/>
        <w:rPr>
          <w:rFonts w:hint="eastAsia" w:ascii="宋体" w:hAnsi="宋体" w:cs="宋体"/>
          <w:sz w:val="24"/>
          <w:szCs w:val="24"/>
        </w:rPr>
      </w:pPr>
      <w:r>
        <w:rPr>
          <w:rFonts w:hint="eastAsia" w:ascii="宋体" w:hAnsi="宋体" w:cs="宋体"/>
          <w:sz w:val="24"/>
          <w:szCs w:val="24"/>
        </w:rPr>
        <w:t>☐无；</w:t>
      </w:r>
    </w:p>
    <w:p w14:paraId="07AC52D0">
      <w:pPr>
        <w:spacing w:line="400" w:lineRule="exact"/>
        <w:ind w:firstLine="480" w:firstLineChars="200"/>
        <w:rPr>
          <w:rFonts w:hint="eastAsia" w:ascii="宋体" w:hAnsi="宋体" w:cs="宋体"/>
          <w:sz w:val="24"/>
          <w:szCs w:val="24"/>
        </w:rPr>
      </w:pPr>
      <w:r>
        <w:rPr>
          <w:rFonts w:hint="eastAsia" w:ascii="宋体" w:hAnsi="宋体" w:cs="宋体"/>
          <w:sz w:val="24"/>
          <w:szCs w:val="24"/>
        </w:rPr>
        <w:sym w:font="Wingdings" w:char="F0FC"/>
      </w:r>
      <w:r>
        <w:rPr>
          <w:rFonts w:hint="eastAsia" w:ascii="宋体" w:hAnsi="宋体" w:cs="宋体"/>
          <w:sz w:val="24"/>
          <w:szCs w:val="24"/>
        </w:rPr>
        <w:t>专门面向中小企业：</w:t>
      </w:r>
    </w:p>
    <w:p w14:paraId="4834033A">
      <w:pPr>
        <w:spacing w:line="400" w:lineRule="exact"/>
        <w:ind w:firstLine="480" w:firstLineChars="200"/>
        <w:rPr>
          <w:rFonts w:hint="eastAsia" w:ascii="宋体" w:hAnsi="宋体" w:cs="宋体"/>
          <w:sz w:val="24"/>
          <w:szCs w:val="24"/>
          <w:u w:val="single"/>
        </w:rPr>
      </w:pPr>
      <w:r>
        <w:rPr>
          <w:rFonts w:hint="eastAsia" w:ascii="宋体" w:hAnsi="宋体" w:cs="宋体"/>
          <w:sz w:val="24"/>
          <w:szCs w:val="24"/>
        </w:rPr>
        <w:sym w:font="Wingdings" w:char="F0FC"/>
      </w:r>
      <w:r>
        <w:rPr>
          <w:rFonts w:hint="eastAsia" w:ascii="宋体" w:hAnsi="宋体" w:cs="宋体"/>
          <w:sz w:val="24"/>
          <w:szCs w:val="24"/>
        </w:rPr>
        <w:t>货物全部由符合政策要求的中小企业制造，提供中小企业声明函；</w:t>
      </w:r>
    </w:p>
    <w:p w14:paraId="7851FC25">
      <w:pPr>
        <w:spacing w:line="400" w:lineRule="exact"/>
        <w:ind w:firstLine="480" w:firstLineChars="200"/>
        <w:rPr>
          <w:rFonts w:hint="eastAsia" w:ascii="宋体" w:hAnsi="宋体" w:cs="宋体"/>
          <w:sz w:val="24"/>
          <w:szCs w:val="24"/>
        </w:rPr>
      </w:pPr>
      <w:r>
        <w:rPr>
          <w:rFonts w:hint="eastAsia" w:ascii="宋体" w:hAnsi="宋体" w:cs="宋体"/>
          <w:sz w:val="24"/>
          <w:szCs w:val="24"/>
        </w:rPr>
        <w:t>☐货物全部由符合政策要求的小微企业制造，提供中小企业声明函；</w:t>
      </w:r>
    </w:p>
    <w:p w14:paraId="21A70FFD">
      <w:pPr>
        <w:spacing w:line="400" w:lineRule="exact"/>
        <w:ind w:firstLine="480" w:firstLineChars="200"/>
        <w:rPr>
          <w:rFonts w:hint="eastAsia" w:ascii="宋体" w:hAnsi="宋体" w:cs="宋体"/>
          <w:sz w:val="24"/>
          <w:szCs w:val="24"/>
          <w:u w:val="single"/>
        </w:rPr>
      </w:pPr>
      <w:r>
        <w:rPr>
          <w:rFonts w:hint="eastAsia" w:ascii="宋体" w:hAnsi="宋体" w:cs="宋体"/>
          <w:sz w:val="24"/>
          <w:szCs w:val="24"/>
        </w:rPr>
        <w:t>☐工程全部由符合政策要求的中小企业承接，提供中小企业声明函；</w:t>
      </w:r>
    </w:p>
    <w:p w14:paraId="3125B33F">
      <w:pPr>
        <w:spacing w:line="400" w:lineRule="exact"/>
        <w:ind w:firstLine="480" w:firstLineChars="200"/>
        <w:rPr>
          <w:rFonts w:hint="eastAsia" w:ascii="宋体" w:hAnsi="宋体" w:cs="宋体"/>
          <w:sz w:val="24"/>
          <w:szCs w:val="24"/>
        </w:rPr>
      </w:pPr>
      <w:r>
        <w:rPr>
          <w:rFonts w:hint="eastAsia" w:ascii="宋体" w:hAnsi="宋体" w:cs="宋体"/>
          <w:sz w:val="24"/>
          <w:szCs w:val="24"/>
        </w:rPr>
        <w:t>☐工程全部由符合政策要求的小微企业承接，提供中小企业声明函；</w:t>
      </w:r>
    </w:p>
    <w:p w14:paraId="56104D96">
      <w:pPr>
        <w:spacing w:line="400" w:lineRule="exact"/>
        <w:ind w:firstLine="480" w:firstLineChars="200"/>
        <w:rPr>
          <w:rFonts w:hint="eastAsia" w:ascii="宋体" w:hAnsi="宋体" w:cs="宋体"/>
          <w:sz w:val="24"/>
          <w:szCs w:val="24"/>
        </w:rPr>
      </w:pPr>
      <w:r>
        <w:rPr>
          <w:rFonts w:hint="eastAsia" w:ascii="宋体" w:hAnsi="宋体" w:cs="宋体"/>
          <w:sz w:val="24"/>
          <w:szCs w:val="24"/>
        </w:rPr>
        <w:t>☐服务全部由符合政策要求的中小企业承接，提供中小企业声明函；</w:t>
      </w:r>
    </w:p>
    <w:p w14:paraId="7FCC0287">
      <w:pPr>
        <w:spacing w:line="400" w:lineRule="exact"/>
        <w:ind w:firstLine="480" w:firstLineChars="200"/>
        <w:rPr>
          <w:rFonts w:hint="eastAsia" w:ascii="宋体" w:hAnsi="宋体" w:cs="宋体"/>
          <w:sz w:val="24"/>
          <w:szCs w:val="24"/>
        </w:rPr>
      </w:pPr>
      <w:r>
        <w:rPr>
          <w:rFonts w:hint="eastAsia" w:ascii="宋体" w:hAnsi="宋体" w:cs="宋体"/>
          <w:sz w:val="24"/>
          <w:szCs w:val="24"/>
        </w:rPr>
        <w:t>☐服务全部由符合政策要求的小微企业承接，提供中小企业声明函；</w:t>
      </w:r>
    </w:p>
    <w:p w14:paraId="15D4C77B">
      <w:pPr>
        <w:widowControl/>
        <w:numPr>
          <w:ilvl w:val="0"/>
          <w:numId w:val="4"/>
        </w:numPr>
        <w:adjustRightInd w:val="0"/>
        <w:snapToGrid w:val="0"/>
        <w:spacing w:line="400" w:lineRule="exact"/>
        <w:ind w:firstLine="480" w:firstLineChars="200"/>
        <w:jc w:val="left"/>
        <w:rPr>
          <w:rFonts w:hint="eastAsia" w:ascii="宋体" w:hAnsi="宋体" w:cs="宋体"/>
          <w:sz w:val="24"/>
          <w:szCs w:val="24"/>
          <w:lang w:bidi="ar"/>
        </w:rPr>
      </w:pPr>
      <w:r>
        <w:rPr>
          <w:rFonts w:hint="eastAsia" w:ascii="宋体" w:hAnsi="宋体" w:cs="宋体"/>
          <w:sz w:val="24"/>
          <w:szCs w:val="24"/>
          <w:lang w:bidi="ar"/>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0EB3D502">
      <w:pPr>
        <w:autoSpaceDE w:val="0"/>
        <w:autoSpaceDN w:val="0"/>
        <w:adjustRightInd w:val="0"/>
        <w:spacing w:line="400" w:lineRule="exact"/>
        <w:ind w:firstLine="482" w:firstLineChars="200"/>
        <w:jc w:val="left"/>
        <w:rPr>
          <w:rFonts w:hint="eastAsia" w:ascii="宋体" w:hAnsi="宋体" w:cs="宋体"/>
          <w:b/>
          <w:sz w:val="24"/>
          <w:szCs w:val="24"/>
          <w:lang w:bidi="ar"/>
        </w:rPr>
      </w:pPr>
      <w:r>
        <w:rPr>
          <w:rFonts w:hint="eastAsia" w:ascii="宋体" w:hAnsi="宋体" w:cs="宋体"/>
          <w:b/>
          <w:sz w:val="24"/>
          <w:szCs w:val="24"/>
          <w:lang w:bidi="ar"/>
        </w:rPr>
        <w:t>八、对本次采购提出询问、质疑、投诉，请按以下方式联系。</w:t>
      </w:r>
    </w:p>
    <w:p w14:paraId="0DB531DB">
      <w:pPr>
        <w:snapToGri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1.采购人信息</w:t>
      </w:r>
    </w:p>
    <w:p w14:paraId="57291FD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名 称：金华市中心医院</w:t>
      </w:r>
    </w:p>
    <w:p w14:paraId="17CF85E4">
      <w:pPr>
        <w:tabs>
          <w:tab w:val="left" w:pos="2140"/>
          <w:tab w:val="left" w:pos="3300"/>
          <w:tab w:val="left" w:pos="3500"/>
          <w:tab w:val="left" w:pos="4760"/>
          <w:tab w:val="left" w:pos="5280"/>
        </w:tabs>
        <w:spacing w:line="400" w:lineRule="exact"/>
        <w:ind w:firstLine="480" w:firstLineChars="20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rPr>
        <w:t>金</w:t>
      </w:r>
      <w:r>
        <w:rPr>
          <w:rFonts w:hint="eastAsia" w:ascii="宋体" w:hAnsi="宋体" w:cs="宋体"/>
          <w:sz w:val="24"/>
          <w:szCs w:val="24"/>
        </w:rPr>
        <w:t>华市婺城区人民东路365号</w:t>
      </w:r>
    </w:p>
    <w:p w14:paraId="236C5A9E">
      <w:pPr>
        <w:tabs>
          <w:tab w:val="left" w:pos="2140"/>
          <w:tab w:val="left" w:pos="3300"/>
          <w:tab w:val="left" w:pos="3500"/>
          <w:tab w:val="left" w:pos="4760"/>
          <w:tab w:val="left" w:pos="5280"/>
        </w:tabs>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项目联系人（询问）：许先生  </w:t>
      </w:r>
    </w:p>
    <w:p w14:paraId="75C56DE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项目联系方式（询问）：0579-82559077</w:t>
      </w:r>
    </w:p>
    <w:p w14:paraId="657D8FD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质疑联系人：许先生  </w:t>
      </w:r>
    </w:p>
    <w:p w14:paraId="3719C8F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质疑联系方式：0579-82559077</w:t>
      </w:r>
    </w:p>
    <w:p w14:paraId="3D7138D5">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 xml:space="preserve"> 2.采购代理机构信息</w:t>
      </w:r>
    </w:p>
    <w:p w14:paraId="01ABDE74">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名称：金华市恒信招标代理有限公司</w:t>
      </w:r>
    </w:p>
    <w:p w14:paraId="598526E2">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地址：金华市婺城区东莱路799弄23号</w:t>
      </w:r>
    </w:p>
    <w:p w14:paraId="62E5053C">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项目负责人：陈聪</w:t>
      </w:r>
    </w:p>
    <w:p w14:paraId="699EFFC2">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项目联系方式：0579-83189380</w:t>
      </w:r>
    </w:p>
    <w:p w14:paraId="5DF99D57">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质疑联系人：郑紫薇</w:t>
      </w:r>
    </w:p>
    <w:p w14:paraId="6F23EA9B">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质疑联系方式：0579-82779007</w:t>
      </w:r>
    </w:p>
    <w:p w14:paraId="2F5E394C">
      <w:pPr>
        <w:adjustRightInd w:val="0"/>
        <w:snapToGrid w:val="0"/>
        <w:spacing w:line="400" w:lineRule="exact"/>
        <w:ind w:firstLine="480" w:firstLineChars="200"/>
        <w:outlineLvl w:val="0"/>
        <w:rPr>
          <w:rFonts w:hint="eastAsia" w:ascii="宋体" w:hAnsi="宋体" w:cs="宋体"/>
          <w:sz w:val="24"/>
          <w:szCs w:val="24"/>
        </w:rPr>
      </w:pPr>
      <w:r>
        <w:rPr>
          <w:rFonts w:hint="eastAsia" w:ascii="宋体" w:hAnsi="宋体" w:cs="宋体"/>
          <w:sz w:val="24"/>
          <w:szCs w:val="24"/>
        </w:rPr>
        <w:t>3.同级政府采购监督管理部门</w:t>
      </w:r>
    </w:p>
    <w:p w14:paraId="364E0F59">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名称：金华市财政局政府采购监管处</w:t>
      </w:r>
    </w:p>
    <w:p w14:paraId="0C959A5F">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lang w:bidi="ar"/>
        </w:rPr>
        <w:t>联系人：徐老师</w:t>
      </w:r>
    </w:p>
    <w:p w14:paraId="644A13C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bidi="ar"/>
        </w:rPr>
        <w:t>监督投诉电话：</w:t>
      </w:r>
      <w:r>
        <w:rPr>
          <w:rFonts w:hint="eastAsia" w:ascii="宋体" w:hAnsi="宋体" w:cs="宋体"/>
          <w:sz w:val="24"/>
          <w:szCs w:val="24"/>
        </w:rPr>
        <w:t>0579-82468735</w:t>
      </w:r>
    </w:p>
    <w:p w14:paraId="35A4D34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地址：金华市双龙南街801号财政局510办公室</w:t>
      </w:r>
    </w:p>
    <w:p w14:paraId="75E8D188">
      <w:pPr>
        <w:autoSpaceDE w:val="0"/>
        <w:autoSpaceDN w:val="0"/>
        <w:adjustRightInd w:val="0"/>
        <w:spacing w:line="400" w:lineRule="atLeast"/>
        <w:jc w:val="right"/>
        <w:rPr>
          <w:rFonts w:hint="eastAsia" w:ascii="宋体" w:hAnsi="宋体" w:cs="宋体"/>
          <w:b/>
          <w:sz w:val="24"/>
          <w:szCs w:val="24"/>
        </w:rPr>
      </w:pPr>
    </w:p>
    <w:p w14:paraId="35EB3F5C">
      <w:pPr>
        <w:autoSpaceDE w:val="0"/>
        <w:autoSpaceDN w:val="0"/>
        <w:adjustRightInd w:val="0"/>
        <w:spacing w:line="400" w:lineRule="atLeast"/>
        <w:jc w:val="right"/>
        <w:rPr>
          <w:rFonts w:hint="eastAsia" w:ascii="宋体" w:hAnsi="宋体" w:cs="宋体"/>
          <w:b/>
          <w:sz w:val="24"/>
          <w:szCs w:val="24"/>
        </w:rPr>
      </w:pPr>
    </w:p>
    <w:p w14:paraId="455DFB8F">
      <w:pPr>
        <w:autoSpaceDE w:val="0"/>
        <w:autoSpaceDN w:val="0"/>
        <w:adjustRightInd w:val="0"/>
        <w:spacing w:line="400" w:lineRule="atLeast"/>
        <w:jc w:val="right"/>
        <w:rPr>
          <w:rFonts w:hint="eastAsia" w:ascii="宋体" w:hAnsi="宋体" w:cs="宋体"/>
          <w:b/>
          <w:sz w:val="24"/>
          <w:szCs w:val="24"/>
        </w:rPr>
      </w:pPr>
    </w:p>
    <w:p w14:paraId="3B446002">
      <w:pPr>
        <w:autoSpaceDE w:val="0"/>
        <w:autoSpaceDN w:val="0"/>
        <w:adjustRightInd w:val="0"/>
        <w:spacing w:line="400" w:lineRule="atLeast"/>
        <w:jc w:val="right"/>
        <w:rPr>
          <w:rFonts w:hint="eastAsia" w:ascii="宋体" w:hAnsi="宋体" w:cs="宋体"/>
          <w:b/>
          <w:kern w:val="0"/>
          <w:lang w:val="zh-CN"/>
        </w:rPr>
        <w:sectPr>
          <w:headerReference r:id="rId3" w:type="default"/>
          <w:footerReference r:id="rId4" w:type="default"/>
          <w:pgSz w:w="12240" w:h="15840"/>
          <w:pgMar w:top="1418" w:right="1418" w:bottom="1418" w:left="1418" w:header="720" w:footer="720" w:gutter="0"/>
          <w:cols w:space="720" w:num="1"/>
          <w:docGrid w:linePitch="286" w:charSpace="0"/>
        </w:sectPr>
      </w:pPr>
      <w:r>
        <w:rPr>
          <w:rFonts w:hint="eastAsia" w:ascii="宋体" w:hAnsi="宋体" w:cs="宋体"/>
          <w:kern w:val="0"/>
          <w:sz w:val="24"/>
          <w:szCs w:val="24"/>
          <w:lang w:val="zh-CN"/>
        </w:rPr>
        <w:tab/>
      </w:r>
      <w:r>
        <w:rPr>
          <w:rFonts w:hint="eastAsia" w:ascii="宋体" w:hAnsi="宋体" w:cs="宋体"/>
          <w:kern w:val="0"/>
          <w:sz w:val="24"/>
          <w:szCs w:val="24"/>
          <w:lang w:val="zh-CN"/>
        </w:rPr>
        <w:t xml:space="preserve">           </w:t>
      </w:r>
    </w:p>
    <w:p w14:paraId="4286ADA2">
      <w:pPr>
        <w:autoSpaceDE w:val="0"/>
        <w:autoSpaceDN w:val="0"/>
        <w:adjustRightInd w:val="0"/>
        <w:spacing w:line="400" w:lineRule="exact"/>
        <w:jc w:val="center"/>
        <w:rPr>
          <w:rFonts w:hint="eastAsia" w:ascii="宋体" w:hAnsi="宋体" w:cs="宋体"/>
          <w:b/>
          <w:bCs/>
          <w:kern w:val="0"/>
          <w:sz w:val="30"/>
          <w:szCs w:val="30"/>
          <w:lang w:val="zh-CN"/>
        </w:rPr>
      </w:pPr>
      <w:r>
        <w:rPr>
          <w:rFonts w:hint="eastAsia" w:ascii="宋体" w:hAnsi="宋体" w:cs="宋体"/>
          <w:b/>
          <w:bCs/>
          <w:kern w:val="0"/>
          <w:sz w:val="30"/>
          <w:szCs w:val="30"/>
          <w:lang w:val="zh-CN"/>
        </w:rPr>
        <w:t>第二章  招标需求</w:t>
      </w:r>
    </w:p>
    <w:p w14:paraId="6171C915">
      <w:pPr>
        <w:autoSpaceDE w:val="0"/>
        <w:autoSpaceDN w:val="0"/>
        <w:adjustRightInd w:val="0"/>
        <w:spacing w:line="400" w:lineRule="exact"/>
        <w:ind w:firstLine="480" w:firstLineChars="200"/>
        <w:jc w:val="left"/>
        <w:rPr>
          <w:rFonts w:ascii="宋体" w:hAnsi="宋体" w:cs="宋体"/>
          <w:sz w:val="24"/>
          <w:szCs w:val="24"/>
        </w:rPr>
      </w:pPr>
      <w:r>
        <w:rPr>
          <w:rFonts w:hint="eastAsia" w:ascii="宋体" w:hAnsi="宋体" w:cs="宋体"/>
          <w:sz w:val="24"/>
          <w:szCs w:val="24"/>
        </w:rPr>
        <w:t>以下招标技术要求，投标人应根据拟投产品（设备）实际情况提供准确技术参数和性能指标（配置）。带“★”为实质性条款。带“</w:t>
      </w:r>
      <w:r>
        <w:rPr>
          <w:rFonts w:hint="eastAsia" w:ascii="宋体" w:hAnsi="宋体"/>
          <w:b/>
          <w:sz w:val="24"/>
          <w:szCs w:val="24"/>
        </w:rPr>
        <w:t>▲</w:t>
      </w:r>
      <w:r>
        <w:rPr>
          <w:rFonts w:hint="eastAsia" w:ascii="宋体" w:hAnsi="宋体" w:cs="宋体"/>
          <w:sz w:val="24"/>
          <w:szCs w:val="24"/>
        </w:rPr>
        <w:t>”为重要条款。</w:t>
      </w:r>
    </w:p>
    <w:p w14:paraId="39502539">
      <w:pPr>
        <w:autoSpaceDE w:val="0"/>
        <w:autoSpaceDN w:val="0"/>
        <w:adjustRightInd w:val="0"/>
        <w:spacing w:line="400" w:lineRule="exact"/>
        <w:ind w:firstLine="482" w:firstLineChars="200"/>
        <w:jc w:val="left"/>
        <w:rPr>
          <w:rFonts w:ascii="宋体" w:hAnsi="宋体"/>
          <w:b/>
          <w:sz w:val="24"/>
          <w:szCs w:val="24"/>
        </w:rPr>
      </w:pPr>
      <w:r>
        <w:rPr>
          <w:rFonts w:hint="eastAsia" w:ascii="宋体" w:hAnsi="宋体"/>
          <w:b/>
          <w:sz w:val="24"/>
          <w:szCs w:val="24"/>
        </w:rPr>
        <w:t>一、技术特点</w:t>
      </w:r>
    </w:p>
    <w:p w14:paraId="20491387">
      <w:pPr>
        <w:autoSpaceDE w:val="0"/>
        <w:autoSpaceDN w:val="0"/>
        <w:adjustRightInd w:val="0"/>
        <w:spacing w:line="400" w:lineRule="exact"/>
        <w:ind w:firstLine="480" w:firstLineChars="200"/>
        <w:jc w:val="left"/>
        <w:rPr>
          <w:rFonts w:ascii="宋体" w:hAnsi="宋体"/>
          <w:bCs/>
          <w:sz w:val="24"/>
          <w:szCs w:val="24"/>
          <w:highlight w:val="none"/>
        </w:rPr>
      </w:pPr>
      <w:r>
        <w:rPr>
          <w:rFonts w:hint="eastAsia" w:ascii="宋体" w:hAnsi="宋体"/>
          <w:bCs/>
          <w:sz w:val="24"/>
          <w:szCs w:val="24"/>
          <w:highlight w:val="none"/>
        </w:rPr>
        <w:t>1.适用于血液透析、在线血液滤过（HF-online）、在线血液透析滤过（HDF-online）、单纯超滤等治疗模式。</w:t>
      </w:r>
    </w:p>
    <w:p w14:paraId="67D36B71">
      <w:pPr>
        <w:autoSpaceDE w:val="0"/>
        <w:autoSpaceDN w:val="0"/>
        <w:adjustRightInd w:val="0"/>
        <w:spacing w:line="400" w:lineRule="exact"/>
        <w:ind w:firstLine="480" w:firstLineChars="200"/>
        <w:jc w:val="left"/>
        <w:rPr>
          <w:rFonts w:hint="eastAsia" w:ascii="宋体" w:hAnsi="宋体"/>
          <w:bCs/>
          <w:sz w:val="24"/>
          <w:szCs w:val="24"/>
          <w:highlight w:val="none"/>
        </w:rPr>
      </w:pPr>
      <w:r>
        <w:rPr>
          <w:rFonts w:hint="eastAsia" w:ascii="宋体" w:hAnsi="宋体"/>
          <w:bCs/>
          <w:sz w:val="24"/>
          <w:szCs w:val="24"/>
          <w:highlight w:val="none"/>
        </w:rPr>
        <w:t>2.▲采用15英寸多角度旋转液晶触摸屏，中英文等多种语言界面。</w:t>
      </w:r>
    </w:p>
    <w:p w14:paraId="618336C0">
      <w:pPr>
        <w:autoSpaceDE w:val="0"/>
        <w:autoSpaceDN w:val="0"/>
        <w:adjustRightInd w:val="0"/>
        <w:spacing w:line="400" w:lineRule="exact"/>
        <w:ind w:firstLine="480" w:firstLineChars="200"/>
        <w:jc w:val="left"/>
        <w:rPr>
          <w:rFonts w:ascii="宋体" w:hAnsi="宋体"/>
          <w:bCs/>
          <w:sz w:val="24"/>
          <w:szCs w:val="24"/>
          <w:highlight w:val="none"/>
        </w:rPr>
      </w:pPr>
      <w:r>
        <w:rPr>
          <w:rFonts w:hint="eastAsia" w:ascii="宋体" w:hAnsi="宋体"/>
          <w:bCs/>
          <w:sz w:val="24"/>
          <w:szCs w:val="24"/>
          <w:highlight w:val="none"/>
        </w:rPr>
        <w:t>3.</w:t>
      </w:r>
      <w:bookmarkStart w:id="1" w:name="OLE_LINK1"/>
      <w:r>
        <w:rPr>
          <w:rFonts w:ascii="宋体" w:hAnsi="宋体"/>
          <w:bCs/>
          <w:sz w:val="24"/>
          <w:szCs w:val="24"/>
          <w:highlight w:val="none"/>
        </w:rPr>
        <w:t>★</w:t>
      </w:r>
      <w:bookmarkEnd w:id="1"/>
      <w:r>
        <w:rPr>
          <w:rFonts w:hint="eastAsia" w:ascii="宋体" w:hAnsi="宋体"/>
          <w:bCs/>
          <w:sz w:val="24"/>
          <w:szCs w:val="24"/>
          <w:highlight w:val="none"/>
        </w:rPr>
        <w:t>具有多种钠离子、超滤速率、碳酸氢盐、肝素流量、透析液流量、透析液温度等标准曲线和自设曲线功能，可为患者提供个性化治疗。</w:t>
      </w:r>
    </w:p>
    <w:p w14:paraId="76D29FDD">
      <w:pPr>
        <w:autoSpaceDE w:val="0"/>
        <w:autoSpaceDN w:val="0"/>
        <w:adjustRightInd w:val="0"/>
        <w:spacing w:line="400" w:lineRule="exact"/>
        <w:ind w:firstLine="480" w:firstLineChars="200"/>
        <w:jc w:val="left"/>
        <w:rPr>
          <w:rFonts w:ascii="宋体" w:hAnsi="宋体"/>
          <w:bCs/>
          <w:sz w:val="24"/>
          <w:szCs w:val="24"/>
          <w:highlight w:val="none"/>
        </w:rPr>
      </w:pPr>
      <w:r>
        <w:rPr>
          <w:rFonts w:hint="eastAsia" w:ascii="宋体" w:hAnsi="宋体"/>
          <w:bCs/>
          <w:sz w:val="24"/>
          <w:szCs w:val="24"/>
          <w:highlight w:val="none"/>
        </w:rPr>
        <w:t>4.预设多种标准透析液配制比例，亦可自设比例，适应市面上各种品牌的透析粉或浓缩液。</w:t>
      </w:r>
    </w:p>
    <w:p w14:paraId="4CA8192A">
      <w:pPr>
        <w:autoSpaceDE w:val="0"/>
        <w:autoSpaceDN w:val="0"/>
        <w:adjustRightInd w:val="0"/>
        <w:spacing w:line="400" w:lineRule="exact"/>
        <w:ind w:firstLine="480" w:firstLineChars="200"/>
        <w:jc w:val="left"/>
        <w:rPr>
          <w:rFonts w:ascii="宋体" w:hAnsi="宋体"/>
          <w:sz w:val="24"/>
          <w:szCs w:val="24"/>
          <w:highlight w:val="none"/>
        </w:rPr>
      </w:pPr>
      <w:r>
        <w:rPr>
          <w:rFonts w:hint="eastAsia" w:ascii="宋体" w:hAnsi="宋体"/>
          <w:bCs/>
          <w:sz w:val="24"/>
          <w:szCs w:val="24"/>
          <w:highlight w:val="none"/>
        </w:rPr>
        <w:t>5.</w:t>
      </w:r>
      <w:r>
        <w:rPr>
          <w:rFonts w:hint="eastAsia" w:ascii="宋体" w:hAnsi="宋体"/>
          <w:sz w:val="24"/>
          <w:szCs w:val="24"/>
          <w:highlight w:val="none"/>
        </w:rPr>
        <w:t>▲</w:t>
      </w:r>
      <w:r>
        <w:rPr>
          <w:rFonts w:hint="eastAsia" w:ascii="宋体" w:hAnsi="宋体"/>
          <w:bCs/>
          <w:sz w:val="24"/>
          <w:szCs w:val="24"/>
          <w:highlight w:val="none"/>
        </w:rPr>
        <w:t>先进的容量平衡腔反馈控制系统，单个平衡腔容积≥50mL，超滤更精确。</w:t>
      </w:r>
      <w:r>
        <w:rPr>
          <w:rFonts w:hint="eastAsia" w:ascii="宋体" w:hAnsi="宋体"/>
          <w:sz w:val="24"/>
          <w:szCs w:val="24"/>
          <w:highlight w:val="none"/>
        </w:rPr>
        <w:t>（需提供注册证产品技术要求或注册检验报告或说明书证明文件）</w:t>
      </w:r>
    </w:p>
    <w:p w14:paraId="1276527A">
      <w:pPr>
        <w:autoSpaceDE w:val="0"/>
        <w:autoSpaceDN w:val="0"/>
        <w:adjustRightInd w:val="0"/>
        <w:spacing w:line="400" w:lineRule="exact"/>
        <w:ind w:firstLine="480" w:firstLineChars="200"/>
        <w:jc w:val="left"/>
        <w:rPr>
          <w:rFonts w:ascii="宋体" w:hAnsi="宋体"/>
          <w:bCs/>
          <w:sz w:val="24"/>
          <w:szCs w:val="24"/>
          <w:highlight w:val="none"/>
        </w:rPr>
      </w:pPr>
      <w:r>
        <w:rPr>
          <w:rFonts w:hint="eastAsia" w:ascii="宋体" w:hAnsi="宋体"/>
          <w:sz w:val="24"/>
          <w:szCs w:val="24"/>
          <w:highlight w:val="none"/>
        </w:rPr>
        <w:t>6.</w:t>
      </w:r>
      <w:r>
        <w:rPr>
          <w:rFonts w:hint="eastAsia" w:ascii="宋体" w:hAnsi="宋体"/>
          <w:bCs/>
          <w:sz w:val="24"/>
          <w:szCs w:val="24"/>
          <w:highlight w:val="none"/>
        </w:rPr>
        <w:t>方便的序贯透析（透析←→单纯超滤）、高低钠序贯透析。</w:t>
      </w:r>
    </w:p>
    <w:p w14:paraId="4DB1C9A3">
      <w:pPr>
        <w:autoSpaceDE w:val="0"/>
        <w:autoSpaceDN w:val="0"/>
        <w:adjustRightInd w:val="0"/>
        <w:spacing w:line="400" w:lineRule="exact"/>
        <w:ind w:firstLine="480" w:firstLineChars="200"/>
        <w:jc w:val="left"/>
        <w:rPr>
          <w:rFonts w:ascii="宋体" w:hAnsi="宋体"/>
          <w:bCs/>
          <w:sz w:val="24"/>
          <w:szCs w:val="24"/>
          <w:highlight w:val="none"/>
        </w:rPr>
      </w:pPr>
      <w:r>
        <w:rPr>
          <w:rFonts w:hint="eastAsia" w:ascii="宋体" w:hAnsi="宋体"/>
          <w:bCs/>
          <w:sz w:val="24"/>
          <w:szCs w:val="24"/>
          <w:highlight w:val="none"/>
        </w:rPr>
        <w:t>7.透析液配制反馈控制系统，透析液离子浓度更准确。</w:t>
      </w:r>
    </w:p>
    <w:p w14:paraId="71CD17DB">
      <w:pPr>
        <w:autoSpaceDE w:val="0"/>
        <w:autoSpaceDN w:val="0"/>
        <w:adjustRightInd w:val="0"/>
        <w:spacing w:line="400" w:lineRule="exact"/>
        <w:ind w:firstLine="480" w:firstLineChars="200"/>
        <w:jc w:val="left"/>
        <w:rPr>
          <w:rFonts w:ascii="宋体" w:hAnsi="宋体"/>
          <w:bCs/>
          <w:sz w:val="24"/>
          <w:szCs w:val="24"/>
          <w:highlight w:val="none"/>
        </w:rPr>
      </w:pPr>
      <w:r>
        <w:rPr>
          <w:rFonts w:hint="eastAsia" w:ascii="宋体" w:hAnsi="宋体"/>
          <w:bCs/>
          <w:sz w:val="24"/>
          <w:szCs w:val="24"/>
          <w:highlight w:val="none"/>
        </w:rPr>
        <w:t>8.</w:t>
      </w:r>
      <w:r>
        <w:rPr>
          <w:rFonts w:hint="eastAsia" w:ascii="宋体" w:hAnsi="宋体"/>
          <w:sz w:val="24"/>
          <w:szCs w:val="24"/>
          <w:highlight w:val="none"/>
        </w:rPr>
        <w:t>▲</w:t>
      </w:r>
      <w:r>
        <w:rPr>
          <w:rFonts w:hint="eastAsia" w:ascii="宋体" w:hAnsi="宋体"/>
          <w:bCs/>
          <w:sz w:val="24"/>
          <w:szCs w:val="24"/>
          <w:highlight w:val="none"/>
        </w:rPr>
        <w:t>在线Kt/V功能，用于评价透析治疗的充分性。</w:t>
      </w:r>
    </w:p>
    <w:p w14:paraId="2D44352F">
      <w:pPr>
        <w:autoSpaceDE w:val="0"/>
        <w:autoSpaceDN w:val="0"/>
        <w:adjustRightInd w:val="0"/>
        <w:spacing w:line="400" w:lineRule="exact"/>
        <w:ind w:firstLine="480" w:firstLineChars="200"/>
        <w:jc w:val="left"/>
        <w:rPr>
          <w:rFonts w:ascii="宋体" w:hAnsi="宋体"/>
          <w:bCs/>
          <w:sz w:val="24"/>
          <w:szCs w:val="24"/>
          <w:highlight w:val="none"/>
        </w:rPr>
      </w:pPr>
      <w:r>
        <w:rPr>
          <w:rFonts w:hint="eastAsia" w:ascii="宋体" w:hAnsi="宋体"/>
          <w:bCs/>
          <w:sz w:val="24"/>
          <w:szCs w:val="24"/>
          <w:highlight w:val="none"/>
        </w:rPr>
        <w:t>9.醒目的红、黄、绿三级警示灯，配合多种音乐提示和报警，兼顾安全与人性化。</w:t>
      </w:r>
    </w:p>
    <w:p w14:paraId="2618BB56">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highlight w:val="none"/>
        </w:rPr>
        <w:t>10.内置后备电源，停电后可维持血液回路工作30分钟以</w:t>
      </w:r>
      <w:r>
        <w:rPr>
          <w:rFonts w:hint="eastAsia" w:ascii="宋体" w:hAnsi="宋体"/>
          <w:bCs/>
          <w:sz w:val="24"/>
          <w:szCs w:val="24"/>
        </w:rPr>
        <w:t>上。</w:t>
      </w:r>
    </w:p>
    <w:p w14:paraId="0864B028">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11.可使用10mL、20mL、30 mL注射器，自动检测注射器型号，完善的功能自检和报警系统，支持肝素曲线。</w:t>
      </w:r>
    </w:p>
    <w:p w14:paraId="2B41D304">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12.引导式操作界面，医护人员操作更加简单、快捷。</w:t>
      </w:r>
    </w:p>
    <w:p w14:paraId="0CBFA5A2">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13.置换液自动充管，大幅度减低医护人员工作强度和降低使用成本。</w:t>
      </w:r>
    </w:p>
    <w:p w14:paraId="4ED51A10">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14.具有双级内毒素过滤功能（HDF-online），细菌过滤器通用。</w:t>
      </w:r>
    </w:p>
    <w:p w14:paraId="23A1D87D">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15.在线无创血压监测，可自动检测和记录患者透析期间的心率、血压变化。</w:t>
      </w:r>
    </w:p>
    <w:p w14:paraId="3123154E">
      <w:pPr>
        <w:autoSpaceDE w:val="0"/>
        <w:autoSpaceDN w:val="0"/>
        <w:adjustRightInd w:val="0"/>
        <w:spacing w:line="400" w:lineRule="exact"/>
        <w:ind w:firstLine="482" w:firstLineChars="200"/>
        <w:jc w:val="left"/>
        <w:rPr>
          <w:rFonts w:ascii="宋体" w:hAnsi="宋体"/>
          <w:b/>
          <w:sz w:val="24"/>
          <w:szCs w:val="24"/>
        </w:rPr>
      </w:pPr>
      <w:r>
        <w:rPr>
          <w:rFonts w:hint="eastAsia" w:ascii="宋体" w:hAnsi="宋体"/>
          <w:b/>
          <w:sz w:val="24"/>
          <w:szCs w:val="24"/>
        </w:rPr>
        <w:t>二、技术参数:</w:t>
      </w:r>
    </w:p>
    <w:p w14:paraId="296EBC1E">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bCs/>
          <w:sz w:val="24"/>
          <w:szCs w:val="24"/>
        </w:rPr>
        <w:t>1.</w:t>
      </w:r>
      <w:r>
        <w:rPr>
          <w:rFonts w:hint="eastAsia" w:ascii="宋体" w:hAnsi="宋体"/>
          <w:sz w:val="24"/>
          <w:szCs w:val="24"/>
        </w:rPr>
        <w:t>动脉压监测:</w:t>
      </w:r>
      <w:r>
        <w:rPr>
          <w:rFonts w:hint="eastAsia" w:ascii="宋体" w:hAnsi="宋体"/>
          <w:bCs/>
          <w:sz w:val="24"/>
          <w:szCs w:val="24"/>
        </w:rPr>
        <w:t xml:space="preserve"> -400mmHg～500mmHg，精度：±10mmHg</w:t>
      </w:r>
      <w:r>
        <w:rPr>
          <w:rFonts w:hint="eastAsia" w:ascii="宋体" w:hAnsi="宋体"/>
          <w:sz w:val="24"/>
          <w:szCs w:val="24"/>
        </w:rPr>
        <w:t>（需提供注册证产品技术要求或注册检验报告或说明书证明文件）</w:t>
      </w:r>
    </w:p>
    <w:p w14:paraId="2C86258B">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sz w:val="24"/>
          <w:szCs w:val="24"/>
        </w:rPr>
        <w:t>2.静脉压监测:</w:t>
      </w:r>
      <w:r>
        <w:rPr>
          <w:rFonts w:hint="eastAsia" w:ascii="宋体" w:hAnsi="宋体"/>
          <w:bCs/>
          <w:sz w:val="24"/>
          <w:szCs w:val="24"/>
        </w:rPr>
        <w:t xml:space="preserve"> -300mmHg～500mmHg，精度:±10mmHg</w:t>
      </w:r>
      <w:r>
        <w:rPr>
          <w:rFonts w:hint="eastAsia" w:ascii="宋体" w:hAnsi="宋体"/>
          <w:sz w:val="24"/>
          <w:szCs w:val="24"/>
        </w:rPr>
        <w:t>（需提供注册证产品技术要求或注册检验报告或说明书证明文件）</w:t>
      </w:r>
    </w:p>
    <w:p w14:paraId="29644CBB">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sz w:val="24"/>
          <w:szCs w:val="24"/>
        </w:rPr>
        <w:t>3. ▲跨膜压监测:</w:t>
      </w:r>
      <w:r>
        <w:rPr>
          <w:rFonts w:hint="eastAsia" w:ascii="宋体" w:hAnsi="宋体"/>
          <w:bCs/>
          <w:sz w:val="24"/>
          <w:szCs w:val="24"/>
        </w:rPr>
        <w:t xml:space="preserve"> -400mmHg～400mmHg，精度:±10mmHg</w:t>
      </w:r>
      <w:r>
        <w:rPr>
          <w:rFonts w:hint="eastAsia" w:ascii="宋体" w:hAnsi="宋体"/>
          <w:sz w:val="24"/>
          <w:szCs w:val="24"/>
        </w:rPr>
        <w:t>（需提供注册证产品技术要求或注册检验报告或说明书证明文件）</w:t>
      </w:r>
    </w:p>
    <w:p w14:paraId="2BBAFBBF">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sz w:val="24"/>
          <w:szCs w:val="24"/>
        </w:rPr>
        <w:t>4.</w:t>
      </w:r>
      <w:r>
        <w:rPr>
          <w:rFonts w:hint="eastAsia" w:ascii="宋体" w:hAnsi="宋体"/>
          <w:bCs/>
          <w:sz w:val="24"/>
          <w:szCs w:val="24"/>
        </w:rPr>
        <w:t>透析液流量：</w:t>
      </w:r>
      <w:r>
        <w:rPr>
          <w:rFonts w:hint="eastAsia" w:ascii="宋体" w:hAnsi="宋体"/>
          <w:sz w:val="24"/>
          <w:szCs w:val="24"/>
        </w:rPr>
        <w:t>0，100mL/min～800mL/min</w:t>
      </w:r>
    </w:p>
    <w:p w14:paraId="2142D870">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sz w:val="24"/>
          <w:szCs w:val="24"/>
        </w:rPr>
        <w:t>5.</w:t>
      </w:r>
      <w:r>
        <w:rPr>
          <w:rFonts w:hint="eastAsia" w:ascii="宋体" w:hAnsi="宋体"/>
          <w:bCs/>
          <w:sz w:val="24"/>
          <w:szCs w:val="24"/>
        </w:rPr>
        <w:t>透析液温度范围：</w:t>
      </w:r>
      <w:r>
        <w:rPr>
          <w:rFonts w:hint="eastAsia" w:ascii="宋体" w:hAnsi="宋体"/>
          <w:sz w:val="24"/>
          <w:szCs w:val="24"/>
        </w:rPr>
        <w:t>33℃～40℃，精度±0.5℃</w:t>
      </w:r>
    </w:p>
    <w:p w14:paraId="5DFC3FB4">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sz w:val="24"/>
          <w:szCs w:val="24"/>
        </w:rPr>
        <w:t>6.</w:t>
      </w:r>
      <w:r>
        <w:rPr>
          <w:rFonts w:hint="eastAsia" w:ascii="宋体" w:hAnsi="宋体"/>
          <w:bCs/>
          <w:sz w:val="24"/>
          <w:szCs w:val="24"/>
        </w:rPr>
        <w:t xml:space="preserve">透析液电导率:  </w:t>
      </w:r>
      <w:r>
        <w:rPr>
          <w:rFonts w:hint="eastAsia" w:ascii="宋体" w:hAnsi="宋体"/>
          <w:sz w:val="24"/>
          <w:szCs w:val="24"/>
        </w:rPr>
        <w:t>13.0mS/cm～18.0mS/cm</w:t>
      </w:r>
      <w:r>
        <w:rPr>
          <w:rFonts w:hint="eastAsia" w:ascii="宋体" w:hAnsi="宋体"/>
          <w:bCs/>
          <w:sz w:val="24"/>
          <w:szCs w:val="24"/>
        </w:rPr>
        <w:t>，精度: ±0.1 mS/cm。</w:t>
      </w:r>
      <w:r>
        <w:rPr>
          <w:rFonts w:hint="eastAsia" w:ascii="宋体" w:hAnsi="宋体"/>
          <w:sz w:val="24"/>
          <w:szCs w:val="24"/>
        </w:rPr>
        <w:t>（需提供注册证产品技术要求或注册检验报告或说明书证明文件）</w:t>
      </w:r>
    </w:p>
    <w:p w14:paraId="48E01AC5">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sz w:val="24"/>
          <w:szCs w:val="24"/>
        </w:rPr>
        <w:t xml:space="preserve">7.置换液流量：0，40～400mL/min(HDF-online) </w:t>
      </w:r>
    </w:p>
    <w:p w14:paraId="2AD6C3ED">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sz w:val="24"/>
          <w:szCs w:val="24"/>
        </w:rPr>
        <w:t>8.</w:t>
      </w:r>
      <w:r>
        <w:rPr>
          <w:rFonts w:hint="eastAsia" w:ascii="宋体" w:hAnsi="宋体"/>
          <w:bCs/>
          <w:sz w:val="24"/>
          <w:szCs w:val="24"/>
        </w:rPr>
        <w:t>血流量： 0，30～600mL/min</w:t>
      </w:r>
    </w:p>
    <w:p w14:paraId="0CADBF30">
      <w:pPr>
        <w:autoSpaceDE w:val="0"/>
        <w:autoSpaceDN w:val="0"/>
        <w:adjustRightInd w:val="0"/>
        <w:spacing w:line="400" w:lineRule="exact"/>
        <w:ind w:firstLine="480" w:firstLineChars="200"/>
        <w:jc w:val="left"/>
        <w:rPr>
          <w:rFonts w:ascii="宋体" w:hAnsi="宋体"/>
          <w:sz w:val="24"/>
          <w:szCs w:val="24"/>
        </w:rPr>
      </w:pPr>
      <w:r>
        <w:rPr>
          <w:rFonts w:hint="eastAsia" w:ascii="宋体" w:hAnsi="宋体"/>
          <w:bCs/>
          <w:sz w:val="24"/>
          <w:szCs w:val="24"/>
        </w:rPr>
        <w:t>9.</w:t>
      </w:r>
      <w:r>
        <w:rPr>
          <w:rFonts w:hint="eastAsia" w:ascii="宋体" w:hAnsi="宋体"/>
          <w:sz w:val="24"/>
          <w:szCs w:val="24"/>
        </w:rPr>
        <w:t xml:space="preserve"> ▲超滤控制 超滤率：0～5000mL/h</w:t>
      </w:r>
    </w:p>
    <w:p w14:paraId="286A8C7A">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sz w:val="24"/>
          <w:szCs w:val="24"/>
        </w:rPr>
        <w:t>10.</w:t>
      </w:r>
      <w:r>
        <w:rPr>
          <w:rFonts w:hint="eastAsia" w:ascii="宋体" w:hAnsi="宋体"/>
          <w:bCs/>
          <w:sz w:val="24"/>
          <w:szCs w:val="24"/>
        </w:rPr>
        <w:t xml:space="preserve">肝素泵注入流量：0～10ml/h     </w:t>
      </w:r>
    </w:p>
    <w:p w14:paraId="36BF7620">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11.气泡检测器：可监测＞0.02ML的气泡，可监测累积气泡</w:t>
      </w:r>
    </w:p>
    <w:p w14:paraId="5144DC09">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12.漏血监测：可监测≤0.35mL/min的漏血(HCT32%)</w:t>
      </w:r>
    </w:p>
    <w:p w14:paraId="0DAC12B3">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13.</w:t>
      </w:r>
      <w:r>
        <w:rPr>
          <w:rFonts w:hint="eastAsia" w:ascii="宋体" w:hAnsi="宋体"/>
          <w:b/>
          <w:sz w:val="24"/>
          <w:szCs w:val="24"/>
        </w:rPr>
        <w:t>▲</w:t>
      </w:r>
      <w:r>
        <w:rPr>
          <w:rFonts w:hint="eastAsia" w:ascii="宋体" w:hAnsi="宋体"/>
          <w:bCs/>
          <w:sz w:val="24"/>
          <w:szCs w:val="24"/>
        </w:rPr>
        <w:t>消毒功能：具有化学剂消毒和热消毒两种，热消毒最高温度大于90℃。消毒时间小于30分钟。</w:t>
      </w:r>
      <w:r>
        <w:rPr>
          <w:rFonts w:ascii="宋体" w:hAnsi="宋体"/>
          <w:bCs/>
          <w:sz w:val="24"/>
          <w:szCs w:val="24"/>
        </w:rPr>
        <w:t>要求血透机能实现与水处理机联机热消毒，消毒管路盲端。</w:t>
      </w:r>
    </w:p>
    <w:p w14:paraId="12DC6F0F">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14.供水条件温度：进水压1～6.0bar，进水温度 5～30℃</w:t>
      </w:r>
    </w:p>
    <w:p w14:paraId="7AF1D643">
      <w:pPr>
        <w:autoSpaceDE w:val="0"/>
        <w:autoSpaceDN w:val="0"/>
        <w:adjustRightInd w:val="0"/>
        <w:spacing w:line="400" w:lineRule="exact"/>
        <w:ind w:firstLine="480" w:firstLineChars="200"/>
        <w:jc w:val="left"/>
        <w:rPr>
          <w:rFonts w:ascii="宋体" w:hAnsi="宋体"/>
          <w:bCs/>
          <w:sz w:val="24"/>
          <w:szCs w:val="24"/>
        </w:rPr>
      </w:pPr>
      <w:r>
        <w:rPr>
          <w:rFonts w:hint="eastAsia" w:ascii="宋体" w:hAnsi="宋体"/>
          <w:bCs/>
          <w:sz w:val="24"/>
          <w:szCs w:val="24"/>
        </w:rPr>
        <w:t>15.配置要求</w:t>
      </w:r>
    </w:p>
    <w:p w14:paraId="09147048">
      <w:pPr>
        <w:autoSpaceDE w:val="0"/>
        <w:autoSpaceDN w:val="0"/>
        <w:adjustRightInd w:val="0"/>
        <w:spacing w:line="400" w:lineRule="exact"/>
        <w:ind w:firstLine="960" w:firstLineChars="400"/>
        <w:jc w:val="left"/>
        <w:rPr>
          <w:rFonts w:hint="eastAsia" w:ascii="宋体" w:hAnsi="宋体"/>
          <w:bCs/>
          <w:sz w:val="24"/>
          <w:szCs w:val="24"/>
        </w:rPr>
      </w:pPr>
      <w:r>
        <w:rPr>
          <w:rFonts w:hint="eastAsia" w:ascii="宋体" w:hAnsi="宋体"/>
          <w:bCs/>
          <w:sz w:val="24"/>
          <w:szCs w:val="24"/>
        </w:rPr>
        <w:t>15.1.血液透析滤过机2套，每套含液面调节、在线式血压计、B粉筒支架、集中供液接口、肝素泵、在线KT/v清除率监测等应具备的附件；</w:t>
      </w:r>
    </w:p>
    <w:p w14:paraId="4C228DF0">
      <w:pPr>
        <w:autoSpaceDE w:val="0"/>
        <w:autoSpaceDN w:val="0"/>
        <w:adjustRightInd w:val="0"/>
        <w:spacing w:line="400" w:lineRule="exact"/>
        <w:ind w:firstLine="960" w:firstLineChars="400"/>
        <w:jc w:val="left"/>
        <w:rPr>
          <w:rFonts w:hint="eastAsia" w:ascii="宋体" w:hAnsi="宋体"/>
          <w:bCs/>
          <w:sz w:val="24"/>
          <w:szCs w:val="24"/>
        </w:rPr>
      </w:pPr>
      <w:r>
        <w:rPr>
          <w:rFonts w:hint="eastAsia" w:ascii="宋体" w:hAnsi="宋体"/>
          <w:bCs/>
          <w:sz w:val="24"/>
          <w:szCs w:val="24"/>
        </w:rPr>
        <w:t>15.2.</w:t>
      </w:r>
      <w:r>
        <w:rPr>
          <w:rFonts w:hint="eastAsia" w:ascii="宋体" w:hAnsi="宋体"/>
          <w:bCs/>
          <w:sz w:val="24"/>
          <w:szCs w:val="24"/>
        </w:rPr>
        <w:tab/>
      </w:r>
      <w:r>
        <w:rPr>
          <w:rFonts w:hint="eastAsia" w:ascii="宋体" w:hAnsi="宋体"/>
          <w:bCs/>
          <w:sz w:val="24"/>
          <w:szCs w:val="24"/>
        </w:rPr>
        <w:t>投标商应提供的其他附件。</w:t>
      </w:r>
    </w:p>
    <w:p w14:paraId="1279C37A">
      <w:pPr>
        <w:autoSpaceDE w:val="0"/>
        <w:autoSpaceDN w:val="0"/>
        <w:adjustRightIn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二、对投标人提供的设备及服务的要求：</w:t>
      </w:r>
    </w:p>
    <w:p w14:paraId="79893377">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（一）设备要求：</w:t>
      </w:r>
    </w:p>
    <w:p w14:paraId="6E31F9B3">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1.投标人提供的设备必须是全新的原装优质产品（包括所有零部件、元器件、附件、备件），</w:t>
      </w:r>
      <w:r>
        <w:rPr>
          <w:rFonts w:ascii="宋体" w:hAnsi="宋体" w:cs="宋体"/>
          <w:kern w:val="0"/>
          <w:sz w:val="24"/>
        </w:rPr>
        <w:t>到货前3个月内生产，</w:t>
      </w:r>
      <w:r>
        <w:rPr>
          <w:rFonts w:hint="eastAsia" w:ascii="宋体" w:hAnsi="宋体" w:cs="宋体"/>
          <w:kern w:val="0"/>
          <w:sz w:val="24"/>
        </w:rPr>
        <w:t>符合相应的国家标准的，并须提供相关产品的产品合格证、产品说明书和安装说明等资料，投标人所提供的产品在安装调试完成后，应构成一个完整的系统，能按照技术要求连续运行。</w:t>
      </w:r>
    </w:p>
    <w:p w14:paraId="35A4270B">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2.投标人应列出详细的产品配置清单，作为技术评价依据之一。</w:t>
      </w:r>
    </w:p>
    <w:p w14:paraId="2694F7D7">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（二）工期和质保期要求：</w:t>
      </w:r>
    </w:p>
    <w:p w14:paraId="52780347">
      <w:pPr>
        <w:autoSpaceDE w:val="0"/>
        <w:autoSpaceDN w:val="0"/>
        <w:adjustRightIn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1.交货及完工时间：接到采购人通知合后90天内交货，到货后一周内完成安装调试。（投标人应根据自身实力条件报交货时间）</w:t>
      </w:r>
    </w:p>
    <w:p w14:paraId="370A8D42">
      <w:pPr>
        <w:autoSpaceDE w:val="0"/>
        <w:autoSpaceDN w:val="0"/>
        <w:adjustRightInd w:val="0"/>
        <w:spacing w:line="400" w:lineRule="exact"/>
        <w:ind w:firstLine="480" w:firstLineChars="200"/>
        <w:jc w:val="left"/>
        <w:rPr>
          <w:rFonts w:hint="eastAsia" w:ascii="宋体" w:hAnsi="宋体" w:cs="宋体"/>
          <w:bCs/>
          <w:sz w:val="24"/>
        </w:rPr>
      </w:pPr>
      <w:r>
        <w:rPr>
          <w:rFonts w:hint="eastAsia" w:ascii="宋体" w:hAnsi="宋体" w:cs="宋体"/>
          <w:bCs/>
          <w:kern w:val="0"/>
          <w:sz w:val="24"/>
        </w:rPr>
        <w:t>2.质保期：</w:t>
      </w:r>
      <w:r>
        <w:rPr>
          <w:rFonts w:hint="eastAsia" w:ascii="宋体" w:hAnsi="宋体"/>
          <w:sz w:val="24"/>
        </w:rPr>
        <w:t>三年（易损易耗品除外）</w:t>
      </w:r>
      <w:r>
        <w:rPr>
          <w:rFonts w:hint="eastAsia" w:ascii="宋体" w:hAnsi="宋体" w:cs="宋体"/>
          <w:bCs/>
          <w:sz w:val="24"/>
        </w:rPr>
        <w:t>。</w:t>
      </w:r>
    </w:p>
    <w:p w14:paraId="6E907D6D">
      <w:pPr>
        <w:autoSpaceDE w:val="0"/>
        <w:autoSpaceDN w:val="0"/>
        <w:adjustRightIn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（三）</w:t>
      </w:r>
      <w:r>
        <w:rPr>
          <w:bCs/>
          <w:sz w:val="24"/>
        </w:rPr>
        <w:t>设备安装、调试</w:t>
      </w:r>
      <w:r>
        <w:rPr>
          <w:rFonts w:hint="eastAsia"/>
          <w:bCs/>
          <w:sz w:val="24"/>
        </w:rPr>
        <w:t>及验收</w:t>
      </w:r>
      <w:r>
        <w:rPr>
          <w:rFonts w:hint="eastAsia" w:ascii="宋体" w:hAnsi="宋体" w:cs="宋体"/>
          <w:bCs/>
          <w:kern w:val="0"/>
          <w:sz w:val="24"/>
        </w:rPr>
        <w:t>：</w:t>
      </w:r>
    </w:p>
    <w:p w14:paraId="7E18C3B0">
      <w:pPr>
        <w:autoSpaceDE w:val="0"/>
        <w:autoSpaceDN w:val="0"/>
        <w:adjustRightInd w:val="0"/>
        <w:spacing w:line="400" w:lineRule="exact"/>
        <w:ind w:firstLine="480" w:firstLineChars="200"/>
        <w:jc w:val="left"/>
        <w:rPr>
          <w:rFonts w:hint="eastAsia" w:ascii="宋体" w:hAnsi="宋体" w:cs="宋体"/>
          <w:bCs/>
          <w:kern w:val="0"/>
          <w:sz w:val="24"/>
        </w:rPr>
      </w:pPr>
      <w:r>
        <w:rPr>
          <w:rFonts w:hint="eastAsia" w:ascii="宋体" w:hAnsi="宋体" w:cs="宋体"/>
          <w:bCs/>
          <w:kern w:val="0"/>
          <w:sz w:val="24"/>
        </w:rPr>
        <w:t>1.</w:t>
      </w:r>
      <w:r>
        <w:rPr>
          <w:bCs/>
          <w:sz w:val="24"/>
        </w:rPr>
        <w:t>中标方承担运费、吊装费、装卸费、保险费、安装费、仓储费等一切费用；中标方需提供所有中标设备的安装、调试服务并承担所有费用。提供安装、调试方案。</w:t>
      </w:r>
    </w:p>
    <w:p w14:paraId="3CD0CC4C">
      <w:pPr>
        <w:autoSpaceDE w:val="0"/>
        <w:autoSpaceDN w:val="0"/>
        <w:adjustRightInd w:val="0"/>
        <w:spacing w:line="400" w:lineRule="exact"/>
        <w:ind w:firstLine="480" w:firstLineChars="200"/>
        <w:jc w:val="left"/>
        <w:rPr>
          <w:rStyle w:val="235"/>
          <w:rFonts w:hint="eastAsia" w:ascii="Times New Roman"/>
          <w:sz w:val="24"/>
        </w:rPr>
      </w:pPr>
      <w:r>
        <w:rPr>
          <w:rFonts w:hint="eastAsia" w:ascii="宋体" w:hAnsi="宋体" w:cs="宋体"/>
          <w:bCs/>
          <w:kern w:val="0"/>
          <w:sz w:val="24"/>
        </w:rPr>
        <w:t>2.</w:t>
      </w:r>
      <w:r>
        <w:rPr>
          <w:rStyle w:val="235"/>
          <w:rFonts w:ascii="Times New Roman"/>
          <w:bCs/>
          <w:sz w:val="24"/>
        </w:rPr>
        <w:t>验收标准及方案：</w:t>
      </w:r>
      <w:r>
        <w:rPr>
          <w:bCs/>
          <w:sz w:val="24"/>
        </w:rPr>
        <w:t>按投标文件要求</w:t>
      </w:r>
      <w:r>
        <w:rPr>
          <w:sz w:val="24"/>
        </w:rPr>
        <w:t>、国家标准、行业标准和原厂标准，提供全新未拆封设备。</w:t>
      </w:r>
      <w:r>
        <w:rPr>
          <w:rStyle w:val="235"/>
          <w:rFonts w:ascii="Times New Roman"/>
          <w:sz w:val="24"/>
        </w:rPr>
        <w:t>提供验收方案。</w:t>
      </w:r>
    </w:p>
    <w:p w14:paraId="67DEC98C">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（四）包装及运输要求：</w:t>
      </w:r>
    </w:p>
    <w:p w14:paraId="4C9DD309">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投标人提供的设备必须具有可靠的安全保护、保险措施，以防止误操作或意外事故致使机器受损。产品包装应符合国家或专业（部）标准规定。供货时须提供配套的附件，工具和使用说明书、合格证、维修维护指南或服务手册等技术资料文件。</w:t>
      </w:r>
    </w:p>
    <w:p w14:paraId="18435D0F">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2.由投标人将设备直接免费送至采购方指定的位置。如在运输、搬运、安装过程中造成设备损坏，采购人有权不签收并由中标人承担相应经济损失。</w:t>
      </w:r>
    </w:p>
    <w:p w14:paraId="64787640">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（五）</w:t>
      </w:r>
      <w:r>
        <w:rPr>
          <w:rFonts w:hint="eastAsia" w:ascii="宋体" w:hAnsi="宋体" w:cs="宋体"/>
          <w:sz w:val="24"/>
          <w:szCs w:val="24"/>
        </w:rPr>
        <w:t>培训要求：</w:t>
      </w:r>
      <w:r>
        <w:rPr>
          <w:sz w:val="24"/>
        </w:rPr>
        <w:t>投标人需提供操作</w:t>
      </w:r>
      <w:r>
        <w:rPr>
          <w:rFonts w:hint="eastAsia"/>
          <w:sz w:val="24"/>
        </w:rPr>
        <w:t>及维修</w:t>
      </w:r>
      <w:r>
        <w:rPr>
          <w:sz w:val="24"/>
        </w:rPr>
        <w:t>培训，并承担所有费用。</w:t>
      </w:r>
    </w:p>
    <w:p w14:paraId="204972C6">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（六）资料要求：投标人应提供安装、调试、使用、维修所必须的技术文件。</w:t>
      </w:r>
    </w:p>
    <w:p w14:paraId="67704E3C">
      <w:pPr>
        <w:autoSpaceDE w:val="0"/>
        <w:autoSpaceDN w:val="0"/>
        <w:adjustRightInd w:val="0"/>
        <w:spacing w:line="400" w:lineRule="exact"/>
        <w:ind w:firstLine="480" w:firstLineChars="200"/>
        <w:jc w:val="left"/>
        <w:rPr>
          <w:rFonts w:hint="eastAsia" w:ascii="宋体" w:hAnsi="宋体" w:cs="宋体"/>
          <w:sz w:val="24"/>
        </w:rPr>
      </w:pPr>
      <w:r>
        <w:rPr>
          <w:rFonts w:hint="eastAsia" w:ascii="宋体" w:hAnsi="宋体" w:cs="宋体"/>
          <w:kern w:val="0"/>
          <w:sz w:val="24"/>
        </w:rPr>
        <w:t>（七）</w:t>
      </w:r>
      <w:r>
        <w:rPr>
          <w:rFonts w:hint="eastAsia" w:ascii="宋体" w:hAnsi="宋体"/>
          <w:sz w:val="24"/>
        </w:rPr>
        <w:t>故障响应时间：接到故障报修，0.5小时内快速响应，4小时内到现场，12小时解决问题，解决不了的，按照采购人要求提供备用机。</w:t>
      </w:r>
    </w:p>
    <w:p w14:paraId="39CF5F02">
      <w:pPr>
        <w:autoSpaceDE w:val="0"/>
        <w:autoSpaceDN w:val="0"/>
        <w:adjustRightInd w:val="0"/>
        <w:spacing w:line="400" w:lineRule="exact"/>
        <w:ind w:firstLine="482" w:firstLineChars="200"/>
        <w:jc w:val="left"/>
        <w:rPr>
          <w:rFonts w:hint="eastAsia" w:ascii="宋体" w:hAnsi="宋体" w:cs="宋体"/>
          <w:bCs/>
          <w:kern w:val="0"/>
          <w:sz w:val="24"/>
        </w:rPr>
      </w:pPr>
      <w:r>
        <w:rPr>
          <w:rFonts w:hint="eastAsia" w:ascii="宋体" w:hAnsi="宋体" w:cs="宋体"/>
          <w:b/>
          <w:kern w:val="0"/>
          <w:sz w:val="24"/>
        </w:rPr>
        <w:t>三、付款方式：</w:t>
      </w:r>
      <w:r>
        <w:rPr>
          <w:rFonts w:hint="eastAsia" w:ascii="宋体" w:hAnsi="宋体"/>
          <w:sz w:val="24"/>
        </w:rPr>
        <w:t>合同签订后支付合同金额的40%作为预付款，设备安装调试完成、验收合格后在壹个月内支付合同金额的50%，使用壹年期满无质量问题付清10%余款。每次付款前，中标人需向采购人提供合法有效的税务发票。</w:t>
      </w:r>
    </w:p>
    <w:p w14:paraId="3B1C3D74">
      <w:pPr>
        <w:pStyle w:val="2"/>
        <w:spacing w:before="120" w:after="0" w:line="400" w:lineRule="exact"/>
        <w:rPr>
          <w:rFonts w:hint="eastAsia" w:ascii="宋体" w:hAnsi="宋体" w:cs="宋体"/>
        </w:rPr>
      </w:pPr>
    </w:p>
    <w:p w14:paraId="3523BC42">
      <w:pPr>
        <w:pStyle w:val="2"/>
        <w:spacing w:before="120"/>
        <w:rPr>
          <w:rFonts w:hint="eastAsia" w:ascii="宋体" w:hAnsi="宋体" w:cs="宋体"/>
        </w:rPr>
      </w:pPr>
    </w:p>
    <w:p w14:paraId="2D32B98C">
      <w:pPr>
        <w:pStyle w:val="2"/>
        <w:spacing w:before="120"/>
        <w:rPr>
          <w:rFonts w:hint="eastAsia" w:ascii="宋体" w:hAnsi="宋体" w:cs="宋体"/>
        </w:rPr>
      </w:pPr>
    </w:p>
    <w:p w14:paraId="6D1CFED0">
      <w:pPr>
        <w:pStyle w:val="2"/>
        <w:spacing w:before="120"/>
        <w:rPr>
          <w:rFonts w:hint="eastAsia" w:ascii="宋体" w:hAnsi="宋体" w:cs="宋体"/>
        </w:rPr>
      </w:pPr>
    </w:p>
    <w:p w14:paraId="23089F3C">
      <w:pPr>
        <w:pStyle w:val="2"/>
        <w:spacing w:before="120"/>
        <w:rPr>
          <w:rFonts w:ascii="宋体" w:hAnsi="宋体" w:cs="宋体"/>
        </w:rPr>
      </w:pPr>
    </w:p>
    <w:p w14:paraId="023B8191">
      <w:pPr>
        <w:pStyle w:val="2"/>
        <w:spacing w:before="120"/>
        <w:rPr>
          <w:rFonts w:ascii="宋体" w:hAnsi="宋体" w:cs="宋体"/>
        </w:rPr>
      </w:pPr>
    </w:p>
    <w:p w14:paraId="71A7A8B5">
      <w:pPr>
        <w:pStyle w:val="2"/>
        <w:spacing w:before="120"/>
        <w:rPr>
          <w:rFonts w:ascii="宋体" w:hAnsi="宋体" w:cs="宋体"/>
        </w:rPr>
      </w:pPr>
    </w:p>
    <w:p w14:paraId="4B058319">
      <w:pPr>
        <w:pStyle w:val="2"/>
        <w:spacing w:before="120"/>
        <w:rPr>
          <w:rFonts w:ascii="宋体" w:hAnsi="宋体" w:cs="宋体"/>
        </w:rPr>
      </w:pPr>
    </w:p>
    <w:p w14:paraId="1DCC0FA0">
      <w:pPr>
        <w:pStyle w:val="2"/>
        <w:spacing w:before="120"/>
        <w:rPr>
          <w:rFonts w:ascii="宋体" w:hAnsi="宋体" w:cs="宋体"/>
        </w:rPr>
      </w:pPr>
    </w:p>
    <w:p w14:paraId="333555AB">
      <w:pPr>
        <w:pStyle w:val="2"/>
        <w:spacing w:before="120"/>
        <w:rPr>
          <w:rFonts w:ascii="宋体" w:hAnsi="宋体" w:cs="宋体"/>
        </w:rPr>
      </w:pPr>
    </w:p>
    <w:p w14:paraId="1C59C4F5">
      <w:pPr>
        <w:pStyle w:val="2"/>
        <w:spacing w:before="120"/>
        <w:rPr>
          <w:rFonts w:ascii="宋体" w:hAnsi="宋体" w:cs="宋体"/>
        </w:rPr>
      </w:pPr>
    </w:p>
    <w:p w14:paraId="52CE9ADD">
      <w:pPr>
        <w:pStyle w:val="2"/>
        <w:spacing w:before="120"/>
        <w:rPr>
          <w:rFonts w:ascii="宋体" w:hAnsi="宋体" w:cs="宋体"/>
        </w:rPr>
      </w:pPr>
    </w:p>
    <w:p w14:paraId="67853C21">
      <w:pPr>
        <w:pStyle w:val="2"/>
        <w:spacing w:before="120"/>
        <w:rPr>
          <w:rFonts w:hint="eastAsia" w:ascii="宋体" w:hAnsi="宋体" w:cs="宋体"/>
        </w:rPr>
      </w:pPr>
    </w:p>
    <w:p w14:paraId="0DEA7B2F">
      <w:pPr>
        <w:pStyle w:val="2"/>
        <w:spacing w:before="120"/>
        <w:rPr>
          <w:rFonts w:hint="eastAsia" w:ascii="宋体" w:hAnsi="宋体" w:cs="宋体"/>
        </w:rPr>
      </w:pPr>
    </w:p>
    <w:p w14:paraId="0C6105F6">
      <w:pPr>
        <w:pStyle w:val="2"/>
        <w:spacing w:before="120"/>
        <w:ind w:firstLine="0"/>
        <w:rPr>
          <w:rFonts w:hint="eastAsia" w:ascii="宋体" w:hAnsi="宋体" w:cs="宋体"/>
        </w:rPr>
      </w:pPr>
    </w:p>
    <w:p w14:paraId="21EBF713">
      <w:pPr>
        <w:spacing w:line="400" w:lineRule="exact"/>
        <w:jc w:val="center"/>
        <w:rPr>
          <w:rFonts w:hint="eastAsia" w:ascii="宋体" w:hAnsi="宋体" w:cs="宋体"/>
          <w:b/>
          <w:kern w:val="0"/>
          <w:sz w:val="30"/>
          <w:szCs w:val="30"/>
          <w:lang w:val="zh-CN"/>
        </w:rPr>
      </w:pPr>
      <w:r>
        <w:rPr>
          <w:rFonts w:hint="eastAsia" w:ascii="宋体" w:hAnsi="宋体" w:cs="宋体"/>
          <w:b/>
          <w:kern w:val="0"/>
          <w:sz w:val="30"/>
          <w:szCs w:val="30"/>
          <w:lang w:val="zh-CN"/>
        </w:rPr>
        <w:t>第三章  投标人须知</w:t>
      </w:r>
    </w:p>
    <w:p w14:paraId="671848EA">
      <w:pPr>
        <w:spacing w:line="400" w:lineRule="exact"/>
        <w:jc w:val="center"/>
        <w:rPr>
          <w:rFonts w:hint="eastAsia" w:ascii="宋体" w:hAnsi="宋体" w:cs="宋体"/>
          <w:kern w:val="0"/>
          <w:sz w:val="24"/>
          <w:szCs w:val="24"/>
        </w:rPr>
      </w:pPr>
      <w:r>
        <w:rPr>
          <w:rFonts w:hint="eastAsia" w:ascii="宋体" w:hAnsi="宋体" w:cs="宋体"/>
          <w:kern w:val="0"/>
          <w:sz w:val="24"/>
          <w:szCs w:val="24"/>
          <w:lang w:val="zh-CN"/>
        </w:rPr>
        <w:t>前附表</w:t>
      </w:r>
    </w:p>
    <w:tbl>
      <w:tblPr>
        <w:tblStyle w:val="43"/>
        <w:tblW w:w="0" w:type="auto"/>
        <w:tblInd w:w="0" w:type="dxa"/>
        <w:tblLayout w:type="fixed"/>
        <w:tblCellMar>
          <w:top w:w="0" w:type="dxa"/>
          <w:left w:w="10" w:type="dxa"/>
          <w:bottom w:w="0" w:type="dxa"/>
          <w:right w:w="10" w:type="dxa"/>
        </w:tblCellMar>
      </w:tblPr>
      <w:tblGrid>
        <w:gridCol w:w="709"/>
        <w:gridCol w:w="2420"/>
        <w:gridCol w:w="6926"/>
      </w:tblGrid>
      <w:tr w14:paraId="0F0092E1">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318FD">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序号</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4B3E15E">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内容、要求</w:t>
            </w:r>
          </w:p>
        </w:tc>
      </w:tr>
      <w:tr w14:paraId="43110DE8">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7791F">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1</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29C84A8">
            <w:pPr>
              <w:autoSpaceDE w:val="0"/>
              <w:autoSpaceDN w:val="0"/>
              <w:adjustRightInd w:val="0"/>
              <w:spacing w:line="460" w:lineRule="exact"/>
              <w:rPr>
                <w:rFonts w:hint="eastAsia" w:ascii="宋体" w:hAnsi="宋体" w:cs="宋体"/>
                <w:kern w:val="0"/>
                <w:sz w:val="24"/>
                <w:szCs w:val="24"/>
              </w:rPr>
            </w:pPr>
            <w:r>
              <w:rPr>
                <w:rFonts w:hint="eastAsia" w:ascii="宋体" w:hAnsi="宋体" w:cs="宋体"/>
                <w:kern w:val="0"/>
                <w:sz w:val="24"/>
                <w:szCs w:val="24"/>
                <w:lang w:val="zh-CN"/>
              </w:rPr>
              <w:t xml:space="preserve">项目名称：金华市中心医院血液透析滤过机（双泵）采购项目 </w:t>
            </w:r>
          </w:p>
        </w:tc>
      </w:tr>
      <w:tr w14:paraId="6B20AB25">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984CB">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2</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20ADE46">
            <w:pPr>
              <w:autoSpaceDE w:val="0"/>
              <w:autoSpaceDN w:val="0"/>
              <w:adjustRightInd w:val="0"/>
              <w:spacing w:line="460" w:lineRule="exact"/>
              <w:rPr>
                <w:rFonts w:hint="eastAsia" w:ascii="宋体" w:hAnsi="宋体" w:cs="宋体"/>
                <w:kern w:val="0"/>
                <w:sz w:val="24"/>
                <w:szCs w:val="24"/>
              </w:rPr>
            </w:pPr>
            <w:r>
              <w:rPr>
                <w:rFonts w:hint="eastAsia" w:ascii="宋体" w:hAnsi="宋体" w:cs="宋体"/>
                <w:kern w:val="0"/>
                <w:sz w:val="24"/>
                <w:szCs w:val="24"/>
                <w:lang w:val="zh-CN"/>
              </w:rPr>
              <w:t>项目内容：详见本招标文件第二章。</w:t>
            </w:r>
          </w:p>
        </w:tc>
      </w:tr>
      <w:tr w14:paraId="3B1E9A0B">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9A557">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3</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A58858A">
            <w:pPr>
              <w:autoSpaceDE w:val="0"/>
              <w:autoSpaceDN w:val="0"/>
              <w:adjustRightInd w:val="0"/>
              <w:spacing w:line="460" w:lineRule="exact"/>
              <w:rPr>
                <w:rFonts w:hint="eastAsia" w:ascii="宋体" w:hAnsi="宋体" w:cs="宋体"/>
                <w:kern w:val="0"/>
                <w:sz w:val="24"/>
                <w:szCs w:val="24"/>
              </w:rPr>
            </w:pPr>
            <w:r>
              <w:rPr>
                <w:rFonts w:hint="eastAsia" w:ascii="宋体" w:hAnsi="宋体" w:cs="宋体"/>
                <w:kern w:val="0"/>
                <w:sz w:val="24"/>
                <w:szCs w:val="24"/>
                <w:lang w:val="zh-CN"/>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kern w:val="0"/>
                <w:sz w:val="24"/>
                <w:szCs w:val="24"/>
                <w:lang w:val="zh-CN"/>
              </w:rPr>
              <w:t>本项目代理服务费</w:t>
            </w:r>
            <w:r>
              <w:rPr>
                <w:rFonts w:hint="eastAsia" w:ascii="宋体" w:hAnsi="宋体" w:cs="宋体"/>
                <w:sz w:val="24"/>
              </w:rPr>
              <w:t>按中标价的0.675%向中标单位收取，收取时间为领取中标通知书时。</w:t>
            </w:r>
            <w:r>
              <w:rPr>
                <w:rFonts w:hint="eastAsia" w:ascii="宋体" w:hAnsi="宋体" w:cs="宋体"/>
                <w:b/>
                <w:sz w:val="24"/>
                <w:szCs w:val="24"/>
              </w:rPr>
              <w:t>（单位名称：金华市恒信招标代理有限公司，银行帐号：0188990787000126，开户银行：金华银行东苑支行）</w:t>
            </w:r>
          </w:p>
        </w:tc>
      </w:tr>
      <w:tr w14:paraId="5DCBA13A">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AAFB5">
            <w:pPr>
              <w:autoSpaceDE w:val="0"/>
              <w:autoSpaceDN w:val="0"/>
              <w:adjustRightInd w:val="0"/>
              <w:spacing w:line="460" w:lineRule="exact"/>
              <w:jc w:val="center"/>
              <w:rPr>
                <w:rFonts w:hint="eastAsia" w:ascii="宋体" w:hAnsi="宋体" w:cs="宋体"/>
                <w:sz w:val="24"/>
                <w:szCs w:val="24"/>
              </w:rPr>
            </w:pPr>
            <w:r>
              <w:rPr>
                <w:rFonts w:hint="eastAsia" w:ascii="宋体" w:hAnsi="宋体" w:cs="宋体"/>
                <w:sz w:val="24"/>
                <w:szCs w:val="24"/>
              </w:rPr>
              <w:t>4</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66A0FC3">
            <w:pPr>
              <w:spacing w:line="460" w:lineRule="exact"/>
              <w:rPr>
                <w:rFonts w:hint="eastAsia" w:ascii="宋体" w:hAnsi="宋体" w:cs="宋体"/>
                <w:sz w:val="24"/>
                <w:szCs w:val="24"/>
              </w:rPr>
            </w:pPr>
            <w:r>
              <w:rPr>
                <w:rFonts w:hint="eastAsia" w:ascii="宋体" w:hAnsi="宋体" w:cs="宋体"/>
                <w:sz w:val="24"/>
                <w:szCs w:val="24"/>
              </w:rPr>
              <w:t>履约保证金的收取及退还：无</w:t>
            </w:r>
          </w:p>
        </w:tc>
      </w:tr>
      <w:tr w14:paraId="5878AA46">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1A34D">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5</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802D040">
            <w:pPr>
              <w:autoSpaceDE w:val="0"/>
              <w:autoSpaceDN w:val="0"/>
              <w:adjustRightInd w:val="0"/>
              <w:spacing w:line="460" w:lineRule="exact"/>
              <w:rPr>
                <w:rFonts w:hint="eastAsia" w:ascii="宋体" w:hAnsi="宋体" w:cs="宋体"/>
                <w:kern w:val="0"/>
                <w:sz w:val="24"/>
                <w:szCs w:val="24"/>
              </w:rPr>
            </w:pPr>
            <w:r>
              <w:rPr>
                <w:rFonts w:hint="eastAsia" w:ascii="宋体" w:hAnsi="宋体" w:cs="宋体"/>
                <w:sz w:val="24"/>
                <w:szCs w:val="24"/>
              </w:rPr>
              <w:t>答疑与澄清：</w:t>
            </w:r>
            <w:r>
              <w:rPr>
                <w:rFonts w:hint="eastAsia" w:ascii="宋体" w:hAnsi="宋体" w:cs="宋体"/>
                <w:kern w:val="0"/>
                <w:sz w:val="24"/>
                <w:szCs w:val="24"/>
              </w:rPr>
              <w:t>本项目公告期限为5个工作日，</w:t>
            </w:r>
            <w:r>
              <w:rPr>
                <w:rFonts w:hint="eastAsia" w:ascii="宋体" w:hAnsi="宋体" w:cs="宋体"/>
                <w:bCs/>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kern w:val="0"/>
                <w:sz w:val="24"/>
                <w:szCs w:val="24"/>
              </w:rPr>
              <w:t xml:space="preserve"> </w:t>
            </w:r>
          </w:p>
        </w:tc>
      </w:tr>
      <w:tr w14:paraId="029B496E">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02883">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6</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0BD5AB7">
            <w:pPr>
              <w:autoSpaceDE w:val="0"/>
              <w:autoSpaceDN w:val="0"/>
              <w:snapToGrid w:val="0"/>
              <w:spacing w:line="460" w:lineRule="exact"/>
              <w:textAlignment w:val="bottom"/>
              <w:rPr>
                <w:rFonts w:hint="eastAsia" w:ascii="宋体" w:hAnsi="宋体" w:cs="宋体"/>
                <w:b/>
                <w:bCs/>
                <w:sz w:val="24"/>
                <w:szCs w:val="24"/>
              </w:rPr>
            </w:pPr>
            <w:r>
              <w:rPr>
                <w:rFonts w:hint="eastAsia" w:ascii="宋体" w:hAnsi="宋体" w:cs="宋体"/>
                <w:b/>
                <w:bCs/>
                <w:sz w:val="24"/>
                <w:szCs w:val="24"/>
              </w:rPr>
              <w:t>投标文件份数及其他要求：</w:t>
            </w:r>
          </w:p>
          <w:p w14:paraId="12FEACF9">
            <w:pPr>
              <w:autoSpaceDE w:val="0"/>
              <w:autoSpaceDN w:val="0"/>
              <w:snapToGrid w:val="0"/>
              <w:spacing w:line="460" w:lineRule="exact"/>
              <w:textAlignment w:val="bottom"/>
              <w:rPr>
                <w:rFonts w:hint="eastAsia" w:ascii="宋体" w:hAnsi="宋体" w:cs="宋体"/>
                <w:b/>
                <w:bCs/>
                <w:sz w:val="24"/>
                <w:szCs w:val="24"/>
              </w:rPr>
            </w:pPr>
            <w:r>
              <w:rPr>
                <w:rFonts w:hint="eastAsia" w:ascii="宋体" w:hAnsi="宋体" w:cs="宋体"/>
                <w:b/>
                <w:bCs/>
                <w:sz w:val="24"/>
                <w:szCs w:val="24"/>
              </w:rPr>
              <w:t>（1）电子版投标文件1份，本项目实行投标文件CA电子签章，投标人在编制生成“电子投标文件”时需进行CA电子签章加密；</w:t>
            </w:r>
          </w:p>
          <w:p w14:paraId="28B91388">
            <w:pPr>
              <w:autoSpaceDE w:val="0"/>
              <w:autoSpaceDN w:val="0"/>
              <w:snapToGrid w:val="0"/>
              <w:spacing w:line="460" w:lineRule="exact"/>
              <w:textAlignment w:val="bottom"/>
              <w:rPr>
                <w:rFonts w:hint="eastAsia" w:ascii="宋体" w:hAnsi="宋体" w:cs="宋体"/>
                <w:b/>
                <w:bCs/>
                <w:sz w:val="24"/>
                <w:szCs w:val="24"/>
              </w:rPr>
            </w:pPr>
            <w:r>
              <w:rPr>
                <w:rFonts w:hint="eastAsia" w:ascii="宋体" w:hAnsi="宋体" w:cs="宋体"/>
                <w:b/>
                <w:bCs/>
                <w:sz w:val="24"/>
                <w:szCs w:val="24"/>
              </w:rPr>
              <w:t>（2）是否要求提交纸质版投标文件：否；但中标后，中标单位需在领取中标通知书前向招标代理机构提交与投标时一致的电子投标文件（资信技术文件、报价文件）打印纸质版各三份，一正二副（须按照招标采购文件要求签字盖章）。</w:t>
            </w:r>
          </w:p>
          <w:p w14:paraId="193A261E">
            <w:pPr>
              <w:autoSpaceDE w:val="0"/>
              <w:autoSpaceDN w:val="0"/>
              <w:adjustRightInd w:val="0"/>
              <w:spacing w:line="460" w:lineRule="exact"/>
              <w:rPr>
                <w:rFonts w:hint="eastAsia" w:ascii="宋体" w:hAnsi="宋体" w:cs="宋体"/>
                <w:b/>
                <w:bCs/>
                <w:sz w:val="24"/>
                <w:szCs w:val="24"/>
              </w:rPr>
            </w:pPr>
            <w:r>
              <w:rPr>
                <w:rFonts w:hint="eastAsia" w:ascii="宋体" w:hAnsi="宋体" w:cs="宋体"/>
                <w:b/>
                <w:bCs/>
                <w:sz w:val="24"/>
                <w:szCs w:val="24"/>
              </w:rPr>
              <w:t>（3）备份电子投标文件提交</w:t>
            </w:r>
          </w:p>
          <w:p w14:paraId="5D6C4107">
            <w:pPr>
              <w:autoSpaceDE w:val="0"/>
              <w:autoSpaceDN w:val="0"/>
              <w:adjustRightInd w:val="0"/>
              <w:spacing w:line="460" w:lineRule="exact"/>
              <w:rPr>
                <w:rFonts w:hint="eastAsia" w:ascii="宋体" w:hAnsi="宋体" w:cs="宋体"/>
                <w:b/>
                <w:bCs/>
                <w:sz w:val="24"/>
                <w:szCs w:val="24"/>
              </w:rPr>
            </w:pPr>
            <w:r>
              <w:rPr>
                <w:rFonts w:hint="eastAsia" w:ascii="宋体" w:hAnsi="宋体" w:cs="宋体"/>
                <w:b/>
                <w:bCs/>
                <w:sz w:val="24"/>
                <w:szCs w:val="24"/>
              </w:rPr>
              <w:t>备份电子投标文件为非强制性要求，由投标单位自行决定是否需要提交。</w:t>
            </w:r>
          </w:p>
          <w:p w14:paraId="1DAA26FF">
            <w:pPr>
              <w:autoSpaceDE w:val="0"/>
              <w:autoSpaceDN w:val="0"/>
              <w:adjustRightInd w:val="0"/>
              <w:spacing w:line="460" w:lineRule="exact"/>
              <w:rPr>
                <w:rFonts w:hint="eastAsia" w:ascii="宋体" w:hAnsi="宋体" w:cs="宋体"/>
                <w:b/>
                <w:bCs/>
                <w:sz w:val="24"/>
                <w:szCs w:val="24"/>
              </w:rPr>
            </w:pPr>
            <w:r>
              <w:rPr>
                <w:rFonts w:hint="eastAsia" w:ascii="宋体" w:hAnsi="宋体" w:cs="宋体"/>
                <w:b/>
                <w:bCs/>
                <w:sz w:val="24"/>
                <w:szCs w:val="24"/>
              </w:rPr>
              <w:t>投标人应当在投标截止时间前，以U盘的数据电文形式的备份电子投标文件密封并以邮寄形式提交给采购代理机构联系人（拒绝快递到付），逾期送达或未密封将被拒绝。外包装应注明投标人名称、项目名称。</w:t>
            </w:r>
          </w:p>
          <w:p w14:paraId="71A2379B">
            <w:pPr>
              <w:autoSpaceDE w:val="0"/>
              <w:autoSpaceDN w:val="0"/>
              <w:adjustRightInd w:val="0"/>
              <w:spacing w:line="460" w:lineRule="exact"/>
              <w:rPr>
                <w:rFonts w:hint="eastAsia" w:ascii="宋体" w:hAnsi="宋体" w:cs="宋体"/>
                <w:kern w:val="0"/>
                <w:sz w:val="24"/>
                <w:szCs w:val="24"/>
              </w:rPr>
            </w:pPr>
            <w:r>
              <w:rPr>
                <w:rFonts w:hint="eastAsia" w:ascii="宋体" w:hAnsi="宋体" w:cs="宋体"/>
                <w:b/>
                <w:bCs/>
                <w:sz w:val="24"/>
                <w:szCs w:val="24"/>
              </w:rPr>
              <w:t>备份电子投标文件仅在在线解密异常时处理时使用。已按时解密的，“备份电子投标文件”自动失效。</w:t>
            </w:r>
          </w:p>
        </w:tc>
      </w:tr>
      <w:tr w14:paraId="37198E47">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A93F0">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7</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64D7BD2">
            <w:pPr>
              <w:autoSpaceDE w:val="0"/>
              <w:autoSpaceDN w:val="0"/>
              <w:adjustRightInd w:val="0"/>
              <w:spacing w:line="460" w:lineRule="exact"/>
              <w:rPr>
                <w:rFonts w:hint="eastAsia" w:ascii="宋体" w:hAnsi="宋体" w:cs="宋体"/>
                <w:kern w:val="0"/>
                <w:sz w:val="24"/>
                <w:szCs w:val="24"/>
              </w:rPr>
            </w:pPr>
            <w:r>
              <w:rPr>
                <w:rFonts w:hint="eastAsia" w:ascii="宋体" w:hAnsi="宋体" w:cs="宋体"/>
                <w:sz w:val="24"/>
                <w:szCs w:val="24"/>
              </w:rPr>
              <w:t>投标截止时间：2025年7月</w:t>
            </w:r>
            <w:r>
              <w:rPr>
                <w:rFonts w:hint="eastAsia" w:ascii="宋体" w:hAnsi="宋体" w:cs="宋体"/>
                <w:sz w:val="24"/>
                <w:szCs w:val="24"/>
                <w:lang w:val="en-US" w:eastAsia="zh-CN"/>
              </w:rPr>
              <w:t>24</w:t>
            </w:r>
            <w:r>
              <w:rPr>
                <w:rFonts w:hint="eastAsia" w:ascii="宋体" w:hAnsi="宋体" w:cs="宋体"/>
                <w:sz w:val="24"/>
                <w:szCs w:val="24"/>
              </w:rPr>
              <w:t>日14:00；</w:t>
            </w:r>
          </w:p>
        </w:tc>
      </w:tr>
      <w:tr w14:paraId="732A0456">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C4671">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435D2">
            <w:pPr>
              <w:autoSpaceDE w:val="0"/>
              <w:autoSpaceDN w:val="0"/>
              <w:adjustRightInd w:val="0"/>
              <w:spacing w:line="460" w:lineRule="exact"/>
              <w:rPr>
                <w:rFonts w:hint="eastAsia" w:ascii="宋体" w:hAnsi="宋体" w:cs="宋体"/>
                <w:kern w:val="0"/>
                <w:sz w:val="24"/>
                <w:szCs w:val="24"/>
                <w:lang w:val="zh-CN"/>
              </w:rPr>
            </w:pPr>
            <w:r>
              <w:rPr>
                <w:rFonts w:hint="eastAsia" w:ascii="宋体" w:hAnsi="宋体" w:cs="宋体"/>
                <w:kern w:val="0"/>
                <w:sz w:val="24"/>
                <w:szCs w:val="24"/>
                <w:lang w:val="zh-CN"/>
              </w:rPr>
              <w:t>评标办法及评分标准：附后</w:t>
            </w:r>
          </w:p>
        </w:tc>
      </w:tr>
      <w:tr w14:paraId="38E79C1A">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6CA28">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rPr>
              <w:t>9</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B0072">
            <w:pPr>
              <w:autoSpaceDE w:val="0"/>
              <w:autoSpaceDN w:val="0"/>
              <w:adjustRightInd w:val="0"/>
              <w:spacing w:line="460" w:lineRule="exact"/>
              <w:rPr>
                <w:rFonts w:hint="eastAsia" w:ascii="宋体" w:hAnsi="宋体" w:cs="宋体"/>
                <w:kern w:val="0"/>
                <w:sz w:val="24"/>
                <w:szCs w:val="24"/>
              </w:rPr>
            </w:pPr>
            <w:r>
              <w:rPr>
                <w:rFonts w:hint="eastAsia" w:ascii="宋体" w:hAnsi="宋体" w:cs="宋体"/>
                <w:kern w:val="0"/>
                <w:sz w:val="24"/>
                <w:szCs w:val="24"/>
                <w:lang w:val="zh-CN"/>
              </w:rPr>
              <w:t>评标结果公示：浙江政府采购网</w:t>
            </w:r>
          </w:p>
        </w:tc>
      </w:tr>
      <w:tr w14:paraId="0FB74BE9">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667E8">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10</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4B0B1">
            <w:pPr>
              <w:autoSpaceDE w:val="0"/>
              <w:autoSpaceDN w:val="0"/>
              <w:snapToGrid w:val="0"/>
              <w:spacing w:line="460" w:lineRule="exact"/>
              <w:textAlignment w:val="bottom"/>
              <w:rPr>
                <w:rFonts w:hint="eastAsia" w:ascii="宋体" w:hAnsi="宋体" w:cs="宋体"/>
                <w:sz w:val="24"/>
                <w:szCs w:val="24"/>
              </w:rPr>
            </w:pPr>
            <w:r>
              <w:rPr>
                <w:rFonts w:hint="eastAsia" w:ascii="宋体" w:hAnsi="宋体" w:cs="宋体"/>
                <w:sz w:val="24"/>
                <w:szCs w:val="24"/>
              </w:rPr>
              <w:t>中标通知书发放时间：中标公告发出当日向中标人发送中标通知书</w:t>
            </w:r>
          </w:p>
        </w:tc>
      </w:tr>
      <w:tr w14:paraId="23E736E3">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C7657">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11</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C6FB0">
            <w:pPr>
              <w:spacing w:line="460" w:lineRule="exact"/>
              <w:rPr>
                <w:rFonts w:hint="eastAsia" w:ascii="宋体" w:hAnsi="宋体" w:cs="宋体"/>
                <w:sz w:val="24"/>
                <w:szCs w:val="24"/>
                <w:lang w:val="zh-CN"/>
              </w:rPr>
            </w:pPr>
            <w:r>
              <w:rPr>
                <w:rFonts w:hint="eastAsia" w:ascii="宋体" w:hAnsi="宋体" w:cs="宋体"/>
                <w:sz w:val="24"/>
                <w:szCs w:val="24"/>
                <w:lang w:val="zh-CN"/>
              </w:rPr>
              <w:t>合同的签订：</w:t>
            </w:r>
          </w:p>
          <w:p w14:paraId="0132087C">
            <w:pPr>
              <w:spacing w:line="460" w:lineRule="exact"/>
              <w:rPr>
                <w:rFonts w:hint="eastAsia" w:ascii="宋体" w:hAnsi="宋体" w:cs="宋体"/>
                <w:sz w:val="24"/>
                <w:szCs w:val="24"/>
                <w:lang w:val="zh-CN"/>
              </w:rPr>
            </w:pPr>
            <w:r>
              <w:rPr>
                <w:rFonts w:hint="eastAsia" w:ascii="宋体" w:hAnsi="宋体" w:cs="宋体"/>
                <w:sz w:val="24"/>
                <w:szCs w:val="24"/>
                <w:lang w:val="zh-CN"/>
              </w:rPr>
              <w:t>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58FC65CB">
            <w:pPr>
              <w:spacing w:line="460" w:lineRule="exact"/>
              <w:rPr>
                <w:rFonts w:hint="eastAsia" w:ascii="宋体" w:hAnsi="宋体" w:cs="宋体"/>
                <w:sz w:val="24"/>
                <w:szCs w:val="24"/>
                <w:lang w:val="zh-CN"/>
              </w:rPr>
            </w:pPr>
            <w:r>
              <w:rPr>
                <w:rFonts w:hint="eastAsia" w:ascii="宋体" w:hAnsi="宋体" w:cs="宋体"/>
                <w:sz w:val="24"/>
                <w:szCs w:val="24"/>
                <w:lang w:val="zh-CN"/>
              </w:rPr>
              <w:t>2.中标人按规定的日期、时间、地点，由法定代表人或其授权代表与采购人代表签订合同。如中标人为联合体的，由联合体成员各方法定代表人或其授权代表与采购人代表签订合同。</w:t>
            </w:r>
          </w:p>
          <w:p w14:paraId="20489520">
            <w:pPr>
              <w:spacing w:line="460" w:lineRule="exact"/>
              <w:rPr>
                <w:rFonts w:hint="eastAsia" w:ascii="宋体" w:hAnsi="宋体" w:cs="宋体"/>
                <w:sz w:val="24"/>
                <w:szCs w:val="24"/>
                <w:lang w:val="zh-CN"/>
              </w:rPr>
            </w:pPr>
            <w:r>
              <w:rPr>
                <w:rFonts w:hint="eastAsia" w:ascii="宋体" w:hAnsi="宋体" w:cs="宋体"/>
                <w:sz w:val="24"/>
                <w:szCs w:val="24"/>
                <w:lang w:val="zh-CN"/>
              </w:rPr>
              <w:t>3.如签订合同并生效后，供应商无故拒绝或延期，除按照合同条款处理外，列入不良行为记录一次，并给予通报。</w:t>
            </w:r>
          </w:p>
          <w:p w14:paraId="18047DE6">
            <w:pPr>
              <w:spacing w:line="460" w:lineRule="exact"/>
              <w:rPr>
                <w:rFonts w:hint="eastAsia" w:ascii="宋体" w:hAnsi="宋体" w:cs="宋体"/>
                <w:sz w:val="24"/>
                <w:szCs w:val="24"/>
                <w:lang w:val="zh-CN"/>
              </w:rPr>
            </w:pPr>
            <w:r>
              <w:rPr>
                <w:rFonts w:hint="eastAsia" w:ascii="宋体" w:hAnsi="宋体" w:cs="宋体"/>
                <w:sz w:val="24"/>
                <w:szCs w:val="24"/>
                <w:lang w:val="zh-CN"/>
              </w:rPr>
              <w:t>4.中标人拒绝与采购人签订合同的，采购人可以按照评审报告推荐的中标候选人名单排序，确定下一候选人为中标人，也可以重新开展政府采购活动。</w:t>
            </w:r>
          </w:p>
          <w:p w14:paraId="529829A5">
            <w:pPr>
              <w:spacing w:line="460" w:lineRule="exact"/>
              <w:rPr>
                <w:rFonts w:hint="eastAsia" w:ascii="宋体" w:hAnsi="宋体" w:cs="宋体"/>
                <w:sz w:val="24"/>
                <w:szCs w:val="24"/>
                <w:lang w:val="zh-CN"/>
              </w:rPr>
            </w:pPr>
            <w:r>
              <w:rPr>
                <w:rFonts w:hint="eastAsia" w:ascii="宋体" w:hAnsi="宋体" w:cs="宋体"/>
                <w:sz w:val="24"/>
                <w:szCs w:val="24"/>
                <w:lang w:val="zh-CN"/>
              </w:rPr>
              <w:t>5.采购合同由采购人与中标人根据招标文件、投标文件等内容通过政府采购电子交易平台在线签订，自动备案。</w:t>
            </w:r>
          </w:p>
          <w:p w14:paraId="53ACC00A">
            <w:pPr>
              <w:snapToGrid w:val="0"/>
              <w:spacing w:line="460" w:lineRule="exact"/>
              <w:textAlignment w:val="bottom"/>
              <w:rPr>
                <w:rFonts w:hint="eastAsia" w:ascii="宋体" w:hAnsi="宋体" w:cs="宋体"/>
                <w:sz w:val="24"/>
                <w:szCs w:val="24"/>
              </w:rPr>
            </w:pPr>
            <w:r>
              <w:rPr>
                <w:rFonts w:hint="eastAsia" w:ascii="宋体" w:hAnsi="宋体" w:cs="宋体"/>
                <w:sz w:val="24"/>
                <w:szCs w:val="24"/>
                <w:lang w:val="zh-CN"/>
              </w:rPr>
              <w:t>6.政府采购货物和服务项目不得收取质量保证金。政府采购工程以及与工程建设有关的货物、服务，采用招标方式采购的，按国家和省有关规定执行。</w:t>
            </w:r>
          </w:p>
        </w:tc>
      </w:tr>
      <w:tr w14:paraId="190F4E67">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222C2">
            <w:pPr>
              <w:autoSpaceDE w:val="0"/>
              <w:autoSpaceDN w:val="0"/>
              <w:adjustRightInd w:val="0"/>
              <w:spacing w:line="460" w:lineRule="exact"/>
              <w:jc w:val="center"/>
              <w:rPr>
                <w:rFonts w:hint="eastAsia" w:ascii="宋体" w:hAnsi="宋体" w:cs="宋体"/>
                <w:kern w:val="0"/>
                <w:sz w:val="24"/>
                <w:szCs w:val="24"/>
                <w:lang w:val="zh-CN"/>
              </w:rPr>
            </w:pPr>
            <w:r>
              <w:rPr>
                <w:rFonts w:hint="eastAsia" w:ascii="宋体" w:hAnsi="宋体" w:cs="宋体"/>
                <w:kern w:val="0"/>
                <w:sz w:val="24"/>
                <w:szCs w:val="24"/>
                <w:lang w:val="zh-CN"/>
              </w:rPr>
              <w:t>12</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70A8C">
            <w:pPr>
              <w:spacing w:line="460" w:lineRule="exact"/>
              <w:rPr>
                <w:rFonts w:hint="eastAsia" w:ascii="宋体" w:hAnsi="宋体" w:cs="宋体"/>
                <w:sz w:val="24"/>
                <w:szCs w:val="24"/>
                <w:lang w:val="zh-CN"/>
              </w:rPr>
            </w:pPr>
            <w:r>
              <w:rPr>
                <w:rFonts w:hint="eastAsia" w:ascii="宋体" w:hAnsi="宋体" w:cs="宋体"/>
                <w:sz w:val="24"/>
                <w:szCs w:val="24"/>
                <w:lang w:val="zh-CN"/>
              </w:rPr>
              <w:t>验收：</w:t>
            </w:r>
          </w:p>
          <w:p w14:paraId="695D2BCE">
            <w:pPr>
              <w:spacing w:line="460" w:lineRule="exact"/>
              <w:rPr>
                <w:rFonts w:hint="eastAsia" w:ascii="宋体" w:hAnsi="宋体" w:cs="宋体"/>
                <w:sz w:val="24"/>
                <w:szCs w:val="24"/>
                <w:lang w:val="zh-CN"/>
              </w:rPr>
            </w:pPr>
            <w:r>
              <w:rPr>
                <w:rFonts w:hint="eastAsia" w:ascii="宋体" w:hAnsi="宋体" w:cs="宋体"/>
                <w:sz w:val="24"/>
                <w:szCs w:val="24"/>
                <w:lang w:val="zh-C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8FAD38">
            <w:pPr>
              <w:spacing w:line="460" w:lineRule="exact"/>
              <w:rPr>
                <w:rFonts w:hint="eastAsia" w:ascii="宋体" w:hAnsi="宋体" w:cs="宋体"/>
                <w:sz w:val="24"/>
                <w:szCs w:val="24"/>
                <w:lang w:val="zh-CN"/>
              </w:rPr>
            </w:pPr>
            <w:r>
              <w:rPr>
                <w:rFonts w:hint="eastAsia" w:ascii="宋体" w:hAnsi="宋体" w:cs="宋体"/>
                <w:sz w:val="24"/>
                <w:szCs w:val="24"/>
                <w:lang w:val="zh-CN"/>
              </w:rPr>
              <w:t>2.采购人可以邀请参加本项目的其他供应商或者第三方机构参与验收。参与验收的供应商或者第三方机构的意见作为验收书的参考资料一并存档。</w:t>
            </w:r>
          </w:p>
          <w:p w14:paraId="6554FD74">
            <w:pPr>
              <w:spacing w:line="460" w:lineRule="exact"/>
              <w:rPr>
                <w:rFonts w:hint="eastAsia" w:ascii="宋体" w:hAnsi="宋体" w:cs="宋体"/>
                <w:sz w:val="24"/>
                <w:szCs w:val="24"/>
                <w:lang w:val="zh-CN"/>
              </w:rPr>
            </w:pPr>
            <w:r>
              <w:rPr>
                <w:rFonts w:hint="eastAsia" w:ascii="宋体" w:hAnsi="宋体" w:cs="宋体"/>
                <w:sz w:val="24"/>
                <w:szCs w:val="24"/>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8BBF78">
            <w:pPr>
              <w:spacing w:line="460" w:lineRule="exact"/>
              <w:rPr>
                <w:rFonts w:hint="eastAsia" w:ascii="宋体" w:hAnsi="宋体" w:cs="宋体"/>
                <w:sz w:val="24"/>
                <w:szCs w:val="24"/>
                <w:lang w:val="zh-CN"/>
              </w:rPr>
            </w:pPr>
            <w:r>
              <w:rPr>
                <w:rFonts w:hint="eastAsia" w:ascii="宋体" w:hAnsi="宋体" w:cs="宋体"/>
                <w:sz w:val="24"/>
                <w:szCs w:val="24"/>
                <w:lang w:val="zh-CN"/>
              </w:rPr>
              <w:t>4.采购人原则上应当在履约验收之日起2个工作日内，将履约验收结果在浙江政府采购网上公告。</w:t>
            </w:r>
          </w:p>
          <w:p w14:paraId="0424E9F3">
            <w:pPr>
              <w:spacing w:line="460" w:lineRule="exact"/>
              <w:rPr>
                <w:rFonts w:hint="eastAsia" w:ascii="宋体" w:hAnsi="宋体" w:cs="宋体"/>
                <w:sz w:val="24"/>
                <w:szCs w:val="24"/>
                <w:lang w:val="zh-CN"/>
              </w:rPr>
            </w:pPr>
            <w:r>
              <w:rPr>
                <w:rFonts w:hint="eastAsia" w:ascii="宋体" w:hAnsi="宋体" w:cs="宋体"/>
                <w:sz w:val="24"/>
                <w:szCs w:val="24"/>
                <w:lang w:val="zh-CN"/>
              </w:rPr>
              <w:t>5.验收合格的项目，采购人将根据采购合同的约定及时向供应商支付采购资金、退还履约保证金。</w:t>
            </w:r>
          </w:p>
          <w:p w14:paraId="509A6DD2">
            <w:pPr>
              <w:spacing w:line="460" w:lineRule="exact"/>
              <w:rPr>
                <w:rFonts w:hint="eastAsia" w:ascii="宋体" w:hAnsi="宋体" w:cs="宋体"/>
                <w:sz w:val="24"/>
                <w:szCs w:val="24"/>
                <w:lang w:val="zh-CN"/>
              </w:rPr>
            </w:pPr>
            <w:r>
              <w:rPr>
                <w:rFonts w:hint="eastAsia" w:ascii="宋体" w:hAnsi="宋体" w:cs="宋体"/>
                <w:sz w:val="24"/>
                <w:szCs w:val="24"/>
                <w:lang w:val="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5693CA27">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1526D">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13</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52D09">
            <w:pPr>
              <w:autoSpaceDE w:val="0"/>
              <w:autoSpaceDN w:val="0"/>
              <w:adjustRightInd w:val="0"/>
              <w:spacing w:line="460" w:lineRule="exact"/>
              <w:rPr>
                <w:rFonts w:hint="eastAsia" w:ascii="宋体" w:hAnsi="宋体" w:cs="宋体"/>
                <w:kern w:val="0"/>
                <w:sz w:val="24"/>
                <w:szCs w:val="24"/>
              </w:rPr>
            </w:pPr>
            <w:r>
              <w:rPr>
                <w:rFonts w:hint="eastAsia" w:ascii="宋体" w:hAnsi="宋体" w:cs="宋体"/>
                <w:kern w:val="0"/>
                <w:sz w:val="24"/>
                <w:szCs w:val="24"/>
                <w:lang w:val="zh-CN"/>
              </w:rPr>
              <w:t>投标文件有效期：</w:t>
            </w:r>
            <w:r>
              <w:rPr>
                <w:rFonts w:hint="eastAsia" w:ascii="宋体" w:hAnsi="宋体" w:cs="宋体"/>
                <w:kern w:val="0"/>
                <w:sz w:val="24"/>
                <w:szCs w:val="24"/>
                <w:u w:val="single"/>
                <w:lang w:val="zh-CN"/>
              </w:rPr>
              <w:t>90</w:t>
            </w:r>
            <w:r>
              <w:rPr>
                <w:rFonts w:hint="eastAsia" w:ascii="宋体" w:hAnsi="宋体" w:cs="宋体"/>
                <w:kern w:val="0"/>
                <w:sz w:val="24"/>
                <w:szCs w:val="24"/>
                <w:lang w:val="zh-CN"/>
              </w:rPr>
              <w:t>天</w:t>
            </w:r>
          </w:p>
        </w:tc>
      </w:tr>
      <w:tr w14:paraId="3471519A">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10DEA">
            <w:pPr>
              <w:autoSpaceDE w:val="0"/>
              <w:autoSpaceDN w:val="0"/>
              <w:adjustRightInd w:val="0"/>
              <w:spacing w:line="460" w:lineRule="exact"/>
              <w:jc w:val="center"/>
              <w:rPr>
                <w:rFonts w:hint="eastAsia" w:ascii="宋体" w:hAnsi="宋体" w:cs="宋体"/>
                <w:kern w:val="0"/>
                <w:sz w:val="24"/>
                <w:szCs w:val="24"/>
              </w:rPr>
            </w:pPr>
            <w:r>
              <w:rPr>
                <w:rFonts w:hint="eastAsia" w:ascii="宋体" w:hAnsi="宋体" w:cs="宋体"/>
                <w:kern w:val="0"/>
                <w:sz w:val="24"/>
                <w:szCs w:val="24"/>
                <w:lang w:val="zh-CN"/>
              </w:rPr>
              <w:t>14</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8F5C9">
            <w:pPr>
              <w:snapToGrid w:val="0"/>
              <w:spacing w:line="460" w:lineRule="exact"/>
              <w:rPr>
                <w:rFonts w:hint="eastAsia" w:ascii="宋体" w:hAnsi="宋体" w:cs="宋体"/>
                <w:sz w:val="24"/>
                <w:szCs w:val="24"/>
              </w:rPr>
            </w:pPr>
            <w:r>
              <w:rPr>
                <w:rFonts w:hint="eastAsia" w:ascii="宋体" w:hAnsi="宋体" w:cs="宋体"/>
                <w:sz w:val="24"/>
                <w:szCs w:val="24"/>
              </w:rPr>
              <w:t>解释：本招标文件的解释权属于招标采购单位。</w:t>
            </w:r>
          </w:p>
        </w:tc>
      </w:tr>
      <w:tr w14:paraId="50C3AF14">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1B92A">
            <w:pPr>
              <w:autoSpaceDE w:val="0"/>
              <w:autoSpaceDN w:val="0"/>
              <w:adjustRightInd w:val="0"/>
              <w:spacing w:line="460" w:lineRule="exact"/>
              <w:jc w:val="center"/>
              <w:rPr>
                <w:rFonts w:hint="eastAsia" w:ascii="宋体" w:hAnsi="宋体" w:cs="宋体"/>
                <w:kern w:val="0"/>
                <w:sz w:val="24"/>
                <w:szCs w:val="24"/>
                <w:lang w:val="zh-CN"/>
              </w:rPr>
            </w:pPr>
            <w:r>
              <w:rPr>
                <w:rFonts w:hint="eastAsia" w:ascii="宋体" w:hAnsi="宋体" w:cs="宋体"/>
                <w:kern w:val="0"/>
                <w:sz w:val="24"/>
                <w:szCs w:val="24"/>
                <w:lang w:val="zh-CN"/>
              </w:rPr>
              <w:t>15</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B81A7">
            <w:pPr>
              <w:numPr>
                <w:ilvl w:val="0"/>
                <w:numId w:val="5"/>
              </w:numPr>
              <w:snapToGrid w:val="0"/>
              <w:spacing w:line="460" w:lineRule="exact"/>
              <w:rPr>
                <w:rFonts w:hint="eastAsia" w:ascii="宋体" w:hAnsi="宋体" w:cs="宋体"/>
                <w:sz w:val="24"/>
                <w:szCs w:val="24"/>
              </w:rPr>
            </w:pPr>
            <w:r>
              <w:rPr>
                <w:rFonts w:hint="eastAsia" w:ascii="宋体" w:hAnsi="宋体" w:cs="宋体"/>
                <w:sz w:val="24"/>
                <w:szCs w:val="24"/>
              </w:rPr>
              <w:t>扶持中小企业（监狱企业、残疾人福利性单位）：</w:t>
            </w:r>
          </w:p>
          <w:p w14:paraId="525C9F83">
            <w:pPr>
              <w:snapToGrid w:val="0"/>
              <w:spacing w:line="460" w:lineRule="exact"/>
              <w:rPr>
                <w:rFonts w:hint="eastAsia"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5665B81">
            <w:pPr>
              <w:snapToGrid w:val="0"/>
              <w:spacing w:line="460" w:lineRule="exact"/>
              <w:rPr>
                <w:rFonts w:hint="eastAsia" w:ascii="宋体" w:hAnsi="宋体" w:cs="宋体"/>
                <w:sz w:val="24"/>
                <w:szCs w:val="24"/>
              </w:rPr>
            </w:pPr>
            <w:r>
              <w:rPr>
                <w:rFonts w:hint="eastAsia" w:ascii="宋体" w:hAnsi="宋体" w:cs="宋体"/>
                <w:sz w:val="24"/>
                <w:szCs w:val="24"/>
              </w:rPr>
              <w:t>（1）项目预算：50万元</w:t>
            </w:r>
          </w:p>
          <w:p w14:paraId="2204B100">
            <w:pPr>
              <w:snapToGrid w:val="0"/>
              <w:spacing w:line="460" w:lineRule="exact"/>
              <w:rPr>
                <w:rFonts w:hint="eastAsia" w:ascii="宋体" w:hAnsi="宋体" w:cs="宋体"/>
                <w:sz w:val="24"/>
                <w:szCs w:val="24"/>
              </w:rPr>
            </w:pPr>
            <w:r>
              <w:rPr>
                <w:rFonts w:hint="eastAsia" w:ascii="宋体" w:hAnsi="宋体" w:cs="宋体"/>
                <w:sz w:val="24"/>
                <w:szCs w:val="24"/>
              </w:rPr>
              <w:t>（2）项目属性：①货物类（①货物类/②服务类/③工程类）</w:t>
            </w:r>
          </w:p>
          <w:p w14:paraId="5D76BDE7">
            <w:pPr>
              <w:snapToGrid w:val="0"/>
              <w:spacing w:line="460" w:lineRule="exact"/>
              <w:rPr>
                <w:rFonts w:hint="eastAsia"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宋体"/>
                <w:sz w:val="24"/>
                <w:szCs w:val="24"/>
                <w:u w:val="single"/>
              </w:rPr>
              <w:t>工业</w:t>
            </w:r>
            <w:r>
              <w:rPr>
                <w:rFonts w:hint="eastAsia" w:ascii="宋体" w:hAnsi="宋体" w:cs="宋体"/>
                <w:sz w:val="24"/>
                <w:szCs w:val="24"/>
              </w:rPr>
              <w:t>（具体根据《中小企业划型标准规定》执行）</w:t>
            </w:r>
          </w:p>
          <w:p w14:paraId="61F3862C">
            <w:pPr>
              <w:snapToGrid w:val="0"/>
              <w:spacing w:line="460" w:lineRule="exact"/>
              <w:rPr>
                <w:rFonts w:hint="eastAsia"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0CF7458">
            <w:pPr>
              <w:snapToGrid w:val="0"/>
              <w:spacing w:line="460" w:lineRule="exact"/>
              <w:rPr>
                <w:rFonts w:hint="eastAsia" w:ascii="宋体" w:hAnsi="宋体" w:cs="宋体"/>
                <w:sz w:val="24"/>
                <w:szCs w:val="24"/>
              </w:rPr>
            </w:pPr>
            <w:r>
              <w:rPr>
                <w:rFonts w:hint="eastAsia" w:ascii="宋体" w:hAnsi="宋体" w:cs="宋体"/>
                <w:sz w:val="24"/>
                <w:szCs w:val="24"/>
              </w:rPr>
              <w:t>（4）本项目是（是）属于预留份额专门面向中小企业采购的项目。</w:t>
            </w:r>
          </w:p>
          <w:p w14:paraId="6D06955C">
            <w:pPr>
              <w:snapToGrid w:val="0"/>
              <w:spacing w:line="460" w:lineRule="exact"/>
              <w:rPr>
                <w:rFonts w:hint="eastAsia" w:ascii="宋体" w:hAnsi="宋体" w:cs="宋体"/>
                <w:sz w:val="24"/>
                <w:szCs w:val="24"/>
              </w:rPr>
            </w:pPr>
            <w:r>
              <w:rPr>
                <w:rFonts w:hint="eastAsia" w:ascii="宋体" w:hAnsi="宋体" w:cs="宋体"/>
                <w:sz w:val="24"/>
                <w:szCs w:val="24"/>
              </w:rPr>
              <w:t>（5）上述第4项中确定为“是”的采购项目，预留份额通过（①）措施进行：</w:t>
            </w:r>
          </w:p>
          <w:p w14:paraId="4CDEEEAB">
            <w:pPr>
              <w:snapToGrid w:val="0"/>
              <w:spacing w:line="460" w:lineRule="exact"/>
              <w:rPr>
                <w:rFonts w:hint="eastAsia" w:ascii="宋体" w:hAnsi="宋体" w:cs="宋体"/>
                <w:sz w:val="24"/>
                <w:szCs w:val="24"/>
              </w:rPr>
            </w:pPr>
            <w:r>
              <w:rPr>
                <w:rFonts w:hint="eastAsia" w:ascii="宋体" w:hAnsi="宋体" w:cs="宋体"/>
                <w:sz w:val="24"/>
                <w:szCs w:val="24"/>
              </w:rPr>
              <w:t xml:space="preserve">①将采购项目整体或者设置采购包专门面向中小企业采购； </w:t>
            </w:r>
          </w:p>
          <w:p w14:paraId="535BB296">
            <w:pPr>
              <w:snapToGrid w:val="0"/>
              <w:spacing w:line="460" w:lineRule="exact"/>
              <w:rPr>
                <w:rFonts w:hint="eastAsia" w:ascii="宋体" w:hAnsi="宋体" w:cs="宋体"/>
                <w:sz w:val="24"/>
                <w:szCs w:val="24"/>
              </w:rPr>
            </w:pPr>
            <w:r>
              <w:rPr>
                <w:rFonts w:hint="eastAsia" w:ascii="宋体" w:hAnsi="宋体" w:cs="宋体"/>
                <w:sz w:val="24"/>
                <w:szCs w:val="24"/>
              </w:rPr>
              <w:t xml:space="preserve">②要求供应商以联合体形式参加采购活动，且联合体中中小企业承担的部分达到 / (比例)； </w:t>
            </w:r>
          </w:p>
          <w:p w14:paraId="1CD88DF7">
            <w:pPr>
              <w:snapToGrid w:val="0"/>
              <w:spacing w:line="460" w:lineRule="exact"/>
              <w:rPr>
                <w:rFonts w:hint="eastAsia" w:ascii="宋体" w:hAnsi="宋体" w:cs="宋体"/>
                <w:sz w:val="24"/>
                <w:szCs w:val="24"/>
              </w:rPr>
            </w:pPr>
            <w:r>
              <w:rPr>
                <w:rFonts w:hint="eastAsia" w:ascii="宋体" w:hAnsi="宋体" w:cs="宋体"/>
                <w:sz w:val="24"/>
                <w:szCs w:val="24"/>
              </w:rPr>
              <w:t>③要求获得采购合同的供应商将采购项目中的 / (比例)分包给一家或者多家中小企业。</w:t>
            </w:r>
          </w:p>
          <w:p w14:paraId="6954A4E6">
            <w:pPr>
              <w:snapToGrid w:val="0"/>
              <w:spacing w:line="460" w:lineRule="exact"/>
              <w:rPr>
                <w:rFonts w:hint="eastAsia" w:ascii="宋体" w:hAnsi="宋体" w:cs="宋体"/>
                <w:sz w:val="24"/>
                <w:szCs w:val="24"/>
              </w:rPr>
            </w:pPr>
            <w:r>
              <w:rPr>
                <w:rFonts w:hint="eastAsia" w:ascii="宋体" w:hAnsi="宋体" w:cs="宋体"/>
                <w:sz w:val="24"/>
                <w:szCs w:val="24"/>
              </w:rPr>
              <w:t xml:space="preserve">（6）对于经主管预算单位统筹后未预留份额专门面向中小企业采购的采购项目，以及预留份额项目中的非预留部分采购包，对小微企业报价给予 / % 的扣除，用扣除后的价格参加评审。 </w:t>
            </w:r>
          </w:p>
          <w:p w14:paraId="5847ABDA">
            <w:pPr>
              <w:snapToGrid w:val="0"/>
              <w:spacing w:line="460" w:lineRule="exact"/>
              <w:rPr>
                <w:rFonts w:hint="eastAsia"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 的扣除，用扣除后的价格参加评审。</w:t>
            </w:r>
          </w:p>
          <w:p w14:paraId="6D44D9E1">
            <w:pPr>
              <w:snapToGrid w:val="0"/>
              <w:spacing w:line="460" w:lineRule="exact"/>
              <w:rPr>
                <w:rFonts w:hint="eastAsia" w:ascii="宋体" w:hAnsi="宋体" w:cs="宋体"/>
                <w:sz w:val="24"/>
                <w:szCs w:val="24"/>
              </w:rPr>
            </w:pPr>
            <w:r>
              <w:rPr>
                <w:rFonts w:hint="eastAsia" w:ascii="宋体" w:hAnsi="宋体" w:cs="宋体"/>
                <w:sz w:val="24"/>
                <w:szCs w:val="24"/>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4E61F2F9">
            <w:pPr>
              <w:snapToGrid w:val="0"/>
              <w:spacing w:line="460" w:lineRule="exact"/>
              <w:rPr>
                <w:rFonts w:hint="eastAsia" w:ascii="宋体" w:hAnsi="宋体" w:cs="宋体"/>
                <w:sz w:val="24"/>
                <w:szCs w:val="24"/>
              </w:rPr>
            </w:pPr>
            <w:r>
              <w:rPr>
                <w:rFonts w:hint="eastAsia" w:ascii="宋体" w:hAnsi="宋体" w:cs="宋体"/>
                <w:sz w:val="24"/>
                <w:szCs w:val="24"/>
              </w:rPr>
              <w:t>专门面向中小企业采购的项目或者标项，不再执行价格评审优惠的扶持政策。</w:t>
            </w:r>
          </w:p>
          <w:p w14:paraId="4F88E82B">
            <w:pPr>
              <w:snapToGrid w:val="0"/>
              <w:spacing w:line="460" w:lineRule="exact"/>
              <w:rPr>
                <w:rFonts w:hint="eastAsia" w:ascii="宋体" w:hAnsi="宋体" w:cs="宋体"/>
                <w:sz w:val="24"/>
                <w:szCs w:val="24"/>
              </w:rPr>
            </w:pPr>
            <w:r>
              <w:rPr>
                <w:rFonts w:hint="eastAsia" w:ascii="宋体" w:hAnsi="宋体" w:cs="宋体"/>
                <w:sz w:val="24"/>
                <w:szCs w:val="24"/>
              </w:rPr>
              <w:t>2.节能产品、环境标志产品的强制采购政策</w:t>
            </w:r>
          </w:p>
          <w:p w14:paraId="4D4EB666">
            <w:pPr>
              <w:snapToGrid w:val="0"/>
              <w:spacing w:line="460" w:lineRule="exac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C84322B">
            <w:pPr>
              <w:snapToGrid w:val="0"/>
              <w:spacing w:line="460" w:lineRule="exact"/>
              <w:rPr>
                <w:rFonts w:hint="eastAsia" w:ascii="宋体" w:hAnsi="宋体" w:cs="宋体"/>
                <w:sz w:val="24"/>
                <w:szCs w:val="24"/>
              </w:rPr>
            </w:pPr>
            <w:r>
              <w:rPr>
                <w:rFonts w:hint="eastAsia" w:ascii="宋体" w:hAnsi="宋体" w:cs="宋体"/>
                <w:sz w:val="24"/>
                <w:szCs w:val="24"/>
              </w:rPr>
              <w:t>3.节能产品、环境标志产品的优先采购政策</w:t>
            </w:r>
          </w:p>
          <w:p w14:paraId="4D1C78A8">
            <w:pPr>
              <w:snapToGrid w:val="0"/>
              <w:spacing w:line="460" w:lineRule="exac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4A6C8BAE">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15AC4">
            <w:pPr>
              <w:autoSpaceDE w:val="0"/>
              <w:autoSpaceDN w:val="0"/>
              <w:adjustRightInd w:val="0"/>
              <w:spacing w:line="460" w:lineRule="exact"/>
              <w:jc w:val="center"/>
              <w:rPr>
                <w:rFonts w:hint="eastAsia" w:ascii="宋体" w:hAnsi="宋体" w:cs="宋体"/>
                <w:kern w:val="0"/>
                <w:sz w:val="24"/>
                <w:szCs w:val="24"/>
                <w:lang w:val="zh-CN"/>
              </w:rPr>
            </w:pPr>
            <w:r>
              <w:rPr>
                <w:rFonts w:hint="eastAsia" w:ascii="宋体" w:hAnsi="宋体" w:cs="宋体"/>
                <w:kern w:val="0"/>
                <w:sz w:val="24"/>
                <w:szCs w:val="24"/>
                <w:lang w:val="zh-CN"/>
              </w:rPr>
              <w:t>16</w:t>
            </w:r>
          </w:p>
        </w:tc>
        <w:tc>
          <w:tcPr>
            <w:tcW w:w="93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50E8C">
            <w:pPr>
              <w:snapToGrid w:val="0"/>
              <w:spacing w:line="460" w:lineRule="exact"/>
              <w:rPr>
                <w:rFonts w:hint="eastAsia"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14:paraId="798E0E85">
            <w:pPr>
              <w:snapToGrid w:val="0"/>
              <w:spacing w:line="460" w:lineRule="exact"/>
              <w:rPr>
                <w:rFonts w:hint="eastAsia"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t>
            </w:r>
            <w:r>
              <w:rPr>
                <w:rFonts w:hint="eastAsia" w:ascii="宋体" w:hAnsi="宋体" w:cs="宋体"/>
                <w:sz w:val="24"/>
                <w:szCs w:val="24"/>
              </w:rPr>
              <w:fldChar w:fldCharType="begin"/>
            </w:r>
            <w:r>
              <w:rPr>
                <w:rFonts w:hint="eastAsia" w:ascii="宋体" w:hAnsi="宋体" w:cs="宋体"/>
                <w:sz w:val="24"/>
                <w:szCs w:val="24"/>
              </w:rPr>
              <w:instrText xml:space="preserve">HYPERLINK "http://www.creditchina"</w:instrText>
            </w:r>
            <w:r>
              <w:rPr>
                <w:rFonts w:hint="eastAsia" w:ascii="宋体" w:hAnsi="宋体" w:cs="宋体"/>
                <w:sz w:val="24"/>
                <w:szCs w:val="24"/>
              </w:rPr>
              <w:fldChar w:fldCharType="separate"/>
            </w:r>
            <w:r>
              <w:rPr>
                <w:rStyle w:val="50"/>
                <w:rFonts w:hint="eastAsia" w:ascii="宋体" w:hAnsi="宋体" w:cs="宋体"/>
                <w:sz w:val="24"/>
                <w:szCs w:val="24"/>
              </w:rPr>
              <w:t>www.creditchina</w:t>
            </w:r>
            <w:r>
              <w:rPr>
                <w:rFonts w:hint="eastAsia" w:ascii="宋体" w:hAnsi="宋体" w:cs="宋体"/>
                <w:sz w:val="24"/>
                <w:szCs w:val="24"/>
              </w:rPr>
              <w:fldChar w:fldCharType="end"/>
            </w:r>
            <w:r>
              <w:rPr>
                <w:rFonts w:hint="eastAsia" w:ascii="宋体" w:hAnsi="宋体" w:cs="宋体"/>
                <w:sz w:val="24"/>
                <w:szCs w:val="24"/>
              </w:rPr>
              <w:t>.gov.cn）、中国政府采购网（</w:t>
            </w:r>
            <w:r>
              <w:rPr>
                <w:rFonts w:hint="eastAsia" w:ascii="宋体" w:hAnsi="宋体" w:cs="宋体"/>
                <w:sz w:val="24"/>
                <w:szCs w:val="24"/>
              </w:rPr>
              <w:fldChar w:fldCharType="begin"/>
            </w:r>
            <w:r>
              <w:rPr>
                <w:rFonts w:hint="eastAsia" w:ascii="宋体" w:hAnsi="宋体" w:cs="宋体"/>
                <w:sz w:val="24"/>
                <w:szCs w:val="24"/>
              </w:rPr>
              <w:instrText xml:space="preserve">HYPERLINK "http://www.ccgp"</w:instrText>
            </w:r>
            <w:r>
              <w:rPr>
                <w:rFonts w:hint="eastAsia" w:ascii="宋体" w:hAnsi="宋体" w:cs="宋体"/>
                <w:sz w:val="24"/>
                <w:szCs w:val="24"/>
              </w:rPr>
              <w:fldChar w:fldCharType="separate"/>
            </w:r>
            <w:r>
              <w:rPr>
                <w:rStyle w:val="50"/>
                <w:rFonts w:hint="eastAsia" w:ascii="宋体" w:hAnsi="宋体" w:cs="宋体"/>
                <w:sz w:val="24"/>
                <w:szCs w:val="24"/>
              </w:rPr>
              <w:t>www.ccgp</w:t>
            </w:r>
            <w:r>
              <w:rPr>
                <w:rFonts w:hint="eastAsia" w:ascii="宋体" w:hAnsi="宋体" w:cs="宋体"/>
                <w:sz w:val="24"/>
                <w:szCs w:val="24"/>
              </w:rPr>
              <w:fldChar w:fldCharType="end"/>
            </w:r>
            <w:r>
              <w:rPr>
                <w:rFonts w:hint="eastAsia" w:ascii="宋体" w:hAnsi="宋体" w:cs="宋体"/>
                <w:sz w:val="24"/>
                <w:szCs w:val="24"/>
              </w:rPr>
              <w:t>.gov.cn）；</w:t>
            </w:r>
          </w:p>
          <w:p w14:paraId="752AF599">
            <w:pPr>
              <w:snapToGrid w:val="0"/>
              <w:spacing w:line="460" w:lineRule="exact"/>
              <w:rPr>
                <w:rFonts w:hint="eastAsia" w:ascii="宋体" w:hAnsi="宋体" w:cs="宋体"/>
                <w:sz w:val="24"/>
                <w:szCs w:val="24"/>
              </w:rPr>
            </w:pPr>
            <w:r>
              <w:rPr>
                <w:rFonts w:hint="eastAsia" w:ascii="宋体" w:hAnsi="宋体" w:cs="宋体"/>
                <w:sz w:val="24"/>
                <w:szCs w:val="24"/>
              </w:rPr>
              <w:t>（2）截止时点：提交投标文件（响应文件）截止时间前3年内；</w:t>
            </w:r>
          </w:p>
          <w:p w14:paraId="53B13B4E">
            <w:pPr>
              <w:snapToGrid w:val="0"/>
              <w:spacing w:line="460" w:lineRule="exact"/>
              <w:rPr>
                <w:rFonts w:hint="eastAsia" w:ascii="宋体" w:hAnsi="宋体" w:cs="宋体"/>
                <w:sz w:val="24"/>
                <w:szCs w:val="24"/>
              </w:rPr>
            </w:pPr>
            <w:r>
              <w:rPr>
                <w:rFonts w:hint="eastAsia" w:ascii="宋体" w:hAnsi="宋体" w:cs="宋体"/>
                <w:sz w:val="24"/>
                <w:szCs w:val="24"/>
              </w:rPr>
              <w:t>（3）查询记录和证据的留存：信用信息查询记录和证据以网页截图等方式留存。</w:t>
            </w:r>
          </w:p>
          <w:p w14:paraId="6652B2E0">
            <w:pPr>
              <w:snapToGrid w:val="0"/>
              <w:spacing w:line="460" w:lineRule="exact"/>
              <w:rPr>
                <w:rFonts w:hint="eastAsia" w:ascii="宋体" w:hAnsi="宋体" w:cs="宋体"/>
                <w:sz w:val="24"/>
                <w:szCs w:val="24"/>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（4）使用规则：被列入失信被执行人、重大税收违法案件当事人名单、政府采购严重违法失信行为记录名单及其它不符合《中华人民共和国政府采购法实施条例》第二十二条规定条件的，其投标将被拒绝。</w:t>
            </w:r>
          </w:p>
          <w:p w14:paraId="5F258BC2">
            <w:pPr>
              <w:snapToGrid w:val="0"/>
              <w:spacing w:line="460" w:lineRule="exact"/>
              <w:rPr>
                <w:rFonts w:hint="eastAsia" w:ascii="宋体" w:hAnsi="宋体" w:cs="宋体"/>
                <w:sz w:val="24"/>
                <w:szCs w:val="24"/>
              </w:rPr>
            </w:pPr>
            <w:r>
              <w:rPr>
                <w:rFonts w:hint="eastAsia" w:ascii="宋体" w:hAnsi="宋体" w:cs="宋体"/>
                <w:sz w:val="24"/>
                <w:szCs w:val="24"/>
              </w:rPr>
              <w:t>（5）联合体成员任意一方存在不良信用记录的，视同联合体存在不良信用记录。</w:t>
            </w:r>
          </w:p>
        </w:tc>
      </w:tr>
      <w:tr w14:paraId="6A85A0E7">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D1780">
            <w:pPr>
              <w:spacing w:line="460" w:lineRule="exact"/>
              <w:jc w:val="center"/>
              <w:rPr>
                <w:rFonts w:hint="eastAsia" w:ascii="宋体" w:hAnsi="宋体" w:cs="宋体"/>
                <w:sz w:val="24"/>
                <w:szCs w:val="24"/>
                <w:lang w:val="zh-CN"/>
              </w:rPr>
            </w:pPr>
            <w:r>
              <w:rPr>
                <w:rFonts w:hint="eastAsia" w:ascii="宋体" w:hAnsi="宋体" w:cs="宋体"/>
                <w:sz w:val="24"/>
                <w:szCs w:val="24"/>
                <w:lang w:val="zh-CN"/>
              </w:rPr>
              <w:t>17</w:t>
            </w:r>
          </w:p>
        </w:tc>
        <w:tc>
          <w:tcPr>
            <w:tcW w:w="242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B7E0217">
            <w:pPr>
              <w:snapToGrid w:val="0"/>
              <w:spacing w:line="460" w:lineRule="exact"/>
              <w:jc w:val="center"/>
              <w:rPr>
                <w:rFonts w:hint="eastAsia" w:ascii="宋体" w:hAnsi="宋体" w:cs="宋体"/>
                <w:sz w:val="24"/>
                <w:szCs w:val="24"/>
              </w:rPr>
            </w:pPr>
            <w:r>
              <w:rPr>
                <w:rFonts w:hint="eastAsia" w:ascii="宋体" w:hAnsi="宋体" w:cs="宋体"/>
                <w:snapToGrid w:val="0"/>
                <w:sz w:val="24"/>
                <w:szCs w:val="24"/>
              </w:rPr>
              <w:t>本项目对应的中小企业划分标准所属行业</w:t>
            </w:r>
          </w:p>
        </w:tc>
        <w:tc>
          <w:tcPr>
            <w:tcW w:w="692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6CF1E01">
            <w:pPr>
              <w:snapToGrid w:val="0"/>
              <w:spacing w:line="460" w:lineRule="exact"/>
              <w:rPr>
                <w:rFonts w:hint="eastAsia" w:ascii="宋体" w:hAnsi="宋体" w:cs="宋体"/>
                <w:sz w:val="24"/>
                <w:szCs w:val="24"/>
              </w:rPr>
            </w:pPr>
            <w:r>
              <w:rPr>
                <w:rFonts w:hint="eastAsia" w:ascii="宋体" w:hAnsi="宋体" w:cs="宋体"/>
                <w:sz w:val="24"/>
                <w:szCs w:val="24"/>
              </w:rPr>
              <w:t>根据《关于印发中小企业划型标准规定的通知》（工信部联企业〔2011〕300号），本企业按所属行业为“</w:t>
            </w:r>
            <w:r>
              <w:rPr>
                <w:rFonts w:hint="eastAsia" w:ascii="宋体" w:hAnsi="宋体" w:cs="宋体"/>
                <w:sz w:val="24"/>
                <w:szCs w:val="24"/>
                <w:u w:val="single"/>
              </w:rPr>
              <w:t>工业</w:t>
            </w:r>
            <w:r>
              <w:rPr>
                <w:rFonts w:hint="eastAsia" w:ascii="宋体" w:hAnsi="宋体" w:cs="宋体"/>
                <w:sz w:val="24"/>
                <w:szCs w:val="24"/>
              </w:rPr>
              <w:t>”。</w:t>
            </w:r>
          </w:p>
        </w:tc>
      </w:tr>
      <w:tr w14:paraId="4B02C150">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1129A">
            <w:pPr>
              <w:spacing w:line="460" w:lineRule="exact"/>
              <w:jc w:val="center"/>
              <w:rPr>
                <w:rFonts w:hint="eastAsia" w:ascii="宋体" w:hAnsi="宋体" w:cs="宋体"/>
                <w:sz w:val="24"/>
                <w:szCs w:val="24"/>
                <w:lang w:val="zh-CN"/>
              </w:rPr>
            </w:pPr>
            <w:r>
              <w:rPr>
                <w:rFonts w:hint="eastAsia" w:ascii="宋体" w:hAnsi="宋体" w:cs="宋体"/>
                <w:sz w:val="24"/>
                <w:szCs w:val="24"/>
                <w:lang w:val="zh-CN"/>
              </w:rPr>
              <w:t>18</w:t>
            </w:r>
          </w:p>
        </w:tc>
        <w:tc>
          <w:tcPr>
            <w:tcW w:w="242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B2446C7">
            <w:pPr>
              <w:spacing w:line="460" w:lineRule="exact"/>
              <w:rPr>
                <w:rFonts w:hint="eastAsia" w:ascii="宋体" w:hAnsi="宋体" w:cs="宋体"/>
                <w:snapToGrid w:val="0"/>
                <w:sz w:val="24"/>
                <w:szCs w:val="24"/>
              </w:rPr>
            </w:pPr>
            <w:r>
              <w:rPr>
                <w:rFonts w:hint="eastAsia" w:ascii="宋体" w:hAnsi="宋体" w:cs="宋体"/>
                <w:snapToGrid w:val="0"/>
                <w:sz w:val="24"/>
                <w:szCs w:val="24"/>
              </w:rPr>
              <w:t>节能产品</w:t>
            </w:r>
          </w:p>
        </w:tc>
        <w:tc>
          <w:tcPr>
            <w:tcW w:w="692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2CB75B4">
            <w:pPr>
              <w:snapToGrid w:val="0"/>
              <w:spacing w:line="460" w:lineRule="exact"/>
              <w:rPr>
                <w:rFonts w:hint="eastAsia" w:ascii="宋体" w:hAnsi="宋体" w:cs="宋体"/>
                <w:sz w:val="24"/>
                <w:szCs w:val="24"/>
              </w:rPr>
            </w:pPr>
            <w:r>
              <w:rPr>
                <w:rFonts w:hint="eastAsia" w:ascii="宋体" w:hAnsi="宋体" w:cs="宋体"/>
                <w:sz w:val="24"/>
                <w:szCs w:val="24"/>
              </w:rPr>
              <w:t>□ 强制采购节能产品</w:t>
            </w:r>
          </w:p>
          <w:p w14:paraId="28AC2845">
            <w:pPr>
              <w:pStyle w:val="172"/>
              <w:spacing w:line="460" w:lineRule="exact"/>
              <w:rPr>
                <w:rFonts w:hint="eastAsia" w:hAnsi="宋体" w:cs="宋体"/>
                <w:sz w:val="24"/>
                <w:szCs w:val="24"/>
              </w:rPr>
            </w:pPr>
            <w:r>
              <w:rPr>
                <w:rFonts w:hint="eastAsia" w:hAnsi="宋体" w:cs="宋体"/>
                <w:sz w:val="24"/>
                <w:szCs w:val="24"/>
              </w:rPr>
              <w:t>□ 优先采购节能产品</w:t>
            </w:r>
          </w:p>
          <w:p w14:paraId="53BDB34C">
            <w:pPr>
              <w:pStyle w:val="172"/>
              <w:spacing w:line="460" w:lineRule="exact"/>
              <w:rPr>
                <w:rFonts w:hint="eastAsia" w:hAnsi="宋体" w:cs="宋体"/>
                <w:b/>
                <w:bCs/>
                <w:sz w:val="24"/>
                <w:szCs w:val="24"/>
              </w:rPr>
            </w:pPr>
            <w:r>
              <w:rPr>
                <w:rFonts w:hint="eastAsia" w:hAnsi="宋体" w:cs="宋体"/>
                <w:kern w:val="0"/>
                <w:sz w:val="24"/>
                <w:szCs w:val="24"/>
              </w:rPr>
              <w:sym w:font="Wingdings" w:char="F0FC"/>
            </w:r>
            <w:r>
              <w:rPr>
                <w:rFonts w:hint="eastAsia" w:hAnsi="宋体" w:cs="宋体"/>
                <w:sz w:val="24"/>
                <w:szCs w:val="24"/>
              </w:rPr>
              <w:t>不适用</w:t>
            </w:r>
          </w:p>
        </w:tc>
      </w:tr>
      <w:tr w14:paraId="4340C634">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2005D">
            <w:pPr>
              <w:spacing w:line="460" w:lineRule="exact"/>
              <w:jc w:val="center"/>
              <w:rPr>
                <w:rFonts w:hint="eastAsia" w:ascii="宋体" w:hAnsi="宋体" w:cs="宋体"/>
                <w:sz w:val="24"/>
                <w:szCs w:val="24"/>
                <w:lang w:val="zh-CN"/>
              </w:rPr>
            </w:pPr>
            <w:r>
              <w:rPr>
                <w:rFonts w:hint="eastAsia" w:ascii="宋体" w:hAnsi="宋体" w:cs="宋体"/>
                <w:sz w:val="24"/>
                <w:szCs w:val="24"/>
                <w:lang w:val="zh-CN"/>
              </w:rPr>
              <w:t>19</w:t>
            </w:r>
          </w:p>
        </w:tc>
        <w:tc>
          <w:tcPr>
            <w:tcW w:w="242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EF7CDC9">
            <w:pPr>
              <w:spacing w:line="460" w:lineRule="exact"/>
              <w:rPr>
                <w:rFonts w:hint="eastAsia" w:ascii="宋体" w:hAnsi="宋体" w:cs="宋体"/>
                <w:snapToGrid w:val="0"/>
                <w:sz w:val="24"/>
                <w:szCs w:val="24"/>
              </w:rPr>
            </w:pPr>
            <w:r>
              <w:rPr>
                <w:rFonts w:hint="eastAsia" w:ascii="宋体" w:hAnsi="宋体" w:cs="宋体"/>
                <w:snapToGrid w:val="0"/>
                <w:sz w:val="24"/>
                <w:szCs w:val="24"/>
              </w:rPr>
              <w:t>环境标志产品</w:t>
            </w:r>
          </w:p>
        </w:tc>
        <w:tc>
          <w:tcPr>
            <w:tcW w:w="692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070B596">
            <w:pPr>
              <w:pStyle w:val="172"/>
              <w:spacing w:line="460" w:lineRule="exact"/>
              <w:rPr>
                <w:rFonts w:hint="eastAsia" w:hAnsi="宋体" w:cs="宋体"/>
                <w:sz w:val="24"/>
                <w:szCs w:val="24"/>
              </w:rPr>
            </w:pPr>
            <w:r>
              <w:rPr>
                <w:rFonts w:hint="eastAsia" w:hAnsi="宋体" w:cs="宋体"/>
                <w:sz w:val="24"/>
                <w:szCs w:val="24"/>
              </w:rPr>
              <w:t>□ 优先采购环境标志产品</w:t>
            </w:r>
          </w:p>
          <w:p w14:paraId="1FF766E6">
            <w:pPr>
              <w:snapToGrid w:val="0"/>
              <w:spacing w:line="460" w:lineRule="exact"/>
              <w:rPr>
                <w:rFonts w:hint="eastAsia" w:ascii="宋体" w:hAnsi="宋体" w:cs="宋体"/>
                <w:sz w:val="24"/>
                <w:szCs w:val="24"/>
              </w:rPr>
            </w:pPr>
            <w:r>
              <w:rPr>
                <w:rFonts w:hint="eastAsia" w:ascii="宋体" w:hAnsi="宋体" w:cs="宋体"/>
                <w:sz w:val="24"/>
                <w:szCs w:val="24"/>
              </w:rPr>
              <w:sym w:font="Wingdings" w:char="F0FC"/>
            </w:r>
            <w:r>
              <w:rPr>
                <w:rFonts w:hint="eastAsia" w:ascii="宋体" w:hAnsi="宋体" w:cs="宋体"/>
                <w:sz w:val="24"/>
                <w:szCs w:val="24"/>
              </w:rPr>
              <w:t>不适用</w:t>
            </w:r>
          </w:p>
        </w:tc>
      </w:tr>
    </w:tbl>
    <w:p w14:paraId="5B951B92">
      <w:pPr>
        <w:autoSpaceDE w:val="0"/>
        <w:autoSpaceDN w:val="0"/>
        <w:adjustRightInd w:val="0"/>
        <w:spacing w:line="420" w:lineRule="exact"/>
        <w:ind w:firstLine="482" w:firstLineChars="200"/>
        <w:rPr>
          <w:rFonts w:hint="eastAsia" w:ascii="宋体" w:hAnsi="宋体" w:cs="宋体"/>
          <w:b/>
          <w:kern w:val="0"/>
          <w:sz w:val="24"/>
          <w:szCs w:val="24"/>
          <w:lang w:val="zh-CN"/>
        </w:rPr>
      </w:pPr>
    </w:p>
    <w:p w14:paraId="3129E6B6">
      <w:pPr>
        <w:autoSpaceDE w:val="0"/>
        <w:autoSpaceDN w:val="0"/>
        <w:adjustRightInd w:val="0"/>
        <w:spacing w:line="420" w:lineRule="exact"/>
        <w:ind w:firstLine="482" w:firstLineChars="200"/>
        <w:rPr>
          <w:rFonts w:hint="eastAsia" w:ascii="宋体" w:hAnsi="宋体" w:cs="宋体"/>
          <w:b/>
          <w:kern w:val="0"/>
          <w:sz w:val="24"/>
          <w:szCs w:val="24"/>
          <w:lang w:val="zh-CN"/>
        </w:rPr>
      </w:pPr>
    </w:p>
    <w:p w14:paraId="70C3209B">
      <w:pPr>
        <w:autoSpaceDE w:val="0"/>
        <w:autoSpaceDN w:val="0"/>
        <w:adjustRightInd w:val="0"/>
        <w:spacing w:line="420" w:lineRule="exact"/>
        <w:ind w:firstLine="482" w:firstLineChars="200"/>
        <w:rPr>
          <w:rFonts w:hint="eastAsia" w:ascii="宋体" w:hAnsi="宋体" w:cs="宋体"/>
          <w:b/>
          <w:kern w:val="0"/>
          <w:sz w:val="24"/>
          <w:szCs w:val="24"/>
          <w:lang w:val="zh-CN"/>
        </w:rPr>
      </w:pPr>
    </w:p>
    <w:p w14:paraId="334DB6FB">
      <w:pPr>
        <w:pStyle w:val="2"/>
        <w:spacing w:before="120"/>
        <w:rPr>
          <w:rFonts w:hint="eastAsia" w:ascii="宋体" w:hAnsi="宋体" w:cs="宋体"/>
          <w:lang w:val="zh-CN"/>
        </w:rPr>
      </w:pPr>
    </w:p>
    <w:p w14:paraId="52B64C00">
      <w:pPr>
        <w:autoSpaceDE w:val="0"/>
        <w:autoSpaceDN w:val="0"/>
        <w:adjustRightInd w:val="0"/>
        <w:spacing w:line="420" w:lineRule="exact"/>
        <w:ind w:firstLine="482" w:firstLineChars="200"/>
        <w:rPr>
          <w:rFonts w:hint="eastAsia" w:ascii="宋体" w:hAnsi="宋体" w:cs="宋体"/>
          <w:b/>
          <w:kern w:val="0"/>
          <w:sz w:val="24"/>
          <w:szCs w:val="24"/>
          <w:lang w:val="zh-CN"/>
        </w:rPr>
      </w:pPr>
    </w:p>
    <w:p w14:paraId="76A5EEB7">
      <w:pPr>
        <w:autoSpaceDE w:val="0"/>
        <w:autoSpaceDN w:val="0"/>
        <w:adjustRightInd w:val="0"/>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lang w:val="zh-CN"/>
        </w:rPr>
        <w:t>一、总  则</w:t>
      </w:r>
    </w:p>
    <w:p w14:paraId="605BF805">
      <w:pPr>
        <w:autoSpaceDE w:val="0"/>
        <w:autoSpaceDN w:val="0"/>
        <w:adjustRightInd w:val="0"/>
        <w:spacing w:line="400" w:lineRule="exact"/>
        <w:ind w:firstLine="470"/>
        <w:jc w:val="left"/>
        <w:rPr>
          <w:rFonts w:hint="eastAsia" w:ascii="宋体" w:hAnsi="宋体" w:cs="宋体"/>
          <w:b/>
          <w:kern w:val="0"/>
          <w:sz w:val="24"/>
          <w:szCs w:val="24"/>
        </w:rPr>
      </w:pPr>
      <w:r>
        <w:rPr>
          <w:rFonts w:hint="eastAsia" w:ascii="宋体" w:hAnsi="宋体" w:cs="宋体"/>
          <w:b/>
          <w:kern w:val="0"/>
          <w:sz w:val="24"/>
          <w:szCs w:val="24"/>
          <w:lang w:val="zh-CN"/>
        </w:rPr>
        <w:t>（一）适用范围</w:t>
      </w:r>
    </w:p>
    <w:p w14:paraId="665FD6DE">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lang w:val="zh-CN"/>
        </w:rPr>
        <w:t>本招标文件适用于金华市中心医院血液透析滤过机（双泵）采购项目的招标、投标、评标、定标、合同履约、付款等行为（法律、法规另有规定的，从其规定）。</w:t>
      </w:r>
    </w:p>
    <w:p w14:paraId="5D706710">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（二）定义</w:t>
      </w:r>
    </w:p>
    <w:p w14:paraId="1B887163">
      <w:pPr>
        <w:autoSpaceDE w:val="0"/>
        <w:autoSpaceDN w:val="0"/>
        <w:adjustRightInd w:val="0"/>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zh-CN"/>
        </w:rPr>
        <w:t>1.招标方系指组织本次招标的代理机构和采购人（金华市中心医院）。</w:t>
      </w:r>
    </w:p>
    <w:p w14:paraId="369A41DD">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2.“投标人”系指向招标方提交投标文件的单位。</w:t>
      </w:r>
    </w:p>
    <w:p w14:paraId="3CA832FC">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3.“服务”系指招标文件规定投标人须承担的相关服务及应尽的其他义务。</w:t>
      </w:r>
    </w:p>
    <w:p w14:paraId="55A6541D">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4.“书面形式”包括信函、邮件等。</w:t>
      </w:r>
    </w:p>
    <w:p w14:paraId="24A76269">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5.“</w:t>
      </w:r>
      <w:r>
        <w:rPr>
          <w:rFonts w:hint="eastAsia" w:ascii="宋体" w:hAnsi="宋体" w:cs="宋体"/>
          <w:b/>
          <w:bCs/>
          <w:sz w:val="24"/>
          <w:szCs w:val="24"/>
        </w:rPr>
        <w:t>★</w:t>
      </w:r>
      <w:r>
        <w:rPr>
          <w:rFonts w:hint="eastAsia" w:ascii="宋体" w:hAnsi="宋体" w:cs="宋体"/>
          <w:kern w:val="0"/>
          <w:sz w:val="24"/>
          <w:szCs w:val="24"/>
          <w:lang w:val="zh-CN"/>
        </w:rPr>
        <w:t>”系指实质性要求条款。</w:t>
      </w:r>
    </w:p>
    <w:p w14:paraId="2CF16094">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（三）招标方式</w:t>
      </w:r>
    </w:p>
    <w:p w14:paraId="381A7AE9">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本次招标采用公开招标方式进行。</w:t>
      </w:r>
    </w:p>
    <w:p w14:paraId="17D4B300">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（四）投标委托</w:t>
      </w:r>
    </w:p>
    <w:p w14:paraId="3D3E5C24">
      <w:pPr>
        <w:autoSpaceDE w:val="0"/>
        <w:autoSpaceDN w:val="0"/>
        <w:adjustRightInd w:val="0"/>
        <w:spacing w:line="400" w:lineRule="exact"/>
        <w:ind w:firstLine="470"/>
        <w:jc w:val="left"/>
        <w:rPr>
          <w:rFonts w:hint="eastAsia" w:ascii="宋体" w:hAnsi="宋体" w:cs="宋体"/>
          <w:sz w:val="24"/>
          <w:szCs w:val="24"/>
          <w:lang w:bidi="ar"/>
        </w:rPr>
      </w:pPr>
      <w:r>
        <w:rPr>
          <w:rFonts w:hint="eastAsia" w:ascii="宋体" w:hAnsi="宋体" w:cs="宋体"/>
          <w:sz w:val="24"/>
          <w:szCs w:val="24"/>
          <w:lang w:bidi="ar"/>
        </w:rPr>
        <w:t>本项目采用在线投标方式。</w:t>
      </w:r>
    </w:p>
    <w:p w14:paraId="6C1F4955">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（五）投标费用</w:t>
      </w:r>
    </w:p>
    <w:p w14:paraId="6B51633C">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不论投标结果如何，投标人均应自行承担所有与投标有关的全部费用（招标文件有相反规定除外）。</w:t>
      </w:r>
    </w:p>
    <w:p w14:paraId="3FC02BCD">
      <w:pPr>
        <w:adjustRightInd w:val="0"/>
        <w:snapToGrid w:val="0"/>
        <w:spacing w:line="400" w:lineRule="exact"/>
        <w:ind w:firstLine="540" w:firstLineChars="224"/>
        <w:rPr>
          <w:rFonts w:hint="eastAsia" w:ascii="宋体" w:hAnsi="宋体" w:cs="宋体"/>
          <w:b/>
          <w:bCs/>
          <w:sz w:val="24"/>
          <w:szCs w:val="24"/>
        </w:rPr>
      </w:pPr>
      <w:r>
        <w:rPr>
          <w:rFonts w:hint="eastAsia" w:ascii="宋体" w:hAnsi="宋体" w:cs="宋体"/>
          <w:b/>
          <w:kern w:val="0"/>
          <w:sz w:val="24"/>
          <w:szCs w:val="24"/>
          <w:lang w:val="zh-CN"/>
        </w:rPr>
        <w:t>（六）</w:t>
      </w:r>
      <w:r>
        <w:rPr>
          <w:rFonts w:hint="eastAsia" w:ascii="宋体" w:hAnsi="宋体" w:cs="宋体"/>
          <w:b/>
          <w:bCs/>
          <w:sz w:val="24"/>
          <w:szCs w:val="24"/>
        </w:rPr>
        <w:t>采购项目需要落实的政府采购政策</w:t>
      </w:r>
    </w:p>
    <w:p w14:paraId="5D880EED">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1</w:t>
      </w:r>
      <w:r>
        <w:rPr>
          <w:rFonts w:hint="eastAsia" w:cs="宋体"/>
          <w:lang w:bidi="ar"/>
        </w:rPr>
        <w:t>.采购项目需要落实的政府采购政策</w:t>
      </w:r>
    </w:p>
    <w:p w14:paraId="077188EF">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（1）</w:t>
      </w:r>
      <w:r>
        <w:rPr>
          <w:rFonts w:hint="eastAsia" w:cs="宋体"/>
          <w:lang w:bidi="ar"/>
        </w:rPr>
        <w:t xml:space="preserve"> 本项目原则上采购本国生产的货物、工程和服务，不允许采购优质产品。除非采购人采购优质产品，已经在采购活动开始前向财政部门提出申请并获得财政部门审核同意，且在采购需求中明确规定可以采购优质产品，未明确视同不得采购优质产品（但如果因信息不对称等原因，仍有满足需求的国内产品要求参与采购竞争的，采购人、采购机构不会对其加以限制，仍将按照公平竞争原则实施采购）。</w:t>
      </w:r>
    </w:p>
    <w:p w14:paraId="09DBF75E">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（2）</w:t>
      </w:r>
      <w:r>
        <w:rPr>
          <w:rFonts w:hint="eastAsia" w:cs="宋体"/>
          <w:lang w:bidi="ar"/>
        </w:rPr>
        <w:t>支持绿色发展</w:t>
      </w:r>
    </w:p>
    <w:p w14:paraId="5B81751F">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1）</w:t>
      </w:r>
      <w:r>
        <w:rPr>
          <w:rFonts w:hint="eastAsia" w:cs="宋体"/>
          <w:lang w:bidi="ar"/>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cs="宋体"/>
        </w:rPr>
        <w:t>★</w:t>
      </w:r>
      <w:r>
        <w:rPr>
          <w:rFonts w:hint="eastAsia" w:cs="宋体"/>
          <w:lang w:bidi="ar"/>
        </w:rPr>
        <w:t>采购人拟采购的产品属于政府强制采购的节能产品品目清单范围的，供应商未按采购文件要求提供国家确定的认证机构出具的、处于有效期之内的节能产品认证证书的，投标无效。</w:t>
      </w:r>
    </w:p>
    <w:p w14:paraId="016059AF">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2）</w:t>
      </w:r>
      <w:r>
        <w:rPr>
          <w:rFonts w:hint="eastAsia" w:cs="宋体"/>
          <w:lang w:bidi="ar"/>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7EC8A84">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（3）</w:t>
      </w:r>
      <w:r>
        <w:rPr>
          <w:rFonts w:hint="eastAsia" w:cs="宋体"/>
          <w:lang w:bidi="ar"/>
        </w:rPr>
        <w:t>支持中小企业发展</w:t>
      </w:r>
    </w:p>
    <w:p w14:paraId="55E7B4A6">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1）</w:t>
      </w:r>
      <w:r>
        <w:rPr>
          <w:rFonts w:hint="eastAsia" w:cs="宋体"/>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5D3E301">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符合中小企业划分标准的个体工商户，在政府采购活动中视同中小企业。</w:t>
      </w:r>
    </w:p>
    <w:p w14:paraId="4DE3D66E">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2）</w:t>
      </w:r>
      <w:r>
        <w:rPr>
          <w:rFonts w:hint="eastAsia" w:cs="宋体"/>
          <w:lang w:bidi="ar"/>
        </w:rPr>
        <w:t>在政府采购活动中，供应商提供的货物、工程或者服务符合下列情形的，享受中小企业扶持政策：</w:t>
      </w:r>
    </w:p>
    <w:p w14:paraId="030F523D">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①</w:t>
      </w:r>
      <w:r>
        <w:rPr>
          <w:rFonts w:hint="eastAsia" w:cs="宋体"/>
          <w:lang w:bidi="ar"/>
        </w:rPr>
        <w:t>在货物采购项目中，货物由中小企业制造，即货物由中小企业生产且使用该中小企业商号或者注册商标；</w:t>
      </w:r>
    </w:p>
    <w:p w14:paraId="04407FF2">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②</w:t>
      </w:r>
      <w:r>
        <w:rPr>
          <w:rFonts w:hint="eastAsia" w:cs="宋体"/>
          <w:lang w:bidi="ar"/>
        </w:rPr>
        <w:t>在工程采购项目中，工程由中小企业承建，即工程施工单位为中小企业；</w:t>
      </w:r>
    </w:p>
    <w:p w14:paraId="797808F1">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③</w:t>
      </w:r>
      <w:r>
        <w:rPr>
          <w:rFonts w:hint="eastAsia" w:cs="宋体"/>
          <w:lang w:bidi="ar"/>
        </w:rPr>
        <w:t>在服务采购项目中，服务由中小企业承接，即提供服务的人员为中小企业依照《中华人民共和国劳动合同法》订立劳动合同的从业人员。</w:t>
      </w:r>
    </w:p>
    <w:p w14:paraId="148BFFA4">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④在货物采购项目中，供应商提供的货物既有中小企业制造货物，也有大型企业制造货物的，不享受中小企业扶持政策。</w:t>
      </w:r>
    </w:p>
    <w:p w14:paraId="1DE7260C">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⑤以联合体形式参加政府采购活动，联合体各方均为中小企业的，联合体视同中小企业。其中，联合体各方均为小微企业的，联合体视同小微企业。</w:t>
      </w:r>
    </w:p>
    <w:p w14:paraId="2D415005">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3）</w:t>
      </w:r>
      <w:r>
        <w:rPr>
          <w:rFonts w:hint="eastAsia" w:cs="宋体"/>
          <w:lang w:bidi="ar"/>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62F3FD9">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4）</w:t>
      </w:r>
      <w:r>
        <w:rPr>
          <w:rFonts w:hint="eastAsia" w:cs="宋体"/>
          <w:lang w:bidi="ar"/>
        </w:rPr>
        <w:t>符合《关于促进残疾人就业政府采购政策的通知》（财库〔2017〕141号）规定的条件并提供《残疾人福利性单位声明函》（附件1）的残疾人福利性单位视同小型、微型企业；</w:t>
      </w:r>
    </w:p>
    <w:p w14:paraId="1EC4440C">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2143697D">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AAAF158">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7）中小企业享受扶持政策获得政府采购合同的，小微企业不得将合同分包给大中型企业，中型企业不得将合同分包给大型企业。</w:t>
      </w:r>
    </w:p>
    <w:p w14:paraId="6B8E62C6">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（4）</w:t>
      </w:r>
      <w:r>
        <w:rPr>
          <w:rFonts w:hint="eastAsia" w:cs="宋体"/>
          <w:lang w:bidi="ar"/>
        </w:rPr>
        <w:t>支持创新发展</w:t>
      </w:r>
    </w:p>
    <w:p w14:paraId="31D42327">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1） 采购人优先采购被认定为首台套产品和“制造精品”的自主创新产品。</w:t>
      </w:r>
    </w:p>
    <w:p w14:paraId="6FC5EAC7">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bidi="ar"/>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03D1F2">
      <w:pPr>
        <w:pStyle w:val="38"/>
        <w:adjustRightInd w:val="0"/>
        <w:snapToGrid w:val="0"/>
        <w:spacing w:before="0" w:beforeAutospacing="0" w:after="0" w:afterAutospacing="0" w:line="400" w:lineRule="exact"/>
        <w:ind w:firstLine="480" w:firstLineChars="200"/>
        <w:rPr>
          <w:rFonts w:hint="eastAsia" w:cs="宋体"/>
          <w:lang w:bidi="ar"/>
        </w:rPr>
      </w:pPr>
      <w:r>
        <w:rPr>
          <w:rFonts w:hint="eastAsia" w:cs="宋体"/>
          <w:lang w:val="en" w:bidi="ar"/>
        </w:rPr>
        <w:t>（5）</w:t>
      </w:r>
      <w:r>
        <w:rPr>
          <w:rFonts w:hint="eastAsia" w:cs="宋体"/>
          <w:lang w:bidi="ar"/>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w:t>
      </w:r>
      <w:r>
        <w:rPr>
          <w:rFonts w:hint="eastAsia" w:cs="宋体"/>
          <w:lang w:bidi="ar"/>
        </w:rPr>
        <w:fldChar w:fldCharType="begin"/>
      </w:r>
      <w:r>
        <w:rPr>
          <w:rFonts w:hint="eastAsia" w:cs="宋体"/>
          <w:lang w:bidi="ar"/>
        </w:rPr>
        <w:instrText xml:space="preserve">HYPERLINK "https://zfcg"</w:instrText>
      </w:r>
      <w:r>
        <w:rPr>
          <w:rFonts w:hint="eastAsia" w:cs="宋体"/>
          <w:lang w:bidi="ar"/>
        </w:rPr>
        <w:fldChar w:fldCharType="separate"/>
      </w:r>
      <w:r>
        <w:rPr>
          <w:rStyle w:val="50"/>
          <w:rFonts w:hint="eastAsia" w:cs="宋体"/>
          <w:lang w:bidi="ar"/>
        </w:rPr>
        <w:t>https://zfcg</w:t>
      </w:r>
      <w:r>
        <w:rPr>
          <w:rFonts w:hint="eastAsia" w:cs="宋体"/>
          <w:lang w:bidi="ar"/>
        </w:rPr>
        <w:fldChar w:fldCharType="end"/>
      </w:r>
      <w:r>
        <w:rPr>
          <w:rFonts w:hint="eastAsia" w:cs="宋体"/>
          <w:lang w:bidi="ar"/>
        </w:rPr>
        <w:t>. Czt.zj. gov.cn/)首页的“浙江政采贷”模块进入申请，还可以通过政府采购云平台(</w:t>
      </w:r>
      <w:r>
        <w:rPr>
          <w:rFonts w:hint="eastAsia" w:cs="宋体"/>
          <w:lang w:bidi="ar"/>
        </w:rPr>
        <w:fldChar w:fldCharType="begin"/>
      </w:r>
      <w:r>
        <w:rPr>
          <w:rFonts w:hint="eastAsia" w:cs="宋体"/>
          <w:lang w:bidi="ar"/>
        </w:rPr>
        <w:instrText xml:space="preserve">HYPERLINK "https://wwwzcygov"</w:instrText>
      </w:r>
      <w:r>
        <w:rPr>
          <w:rFonts w:hint="eastAsia" w:cs="宋体"/>
          <w:lang w:bidi="ar"/>
        </w:rPr>
        <w:fldChar w:fldCharType="separate"/>
      </w:r>
      <w:r>
        <w:rPr>
          <w:rStyle w:val="50"/>
          <w:rFonts w:hint="eastAsia" w:cs="宋体"/>
          <w:lang w:bidi="ar"/>
        </w:rPr>
        <w:t>https://wwwzcygov</w:t>
      </w:r>
      <w:r>
        <w:rPr>
          <w:rFonts w:hint="eastAsia" w:cs="宋体"/>
          <w:lang w:bidi="ar"/>
        </w:rPr>
        <w:fldChar w:fldCharType="end"/>
      </w:r>
      <w:r>
        <w:rPr>
          <w:rFonts w:hint="eastAsia" w:cs="宋体"/>
          <w:lang w:bidi="ar"/>
        </w:rPr>
        <w:t>.cn/)首页的“金融服务”模块进入申请。</w:t>
      </w:r>
    </w:p>
    <w:p w14:paraId="311F7FA8">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（七）转包与分包</w:t>
      </w:r>
    </w:p>
    <w:p w14:paraId="327440A3">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lang w:val="zh-CN"/>
        </w:rPr>
        <w:t>1.本项目不允许转包。</w:t>
      </w:r>
    </w:p>
    <w:p w14:paraId="5B679AF4">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lang w:val="zh-CN"/>
        </w:rPr>
        <w:t>2.本项目不可以分包。</w:t>
      </w:r>
    </w:p>
    <w:p w14:paraId="17822D30">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（八）特别说明：</w:t>
      </w:r>
    </w:p>
    <w:p w14:paraId="69A97725">
      <w:pPr>
        <w:pStyle w:val="24"/>
        <w:snapToGrid w:val="0"/>
        <w:spacing w:before="0" w:beforeLines="0" w:after="0" w:afterLines="0"/>
        <w:ind w:firstLine="470" w:firstLineChars="196"/>
        <w:outlineLvl w:val="1"/>
        <w:rPr>
          <w:rFonts w:hint="eastAsia" w:hAnsi="宋体" w:cs="宋体"/>
        </w:rPr>
      </w:pPr>
      <w:r>
        <w:rPr>
          <w:rFonts w:hint="eastAsia" w:hAnsi="宋体" w:cs="宋体"/>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多家代理商或经销商参加投标，如其中两家或两家以上供应商存在分级代理或代销关系，且提供的是其所代理品牌产品的，评审时，按上述规定确定其中一家为有效供应商。</w:t>
      </w:r>
    </w:p>
    <w:p w14:paraId="5D151D5C">
      <w:pPr>
        <w:pStyle w:val="24"/>
        <w:snapToGrid w:val="0"/>
        <w:spacing w:before="0" w:beforeLines="0" w:after="0" w:afterLines="0"/>
        <w:ind w:firstLine="470" w:firstLineChars="196"/>
        <w:outlineLvl w:val="1"/>
        <w:rPr>
          <w:rFonts w:hint="eastAsia" w:hAnsi="宋体" w:cs="宋体"/>
        </w:rPr>
      </w:pPr>
      <w:r>
        <w:rPr>
          <w:rFonts w:hint="eastAsia" w:hAnsi="宋体" w:cs="宋体"/>
        </w:rPr>
        <w:t>2.根据中华人民共和国财政部令第87号文件第三十一条规定，使用综合评分法的采购项目，提供相同品牌产品（或同品牌核心产品）且通过资格审查、符合性审查的不同投标人参加同一合同项下投标的，按一家投标人计算，评审后得分最高的同品牌（或同品牌核心产品）投标人获得中标人推荐资格；评审得分相同的，由招标人或者招标人委托评标委员会按照招标文件规定的方式确定一个投标人获得中标人推荐资格，招标文件未规定的采取随机抽取方式确定，其他同品牌（核心产品）投标人不作为中标候选人。</w:t>
      </w:r>
    </w:p>
    <w:p w14:paraId="4A2A75A2">
      <w:pPr>
        <w:pStyle w:val="24"/>
        <w:snapToGrid w:val="0"/>
        <w:spacing w:before="0" w:beforeLines="0" w:after="0" w:afterLines="0"/>
        <w:ind w:firstLine="470" w:firstLineChars="196"/>
        <w:outlineLvl w:val="1"/>
        <w:rPr>
          <w:rFonts w:hint="eastAsia" w:hAnsi="宋体" w:cs="宋体"/>
        </w:rPr>
      </w:pPr>
      <w:r>
        <w:rPr>
          <w:rFonts w:hint="eastAsia" w:hAnsi="宋体" w:cs="宋体"/>
        </w:rPr>
        <w:t>3.投标人投标所使用的资格、信誉、荣誉、业绩与企业认证必须为本公司所拥有。</w:t>
      </w:r>
    </w:p>
    <w:p w14:paraId="3C98924D">
      <w:pPr>
        <w:pStyle w:val="24"/>
        <w:snapToGrid w:val="0"/>
        <w:spacing w:before="0" w:beforeLines="0" w:after="0" w:afterLines="0"/>
        <w:ind w:firstLine="470" w:firstLineChars="196"/>
        <w:outlineLvl w:val="1"/>
        <w:rPr>
          <w:rFonts w:hint="eastAsia" w:hAnsi="宋体" w:cs="宋体"/>
        </w:rPr>
      </w:pPr>
      <w:r>
        <w:rPr>
          <w:rFonts w:hint="eastAsia" w:hAnsi="宋体" w:cs="宋体"/>
        </w:rPr>
        <w:t>4.投标人应仔细阅读招标文件的所有内容，按照招标文件的要求提交投标文件，并对所提供的全部资料的真实性承担法律责任。</w:t>
      </w:r>
    </w:p>
    <w:p w14:paraId="0F414074">
      <w:pPr>
        <w:pStyle w:val="24"/>
        <w:snapToGrid w:val="0"/>
        <w:spacing w:before="0" w:beforeLines="0" w:after="0" w:afterLines="0"/>
        <w:ind w:firstLine="470" w:firstLineChars="196"/>
        <w:outlineLvl w:val="1"/>
        <w:rPr>
          <w:rFonts w:hint="eastAsia" w:hAnsi="宋体" w:cs="宋体"/>
        </w:rPr>
      </w:pPr>
      <w:r>
        <w:rPr>
          <w:rFonts w:hint="eastAsia" w:hAnsi="宋体" w:cs="宋体"/>
        </w:rPr>
        <w:t>5.投标人在投标活动中提供任何虚假材料,其投标无效，并报监管部门查处；中标后发现的,中标人须依照《中华人民共和国消费者权益保护法》之规定双倍赔偿采购人，且民事赔偿并不免除违法投标人的行政与刑事责任。</w:t>
      </w:r>
    </w:p>
    <w:p w14:paraId="4A940D29">
      <w:pPr>
        <w:pStyle w:val="24"/>
        <w:snapToGrid w:val="0"/>
        <w:spacing w:before="0" w:beforeLines="0" w:after="0" w:afterLines="0"/>
        <w:ind w:firstLine="470" w:firstLineChars="196"/>
        <w:outlineLvl w:val="1"/>
        <w:rPr>
          <w:rFonts w:hint="eastAsia" w:hAnsi="宋体" w:cs="宋体"/>
        </w:rPr>
      </w:pPr>
      <w:r>
        <w:rPr>
          <w:rFonts w:hint="eastAsia" w:hAnsi="宋体" w:cs="宋体"/>
        </w:rPr>
        <w:t>6.本项目不统一组织现场踏勘。</w:t>
      </w:r>
    </w:p>
    <w:p w14:paraId="1E69CE65">
      <w:pPr>
        <w:pStyle w:val="24"/>
        <w:snapToGrid w:val="0"/>
        <w:spacing w:before="0" w:beforeLines="0" w:after="0" w:afterLines="0"/>
        <w:ind w:firstLine="470" w:firstLineChars="196"/>
        <w:outlineLvl w:val="1"/>
        <w:rPr>
          <w:rFonts w:hint="eastAsia" w:hAnsi="宋体" w:cs="宋体"/>
        </w:rPr>
      </w:pPr>
      <w:r>
        <w:rPr>
          <w:rFonts w:hint="eastAsia" w:hAnsi="宋体" w:cs="宋体"/>
        </w:rPr>
        <w:t>7.本次招标采取开标后资格审查，采购代理机构不保证所有投标人都符合投标人资格要求。</w:t>
      </w:r>
    </w:p>
    <w:p w14:paraId="1A807626">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（九）质疑和投诉</w:t>
      </w:r>
    </w:p>
    <w:p w14:paraId="22CD08A6">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kern w:val="0"/>
          <w:sz w:val="24"/>
          <w:szCs w:val="24"/>
        </w:rPr>
        <w:t>1.投标人认为招标文件、招标过程或中标结果使自己的合法权益受到损害的，应当在知道或者应知其权益受到损害之日起7个工作日内，以书面形式向招标人提出质疑。投标人对招标人的质疑答复不满意或者招标人未在规定时间内作出答复的，可以在答复期满后15个工作日内向同级采购监管部门投诉。</w:t>
      </w:r>
    </w:p>
    <w:p w14:paraId="79E9876C">
      <w:pPr>
        <w:autoSpaceDE w:val="0"/>
        <w:autoSpaceDN w:val="0"/>
        <w:adjustRightInd w:val="0"/>
        <w:spacing w:line="400" w:lineRule="exact"/>
        <w:ind w:firstLine="470"/>
        <w:jc w:val="left"/>
        <w:rPr>
          <w:rFonts w:hint="eastAsia" w:ascii="宋体" w:hAnsi="宋体" w:cs="宋体"/>
          <w:kern w:val="0"/>
          <w:sz w:val="24"/>
          <w:szCs w:val="24"/>
        </w:rPr>
      </w:pPr>
      <w:r>
        <w:rPr>
          <w:rFonts w:hint="eastAsia" w:ascii="宋体" w:hAnsi="宋体" w:cs="宋体"/>
          <w:kern w:val="0"/>
          <w:sz w:val="24"/>
          <w:szCs w:val="24"/>
        </w:rPr>
        <w:t>2.质疑、投诉应当符合中华人民共和国财政部令第94号《政府采购质疑和投诉方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p>
    <w:p w14:paraId="5BAE6EF0">
      <w:pPr>
        <w:autoSpaceDE w:val="0"/>
        <w:autoSpaceDN w:val="0"/>
        <w:adjustRightInd w:val="0"/>
        <w:spacing w:line="400" w:lineRule="exact"/>
        <w:ind w:firstLine="481"/>
        <w:rPr>
          <w:rFonts w:hint="eastAsia" w:ascii="宋体" w:hAnsi="宋体" w:cs="宋体"/>
          <w:kern w:val="0"/>
          <w:sz w:val="24"/>
          <w:szCs w:val="24"/>
        </w:rPr>
      </w:pPr>
      <w:r>
        <w:rPr>
          <w:rFonts w:hint="eastAsia" w:ascii="宋体" w:hAnsi="宋体" w:cs="宋体"/>
          <w:kern w:val="0"/>
          <w:sz w:val="24"/>
          <w:szCs w:val="24"/>
          <w:lang w:val="zh-CN"/>
        </w:rPr>
        <w:t>二、招标文件</w:t>
      </w:r>
    </w:p>
    <w:p w14:paraId="322A4A73">
      <w:pPr>
        <w:autoSpaceDE w:val="0"/>
        <w:autoSpaceDN w:val="0"/>
        <w:adjustRightInd w:val="0"/>
        <w:spacing w:line="400" w:lineRule="exact"/>
        <w:ind w:firstLine="470"/>
        <w:jc w:val="left"/>
        <w:rPr>
          <w:rFonts w:hint="eastAsia" w:ascii="宋体" w:hAnsi="宋体" w:cs="宋体"/>
          <w:b/>
          <w:kern w:val="0"/>
          <w:sz w:val="24"/>
          <w:szCs w:val="24"/>
        </w:rPr>
      </w:pPr>
      <w:r>
        <w:rPr>
          <w:rFonts w:hint="eastAsia" w:ascii="宋体" w:hAnsi="宋体" w:cs="宋体"/>
          <w:b/>
          <w:kern w:val="0"/>
          <w:sz w:val="24"/>
          <w:szCs w:val="24"/>
          <w:lang w:val="zh-CN"/>
        </w:rPr>
        <w:t>（一）招标文件的构成。本招标文件由以下部份组成：</w:t>
      </w:r>
    </w:p>
    <w:p w14:paraId="7C5D4308">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1.公开招标公告</w:t>
      </w:r>
    </w:p>
    <w:p w14:paraId="796BF441">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2.招标需求</w:t>
      </w:r>
    </w:p>
    <w:p w14:paraId="7AB0E738">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3.投标人须知</w:t>
      </w:r>
    </w:p>
    <w:p w14:paraId="166F5C8B">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4.评标办法及标准</w:t>
      </w:r>
    </w:p>
    <w:p w14:paraId="41426446">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5.投标文件格式</w:t>
      </w:r>
    </w:p>
    <w:p w14:paraId="6C2A9390">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6.合同范本</w:t>
      </w:r>
    </w:p>
    <w:p w14:paraId="05257843">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7.本项目招标文件的澄清、答复、修改、补充的内容</w:t>
      </w:r>
    </w:p>
    <w:p w14:paraId="0053B1FF">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（二）投标人的风险</w:t>
      </w:r>
    </w:p>
    <w:p w14:paraId="1A24F73D">
      <w:pPr>
        <w:autoSpaceDE w:val="0"/>
        <w:autoSpaceDN w:val="0"/>
        <w:adjustRightInd w:val="0"/>
        <w:spacing w:line="400" w:lineRule="exact"/>
        <w:ind w:firstLine="470"/>
        <w:jc w:val="left"/>
        <w:rPr>
          <w:rFonts w:hint="eastAsia" w:ascii="宋体" w:hAnsi="宋体" w:cs="宋体"/>
          <w:kern w:val="0"/>
          <w:sz w:val="24"/>
          <w:szCs w:val="24"/>
          <w:lang w:val="zh-CN"/>
        </w:rPr>
      </w:pPr>
      <w:r>
        <w:rPr>
          <w:rFonts w:hint="eastAsia" w:ascii="宋体" w:hAnsi="宋体" w:cs="宋体"/>
          <w:kern w:val="0"/>
          <w:sz w:val="24"/>
          <w:szCs w:val="24"/>
          <w:lang w:val="zh-CN"/>
        </w:rPr>
        <w:t>投标人参加投标即是对本项目招标文件各项条款的认可。投标人没有按照招标文件要求提供全部资料，或者投标人没有对招标文件在各方面作出实质性响应是投标人的风险，并可能导致其投标被拒绝。</w:t>
      </w:r>
    </w:p>
    <w:p w14:paraId="2539CC6F">
      <w:pPr>
        <w:autoSpaceDE w:val="0"/>
        <w:autoSpaceDN w:val="0"/>
        <w:adjustRightInd w:val="0"/>
        <w:spacing w:line="400" w:lineRule="exact"/>
        <w:ind w:firstLine="470"/>
        <w:jc w:val="left"/>
        <w:rPr>
          <w:rFonts w:hint="eastAsia" w:ascii="宋体" w:hAnsi="宋体" w:cs="宋体"/>
          <w:b/>
          <w:kern w:val="0"/>
          <w:sz w:val="24"/>
          <w:szCs w:val="24"/>
          <w:lang w:val="zh-CN"/>
        </w:rPr>
      </w:pPr>
      <w:r>
        <w:rPr>
          <w:rFonts w:hint="eastAsia" w:ascii="宋体" w:hAnsi="宋体" w:cs="宋体"/>
          <w:b/>
          <w:kern w:val="0"/>
          <w:sz w:val="24"/>
          <w:szCs w:val="24"/>
          <w:lang w:val="zh-CN"/>
        </w:rPr>
        <w:t>（三）招标文件的澄清与修改</w:t>
      </w:r>
    </w:p>
    <w:p w14:paraId="23893877">
      <w:pPr>
        <w:autoSpaceDE w:val="0"/>
        <w:autoSpaceDN w:val="0"/>
        <w:adjustRightInd w:val="0"/>
        <w:spacing w:line="400" w:lineRule="exact"/>
        <w:ind w:firstLine="470"/>
        <w:jc w:val="left"/>
        <w:rPr>
          <w:rFonts w:hint="eastAsia" w:ascii="宋体" w:hAnsi="宋体" w:cs="宋体"/>
          <w:sz w:val="24"/>
          <w:szCs w:val="24"/>
        </w:rPr>
      </w:pPr>
      <w:r>
        <w:rPr>
          <w:rFonts w:hint="eastAsia" w:ascii="宋体" w:hAnsi="宋体" w:cs="宋体"/>
          <w:sz w:val="24"/>
          <w:szCs w:val="24"/>
        </w:rPr>
        <w:t>1.答疑与澄清：投标人如认为公开招标文件表述不清晰、存在歧视性、排他性或者其他违法内容的，可以自收到采购文件之日（发售截止日之后收到采购文件的，以发售截止日为准）或者采购文件公告期限届满之日（公告发布后的第6个工作日）起7个工作日内，以书面形式向采购人和采购代理机构提出质疑；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4BA24E6">
      <w:pPr>
        <w:autoSpaceDE w:val="0"/>
        <w:autoSpaceDN w:val="0"/>
        <w:adjustRightInd w:val="0"/>
        <w:spacing w:line="400" w:lineRule="exact"/>
        <w:ind w:firstLine="470"/>
        <w:jc w:val="left"/>
        <w:rPr>
          <w:rFonts w:hint="eastAsia" w:ascii="宋体" w:hAnsi="宋体" w:cs="宋体"/>
          <w:sz w:val="24"/>
          <w:szCs w:val="24"/>
        </w:rPr>
      </w:pPr>
      <w:r>
        <w:rPr>
          <w:rFonts w:hint="eastAsia" w:ascii="宋体" w:hAnsi="宋体" w:cs="宋体"/>
          <w:sz w:val="24"/>
          <w:szCs w:val="24"/>
        </w:rPr>
        <w:t>2.采购代理机构必须以书面形式答复投标人要求澄清的问题，并将不包含问题来源的答复书面通知所有购买招标文件的投标人。除书面答复以外的其他澄清方式及澄清内容均无效。</w:t>
      </w:r>
    </w:p>
    <w:p w14:paraId="4FD2A6DC">
      <w:pPr>
        <w:pStyle w:val="24"/>
        <w:snapToGrid w:val="0"/>
        <w:spacing w:before="0" w:beforeLines="0" w:after="0" w:afterLines="0"/>
        <w:ind w:firstLine="480"/>
        <w:rPr>
          <w:rFonts w:hint="eastAsia" w:hAnsi="宋体" w:cs="宋体"/>
        </w:rPr>
      </w:pPr>
      <w:r>
        <w:rPr>
          <w:rFonts w:hint="eastAsia" w:hAnsi="宋体" w:cs="宋体"/>
        </w:rPr>
        <w:t>3.招标文件澄清、答复、修改、补充的内容为招标文件的组成部分。当招标文件与招标文件的答复、澄清、修改、补充通知就同一内容的表述不一致时，以最后发出的书面文件为准。</w:t>
      </w:r>
    </w:p>
    <w:p w14:paraId="7635E627">
      <w:pPr>
        <w:pStyle w:val="24"/>
        <w:snapToGrid w:val="0"/>
        <w:spacing w:before="0" w:beforeLines="0" w:after="0" w:afterLines="0"/>
        <w:ind w:firstLine="480"/>
        <w:rPr>
          <w:rFonts w:hint="eastAsia" w:hAnsi="宋体" w:cs="宋体"/>
        </w:rPr>
      </w:pPr>
      <w:r>
        <w:rPr>
          <w:rFonts w:hint="eastAsia" w:hAnsi="宋体" w:cs="宋体"/>
        </w:rPr>
        <w:t>4.招标文件的澄清、答复、修改或补充都应该通过代理机构以法定形式发布，采购人非通过本机构，不得擅自澄清、答复、修改或补充招标文件。</w:t>
      </w:r>
    </w:p>
    <w:p w14:paraId="7ECC18BD">
      <w:pPr>
        <w:pStyle w:val="24"/>
        <w:snapToGrid w:val="0"/>
        <w:spacing w:before="0" w:beforeLines="0" w:after="0" w:afterLines="0"/>
        <w:ind w:firstLine="480"/>
        <w:rPr>
          <w:rFonts w:hint="eastAsia" w:hAnsi="宋体" w:cs="宋体"/>
          <w:b/>
          <w:kern w:val="0"/>
          <w:lang w:val="zh-CN"/>
        </w:rPr>
      </w:pPr>
      <w:r>
        <w:rPr>
          <w:rFonts w:hint="eastAsia" w:hAnsi="宋体" w:cs="宋体"/>
        </w:rPr>
        <w:t>5．采购代理机构可以视采购具体情况，延长投标截止时间和开标时间，并依法在招标文件要求提交投标文件的截至时间三天前，将变更时间书面通知所有招标文件收受人，并在浙江政府采购网上发布变更公告。</w:t>
      </w:r>
      <w:r>
        <w:rPr>
          <w:rFonts w:hint="eastAsia" w:hAnsi="宋体" w:cs="宋体"/>
          <w:b/>
          <w:kern w:val="0"/>
          <w:lang w:val="zh-CN"/>
        </w:rPr>
        <w:t xml:space="preserve"> </w:t>
      </w:r>
    </w:p>
    <w:p w14:paraId="53706F78">
      <w:pPr>
        <w:autoSpaceDE w:val="0"/>
        <w:autoSpaceDN w:val="0"/>
        <w:adjustRightInd w:val="0"/>
        <w:spacing w:line="400" w:lineRule="exact"/>
        <w:ind w:firstLine="481"/>
        <w:rPr>
          <w:rFonts w:hint="eastAsia" w:ascii="宋体" w:hAnsi="宋体" w:cs="宋体"/>
          <w:kern w:val="0"/>
          <w:sz w:val="24"/>
          <w:szCs w:val="24"/>
        </w:rPr>
      </w:pPr>
      <w:r>
        <w:rPr>
          <w:rFonts w:hint="eastAsia" w:ascii="宋体" w:hAnsi="宋体" w:cs="宋体"/>
          <w:kern w:val="0"/>
          <w:sz w:val="24"/>
          <w:szCs w:val="24"/>
          <w:lang w:val="zh-CN"/>
        </w:rPr>
        <w:t>三、投标文件的编制</w:t>
      </w:r>
    </w:p>
    <w:p w14:paraId="1A60B002">
      <w:pPr>
        <w:autoSpaceDE w:val="0"/>
        <w:autoSpaceDN w:val="0"/>
        <w:adjustRightInd w:val="0"/>
        <w:spacing w:line="400" w:lineRule="exact"/>
        <w:ind w:firstLine="470"/>
        <w:jc w:val="left"/>
        <w:rPr>
          <w:rFonts w:hint="eastAsia" w:ascii="宋体" w:hAnsi="宋体" w:cs="宋体"/>
          <w:b/>
          <w:kern w:val="0"/>
          <w:sz w:val="24"/>
          <w:szCs w:val="24"/>
        </w:rPr>
      </w:pPr>
      <w:r>
        <w:rPr>
          <w:rFonts w:hint="eastAsia" w:ascii="宋体" w:hAnsi="宋体" w:cs="宋体"/>
          <w:b/>
          <w:kern w:val="0"/>
          <w:sz w:val="24"/>
          <w:szCs w:val="24"/>
          <w:lang w:val="zh-CN"/>
        </w:rPr>
        <w:t>（一）投标文件的组成</w:t>
      </w:r>
    </w:p>
    <w:p w14:paraId="04F3F65A">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投标文件由二部分组成，第一部分为资信技术文件，第二部分为报价文件。</w:t>
      </w:r>
    </w:p>
    <w:p w14:paraId="64CEB312">
      <w:pPr>
        <w:numPr>
          <w:ilvl w:val="0"/>
          <w:numId w:val="6"/>
        </w:numPr>
        <w:snapToGrid w:val="0"/>
        <w:spacing w:line="400" w:lineRule="exact"/>
        <w:jc w:val="left"/>
        <w:rPr>
          <w:rFonts w:hint="eastAsia" w:ascii="宋体" w:hAnsi="宋体" w:cs="宋体"/>
          <w:b/>
          <w:sz w:val="24"/>
          <w:szCs w:val="24"/>
        </w:rPr>
      </w:pPr>
      <w:r>
        <w:rPr>
          <w:rFonts w:hint="eastAsia" w:ascii="宋体" w:hAnsi="宋体" w:cs="宋体"/>
          <w:b/>
          <w:sz w:val="24"/>
          <w:szCs w:val="24"/>
        </w:rPr>
        <w:t>资信技术文件的组成</w:t>
      </w:r>
    </w:p>
    <w:p w14:paraId="66EA3314">
      <w:pPr>
        <w:autoSpaceDE w:val="0"/>
        <w:autoSpaceDN w:val="0"/>
        <w:adjustRightInd w:val="0"/>
        <w:spacing w:line="400" w:lineRule="exact"/>
        <w:ind w:firstLine="481"/>
        <w:jc w:val="left"/>
        <w:rPr>
          <w:rFonts w:hint="eastAsia" w:ascii="宋体" w:hAnsi="宋体" w:cs="宋体"/>
          <w:kern w:val="0"/>
          <w:sz w:val="24"/>
          <w:szCs w:val="24"/>
        </w:rPr>
      </w:pPr>
      <w:r>
        <w:rPr>
          <w:rFonts w:hint="eastAsia" w:ascii="宋体" w:hAnsi="宋体" w:cs="宋体"/>
          <w:kern w:val="0"/>
          <w:sz w:val="24"/>
          <w:szCs w:val="24"/>
          <w:lang w:val="zh-CN"/>
        </w:rPr>
        <w:t>投标人资格、资信合格性的有关证明及资料：投标人应提交证明其有资格参加投标和中标后有能力履行合同的文件，并作为其投标文件的一部分。投标人提交的合格性的证明文件应使招标方满意，投标人在投标时应是符合条件的投标人。其具体内容为：</w:t>
      </w:r>
    </w:p>
    <w:p w14:paraId="249F8BEE">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（1）资格审查证明材料：</w:t>
      </w:r>
    </w:p>
    <w:p w14:paraId="14485192">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1）营业执照复印件；</w:t>
      </w:r>
    </w:p>
    <w:p w14:paraId="467165D7">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2）法定代表人授权委托书(格式见附件)；</w:t>
      </w:r>
    </w:p>
    <w:p w14:paraId="39EB80C8">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3）具备一般条件的承诺书(格式见附件)；</w:t>
      </w:r>
    </w:p>
    <w:p w14:paraId="6E6E5A02">
      <w:pPr>
        <w:snapToGrid w:val="0"/>
        <w:spacing w:line="400" w:lineRule="exact"/>
        <w:ind w:firstLine="480" w:firstLineChars="200"/>
        <w:jc w:val="left"/>
        <w:rPr>
          <w:rFonts w:hint="eastAsia" w:ascii="宋体" w:hAnsi="宋体" w:cs="宋体"/>
          <w:sz w:val="24"/>
        </w:rPr>
      </w:pPr>
      <w:r>
        <w:rPr>
          <w:rFonts w:hint="eastAsia" w:ascii="宋体" w:hAnsi="宋体" w:cs="宋体"/>
          <w:sz w:val="24"/>
        </w:rPr>
        <w:t>4）中小企业声明函（格式见附件）；</w:t>
      </w:r>
    </w:p>
    <w:p w14:paraId="0B215E46">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5）资格要求中所需要的其他资质证书（如有）。</w:t>
      </w:r>
    </w:p>
    <w:p w14:paraId="3BC50B3A">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（2）投标声明书(格式见附件) ；</w:t>
      </w:r>
    </w:p>
    <w:p w14:paraId="798BF562">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（3）投标人情况介绍；（如企业简介，技术力量，企业优势，企业荣誉，企业资质，拥有相关认证情况，同类课程视频拍摄制作项目用户反馈情况，服务能力等等，格式自拟）；</w:t>
      </w:r>
    </w:p>
    <w:p w14:paraId="2DBEB354">
      <w:pPr>
        <w:snapToGrid w:val="0"/>
        <w:spacing w:line="400" w:lineRule="exact"/>
        <w:ind w:firstLine="480" w:firstLineChars="200"/>
        <w:jc w:val="left"/>
        <w:rPr>
          <w:rFonts w:hint="eastAsia" w:ascii="宋体" w:hAnsi="宋体" w:cs="宋体"/>
          <w:b/>
          <w:sz w:val="24"/>
          <w:szCs w:val="24"/>
        </w:rPr>
      </w:pPr>
      <w:r>
        <w:rPr>
          <w:rFonts w:hint="eastAsia" w:ascii="宋体" w:hAnsi="宋体" w:cs="宋体"/>
          <w:sz w:val="24"/>
          <w:szCs w:val="24"/>
        </w:rPr>
        <w:t>（4）投标单位同类项目业绩合同（格式见附件）；</w:t>
      </w:r>
    </w:p>
    <w:p w14:paraId="2B3E3EEA">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（5）商务响应表（格式见附件）；</w:t>
      </w:r>
    </w:p>
    <w:p w14:paraId="702D5BFA">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（6）产品详细配置清单（均不含报价）（格式见附件）；</w:t>
      </w:r>
    </w:p>
    <w:p w14:paraId="5696658B">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（7）技术规格偏离表（格式见附件）；</w:t>
      </w:r>
    </w:p>
    <w:p w14:paraId="6E42617D">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（8）产品出厂标准、质量检测报告；</w:t>
      </w:r>
    </w:p>
    <w:p w14:paraId="4CFF7A6D">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（9）原厂出厂配置表及原厂中文使用说明书；</w:t>
      </w:r>
    </w:p>
    <w:p w14:paraId="50EC1A2E">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（10）投标人建议的安装、调试、验收方法或方案；</w:t>
      </w:r>
    </w:p>
    <w:p w14:paraId="2C4701A6">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（11）技术服务、技术培训、售后服务的内容和措施（需列出投标产品的维修点情况及工程师情况以及技术参数中所提及的内容）。</w:t>
      </w:r>
    </w:p>
    <w:p w14:paraId="008ADAC5">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（12）项目实施人员一览表；</w:t>
      </w:r>
    </w:p>
    <w:p w14:paraId="5DF65732">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（13）其他优惠承诺或建议；</w:t>
      </w:r>
    </w:p>
    <w:p w14:paraId="34F79A09">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（14）评分标准中所要求提供的内容或其他投标方认为有必要提供的资料</w:t>
      </w:r>
      <w:r>
        <w:rPr>
          <w:rFonts w:hint="eastAsia" w:ascii="宋体" w:hAnsi="宋体" w:cs="宋体"/>
          <w:bCs/>
          <w:sz w:val="24"/>
          <w:szCs w:val="24"/>
        </w:rPr>
        <w:t>。</w:t>
      </w:r>
    </w:p>
    <w:p w14:paraId="0385F661">
      <w:pPr>
        <w:pStyle w:val="18"/>
        <w:spacing w:after="0" w:line="400" w:lineRule="exact"/>
        <w:ind w:firstLine="482" w:firstLineChars="200"/>
        <w:rPr>
          <w:rFonts w:hint="eastAsia" w:ascii="宋体" w:hAnsi="宋体" w:cs="宋体"/>
          <w:b/>
          <w:sz w:val="24"/>
          <w:szCs w:val="24"/>
        </w:rPr>
      </w:pPr>
      <w:r>
        <w:rPr>
          <w:rFonts w:hint="eastAsia" w:ascii="宋体" w:hAnsi="宋体" w:cs="宋体"/>
          <w:b/>
          <w:sz w:val="24"/>
          <w:szCs w:val="24"/>
        </w:rPr>
        <w:t>2.报价文件的组成</w:t>
      </w:r>
    </w:p>
    <w:p w14:paraId="4253A476">
      <w:pPr>
        <w:tabs>
          <w:tab w:val="left" w:pos="720"/>
        </w:tabs>
        <w:autoSpaceDE w:val="0"/>
        <w:autoSpaceDN w:val="0"/>
        <w:adjustRightInd w:val="0"/>
        <w:spacing w:line="400" w:lineRule="exact"/>
        <w:ind w:firstLine="527"/>
        <w:rPr>
          <w:rFonts w:hint="eastAsia" w:ascii="宋体" w:hAnsi="宋体" w:cs="宋体"/>
          <w:kern w:val="0"/>
          <w:sz w:val="24"/>
          <w:szCs w:val="24"/>
          <w:lang w:val="zh-CN"/>
        </w:rPr>
      </w:pPr>
      <w:r>
        <w:rPr>
          <w:rFonts w:hint="eastAsia" w:ascii="宋体" w:hAnsi="宋体" w:cs="宋体"/>
          <w:kern w:val="0"/>
          <w:sz w:val="24"/>
          <w:szCs w:val="24"/>
          <w:lang w:val="zh-CN"/>
        </w:rPr>
        <w:t>（1）投标函（格式见附件）；</w:t>
      </w:r>
    </w:p>
    <w:p w14:paraId="4B18C8D5">
      <w:pPr>
        <w:tabs>
          <w:tab w:val="left" w:pos="720"/>
        </w:tabs>
        <w:autoSpaceDE w:val="0"/>
        <w:autoSpaceDN w:val="0"/>
        <w:adjustRightInd w:val="0"/>
        <w:spacing w:line="400" w:lineRule="exact"/>
        <w:ind w:firstLine="527"/>
        <w:rPr>
          <w:rFonts w:hint="eastAsia" w:ascii="宋体" w:hAnsi="宋体" w:cs="宋体"/>
          <w:kern w:val="0"/>
          <w:sz w:val="24"/>
          <w:szCs w:val="24"/>
          <w:lang w:val="zh-CN"/>
        </w:rPr>
      </w:pPr>
      <w:r>
        <w:rPr>
          <w:rFonts w:hint="eastAsia" w:ascii="宋体" w:hAnsi="宋体" w:cs="宋体"/>
          <w:kern w:val="0"/>
          <w:sz w:val="24"/>
          <w:szCs w:val="24"/>
          <w:lang w:val="zh-CN"/>
        </w:rPr>
        <w:t>（2）开标一览表（格式见附件）；</w:t>
      </w:r>
    </w:p>
    <w:p w14:paraId="67819BC8">
      <w:pPr>
        <w:tabs>
          <w:tab w:val="left" w:pos="720"/>
        </w:tabs>
        <w:autoSpaceDE w:val="0"/>
        <w:autoSpaceDN w:val="0"/>
        <w:adjustRightInd w:val="0"/>
        <w:spacing w:line="400" w:lineRule="exact"/>
        <w:ind w:firstLine="527"/>
        <w:jc w:val="left"/>
        <w:rPr>
          <w:rFonts w:hint="eastAsia" w:ascii="宋体" w:hAnsi="宋体" w:cs="宋体"/>
          <w:kern w:val="0"/>
          <w:sz w:val="24"/>
          <w:szCs w:val="24"/>
          <w:lang w:val="zh-CN"/>
        </w:rPr>
      </w:pPr>
      <w:r>
        <w:rPr>
          <w:rFonts w:hint="eastAsia" w:ascii="宋体" w:hAnsi="宋体" w:cs="宋体"/>
          <w:kern w:val="0"/>
          <w:sz w:val="24"/>
          <w:szCs w:val="24"/>
          <w:lang w:val="zh-CN"/>
        </w:rPr>
        <w:t>（3）中</w:t>
      </w:r>
      <w:r>
        <w:rPr>
          <w:rFonts w:hint="eastAsia" w:ascii="宋体" w:hAnsi="宋体" w:cs="宋体"/>
          <w:sz w:val="24"/>
          <w:szCs w:val="24"/>
        </w:rPr>
        <w:t>小微企业声明函，残疾人福利性单位、监狱企业声明函</w:t>
      </w:r>
      <w:r>
        <w:rPr>
          <w:rFonts w:hint="eastAsia" w:ascii="宋体" w:hAnsi="宋体" w:cs="宋体"/>
          <w:kern w:val="0"/>
          <w:sz w:val="24"/>
          <w:szCs w:val="24"/>
          <w:lang w:val="zh-CN"/>
        </w:rPr>
        <w:t>（格式见附件）；</w:t>
      </w:r>
    </w:p>
    <w:p w14:paraId="46AC6F77">
      <w:pPr>
        <w:tabs>
          <w:tab w:val="left" w:pos="720"/>
        </w:tabs>
        <w:autoSpaceDE w:val="0"/>
        <w:autoSpaceDN w:val="0"/>
        <w:adjustRightInd w:val="0"/>
        <w:spacing w:line="400" w:lineRule="exact"/>
        <w:ind w:firstLine="527"/>
        <w:rPr>
          <w:rFonts w:hint="eastAsia" w:ascii="宋体" w:hAnsi="宋体" w:cs="宋体"/>
          <w:kern w:val="0"/>
          <w:sz w:val="24"/>
          <w:szCs w:val="24"/>
          <w:lang w:val="zh-CN"/>
        </w:rPr>
      </w:pPr>
      <w:r>
        <w:rPr>
          <w:rFonts w:hint="eastAsia" w:ascii="宋体" w:hAnsi="宋体" w:cs="宋体"/>
          <w:kern w:val="0"/>
          <w:sz w:val="24"/>
          <w:szCs w:val="24"/>
          <w:lang w:val="zh-CN"/>
        </w:rPr>
        <w:t>（4）报价明细表（格式见附件）；</w:t>
      </w:r>
    </w:p>
    <w:p w14:paraId="7A16B7B2">
      <w:pPr>
        <w:tabs>
          <w:tab w:val="left" w:pos="720"/>
        </w:tabs>
        <w:autoSpaceDE w:val="0"/>
        <w:autoSpaceDN w:val="0"/>
        <w:adjustRightInd w:val="0"/>
        <w:spacing w:line="400" w:lineRule="exact"/>
        <w:ind w:firstLine="527"/>
        <w:rPr>
          <w:rFonts w:hint="eastAsia" w:ascii="宋体" w:hAnsi="宋体" w:cs="宋体"/>
          <w:kern w:val="0"/>
          <w:sz w:val="24"/>
          <w:szCs w:val="24"/>
          <w:lang w:val="zh-CN"/>
        </w:rPr>
      </w:pPr>
      <w:r>
        <w:rPr>
          <w:rFonts w:hint="eastAsia" w:ascii="宋体" w:hAnsi="宋体" w:cs="宋体"/>
          <w:kern w:val="0"/>
          <w:sz w:val="24"/>
          <w:szCs w:val="24"/>
          <w:lang w:val="zh-CN"/>
        </w:rPr>
        <w:t>（5）其他投标方认为有必要提供的资料。</w:t>
      </w:r>
      <w:r>
        <w:rPr>
          <w:rFonts w:hint="eastAsia" w:ascii="宋体" w:hAnsi="宋体" w:cs="宋体"/>
          <w:kern w:val="0"/>
          <w:sz w:val="24"/>
          <w:szCs w:val="24"/>
          <w:lang w:val="zh-CN"/>
        </w:rPr>
        <w:tab/>
      </w:r>
    </w:p>
    <w:p w14:paraId="1B4582B1">
      <w:pPr>
        <w:autoSpaceDE w:val="0"/>
        <w:autoSpaceDN w:val="0"/>
        <w:adjustRightInd w:val="0"/>
        <w:spacing w:line="400" w:lineRule="exact"/>
        <w:ind w:firstLine="470"/>
        <w:jc w:val="left"/>
        <w:rPr>
          <w:rFonts w:hint="eastAsia" w:ascii="宋体" w:hAnsi="宋体" w:cs="宋体"/>
          <w:b/>
          <w:kern w:val="0"/>
          <w:sz w:val="24"/>
          <w:szCs w:val="24"/>
        </w:rPr>
      </w:pPr>
      <w:r>
        <w:rPr>
          <w:rFonts w:hint="eastAsia" w:ascii="宋体" w:hAnsi="宋体" w:cs="宋体"/>
          <w:b/>
          <w:kern w:val="0"/>
          <w:sz w:val="24"/>
          <w:szCs w:val="24"/>
          <w:lang w:val="zh-CN"/>
        </w:rPr>
        <w:t>（二）投标文件的语言及计量</w:t>
      </w:r>
    </w:p>
    <w:p w14:paraId="79AD877E">
      <w:pPr>
        <w:snapToGrid w:val="0"/>
        <w:spacing w:line="400" w:lineRule="exact"/>
        <w:ind w:firstLine="482" w:firstLineChars="200"/>
        <w:jc w:val="left"/>
        <w:rPr>
          <w:rFonts w:hint="eastAsia" w:ascii="宋体" w:hAnsi="宋体" w:cs="宋体"/>
          <w:sz w:val="24"/>
          <w:szCs w:val="24"/>
        </w:rPr>
      </w:pPr>
      <w:r>
        <w:rPr>
          <w:rFonts w:hint="eastAsia" w:ascii="宋体" w:hAnsi="宋体" w:cs="宋体"/>
          <w:b/>
          <w:bCs/>
          <w:sz w:val="24"/>
          <w:szCs w:val="24"/>
        </w:rPr>
        <w:t>★</w:t>
      </w:r>
      <w:r>
        <w:rPr>
          <w:rFonts w:hint="eastAsia" w:ascii="宋体" w:hAnsi="宋体" w:cs="宋体"/>
          <w:sz w:val="24"/>
          <w:szCs w:val="24"/>
        </w:rPr>
        <w:t>1.投标文件以及投标人与招标人就有关投标事宜的所有来往函电，均应以中文汉语书写。除签名、盖章、专用名称等特殊情形外，以中文汉语以外的文字表述的投标文件视同未提供。</w:t>
      </w:r>
    </w:p>
    <w:p w14:paraId="663CBE5A">
      <w:pPr>
        <w:snapToGrid w:val="0"/>
        <w:spacing w:line="400" w:lineRule="exact"/>
        <w:ind w:firstLine="482" w:firstLineChars="200"/>
        <w:jc w:val="left"/>
        <w:rPr>
          <w:rFonts w:hint="eastAsia" w:ascii="宋体" w:hAnsi="宋体" w:cs="宋体"/>
          <w:sz w:val="24"/>
          <w:szCs w:val="24"/>
        </w:rPr>
      </w:pPr>
      <w:r>
        <w:rPr>
          <w:rFonts w:hint="eastAsia" w:ascii="宋体" w:hAnsi="宋体" w:cs="宋体"/>
          <w:b/>
          <w:bCs/>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14:paraId="7F3013F1">
      <w:pPr>
        <w:snapToGrid w:val="0"/>
        <w:spacing w:line="400" w:lineRule="exact"/>
        <w:ind w:firstLine="472" w:firstLineChars="196"/>
        <w:jc w:val="left"/>
        <w:outlineLvl w:val="0"/>
        <w:rPr>
          <w:rFonts w:hint="eastAsia" w:ascii="宋体" w:hAnsi="宋体" w:cs="宋体"/>
          <w:b/>
          <w:sz w:val="24"/>
          <w:szCs w:val="24"/>
        </w:rPr>
      </w:pPr>
      <w:r>
        <w:rPr>
          <w:rFonts w:hint="eastAsia" w:ascii="宋体" w:hAnsi="宋体" w:cs="宋体"/>
          <w:b/>
          <w:kern w:val="0"/>
          <w:sz w:val="24"/>
          <w:szCs w:val="24"/>
          <w:lang w:val="zh-CN"/>
        </w:rPr>
        <w:t>（三）</w:t>
      </w:r>
      <w:r>
        <w:rPr>
          <w:rFonts w:hint="eastAsia" w:ascii="宋体" w:hAnsi="宋体" w:cs="宋体"/>
          <w:b/>
          <w:bCs/>
          <w:kern w:val="0"/>
          <w:sz w:val="24"/>
          <w:szCs w:val="24"/>
          <w:lang w:val="zh-CN"/>
        </w:rPr>
        <w:t>投标报价</w:t>
      </w:r>
    </w:p>
    <w:p w14:paraId="369CF8EE">
      <w:pPr>
        <w:snapToGrid w:val="0"/>
        <w:spacing w:line="400" w:lineRule="exact"/>
        <w:ind w:firstLine="480" w:firstLineChars="200"/>
        <w:jc w:val="left"/>
        <w:outlineLvl w:val="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rPr>
        <w:t>投标报价应按招标文件中相关附表格式填写。</w:t>
      </w:r>
    </w:p>
    <w:p w14:paraId="337F82B1">
      <w:pPr>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w:t>
      </w:r>
      <w:r>
        <w:rPr>
          <w:rFonts w:hint="eastAsia" w:ascii="宋体" w:hAnsi="宋体" w:cs="宋体"/>
          <w:spacing w:val="-2"/>
          <w:sz w:val="24"/>
          <w:szCs w:val="24"/>
        </w:rPr>
        <w:t>2.投标报价是履行合同的最终价格，</w:t>
      </w:r>
      <w:r>
        <w:rPr>
          <w:rFonts w:hint="eastAsia" w:ascii="宋体" w:hAnsi="宋体" w:cs="宋体"/>
          <w:sz w:val="24"/>
          <w:szCs w:val="24"/>
        </w:rPr>
        <w:t>应包括人员工资、社保、技术指导、售后服务、税金、利润、保险以及运费、装卸、安装、调试、培训、保修、代理服务费等一切税金和费用。投标人的报价如有缺漏项，也将被视为投标优惠，已包含在总价范围内。</w:t>
      </w:r>
      <w:r>
        <w:rPr>
          <w:rFonts w:hint="eastAsia" w:ascii="宋体" w:hAnsi="宋体" w:cs="宋体"/>
          <w:spacing w:val="-2"/>
          <w:sz w:val="24"/>
          <w:szCs w:val="24"/>
        </w:rPr>
        <w:t>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2FB16A1E">
      <w:pPr>
        <w:snapToGrid w:val="0"/>
        <w:spacing w:line="400" w:lineRule="exact"/>
        <w:ind w:firstLine="482" w:firstLineChars="200"/>
        <w:rPr>
          <w:rFonts w:hint="eastAsia" w:ascii="宋体" w:hAnsi="宋体" w:cs="宋体"/>
          <w:sz w:val="24"/>
          <w:szCs w:val="24"/>
        </w:rPr>
      </w:pPr>
      <w:r>
        <w:rPr>
          <w:rFonts w:hint="eastAsia" w:ascii="宋体" w:hAnsi="宋体" w:cs="宋体"/>
          <w:b/>
          <w:bCs/>
          <w:sz w:val="24"/>
          <w:szCs w:val="24"/>
        </w:rPr>
        <w:t>★</w:t>
      </w:r>
      <w:r>
        <w:rPr>
          <w:rFonts w:hint="eastAsia" w:ascii="宋体" w:hAnsi="宋体" w:cs="宋体"/>
          <w:sz w:val="24"/>
          <w:szCs w:val="24"/>
        </w:rPr>
        <w:t>3.投标文件只允许有一个报价，有选择的或有条件的报价将不予接受。</w:t>
      </w:r>
    </w:p>
    <w:p w14:paraId="3D63777A">
      <w:pPr>
        <w:autoSpaceDE w:val="0"/>
        <w:autoSpaceDN w:val="0"/>
        <w:adjustRightInd w:val="0"/>
        <w:spacing w:line="400" w:lineRule="exact"/>
        <w:ind w:firstLine="480" w:firstLineChars="200"/>
        <w:rPr>
          <w:rFonts w:hint="eastAsia" w:ascii="宋体" w:hAnsi="宋体" w:cs="宋体"/>
          <w:sz w:val="24"/>
          <w:szCs w:val="24"/>
          <w:lang w:bidi="ar"/>
        </w:rPr>
      </w:pPr>
      <w:r>
        <w:rPr>
          <w:rFonts w:hint="eastAsia" w:ascii="宋体" w:hAnsi="宋体" w:cs="宋体"/>
          <w:sz w:val="24"/>
          <w:szCs w:val="24"/>
        </w:rPr>
        <w:t>4.</w:t>
      </w:r>
      <w:r>
        <w:rPr>
          <w:rFonts w:hint="eastAsia" w:ascii="宋体" w:hAnsi="宋体" w:cs="宋体"/>
          <w:sz w:val="24"/>
          <w:szCs w:val="24"/>
          <w:lang w:bidi="ar"/>
        </w:rPr>
        <w:t>根据《财政部 工业和信息化部关于印发&lt;政府采购促进中小企业发展管理办法&gt;的通知》（财库〔2020〕46号）和《浙江省财政厅关于进一步发挥政府采购政策功能全力推动经济稳进提质的通知》（浙财采监〔2022〕3号）文件规定，本项目专门面向中小型及以下企业，投标报价不予扣除。</w:t>
      </w:r>
    </w:p>
    <w:p w14:paraId="48A35A99">
      <w:pPr>
        <w:snapToGrid w:val="0"/>
        <w:spacing w:line="400" w:lineRule="exact"/>
        <w:ind w:firstLine="482" w:firstLineChars="200"/>
        <w:rPr>
          <w:rFonts w:hint="eastAsia" w:ascii="宋体" w:hAnsi="宋体" w:cs="宋体"/>
          <w:b/>
          <w:kern w:val="0"/>
          <w:sz w:val="24"/>
          <w:szCs w:val="24"/>
          <w:lang w:val="zh-CN"/>
        </w:rPr>
      </w:pPr>
      <w:r>
        <w:rPr>
          <w:rFonts w:hint="eastAsia" w:ascii="宋体" w:hAnsi="宋体" w:cs="宋体"/>
          <w:b/>
          <w:kern w:val="0"/>
          <w:sz w:val="24"/>
          <w:szCs w:val="24"/>
          <w:lang w:val="zh-CN"/>
        </w:rPr>
        <w:t>（四）投标文件的有效期</w:t>
      </w:r>
    </w:p>
    <w:p w14:paraId="19040B76">
      <w:pPr>
        <w:snapToGrid w:val="0"/>
        <w:spacing w:line="400" w:lineRule="exact"/>
        <w:ind w:firstLine="472" w:firstLineChars="200"/>
        <w:rPr>
          <w:rFonts w:hint="eastAsia" w:ascii="宋体" w:hAnsi="宋体" w:cs="宋体"/>
          <w:b/>
          <w:kern w:val="0"/>
          <w:sz w:val="24"/>
          <w:szCs w:val="24"/>
          <w:lang w:val="zh-CN"/>
        </w:rPr>
      </w:pPr>
      <w:r>
        <w:rPr>
          <w:rFonts w:hint="eastAsia" w:ascii="宋体" w:hAnsi="宋体" w:cs="宋体"/>
          <w:spacing w:val="-2"/>
          <w:sz w:val="24"/>
          <w:szCs w:val="24"/>
        </w:rPr>
        <w:t>1.自投标截止日起90天投标文件应保持有效。</w:t>
      </w:r>
    </w:p>
    <w:p w14:paraId="22628E23">
      <w:pPr>
        <w:tabs>
          <w:tab w:val="left" w:pos="453"/>
          <w:tab w:val="left" w:pos="720"/>
        </w:tabs>
        <w:autoSpaceDE w:val="0"/>
        <w:autoSpaceDN w:val="0"/>
        <w:adjustRightInd w:val="0"/>
        <w:spacing w:line="400" w:lineRule="exact"/>
        <w:ind w:firstLine="480"/>
        <w:jc w:val="left"/>
        <w:rPr>
          <w:rFonts w:hint="eastAsia" w:ascii="宋体" w:hAnsi="宋体" w:cs="宋体"/>
          <w:spacing w:val="-2"/>
          <w:sz w:val="24"/>
          <w:szCs w:val="24"/>
        </w:rPr>
      </w:pPr>
      <w:r>
        <w:rPr>
          <w:rFonts w:hint="eastAsia" w:ascii="宋体" w:hAnsi="宋体" w:cs="宋体"/>
          <w:spacing w:val="-2"/>
          <w:sz w:val="24"/>
          <w:szCs w:val="24"/>
        </w:rPr>
        <w:t>2.在特殊情况下，招标人可与投标人协商延长投标书的有效期，这种要求和答复均以书面形式进行。</w:t>
      </w:r>
    </w:p>
    <w:p w14:paraId="6294D1DA">
      <w:pPr>
        <w:tabs>
          <w:tab w:val="left" w:pos="453"/>
          <w:tab w:val="left" w:pos="720"/>
        </w:tabs>
        <w:autoSpaceDE w:val="0"/>
        <w:autoSpaceDN w:val="0"/>
        <w:adjustRightInd w:val="0"/>
        <w:spacing w:line="400" w:lineRule="exact"/>
        <w:ind w:firstLine="465"/>
        <w:jc w:val="left"/>
        <w:rPr>
          <w:rFonts w:hint="eastAsia" w:ascii="宋体" w:hAnsi="宋体" w:cs="宋体"/>
          <w:spacing w:val="-2"/>
          <w:sz w:val="24"/>
          <w:szCs w:val="24"/>
        </w:rPr>
      </w:pPr>
      <w:r>
        <w:rPr>
          <w:rFonts w:hint="eastAsia" w:ascii="宋体" w:hAnsi="宋体" w:cs="宋体"/>
          <w:spacing w:val="-2"/>
          <w:sz w:val="24"/>
          <w:szCs w:val="24"/>
        </w:rPr>
        <w:t>3.投标人可拒绝接受延期要求。同意延长有效期的投标人不能修改投标文件。</w:t>
      </w:r>
    </w:p>
    <w:p w14:paraId="0784E38D">
      <w:pPr>
        <w:autoSpaceDE w:val="0"/>
        <w:autoSpaceDN w:val="0"/>
        <w:adjustRightInd w:val="0"/>
        <w:spacing w:line="400" w:lineRule="exact"/>
        <w:ind w:firstLine="470"/>
        <w:jc w:val="left"/>
        <w:rPr>
          <w:rFonts w:hint="eastAsia" w:ascii="宋体" w:hAnsi="宋体" w:cs="宋体"/>
          <w:b/>
          <w:kern w:val="0"/>
          <w:sz w:val="24"/>
          <w:szCs w:val="24"/>
        </w:rPr>
      </w:pPr>
      <w:r>
        <w:rPr>
          <w:rFonts w:hint="eastAsia" w:ascii="宋体" w:hAnsi="宋体" w:cs="宋体"/>
          <w:b/>
          <w:kern w:val="0"/>
          <w:sz w:val="24"/>
          <w:szCs w:val="24"/>
          <w:lang w:val="zh-CN"/>
        </w:rPr>
        <w:t>（五）投标文件的编制</w:t>
      </w:r>
    </w:p>
    <w:p w14:paraId="280D0BD4">
      <w:pPr>
        <w:snapToGrid w:val="0"/>
        <w:spacing w:line="40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1.“电子加密投标文件”：</w:t>
      </w:r>
    </w:p>
    <w:p w14:paraId="2C968028">
      <w:pPr>
        <w:snapToGrid w:val="0"/>
        <w:spacing w:line="40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（1）“电子加密投标文件”是指通过“政采云电子交易客户端”完成投标文件编制后生成并加密的数据电文形式的投标文件。</w:t>
      </w:r>
    </w:p>
    <w:p w14:paraId="6870CFC5">
      <w:pPr>
        <w:snapToGrid w:val="0"/>
        <w:spacing w:line="40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（2）供应商应先安装“政采云电子交易客户端”，并按照本招标文件和“政府采购云平台”的要求，通过“政采云电子交易客户端”编制并加密投标文件。</w:t>
      </w:r>
    </w:p>
    <w:p w14:paraId="73989C78">
      <w:pPr>
        <w:snapToGrid w:val="0"/>
        <w:spacing w:line="40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2.“电子备份投标文件”：</w:t>
      </w:r>
    </w:p>
    <w:p w14:paraId="3FA2EDC2">
      <w:pPr>
        <w:snapToGrid w:val="0"/>
        <w:spacing w:line="40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（1）“电子备份投标文件”是指与“电子加密投标文件”同时生成的数据电文形式的电子文件。</w:t>
      </w:r>
    </w:p>
    <w:p w14:paraId="7565FC7F">
      <w:pPr>
        <w:snapToGrid w:val="0"/>
        <w:spacing w:line="40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（2）供应商可自主选择是否编制“电子备份投标文件”。</w:t>
      </w:r>
    </w:p>
    <w:p w14:paraId="67E8AC81">
      <w:pPr>
        <w:snapToGrid w:val="0"/>
        <w:spacing w:line="40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（3）其他方式编制的备份投标文件视为无效备份投标文件。</w:t>
      </w:r>
    </w:p>
    <w:p w14:paraId="28F03B40">
      <w:pPr>
        <w:snapToGrid w:val="0"/>
        <w:spacing w:line="400" w:lineRule="exact"/>
        <w:ind w:firstLine="482" w:firstLineChars="200"/>
        <w:jc w:val="left"/>
        <w:rPr>
          <w:rFonts w:hint="eastAsia" w:ascii="宋体" w:hAnsi="宋体" w:cs="宋体"/>
          <w:b/>
          <w:kern w:val="0"/>
          <w:sz w:val="24"/>
          <w:szCs w:val="24"/>
          <w:lang w:val="zh-CN"/>
        </w:rPr>
      </w:pPr>
      <w:r>
        <w:rPr>
          <w:rFonts w:hint="eastAsia" w:ascii="宋体" w:hAnsi="宋体" w:cs="宋体"/>
          <w:b/>
          <w:kern w:val="0"/>
          <w:sz w:val="24"/>
          <w:szCs w:val="24"/>
          <w:lang w:val="zh-CN"/>
        </w:rPr>
        <w:t>（六）投标文件的递交</w:t>
      </w:r>
    </w:p>
    <w:p w14:paraId="6B6E2D99">
      <w:pPr>
        <w:autoSpaceDE w:val="0"/>
        <w:autoSpaceDN w:val="0"/>
        <w:adjustRightInd w:val="0"/>
        <w:spacing w:line="400" w:lineRule="exact"/>
        <w:ind w:firstLine="480" w:firstLineChars="200"/>
        <w:jc w:val="left"/>
        <w:rPr>
          <w:rFonts w:hint="eastAsia" w:ascii="宋体" w:hAnsi="宋体" w:cs="宋体"/>
          <w:bCs/>
          <w:sz w:val="24"/>
          <w:szCs w:val="24"/>
        </w:rPr>
      </w:pPr>
      <w:r>
        <w:rPr>
          <w:rFonts w:hint="eastAsia" w:ascii="宋体" w:hAnsi="宋体" w:cs="宋体"/>
          <w:bCs/>
          <w:sz w:val="24"/>
          <w:szCs w:val="24"/>
        </w:rPr>
        <w:t>1.本项目实行电子投标，应按照本项目招标文件和政采云平台的要求编制、加密并上传投标文件。供应商在使用系统进行投标的过程中遇到涉及平台使用的任何问题，可致电政采云平台技术支持热线咨询，联系方式：400-881-7190。</w:t>
      </w:r>
    </w:p>
    <w:p w14:paraId="264A74E2">
      <w:pPr>
        <w:autoSpaceDE w:val="0"/>
        <w:autoSpaceDN w:val="0"/>
        <w:adjustRightInd w:val="0"/>
        <w:spacing w:line="400" w:lineRule="exact"/>
        <w:ind w:firstLine="480" w:firstLineChars="200"/>
        <w:jc w:val="left"/>
        <w:rPr>
          <w:rFonts w:hint="eastAsia" w:ascii="宋体" w:hAnsi="宋体" w:cs="宋体"/>
          <w:bCs/>
          <w:sz w:val="24"/>
          <w:szCs w:val="24"/>
        </w:rPr>
      </w:pPr>
      <w:r>
        <w:rPr>
          <w:rFonts w:hint="eastAsia" w:ascii="宋体" w:hAnsi="宋体" w:cs="宋体"/>
          <w:bCs/>
          <w:sz w:val="24"/>
          <w:szCs w:val="24"/>
        </w:rPr>
        <w:t>2.</w:t>
      </w:r>
      <w:r>
        <w:rPr>
          <w:rFonts w:hint="eastAsia" w:ascii="宋体" w:hAnsi="宋体" w:cs="宋体"/>
          <w:sz w:val="24"/>
          <w:szCs w:val="24"/>
        </w:rPr>
        <w:t>标前准备（CA驱动办理）：</w:t>
      </w:r>
      <w:r>
        <w:rPr>
          <w:rFonts w:hint="eastAsia" w:ascii="宋体" w:hAnsi="宋体" w:cs="宋体"/>
          <w:bCs/>
          <w:sz w:val="24"/>
          <w:szCs w:val="24"/>
        </w:rPr>
        <w:t xml:space="preserve">投标人应在开标前注册成为浙江省政府采购网（政采云）正式供应商（注册网址: </w:t>
      </w:r>
      <w:r>
        <w:rPr>
          <w:rFonts w:hint="eastAsia" w:ascii="宋体" w:hAnsi="宋体" w:cs="宋体"/>
          <w:bCs/>
          <w:sz w:val="24"/>
          <w:szCs w:val="24"/>
        </w:rPr>
        <w:fldChar w:fldCharType="begin"/>
      </w:r>
      <w:r>
        <w:rPr>
          <w:rFonts w:hint="eastAsia" w:ascii="宋体" w:hAnsi="宋体" w:cs="宋体"/>
          <w:bCs/>
          <w:sz w:val="24"/>
          <w:szCs w:val="24"/>
        </w:rPr>
        <w:instrText xml:space="preserve">HYPERLINK "http://www.zjzfcg"</w:instrText>
      </w:r>
      <w:r>
        <w:rPr>
          <w:rFonts w:hint="eastAsia" w:ascii="宋体" w:hAnsi="宋体" w:cs="宋体"/>
          <w:bCs/>
          <w:sz w:val="24"/>
          <w:szCs w:val="24"/>
        </w:rPr>
        <w:fldChar w:fldCharType="separate"/>
      </w:r>
      <w:r>
        <w:rPr>
          <w:rStyle w:val="50"/>
          <w:rFonts w:hint="eastAsia" w:ascii="宋体" w:hAnsi="宋体" w:cs="宋体"/>
          <w:bCs/>
          <w:sz w:val="24"/>
          <w:szCs w:val="24"/>
        </w:rPr>
        <w:t>www.zjzfcg</w:t>
      </w:r>
      <w:r>
        <w:rPr>
          <w:rFonts w:hint="eastAsia" w:ascii="宋体" w:hAnsi="宋体" w:cs="宋体"/>
          <w:bCs/>
          <w:sz w:val="24"/>
          <w:szCs w:val="24"/>
        </w:rPr>
        <w:fldChar w:fldCharType="end"/>
      </w:r>
      <w:r>
        <w:rPr>
          <w:rFonts w:hint="eastAsia" w:ascii="宋体" w:hAnsi="宋体" w:cs="宋体"/>
          <w:bCs/>
          <w:sz w:val="24"/>
          <w:szCs w:val="24"/>
        </w:rPr>
        <w:t>.gov.cn），并完成CA数字证书办理（办理流程详见</w:t>
      </w:r>
      <w:r>
        <w:rPr>
          <w:rFonts w:hint="eastAsia" w:ascii="宋体" w:hAnsi="宋体" w:cs="宋体"/>
          <w:bCs/>
          <w:sz w:val="24"/>
          <w:szCs w:val="24"/>
        </w:rPr>
        <w:fldChar w:fldCharType="begin"/>
      </w:r>
      <w:r>
        <w:rPr>
          <w:rFonts w:hint="eastAsia" w:ascii="宋体" w:hAnsi="宋体" w:cs="宋体"/>
          <w:bCs/>
          <w:sz w:val="24"/>
          <w:szCs w:val="24"/>
        </w:rPr>
        <w:instrText xml:space="preserve"> HYPERLINK "http://www.zjzfcg.gov.cn/bidClientTemplate/2019-05-27/12945.html" </w:instrText>
      </w:r>
      <w:r>
        <w:rPr>
          <w:rFonts w:hint="eastAsia" w:ascii="宋体" w:hAnsi="宋体" w:cs="宋体"/>
          <w:bCs/>
          <w:sz w:val="24"/>
          <w:szCs w:val="24"/>
        </w:rPr>
        <w:fldChar w:fldCharType="separate"/>
      </w:r>
      <w:r>
        <w:rPr>
          <w:rFonts w:hint="eastAsia" w:ascii="宋体" w:hAnsi="宋体" w:cs="宋体"/>
          <w:bCs/>
          <w:sz w:val="24"/>
          <w:szCs w:val="24"/>
        </w:rPr>
        <w:t>http://www.zjzfcg.gov.cn/bidClientTemplate/2019-05-27/12945.html</w:t>
      </w:r>
      <w:r>
        <w:rPr>
          <w:rFonts w:hint="eastAsia" w:ascii="宋体" w:hAnsi="宋体" w:cs="宋体"/>
          <w:bCs/>
          <w:sz w:val="24"/>
          <w:szCs w:val="24"/>
        </w:rPr>
        <w:fldChar w:fldCharType="end"/>
      </w:r>
      <w:r>
        <w:rPr>
          <w:rFonts w:hint="eastAsia" w:ascii="宋体" w:hAnsi="宋体" w:cs="宋体"/>
          <w:bCs/>
          <w:sz w:val="24"/>
          <w:szCs w:val="24"/>
        </w:rPr>
        <w:t>）。完成CA数字证书办理预计一周左右，建议各投标人抓紧时间办理。因未注册入库、未办理CA数字证书等原因造成无法投标或投标失败等后果由投标人自行承担。</w:t>
      </w:r>
    </w:p>
    <w:p w14:paraId="003DC9E4">
      <w:pPr>
        <w:autoSpaceDE w:val="0"/>
        <w:autoSpaceDN w:val="0"/>
        <w:adjustRightInd w:val="0"/>
        <w:spacing w:line="400" w:lineRule="exact"/>
        <w:ind w:firstLine="480" w:firstLineChars="200"/>
        <w:jc w:val="left"/>
        <w:rPr>
          <w:rFonts w:hint="eastAsia" w:ascii="宋体" w:hAnsi="宋体" w:cs="宋体"/>
          <w:bCs/>
          <w:sz w:val="24"/>
          <w:szCs w:val="24"/>
        </w:rPr>
      </w:pPr>
      <w:r>
        <w:rPr>
          <w:rFonts w:hint="eastAsia" w:ascii="宋体" w:hAnsi="宋体" w:cs="宋体"/>
          <w:bCs/>
          <w:sz w:val="24"/>
          <w:szCs w:val="24"/>
        </w:rPr>
        <w:t>3.投标响应文件通过“政采云电子投标客户端”软件上传。</w:t>
      </w:r>
    </w:p>
    <w:p w14:paraId="5A7D87EC">
      <w:pPr>
        <w:autoSpaceDE w:val="0"/>
        <w:autoSpaceDN w:val="0"/>
        <w:adjustRightInd w:val="0"/>
        <w:spacing w:line="400" w:lineRule="exact"/>
        <w:ind w:firstLine="480" w:firstLineChars="200"/>
        <w:jc w:val="left"/>
        <w:rPr>
          <w:rFonts w:hint="eastAsia"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本项目实行投标文件CA电子签章，投标人须在开标时间前准备好电脑与本单位制作电子投标响应文件同一个CA锁，并打开“政采云电子投标客户端”软件，在30分钟的解密时间内对投标文件进行解密，若因投标人自身原因造成电子投标文件无法解密读取的，否决其投标。</w:t>
      </w:r>
    </w:p>
    <w:p w14:paraId="0BEB126D">
      <w:pPr>
        <w:snapToGrid w:val="0"/>
        <w:spacing w:line="40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CA问题联系电话（人工）：汇信CA400-888-4636；天谷CA400-087-8198。</w:t>
      </w:r>
    </w:p>
    <w:p w14:paraId="60D52B12">
      <w:pPr>
        <w:snapToGrid w:val="0"/>
        <w:spacing w:line="400" w:lineRule="exact"/>
        <w:ind w:firstLine="482" w:firstLineChars="200"/>
        <w:jc w:val="left"/>
        <w:rPr>
          <w:rFonts w:hint="eastAsia" w:ascii="宋体" w:hAnsi="宋体" w:cs="宋体"/>
          <w:b/>
          <w:kern w:val="0"/>
          <w:sz w:val="24"/>
          <w:szCs w:val="24"/>
          <w:lang w:val="zh-CN"/>
        </w:rPr>
      </w:pPr>
      <w:r>
        <w:rPr>
          <w:rFonts w:hint="eastAsia" w:ascii="宋体" w:hAnsi="宋体" w:cs="宋体"/>
          <w:b/>
          <w:kern w:val="0"/>
          <w:sz w:val="24"/>
          <w:szCs w:val="24"/>
          <w:lang w:val="zh-CN"/>
        </w:rPr>
        <w:t>（七）投标无效的情形</w:t>
      </w:r>
    </w:p>
    <w:p w14:paraId="042F6FBD">
      <w:pPr>
        <w:spacing w:line="400" w:lineRule="exact"/>
        <w:ind w:firstLine="480"/>
        <w:rPr>
          <w:rFonts w:hint="eastAsia" w:ascii="宋体" w:hAnsi="宋体" w:cs="宋体"/>
          <w:bCs/>
          <w:sz w:val="24"/>
          <w:szCs w:val="24"/>
        </w:rPr>
      </w:pPr>
      <w:r>
        <w:rPr>
          <w:rFonts w:hint="eastAsia" w:ascii="宋体" w:hAnsi="宋体" w:cs="宋体"/>
          <w:bCs/>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C05634F">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1.在符合性审查和商务评审时，如发现下列情形之一的，投标文件将被视为无效：</w:t>
      </w:r>
    </w:p>
    <w:p w14:paraId="22A8511D">
      <w:pPr>
        <w:spacing w:line="400" w:lineRule="exact"/>
        <w:ind w:firstLine="240" w:firstLineChars="100"/>
        <w:rPr>
          <w:rFonts w:hint="eastAsia" w:ascii="宋体" w:hAnsi="宋体" w:cs="宋体"/>
          <w:sz w:val="24"/>
          <w:szCs w:val="24"/>
        </w:rPr>
      </w:pPr>
      <w:r>
        <w:rPr>
          <w:rFonts w:hint="eastAsia" w:ascii="宋体" w:hAnsi="宋体" w:cs="宋体"/>
          <w:sz w:val="24"/>
          <w:szCs w:val="24"/>
        </w:rPr>
        <w:t>（1）资格证明文件不全的，或者不符合招标文件标明的资格要求的；</w:t>
      </w:r>
    </w:p>
    <w:p w14:paraId="39B5B468">
      <w:pPr>
        <w:spacing w:line="400" w:lineRule="exact"/>
        <w:ind w:firstLine="240" w:firstLineChars="100"/>
        <w:rPr>
          <w:rFonts w:hint="eastAsia" w:ascii="宋体" w:hAnsi="宋体" w:cs="宋体"/>
          <w:sz w:val="24"/>
          <w:szCs w:val="24"/>
        </w:rPr>
      </w:pPr>
      <w:r>
        <w:rPr>
          <w:rFonts w:hint="eastAsia" w:ascii="宋体" w:hAnsi="宋体" w:cs="宋体"/>
          <w:sz w:val="24"/>
          <w:szCs w:val="24"/>
        </w:rPr>
        <w:t>（2）投标文件按规定之处无法定代表人签字,或未</w:t>
      </w:r>
      <w:r>
        <w:rPr>
          <w:rFonts w:hint="eastAsia" w:ascii="宋体" w:hAnsi="宋体" w:cs="宋体"/>
          <w:bCs/>
          <w:kern w:val="0"/>
          <w:sz w:val="24"/>
          <w:szCs w:val="24"/>
        </w:rPr>
        <w:t>提供法定代表人授权委托书、投标声明书或者填写项目不齐全的；</w:t>
      </w:r>
      <w:r>
        <w:rPr>
          <w:rFonts w:hint="eastAsia" w:ascii="宋体" w:hAnsi="宋体" w:cs="宋体"/>
          <w:sz w:val="24"/>
          <w:szCs w:val="24"/>
        </w:rPr>
        <w:t xml:space="preserve"> </w:t>
      </w:r>
    </w:p>
    <w:p w14:paraId="4F0C940C">
      <w:pPr>
        <w:spacing w:line="400" w:lineRule="exact"/>
        <w:ind w:firstLine="240" w:firstLineChars="100"/>
        <w:rPr>
          <w:rFonts w:hint="eastAsia" w:ascii="宋体" w:hAnsi="宋体" w:cs="宋体"/>
          <w:snapToGrid w:val="0"/>
          <w:sz w:val="24"/>
          <w:szCs w:val="24"/>
        </w:rPr>
      </w:pPr>
      <w:r>
        <w:rPr>
          <w:rFonts w:hint="eastAsia" w:ascii="宋体" w:hAnsi="宋体" w:cs="宋体"/>
          <w:sz w:val="24"/>
          <w:szCs w:val="24"/>
        </w:rPr>
        <w:t>（3</w:t>
      </w:r>
      <w:r>
        <w:rPr>
          <w:rFonts w:hint="eastAsia" w:ascii="宋体" w:hAnsi="宋体" w:cs="宋体"/>
          <w:snapToGrid w:val="0"/>
          <w:sz w:val="24"/>
          <w:szCs w:val="24"/>
        </w:rPr>
        <w:t>）</w:t>
      </w:r>
      <w:r>
        <w:rPr>
          <w:rFonts w:hint="eastAsia" w:ascii="宋体" w:hAnsi="宋体" w:cs="宋体"/>
          <w:sz w:val="24"/>
          <w:szCs w:val="24"/>
        </w:rPr>
        <w:t>投标文件格式未按招标文件规定格式、项目不齐全或者内容虚假的</w:t>
      </w:r>
      <w:r>
        <w:rPr>
          <w:rFonts w:hint="eastAsia" w:ascii="宋体" w:hAnsi="宋体" w:cs="宋体"/>
          <w:bCs/>
          <w:kern w:val="0"/>
          <w:sz w:val="24"/>
          <w:szCs w:val="24"/>
        </w:rPr>
        <w:t>、未按规定签字或盖章</w:t>
      </w:r>
      <w:r>
        <w:rPr>
          <w:rFonts w:hint="eastAsia" w:ascii="宋体" w:hAnsi="宋体" w:cs="宋体"/>
          <w:sz w:val="24"/>
          <w:szCs w:val="24"/>
        </w:rPr>
        <w:t>；</w:t>
      </w:r>
    </w:p>
    <w:p w14:paraId="7AE71671">
      <w:pPr>
        <w:spacing w:line="400" w:lineRule="exact"/>
        <w:ind w:firstLine="240" w:firstLineChars="100"/>
        <w:rPr>
          <w:rFonts w:hint="eastAsia" w:ascii="宋体" w:hAnsi="宋体" w:cs="宋体"/>
          <w:snapToGrid w:val="0"/>
          <w:sz w:val="24"/>
          <w:szCs w:val="24"/>
        </w:rPr>
      </w:pPr>
      <w:r>
        <w:rPr>
          <w:rFonts w:hint="eastAsia" w:ascii="宋体" w:hAnsi="宋体" w:cs="宋体"/>
          <w:sz w:val="24"/>
          <w:szCs w:val="24"/>
        </w:rPr>
        <w:t>（4）投标文件的实质性内容未使用中文表述、意思表述不明确、前后矛盾或者使用计量单位不符合招标文件要求的；</w:t>
      </w:r>
    </w:p>
    <w:p w14:paraId="5A20D708">
      <w:pPr>
        <w:spacing w:line="400" w:lineRule="exact"/>
        <w:ind w:firstLine="240" w:firstLineChars="100"/>
        <w:rPr>
          <w:rFonts w:hint="eastAsia" w:ascii="宋体" w:hAnsi="宋体" w:cs="宋体"/>
          <w:snapToGrid w:val="0"/>
          <w:sz w:val="24"/>
          <w:szCs w:val="24"/>
        </w:rPr>
      </w:pPr>
      <w:r>
        <w:rPr>
          <w:rFonts w:hint="eastAsia" w:ascii="宋体" w:hAnsi="宋体" w:cs="宋体"/>
          <w:sz w:val="24"/>
          <w:szCs w:val="24"/>
        </w:rPr>
        <w:t>（5</w:t>
      </w:r>
      <w:r>
        <w:rPr>
          <w:rFonts w:hint="eastAsia" w:ascii="宋体" w:hAnsi="宋体" w:cs="宋体"/>
          <w:snapToGrid w:val="0"/>
          <w:sz w:val="24"/>
          <w:szCs w:val="24"/>
        </w:rPr>
        <w:t>）投标有效期、交货时间、质保期等商务条款不能满足招标文件要求的；</w:t>
      </w:r>
    </w:p>
    <w:p w14:paraId="247F7AEA">
      <w:pPr>
        <w:spacing w:line="400" w:lineRule="exact"/>
        <w:ind w:firstLine="240" w:firstLineChars="100"/>
        <w:rPr>
          <w:rFonts w:hint="eastAsia" w:ascii="宋体" w:hAnsi="宋体" w:cs="宋体"/>
          <w:sz w:val="24"/>
          <w:szCs w:val="24"/>
        </w:rPr>
      </w:pPr>
      <w:r>
        <w:rPr>
          <w:rFonts w:hint="eastAsia" w:ascii="宋体" w:hAnsi="宋体" w:cs="宋体"/>
          <w:sz w:val="24"/>
          <w:szCs w:val="24"/>
        </w:rPr>
        <w:t>（6）未实质性响应招标文件要求或者投标文件有招标方不能接受的附加条件的。</w:t>
      </w:r>
    </w:p>
    <w:p w14:paraId="26EA94D3">
      <w:pPr>
        <w:spacing w:line="400" w:lineRule="exact"/>
        <w:ind w:firstLine="240" w:firstLineChars="100"/>
        <w:rPr>
          <w:rFonts w:hint="eastAsia" w:ascii="宋体" w:hAnsi="宋体" w:cs="宋体"/>
          <w:sz w:val="24"/>
          <w:szCs w:val="24"/>
        </w:rPr>
      </w:pPr>
      <w:r>
        <w:rPr>
          <w:rFonts w:hint="eastAsia" w:ascii="宋体" w:hAnsi="宋体" w:cs="宋体"/>
          <w:sz w:val="24"/>
          <w:szCs w:val="24"/>
        </w:rPr>
        <w:t>（7）招标文件规定的其它投标无效的情况；</w:t>
      </w:r>
    </w:p>
    <w:p w14:paraId="4E86E013">
      <w:pPr>
        <w:spacing w:line="400" w:lineRule="exact"/>
        <w:ind w:firstLine="240" w:firstLineChars="100"/>
        <w:rPr>
          <w:rFonts w:hint="eastAsia" w:ascii="宋体" w:hAnsi="宋体" w:cs="宋体"/>
          <w:sz w:val="24"/>
          <w:szCs w:val="24"/>
        </w:rPr>
      </w:pPr>
      <w:r>
        <w:rPr>
          <w:rFonts w:hint="eastAsia" w:ascii="宋体" w:hAnsi="宋体" w:cs="宋体"/>
          <w:sz w:val="24"/>
          <w:szCs w:val="24"/>
        </w:rPr>
        <w:t>（8）法律、法规规定的其它投标无效情况。</w:t>
      </w:r>
    </w:p>
    <w:p w14:paraId="031DA336">
      <w:pPr>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2.在技术评审时，如发现下列情形之一的，投标文件将被视为无效：</w:t>
      </w:r>
    </w:p>
    <w:p w14:paraId="2A01E95D">
      <w:pPr>
        <w:spacing w:line="400" w:lineRule="exact"/>
        <w:ind w:firstLine="240" w:firstLineChars="100"/>
        <w:rPr>
          <w:rFonts w:hint="eastAsia" w:ascii="宋体" w:hAnsi="宋体" w:cs="宋体"/>
          <w:sz w:val="24"/>
          <w:szCs w:val="24"/>
        </w:rPr>
      </w:pPr>
      <w:r>
        <w:rPr>
          <w:rFonts w:hint="eastAsia" w:ascii="宋体" w:hAnsi="宋体" w:cs="宋体"/>
          <w:sz w:val="24"/>
          <w:szCs w:val="24"/>
        </w:rPr>
        <w:t>（1）投标文件标明的响应或偏离与事实不符的或虚假投标的；</w:t>
      </w:r>
    </w:p>
    <w:p w14:paraId="2518A044">
      <w:pPr>
        <w:spacing w:line="400" w:lineRule="exact"/>
        <w:ind w:firstLine="240" w:firstLineChars="100"/>
        <w:rPr>
          <w:rFonts w:hint="eastAsia" w:ascii="宋体" w:hAnsi="宋体" w:cs="宋体"/>
          <w:sz w:val="24"/>
          <w:szCs w:val="24"/>
        </w:rPr>
      </w:pPr>
      <w:r>
        <w:rPr>
          <w:rFonts w:hint="eastAsia" w:ascii="宋体" w:hAnsi="宋体" w:cs="宋体"/>
          <w:sz w:val="24"/>
          <w:szCs w:val="24"/>
        </w:rPr>
        <w:t>（2）明显不符合招标文件质量标准的，或者与招标文件中标有“</w:t>
      </w:r>
      <w:r>
        <w:rPr>
          <w:rFonts w:hint="eastAsia" w:ascii="宋体" w:hAnsi="宋体" w:cs="宋体"/>
          <w:b/>
          <w:bCs/>
          <w:sz w:val="24"/>
          <w:szCs w:val="24"/>
        </w:rPr>
        <w:t>★</w:t>
      </w:r>
      <w:r>
        <w:rPr>
          <w:rFonts w:hint="eastAsia" w:ascii="宋体" w:hAnsi="宋体" w:cs="宋体"/>
          <w:sz w:val="24"/>
          <w:szCs w:val="24"/>
        </w:rPr>
        <w:t>”的技术指标、主要功能项目发生实质性偏离的；</w:t>
      </w:r>
    </w:p>
    <w:p w14:paraId="3DC676FE">
      <w:pPr>
        <w:spacing w:line="400" w:lineRule="exact"/>
        <w:ind w:firstLine="240" w:firstLineChars="100"/>
        <w:rPr>
          <w:rFonts w:hint="eastAsia" w:ascii="宋体" w:hAnsi="宋体" w:cs="宋体"/>
          <w:sz w:val="24"/>
          <w:szCs w:val="24"/>
        </w:rPr>
      </w:pPr>
      <w:r>
        <w:rPr>
          <w:rFonts w:hint="eastAsia" w:ascii="宋体" w:hAnsi="宋体" w:cs="宋体"/>
          <w:sz w:val="24"/>
          <w:szCs w:val="24"/>
        </w:rPr>
        <w:t>（3）投标技术方案不明确，存在一个或一个以上备选（替代）投标方案的；</w:t>
      </w:r>
    </w:p>
    <w:p w14:paraId="3F4DA31D">
      <w:pPr>
        <w:spacing w:line="400" w:lineRule="exact"/>
        <w:ind w:firstLine="240" w:firstLineChars="100"/>
        <w:rPr>
          <w:rFonts w:hint="eastAsia" w:ascii="宋体" w:hAnsi="宋体" w:cs="宋体"/>
          <w:sz w:val="24"/>
          <w:szCs w:val="24"/>
        </w:rPr>
      </w:pPr>
      <w:r>
        <w:rPr>
          <w:rFonts w:hint="eastAsia" w:ascii="宋体" w:hAnsi="宋体" w:cs="宋体"/>
          <w:sz w:val="24"/>
          <w:szCs w:val="24"/>
        </w:rPr>
        <w:t>（4）在资信及商务文件、技术文件内出现商务报价；</w:t>
      </w:r>
    </w:p>
    <w:p w14:paraId="45D29AB3">
      <w:pPr>
        <w:spacing w:line="400" w:lineRule="exact"/>
        <w:ind w:firstLine="240" w:firstLineChars="100"/>
        <w:rPr>
          <w:rFonts w:hint="eastAsia" w:ascii="宋体" w:hAnsi="宋体" w:cs="宋体"/>
          <w:sz w:val="24"/>
          <w:szCs w:val="24"/>
        </w:rPr>
      </w:pPr>
      <w:r>
        <w:rPr>
          <w:rFonts w:hint="eastAsia" w:ascii="宋体" w:hAnsi="宋体" w:cs="宋体"/>
          <w:sz w:val="24"/>
          <w:szCs w:val="24"/>
        </w:rPr>
        <w:t>（5）招标文件规定的其它投标无效的情况；</w:t>
      </w:r>
    </w:p>
    <w:p w14:paraId="5213DE1F">
      <w:pPr>
        <w:spacing w:line="400" w:lineRule="exact"/>
        <w:ind w:firstLine="240" w:firstLineChars="100"/>
        <w:rPr>
          <w:rFonts w:hint="eastAsia" w:ascii="宋体" w:hAnsi="宋体" w:cs="宋体"/>
          <w:sz w:val="24"/>
          <w:szCs w:val="24"/>
        </w:rPr>
      </w:pPr>
      <w:r>
        <w:rPr>
          <w:rFonts w:hint="eastAsia" w:ascii="宋体" w:hAnsi="宋体" w:cs="宋体"/>
          <w:sz w:val="24"/>
          <w:szCs w:val="24"/>
        </w:rPr>
        <w:t>（6）法律、法规规定的其它投标无效情况。</w:t>
      </w:r>
    </w:p>
    <w:p w14:paraId="3EF98670">
      <w:pPr>
        <w:spacing w:line="400" w:lineRule="exact"/>
        <w:ind w:firstLine="482" w:firstLineChars="200"/>
        <w:rPr>
          <w:rFonts w:hint="eastAsia" w:ascii="宋体" w:hAnsi="宋体" w:cs="宋体"/>
          <w:b/>
          <w:sz w:val="24"/>
          <w:szCs w:val="24"/>
        </w:rPr>
      </w:pPr>
      <w:r>
        <w:rPr>
          <w:rFonts w:hint="eastAsia" w:ascii="宋体" w:hAnsi="宋体" w:cs="宋体"/>
          <w:b/>
          <w:sz w:val="24"/>
          <w:szCs w:val="24"/>
        </w:rPr>
        <w:t>3.在报价评审时，如发现下列情形之一的，投标文件将被视为无效：</w:t>
      </w:r>
    </w:p>
    <w:p w14:paraId="2B6F1B8A">
      <w:pPr>
        <w:spacing w:line="400" w:lineRule="exact"/>
        <w:ind w:firstLine="240" w:firstLineChars="100"/>
        <w:rPr>
          <w:rFonts w:hint="eastAsia" w:ascii="宋体" w:hAnsi="宋体" w:cs="宋体"/>
          <w:sz w:val="24"/>
          <w:szCs w:val="24"/>
        </w:rPr>
      </w:pPr>
      <w:r>
        <w:rPr>
          <w:rFonts w:hint="eastAsia" w:ascii="宋体" w:hAnsi="宋体" w:cs="宋体"/>
          <w:sz w:val="24"/>
          <w:szCs w:val="24"/>
        </w:rPr>
        <w:t>（1）未采用人民币报价或者未按照招标文件标明的币种报价的；</w:t>
      </w:r>
    </w:p>
    <w:p w14:paraId="42B38224">
      <w:pPr>
        <w:spacing w:line="400" w:lineRule="exact"/>
        <w:ind w:firstLine="240" w:firstLineChars="100"/>
        <w:rPr>
          <w:rFonts w:hint="eastAsia" w:ascii="宋体" w:hAnsi="宋体" w:cs="宋体"/>
          <w:sz w:val="24"/>
          <w:szCs w:val="24"/>
        </w:rPr>
      </w:pPr>
      <w:r>
        <w:rPr>
          <w:rFonts w:hint="eastAsia" w:ascii="宋体" w:hAnsi="宋体" w:cs="宋体"/>
          <w:sz w:val="24"/>
          <w:szCs w:val="24"/>
        </w:rPr>
        <w:t>（2）投标报价具有选择性的，或者开标价格与投标文件承诺的优惠（折扣）价格不一致的；</w:t>
      </w:r>
    </w:p>
    <w:p w14:paraId="1FBBB741">
      <w:pPr>
        <w:spacing w:line="400" w:lineRule="exact"/>
        <w:ind w:firstLine="240" w:firstLineChars="100"/>
        <w:rPr>
          <w:rFonts w:hint="eastAsia" w:ascii="宋体" w:hAnsi="宋体" w:cs="宋体"/>
          <w:sz w:val="24"/>
          <w:szCs w:val="24"/>
        </w:rPr>
      </w:pPr>
      <w:r>
        <w:rPr>
          <w:rFonts w:hint="eastAsia" w:ascii="宋体" w:hAnsi="宋体" w:cs="宋体"/>
          <w:sz w:val="24"/>
          <w:szCs w:val="24"/>
        </w:rPr>
        <w:t>（3）报价超出用户设定的最高限价的。</w:t>
      </w:r>
    </w:p>
    <w:p w14:paraId="401AE1D8">
      <w:pPr>
        <w:spacing w:line="400" w:lineRule="exact"/>
        <w:ind w:firstLine="482" w:firstLineChars="200"/>
        <w:rPr>
          <w:rFonts w:hint="eastAsia" w:ascii="宋体" w:hAnsi="宋体" w:cs="宋体"/>
          <w:b/>
          <w:sz w:val="24"/>
          <w:szCs w:val="24"/>
        </w:rPr>
      </w:pPr>
      <w:r>
        <w:rPr>
          <w:rFonts w:hint="eastAsia" w:ascii="宋体" w:hAnsi="宋体" w:cs="宋体"/>
          <w:b/>
          <w:sz w:val="24"/>
          <w:szCs w:val="24"/>
        </w:rPr>
        <w:t>4.被拒绝的投标文件为无效。</w:t>
      </w:r>
    </w:p>
    <w:p w14:paraId="162B8303">
      <w:pPr>
        <w:spacing w:line="400" w:lineRule="exact"/>
        <w:ind w:firstLine="482" w:firstLineChars="200"/>
        <w:rPr>
          <w:rFonts w:hint="eastAsia" w:ascii="宋体" w:hAnsi="宋体" w:cs="宋体"/>
          <w:b/>
          <w:sz w:val="24"/>
          <w:szCs w:val="24"/>
        </w:rPr>
      </w:pPr>
      <w:r>
        <w:rPr>
          <w:rFonts w:hint="eastAsia" w:ascii="宋体" w:hAnsi="宋体" w:cs="宋体"/>
          <w:b/>
          <w:sz w:val="24"/>
          <w:szCs w:val="24"/>
        </w:rPr>
        <w:t>5.根据有关法律、法规规定为无效、废标的，按法律、法规规定执行。</w:t>
      </w:r>
    </w:p>
    <w:p w14:paraId="1FD103C5">
      <w:pPr>
        <w:autoSpaceDE w:val="0"/>
        <w:autoSpaceDN w:val="0"/>
        <w:adjustRightInd w:val="0"/>
        <w:spacing w:line="400" w:lineRule="exact"/>
        <w:ind w:firstLine="481"/>
        <w:rPr>
          <w:rFonts w:hint="eastAsia" w:ascii="宋体" w:hAnsi="宋体" w:cs="宋体"/>
          <w:b/>
          <w:sz w:val="24"/>
          <w:szCs w:val="24"/>
        </w:rPr>
      </w:pPr>
      <w:r>
        <w:rPr>
          <w:rFonts w:hint="eastAsia" w:ascii="宋体" w:hAnsi="宋体" w:cs="宋体"/>
          <w:b/>
          <w:sz w:val="24"/>
          <w:szCs w:val="24"/>
        </w:rPr>
        <w:t>四、开标</w:t>
      </w:r>
    </w:p>
    <w:p w14:paraId="5651C83D">
      <w:pPr>
        <w:autoSpaceDE w:val="0"/>
        <w:autoSpaceDN w:val="0"/>
        <w:adjustRightInd w:val="0"/>
        <w:spacing w:line="400" w:lineRule="exact"/>
        <w:ind w:firstLine="481"/>
        <w:rPr>
          <w:rFonts w:hint="eastAsia" w:ascii="宋体" w:hAnsi="宋体" w:cs="宋体"/>
          <w:b/>
          <w:bCs/>
          <w:spacing w:val="2"/>
          <w:sz w:val="24"/>
          <w:szCs w:val="24"/>
        </w:rPr>
      </w:pPr>
      <w:r>
        <w:rPr>
          <w:rFonts w:hint="eastAsia" w:ascii="宋体" w:hAnsi="宋体" w:cs="宋体"/>
          <w:b/>
          <w:bCs/>
          <w:spacing w:val="2"/>
          <w:sz w:val="24"/>
          <w:szCs w:val="24"/>
        </w:rPr>
        <w:t>（一）开标程序</w:t>
      </w:r>
    </w:p>
    <w:p w14:paraId="0B9D22FC">
      <w:pPr>
        <w:pStyle w:val="24"/>
        <w:snapToGrid w:val="0"/>
        <w:spacing w:before="0" w:beforeLines="0" w:after="0" w:afterLines="0"/>
        <w:ind w:firstLine="480" w:firstLineChars="200"/>
        <w:rPr>
          <w:rFonts w:hint="eastAsia" w:hAnsi="宋体" w:cs="宋体"/>
        </w:rPr>
      </w:pPr>
      <w:r>
        <w:rPr>
          <w:rFonts w:hint="eastAsia" w:hAnsi="宋体" w:cs="宋体"/>
        </w:rPr>
        <w:t>1.开标会由采购代理机构主持，主持人宣布开标会议开始；</w:t>
      </w:r>
    </w:p>
    <w:p w14:paraId="43EF017C">
      <w:pPr>
        <w:pStyle w:val="24"/>
        <w:snapToGrid w:val="0"/>
        <w:spacing w:before="0" w:beforeLines="0" w:after="0" w:afterLines="0"/>
        <w:ind w:firstLine="482" w:firstLineChars="200"/>
        <w:rPr>
          <w:rFonts w:hint="eastAsia" w:hAnsi="宋体" w:cs="宋体"/>
          <w:b/>
        </w:rPr>
      </w:pPr>
      <w:r>
        <w:rPr>
          <w:rFonts w:hint="eastAsia" w:hAnsi="宋体" w:cs="宋体"/>
          <w:b/>
        </w:rPr>
        <w:t>2.在开标后投标供应商登陆“政采云”平台，用“项目采购-开标评标”功能进行解密投标文件。</w:t>
      </w:r>
    </w:p>
    <w:p w14:paraId="0EC89014">
      <w:pPr>
        <w:pStyle w:val="24"/>
        <w:snapToGrid w:val="0"/>
        <w:spacing w:before="0" w:beforeLines="0" w:after="0" w:afterLines="0"/>
        <w:ind w:firstLine="482" w:firstLineChars="200"/>
        <w:rPr>
          <w:rFonts w:hint="eastAsia" w:hAnsi="宋体" w:cs="宋体"/>
          <w:b/>
        </w:rPr>
      </w:pPr>
      <w:r>
        <w:rPr>
          <w:rFonts w:hint="eastAsia" w:hAnsi="宋体" w:cs="宋体"/>
          <w:b/>
        </w:rPr>
        <w:t>若投标供应商在规定时间内无法解密或解密失败的，投标供应商提供了备份投标文件的，以备份投标文件作为依据，否则视为投标文件撤回。投标文件已按时解密的，备份投标文件自动失效。供应商仅提交备份投标、响应文件的，投标、响应无效。</w:t>
      </w:r>
    </w:p>
    <w:p w14:paraId="1264AB4F">
      <w:pPr>
        <w:pStyle w:val="24"/>
        <w:snapToGrid w:val="0"/>
        <w:spacing w:before="0" w:beforeLines="0" w:after="0" w:afterLines="0"/>
        <w:ind w:firstLine="482" w:firstLineChars="200"/>
        <w:rPr>
          <w:rFonts w:hint="eastAsia" w:hAnsi="宋体" w:cs="宋体"/>
          <w:b/>
        </w:rPr>
      </w:pPr>
      <w:r>
        <w:rPr>
          <w:rFonts w:hint="eastAsia" w:hAnsi="宋体" w:cs="宋体"/>
          <w:b/>
        </w:rPr>
        <w:t>3.采购人或采购代理机构先对投标人的资格进行审查，如评审小组对投标文件有疑问，对投标人进行在线询标，投标人须在澄清截止时间前上传澄清函，若在澄清截止时间前未进行有效澄清的，逾期将不再接受澄清。审查不合格的投标人不再进入资信技术文件及报价文件的评审。</w:t>
      </w:r>
    </w:p>
    <w:p w14:paraId="4B81A088">
      <w:pPr>
        <w:pStyle w:val="24"/>
        <w:snapToGrid w:val="0"/>
        <w:spacing w:before="0" w:beforeLines="0" w:after="0" w:afterLines="0"/>
        <w:ind w:firstLine="482" w:firstLineChars="200"/>
        <w:rPr>
          <w:rFonts w:hint="eastAsia" w:hAnsi="宋体" w:cs="宋体"/>
          <w:b/>
        </w:rPr>
      </w:pPr>
      <w:r>
        <w:rPr>
          <w:rFonts w:hint="eastAsia" w:hAnsi="宋体" w:cs="宋体"/>
          <w:b/>
        </w:rPr>
        <w:t>4.评标委员会在线先对资信技术文件进行评审，如对投标文件有疑问，对投标人进行在线询标，投标人须在澄清截止时间前上传澄清函，若在澄清截止时间前未进行有效澄清的，逾期将不再接受澄清。资信技术文件不合格的投标人不再进入报价文件评审。</w:t>
      </w:r>
    </w:p>
    <w:p w14:paraId="1CE38846">
      <w:pPr>
        <w:pStyle w:val="24"/>
        <w:snapToGrid w:val="0"/>
        <w:spacing w:before="0" w:beforeLines="0" w:after="0" w:afterLines="0"/>
        <w:ind w:firstLine="480" w:firstLineChars="200"/>
        <w:rPr>
          <w:rFonts w:hint="eastAsia" w:hAnsi="宋体" w:cs="宋体"/>
        </w:rPr>
      </w:pPr>
      <w:r>
        <w:rPr>
          <w:rFonts w:hint="eastAsia" w:hAnsi="宋体" w:cs="宋体"/>
        </w:rPr>
        <w:t>5.资信技术文件评审结果公布后，在线开启报价文件，并由评标委员会进行报价评审。</w:t>
      </w:r>
    </w:p>
    <w:p w14:paraId="69485A19">
      <w:pPr>
        <w:pStyle w:val="24"/>
        <w:snapToGrid w:val="0"/>
        <w:spacing w:before="0" w:beforeLines="0" w:after="0" w:afterLines="0"/>
        <w:ind w:firstLine="480" w:firstLineChars="200"/>
        <w:rPr>
          <w:rFonts w:hint="eastAsia" w:hAnsi="宋体" w:cs="宋体"/>
        </w:rPr>
      </w:pPr>
      <w:r>
        <w:rPr>
          <w:rFonts w:hint="eastAsia" w:hAnsi="宋体" w:cs="宋体"/>
        </w:rPr>
        <w:t>6.在线公布各投标人得分汇总，并宣布中标候选人，采购代理机构做开标记录，同时由记录人、监督人当场签字确认。</w:t>
      </w:r>
    </w:p>
    <w:p w14:paraId="56C4C3D2">
      <w:pPr>
        <w:pStyle w:val="24"/>
        <w:snapToGrid w:val="0"/>
        <w:spacing w:before="0" w:beforeLines="0" w:after="0" w:afterLines="0"/>
        <w:ind w:firstLine="480" w:firstLineChars="200"/>
        <w:rPr>
          <w:rFonts w:hint="eastAsia" w:hAnsi="宋体" w:cs="宋体"/>
        </w:rPr>
      </w:pPr>
      <w:r>
        <w:rPr>
          <w:rFonts w:hint="eastAsia" w:hAnsi="宋体" w:cs="宋体"/>
        </w:rPr>
        <w:t>7.主持人宣布开标会议结束。</w:t>
      </w:r>
    </w:p>
    <w:p w14:paraId="463635BE">
      <w:pPr>
        <w:pStyle w:val="24"/>
        <w:snapToGrid w:val="0"/>
        <w:spacing w:before="0" w:beforeLines="0" w:after="0" w:afterLines="0"/>
        <w:ind w:firstLine="482" w:firstLineChars="200"/>
        <w:rPr>
          <w:rFonts w:hint="eastAsia" w:hAnsi="宋体" w:cs="宋体"/>
          <w:b/>
        </w:rPr>
      </w:pPr>
      <w:r>
        <w:rPr>
          <w:rFonts w:hint="eastAsia" w:hAnsi="宋体" w:cs="宋体"/>
          <w:b/>
        </w:rPr>
        <w:t>注：政采云公司如对电子化开标及评审程序有调整的，按调整后的程序操作。</w:t>
      </w:r>
    </w:p>
    <w:p w14:paraId="132E4A6C">
      <w:pPr>
        <w:autoSpaceDE w:val="0"/>
        <w:autoSpaceDN w:val="0"/>
        <w:adjustRightInd w:val="0"/>
        <w:spacing w:line="400" w:lineRule="exact"/>
        <w:ind w:firstLine="481"/>
        <w:rPr>
          <w:rFonts w:hint="eastAsia" w:ascii="宋体" w:hAnsi="宋体" w:cs="宋体"/>
          <w:b/>
          <w:bCs/>
          <w:sz w:val="24"/>
          <w:szCs w:val="24"/>
        </w:rPr>
      </w:pPr>
      <w:r>
        <w:rPr>
          <w:rFonts w:hint="eastAsia" w:ascii="宋体" w:hAnsi="宋体" w:cs="宋体"/>
          <w:b/>
          <w:bCs/>
          <w:sz w:val="24"/>
          <w:szCs w:val="24"/>
        </w:rPr>
        <w:t>五、评标</w:t>
      </w:r>
    </w:p>
    <w:p w14:paraId="47A0434F">
      <w:pPr>
        <w:pStyle w:val="24"/>
        <w:snapToGrid w:val="0"/>
        <w:spacing w:before="0" w:beforeLines="0" w:after="0" w:afterLines="0"/>
        <w:ind w:firstLine="482" w:firstLineChars="200"/>
        <w:rPr>
          <w:rFonts w:hint="eastAsia" w:hAnsi="宋体" w:cs="宋体"/>
          <w:b/>
        </w:rPr>
      </w:pPr>
      <w:r>
        <w:rPr>
          <w:rFonts w:hint="eastAsia" w:hAnsi="宋体" w:cs="宋体"/>
          <w:b/>
        </w:rPr>
        <w:t>（一）组建评标委员会</w:t>
      </w:r>
    </w:p>
    <w:p w14:paraId="74397AD2">
      <w:pPr>
        <w:pStyle w:val="24"/>
        <w:snapToGrid w:val="0"/>
        <w:spacing w:before="0" w:beforeLines="0" w:after="0" w:afterLines="0"/>
        <w:ind w:firstLine="480"/>
        <w:rPr>
          <w:rFonts w:hint="eastAsia" w:hAnsi="宋体" w:cs="宋体"/>
        </w:rPr>
      </w:pPr>
      <w:r>
        <w:rPr>
          <w:rFonts w:hint="eastAsia" w:hAnsi="宋体" w:cs="宋体"/>
        </w:rPr>
        <w:t>本项目评标委员会由政府采购评审专家（随机抽取）</w:t>
      </w:r>
      <w:r>
        <w:rPr>
          <w:rFonts w:hint="eastAsia" w:hAnsi="宋体" w:cs="宋体"/>
          <w:u w:val="single"/>
        </w:rPr>
        <w:t xml:space="preserve"> 4 </w:t>
      </w:r>
      <w:r>
        <w:rPr>
          <w:rFonts w:hint="eastAsia" w:hAnsi="宋体" w:cs="宋体"/>
        </w:rPr>
        <w:t>人和采购人代表</w:t>
      </w:r>
      <w:r>
        <w:rPr>
          <w:rFonts w:hint="eastAsia" w:hAnsi="宋体" w:cs="宋体"/>
          <w:u w:val="single"/>
        </w:rPr>
        <w:t xml:space="preserve"> 1 </w:t>
      </w:r>
      <w:r>
        <w:rPr>
          <w:rFonts w:hint="eastAsia" w:hAnsi="宋体" w:cs="宋体"/>
        </w:rPr>
        <w:t>人,共</w:t>
      </w:r>
      <w:r>
        <w:rPr>
          <w:rFonts w:hint="eastAsia" w:hAnsi="宋体" w:cs="宋体"/>
          <w:u w:val="single"/>
        </w:rPr>
        <w:t xml:space="preserve"> 5 </w:t>
      </w:r>
      <w:r>
        <w:rPr>
          <w:rFonts w:hint="eastAsia" w:hAnsi="宋体" w:cs="宋体"/>
        </w:rPr>
        <w:t>人组成。</w:t>
      </w:r>
    </w:p>
    <w:p w14:paraId="154629BB">
      <w:pPr>
        <w:pStyle w:val="24"/>
        <w:snapToGrid w:val="0"/>
        <w:spacing w:before="0" w:beforeLines="0" w:after="0" w:afterLines="0"/>
        <w:ind w:firstLine="480"/>
        <w:rPr>
          <w:rFonts w:hint="eastAsia" w:hAnsi="宋体" w:cs="宋体"/>
        </w:rPr>
      </w:pPr>
      <w:r>
        <w:rPr>
          <w:rFonts w:hint="eastAsia" w:hAnsi="宋体" w:cs="宋体"/>
        </w:rPr>
        <w:t>1.评标委员会成员中的专家评委有下列情形之一的，应当回避：</w:t>
      </w:r>
    </w:p>
    <w:p w14:paraId="1E7CFC46">
      <w:pPr>
        <w:spacing w:line="400" w:lineRule="exact"/>
        <w:ind w:firstLine="480"/>
        <w:rPr>
          <w:rFonts w:hint="eastAsia" w:ascii="宋体" w:hAnsi="宋体" w:cs="宋体"/>
          <w:sz w:val="24"/>
          <w:szCs w:val="24"/>
        </w:rPr>
      </w:pPr>
      <w:r>
        <w:rPr>
          <w:rFonts w:hint="eastAsia" w:ascii="宋体" w:hAnsi="宋体" w:cs="宋体"/>
          <w:sz w:val="24"/>
          <w:szCs w:val="24"/>
        </w:rPr>
        <w:t>（1）与采购人或投标人的主要负责人的近亲属。</w:t>
      </w:r>
    </w:p>
    <w:p w14:paraId="613B93E5">
      <w:pPr>
        <w:spacing w:line="400" w:lineRule="exact"/>
        <w:ind w:firstLine="480"/>
        <w:rPr>
          <w:rFonts w:hint="eastAsia" w:ascii="宋体" w:hAnsi="宋体" w:cs="宋体"/>
          <w:sz w:val="24"/>
          <w:szCs w:val="24"/>
        </w:rPr>
      </w:pPr>
      <w:r>
        <w:rPr>
          <w:rFonts w:hint="eastAsia" w:ascii="宋体" w:hAnsi="宋体" w:cs="宋体"/>
          <w:sz w:val="24"/>
          <w:szCs w:val="24"/>
        </w:rPr>
        <w:t>（2）项目主管部门或者行政监督部门的人员。</w:t>
      </w:r>
    </w:p>
    <w:p w14:paraId="60FCF880">
      <w:pPr>
        <w:spacing w:line="400" w:lineRule="exact"/>
        <w:ind w:firstLine="480"/>
        <w:rPr>
          <w:rFonts w:hint="eastAsia" w:ascii="宋体" w:hAnsi="宋体" w:cs="宋体"/>
          <w:sz w:val="24"/>
          <w:szCs w:val="24"/>
        </w:rPr>
      </w:pPr>
      <w:r>
        <w:rPr>
          <w:rFonts w:hint="eastAsia" w:ascii="宋体" w:hAnsi="宋体" w:cs="宋体"/>
          <w:sz w:val="24"/>
          <w:szCs w:val="24"/>
        </w:rPr>
        <w:t>（3）与投标人有经济利益关系，可能影响对投标公正评审的。</w:t>
      </w:r>
    </w:p>
    <w:p w14:paraId="5368A50D">
      <w:pPr>
        <w:spacing w:line="400" w:lineRule="exact"/>
        <w:ind w:firstLine="480"/>
        <w:rPr>
          <w:rFonts w:hint="eastAsia" w:ascii="宋体" w:hAnsi="宋体" w:cs="宋体"/>
          <w:sz w:val="24"/>
          <w:szCs w:val="24"/>
        </w:rPr>
      </w:pPr>
      <w:r>
        <w:rPr>
          <w:rFonts w:hint="eastAsia" w:ascii="宋体" w:hAnsi="宋体" w:cs="宋体"/>
          <w:sz w:val="24"/>
          <w:szCs w:val="24"/>
        </w:rPr>
        <w:t>（4）曾因在招标、评标以及其他与招标投标有关活动中从事违法行为而受到行政处罚或刑事处罚的。</w:t>
      </w:r>
    </w:p>
    <w:p w14:paraId="4E06DE0E">
      <w:pPr>
        <w:spacing w:line="400" w:lineRule="exact"/>
        <w:ind w:firstLine="480"/>
        <w:rPr>
          <w:rFonts w:hint="eastAsia" w:ascii="宋体" w:hAnsi="宋体" w:cs="宋体"/>
          <w:sz w:val="24"/>
          <w:szCs w:val="24"/>
        </w:rPr>
      </w:pPr>
      <w:r>
        <w:rPr>
          <w:rFonts w:hint="eastAsia" w:ascii="宋体" w:hAnsi="宋体" w:cs="宋体"/>
          <w:sz w:val="24"/>
          <w:szCs w:val="24"/>
        </w:rPr>
        <w:t>2.评标原则：评标工作应坚持公平、公正、科学、择优的原则。</w:t>
      </w:r>
    </w:p>
    <w:p w14:paraId="773BE454">
      <w:pPr>
        <w:spacing w:line="400" w:lineRule="exact"/>
        <w:ind w:firstLine="480" w:firstLineChars="200"/>
        <w:rPr>
          <w:rFonts w:hint="eastAsia" w:ascii="宋体" w:hAnsi="宋体" w:cs="宋体"/>
          <w:sz w:val="24"/>
          <w:szCs w:val="24"/>
        </w:rPr>
      </w:pPr>
      <w:r>
        <w:rPr>
          <w:rFonts w:hint="eastAsia" w:ascii="宋体" w:hAnsi="宋体" w:cs="宋体"/>
          <w:sz w:val="24"/>
          <w:szCs w:val="24"/>
        </w:rPr>
        <w:t>3.评标准备：采购人或招标代理机构向评标委员会提供评标所需的资料，包括招标项目基本情况及其相关数据等，评标委员会研究招标文件，了解和熟悉招标项目的范围、性质、目标、主要要求、标准、评标标准方法及其相关因素。</w:t>
      </w:r>
    </w:p>
    <w:p w14:paraId="68E19A33">
      <w:pPr>
        <w:pStyle w:val="24"/>
        <w:snapToGrid w:val="0"/>
        <w:spacing w:before="0" w:beforeLines="0" w:after="0" w:afterLines="0"/>
        <w:ind w:left="720" w:leftChars="228" w:hanging="241" w:hangingChars="100"/>
        <w:rPr>
          <w:rFonts w:hint="eastAsia" w:hAnsi="宋体" w:cs="宋体"/>
          <w:b/>
        </w:rPr>
      </w:pPr>
      <w:r>
        <w:rPr>
          <w:rFonts w:hint="eastAsia" w:hAnsi="宋体" w:cs="宋体"/>
          <w:b/>
        </w:rPr>
        <w:t>（二）评标的方式</w:t>
      </w:r>
    </w:p>
    <w:p w14:paraId="7FFEBFB6">
      <w:pPr>
        <w:pStyle w:val="24"/>
        <w:snapToGrid w:val="0"/>
        <w:spacing w:before="0" w:beforeLines="0" w:after="0" w:afterLines="0"/>
        <w:ind w:left="719" w:leftChars="228" w:hanging="240" w:hangingChars="100"/>
        <w:rPr>
          <w:rFonts w:hint="eastAsia" w:hAnsi="宋体" w:cs="宋体"/>
        </w:rPr>
      </w:pPr>
      <w:r>
        <w:rPr>
          <w:rFonts w:hint="eastAsia" w:hAnsi="宋体" w:cs="宋体"/>
        </w:rPr>
        <w:t>本项目采用不公开方式评标，评标的依据为招标文件和投标文件。</w:t>
      </w:r>
    </w:p>
    <w:p w14:paraId="684AE27C">
      <w:pPr>
        <w:pStyle w:val="24"/>
        <w:snapToGrid w:val="0"/>
        <w:spacing w:before="0" w:beforeLines="0" w:after="0" w:afterLines="0"/>
        <w:ind w:left="720" w:leftChars="228" w:hanging="241" w:hangingChars="100"/>
        <w:rPr>
          <w:rFonts w:hint="eastAsia" w:hAnsi="宋体" w:cs="宋体"/>
          <w:b/>
        </w:rPr>
      </w:pPr>
      <w:r>
        <w:rPr>
          <w:rFonts w:hint="eastAsia" w:hAnsi="宋体" w:cs="宋体"/>
          <w:b/>
        </w:rPr>
        <w:t>（三）评标程序</w:t>
      </w:r>
    </w:p>
    <w:p w14:paraId="3522663C">
      <w:pPr>
        <w:snapToGrid w:val="0"/>
        <w:spacing w:line="400" w:lineRule="exact"/>
        <w:ind w:firstLine="470" w:firstLineChars="196"/>
        <w:rPr>
          <w:rFonts w:hint="eastAsia" w:ascii="宋体" w:hAnsi="宋体" w:cs="宋体"/>
          <w:sz w:val="24"/>
          <w:szCs w:val="24"/>
        </w:rPr>
      </w:pPr>
      <w:r>
        <w:rPr>
          <w:rFonts w:hint="eastAsia" w:ascii="宋体" w:hAnsi="宋体" w:cs="宋体"/>
          <w:sz w:val="24"/>
          <w:szCs w:val="24"/>
        </w:rPr>
        <w:t>1.形式审查</w:t>
      </w:r>
    </w:p>
    <w:p w14:paraId="117DB8F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采购人代表和代理机构工作人员协助评标委员会对投标人的资格和投标文件的完整性、合法性等进行审查。</w:t>
      </w:r>
    </w:p>
    <w:p w14:paraId="76698080">
      <w:pPr>
        <w:snapToGrid w:val="0"/>
        <w:spacing w:line="400" w:lineRule="exact"/>
        <w:ind w:firstLine="470" w:firstLineChars="196"/>
        <w:rPr>
          <w:rFonts w:hint="eastAsia" w:ascii="宋体" w:hAnsi="宋体" w:cs="宋体"/>
          <w:sz w:val="24"/>
          <w:szCs w:val="24"/>
        </w:rPr>
      </w:pPr>
      <w:r>
        <w:rPr>
          <w:rFonts w:hint="eastAsia" w:ascii="宋体" w:hAnsi="宋体" w:cs="宋体"/>
          <w:sz w:val="24"/>
          <w:szCs w:val="24"/>
        </w:rPr>
        <w:t>2.实质审查与比较</w:t>
      </w:r>
    </w:p>
    <w:p w14:paraId="6E5BCB2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（1）评标委员会审查投标文件的实质性内容是否符合招标文件的实质性要求。</w:t>
      </w:r>
    </w:p>
    <w:p w14:paraId="2B99216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（2）评标委员会将根据投标人的投标文件进行审查、核对,如有疑问,将对投标人进行询标,投标人要向评标委员会澄清有关问题,并最终以书面形式进行答复。</w:t>
      </w:r>
    </w:p>
    <w:p w14:paraId="2022CF3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投标人代表拒绝澄清或者澄清的内容改变了投标文件的实质性内容的，评标委员会有权对该投标文件作出不利于投标人的评判。</w:t>
      </w:r>
    </w:p>
    <w:p w14:paraId="436A8FE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（3）各投标人的技术得分为所有评委的有效评分的算术平均数。</w:t>
      </w:r>
    </w:p>
    <w:p w14:paraId="229DF9B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（4）代理机构工作人员协助评标委员会根据本项目的评分标准计算各投标人的商务报价得分。</w:t>
      </w:r>
    </w:p>
    <w:p w14:paraId="3072324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（5）评标委员会完成评标后,评委对各部分得分汇总,计算出本项目最终得分、性价比、评标价等。评标委员会按评标原则推荐中标候选人同时起草评标报告。</w:t>
      </w:r>
    </w:p>
    <w:p w14:paraId="3F8A8757">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（四）澄清问题的形式</w:t>
      </w:r>
    </w:p>
    <w:p w14:paraId="5FD9F85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11802FF">
      <w:pPr>
        <w:autoSpaceDE w:val="0"/>
        <w:autoSpaceDN w:val="0"/>
        <w:adjustRightInd w:val="0"/>
        <w:spacing w:line="400" w:lineRule="exact"/>
        <w:ind w:firstLine="481"/>
        <w:rPr>
          <w:rFonts w:hint="eastAsia" w:ascii="宋体" w:hAnsi="宋体" w:cs="宋体"/>
          <w:b/>
          <w:bCs/>
          <w:spacing w:val="2"/>
          <w:sz w:val="24"/>
          <w:szCs w:val="24"/>
        </w:rPr>
      </w:pPr>
      <w:r>
        <w:rPr>
          <w:rFonts w:hint="eastAsia" w:ascii="宋体" w:hAnsi="宋体" w:cs="宋体"/>
          <w:b/>
          <w:bCs/>
          <w:spacing w:val="2"/>
          <w:sz w:val="24"/>
          <w:szCs w:val="24"/>
        </w:rPr>
        <w:t>（五）错误修正投标文件如果出现计算或表达上的错误，修正错误的原则如下：</w:t>
      </w:r>
    </w:p>
    <w:p w14:paraId="7163092C">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1.开标一览表总价与投标报价明细表汇总数不一致的，以</w:t>
      </w:r>
      <w:r>
        <w:rPr>
          <w:rFonts w:hint="eastAsia" w:ascii="宋体" w:hAnsi="宋体" w:cs="宋体"/>
          <w:sz w:val="24"/>
          <w:szCs w:val="24"/>
        </w:rPr>
        <w:t>开标一</w:t>
      </w:r>
      <w:r>
        <w:rPr>
          <w:rFonts w:hint="eastAsia" w:ascii="宋体" w:hAnsi="宋体" w:cs="宋体"/>
          <w:spacing w:val="2"/>
          <w:sz w:val="24"/>
          <w:szCs w:val="24"/>
        </w:rPr>
        <w:t>览</w:t>
      </w:r>
      <w:r>
        <w:rPr>
          <w:rFonts w:hint="eastAsia" w:ascii="宋体" w:hAnsi="宋体" w:cs="宋体"/>
          <w:spacing w:val="4"/>
          <w:sz w:val="24"/>
          <w:szCs w:val="24"/>
        </w:rPr>
        <w:t>表</w:t>
      </w:r>
      <w:r>
        <w:rPr>
          <w:rFonts w:hint="eastAsia" w:ascii="宋体" w:hAnsi="宋体" w:cs="宋体"/>
          <w:spacing w:val="2"/>
          <w:sz w:val="24"/>
          <w:szCs w:val="24"/>
        </w:rPr>
        <w:t>为准；</w:t>
      </w:r>
    </w:p>
    <w:p w14:paraId="7CA6BA85">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2.投标文件的大写金额和小写金额不一致的，以大写金额为准；</w:t>
      </w:r>
    </w:p>
    <w:p w14:paraId="1C6EA5BE">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3.对不同文字文本投标文件的解释发生异议的，以中文文本为准。按上述修正错误的原则及方法调整或修正投标文件的投标报价，投标人同意并签字确认后，调整后的投标报价对投标人具有约束作用。如果投标人不接受修正后的报价，则其投标将作为无效投标处理。</w:t>
      </w:r>
    </w:p>
    <w:p w14:paraId="6FBED0F3">
      <w:pPr>
        <w:autoSpaceDE w:val="0"/>
        <w:autoSpaceDN w:val="0"/>
        <w:adjustRightInd w:val="0"/>
        <w:spacing w:line="400" w:lineRule="exact"/>
        <w:ind w:firstLine="481"/>
        <w:rPr>
          <w:rFonts w:hint="eastAsia" w:ascii="宋体" w:hAnsi="宋体" w:cs="宋体"/>
          <w:b/>
          <w:bCs/>
          <w:spacing w:val="2"/>
          <w:sz w:val="24"/>
          <w:szCs w:val="24"/>
        </w:rPr>
      </w:pPr>
      <w:r>
        <w:rPr>
          <w:rFonts w:hint="eastAsia" w:ascii="宋体" w:hAnsi="宋体" w:cs="宋体"/>
          <w:b/>
          <w:bCs/>
          <w:spacing w:val="2"/>
          <w:sz w:val="24"/>
          <w:szCs w:val="24"/>
        </w:rPr>
        <w:t>（六）评标原则和评标办法</w:t>
      </w:r>
    </w:p>
    <w:p w14:paraId="480C4CAD">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B670E33">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2.评标办法。具体评标内容及评分标准等详见《第四章：评标办法及评分标准》。</w:t>
      </w:r>
    </w:p>
    <w:p w14:paraId="7821D036">
      <w:pPr>
        <w:autoSpaceDE w:val="0"/>
        <w:autoSpaceDN w:val="0"/>
        <w:adjustRightInd w:val="0"/>
        <w:spacing w:line="400" w:lineRule="exact"/>
        <w:ind w:firstLine="481"/>
        <w:rPr>
          <w:rFonts w:hint="eastAsia" w:ascii="宋体" w:hAnsi="宋体" w:cs="宋体"/>
          <w:b/>
          <w:bCs/>
          <w:spacing w:val="2"/>
          <w:sz w:val="24"/>
          <w:szCs w:val="24"/>
        </w:rPr>
      </w:pPr>
      <w:r>
        <w:rPr>
          <w:rFonts w:hint="eastAsia" w:ascii="宋体" w:hAnsi="宋体" w:cs="宋体"/>
          <w:b/>
          <w:bCs/>
          <w:spacing w:val="2"/>
          <w:sz w:val="24"/>
          <w:szCs w:val="24"/>
        </w:rPr>
        <w:t>（七）评标过程的监控</w:t>
      </w:r>
    </w:p>
    <w:p w14:paraId="4437FBE1">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本项目评标过程实行全程录音、录像监控，投标人在评标过程中所进行的试图影响评标结果的不公正活动，可能导致其投标被拒绝。</w:t>
      </w:r>
    </w:p>
    <w:p w14:paraId="1FA39C44">
      <w:pPr>
        <w:autoSpaceDE w:val="0"/>
        <w:autoSpaceDN w:val="0"/>
        <w:adjustRightInd w:val="0"/>
        <w:spacing w:line="400" w:lineRule="exact"/>
        <w:ind w:firstLine="481"/>
        <w:rPr>
          <w:rFonts w:hint="eastAsia" w:ascii="宋体" w:hAnsi="宋体" w:cs="宋体"/>
          <w:b/>
          <w:bCs/>
          <w:sz w:val="24"/>
          <w:szCs w:val="24"/>
        </w:rPr>
      </w:pPr>
      <w:r>
        <w:rPr>
          <w:rFonts w:hint="eastAsia" w:ascii="宋体" w:hAnsi="宋体" w:cs="宋体"/>
          <w:b/>
          <w:bCs/>
          <w:sz w:val="24"/>
          <w:szCs w:val="24"/>
        </w:rPr>
        <w:t>六、定标</w:t>
      </w:r>
    </w:p>
    <w:p w14:paraId="4CC0F407">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（一）确定中标单位。本项目由采购人（或采购人事先授权评标委员会）确定中标单位。</w:t>
      </w:r>
    </w:p>
    <w:p w14:paraId="595DB0E9">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1.采购代理机构在评标结束后2个工作日内将评标报告交采购人确认。</w:t>
      </w:r>
    </w:p>
    <w:p w14:paraId="04385BC3">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2.投标人对评标结果无异议的，采购人应在收到评标报告后5个工作日内对评标结果进行确认。如有投标人对评标结果提出质疑的，采购人可在质疑处理完毕后确定中标单位。</w:t>
      </w:r>
    </w:p>
    <w:p w14:paraId="76B0C3B8">
      <w:pPr>
        <w:autoSpaceDE w:val="0"/>
        <w:autoSpaceDN w:val="0"/>
        <w:adjustRightInd w:val="0"/>
        <w:spacing w:line="400" w:lineRule="exact"/>
        <w:ind w:firstLine="481"/>
        <w:rPr>
          <w:rFonts w:hint="eastAsia" w:ascii="宋体" w:hAnsi="宋体" w:cs="宋体"/>
          <w:spacing w:val="2"/>
          <w:sz w:val="24"/>
          <w:szCs w:val="24"/>
        </w:rPr>
      </w:pPr>
      <w:r>
        <w:rPr>
          <w:rFonts w:hint="eastAsia" w:ascii="宋体" w:hAnsi="宋体" w:cs="宋体"/>
          <w:spacing w:val="2"/>
          <w:sz w:val="24"/>
          <w:szCs w:val="24"/>
        </w:rPr>
        <w:t>3.采购人依法确定中标单位后2个工作日内采购代理机构发布中标公告后，以书面形式发出《中标通知书》。</w:t>
      </w:r>
    </w:p>
    <w:p w14:paraId="3D4889C1">
      <w:pPr>
        <w:autoSpaceDE w:val="0"/>
        <w:autoSpaceDN w:val="0"/>
        <w:adjustRightInd w:val="0"/>
        <w:spacing w:line="400" w:lineRule="exact"/>
        <w:ind w:firstLine="481"/>
        <w:rPr>
          <w:rFonts w:hint="eastAsia" w:ascii="宋体" w:hAnsi="宋体" w:cs="宋体"/>
          <w:b/>
          <w:bCs/>
          <w:sz w:val="24"/>
          <w:szCs w:val="24"/>
        </w:rPr>
      </w:pPr>
      <w:r>
        <w:rPr>
          <w:rFonts w:hint="eastAsia" w:ascii="宋体" w:hAnsi="宋体" w:cs="宋体"/>
          <w:b/>
          <w:bCs/>
          <w:sz w:val="24"/>
          <w:szCs w:val="24"/>
        </w:rPr>
        <w:t>七、合同授予</w:t>
      </w:r>
    </w:p>
    <w:p w14:paraId="15800F35">
      <w:pPr>
        <w:spacing w:line="400" w:lineRule="exact"/>
        <w:ind w:firstLine="488"/>
        <w:rPr>
          <w:rFonts w:hint="eastAsia" w:ascii="宋体" w:hAnsi="宋体" w:cs="宋体"/>
          <w:spacing w:val="2"/>
          <w:sz w:val="24"/>
          <w:szCs w:val="24"/>
        </w:rPr>
      </w:pPr>
      <w:r>
        <w:rPr>
          <w:rFonts w:hint="eastAsia" w:ascii="宋体" w:hAnsi="宋体" w:cs="宋体"/>
          <w:spacing w:val="2"/>
          <w:sz w:val="24"/>
          <w:szCs w:val="24"/>
        </w:rPr>
        <w:t>（一）签订合同</w:t>
      </w:r>
    </w:p>
    <w:p w14:paraId="6FC01993">
      <w:pPr>
        <w:spacing w:line="400" w:lineRule="exact"/>
        <w:ind w:firstLine="488"/>
        <w:rPr>
          <w:rFonts w:hint="eastAsia" w:ascii="宋体" w:hAnsi="宋体" w:cs="宋体"/>
          <w:spacing w:val="2"/>
          <w:sz w:val="24"/>
          <w:szCs w:val="24"/>
        </w:rPr>
      </w:pPr>
      <w:r>
        <w:rPr>
          <w:rFonts w:hint="eastAsia" w:ascii="宋体" w:hAnsi="宋体" w:cs="宋体"/>
          <w:spacing w:val="2"/>
          <w:sz w:val="24"/>
          <w:szCs w:val="24"/>
        </w:rPr>
        <w:t>1.采购人与中标单位应当在《中标通知书》发出之日起20日内签订政府采购合同。同时，采购代理机构对合同内容进行审查，如发现与采购结果和投标承诺内容不一致的，应予以纠正。</w:t>
      </w:r>
    </w:p>
    <w:p w14:paraId="2B175A5D">
      <w:pPr>
        <w:spacing w:line="400" w:lineRule="exact"/>
        <w:ind w:firstLine="488"/>
        <w:rPr>
          <w:rFonts w:hint="eastAsia" w:ascii="宋体" w:hAnsi="宋体" w:cs="宋体"/>
          <w:spacing w:val="2"/>
          <w:sz w:val="24"/>
          <w:szCs w:val="24"/>
        </w:rPr>
      </w:pPr>
      <w:r>
        <w:rPr>
          <w:rFonts w:hint="eastAsia" w:ascii="宋体" w:hAnsi="宋体" w:cs="宋体"/>
          <w:spacing w:val="2"/>
          <w:sz w:val="24"/>
          <w:szCs w:val="24"/>
        </w:rPr>
        <w:t>2.中标单位拖延、拒签合同的，将被取消中标资格。在此情况下，采购单位和采购代理机构可将中标权授予招标小组提供的第二名候选人或重新招标，对受影响的供应商不承担任何责任。</w:t>
      </w:r>
    </w:p>
    <w:p w14:paraId="08A2DBD7">
      <w:pPr>
        <w:adjustRightInd w:val="0"/>
        <w:snapToGrid w:val="0"/>
        <w:spacing w:line="400" w:lineRule="exact"/>
        <w:ind w:firstLine="540" w:firstLineChars="224"/>
        <w:rPr>
          <w:rFonts w:hint="eastAsia" w:ascii="宋体" w:hAnsi="宋体" w:cs="宋体"/>
          <w:b/>
          <w:bCs/>
          <w:sz w:val="24"/>
          <w:szCs w:val="24"/>
        </w:rPr>
      </w:pPr>
      <w:r>
        <w:rPr>
          <w:rFonts w:hint="eastAsia" w:ascii="宋体" w:hAnsi="宋体" w:cs="宋体"/>
          <w:b/>
          <w:bCs/>
          <w:sz w:val="24"/>
          <w:szCs w:val="24"/>
        </w:rPr>
        <w:t>八、电子交易活动的中止</w:t>
      </w:r>
    </w:p>
    <w:p w14:paraId="7D43B3A1">
      <w:pPr>
        <w:adjustRightInd w:val="0"/>
        <w:snapToGrid w:val="0"/>
        <w:spacing w:line="400" w:lineRule="exact"/>
        <w:ind w:firstLine="537" w:firstLineChars="224"/>
        <w:rPr>
          <w:rFonts w:hint="eastAsia" w:ascii="宋体" w:hAnsi="宋体" w:cs="宋体"/>
          <w:sz w:val="24"/>
          <w:szCs w:val="24"/>
        </w:rPr>
      </w:pPr>
      <w:r>
        <w:rPr>
          <w:rFonts w:hint="eastAsia" w:ascii="宋体" w:hAnsi="宋体" w:cs="宋体"/>
          <w:sz w:val="24"/>
          <w:szCs w:val="24"/>
        </w:rPr>
        <w:t>1.采购过程中出现以下情形，导致电子交易平台无法正常运行，或者无法保证电子交易的公平、公正和安全时，采购代理机构可中止电子交易活动：</w:t>
      </w:r>
    </w:p>
    <w:p w14:paraId="6F362A65">
      <w:pPr>
        <w:adjustRightInd w:val="0"/>
        <w:snapToGrid w:val="0"/>
        <w:spacing w:line="400" w:lineRule="exact"/>
        <w:ind w:firstLine="537" w:firstLineChars="224"/>
        <w:rPr>
          <w:rFonts w:hint="eastAsia" w:ascii="宋体" w:hAnsi="宋体" w:cs="宋体"/>
          <w:sz w:val="24"/>
          <w:szCs w:val="24"/>
        </w:rPr>
      </w:pPr>
      <w:r>
        <w:rPr>
          <w:rFonts w:hint="eastAsia" w:ascii="宋体" w:hAnsi="宋体" w:cs="宋体"/>
          <w:sz w:val="24"/>
          <w:szCs w:val="24"/>
        </w:rPr>
        <w:t xml:space="preserve">（1）电子交易平台发生故障而无法登录访问的； </w:t>
      </w:r>
    </w:p>
    <w:p w14:paraId="46A826E9">
      <w:pPr>
        <w:adjustRightInd w:val="0"/>
        <w:snapToGrid w:val="0"/>
        <w:spacing w:line="400" w:lineRule="exact"/>
        <w:ind w:firstLine="537" w:firstLineChars="224"/>
        <w:rPr>
          <w:rFonts w:hint="eastAsia" w:ascii="宋体" w:hAnsi="宋体" w:cs="宋体"/>
          <w:sz w:val="24"/>
          <w:szCs w:val="24"/>
        </w:rPr>
      </w:pPr>
      <w:r>
        <w:rPr>
          <w:rFonts w:hint="eastAsia" w:ascii="宋体" w:hAnsi="宋体" w:cs="宋体"/>
          <w:sz w:val="24"/>
          <w:szCs w:val="24"/>
        </w:rPr>
        <w:t>（2）电子交易平台应用或数据库出现错误，不能进行正常操作的；</w:t>
      </w:r>
    </w:p>
    <w:p w14:paraId="04E13294">
      <w:pPr>
        <w:adjustRightInd w:val="0"/>
        <w:snapToGrid w:val="0"/>
        <w:spacing w:line="400" w:lineRule="exact"/>
        <w:ind w:firstLine="537" w:firstLineChars="224"/>
        <w:rPr>
          <w:rFonts w:hint="eastAsia" w:ascii="宋体" w:hAnsi="宋体" w:cs="宋体"/>
          <w:sz w:val="24"/>
          <w:szCs w:val="24"/>
        </w:rPr>
      </w:pPr>
      <w:r>
        <w:rPr>
          <w:rFonts w:hint="eastAsia" w:ascii="宋体" w:hAnsi="宋体" w:cs="宋体"/>
          <w:sz w:val="24"/>
          <w:szCs w:val="24"/>
        </w:rPr>
        <w:t>（3）电子交易平台发现严重安全漏洞，有潜在泄密危险的；</w:t>
      </w:r>
    </w:p>
    <w:p w14:paraId="79E11CFC">
      <w:pPr>
        <w:adjustRightInd w:val="0"/>
        <w:snapToGrid w:val="0"/>
        <w:spacing w:line="400" w:lineRule="exact"/>
        <w:ind w:firstLine="537" w:firstLineChars="224"/>
        <w:rPr>
          <w:rFonts w:hint="eastAsia" w:ascii="宋体" w:hAnsi="宋体" w:cs="宋体"/>
          <w:sz w:val="24"/>
          <w:szCs w:val="24"/>
        </w:rPr>
      </w:pPr>
      <w:r>
        <w:rPr>
          <w:rFonts w:hint="eastAsia" w:ascii="宋体" w:hAnsi="宋体" w:cs="宋体"/>
          <w:sz w:val="24"/>
          <w:szCs w:val="24"/>
        </w:rPr>
        <w:t xml:space="preserve">（4）病毒发作导致不能进行正常操作的； </w:t>
      </w:r>
    </w:p>
    <w:p w14:paraId="4831FDFE">
      <w:pPr>
        <w:adjustRightInd w:val="0"/>
        <w:snapToGrid w:val="0"/>
        <w:spacing w:line="400" w:lineRule="exact"/>
        <w:ind w:firstLine="537" w:firstLineChars="224"/>
        <w:rPr>
          <w:rFonts w:hint="eastAsia" w:ascii="宋体" w:hAnsi="宋体" w:cs="宋体"/>
          <w:sz w:val="24"/>
          <w:szCs w:val="24"/>
        </w:rPr>
      </w:pPr>
      <w:r>
        <w:rPr>
          <w:rFonts w:hint="eastAsia" w:ascii="宋体" w:hAnsi="宋体" w:cs="宋体"/>
          <w:sz w:val="24"/>
          <w:szCs w:val="24"/>
        </w:rPr>
        <w:t>（5）其他无法保证电子交易的公平、公正和安全的情况。</w:t>
      </w:r>
    </w:p>
    <w:p w14:paraId="1196AB69">
      <w:pPr>
        <w:adjustRightInd w:val="0"/>
        <w:snapToGrid w:val="0"/>
        <w:spacing w:line="400" w:lineRule="exact"/>
        <w:ind w:firstLine="537" w:firstLineChars="224"/>
        <w:rPr>
          <w:rFonts w:hint="eastAsia" w:ascii="宋体" w:hAnsi="宋体" w:cs="宋体"/>
          <w:sz w:val="24"/>
          <w:szCs w:val="24"/>
        </w:rPr>
      </w:pPr>
      <w:r>
        <w:rPr>
          <w:rFonts w:hint="eastAsia" w:ascii="宋体" w:hAnsi="宋体" w:cs="宋体"/>
          <w:sz w:val="24"/>
          <w:szCs w:val="24"/>
        </w:rPr>
        <w:t>2.出现以上情形，不影响采购公平、公正性的，采购组织机构可以待上述情形消除后继续组织电子交易活动；影响或可能影响采购公平、公正性的，应当重新采购。</w:t>
      </w:r>
    </w:p>
    <w:p w14:paraId="67548FFE">
      <w:pPr>
        <w:spacing w:line="400" w:lineRule="exact"/>
        <w:ind w:firstLine="488"/>
        <w:rPr>
          <w:rFonts w:hint="eastAsia" w:ascii="宋体" w:hAnsi="宋体" w:cs="宋体"/>
          <w:b/>
          <w:bCs/>
          <w:sz w:val="24"/>
          <w:szCs w:val="24"/>
        </w:rPr>
      </w:pPr>
      <w:r>
        <w:rPr>
          <w:rFonts w:hint="eastAsia" w:ascii="宋体" w:hAnsi="宋体" w:cs="宋体"/>
          <w:b/>
          <w:bCs/>
          <w:sz w:val="24"/>
          <w:szCs w:val="24"/>
        </w:rPr>
        <w:t>3.投标时间截止后投标人不足3家或者通过资格审查或符合性审查的投标人不足3家的，除采购任务取消情形外，按照以下方式处理：</w:t>
      </w:r>
    </w:p>
    <w:p w14:paraId="34AAEB73">
      <w:pPr>
        <w:pStyle w:val="24"/>
        <w:snapToGrid w:val="0"/>
        <w:spacing w:before="0" w:beforeLines="0" w:after="0" w:afterLines="0"/>
        <w:ind w:firstLine="482"/>
        <w:rPr>
          <w:rFonts w:hint="eastAsia" w:hAnsi="宋体" w:cs="宋体"/>
          <w:spacing w:val="2"/>
        </w:rPr>
      </w:pPr>
      <w:r>
        <w:rPr>
          <w:rFonts w:hint="eastAsia" w:hAnsi="宋体" w:cs="宋体"/>
          <w:spacing w:val="2"/>
        </w:rPr>
        <w:t>（1）招标文件存在不合理条款或者招标程序不符合规定的，改正后依法重新招标；</w:t>
      </w:r>
    </w:p>
    <w:p w14:paraId="157AB502">
      <w:pPr>
        <w:pStyle w:val="24"/>
        <w:snapToGrid w:val="0"/>
        <w:spacing w:before="0" w:beforeLines="0" w:after="0" w:afterLines="0"/>
        <w:ind w:firstLine="482"/>
        <w:rPr>
          <w:rFonts w:hint="eastAsia" w:hAnsi="宋体" w:cs="宋体"/>
          <w:spacing w:val="2"/>
        </w:rPr>
      </w:pPr>
      <w:r>
        <w:rPr>
          <w:rFonts w:hint="eastAsia" w:hAnsi="宋体" w:cs="宋体"/>
          <w:spacing w:val="2"/>
        </w:rPr>
        <w:t>（2）招标文件没有不合理条款、招标程序符合规定，需要采用其他采购方式采购的，采购人应当依法报财政部门批准。</w:t>
      </w:r>
    </w:p>
    <w:p w14:paraId="77735563">
      <w:pPr>
        <w:pStyle w:val="24"/>
        <w:snapToGrid w:val="0"/>
        <w:spacing w:before="0" w:beforeLines="0" w:after="0" w:afterLines="0"/>
        <w:ind w:firstLine="600" w:firstLineChars="200"/>
        <w:rPr>
          <w:rFonts w:hint="eastAsia" w:hAnsi="宋体" w:cs="宋体"/>
          <w:kern w:val="0"/>
          <w:sz w:val="30"/>
          <w:szCs w:val="30"/>
        </w:rPr>
      </w:pPr>
      <w:r>
        <w:rPr>
          <w:rFonts w:hint="eastAsia" w:hAnsi="宋体" w:cs="宋体"/>
          <w:kern w:val="0"/>
          <w:sz w:val="30"/>
          <w:szCs w:val="30"/>
        </w:rPr>
        <w:br w:type="page"/>
      </w:r>
      <w:r>
        <w:rPr>
          <w:rFonts w:hint="eastAsia" w:hAnsi="宋体" w:cs="宋体"/>
          <w:kern w:val="0"/>
          <w:sz w:val="30"/>
          <w:szCs w:val="30"/>
        </w:rPr>
        <w:t xml:space="preserve">               </w:t>
      </w:r>
      <w:r>
        <w:rPr>
          <w:rFonts w:hint="eastAsia" w:hAnsi="宋体" w:cs="宋体"/>
          <w:kern w:val="0"/>
          <w:sz w:val="30"/>
          <w:szCs w:val="30"/>
          <w:lang w:val="zh-CN"/>
        </w:rPr>
        <w:t>第四章  评标办法及评分标准</w:t>
      </w:r>
    </w:p>
    <w:p w14:paraId="02786BB2">
      <w:pPr>
        <w:spacing w:line="420" w:lineRule="exact"/>
        <w:ind w:firstLine="480" w:firstLineChars="200"/>
        <w:rPr>
          <w:rFonts w:hint="eastAsia" w:ascii="宋体" w:hAnsi="宋体" w:cs="宋体"/>
          <w:sz w:val="24"/>
          <w:szCs w:val="24"/>
        </w:rPr>
      </w:pPr>
      <w:r>
        <w:rPr>
          <w:rFonts w:hint="eastAsia" w:ascii="宋体" w:hAnsi="宋体" w:cs="宋体"/>
          <w:bCs/>
          <w:sz w:val="24"/>
          <w:szCs w:val="24"/>
        </w:rPr>
        <w:t>本次招标以</w:t>
      </w:r>
      <w:r>
        <w:rPr>
          <w:rFonts w:hint="eastAsia" w:ascii="宋体" w:hAnsi="宋体" w:cs="宋体"/>
          <w:b/>
          <w:sz w:val="24"/>
          <w:szCs w:val="24"/>
          <w:u w:val="single"/>
        </w:rPr>
        <w:t xml:space="preserve"> 综合评分法 </w:t>
      </w:r>
      <w:r>
        <w:rPr>
          <w:rFonts w:hint="eastAsia" w:ascii="宋体" w:hAnsi="宋体" w:cs="宋体"/>
          <w:bCs/>
          <w:sz w:val="24"/>
          <w:szCs w:val="24"/>
        </w:rPr>
        <w:t>对各个项目的投标人依次作出评标结论。</w:t>
      </w:r>
      <w:r>
        <w:rPr>
          <w:rFonts w:hint="eastAsia" w:ascii="宋体" w:hAnsi="宋体" w:cs="宋体"/>
          <w:sz w:val="24"/>
          <w:szCs w:val="24"/>
        </w:rPr>
        <w:t>评标委员会按照平等、客观、公正、科学、择优的原则，在澄清、调查核实、评估和比较的基础上，按照招标文件的要求和条件进行评审，只对确定为实质上响应招标文件的投标文件技术部分、报价部分进行综合评价和比较，先评技术部分，后评报价部分。同时考虑以下因素：①投标价格的竞争性；②拟供货物、服务对招标文件的满足程度；③供货、服务承诺；④质量保证承诺；⑤经营信誉和合同付款条件及合同执行能力。</w:t>
      </w:r>
    </w:p>
    <w:p w14:paraId="3D1157BE">
      <w:pPr>
        <w:numPr>
          <w:ilvl w:val="0"/>
          <w:numId w:val="7"/>
        </w:numPr>
        <w:spacing w:line="420" w:lineRule="exact"/>
        <w:rPr>
          <w:rFonts w:hint="eastAsia" w:ascii="宋体" w:hAnsi="宋体" w:cs="宋体"/>
          <w:b/>
          <w:sz w:val="24"/>
          <w:szCs w:val="24"/>
        </w:rPr>
      </w:pPr>
      <w:r>
        <w:rPr>
          <w:rFonts w:hint="eastAsia" w:ascii="宋体" w:hAnsi="宋体" w:cs="宋体"/>
          <w:b/>
          <w:sz w:val="24"/>
          <w:szCs w:val="24"/>
        </w:rPr>
        <w:t>技术部分评审（70分）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14"/>
        <w:gridCol w:w="709"/>
        <w:gridCol w:w="6067"/>
      </w:tblGrid>
      <w:tr w14:paraId="535C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DCCB931">
            <w:pPr>
              <w:spacing w:line="400" w:lineRule="exact"/>
              <w:jc w:val="center"/>
              <w:rPr>
                <w:rFonts w:hint="eastAsia" w:ascii="宋体" w:hAnsi="宋体"/>
                <w:b/>
                <w:color w:val="000000"/>
                <w:sz w:val="24"/>
                <w:szCs w:val="24"/>
              </w:rPr>
            </w:pPr>
          </w:p>
          <w:p w14:paraId="29611BC2">
            <w:pPr>
              <w:spacing w:line="400" w:lineRule="exact"/>
              <w:jc w:val="center"/>
              <w:rPr>
                <w:rFonts w:ascii="宋体" w:hAnsi="宋体"/>
                <w:b/>
                <w:color w:val="000000"/>
                <w:sz w:val="24"/>
                <w:szCs w:val="24"/>
              </w:rPr>
            </w:pPr>
            <w:r>
              <w:rPr>
                <w:rFonts w:hint="eastAsia" w:ascii="宋体" w:hAnsi="宋体"/>
                <w:b/>
                <w:color w:val="000000"/>
                <w:sz w:val="24"/>
                <w:szCs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2CCF31E">
            <w:pPr>
              <w:spacing w:line="400" w:lineRule="exact"/>
              <w:jc w:val="center"/>
              <w:rPr>
                <w:rFonts w:ascii="宋体" w:hAnsi="宋体"/>
                <w:b/>
                <w:color w:val="000000"/>
                <w:sz w:val="24"/>
                <w:szCs w:val="24"/>
              </w:rPr>
            </w:pPr>
            <w:r>
              <w:rPr>
                <w:rFonts w:hint="eastAsia" w:ascii="宋体" w:hAnsi="宋体"/>
                <w:b/>
                <w:color w:val="000000"/>
                <w:sz w:val="24"/>
                <w:szCs w:val="24"/>
              </w:rPr>
              <w:t>评分项目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98AF27">
            <w:pPr>
              <w:spacing w:line="400" w:lineRule="exact"/>
              <w:jc w:val="center"/>
              <w:rPr>
                <w:rFonts w:ascii="宋体" w:hAnsi="宋体"/>
                <w:b/>
                <w:color w:val="000000"/>
                <w:sz w:val="24"/>
                <w:szCs w:val="24"/>
              </w:rPr>
            </w:pPr>
            <w:r>
              <w:rPr>
                <w:rFonts w:hint="eastAsia" w:ascii="宋体" w:hAnsi="宋体"/>
                <w:b/>
                <w:color w:val="000000"/>
                <w:sz w:val="24"/>
                <w:szCs w:val="24"/>
              </w:rPr>
              <w:t>分值</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7372597A">
            <w:pPr>
              <w:spacing w:line="400" w:lineRule="exact"/>
              <w:jc w:val="center"/>
              <w:rPr>
                <w:rFonts w:ascii="宋体" w:hAnsi="宋体"/>
                <w:b/>
                <w:color w:val="000000"/>
                <w:sz w:val="24"/>
                <w:szCs w:val="24"/>
              </w:rPr>
            </w:pPr>
            <w:r>
              <w:rPr>
                <w:rFonts w:hint="eastAsia" w:ascii="宋体" w:hAnsi="宋体"/>
                <w:b/>
                <w:color w:val="000000"/>
                <w:sz w:val="24"/>
                <w:szCs w:val="24"/>
              </w:rPr>
              <w:t>评标要点及说明</w:t>
            </w:r>
          </w:p>
        </w:tc>
      </w:tr>
      <w:tr w14:paraId="4457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11" w:type="dxa"/>
            <w:vMerge w:val="restart"/>
            <w:tcBorders>
              <w:top w:val="nil"/>
              <w:left w:val="single" w:color="auto" w:sz="4" w:space="0"/>
              <w:bottom w:val="single" w:color="auto" w:sz="4" w:space="0"/>
              <w:right w:val="single" w:color="auto" w:sz="4" w:space="0"/>
            </w:tcBorders>
            <w:noWrap w:val="0"/>
            <w:vAlign w:val="center"/>
          </w:tcPr>
          <w:p w14:paraId="4EC407DF">
            <w:pPr>
              <w:spacing w:line="400" w:lineRule="exact"/>
              <w:jc w:val="center"/>
              <w:rPr>
                <w:rFonts w:ascii="宋体" w:hAnsi="宋体"/>
                <w:b/>
                <w:color w:val="000000"/>
                <w:sz w:val="24"/>
                <w:szCs w:val="24"/>
              </w:rPr>
            </w:pPr>
            <w:r>
              <w:rPr>
                <w:rFonts w:hint="eastAsia" w:ascii="宋体" w:hAnsi="宋体"/>
                <w:b/>
                <w:color w:val="000000"/>
                <w:sz w:val="24"/>
                <w:szCs w:val="24"/>
              </w:rPr>
              <w:t>1</w:t>
            </w:r>
          </w:p>
        </w:tc>
        <w:tc>
          <w:tcPr>
            <w:tcW w:w="1814" w:type="dxa"/>
            <w:vMerge w:val="restart"/>
            <w:tcBorders>
              <w:top w:val="nil"/>
              <w:left w:val="single" w:color="auto" w:sz="4" w:space="0"/>
              <w:bottom w:val="single" w:color="auto" w:sz="4" w:space="0"/>
              <w:right w:val="single" w:color="auto" w:sz="4" w:space="0"/>
            </w:tcBorders>
            <w:noWrap w:val="0"/>
            <w:vAlign w:val="center"/>
          </w:tcPr>
          <w:p w14:paraId="3044691A">
            <w:pPr>
              <w:spacing w:line="400" w:lineRule="exact"/>
              <w:jc w:val="center"/>
              <w:rPr>
                <w:rFonts w:ascii="宋体" w:hAnsi="宋体" w:cs="黑体"/>
                <w:b/>
                <w:color w:val="000000"/>
                <w:sz w:val="24"/>
                <w:szCs w:val="24"/>
              </w:rPr>
            </w:pPr>
            <w:r>
              <w:rPr>
                <w:rFonts w:hint="eastAsia" w:ascii="宋体" w:hAnsi="宋体" w:cs="黑体"/>
                <w:b/>
                <w:color w:val="000000"/>
                <w:sz w:val="24"/>
                <w:szCs w:val="24"/>
              </w:rPr>
              <w:t>企业实力</w:t>
            </w:r>
          </w:p>
          <w:p w14:paraId="66D157A5">
            <w:pPr>
              <w:spacing w:line="400" w:lineRule="exact"/>
              <w:jc w:val="center"/>
              <w:rPr>
                <w:rFonts w:ascii="宋体" w:hAnsi="宋体"/>
                <w:b/>
                <w:color w:val="000000"/>
                <w:sz w:val="24"/>
                <w:szCs w:val="24"/>
              </w:rPr>
            </w:pPr>
            <w:r>
              <w:rPr>
                <w:rFonts w:hint="eastAsia" w:ascii="宋体" w:hAnsi="宋体"/>
                <w:b/>
                <w:bCs/>
                <w:iCs/>
                <w:color w:val="000000"/>
                <w:sz w:val="24"/>
                <w:szCs w:val="24"/>
              </w:rPr>
              <w:t>（5分）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8CEC07">
            <w:pPr>
              <w:spacing w:line="400" w:lineRule="exact"/>
              <w:jc w:val="center"/>
              <w:rPr>
                <w:rFonts w:hint="eastAsia" w:ascii="宋体" w:hAnsi="宋体"/>
                <w:b/>
                <w:sz w:val="24"/>
                <w:szCs w:val="24"/>
              </w:rPr>
            </w:pPr>
            <w:r>
              <w:rPr>
                <w:rFonts w:hint="eastAsia" w:ascii="宋体" w:hAnsi="宋体"/>
                <w:b/>
                <w:sz w:val="24"/>
                <w:szCs w:val="24"/>
              </w:rPr>
              <w:t>2</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7A0DACC5">
            <w:pPr>
              <w:spacing w:line="400" w:lineRule="exact"/>
              <w:rPr>
                <w:rFonts w:ascii="宋体" w:hAnsi="宋体"/>
                <w:b/>
                <w:sz w:val="24"/>
                <w:szCs w:val="24"/>
              </w:rPr>
            </w:pPr>
            <w:r>
              <w:rPr>
                <w:rFonts w:hint="eastAsia" w:ascii="宋体" w:hAnsi="宋体"/>
                <w:b/>
                <w:sz w:val="24"/>
                <w:szCs w:val="24"/>
              </w:rPr>
              <w:t>供应商或设备生产厂家通过质量管理体系认证、环境管理体系认证，每提供一个证书得1分，最多得2分，不提供的不得分。</w:t>
            </w:r>
          </w:p>
        </w:tc>
      </w:tr>
      <w:tr w14:paraId="00AC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11" w:type="dxa"/>
            <w:vMerge w:val="continue"/>
            <w:tcBorders>
              <w:top w:val="nil"/>
              <w:left w:val="single" w:color="auto" w:sz="4" w:space="0"/>
              <w:bottom w:val="single" w:color="auto" w:sz="4" w:space="0"/>
              <w:right w:val="single" w:color="auto" w:sz="4" w:space="0"/>
            </w:tcBorders>
            <w:noWrap w:val="0"/>
            <w:vAlign w:val="center"/>
          </w:tcPr>
          <w:p w14:paraId="56AAFE7E">
            <w:pPr>
              <w:widowControl/>
              <w:jc w:val="left"/>
              <w:rPr>
                <w:rFonts w:ascii="宋体" w:hAnsi="宋体"/>
                <w:color w:val="000000"/>
                <w:sz w:val="24"/>
                <w:szCs w:val="24"/>
              </w:rPr>
            </w:pPr>
          </w:p>
        </w:tc>
        <w:tc>
          <w:tcPr>
            <w:tcW w:w="1814" w:type="dxa"/>
            <w:vMerge w:val="continue"/>
            <w:tcBorders>
              <w:top w:val="nil"/>
              <w:left w:val="single" w:color="auto" w:sz="4" w:space="0"/>
              <w:bottom w:val="single" w:color="auto" w:sz="4" w:space="0"/>
              <w:right w:val="single" w:color="auto" w:sz="4" w:space="0"/>
            </w:tcBorders>
            <w:noWrap w:val="0"/>
            <w:vAlign w:val="center"/>
          </w:tcPr>
          <w:p w14:paraId="39D9D3DE">
            <w:pPr>
              <w:widowControl/>
              <w:jc w:val="left"/>
              <w:rPr>
                <w:rFonts w:ascii="宋体" w:hAnsi="宋体"/>
                <w:b/>
                <w:color w:val="00000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5F37B2">
            <w:pPr>
              <w:spacing w:line="400" w:lineRule="exact"/>
              <w:jc w:val="center"/>
              <w:rPr>
                <w:rFonts w:ascii="宋体" w:hAnsi="宋体"/>
                <w:b/>
                <w:color w:val="000000"/>
                <w:sz w:val="24"/>
                <w:szCs w:val="24"/>
              </w:rPr>
            </w:pPr>
            <w:r>
              <w:rPr>
                <w:rFonts w:hint="eastAsia" w:ascii="宋体" w:hAnsi="宋体"/>
                <w:b/>
                <w:color w:val="000000"/>
                <w:sz w:val="24"/>
                <w:szCs w:val="24"/>
              </w:rPr>
              <w:t>3</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0F690E7D">
            <w:pPr>
              <w:spacing w:line="400" w:lineRule="exact"/>
              <w:rPr>
                <w:rFonts w:ascii="宋体" w:hAnsi="宋体"/>
                <w:b/>
                <w:color w:val="000000"/>
                <w:sz w:val="24"/>
                <w:szCs w:val="24"/>
              </w:rPr>
            </w:pPr>
            <w:r>
              <w:rPr>
                <w:rFonts w:hint="eastAsia" w:ascii="宋体" w:hAnsi="宋体"/>
                <w:b/>
                <w:color w:val="000000"/>
                <w:sz w:val="24"/>
                <w:szCs w:val="24"/>
              </w:rPr>
              <w:t>供应商或制造商2022年1月1日至今完成的同类项目业绩合同，每个得1分，最多得3分；（需有中标通知书或合同关键页为准）。</w:t>
            </w:r>
          </w:p>
        </w:tc>
      </w:tr>
      <w:tr w14:paraId="665D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tcBorders>
              <w:top w:val="nil"/>
              <w:left w:val="single" w:color="auto" w:sz="4" w:space="0"/>
              <w:bottom w:val="single" w:color="auto" w:sz="4" w:space="0"/>
              <w:right w:val="single" w:color="auto" w:sz="4" w:space="0"/>
            </w:tcBorders>
            <w:noWrap w:val="0"/>
            <w:vAlign w:val="center"/>
          </w:tcPr>
          <w:p w14:paraId="604C7468">
            <w:pPr>
              <w:spacing w:line="400" w:lineRule="exact"/>
              <w:jc w:val="center"/>
              <w:rPr>
                <w:rFonts w:ascii="宋体" w:hAnsi="宋体"/>
                <w:color w:val="000000"/>
                <w:sz w:val="24"/>
                <w:szCs w:val="24"/>
              </w:rPr>
            </w:pPr>
            <w:r>
              <w:rPr>
                <w:rFonts w:hint="eastAsia" w:ascii="宋体" w:hAnsi="宋体"/>
                <w:color w:val="000000"/>
                <w:sz w:val="24"/>
                <w:szCs w:val="24"/>
              </w:rPr>
              <w:t>2</w:t>
            </w:r>
          </w:p>
        </w:tc>
        <w:tc>
          <w:tcPr>
            <w:tcW w:w="1814" w:type="dxa"/>
            <w:vMerge w:val="restart"/>
            <w:tcBorders>
              <w:top w:val="nil"/>
              <w:left w:val="single" w:color="auto" w:sz="4" w:space="0"/>
              <w:bottom w:val="single" w:color="auto" w:sz="4" w:space="0"/>
              <w:right w:val="single" w:color="auto" w:sz="4" w:space="0"/>
            </w:tcBorders>
            <w:noWrap w:val="0"/>
            <w:vAlign w:val="center"/>
          </w:tcPr>
          <w:p w14:paraId="647672CE">
            <w:pPr>
              <w:spacing w:line="400" w:lineRule="exact"/>
              <w:jc w:val="center"/>
              <w:rPr>
                <w:rFonts w:ascii="宋体" w:hAnsi="宋体"/>
                <w:color w:val="000000"/>
                <w:sz w:val="24"/>
                <w:szCs w:val="24"/>
              </w:rPr>
            </w:pPr>
            <w:r>
              <w:rPr>
                <w:rFonts w:hint="eastAsia" w:ascii="宋体" w:hAnsi="宋体"/>
                <w:color w:val="000000"/>
                <w:sz w:val="24"/>
                <w:szCs w:val="24"/>
              </w:rPr>
              <w:t>技术指标、技术力量</w:t>
            </w:r>
          </w:p>
          <w:p w14:paraId="18D71D09">
            <w:pPr>
              <w:spacing w:line="400" w:lineRule="exact"/>
              <w:jc w:val="center"/>
              <w:rPr>
                <w:rFonts w:ascii="宋体" w:hAnsi="宋体"/>
                <w:color w:val="000000"/>
                <w:sz w:val="24"/>
                <w:szCs w:val="24"/>
              </w:rPr>
            </w:pPr>
            <w:r>
              <w:rPr>
                <w:rFonts w:hint="eastAsia" w:ascii="宋体" w:hAnsi="宋体"/>
                <w:color w:val="000000"/>
                <w:sz w:val="24"/>
                <w:szCs w:val="24"/>
              </w:rPr>
              <w:t>（43分）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E236BA">
            <w:pPr>
              <w:spacing w:line="400" w:lineRule="exact"/>
              <w:jc w:val="center"/>
              <w:rPr>
                <w:rFonts w:ascii="宋体" w:hAnsi="宋体"/>
                <w:color w:val="000000"/>
                <w:sz w:val="24"/>
                <w:szCs w:val="24"/>
              </w:rPr>
            </w:pPr>
            <w:r>
              <w:rPr>
                <w:rFonts w:hint="eastAsia" w:ascii="宋体" w:hAnsi="宋体"/>
                <w:color w:val="000000"/>
                <w:sz w:val="24"/>
                <w:szCs w:val="24"/>
              </w:rPr>
              <w:t>33</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48889392">
            <w:pPr>
              <w:spacing w:line="400" w:lineRule="exact"/>
              <w:rPr>
                <w:rFonts w:ascii="宋体" w:hAnsi="宋体"/>
                <w:color w:val="000000"/>
                <w:sz w:val="24"/>
                <w:szCs w:val="24"/>
                <w:highlight w:val="yellow"/>
              </w:rPr>
            </w:pPr>
            <w:r>
              <w:rPr>
                <w:rFonts w:hint="eastAsia" w:ascii="宋体" w:hAnsi="宋体"/>
                <w:color w:val="000000"/>
                <w:sz w:val="24"/>
                <w:szCs w:val="24"/>
              </w:rPr>
              <w:t>要求对项目具体技术要求进行逐条响应，应如实填写《技术规格偏离表》，各项要求全部满足的得31分；</w:t>
            </w:r>
            <w:r>
              <w:rPr>
                <w:rFonts w:hint="eastAsia" w:ascii="宋体" w:hAnsi="宋体" w:cs="宋体"/>
                <w:color w:val="000000"/>
                <w:sz w:val="24"/>
                <w:szCs w:val="24"/>
              </w:rPr>
              <w:t>带“</w:t>
            </w:r>
            <w:r>
              <w:rPr>
                <w:rFonts w:hint="eastAsia" w:ascii="宋体" w:hAnsi="宋体" w:cs="宋体"/>
                <w:color w:val="000000"/>
                <w:kern w:val="0"/>
                <w:sz w:val="24"/>
                <w:szCs w:val="24"/>
              </w:rPr>
              <w:t>▲</w:t>
            </w:r>
            <w:r>
              <w:rPr>
                <w:rFonts w:hint="eastAsia" w:ascii="宋体" w:hAnsi="宋体" w:cs="宋体"/>
                <w:color w:val="000000"/>
                <w:sz w:val="24"/>
                <w:szCs w:val="24"/>
              </w:rPr>
              <w:t>”</w:t>
            </w:r>
            <w:r>
              <w:rPr>
                <w:rFonts w:hint="eastAsia" w:ascii="宋体" w:hAnsi="宋体" w:cs="宋体"/>
                <w:color w:val="000000"/>
                <w:kern w:val="0"/>
                <w:sz w:val="24"/>
                <w:szCs w:val="24"/>
              </w:rPr>
              <w:t>为重要参数，每</w:t>
            </w:r>
            <w:r>
              <w:rPr>
                <w:rFonts w:hint="eastAsia" w:ascii="宋体" w:hAnsi="宋体"/>
                <w:color w:val="000000"/>
                <w:sz w:val="24"/>
                <w:szCs w:val="24"/>
              </w:rPr>
              <w:t>偏离一项扣2分。其余条款偏离一项扣1分，直至扣完为止。实质性正偏离每小项加1分，最多加2分（实质性正偏离应提供相关依据，由评委评定）。</w:t>
            </w:r>
          </w:p>
        </w:tc>
      </w:tr>
      <w:tr w14:paraId="33C5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nil"/>
              <w:left w:val="single" w:color="auto" w:sz="4" w:space="0"/>
              <w:bottom w:val="single" w:color="auto" w:sz="4" w:space="0"/>
              <w:right w:val="single" w:color="auto" w:sz="4" w:space="0"/>
            </w:tcBorders>
            <w:noWrap w:val="0"/>
            <w:vAlign w:val="center"/>
          </w:tcPr>
          <w:p w14:paraId="4C13603C">
            <w:pPr>
              <w:widowControl/>
              <w:jc w:val="left"/>
              <w:rPr>
                <w:rFonts w:ascii="宋体" w:hAnsi="宋体"/>
                <w:color w:val="000000"/>
                <w:sz w:val="24"/>
                <w:szCs w:val="24"/>
              </w:rPr>
            </w:pPr>
          </w:p>
        </w:tc>
        <w:tc>
          <w:tcPr>
            <w:tcW w:w="1814" w:type="dxa"/>
            <w:vMerge w:val="continue"/>
            <w:tcBorders>
              <w:top w:val="nil"/>
              <w:left w:val="single" w:color="auto" w:sz="4" w:space="0"/>
              <w:bottom w:val="single" w:color="auto" w:sz="4" w:space="0"/>
              <w:right w:val="single" w:color="auto" w:sz="4" w:space="0"/>
            </w:tcBorders>
            <w:noWrap w:val="0"/>
            <w:vAlign w:val="center"/>
          </w:tcPr>
          <w:p w14:paraId="1E5B92D2">
            <w:pPr>
              <w:widowControl/>
              <w:jc w:val="left"/>
              <w:rPr>
                <w:rFonts w:ascii="宋体" w:hAnsi="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EDD3B4">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3B622290">
            <w:pPr>
              <w:spacing w:line="400" w:lineRule="exact"/>
              <w:rPr>
                <w:rFonts w:ascii="宋体" w:hAnsi="宋体"/>
                <w:color w:val="000000"/>
                <w:sz w:val="24"/>
                <w:szCs w:val="24"/>
              </w:rPr>
            </w:pPr>
            <w:r>
              <w:rPr>
                <w:rFonts w:hint="eastAsia" w:ascii="宋体" w:hAnsi="宋体"/>
                <w:color w:val="000000"/>
                <w:sz w:val="24"/>
                <w:szCs w:val="24"/>
              </w:rPr>
              <w:t>投标设备配套的合理性、功能的实现性、投标设备的总体质量性能，根据投标产品综合评审。（3，2，1，0）</w:t>
            </w:r>
          </w:p>
        </w:tc>
      </w:tr>
      <w:tr w14:paraId="58F1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nil"/>
              <w:left w:val="single" w:color="auto" w:sz="4" w:space="0"/>
              <w:bottom w:val="single" w:color="auto" w:sz="4" w:space="0"/>
              <w:right w:val="single" w:color="auto" w:sz="4" w:space="0"/>
            </w:tcBorders>
            <w:noWrap w:val="0"/>
            <w:vAlign w:val="center"/>
          </w:tcPr>
          <w:p w14:paraId="594A7094">
            <w:pPr>
              <w:widowControl/>
              <w:jc w:val="left"/>
              <w:rPr>
                <w:rFonts w:ascii="宋体" w:hAnsi="宋体"/>
                <w:color w:val="000000"/>
                <w:sz w:val="24"/>
                <w:szCs w:val="24"/>
              </w:rPr>
            </w:pPr>
          </w:p>
        </w:tc>
        <w:tc>
          <w:tcPr>
            <w:tcW w:w="1814" w:type="dxa"/>
            <w:vMerge w:val="continue"/>
            <w:tcBorders>
              <w:top w:val="nil"/>
              <w:left w:val="single" w:color="auto" w:sz="4" w:space="0"/>
              <w:bottom w:val="single" w:color="auto" w:sz="4" w:space="0"/>
              <w:right w:val="single" w:color="auto" w:sz="4" w:space="0"/>
            </w:tcBorders>
            <w:noWrap w:val="0"/>
            <w:vAlign w:val="center"/>
          </w:tcPr>
          <w:p w14:paraId="1B85ADC7">
            <w:pPr>
              <w:widowControl/>
              <w:jc w:val="left"/>
              <w:rPr>
                <w:rFonts w:ascii="宋体" w:hAnsi="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7F24F13">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16463CD3">
            <w:pPr>
              <w:spacing w:line="400" w:lineRule="exact"/>
              <w:rPr>
                <w:rFonts w:ascii="宋体" w:hAnsi="宋体"/>
                <w:color w:val="000000"/>
                <w:sz w:val="24"/>
                <w:szCs w:val="24"/>
              </w:rPr>
            </w:pPr>
            <w:r>
              <w:rPr>
                <w:rFonts w:hint="eastAsia" w:ascii="宋体" w:hAnsi="宋体"/>
                <w:color w:val="000000"/>
                <w:sz w:val="24"/>
                <w:szCs w:val="24"/>
              </w:rPr>
              <w:t>运行、维修成本：提供全保、人工保等各种保修方案及价格，设备配件价格，维修服务费，消耗品或易耗品的使用周期、价格等进行评分。（3，2，1，0）</w:t>
            </w:r>
          </w:p>
        </w:tc>
      </w:tr>
      <w:tr w14:paraId="2835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nil"/>
              <w:left w:val="single" w:color="auto" w:sz="4" w:space="0"/>
              <w:bottom w:val="single" w:color="auto" w:sz="4" w:space="0"/>
              <w:right w:val="single" w:color="auto" w:sz="4" w:space="0"/>
            </w:tcBorders>
            <w:noWrap w:val="0"/>
            <w:vAlign w:val="center"/>
          </w:tcPr>
          <w:p w14:paraId="179FC440">
            <w:pPr>
              <w:widowControl/>
              <w:jc w:val="left"/>
              <w:rPr>
                <w:rFonts w:ascii="宋体" w:hAnsi="宋体"/>
                <w:color w:val="000000"/>
                <w:sz w:val="24"/>
                <w:szCs w:val="24"/>
              </w:rPr>
            </w:pPr>
          </w:p>
        </w:tc>
        <w:tc>
          <w:tcPr>
            <w:tcW w:w="1814" w:type="dxa"/>
            <w:vMerge w:val="continue"/>
            <w:tcBorders>
              <w:top w:val="nil"/>
              <w:left w:val="single" w:color="auto" w:sz="4" w:space="0"/>
              <w:bottom w:val="single" w:color="auto" w:sz="4" w:space="0"/>
              <w:right w:val="single" w:color="auto" w:sz="4" w:space="0"/>
            </w:tcBorders>
            <w:noWrap w:val="0"/>
            <w:vAlign w:val="center"/>
          </w:tcPr>
          <w:p w14:paraId="600747D1">
            <w:pPr>
              <w:widowControl/>
              <w:jc w:val="left"/>
              <w:rPr>
                <w:rFonts w:ascii="宋体" w:hAnsi="宋体"/>
                <w:color w:val="00000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6A5937">
            <w:pPr>
              <w:spacing w:line="400" w:lineRule="exact"/>
              <w:jc w:val="center"/>
              <w:rPr>
                <w:rFonts w:ascii="宋体" w:hAnsi="宋体"/>
                <w:b/>
                <w:color w:val="000000"/>
                <w:sz w:val="24"/>
                <w:szCs w:val="24"/>
              </w:rPr>
            </w:pPr>
            <w:r>
              <w:rPr>
                <w:rFonts w:hint="eastAsia" w:ascii="宋体" w:hAnsi="宋体"/>
                <w:b/>
                <w:color w:val="000000"/>
                <w:sz w:val="24"/>
                <w:szCs w:val="24"/>
              </w:rPr>
              <w:t>4</w:t>
            </w:r>
          </w:p>
        </w:tc>
        <w:tc>
          <w:tcPr>
            <w:tcW w:w="6067" w:type="dxa"/>
            <w:tcBorders>
              <w:top w:val="single" w:color="auto" w:sz="4" w:space="0"/>
              <w:left w:val="single" w:color="auto" w:sz="4" w:space="0"/>
              <w:bottom w:val="single" w:color="auto" w:sz="4" w:space="0"/>
              <w:right w:val="single" w:color="auto" w:sz="4" w:space="0"/>
            </w:tcBorders>
            <w:noWrap w:val="0"/>
            <w:vAlign w:val="top"/>
          </w:tcPr>
          <w:p w14:paraId="54741734">
            <w:pPr>
              <w:spacing w:line="400" w:lineRule="exact"/>
              <w:rPr>
                <w:rFonts w:ascii="宋体" w:hAnsi="宋体"/>
                <w:b/>
                <w:color w:val="000000"/>
                <w:sz w:val="24"/>
                <w:szCs w:val="24"/>
              </w:rPr>
            </w:pPr>
            <w:r>
              <w:rPr>
                <w:rFonts w:hint="eastAsia" w:ascii="宋体" w:hAnsi="宋体"/>
                <w:b/>
                <w:color w:val="000000"/>
                <w:sz w:val="24"/>
                <w:szCs w:val="24"/>
              </w:rPr>
              <w:t>项目实施人员技术力量，岗位配置合理性：</w:t>
            </w:r>
          </w:p>
          <w:p w14:paraId="091485BA">
            <w:pPr>
              <w:numPr>
                <w:ilvl w:val="0"/>
                <w:numId w:val="8"/>
              </w:numPr>
              <w:snapToGrid w:val="0"/>
              <w:spacing w:line="400" w:lineRule="exact"/>
              <w:rPr>
                <w:rFonts w:hint="eastAsia" w:ascii="宋体" w:hAnsi="宋体"/>
                <w:b/>
                <w:color w:val="000000"/>
                <w:sz w:val="24"/>
                <w:szCs w:val="24"/>
              </w:rPr>
            </w:pPr>
            <w:r>
              <w:rPr>
                <w:rFonts w:hint="eastAsia" w:ascii="宋体" w:hAnsi="宋体"/>
                <w:b/>
                <w:color w:val="000000"/>
                <w:sz w:val="24"/>
                <w:szCs w:val="24"/>
              </w:rPr>
              <w:t>服务团队人员人数在1人及以上的得1分。</w:t>
            </w:r>
          </w:p>
          <w:p w14:paraId="016DCC2E">
            <w:pPr>
              <w:snapToGrid w:val="0"/>
              <w:spacing w:line="400" w:lineRule="exact"/>
              <w:rPr>
                <w:rFonts w:ascii="宋体" w:hAnsi="宋体"/>
                <w:b/>
                <w:color w:val="000000"/>
                <w:sz w:val="24"/>
                <w:szCs w:val="24"/>
              </w:rPr>
            </w:pPr>
            <w:r>
              <w:rPr>
                <w:rFonts w:hint="eastAsia" w:ascii="宋体" w:hAnsi="宋体"/>
                <w:b/>
                <w:color w:val="000000"/>
                <w:sz w:val="24"/>
                <w:szCs w:val="24"/>
              </w:rPr>
              <w:t>2.提供相关资质职称证书每个人得1分，最多3分。</w:t>
            </w:r>
          </w:p>
          <w:p w14:paraId="2BA1E5EF">
            <w:pPr>
              <w:spacing w:line="400" w:lineRule="exact"/>
              <w:rPr>
                <w:rFonts w:ascii="宋体" w:hAnsi="宋体"/>
                <w:color w:val="000000"/>
                <w:sz w:val="24"/>
                <w:szCs w:val="24"/>
              </w:rPr>
            </w:pPr>
            <w:r>
              <w:rPr>
                <w:rFonts w:hint="eastAsia" w:ascii="宋体" w:hAnsi="宋体"/>
                <w:b/>
                <w:color w:val="000000"/>
                <w:sz w:val="24"/>
                <w:szCs w:val="24"/>
              </w:rPr>
              <w:t>（需提供</w:t>
            </w:r>
            <w:r>
              <w:rPr>
                <w:rFonts w:hint="eastAsia" w:ascii="宋体" w:hAnsi="宋体"/>
                <w:b/>
                <w:bCs/>
                <w:color w:val="000000"/>
                <w:sz w:val="24"/>
                <w:szCs w:val="24"/>
              </w:rPr>
              <w:t>投标人或</w:t>
            </w:r>
            <w:r>
              <w:rPr>
                <w:rFonts w:hint="eastAsia" w:ascii="宋体" w:hAnsi="宋体"/>
                <w:b/>
                <w:color w:val="000000"/>
                <w:sz w:val="24"/>
                <w:szCs w:val="24"/>
              </w:rPr>
              <w:t>制造商</w:t>
            </w:r>
            <w:r>
              <w:rPr>
                <w:rFonts w:hint="eastAsia" w:ascii="宋体" w:hAnsi="宋体"/>
                <w:b/>
                <w:bCs/>
                <w:color w:val="000000"/>
                <w:sz w:val="24"/>
                <w:szCs w:val="24"/>
              </w:rPr>
              <w:t>在职工作人员近三个月中任意一个月社保缴纳证明材料</w:t>
            </w:r>
            <w:r>
              <w:rPr>
                <w:rFonts w:hint="eastAsia" w:ascii="宋体" w:hAnsi="宋体"/>
                <w:b/>
                <w:color w:val="000000"/>
                <w:sz w:val="24"/>
                <w:szCs w:val="24"/>
              </w:rPr>
              <w:t>）</w:t>
            </w:r>
          </w:p>
        </w:tc>
      </w:tr>
      <w:tr w14:paraId="3AEC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tcBorders>
              <w:top w:val="nil"/>
              <w:left w:val="single" w:color="auto" w:sz="4" w:space="0"/>
              <w:bottom w:val="single" w:color="auto" w:sz="4" w:space="0"/>
              <w:right w:val="single" w:color="auto" w:sz="4" w:space="0"/>
            </w:tcBorders>
            <w:noWrap w:val="0"/>
            <w:vAlign w:val="center"/>
          </w:tcPr>
          <w:p w14:paraId="73E498F4">
            <w:pPr>
              <w:spacing w:line="400" w:lineRule="exact"/>
              <w:jc w:val="center"/>
              <w:rPr>
                <w:rFonts w:ascii="宋体" w:hAnsi="宋体"/>
                <w:b/>
                <w:color w:val="000000"/>
                <w:sz w:val="24"/>
                <w:szCs w:val="24"/>
              </w:rPr>
            </w:pPr>
            <w:r>
              <w:rPr>
                <w:rFonts w:hint="eastAsia" w:ascii="宋体" w:hAnsi="宋体"/>
                <w:b/>
                <w:color w:val="000000"/>
                <w:sz w:val="24"/>
                <w:szCs w:val="24"/>
              </w:rPr>
              <w:t>3</w:t>
            </w:r>
          </w:p>
        </w:tc>
        <w:tc>
          <w:tcPr>
            <w:tcW w:w="1814" w:type="dxa"/>
            <w:vMerge w:val="restart"/>
            <w:tcBorders>
              <w:top w:val="nil"/>
              <w:left w:val="single" w:color="auto" w:sz="4" w:space="0"/>
              <w:bottom w:val="single" w:color="auto" w:sz="4" w:space="0"/>
              <w:right w:val="single" w:color="auto" w:sz="4" w:space="0"/>
            </w:tcBorders>
            <w:noWrap w:val="0"/>
            <w:vAlign w:val="center"/>
          </w:tcPr>
          <w:p w14:paraId="0EDF4495">
            <w:pPr>
              <w:spacing w:line="400" w:lineRule="exact"/>
              <w:jc w:val="center"/>
              <w:rPr>
                <w:rFonts w:ascii="宋体" w:hAnsi="宋体"/>
                <w:b/>
                <w:color w:val="000000"/>
                <w:sz w:val="24"/>
                <w:szCs w:val="24"/>
              </w:rPr>
            </w:pPr>
            <w:r>
              <w:rPr>
                <w:rFonts w:hint="eastAsia" w:ascii="宋体" w:hAnsi="宋体"/>
                <w:color w:val="000000"/>
                <w:sz w:val="24"/>
                <w:szCs w:val="24"/>
              </w:rPr>
              <w:t>安装调试、验收方案（6分）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2A200D">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21E078CA">
            <w:pPr>
              <w:spacing w:line="400" w:lineRule="exact"/>
              <w:rPr>
                <w:rFonts w:ascii="宋体" w:hAnsi="宋体"/>
                <w:color w:val="000000"/>
                <w:sz w:val="24"/>
                <w:szCs w:val="24"/>
              </w:rPr>
            </w:pPr>
            <w:r>
              <w:rPr>
                <w:rFonts w:hint="eastAsia" w:ascii="宋体" w:hAnsi="宋体"/>
                <w:color w:val="000000"/>
                <w:sz w:val="24"/>
                <w:szCs w:val="24"/>
              </w:rPr>
              <w:t>安装调试方案，人员的安排、时间进度的规划，对设备的调试进度安排，调试的步骤、措施，问题的解决方案等进行打分。（3，2，1，0）</w:t>
            </w:r>
          </w:p>
        </w:tc>
      </w:tr>
      <w:tr w14:paraId="61D9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nil"/>
              <w:left w:val="single" w:color="auto" w:sz="4" w:space="0"/>
              <w:bottom w:val="single" w:color="auto" w:sz="4" w:space="0"/>
              <w:right w:val="single" w:color="auto" w:sz="4" w:space="0"/>
            </w:tcBorders>
            <w:noWrap w:val="0"/>
            <w:vAlign w:val="center"/>
          </w:tcPr>
          <w:p w14:paraId="00A64CFD">
            <w:pPr>
              <w:widowControl/>
              <w:jc w:val="left"/>
              <w:rPr>
                <w:rFonts w:ascii="宋体" w:hAnsi="宋体"/>
                <w:b/>
                <w:color w:val="000000"/>
                <w:sz w:val="24"/>
                <w:szCs w:val="24"/>
              </w:rPr>
            </w:pPr>
          </w:p>
        </w:tc>
        <w:tc>
          <w:tcPr>
            <w:tcW w:w="1814" w:type="dxa"/>
            <w:vMerge w:val="continue"/>
            <w:tcBorders>
              <w:top w:val="nil"/>
              <w:left w:val="single" w:color="auto" w:sz="4" w:space="0"/>
              <w:bottom w:val="single" w:color="auto" w:sz="4" w:space="0"/>
              <w:right w:val="single" w:color="auto" w:sz="4" w:space="0"/>
            </w:tcBorders>
            <w:noWrap w:val="0"/>
            <w:vAlign w:val="center"/>
          </w:tcPr>
          <w:p w14:paraId="6525D21D">
            <w:pPr>
              <w:widowControl/>
              <w:jc w:val="left"/>
              <w:rPr>
                <w:rFonts w:ascii="宋体" w:hAnsi="宋体"/>
                <w:b/>
                <w:color w:val="00000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27022D">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36AE6017">
            <w:pPr>
              <w:spacing w:line="400" w:lineRule="exact"/>
              <w:rPr>
                <w:rFonts w:ascii="宋体" w:hAnsi="宋体"/>
                <w:color w:val="000000"/>
                <w:sz w:val="24"/>
                <w:szCs w:val="24"/>
              </w:rPr>
            </w:pPr>
            <w:r>
              <w:rPr>
                <w:rFonts w:hint="eastAsia" w:ascii="宋体" w:hAnsi="宋体"/>
                <w:color w:val="000000"/>
                <w:sz w:val="24"/>
                <w:szCs w:val="24"/>
              </w:rPr>
              <w:t>验收方案，</w:t>
            </w:r>
            <w:r>
              <w:rPr>
                <w:rFonts w:hint="eastAsia" w:ascii="宋体" w:hAnsi="宋体"/>
                <w:bCs/>
                <w:color w:val="000000"/>
                <w:sz w:val="24"/>
                <w:szCs w:val="24"/>
              </w:rPr>
              <w:t>提供验收需要采购人配合的内容，验收的方案及应急措施等内容进行打分。</w:t>
            </w:r>
            <w:r>
              <w:rPr>
                <w:rFonts w:hint="eastAsia" w:ascii="宋体" w:hAnsi="宋体"/>
                <w:color w:val="000000"/>
                <w:sz w:val="24"/>
                <w:szCs w:val="24"/>
              </w:rPr>
              <w:t>（3，2，1，0）</w:t>
            </w:r>
          </w:p>
        </w:tc>
      </w:tr>
      <w:tr w14:paraId="373F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tcBorders>
              <w:top w:val="nil"/>
              <w:left w:val="single" w:color="auto" w:sz="4" w:space="0"/>
              <w:bottom w:val="single" w:color="auto" w:sz="4" w:space="0"/>
              <w:right w:val="single" w:color="auto" w:sz="4" w:space="0"/>
            </w:tcBorders>
            <w:noWrap w:val="0"/>
            <w:vAlign w:val="center"/>
          </w:tcPr>
          <w:p w14:paraId="73E0C973">
            <w:pPr>
              <w:spacing w:line="400" w:lineRule="exact"/>
              <w:jc w:val="center"/>
              <w:rPr>
                <w:rFonts w:ascii="宋体" w:hAnsi="宋体"/>
                <w:b/>
                <w:color w:val="000000"/>
                <w:sz w:val="24"/>
                <w:szCs w:val="24"/>
              </w:rPr>
            </w:pPr>
            <w:r>
              <w:rPr>
                <w:rFonts w:hint="eastAsia" w:ascii="宋体" w:hAnsi="宋体"/>
                <w:color w:val="000000"/>
                <w:sz w:val="24"/>
                <w:szCs w:val="24"/>
              </w:rPr>
              <w:t>4</w:t>
            </w:r>
          </w:p>
        </w:tc>
        <w:tc>
          <w:tcPr>
            <w:tcW w:w="1814" w:type="dxa"/>
            <w:vMerge w:val="restart"/>
            <w:tcBorders>
              <w:top w:val="nil"/>
              <w:left w:val="single" w:color="auto" w:sz="4" w:space="0"/>
              <w:bottom w:val="single" w:color="auto" w:sz="4" w:space="0"/>
              <w:right w:val="single" w:color="auto" w:sz="4" w:space="0"/>
            </w:tcBorders>
            <w:noWrap w:val="0"/>
            <w:vAlign w:val="center"/>
          </w:tcPr>
          <w:p w14:paraId="5A585BA1">
            <w:pPr>
              <w:spacing w:line="400" w:lineRule="exact"/>
              <w:jc w:val="center"/>
              <w:rPr>
                <w:rFonts w:ascii="宋体" w:hAnsi="宋体"/>
                <w:color w:val="000000"/>
                <w:sz w:val="24"/>
                <w:szCs w:val="24"/>
              </w:rPr>
            </w:pPr>
            <w:r>
              <w:rPr>
                <w:rFonts w:hint="eastAsia" w:ascii="宋体" w:hAnsi="宋体"/>
                <w:color w:val="000000"/>
                <w:sz w:val="24"/>
                <w:szCs w:val="24"/>
              </w:rPr>
              <w:t>售后服务</w:t>
            </w:r>
          </w:p>
          <w:p w14:paraId="7843265A">
            <w:pPr>
              <w:spacing w:line="400" w:lineRule="exact"/>
              <w:jc w:val="center"/>
              <w:rPr>
                <w:rFonts w:ascii="宋体" w:hAnsi="宋体"/>
                <w:b/>
                <w:color w:val="000000"/>
                <w:sz w:val="24"/>
                <w:szCs w:val="24"/>
              </w:rPr>
            </w:pPr>
            <w:r>
              <w:rPr>
                <w:rFonts w:hint="eastAsia" w:ascii="宋体" w:hAnsi="宋体"/>
                <w:color w:val="000000"/>
                <w:sz w:val="24"/>
                <w:szCs w:val="24"/>
              </w:rPr>
              <w:t>（9分）</w:t>
            </w:r>
          </w:p>
        </w:tc>
        <w:tc>
          <w:tcPr>
            <w:tcW w:w="709" w:type="dxa"/>
            <w:tcBorders>
              <w:top w:val="single" w:color="auto" w:sz="4" w:space="0"/>
              <w:left w:val="single" w:color="auto" w:sz="4" w:space="0"/>
              <w:right w:val="single" w:color="auto" w:sz="4" w:space="0"/>
            </w:tcBorders>
            <w:noWrap w:val="0"/>
            <w:vAlign w:val="center"/>
          </w:tcPr>
          <w:p w14:paraId="021D24E5">
            <w:pPr>
              <w:spacing w:line="400" w:lineRule="exact"/>
              <w:jc w:val="center"/>
              <w:rPr>
                <w:rFonts w:hint="eastAsia" w:ascii="宋体" w:hAnsi="宋体"/>
                <w:color w:val="000000"/>
                <w:sz w:val="24"/>
                <w:szCs w:val="24"/>
              </w:rPr>
            </w:pPr>
            <w:r>
              <w:rPr>
                <w:rFonts w:hint="eastAsia" w:ascii="宋体" w:hAnsi="宋体"/>
                <w:color w:val="000000"/>
                <w:sz w:val="24"/>
                <w:szCs w:val="24"/>
              </w:rPr>
              <w:t>4</w:t>
            </w:r>
          </w:p>
        </w:tc>
        <w:tc>
          <w:tcPr>
            <w:tcW w:w="6067" w:type="dxa"/>
            <w:tcBorders>
              <w:top w:val="single" w:color="auto" w:sz="4" w:space="0"/>
              <w:left w:val="single" w:color="auto" w:sz="4" w:space="0"/>
              <w:right w:val="single" w:color="auto" w:sz="4" w:space="0"/>
            </w:tcBorders>
            <w:noWrap w:val="0"/>
            <w:vAlign w:val="center"/>
          </w:tcPr>
          <w:p w14:paraId="347CB642">
            <w:pPr>
              <w:spacing w:line="400" w:lineRule="exact"/>
              <w:jc w:val="left"/>
              <w:rPr>
                <w:rFonts w:ascii="宋体" w:hAnsi="宋体"/>
                <w:color w:val="000000"/>
                <w:sz w:val="24"/>
                <w:szCs w:val="24"/>
              </w:rPr>
            </w:pPr>
            <w:r>
              <w:rPr>
                <w:rFonts w:hint="eastAsia" w:ascii="宋体" w:hAnsi="宋体" w:cs="宋体"/>
                <w:bCs/>
                <w:color w:val="000000"/>
                <w:sz w:val="24"/>
              </w:rPr>
              <w:t>售后服务方案：根据售后服务服务范围、服务响应时间、</w:t>
            </w:r>
            <w:r>
              <w:rPr>
                <w:rFonts w:hint="eastAsia" w:ascii="宋体" w:hAnsi="宋体"/>
                <w:color w:val="000000"/>
                <w:sz w:val="24"/>
                <w:szCs w:val="24"/>
              </w:rPr>
              <w:t>故障解决方案</w:t>
            </w:r>
            <w:r>
              <w:rPr>
                <w:rFonts w:hint="eastAsia" w:ascii="宋体" w:hAnsi="宋体" w:cs="宋体"/>
                <w:bCs/>
                <w:color w:val="000000"/>
                <w:sz w:val="24"/>
              </w:rPr>
              <w:t>等内容进行打分</w:t>
            </w:r>
            <w:r>
              <w:rPr>
                <w:rFonts w:hint="eastAsia" w:ascii="宋体" w:hAnsi="宋体"/>
                <w:bCs/>
                <w:color w:val="000000"/>
                <w:sz w:val="24"/>
                <w:szCs w:val="24"/>
              </w:rPr>
              <w:t>。</w:t>
            </w:r>
            <w:r>
              <w:rPr>
                <w:rFonts w:hint="eastAsia" w:ascii="宋体" w:hAnsi="宋体"/>
                <w:color w:val="000000"/>
                <w:sz w:val="24"/>
                <w:szCs w:val="24"/>
              </w:rPr>
              <w:t>（4，3，2，1，0）</w:t>
            </w:r>
          </w:p>
        </w:tc>
      </w:tr>
      <w:tr w14:paraId="389F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nil"/>
              <w:left w:val="single" w:color="auto" w:sz="4" w:space="0"/>
              <w:bottom w:val="single" w:color="auto" w:sz="4" w:space="0"/>
              <w:right w:val="single" w:color="auto" w:sz="4" w:space="0"/>
            </w:tcBorders>
            <w:noWrap w:val="0"/>
            <w:vAlign w:val="center"/>
          </w:tcPr>
          <w:p w14:paraId="6C813EC7">
            <w:pPr>
              <w:widowControl/>
              <w:jc w:val="left"/>
              <w:rPr>
                <w:rFonts w:ascii="宋体" w:hAnsi="宋体"/>
                <w:b/>
                <w:color w:val="000000"/>
                <w:sz w:val="24"/>
                <w:szCs w:val="24"/>
              </w:rPr>
            </w:pPr>
          </w:p>
        </w:tc>
        <w:tc>
          <w:tcPr>
            <w:tcW w:w="1814" w:type="dxa"/>
            <w:vMerge w:val="continue"/>
            <w:tcBorders>
              <w:top w:val="nil"/>
              <w:left w:val="single" w:color="auto" w:sz="4" w:space="0"/>
              <w:bottom w:val="single" w:color="auto" w:sz="4" w:space="0"/>
              <w:right w:val="single" w:color="auto" w:sz="4" w:space="0"/>
            </w:tcBorders>
            <w:noWrap w:val="0"/>
            <w:vAlign w:val="center"/>
          </w:tcPr>
          <w:p w14:paraId="1FA1CAD3">
            <w:pPr>
              <w:widowControl/>
              <w:jc w:val="left"/>
              <w:rPr>
                <w:rFonts w:ascii="宋体" w:hAnsi="宋体"/>
                <w:b/>
                <w:color w:val="00000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C1085B">
            <w:pPr>
              <w:spacing w:line="400" w:lineRule="exact"/>
              <w:jc w:val="center"/>
              <w:rPr>
                <w:rFonts w:ascii="宋体" w:hAnsi="宋体"/>
                <w:b/>
                <w:color w:val="000000"/>
                <w:sz w:val="24"/>
                <w:szCs w:val="24"/>
              </w:rPr>
            </w:pPr>
            <w:r>
              <w:rPr>
                <w:rFonts w:hint="eastAsia" w:ascii="宋体" w:hAnsi="宋体"/>
                <w:b/>
                <w:color w:val="000000"/>
                <w:sz w:val="24"/>
                <w:szCs w:val="24"/>
              </w:rPr>
              <w:t>2</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24819050">
            <w:pPr>
              <w:spacing w:line="400" w:lineRule="exact"/>
              <w:rPr>
                <w:rFonts w:ascii="宋体" w:hAnsi="宋体"/>
                <w:b/>
                <w:color w:val="000000"/>
                <w:sz w:val="24"/>
                <w:szCs w:val="24"/>
              </w:rPr>
            </w:pPr>
            <w:r>
              <w:rPr>
                <w:rFonts w:hint="eastAsia" w:ascii="宋体" w:hAnsi="宋体"/>
                <w:b/>
                <w:color w:val="000000"/>
                <w:sz w:val="24"/>
                <w:szCs w:val="24"/>
              </w:rPr>
              <w:t>质保期限优于招标文件的，每延长1年得1分，最多得2分。</w:t>
            </w:r>
          </w:p>
        </w:tc>
      </w:tr>
      <w:tr w14:paraId="74DD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top w:val="nil"/>
              <w:left w:val="single" w:color="auto" w:sz="4" w:space="0"/>
              <w:bottom w:val="single" w:color="auto" w:sz="4" w:space="0"/>
              <w:right w:val="single" w:color="auto" w:sz="4" w:space="0"/>
            </w:tcBorders>
            <w:noWrap w:val="0"/>
            <w:vAlign w:val="center"/>
          </w:tcPr>
          <w:p w14:paraId="66E2AEF5">
            <w:pPr>
              <w:widowControl/>
              <w:jc w:val="left"/>
              <w:rPr>
                <w:rFonts w:ascii="宋体" w:hAnsi="宋体"/>
                <w:b/>
                <w:color w:val="000000"/>
                <w:sz w:val="24"/>
                <w:szCs w:val="24"/>
              </w:rPr>
            </w:pPr>
          </w:p>
        </w:tc>
        <w:tc>
          <w:tcPr>
            <w:tcW w:w="1814" w:type="dxa"/>
            <w:vMerge w:val="continue"/>
            <w:tcBorders>
              <w:top w:val="nil"/>
              <w:left w:val="single" w:color="auto" w:sz="4" w:space="0"/>
              <w:bottom w:val="single" w:color="auto" w:sz="4" w:space="0"/>
              <w:right w:val="single" w:color="auto" w:sz="4" w:space="0"/>
            </w:tcBorders>
            <w:noWrap w:val="0"/>
            <w:vAlign w:val="center"/>
          </w:tcPr>
          <w:p w14:paraId="7C37EDB6">
            <w:pPr>
              <w:widowControl/>
              <w:jc w:val="left"/>
              <w:rPr>
                <w:rFonts w:ascii="宋体" w:hAnsi="宋体"/>
                <w:b/>
                <w:color w:val="000000"/>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F6ABE7">
            <w:pPr>
              <w:spacing w:line="400" w:lineRule="exact"/>
              <w:jc w:val="center"/>
              <w:rPr>
                <w:rFonts w:ascii="宋体" w:hAnsi="宋体"/>
                <w:color w:val="000000"/>
                <w:sz w:val="24"/>
                <w:szCs w:val="24"/>
              </w:rPr>
            </w:pPr>
            <w:r>
              <w:rPr>
                <w:rFonts w:hint="eastAsia" w:ascii="宋体" w:hAnsi="宋体"/>
                <w:color w:val="000000"/>
                <w:sz w:val="24"/>
                <w:szCs w:val="24"/>
              </w:rPr>
              <w:t>3</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082F5752">
            <w:pPr>
              <w:spacing w:line="400" w:lineRule="exact"/>
              <w:rPr>
                <w:rFonts w:ascii="宋体" w:hAnsi="宋体"/>
                <w:color w:val="000000"/>
                <w:sz w:val="24"/>
                <w:szCs w:val="24"/>
              </w:rPr>
            </w:pPr>
            <w:r>
              <w:rPr>
                <w:rFonts w:ascii="宋体" w:hAnsi="宋体"/>
                <w:color w:val="000000"/>
                <w:sz w:val="24"/>
                <w:szCs w:val="24"/>
              </w:rPr>
              <w:t>根据售后服务</w:t>
            </w:r>
            <w:r>
              <w:rPr>
                <w:rFonts w:hint="eastAsia" w:ascii="宋体" w:hAnsi="宋体"/>
                <w:color w:val="000000"/>
                <w:sz w:val="24"/>
                <w:szCs w:val="24"/>
              </w:rPr>
              <w:t>机构备品备件储备情况，储备是否充足能满足售后服务要求等内容进行打分</w:t>
            </w:r>
            <w:r>
              <w:rPr>
                <w:rFonts w:hint="eastAsia" w:ascii="宋体" w:hAnsi="宋体"/>
                <w:bCs/>
                <w:color w:val="000000"/>
                <w:sz w:val="24"/>
                <w:szCs w:val="24"/>
              </w:rPr>
              <w:t>。</w:t>
            </w:r>
            <w:r>
              <w:rPr>
                <w:rFonts w:hint="eastAsia" w:ascii="宋体" w:hAnsi="宋体"/>
                <w:color w:val="000000"/>
                <w:sz w:val="24"/>
                <w:szCs w:val="24"/>
              </w:rPr>
              <w:t>（3，2，1，0）</w:t>
            </w:r>
          </w:p>
        </w:tc>
      </w:tr>
      <w:tr w14:paraId="7236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5FE156E7">
            <w:pPr>
              <w:spacing w:line="400" w:lineRule="exact"/>
              <w:jc w:val="center"/>
              <w:rPr>
                <w:rFonts w:ascii="宋体" w:hAnsi="宋体"/>
                <w:color w:val="000000"/>
                <w:sz w:val="24"/>
                <w:szCs w:val="24"/>
              </w:rPr>
            </w:pPr>
            <w:r>
              <w:rPr>
                <w:rFonts w:hint="eastAsia" w:ascii="宋体" w:hAnsi="宋体"/>
                <w:color w:val="000000"/>
                <w:sz w:val="24"/>
                <w:szCs w:val="24"/>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67027FA">
            <w:pPr>
              <w:spacing w:line="400" w:lineRule="exact"/>
              <w:jc w:val="center"/>
              <w:rPr>
                <w:rFonts w:ascii="宋体" w:hAnsi="宋体"/>
                <w:color w:val="000000"/>
                <w:sz w:val="24"/>
                <w:szCs w:val="24"/>
              </w:rPr>
            </w:pPr>
            <w:r>
              <w:rPr>
                <w:rFonts w:hint="eastAsia" w:ascii="宋体" w:hAnsi="宋体"/>
                <w:color w:val="000000"/>
                <w:sz w:val="24"/>
                <w:szCs w:val="24"/>
              </w:rPr>
              <w:t>技术培训</w:t>
            </w:r>
          </w:p>
          <w:p w14:paraId="28705071">
            <w:pPr>
              <w:spacing w:line="400" w:lineRule="exact"/>
              <w:jc w:val="center"/>
              <w:rPr>
                <w:rFonts w:ascii="宋体" w:hAnsi="宋体"/>
                <w:color w:val="000000"/>
                <w:sz w:val="24"/>
                <w:szCs w:val="24"/>
              </w:rPr>
            </w:pPr>
            <w:r>
              <w:rPr>
                <w:rFonts w:hint="eastAsia" w:ascii="宋体" w:hAnsi="宋体"/>
                <w:color w:val="000000"/>
                <w:sz w:val="24"/>
                <w:szCs w:val="24"/>
              </w:rPr>
              <w:t>（5分）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FD45C2">
            <w:pPr>
              <w:spacing w:line="400" w:lineRule="exact"/>
              <w:jc w:val="center"/>
              <w:rPr>
                <w:rFonts w:ascii="宋体" w:hAnsi="宋体"/>
                <w:color w:val="000000"/>
                <w:sz w:val="24"/>
                <w:szCs w:val="24"/>
              </w:rPr>
            </w:pPr>
            <w:r>
              <w:rPr>
                <w:rFonts w:hint="eastAsia" w:ascii="宋体" w:hAnsi="宋体"/>
                <w:color w:val="000000"/>
                <w:sz w:val="24"/>
                <w:szCs w:val="24"/>
              </w:rPr>
              <w:t>5</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7D69278B">
            <w:pPr>
              <w:spacing w:line="400" w:lineRule="exact"/>
              <w:rPr>
                <w:rFonts w:ascii="宋体" w:hAnsi="宋体"/>
                <w:bCs/>
                <w:color w:val="000000"/>
                <w:sz w:val="24"/>
                <w:szCs w:val="24"/>
              </w:rPr>
            </w:pPr>
            <w:r>
              <w:rPr>
                <w:rFonts w:hint="eastAsia" w:ascii="宋体" w:hAnsi="宋体"/>
                <w:bCs/>
                <w:color w:val="000000"/>
                <w:sz w:val="24"/>
                <w:szCs w:val="24"/>
              </w:rPr>
              <w:t>供应商需对用户进行培训，根据供应商提供的详细的培训计划：培训内容、培训时间等内容进行打分。</w:t>
            </w:r>
            <w:r>
              <w:rPr>
                <w:rFonts w:hint="eastAsia" w:ascii="宋体" w:hAnsi="宋体"/>
                <w:color w:val="000000"/>
                <w:sz w:val="24"/>
                <w:szCs w:val="24"/>
              </w:rPr>
              <w:t>（5,4，3，2，1，0）</w:t>
            </w:r>
            <w:r>
              <w:rPr>
                <w:rFonts w:hint="eastAsia" w:ascii="宋体" w:hAnsi="宋体"/>
                <w:bCs/>
                <w:color w:val="000000"/>
                <w:sz w:val="24"/>
                <w:szCs w:val="24"/>
              </w:rPr>
              <w:t>培训内容至少应包括下列内容：原理、构成和功能的描述；常见故障的处理或排除；各系统部件（设备）的检查、调整和维护；对使用者关于设备基本操作技能的培训。</w:t>
            </w:r>
          </w:p>
        </w:tc>
      </w:tr>
      <w:tr w14:paraId="4954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14:paraId="4C1FF0ED">
            <w:pPr>
              <w:spacing w:line="400" w:lineRule="exact"/>
              <w:jc w:val="center"/>
              <w:rPr>
                <w:rStyle w:val="215"/>
                <w:rFonts w:ascii="宋体" w:hAnsi="宋体"/>
                <w:b/>
                <w:color w:val="000000"/>
                <w:sz w:val="24"/>
                <w:szCs w:val="24"/>
              </w:rPr>
            </w:pPr>
            <w:r>
              <w:rPr>
                <w:rStyle w:val="215"/>
                <w:rFonts w:hint="eastAsia" w:ascii="宋体" w:hAnsi="宋体"/>
                <w:b/>
                <w:color w:val="000000"/>
                <w:sz w:val="24"/>
                <w:szCs w:val="24"/>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1D270F">
            <w:pPr>
              <w:spacing w:line="400" w:lineRule="exact"/>
              <w:jc w:val="center"/>
              <w:rPr>
                <w:rStyle w:val="215"/>
                <w:rFonts w:ascii="宋体" w:hAnsi="宋体"/>
                <w:b/>
                <w:color w:val="000000"/>
                <w:sz w:val="24"/>
                <w:szCs w:val="24"/>
              </w:rPr>
            </w:pPr>
            <w:r>
              <w:rPr>
                <w:rStyle w:val="215"/>
                <w:rFonts w:hint="eastAsia" w:ascii="宋体" w:hAnsi="宋体"/>
                <w:b/>
                <w:color w:val="000000"/>
                <w:sz w:val="24"/>
                <w:szCs w:val="24"/>
              </w:rPr>
              <w:t>政策分</w:t>
            </w:r>
          </w:p>
          <w:p w14:paraId="66F12528">
            <w:pPr>
              <w:spacing w:line="400" w:lineRule="exact"/>
              <w:jc w:val="center"/>
              <w:rPr>
                <w:rStyle w:val="215"/>
                <w:rFonts w:ascii="宋体" w:hAnsi="宋体"/>
                <w:b/>
                <w:color w:val="000000"/>
                <w:sz w:val="24"/>
                <w:szCs w:val="24"/>
              </w:rPr>
            </w:pPr>
            <w:r>
              <w:rPr>
                <w:rStyle w:val="215"/>
                <w:rFonts w:hint="eastAsia" w:ascii="宋体" w:hAnsi="宋体"/>
                <w:b/>
                <w:color w:val="000000"/>
                <w:sz w:val="24"/>
                <w:szCs w:val="24"/>
              </w:rPr>
              <w:t>（2分）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9B864C">
            <w:pPr>
              <w:spacing w:line="400" w:lineRule="exact"/>
              <w:jc w:val="center"/>
              <w:rPr>
                <w:rStyle w:val="215"/>
                <w:rFonts w:ascii="宋体" w:hAnsi="宋体"/>
                <w:b/>
                <w:color w:val="000000"/>
                <w:sz w:val="24"/>
                <w:szCs w:val="24"/>
              </w:rPr>
            </w:pPr>
            <w:r>
              <w:rPr>
                <w:rStyle w:val="215"/>
                <w:rFonts w:hint="eastAsia" w:ascii="宋体" w:hAnsi="宋体"/>
                <w:b/>
                <w:color w:val="000000"/>
                <w:sz w:val="24"/>
                <w:szCs w:val="24"/>
              </w:rPr>
              <w:t>2</w:t>
            </w:r>
          </w:p>
        </w:tc>
        <w:tc>
          <w:tcPr>
            <w:tcW w:w="6067" w:type="dxa"/>
            <w:tcBorders>
              <w:top w:val="single" w:color="auto" w:sz="4" w:space="0"/>
              <w:left w:val="single" w:color="auto" w:sz="4" w:space="0"/>
              <w:bottom w:val="single" w:color="auto" w:sz="4" w:space="0"/>
              <w:right w:val="single" w:color="auto" w:sz="4" w:space="0"/>
            </w:tcBorders>
            <w:noWrap w:val="0"/>
            <w:vAlign w:val="center"/>
          </w:tcPr>
          <w:p w14:paraId="1DDC43A4">
            <w:pPr>
              <w:pStyle w:val="42"/>
              <w:spacing w:after="0" w:line="400" w:lineRule="exact"/>
              <w:ind w:left="0" w:leftChars="0" w:firstLine="0" w:firstLineChars="0"/>
              <w:rPr>
                <w:rFonts w:hAnsi="宋体"/>
                <w:b/>
                <w:color w:val="000000"/>
                <w:sz w:val="24"/>
                <w:szCs w:val="24"/>
              </w:rPr>
            </w:pPr>
            <w:r>
              <w:rPr>
                <w:rFonts w:hint="eastAsia" w:hAnsi="宋体"/>
                <w:b/>
                <w:color w:val="000000"/>
                <w:sz w:val="24"/>
                <w:szCs w:val="24"/>
              </w:rPr>
              <w:t>1.投标人或所投产品按规定享受国家政策支持（扶持）的，每项得0.5分，最高得1分；</w:t>
            </w:r>
          </w:p>
          <w:p w14:paraId="6AA76596">
            <w:pPr>
              <w:spacing w:line="400" w:lineRule="exact"/>
              <w:rPr>
                <w:rStyle w:val="215"/>
                <w:color w:val="000000"/>
                <w:szCs w:val="21"/>
              </w:rPr>
            </w:pPr>
            <w:r>
              <w:rPr>
                <w:rFonts w:hint="eastAsia" w:ascii="宋体" w:hAnsi="宋体"/>
                <w:b/>
                <w:color w:val="000000"/>
                <w:sz w:val="24"/>
                <w:szCs w:val="24"/>
              </w:rPr>
              <w:t>2.所投产品或其主要（核心）设备列入国家节能或环保产品目录的，每项得0.5分，最高得1分。</w:t>
            </w:r>
          </w:p>
        </w:tc>
      </w:tr>
      <w:tr w14:paraId="1474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1" w:type="dxa"/>
            <w:gridSpan w:val="4"/>
            <w:tcBorders>
              <w:top w:val="single" w:color="auto" w:sz="4" w:space="0"/>
              <w:left w:val="single" w:color="auto" w:sz="4" w:space="0"/>
              <w:bottom w:val="single" w:color="auto" w:sz="4" w:space="0"/>
              <w:right w:val="single" w:color="auto" w:sz="4" w:space="0"/>
            </w:tcBorders>
            <w:noWrap w:val="0"/>
            <w:vAlign w:val="center"/>
          </w:tcPr>
          <w:p w14:paraId="1ECF83A8">
            <w:pPr>
              <w:pStyle w:val="42"/>
              <w:spacing w:after="0" w:line="400" w:lineRule="exact"/>
              <w:ind w:left="0" w:leftChars="0" w:firstLine="0" w:firstLineChars="0"/>
              <w:rPr>
                <w:rFonts w:hint="eastAsia" w:hAnsi="宋体"/>
                <w:b/>
                <w:color w:val="000000"/>
                <w:sz w:val="24"/>
                <w:szCs w:val="24"/>
              </w:rPr>
            </w:pPr>
            <w:r>
              <w:rPr>
                <w:rFonts w:hint="eastAsia" w:hAnsi="宋体"/>
                <w:b/>
                <w:color w:val="000000"/>
                <w:sz w:val="24"/>
                <w:szCs w:val="24"/>
              </w:rPr>
              <w:t>备注：在评审结束后、合同签订前，采购人、采购代理机构将通过网站查询、原件核对等方式对中标(成交)供应商在投标(响应)文件中涉及客观分评审内容的检测报告、认证证书等资料的真实性进行复核。如发现供应商提供虚假材料的，中标(成交)结果无效。</w:t>
            </w:r>
          </w:p>
        </w:tc>
      </w:tr>
    </w:tbl>
    <w:p w14:paraId="566B360F">
      <w:pPr>
        <w:spacing w:line="420" w:lineRule="exact"/>
        <w:ind w:firstLine="480" w:firstLineChars="200"/>
        <w:rPr>
          <w:rFonts w:hint="eastAsia" w:ascii="宋体" w:hAnsi="宋体" w:cs="宋体"/>
          <w:sz w:val="24"/>
          <w:szCs w:val="24"/>
        </w:rPr>
      </w:pPr>
      <w:r>
        <w:rPr>
          <w:rFonts w:hint="eastAsia" w:ascii="宋体" w:hAnsi="宋体" w:cs="宋体"/>
          <w:sz w:val="24"/>
          <w:szCs w:val="24"/>
        </w:rPr>
        <w:t>评标委员会根据评分细则，对各投标人的技术部分进行审核和评论后，由各专家独立酌情打分，打分时保留小数1位，每人一份评分表，并签名。投标人最终得分为评标委员会所有成员的有效评分的算术平均值，计算时保留小数2位。</w:t>
      </w:r>
    </w:p>
    <w:p w14:paraId="68FF1C49">
      <w:pPr>
        <w:spacing w:line="420" w:lineRule="exact"/>
        <w:ind w:firstLine="482" w:firstLineChars="200"/>
        <w:rPr>
          <w:rFonts w:hint="eastAsia" w:ascii="宋体" w:hAnsi="宋体" w:cs="宋体"/>
          <w:b/>
          <w:sz w:val="24"/>
          <w:szCs w:val="24"/>
        </w:rPr>
      </w:pPr>
      <w:r>
        <w:rPr>
          <w:rFonts w:hint="eastAsia" w:ascii="宋体" w:hAnsi="宋体" w:cs="宋体"/>
          <w:b/>
          <w:sz w:val="24"/>
          <w:szCs w:val="24"/>
        </w:rPr>
        <w:t>二、投标报价评审（报价分30分）</w:t>
      </w:r>
    </w:p>
    <w:p w14:paraId="7711EE4B">
      <w:pPr>
        <w:spacing w:line="420" w:lineRule="exact"/>
        <w:ind w:firstLine="480" w:firstLineChars="200"/>
        <w:rPr>
          <w:rFonts w:hint="eastAsia" w:ascii="宋体" w:hAnsi="宋体" w:cs="宋体"/>
          <w:sz w:val="24"/>
          <w:szCs w:val="24"/>
        </w:rPr>
      </w:pPr>
      <w:r>
        <w:rPr>
          <w:rFonts w:hint="eastAsia" w:ascii="宋体" w:hAnsi="宋体" w:cs="宋体"/>
          <w:sz w:val="24"/>
          <w:szCs w:val="24"/>
        </w:rPr>
        <w:t>1）拆启各投标人的报价。分析总报价及各个分项报价是否合理，报价范围是否完整，有否重大错漏。报价算术错误将按以下方法更正：报价文件中开标一览表内容与报价文件中详细报价清单内容不一致的，以开标一览表为准；报价文件的大写金额与小写金额不一致的，以大写金额为准；总价金额与按单价汇总金额不一致的，以单价金额计算结果为准，但单价金额计算结果汇总大于总价金额的，以总价金额为准；单价金额小数点明显错位的，以总价为准，并修改单价；如果投标人不接受对其错误的更正，其投标响应将被拒绝。</w:t>
      </w:r>
    </w:p>
    <w:p w14:paraId="05284053">
      <w:pPr>
        <w:widowControl/>
        <w:adjustRightInd w:val="0"/>
        <w:snapToGrid w:val="0"/>
        <w:spacing w:line="420" w:lineRule="exact"/>
        <w:ind w:firstLine="480" w:firstLineChars="200"/>
        <w:jc w:val="left"/>
        <w:rPr>
          <w:rFonts w:hint="eastAsia" w:ascii="宋体" w:hAnsi="宋体" w:cs="宋体"/>
          <w:b/>
          <w:sz w:val="24"/>
          <w:szCs w:val="24"/>
        </w:rPr>
      </w:pPr>
      <w:r>
        <w:rPr>
          <w:rFonts w:hint="eastAsia" w:ascii="宋体" w:hAnsi="宋体" w:cs="宋体"/>
          <w:sz w:val="24"/>
          <w:szCs w:val="24"/>
        </w:rPr>
        <w:t>2）评定评标基准价：评定评标基准价：所有有效报价的最低报价作为评标基准价。</w:t>
      </w:r>
      <w:r>
        <w:rPr>
          <w:rFonts w:hint="eastAsia" w:ascii="宋体" w:hAnsi="宋体" w:cs="宋体"/>
          <w:b/>
          <w:sz w:val="24"/>
          <w:szCs w:val="24"/>
        </w:rPr>
        <w:t>（如</w:t>
      </w:r>
      <w:r>
        <w:rPr>
          <w:rFonts w:hint="eastAsia" w:ascii="宋体" w:hAnsi="宋体" w:cs="宋体"/>
          <w:b/>
          <w:kern w:val="0"/>
          <w:sz w:val="24"/>
          <w:szCs w:val="24"/>
        </w:rPr>
        <w:t>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可将其作为无效投标处理。</w:t>
      </w:r>
      <w:r>
        <w:rPr>
          <w:rFonts w:hint="eastAsia" w:ascii="宋体" w:hAnsi="宋体" w:cs="宋体"/>
          <w:b/>
          <w:sz w:val="24"/>
          <w:szCs w:val="24"/>
        </w:rPr>
        <w:t>）</w:t>
      </w:r>
    </w:p>
    <w:p w14:paraId="3E7F27F4">
      <w:pPr>
        <w:spacing w:line="420" w:lineRule="exact"/>
        <w:ind w:firstLine="480" w:firstLineChars="200"/>
        <w:rPr>
          <w:rFonts w:hint="eastAsia" w:ascii="宋体" w:hAnsi="宋体" w:cs="宋体"/>
          <w:sz w:val="24"/>
          <w:szCs w:val="24"/>
        </w:rPr>
      </w:pPr>
      <w:r>
        <w:rPr>
          <w:rFonts w:hint="eastAsia" w:ascii="宋体" w:hAnsi="宋体" w:cs="宋体"/>
          <w:sz w:val="24"/>
          <w:szCs w:val="24"/>
        </w:rPr>
        <w:t>报价得分=（评标基准价/投标报价）×30分</w:t>
      </w:r>
    </w:p>
    <w:p w14:paraId="3E457D31">
      <w:pPr>
        <w:spacing w:line="420" w:lineRule="exact"/>
        <w:ind w:firstLine="482" w:firstLineChars="200"/>
        <w:rPr>
          <w:rFonts w:hint="eastAsia" w:ascii="宋体" w:hAnsi="宋体" w:cs="宋体"/>
          <w:b/>
          <w:sz w:val="24"/>
          <w:szCs w:val="24"/>
        </w:rPr>
      </w:pPr>
      <w:r>
        <w:rPr>
          <w:rFonts w:hint="eastAsia" w:ascii="宋体" w:hAnsi="宋体" w:cs="宋体"/>
          <w:b/>
          <w:sz w:val="24"/>
          <w:szCs w:val="24"/>
        </w:rPr>
        <w:t>三、计算综合总分（满分为100分）：综合总分=技术得分+报价得分</w:t>
      </w:r>
    </w:p>
    <w:p w14:paraId="38E801EB">
      <w:pPr>
        <w:spacing w:line="420" w:lineRule="exact"/>
        <w:ind w:firstLine="472" w:firstLineChars="196"/>
        <w:rPr>
          <w:rFonts w:hint="eastAsia" w:ascii="宋体" w:hAnsi="宋体" w:cs="宋体"/>
          <w:sz w:val="24"/>
          <w:szCs w:val="24"/>
        </w:rPr>
      </w:pPr>
      <w:r>
        <w:rPr>
          <w:rFonts w:hint="eastAsia" w:ascii="宋体" w:hAnsi="宋体" w:cs="宋体"/>
          <w:b/>
          <w:sz w:val="24"/>
          <w:szCs w:val="24"/>
        </w:rPr>
        <w:t>四、确定预中标单位：</w:t>
      </w:r>
      <w:r>
        <w:rPr>
          <w:rFonts w:hint="eastAsia" w:ascii="宋体" w:hAnsi="宋体" w:cs="宋体"/>
          <w:sz w:val="24"/>
          <w:szCs w:val="24"/>
        </w:rPr>
        <w:t>以综合得分最高者为中标单位；综合得分相同时则报价低者优先；综合得分、报价均相同时由评标委员会综合评议确定。</w:t>
      </w:r>
    </w:p>
    <w:p w14:paraId="33DB13E8">
      <w:pPr>
        <w:pStyle w:val="24"/>
        <w:snapToGrid w:val="0"/>
        <w:spacing w:before="0" w:beforeLines="0" w:after="0" w:afterLines="0" w:line="420" w:lineRule="exact"/>
        <w:ind w:firstLine="482" w:firstLineChars="200"/>
        <w:rPr>
          <w:rFonts w:hint="eastAsia" w:hAnsi="宋体" w:cs="宋体"/>
          <w:b/>
        </w:rPr>
      </w:pPr>
      <w:r>
        <w:rPr>
          <w:rFonts w:hint="eastAsia" w:hAnsi="宋体" w:cs="宋体"/>
          <w:b/>
        </w:rPr>
        <w:t>五、定标：</w:t>
      </w:r>
    </w:p>
    <w:p w14:paraId="1023C637">
      <w:pPr>
        <w:spacing w:line="420" w:lineRule="exact"/>
        <w:ind w:firstLine="480" w:firstLineChars="200"/>
        <w:rPr>
          <w:rFonts w:hint="eastAsia" w:ascii="宋体" w:hAnsi="宋体" w:cs="宋体"/>
          <w:sz w:val="24"/>
          <w:szCs w:val="24"/>
        </w:rPr>
      </w:pPr>
      <w:r>
        <w:rPr>
          <w:rFonts w:hint="eastAsia" w:ascii="宋体" w:hAnsi="宋体" w:cs="宋体"/>
          <w:sz w:val="24"/>
          <w:szCs w:val="24"/>
        </w:rPr>
        <w:t>（一）中标单位确定后，招标结果在浙江政府采购网上公告。</w:t>
      </w:r>
    </w:p>
    <w:p w14:paraId="4476F437">
      <w:pPr>
        <w:spacing w:line="420" w:lineRule="exact"/>
        <w:ind w:firstLine="480" w:firstLineChars="200"/>
        <w:rPr>
          <w:rFonts w:hint="eastAsia" w:ascii="宋体" w:hAnsi="宋体" w:cs="宋体"/>
          <w:sz w:val="24"/>
          <w:szCs w:val="24"/>
        </w:rPr>
      </w:pPr>
      <w:r>
        <w:rPr>
          <w:rFonts w:hint="eastAsia" w:ascii="宋体" w:hAnsi="宋体" w:cs="宋体"/>
          <w:sz w:val="24"/>
          <w:szCs w:val="24"/>
        </w:rPr>
        <w:t>（二）发布公告的同时，采购代理机构向中标单位发出《中标通知书》，《中标通知书》对采购人和中标单位具有同等法律效力。</w:t>
      </w:r>
    </w:p>
    <w:p w14:paraId="46EA6E86">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sz w:val="24"/>
          <w:szCs w:val="24"/>
        </w:rPr>
        <w:t>（三）《中标通知书》发出后，采购人改变</w:t>
      </w:r>
      <w:r>
        <w:rPr>
          <w:rFonts w:hint="eastAsia" w:ascii="宋体" w:hAnsi="宋体" w:cs="宋体"/>
          <w:bCs/>
          <w:sz w:val="24"/>
          <w:szCs w:val="24"/>
        </w:rPr>
        <w:t>招标结果或者中标单位放弃中标，均应当承担相应的法律责任。</w:t>
      </w:r>
    </w:p>
    <w:p w14:paraId="7712C1C9">
      <w:pPr>
        <w:spacing w:line="400" w:lineRule="exact"/>
        <w:ind w:firstLine="482"/>
        <w:rPr>
          <w:rFonts w:hint="eastAsia" w:ascii="宋体" w:hAnsi="宋体" w:cs="宋体"/>
          <w:b/>
          <w:sz w:val="24"/>
          <w:szCs w:val="24"/>
        </w:rPr>
      </w:pPr>
      <w:r>
        <w:rPr>
          <w:rFonts w:hint="eastAsia" w:ascii="宋体" w:hAnsi="宋体" w:cs="宋体"/>
          <w:b/>
          <w:sz w:val="24"/>
          <w:szCs w:val="24"/>
        </w:rPr>
        <w:t>六、评审纪律和要求</w:t>
      </w:r>
    </w:p>
    <w:p w14:paraId="657F1F1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1.评审专家必须公平、公正评审，遵纪守法，客观、廉洁地履行职责。</w:t>
      </w:r>
    </w:p>
    <w:p w14:paraId="16CFC65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2.评审专家在评审开始前，应关闭并上交随身携带的各种通信工具。</w:t>
      </w:r>
    </w:p>
    <w:p w14:paraId="59DBDF0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3.评审专家在评审过程中，未经许可不得中途离开评审现场，不得迟到早退。</w:t>
      </w:r>
    </w:p>
    <w:p w14:paraId="42E9959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4.评审专家和工作人员不得透露评审过程中的讨论情况和评审结果。</w:t>
      </w:r>
    </w:p>
    <w:p w14:paraId="37D6D654">
      <w:pPr>
        <w:snapToGrid w:val="0"/>
        <w:spacing w:line="400" w:lineRule="exact"/>
        <w:ind w:firstLine="480"/>
        <w:rPr>
          <w:rFonts w:hint="eastAsia"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07956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14:paraId="0484376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39F210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14:paraId="0836212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D519CF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4446E8A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14:paraId="58CDE49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14:paraId="5AFA591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14:paraId="702A906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13.评审专家应当配合采购代理机构答复投标人提出的质疑。</w:t>
      </w:r>
    </w:p>
    <w:p w14:paraId="2E16A6C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14.评审专家应当配合财政部门的投诉处理工作。</w:t>
      </w:r>
    </w:p>
    <w:p w14:paraId="32A3334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15.评审专家有如下行为之一的，责令改正，给予警告，可以并处一千元以下的罚款：</w:t>
      </w:r>
    </w:p>
    <w:p w14:paraId="576D42D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①明知应当回避而未主动回避的；</w:t>
      </w:r>
    </w:p>
    <w:p w14:paraId="149C49AB">
      <w:pPr>
        <w:snapToGrid w:val="0"/>
        <w:spacing w:line="400" w:lineRule="exact"/>
        <w:ind w:firstLine="436" w:firstLineChars="200"/>
        <w:rPr>
          <w:rFonts w:hint="eastAsia"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14:paraId="2B1C406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③在评审过程中擅离职守，影响评审程序正常进行的；</w:t>
      </w:r>
    </w:p>
    <w:p w14:paraId="2F3659C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④在评审过程有明显不合理或者不正当倾向性的；</w:t>
      </w:r>
    </w:p>
    <w:p w14:paraId="37CED0A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⑤未按招标文件规定的评审方法和标准进行评审的。</w:t>
      </w:r>
    </w:p>
    <w:p w14:paraId="7D26BC0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⑥上述①至⑤行为影响中标结果的，中标结果无效。</w:t>
      </w:r>
    </w:p>
    <w:p w14:paraId="5A27093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中标结果的，处2万元以上5万元以下的罚款，禁止其参加政府采购评审活动。</w:t>
      </w:r>
    </w:p>
    <w:p w14:paraId="2701929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14:paraId="252C740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689B8B0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06729D48">
      <w:pPr>
        <w:pStyle w:val="24"/>
        <w:spacing w:before="120" w:after="120"/>
        <w:rPr>
          <w:rFonts w:hint="eastAsia" w:hAnsi="宋体" w:cs="宋体"/>
          <w:lang w:val="zh-CN"/>
        </w:rPr>
      </w:pPr>
    </w:p>
    <w:p w14:paraId="5DC16040">
      <w:pPr>
        <w:pStyle w:val="24"/>
        <w:spacing w:before="120" w:after="120"/>
        <w:rPr>
          <w:rFonts w:hint="eastAsia" w:hAnsi="宋体" w:cs="宋体"/>
          <w:lang w:val="zh-CN"/>
        </w:rPr>
      </w:pPr>
    </w:p>
    <w:p w14:paraId="20F917FC">
      <w:pPr>
        <w:pStyle w:val="24"/>
        <w:spacing w:before="120" w:after="120"/>
        <w:rPr>
          <w:rFonts w:hint="eastAsia" w:hAnsi="宋体" w:cs="宋体"/>
          <w:lang w:val="zh-CN"/>
        </w:rPr>
      </w:pPr>
    </w:p>
    <w:p w14:paraId="4200B2BD">
      <w:pPr>
        <w:pStyle w:val="24"/>
        <w:spacing w:before="120" w:after="120"/>
        <w:rPr>
          <w:rFonts w:hint="eastAsia" w:hAnsi="宋体" w:cs="宋体"/>
          <w:lang w:val="zh-CN"/>
        </w:rPr>
      </w:pPr>
    </w:p>
    <w:p w14:paraId="5767E5A7">
      <w:pPr>
        <w:pStyle w:val="24"/>
        <w:spacing w:before="120" w:after="120"/>
        <w:rPr>
          <w:rFonts w:hint="eastAsia" w:hAnsi="宋体" w:cs="宋体"/>
          <w:lang w:val="zh-CN"/>
        </w:rPr>
      </w:pPr>
    </w:p>
    <w:p w14:paraId="1621D500">
      <w:pPr>
        <w:pStyle w:val="24"/>
        <w:spacing w:before="120" w:after="120"/>
        <w:rPr>
          <w:rFonts w:hint="eastAsia" w:hAnsi="宋体" w:cs="宋体"/>
          <w:lang w:val="zh-CN"/>
        </w:rPr>
      </w:pPr>
    </w:p>
    <w:p w14:paraId="7A9DCB41">
      <w:pPr>
        <w:pStyle w:val="24"/>
        <w:spacing w:before="120" w:after="120"/>
        <w:rPr>
          <w:rFonts w:hint="eastAsia" w:hAnsi="宋体" w:cs="宋体"/>
          <w:lang w:val="zh-CN"/>
        </w:rPr>
      </w:pPr>
    </w:p>
    <w:p w14:paraId="52A7955E">
      <w:pPr>
        <w:pStyle w:val="24"/>
        <w:spacing w:before="120" w:after="120"/>
        <w:rPr>
          <w:rFonts w:hAnsi="宋体" w:cs="宋体"/>
          <w:lang w:val="zh-CN"/>
        </w:rPr>
      </w:pPr>
    </w:p>
    <w:p w14:paraId="5913DE1C">
      <w:pPr>
        <w:pStyle w:val="24"/>
        <w:spacing w:before="120" w:after="120"/>
        <w:rPr>
          <w:rFonts w:hAnsi="宋体" w:cs="宋体"/>
          <w:lang w:val="zh-CN"/>
        </w:rPr>
      </w:pPr>
    </w:p>
    <w:p w14:paraId="16315E1D">
      <w:pPr>
        <w:pStyle w:val="24"/>
        <w:spacing w:before="120" w:after="120"/>
        <w:rPr>
          <w:rFonts w:hAnsi="宋体" w:cs="宋体"/>
          <w:lang w:val="zh-CN"/>
        </w:rPr>
      </w:pPr>
    </w:p>
    <w:p w14:paraId="5895331F">
      <w:pPr>
        <w:pStyle w:val="24"/>
        <w:spacing w:before="120" w:after="120"/>
        <w:rPr>
          <w:rFonts w:hAnsi="宋体" w:cs="宋体"/>
          <w:lang w:val="zh-CN"/>
        </w:rPr>
      </w:pPr>
    </w:p>
    <w:p w14:paraId="18CD8DDA">
      <w:pPr>
        <w:pStyle w:val="24"/>
        <w:spacing w:before="120" w:after="120"/>
        <w:rPr>
          <w:rFonts w:hint="eastAsia" w:hAnsi="宋体" w:cs="宋体"/>
          <w:lang w:val="zh-CN"/>
        </w:rPr>
      </w:pPr>
    </w:p>
    <w:p w14:paraId="683630D8">
      <w:pPr>
        <w:pStyle w:val="24"/>
        <w:spacing w:before="120" w:after="120"/>
        <w:rPr>
          <w:rFonts w:hAnsi="宋体" w:cs="宋体"/>
          <w:lang w:val="zh-CN"/>
        </w:rPr>
      </w:pPr>
    </w:p>
    <w:p w14:paraId="03FAA7B7">
      <w:pPr>
        <w:pStyle w:val="24"/>
        <w:spacing w:before="120" w:after="120"/>
        <w:rPr>
          <w:rFonts w:hAnsi="宋体" w:cs="宋体"/>
          <w:lang w:val="zh-CN"/>
        </w:rPr>
      </w:pPr>
    </w:p>
    <w:p w14:paraId="4FF5E3C4">
      <w:pPr>
        <w:pStyle w:val="24"/>
        <w:spacing w:before="120" w:after="120"/>
        <w:rPr>
          <w:rFonts w:hint="eastAsia" w:hAnsi="宋体" w:cs="宋体"/>
          <w:lang w:val="zh-CN"/>
        </w:rPr>
      </w:pPr>
    </w:p>
    <w:p w14:paraId="0DE5F9AB">
      <w:pPr>
        <w:pStyle w:val="24"/>
        <w:spacing w:before="120" w:after="120"/>
        <w:rPr>
          <w:rFonts w:hint="eastAsia" w:hAnsi="宋体" w:cs="宋体"/>
          <w:lang w:val="zh-CN"/>
        </w:rPr>
      </w:pPr>
    </w:p>
    <w:p w14:paraId="65A0828B">
      <w:pPr>
        <w:pStyle w:val="24"/>
        <w:spacing w:before="120" w:after="120"/>
        <w:rPr>
          <w:rFonts w:hint="eastAsia" w:hAnsi="宋体" w:cs="宋体"/>
          <w:lang w:val="zh-CN"/>
        </w:rPr>
      </w:pPr>
    </w:p>
    <w:p w14:paraId="798453EE">
      <w:pPr>
        <w:rPr>
          <w:rFonts w:hint="eastAsia" w:ascii="宋体" w:hAnsi="宋体" w:cs="宋体"/>
          <w:kern w:val="0"/>
          <w:sz w:val="30"/>
          <w:szCs w:val="30"/>
          <w:lang w:val="zh-CN"/>
        </w:rPr>
      </w:pPr>
      <w:r>
        <w:rPr>
          <w:rFonts w:hint="eastAsia" w:ascii="宋体" w:hAnsi="宋体" w:cs="宋体"/>
          <w:kern w:val="0"/>
          <w:sz w:val="30"/>
          <w:szCs w:val="30"/>
          <w:lang w:val="zh-CN"/>
        </w:rPr>
        <w:br w:type="page"/>
      </w:r>
    </w:p>
    <w:p w14:paraId="7810CE7A">
      <w:pPr>
        <w:tabs>
          <w:tab w:val="left" w:pos="2471"/>
        </w:tabs>
        <w:autoSpaceDE w:val="0"/>
        <w:autoSpaceDN w:val="0"/>
        <w:adjustRightInd w:val="0"/>
        <w:spacing w:before="140" w:after="140"/>
        <w:jc w:val="center"/>
        <w:rPr>
          <w:rFonts w:hint="eastAsia" w:ascii="宋体" w:hAnsi="宋体" w:cs="宋体"/>
          <w:kern w:val="0"/>
          <w:sz w:val="30"/>
          <w:szCs w:val="30"/>
        </w:rPr>
      </w:pPr>
      <w:r>
        <w:rPr>
          <w:rFonts w:hint="eastAsia" w:ascii="宋体" w:hAnsi="宋体" w:cs="宋体"/>
          <w:kern w:val="0"/>
          <w:sz w:val="30"/>
          <w:szCs w:val="30"/>
          <w:lang w:val="zh-CN"/>
        </w:rPr>
        <w:t>第五章  投标文件格式</w:t>
      </w:r>
    </w:p>
    <w:p w14:paraId="54A639DE">
      <w:pPr>
        <w:tabs>
          <w:tab w:val="left" w:pos="2471"/>
        </w:tabs>
        <w:autoSpaceDE w:val="0"/>
        <w:autoSpaceDN w:val="0"/>
        <w:adjustRightInd w:val="0"/>
        <w:spacing w:before="140" w:after="140"/>
        <w:ind w:firstLine="447"/>
        <w:rPr>
          <w:rFonts w:hint="eastAsia" w:ascii="宋体" w:hAnsi="宋体" w:cs="宋体"/>
          <w:kern w:val="0"/>
          <w:sz w:val="24"/>
          <w:szCs w:val="24"/>
        </w:rPr>
      </w:pPr>
    </w:p>
    <w:p w14:paraId="5C31E292">
      <w:pPr>
        <w:tabs>
          <w:tab w:val="left" w:pos="2471"/>
        </w:tabs>
        <w:autoSpaceDE w:val="0"/>
        <w:autoSpaceDN w:val="0"/>
        <w:adjustRightInd w:val="0"/>
        <w:spacing w:before="140" w:after="140"/>
        <w:ind w:firstLine="447"/>
        <w:rPr>
          <w:rFonts w:hint="eastAsia" w:ascii="宋体" w:hAnsi="宋体" w:cs="宋体"/>
          <w:kern w:val="0"/>
          <w:sz w:val="20"/>
          <w:szCs w:val="20"/>
        </w:rPr>
      </w:pPr>
      <w:r>
        <w:rPr>
          <w:rFonts w:hint="eastAsia" w:ascii="宋体" w:hAnsi="宋体" w:cs="宋体"/>
          <w:kern w:val="0"/>
          <w:sz w:val="30"/>
          <w:szCs w:val="30"/>
          <w:lang w:val="zh-CN"/>
        </w:rPr>
        <w:t xml:space="preserve"> </w:t>
      </w:r>
    </w:p>
    <w:p w14:paraId="6275132B">
      <w:pPr>
        <w:pStyle w:val="24"/>
        <w:spacing w:before="120" w:beforeLines="0" w:after="120" w:afterLines="0" w:line="264" w:lineRule="auto"/>
        <w:jc w:val="center"/>
        <w:rPr>
          <w:rFonts w:hint="eastAsia" w:hAnsi="宋体" w:cs="宋体"/>
          <w:sz w:val="36"/>
        </w:rPr>
      </w:pPr>
      <w:r>
        <w:rPr>
          <w:rFonts w:hint="eastAsia" w:hAnsi="宋体" w:cs="宋体"/>
          <w:sz w:val="36"/>
        </w:rPr>
        <w:t>项目名称：__________________</w:t>
      </w:r>
    </w:p>
    <w:p w14:paraId="7BDDD691">
      <w:pPr>
        <w:pStyle w:val="24"/>
        <w:spacing w:before="240" w:beforeLines="100" w:after="240" w:afterLines="100" w:line="264" w:lineRule="auto"/>
        <w:jc w:val="center"/>
        <w:rPr>
          <w:rFonts w:hint="eastAsia" w:hAnsi="宋体" w:cs="宋体"/>
          <w:sz w:val="36"/>
        </w:rPr>
      </w:pPr>
      <w:r>
        <w:rPr>
          <w:rFonts w:hint="eastAsia" w:hAnsi="宋体" w:cs="宋体"/>
          <w:sz w:val="36"/>
          <w:szCs w:val="36"/>
        </w:rPr>
        <w:t>招标编号：</w:t>
      </w:r>
      <w:r>
        <w:rPr>
          <w:rFonts w:hint="eastAsia" w:hAnsi="宋体" w:cs="宋体"/>
          <w:sz w:val="36"/>
        </w:rPr>
        <w:t>__________________</w:t>
      </w:r>
    </w:p>
    <w:p w14:paraId="13A9CE70">
      <w:pPr>
        <w:tabs>
          <w:tab w:val="left" w:pos="0"/>
        </w:tabs>
        <w:autoSpaceDE w:val="0"/>
        <w:autoSpaceDN w:val="0"/>
        <w:adjustRightInd w:val="0"/>
        <w:spacing w:line="360" w:lineRule="auto"/>
        <w:ind w:firstLine="1928" w:firstLineChars="600"/>
        <w:rPr>
          <w:rFonts w:hint="eastAsia" w:ascii="宋体" w:hAnsi="宋体" w:cs="宋体"/>
          <w:b/>
          <w:sz w:val="32"/>
        </w:rPr>
      </w:pPr>
    </w:p>
    <w:p w14:paraId="53C36F85">
      <w:pPr>
        <w:pStyle w:val="42"/>
        <w:ind w:firstLine="404"/>
        <w:rPr>
          <w:rFonts w:hint="eastAsia" w:hAnsi="宋体" w:cs="宋体"/>
        </w:rPr>
      </w:pPr>
    </w:p>
    <w:p w14:paraId="03B7B9B1">
      <w:pPr>
        <w:pStyle w:val="24"/>
        <w:spacing w:before="120" w:beforeLines="0" w:after="120" w:afterLines="0" w:line="264" w:lineRule="auto"/>
        <w:jc w:val="center"/>
        <w:rPr>
          <w:rFonts w:hint="eastAsia" w:hAnsi="宋体" w:cs="宋体"/>
          <w:sz w:val="28"/>
        </w:rPr>
      </w:pPr>
      <w:r>
        <w:rPr>
          <w:rFonts w:hint="eastAsia" w:hAnsi="宋体" w:cs="宋体"/>
          <w:b/>
          <w:sz w:val="84"/>
        </w:rPr>
        <w:t>投 标 文 件</w:t>
      </w:r>
    </w:p>
    <w:p w14:paraId="0FFB10BA">
      <w:pPr>
        <w:pStyle w:val="24"/>
        <w:spacing w:before="120" w:beforeLines="0" w:after="120" w:afterLines="0" w:line="264" w:lineRule="auto"/>
        <w:jc w:val="center"/>
        <w:rPr>
          <w:rFonts w:hint="eastAsia" w:hAnsi="宋体" w:cs="宋体"/>
          <w:sz w:val="72"/>
        </w:rPr>
      </w:pPr>
      <w:r>
        <w:rPr>
          <w:rFonts w:hint="eastAsia" w:hAnsi="宋体" w:cs="宋体"/>
          <w:sz w:val="72"/>
        </w:rPr>
        <w:t>（</w:t>
      </w:r>
      <w:r>
        <w:rPr>
          <w:rFonts w:hint="eastAsia" w:hAnsi="宋体" w:cs="宋体"/>
          <w:sz w:val="72"/>
          <w:u w:val="single"/>
        </w:rPr>
        <w:t xml:space="preserve">       </w:t>
      </w:r>
      <w:r>
        <w:rPr>
          <w:rFonts w:hint="eastAsia" w:hAnsi="宋体" w:cs="宋体"/>
          <w:sz w:val="72"/>
        </w:rPr>
        <w:t>文件）</w:t>
      </w:r>
    </w:p>
    <w:p w14:paraId="04D63B96">
      <w:pPr>
        <w:tabs>
          <w:tab w:val="left" w:pos="0"/>
        </w:tabs>
        <w:autoSpaceDE w:val="0"/>
        <w:autoSpaceDN w:val="0"/>
        <w:adjustRightInd w:val="0"/>
        <w:spacing w:line="360" w:lineRule="auto"/>
        <w:ind w:firstLine="2880"/>
        <w:rPr>
          <w:rFonts w:hint="eastAsia" w:ascii="宋体" w:hAnsi="宋体" w:cs="宋体"/>
          <w:kern w:val="0"/>
          <w:sz w:val="20"/>
          <w:szCs w:val="20"/>
        </w:rPr>
      </w:pPr>
    </w:p>
    <w:p w14:paraId="02C9250B">
      <w:pPr>
        <w:tabs>
          <w:tab w:val="left" w:pos="0"/>
        </w:tabs>
        <w:autoSpaceDE w:val="0"/>
        <w:autoSpaceDN w:val="0"/>
        <w:adjustRightInd w:val="0"/>
        <w:spacing w:line="360" w:lineRule="auto"/>
        <w:ind w:firstLine="2880"/>
        <w:rPr>
          <w:rFonts w:hint="eastAsia" w:ascii="宋体" w:hAnsi="宋体" w:cs="宋体"/>
          <w:kern w:val="0"/>
          <w:sz w:val="20"/>
          <w:szCs w:val="20"/>
        </w:rPr>
      </w:pPr>
    </w:p>
    <w:p w14:paraId="77FFC417">
      <w:pPr>
        <w:tabs>
          <w:tab w:val="left" w:pos="0"/>
        </w:tabs>
        <w:autoSpaceDE w:val="0"/>
        <w:autoSpaceDN w:val="0"/>
        <w:adjustRightInd w:val="0"/>
        <w:spacing w:line="360" w:lineRule="auto"/>
        <w:ind w:firstLine="2880"/>
        <w:rPr>
          <w:rFonts w:hint="eastAsia" w:ascii="宋体" w:hAnsi="宋体" w:cs="宋体"/>
          <w:kern w:val="0"/>
          <w:sz w:val="20"/>
          <w:szCs w:val="20"/>
        </w:rPr>
      </w:pPr>
    </w:p>
    <w:p w14:paraId="0FCD7F48">
      <w:pPr>
        <w:pStyle w:val="42"/>
        <w:ind w:firstLine="404"/>
        <w:rPr>
          <w:rFonts w:hint="eastAsia" w:hAnsi="宋体" w:cs="宋体"/>
        </w:rPr>
      </w:pPr>
    </w:p>
    <w:p w14:paraId="348830C7">
      <w:pPr>
        <w:pStyle w:val="42"/>
        <w:ind w:firstLine="404"/>
        <w:rPr>
          <w:rFonts w:hint="eastAsia" w:hAnsi="宋体" w:cs="宋体"/>
        </w:rPr>
      </w:pPr>
    </w:p>
    <w:p w14:paraId="1C6112F4">
      <w:pPr>
        <w:pStyle w:val="42"/>
        <w:ind w:firstLine="404"/>
        <w:rPr>
          <w:rFonts w:hint="eastAsia" w:hAnsi="宋体" w:cs="宋体"/>
        </w:rPr>
      </w:pPr>
    </w:p>
    <w:p w14:paraId="5F55E671">
      <w:pPr>
        <w:pStyle w:val="42"/>
        <w:ind w:firstLine="404"/>
        <w:rPr>
          <w:rFonts w:hint="eastAsia" w:hAnsi="宋体" w:cs="宋体"/>
        </w:rPr>
      </w:pPr>
    </w:p>
    <w:p w14:paraId="36EBB0D7">
      <w:pPr>
        <w:tabs>
          <w:tab w:val="left" w:pos="0"/>
        </w:tabs>
        <w:autoSpaceDE w:val="0"/>
        <w:autoSpaceDN w:val="0"/>
        <w:adjustRightInd w:val="0"/>
        <w:spacing w:line="360" w:lineRule="auto"/>
        <w:rPr>
          <w:rFonts w:hint="eastAsia" w:ascii="宋体" w:hAnsi="宋体" w:cs="宋体"/>
          <w:kern w:val="0"/>
          <w:sz w:val="20"/>
          <w:szCs w:val="20"/>
        </w:rPr>
      </w:pPr>
    </w:p>
    <w:p w14:paraId="74F2D653">
      <w:pPr>
        <w:tabs>
          <w:tab w:val="left" w:pos="0"/>
        </w:tabs>
        <w:autoSpaceDE w:val="0"/>
        <w:autoSpaceDN w:val="0"/>
        <w:adjustRightInd w:val="0"/>
        <w:spacing w:line="360" w:lineRule="auto"/>
        <w:ind w:firstLine="1921"/>
        <w:rPr>
          <w:rFonts w:hint="eastAsia" w:ascii="宋体" w:hAnsi="宋体" w:cs="宋体"/>
          <w:kern w:val="0"/>
          <w:sz w:val="32"/>
          <w:szCs w:val="32"/>
          <w:u w:val="single"/>
          <w:lang w:val="zh-CN"/>
        </w:rPr>
      </w:pPr>
      <w:r>
        <w:rPr>
          <w:rFonts w:hint="eastAsia" w:ascii="宋体" w:hAnsi="宋体" w:cs="宋体"/>
          <w:kern w:val="0"/>
          <w:sz w:val="32"/>
          <w:szCs w:val="32"/>
          <w:lang w:val="zh-CN"/>
        </w:rPr>
        <w:t>投 标 人：</w:t>
      </w:r>
      <w:r>
        <w:rPr>
          <w:rFonts w:hint="eastAsia" w:ascii="宋体" w:hAnsi="宋体" w:cs="宋体"/>
          <w:kern w:val="0"/>
          <w:sz w:val="32"/>
          <w:szCs w:val="32"/>
          <w:u w:val="single"/>
          <w:lang w:val="zh-CN"/>
        </w:rPr>
        <w:t xml:space="preserve">                            </w:t>
      </w:r>
    </w:p>
    <w:p w14:paraId="53D81721">
      <w:pPr>
        <w:tabs>
          <w:tab w:val="left" w:pos="0"/>
        </w:tabs>
        <w:autoSpaceDE w:val="0"/>
        <w:autoSpaceDN w:val="0"/>
        <w:adjustRightInd w:val="0"/>
        <w:spacing w:line="360" w:lineRule="auto"/>
        <w:ind w:firstLine="1921"/>
        <w:rPr>
          <w:rFonts w:hint="eastAsia" w:ascii="宋体" w:hAnsi="宋体" w:cs="宋体"/>
          <w:kern w:val="0"/>
          <w:sz w:val="32"/>
          <w:szCs w:val="32"/>
        </w:rPr>
      </w:pPr>
      <w:r>
        <w:rPr>
          <w:rFonts w:hint="eastAsia" w:ascii="宋体" w:hAnsi="宋体" w:cs="宋体"/>
          <w:kern w:val="0"/>
          <w:sz w:val="32"/>
          <w:szCs w:val="32"/>
          <w:lang w:val="zh-CN"/>
        </w:rPr>
        <w:t>投标人地址：</w:t>
      </w:r>
      <w:r>
        <w:rPr>
          <w:rFonts w:hint="eastAsia" w:ascii="宋体" w:hAnsi="宋体" w:cs="宋体"/>
          <w:kern w:val="0"/>
          <w:sz w:val="32"/>
          <w:szCs w:val="32"/>
          <w:u w:val="single"/>
          <w:lang w:val="zh-CN"/>
        </w:rPr>
        <w:t xml:space="preserve">                          </w:t>
      </w:r>
    </w:p>
    <w:p w14:paraId="4D9DED84">
      <w:pPr>
        <w:tabs>
          <w:tab w:val="left" w:pos="0"/>
        </w:tabs>
        <w:autoSpaceDE w:val="0"/>
        <w:autoSpaceDN w:val="0"/>
        <w:adjustRightInd w:val="0"/>
        <w:spacing w:line="360" w:lineRule="auto"/>
        <w:ind w:firstLine="3520"/>
        <w:rPr>
          <w:rFonts w:hint="eastAsia" w:ascii="宋体" w:hAnsi="宋体" w:cs="宋体"/>
          <w:kern w:val="0"/>
          <w:sz w:val="20"/>
          <w:szCs w:val="20"/>
        </w:rPr>
      </w:pPr>
    </w:p>
    <w:p w14:paraId="62E7D524">
      <w:pPr>
        <w:tabs>
          <w:tab w:val="left" w:pos="0"/>
        </w:tabs>
        <w:autoSpaceDE w:val="0"/>
        <w:autoSpaceDN w:val="0"/>
        <w:adjustRightInd w:val="0"/>
        <w:spacing w:line="360" w:lineRule="auto"/>
        <w:ind w:firstLine="3520"/>
        <w:rPr>
          <w:rFonts w:hint="eastAsia" w:ascii="宋体" w:hAnsi="宋体" w:cs="宋体"/>
          <w:kern w:val="0"/>
          <w:sz w:val="32"/>
          <w:szCs w:val="32"/>
        </w:rPr>
      </w:pPr>
      <w:r>
        <w:rPr>
          <w:rFonts w:hint="eastAsia" w:ascii="宋体" w:hAnsi="宋体" w:cs="宋体"/>
          <w:kern w:val="0"/>
          <w:sz w:val="32"/>
          <w:szCs w:val="32"/>
          <w:lang w:val="zh-CN"/>
        </w:rPr>
        <w:t>年    月     日</w:t>
      </w:r>
    </w:p>
    <w:p w14:paraId="49B8045B">
      <w:pPr>
        <w:autoSpaceDE w:val="0"/>
        <w:autoSpaceDN w:val="0"/>
        <w:adjustRightInd w:val="0"/>
        <w:rPr>
          <w:rFonts w:hint="eastAsia" w:ascii="宋体" w:hAnsi="宋体" w:cs="宋体"/>
          <w:kern w:val="0"/>
          <w:sz w:val="20"/>
          <w:szCs w:val="20"/>
        </w:rPr>
      </w:pPr>
    </w:p>
    <w:p w14:paraId="52454382">
      <w:pPr>
        <w:autoSpaceDE w:val="0"/>
        <w:autoSpaceDN w:val="0"/>
        <w:adjustRightInd w:val="0"/>
        <w:rPr>
          <w:rFonts w:hint="eastAsia" w:ascii="宋体" w:hAnsi="宋体" w:cs="宋体"/>
          <w:kern w:val="0"/>
          <w:sz w:val="20"/>
          <w:szCs w:val="20"/>
        </w:rPr>
      </w:pPr>
    </w:p>
    <w:p w14:paraId="5948C351">
      <w:pPr>
        <w:autoSpaceDE w:val="0"/>
        <w:autoSpaceDN w:val="0"/>
        <w:adjustRightInd w:val="0"/>
        <w:rPr>
          <w:rFonts w:ascii="宋体" w:hAnsi="宋体" w:cs="宋体"/>
          <w:kern w:val="0"/>
          <w:sz w:val="20"/>
          <w:szCs w:val="20"/>
        </w:rPr>
      </w:pPr>
    </w:p>
    <w:p w14:paraId="09BEB759">
      <w:pPr>
        <w:pStyle w:val="2"/>
        <w:spacing w:before="120"/>
      </w:pPr>
    </w:p>
    <w:p w14:paraId="7D349920">
      <w:pPr>
        <w:shd w:val="clear" w:color="auto" w:fill="FFFFFF"/>
        <w:snapToGrid w:val="0"/>
        <w:spacing w:after="50"/>
        <w:ind w:firstLine="645"/>
        <w:jc w:val="center"/>
        <w:rPr>
          <w:rFonts w:hint="eastAsia" w:ascii="宋体" w:hAnsi="宋体" w:cs="宋体"/>
          <w:b/>
          <w:sz w:val="24"/>
          <w:szCs w:val="24"/>
        </w:rPr>
      </w:pPr>
      <w:r>
        <w:rPr>
          <w:rFonts w:hint="eastAsia" w:ascii="宋体" w:hAnsi="宋体" w:cs="宋体"/>
          <w:b/>
          <w:sz w:val="24"/>
          <w:szCs w:val="24"/>
        </w:rPr>
        <w:t>评分索引表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76"/>
        <w:gridCol w:w="5802"/>
        <w:gridCol w:w="842"/>
        <w:gridCol w:w="1065"/>
        <w:gridCol w:w="709"/>
      </w:tblGrid>
      <w:tr w14:paraId="13D1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noWrap w:val="0"/>
            <w:vAlign w:val="center"/>
          </w:tcPr>
          <w:p w14:paraId="491E3B9E">
            <w:pPr>
              <w:spacing w:line="340" w:lineRule="exact"/>
              <w:jc w:val="center"/>
              <w:rPr>
                <w:rFonts w:hint="eastAsia" w:ascii="宋体" w:hAnsi="宋体" w:cs="宋体"/>
                <w:bCs/>
                <w:sz w:val="24"/>
                <w:szCs w:val="24"/>
              </w:rPr>
            </w:pPr>
            <w:r>
              <w:rPr>
                <w:rFonts w:hint="eastAsia" w:ascii="宋体" w:hAnsi="宋体" w:cs="宋体"/>
                <w:bCs/>
                <w:sz w:val="24"/>
                <w:szCs w:val="24"/>
              </w:rPr>
              <w:t>序号</w:t>
            </w:r>
          </w:p>
        </w:tc>
        <w:tc>
          <w:tcPr>
            <w:tcW w:w="776" w:type="dxa"/>
            <w:noWrap w:val="0"/>
            <w:vAlign w:val="center"/>
          </w:tcPr>
          <w:p w14:paraId="3F415FBF">
            <w:pPr>
              <w:spacing w:line="340" w:lineRule="exact"/>
              <w:jc w:val="center"/>
              <w:rPr>
                <w:rFonts w:hint="eastAsia" w:ascii="宋体" w:hAnsi="宋体" w:cs="宋体"/>
                <w:bCs/>
                <w:sz w:val="24"/>
                <w:szCs w:val="24"/>
              </w:rPr>
            </w:pPr>
            <w:r>
              <w:rPr>
                <w:rFonts w:hint="eastAsia" w:ascii="宋体" w:hAnsi="宋体" w:cs="宋体"/>
                <w:bCs/>
                <w:sz w:val="24"/>
                <w:szCs w:val="24"/>
              </w:rPr>
              <w:t>项目</w:t>
            </w:r>
          </w:p>
        </w:tc>
        <w:tc>
          <w:tcPr>
            <w:tcW w:w="7709" w:type="dxa"/>
            <w:gridSpan w:val="3"/>
            <w:noWrap w:val="0"/>
            <w:vAlign w:val="center"/>
          </w:tcPr>
          <w:p w14:paraId="676943A5">
            <w:pPr>
              <w:spacing w:line="340" w:lineRule="exact"/>
              <w:jc w:val="center"/>
              <w:rPr>
                <w:rFonts w:hint="eastAsia" w:ascii="宋体" w:hAnsi="宋体" w:cs="宋体"/>
                <w:bCs/>
                <w:sz w:val="24"/>
                <w:szCs w:val="24"/>
              </w:rPr>
            </w:pPr>
            <w:r>
              <w:rPr>
                <w:rFonts w:hint="eastAsia" w:ascii="宋体" w:hAnsi="宋体" w:cs="宋体"/>
                <w:bCs/>
                <w:sz w:val="24"/>
                <w:szCs w:val="24"/>
              </w:rPr>
              <w:t>审查标准</w:t>
            </w:r>
          </w:p>
        </w:tc>
        <w:tc>
          <w:tcPr>
            <w:tcW w:w="709" w:type="dxa"/>
            <w:noWrap w:val="0"/>
            <w:vAlign w:val="center"/>
          </w:tcPr>
          <w:p w14:paraId="4779835D">
            <w:pPr>
              <w:spacing w:line="340" w:lineRule="exact"/>
              <w:jc w:val="center"/>
              <w:rPr>
                <w:rFonts w:hint="eastAsia" w:ascii="宋体" w:hAnsi="宋体" w:cs="宋体"/>
                <w:bCs/>
                <w:sz w:val="24"/>
                <w:szCs w:val="24"/>
              </w:rPr>
            </w:pPr>
            <w:r>
              <w:rPr>
                <w:rFonts w:hint="eastAsia" w:ascii="宋体" w:hAnsi="宋体" w:cs="宋体"/>
                <w:bCs/>
                <w:sz w:val="24"/>
                <w:szCs w:val="24"/>
              </w:rPr>
              <w:t>页码</w:t>
            </w:r>
          </w:p>
        </w:tc>
      </w:tr>
      <w:tr w14:paraId="4984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noWrap w:val="0"/>
            <w:vAlign w:val="center"/>
          </w:tcPr>
          <w:p w14:paraId="3B4636D3">
            <w:pPr>
              <w:spacing w:line="340" w:lineRule="exact"/>
              <w:jc w:val="center"/>
              <w:rPr>
                <w:rFonts w:hint="eastAsia" w:ascii="宋体" w:hAnsi="宋体" w:cs="宋体"/>
                <w:bCs/>
                <w:sz w:val="24"/>
                <w:szCs w:val="24"/>
              </w:rPr>
            </w:pPr>
            <w:r>
              <w:rPr>
                <w:rFonts w:hint="eastAsia" w:ascii="宋体" w:hAnsi="宋体" w:cs="宋体"/>
                <w:bCs/>
                <w:sz w:val="24"/>
                <w:szCs w:val="24"/>
              </w:rPr>
              <w:t>1</w:t>
            </w:r>
          </w:p>
        </w:tc>
        <w:tc>
          <w:tcPr>
            <w:tcW w:w="776" w:type="dxa"/>
            <w:vMerge w:val="restart"/>
            <w:noWrap w:val="0"/>
            <w:vAlign w:val="center"/>
          </w:tcPr>
          <w:p w14:paraId="1371013F">
            <w:pPr>
              <w:snapToGrid w:val="0"/>
              <w:spacing w:line="340" w:lineRule="exact"/>
              <w:jc w:val="center"/>
              <w:rPr>
                <w:rFonts w:hint="eastAsia" w:ascii="宋体" w:hAnsi="宋体" w:cs="宋体"/>
                <w:b/>
                <w:sz w:val="24"/>
                <w:szCs w:val="24"/>
              </w:rPr>
            </w:pPr>
            <w:r>
              <w:rPr>
                <w:rFonts w:hint="eastAsia" w:ascii="宋体" w:hAnsi="宋体" w:cs="宋体"/>
                <w:b/>
                <w:sz w:val="24"/>
                <w:szCs w:val="24"/>
              </w:rPr>
              <w:t>资格审查</w:t>
            </w:r>
          </w:p>
        </w:tc>
        <w:tc>
          <w:tcPr>
            <w:tcW w:w="8418" w:type="dxa"/>
            <w:gridSpan w:val="4"/>
            <w:noWrap w:val="0"/>
            <w:vAlign w:val="center"/>
          </w:tcPr>
          <w:p w14:paraId="7FDDC08B">
            <w:pPr>
              <w:tabs>
                <w:tab w:val="left" w:pos="3850"/>
              </w:tabs>
              <w:spacing w:line="340" w:lineRule="exact"/>
              <w:jc w:val="left"/>
              <w:rPr>
                <w:rFonts w:hint="eastAsia" w:ascii="宋体" w:hAnsi="宋体" w:cs="宋体"/>
                <w:bCs/>
                <w:sz w:val="24"/>
                <w:szCs w:val="24"/>
              </w:rPr>
            </w:pPr>
            <w:r>
              <w:rPr>
                <w:rFonts w:hint="eastAsia" w:ascii="宋体" w:hAnsi="宋体" w:cs="宋体"/>
                <w:b/>
                <w:sz w:val="24"/>
                <w:szCs w:val="24"/>
              </w:rPr>
              <w:t>一、符合《中华人民共和国政府采购法实施条例》第二十二条规定的投标人资格条件和浙财采监[2013]24号《关于规范政府采购投标人资格设定及资格审查的通知》第六条规定：</w:t>
            </w:r>
          </w:p>
        </w:tc>
      </w:tr>
      <w:tr w14:paraId="6FC7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5C91517E">
            <w:pPr>
              <w:spacing w:line="340" w:lineRule="exact"/>
              <w:jc w:val="center"/>
              <w:rPr>
                <w:rFonts w:hint="eastAsia" w:ascii="宋体" w:hAnsi="宋体" w:cs="宋体"/>
                <w:bCs/>
                <w:sz w:val="24"/>
                <w:szCs w:val="24"/>
              </w:rPr>
            </w:pPr>
          </w:p>
        </w:tc>
        <w:tc>
          <w:tcPr>
            <w:tcW w:w="776" w:type="dxa"/>
            <w:vMerge w:val="continue"/>
            <w:noWrap w:val="0"/>
            <w:vAlign w:val="center"/>
          </w:tcPr>
          <w:p w14:paraId="6912837F">
            <w:pPr>
              <w:kinsoku w:val="0"/>
              <w:spacing w:line="340" w:lineRule="exact"/>
              <w:jc w:val="center"/>
              <w:rPr>
                <w:rFonts w:hint="eastAsia" w:ascii="宋体" w:hAnsi="宋体" w:cs="宋体"/>
                <w:bCs/>
                <w:sz w:val="24"/>
                <w:szCs w:val="24"/>
              </w:rPr>
            </w:pPr>
          </w:p>
        </w:tc>
        <w:tc>
          <w:tcPr>
            <w:tcW w:w="7709" w:type="dxa"/>
            <w:gridSpan w:val="3"/>
            <w:noWrap w:val="0"/>
            <w:vAlign w:val="center"/>
          </w:tcPr>
          <w:p w14:paraId="36B7DF45">
            <w:pPr>
              <w:adjustRightInd w:val="0"/>
              <w:snapToGrid w:val="0"/>
              <w:spacing w:line="340" w:lineRule="exact"/>
              <w:rPr>
                <w:rFonts w:hint="eastAsia" w:ascii="宋体" w:hAnsi="宋体" w:cs="宋体"/>
                <w:b/>
                <w:sz w:val="24"/>
                <w:szCs w:val="24"/>
              </w:rPr>
            </w:pPr>
            <w:r>
              <w:rPr>
                <w:rFonts w:hint="eastAsia" w:ascii="宋体" w:hAnsi="宋体" w:cs="宋体"/>
                <w:b/>
                <w:sz w:val="24"/>
                <w:szCs w:val="24"/>
              </w:rPr>
              <w:t>（一）具有独立承担民事责任的能力。</w:t>
            </w:r>
          </w:p>
          <w:p w14:paraId="78D66D58">
            <w:pPr>
              <w:adjustRightInd w:val="0"/>
              <w:snapToGrid w:val="0"/>
              <w:spacing w:line="340" w:lineRule="exact"/>
              <w:rPr>
                <w:rFonts w:hint="eastAsia" w:ascii="宋体" w:hAnsi="宋体" w:cs="宋体"/>
                <w:sz w:val="24"/>
                <w:szCs w:val="24"/>
              </w:rPr>
            </w:pPr>
            <w:r>
              <w:rPr>
                <w:rFonts w:hint="eastAsia" w:ascii="宋体" w:hAnsi="宋体" w:cs="宋体"/>
                <w:sz w:val="24"/>
                <w:szCs w:val="24"/>
              </w:rPr>
              <w:t>有效的企业法人营业执照（或法人登记证）或者其他组织的营业执照复印件。</w:t>
            </w:r>
          </w:p>
          <w:p w14:paraId="66F98F26">
            <w:pPr>
              <w:adjustRightInd w:val="0"/>
              <w:snapToGrid w:val="0"/>
              <w:spacing w:line="340" w:lineRule="exact"/>
              <w:rPr>
                <w:rFonts w:hint="eastAsia" w:ascii="宋体" w:hAnsi="宋体" w:cs="宋体"/>
                <w:sz w:val="24"/>
                <w:szCs w:val="24"/>
              </w:rPr>
            </w:pPr>
            <w:r>
              <w:rPr>
                <w:rFonts w:hint="eastAsia" w:ascii="宋体" w:hAnsi="宋体" w:cs="宋体"/>
                <w:sz w:val="24"/>
                <w:szCs w:val="24"/>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6BB11B22">
            <w:pPr>
              <w:tabs>
                <w:tab w:val="left" w:pos="3850"/>
              </w:tabs>
              <w:spacing w:line="340" w:lineRule="exact"/>
              <w:rPr>
                <w:rFonts w:hint="eastAsia" w:ascii="宋体" w:hAnsi="宋体" w:cs="宋体"/>
                <w:bCs/>
                <w:sz w:val="24"/>
                <w:szCs w:val="24"/>
              </w:rPr>
            </w:pPr>
            <w:r>
              <w:rPr>
                <w:rFonts w:hint="eastAsia" w:ascii="宋体" w:hAnsi="宋体" w:cs="宋体"/>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tc>
        <w:tc>
          <w:tcPr>
            <w:tcW w:w="709" w:type="dxa"/>
            <w:noWrap w:val="0"/>
            <w:vAlign w:val="center"/>
          </w:tcPr>
          <w:p w14:paraId="465458E8">
            <w:pPr>
              <w:tabs>
                <w:tab w:val="left" w:pos="3850"/>
              </w:tabs>
              <w:spacing w:line="340" w:lineRule="exact"/>
              <w:jc w:val="center"/>
              <w:rPr>
                <w:rFonts w:hint="eastAsia" w:ascii="宋体" w:hAnsi="宋体" w:cs="宋体"/>
                <w:bCs/>
                <w:sz w:val="24"/>
                <w:szCs w:val="24"/>
              </w:rPr>
            </w:pPr>
          </w:p>
        </w:tc>
      </w:tr>
      <w:tr w14:paraId="2001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2BA348B1">
            <w:pPr>
              <w:spacing w:line="340" w:lineRule="exact"/>
              <w:jc w:val="center"/>
              <w:rPr>
                <w:rFonts w:hint="eastAsia" w:ascii="宋体" w:hAnsi="宋体" w:cs="宋体"/>
                <w:bCs/>
                <w:sz w:val="24"/>
                <w:szCs w:val="24"/>
              </w:rPr>
            </w:pPr>
          </w:p>
        </w:tc>
        <w:tc>
          <w:tcPr>
            <w:tcW w:w="776" w:type="dxa"/>
            <w:vMerge w:val="continue"/>
            <w:noWrap w:val="0"/>
            <w:vAlign w:val="center"/>
          </w:tcPr>
          <w:p w14:paraId="68D2D0A0">
            <w:pPr>
              <w:kinsoku w:val="0"/>
              <w:spacing w:line="340" w:lineRule="exact"/>
              <w:jc w:val="center"/>
              <w:rPr>
                <w:rFonts w:hint="eastAsia" w:ascii="宋体" w:hAnsi="宋体" w:cs="宋体"/>
                <w:bCs/>
                <w:sz w:val="24"/>
                <w:szCs w:val="24"/>
              </w:rPr>
            </w:pPr>
          </w:p>
        </w:tc>
        <w:tc>
          <w:tcPr>
            <w:tcW w:w="7709" w:type="dxa"/>
            <w:gridSpan w:val="3"/>
            <w:noWrap w:val="0"/>
            <w:vAlign w:val="center"/>
          </w:tcPr>
          <w:p w14:paraId="7BA37311">
            <w:pPr>
              <w:adjustRightInd w:val="0"/>
              <w:snapToGrid w:val="0"/>
              <w:spacing w:line="340" w:lineRule="exact"/>
              <w:rPr>
                <w:rFonts w:hint="eastAsia" w:ascii="宋体" w:hAnsi="宋体" w:cs="宋体"/>
                <w:b/>
                <w:sz w:val="24"/>
                <w:szCs w:val="24"/>
              </w:rPr>
            </w:pPr>
            <w:r>
              <w:rPr>
                <w:rFonts w:hint="eastAsia" w:ascii="宋体" w:hAnsi="宋体" w:cs="宋体"/>
                <w:b/>
                <w:sz w:val="24"/>
                <w:szCs w:val="24"/>
              </w:rPr>
              <w:t>（二）具有良好的商业信誉和健全的财务会计制度。</w:t>
            </w:r>
          </w:p>
        </w:tc>
        <w:tc>
          <w:tcPr>
            <w:tcW w:w="709" w:type="dxa"/>
            <w:vMerge w:val="restart"/>
            <w:noWrap w:val="0"/>
            <w:vAlign w:val="center"/>
          </w:tcPr>
          <w:p w14:paraId="52EDA95D">
            <w:pPr>
              <w:tabs>
                <w:tab w:val="left" w:pos="3850"/>
              </w:tabs>
              <w:spacing w:line="340" w:lineRule="exact"/>
              <w:jc w:val="center"/>
              <w:rPr>
                <w:rFonts w:hint="eastAsia" w:ascii="宋体" w:hAnsi="宋体" w:cs="宋体"/>
                <w:bCs/>
                <w:sz w:val="24"/>
                <w:szCs w:val="24"/>
              </w:rPr>
            </w:pPr>
          </w:p>
        </w:tc>
      </w:tr>
      <w:tr w14:paraId="4ABD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0D21EADD">
            <w:pPr>
              <w:spacing w:line="340" w:lineRule="exact"/>
              <w:jc w:val="center"/>
              <w:rPr>
                <w:rFonts w:hint="eastAsia" w:ascii="宋体" w:hAnsi="宋体" w:cs="宋体"/>
                <w:bCs/>
                <w:sz w:val="24"/>
                <w:szCs w:val="24"/>
              </w:rPr>
            </w:pPr>
          </w:p>
        </w:tc>
        <w:tc>
          <w:tcPr>
            <w:tcW w:w="776" w:type="dxa"/>
            <w:vMerge w:val="continue"/>
            <w:noWrap w:val="0"/>
            <w:vAlign w:val="center"/>
          </w:tcPr>
          <w:p w14:paraId="7B7C71E1">
            <w:pPr>
              <w:kinsoku w:val="0"/>
              <w:spacing w:line="340" w:lineRule="exact"/>
              <w:jc w:val="center"/>
              <w:rPr>
                <w:rFonts w:hint="eastAsia" w:ascii="宋体" w:hAnsi="宋体" w:cs="宋体"/>
                <w:bCs/>
                <w:sz w:val="24"/>
                <w:szCs w:val="24"/>
              </w:rPr>
            </w:pPr>
          </w:p>
        </w:tc>
        <w:tc>
          <w:tcPr>
            <w:tcW w:w="7709" w:type="dxa"/>
            <w:gridSpan w:val="3"/>
            <w:noWrap w:val="0"/>
            <w:vAlign w:val="center"/>
          </w:tcPr>
          <w:p w14:paraId="4EF5A645">
            <w:pPr>
              <w:adjustRightInd w:val="0"/>
              <w:snapToGrid w:val="0"/>
              <w:spacing w:line="340" w:lineRule="exact"/>
              <w:rPr>
                <w:rFonts w:hint="eastAsia" w:ascii="宋体" w:hAnsi="宋体" w:cs="宋体"/>
                <w:b/>
                <w:sz w:val="24"/>
                <w:szCs w:val="24"/>
              </w:rPr>
            </w:pPr>
            <w:r>
              <w:rPr>
                <w:rFonts w:hint="eastAsia" w:ascii="宋体" w:hAnsi="宋体" w:cs="宋体"/>
                <w:b/>
                <w:sz w:val="24"/>
                <w:szCs w:val="24"/>
              </w:rPr>
              <w:t>（三）具有履行合同所必需的设备和专业技术能力。</w:t>
            </w:r>
          </w:p>
        </w:tc>
        <w:tc>
          <w:tcPr>
            <w:tcW w:w="709" w:type="dxa"/>
            <w:vMerge w:val="continue"/>
            <w:noWrap w:val="0"/>
            <w:vAlign w:val="center"/>
          </w:tcPr>
          <w:p w14:paraId="7E4DEB1E">
            <w:pPr>
              <w:tabs>
                <w:tab w:val="left" w:pos="3850"/>
              </w:tabs>
              <w:spacing w:line="340" w:lineRule="exact"/>
              <w:jc w:val="center"/>
              <w:rPr>
                <w:rFonts w:hint="eastAsia" w:ascii="宋体" w:hAnsi="宋体" w:cs="宋体"/>
                <w:bCs/>
                <w:sz w:val="24"/>
                <w:szCs w:val="24"/>
              </w:rPr>
            </w:pPr>
          </w:p>
        </w:tc>
      </w:tr>
      <w:tr w14:paraId="0CF0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05279BAE">
            <w:pPr>
              <w:spacing w:line="340" w:lineRule="exact"/>
              <w:jc w:val="center"/>
              <w:rPr>
                <w:rFonts w:hint="eastAsia" w:ascii="宋体" w:hAnsi="宋体" w:cs="宋体"/>
                <w:bCs/>
                <w:sz w:val="24"/>
                <w:szCs w:val="24"/>
              </w:rPr>
            </w:pPr>
          </w:p>
        </w:tc>
        <w:tc>
          <w:tcPr>
            <w:tcW w:w="776" w:type="dxa"/>
            <w:vMerge w:val="continue"/>
            <w:noWrap w:val="0"/>
            <w:vAlign w:val="center"/>
          </w:tcPr>
          <w:p w14:paraId="646D84B5">
            <w:pPr>
              <w:kinsoku w:val="0"/>
              <w:spacing w:line="340" w:lineRule="exact"/>
              <w:jc w:val="center"/>
              <w:rPr>
                <w:rFonts w:hint="eastAsia" w:ascii="宋体" w:hAnsi="宋体" w:cs="宋体"/>
                <w:sz w:val="24"/>
                <w:szCs w:val="24"/>
              </w:rPr>
            </w:pPr>
          </w:p>
        </w:tc>
        <w:tc>
          <w:tcPr>
            <w:tcW w:w="7709" w:type="dxa"/>
            <w:gridSpan w:val="3"/>
            <w:noWrap w:val="0"/>
            <w:vAlign w:val="center"/>
          </w:tcPr>
          <w:p w14:paraId="5C9900E4">
            <w:pPr>
              <w:adjustRightInd w:val="0"/>
              <w:snapToGrid w:val="0"/>
              <w:spacing w:line="340" w:lineRule="exact"/>
              <w:rPr>
                <w:rFonts w:hint="eastAsia" w:ascii="宋体" w:hAnsi="宋体" w:cs="宋体"/>
                <w:b/>
                <w:sz w:val="24"/>
                <w:szCs w:val="24"/>
              </w:rPr>
            </w:pPr>
            <w:r>
              <w:rPr>
                <w:rFonts w:hint="eastAsia" w:ascii="宋体" w:hAnsi="宋体" w:cs="宋体"/>
                <w:b/>
                <w:sz w:val="24"/>
                <w:szCs w:val="24"/>
              </w:rPr>
              <w:t>（四）有依法缴纳税收和社会保障资金的良好记录。</w:t>
            </w:r>
          </w:p>
        </w:tc>
        <w:tc>
          <w:tcPr>
            <w:tcW w:w="709" w:type="dxa"/>
            <w:vMerge w:val="continue"/>
            <w:noWrap w:val="0"/>
            <w:vAlign w:val="center"/>
          </w:tcPr>
          <w:p w14:paraId="3846599D">
            <w:pPr>
              <w:kinsoku w:val="0"/>
              <w:spacing w:line="340" w:lineRule="exact"/>
              <w:jc w:val="center"/>
              <w:rPr>
                <w:rFonts w:hint="eastAsia" w:ascii="宋体" w:hAnsi="宋体" w:cs="宋体"/>
                <w:sz w:val="24"/>
                <w:szCs w:val="24"/>
              </w:rPr>
            </w:pPr>
          </w:p>
        </w:tc>
      </w:tr>
      <w:tr w14:paraId="1A23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4401B99E">
            <w:pPr>
              <w:spacing w:line="340" w:lineRule="exact"/>
              <w:jc w:val="center"/>
              <w:rPr>
                <w:rFonts w:hint="eastAsia" w:ascii="宋体" w:hAnsi="宋体" w:cs="宋体"/>
                <w:bCs/>
                <w:sz w:val="24"/>
                <w:szCs w:val="24"/>
              </w:rPr>
            </w:pPr>
          </w:p>
        </w:tc>
        <w:tc>
          <w:tcPr>
            <w:tcW w:w="776" w:type="dxa"/>
            <w:vMerge w:val="continue"/>
            <w:noWrap w:val="0"/>
            <w:vAlign w:val="center"/>
          </w:tcPr>
          <w:p w14:paraId="4C794F46">
            <w:pPr>
              <w:kinsoku w:val="0"/>
              <w:spacing w:line="340" w:lineRule="exact"/>
              <w:jc w:val="center"/>
              <w:rPr>
                <w:rFonts w:hint="eastAsia" w:ascii="宋体" w:hAnsi="宋体" w:cs="宋体"/>
                <w:sz w:val="24"/>
                <w:szCs w:val="24"/>
              </w:rPr>
            </w:pPr>
          </w:p>
        </w:tc>
        <w:tc>
          <w:tcPr>
            <w:tcW w:w="7709" w:type="dxa"/>
            <w:gridSpan w:val="3"/>
            <w:noWrap w:val="0"/>
            <w:vAlign w:val="center"/>
          </w:tcPr>
          <w:p w14:paraId="1FD99869">
            <w:pPr>
              <w:adjustRightInd w:val="0"/>
              <w:snapToGrid w:val="0"/>
              <w:spacing w:line="340" w:lineRule="exact"/>
              <w:rPr>
                <w:rFonts w:hint="eastAsia" w:ascii="宋体" w:hAnsi="宋体" w:cs="宋体"/>
                <w:sz w:val="24"/>
                <w:szCs w:val="24"/>
              </w:rPr>
            </w:pPr>
            <w:r>
              <w:rPr>
                <w:rFonts w:hint="eastAsia" w:ascii="宋体" w:hAnsi="宋体" w:cs="宋体"/>
                <w:b/>
                <w:sz w:val="24"/>
                <w:szCs w:val="24"/>
              </w:rPr>
              <w:t>(五)参加政府采购活动前三年内，在经营活动中没有重大违法记录。</w:t>
            </w:r>
          </w:p>
        </w:tc>
        <w:tc>
          <w:tcPr>
            <w:tcW w:w="709" w:type="dxa"/>
            <w:vMerge w:val="continue"/>
            <w:noWrap w:val="0"/>
            <w:vAlign w:val="center"/>
          </w:tcPr>
          <w:p w14:paraId="73598B99">
            <w:pPr>
              <w:kinsoku w:val="0"/>
              <w:spacing w:line="340" w:lineRule="exact"/>
              <w:jc w:val="center"/>
              <w:rPr>
                <w:rFonts w:hint="eastAsia" w:ascii="宋体" w:hAnsi="宋体" w:cs="宋体"/>
                <w:sz w:val="24"/>
                <w:szCs w:val="24"/>
              </w:rPr>
            </w:pPr>
          </w:p>
        </w:tc>
      </w:tr>
      <w:tr w14:paraId="1998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6A99C6AB">
            <w:pPr>
              <w:spacing w:line="340" w:lineRule="exact"/>
              <w:jc w:val="center"/>
              <w:rPr>
                <w:rFonts w:hint="eastAsia" w:ascii="宋体" w:hAnsi="宋体" w:cs="宋体"/>
                <w:bCs/>
                <w:sz w:val="24"/>
                <w:szCs w:val="24"/>
              </w:rPr>
            </w:pPr>
          </w:p>
        </w:tc>
        <w:tc>
          <w:tcPr>
            <w:tcW w:w="776" w:type="dxa"/>
            <w:vMerge w:val="continue"/>
            <w:noWrap w:val="0"/>
            <w:vAlign w:val="center"/>
          </w:tcPr>
          <w:p w14:paraId="608704E9">
            <w:pPr>
              <w:kinsoku w:val="0"/>
              <w:spacing w:line="340" w:lineRule="exact"/>
              <w:jc w:val="center"/>
              <w:rPr>
                <w:rFonts w:hint="eastAsia" w:ascii="宋体" w:hAnsi="宋体" w:cs="宋体"/>
                <w:sz w:val="24"/>
                <w:szCs w:val="24"/>
              </w:rPr>
            </w:pPr>
          </w:p>
        </w:tc>
        <w:tc>
          <w:tcPr>
            <w:tcW w:w="7709" w:type="dxa"/>
            <w:gridSpan w:val="3"/>
            <w:noWrap w:val="0"/>
            <w:vAlign w:val="center"/>
          </w:tcPr>
          <w:p w14:paraId="11D65E37">
            <w:pPr>
              <w:spacing w:line="340" w:lineRule="exact"/>
              <w:rPr>
                <w:rFonts w:hint="eastAsia" w:ascii="宋体" w:hAnsi="宋体" w:cs="宋体"/>
                <w:b/>
                <w:sz w:val="24"/>
                <w:szCs w:val="24"/>
              </w:rPr>
            </w:pPr>
            <w:r>
              <w:rPr>
                <w:rFonts w:hint="eastAsia" w:ascii="宋体" w:hAnsi="宋体" w:cs="宋体"/>
                <w:b/>
                <w:sz w:val="24"/>
                <w:szCs w:val="24"/>
              </w:rPr>
              <w:t>二、法定代表人（负责人）授权委托书（法定代表人或负责人亲自参加的仅须提供身份证复印件）</w:t>
            </w:r>
          </w:p>
        </w:tc>
        <w:tc>
          <w:tcPr>
            <w:tcW w:w="709" w:type="dxa"/>
            <w:noWrap w:val="0"/>
            <w:vAlign w:val="center"/>
          </w:tcPr>
          <w:p w14:paraId="4F0622A2">
            <w:pPr>
              <w:kinsoku w:val="0"/>
              <w:spacing w:line="340" w:lineRule="exact"/>
              <w:jc w:val="center"/>
              <w:rPr>
                <w:rFonts w:hint="eastAsia" w:ascii="宋体" w:hAnsi="宋体" w:cs="宋体"/>
                <w:sz w:val="24"/>
                <w:szCs w:val="24"/>
              </w:rPr>
            </w:pPr>
          </w:p>
        </w:tc>
      </w:tr>
      <w:tr w14:paraId="0F0F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noWrap w:val="0"/>
            <w:vAlign w:val="center"/>
          </w:tcPr>
          <w:p w14:paraId="6739D182">
            <w:pPr>
              <w:spacing w:line="340" w:lineRule="exact"/>
              <w:jc w:val="center"/>
              <w:rPr>
                <w:rFonts w:hint="eastAsia" w:ascii="宋体" w:hAnsi="宋体" w:cs="宋体"/>
                <w:bCs/>
                <w:sz w:val="24"/>
                <w:szCs w:val="24"/>
              </w:rPr>
            </w:pPr>
          </w:p>
        </w:tc>
        <w:tc>
          <w:tcPr>
            <w:tcW w:w="776" w:type="dxa"/>
            <w:vMerge w:val="continue"/>
            <w:noWrap w:val="0"/>
            <w:vAlign w:val="center"/>
          </w:tcPr>
          <w:p w14:paraId="4D008769">
            <w:pPr>
              <w:kinsoku w:val="0"/>
              <w:spacing w:line="340" w:lineRule="exact"/>
              <w:jc w:val="center"/>
              <w:rPr>
                <w:rFonts w:hint="eastAsia" w:ascii="宋体" w:hAnsi="宋体" w:cs="宋体"/>
                <w:sz w:val="24"/>
                <w:szCs w:val="24"/>
              </w:rPr>
            </w:pPr>
          </w:p>
        </w:tc>
        <w:tc>
          <w:tcPr>
            <w:tcW w:w="7709" w:type="dxa"/>
            <w:gridSpan w:val="3"/>
            <w:noWrap w:val="0"/>
            <w:vAlign w:val="center"/>
          </w:tcPr>
          <w:p w14:paraId="1AF87B76">
            <w:pPr>
              <w:spacing w:line="340" w:lineRule="exact"/>
              <w:rPr>
                <w:rFonts w:hint="eastAsia" w:ascii="宋体" w:hAnsi="宋体" w:cs="宋体"/>
                <w:b/>
                <w:sz w:val="24"/>
                <w:szCs w:val="24"/>
              </w:rPr>
            </w:pPr>
            <w:r>
              <w:rPr>
                <w:rFonts w:hint="eastAsia" w:ascii="宋体" w:hAnsi="宋体" w:cs="宋体"/>
                <w:b/>
                <w:sz w:val="24"/>
                <w:szCs w:val="24"/>
              </w:rPr>
              <w:t>三、资格要求中所需要的其他资质证书（如有）</w:t>
            </w:r>
          </w:p>
        </w:tc>
        <w:tc>
          <w:tcPr>
            <w:tcW w:w="709" w:type="dxa"/>
            <w:noWrap w:val="0"/>
            <w:vAlign w:val="center"/>
          </w:tcPr>
          <w:p w14:paraId="40184296">
            <w:pPr>
              <w:kinsoku w:val="0"/>
              <w:spacing w:line="340" w:lineRule="exact"/>
              <w:jc w:val="center"/>
              <w:rPr>
                <w:rFonts w:hint="eastAsia" w:ascii="宋体" w:hAnsi="宋体" w:cs="宋体"/>
                <w:sz w:val="24"/>
                <w:szCs w:val="24"/>
              </w:rPr>
            </w:pPr>
          </w:p>
        </w:tc>
      </w:tr>
      <w:tr w14:paraId="4D84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4" w:type="dxa"/>
            <w:gridSpan w:val="6"/>
            <w:noWrap w:val="0"/>
            <w:vAlign w:val="center"/>
          </w:tcPr>
          <w:p w14:paraId="3C525EDD">
            <w:pPr>
              <w:kinsoku w:val="0"/>
              <w:spacing w:line="340" w:lineRule="exact"/>
              <w:jc w:val="center"/>
              <w:rPr>
                <w:rFonts w:hint="eastAsia" w:ascii="宋体" w:hAnsi="宋体" w:cs="宋体"/>
                <w:sz w:val="24"/>
                <w:szCs w:val="24"/>
              </w:rPr>
            </w:pPr>
            <w:r>
              <w:rPr>
                <w:rFonts w:hint="eastAsia" w:ascii="宋体" w:hAnsi="宋体" w:cs="宋体"/>
                <w:b/>
                <w:sz w:val="24"/>
                <w:szCs w:val="24"/>
              </w:rPr>
              <w:t>注：以上材料投标人有缺漏和不符合项的将会导致无效投标！</w:t>
            </w:r>
          </w:p>
        </w:tc>
      </w:tr>
      <w:tr w14:paraId="7820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noWrap w:val="0"/>
            <w:vAlign w:val="center"/>
          </w:tcPr>
          <w:p w14:paraId="3899F884">
            <w:pPr>
              <w:spacing w:line="340" w:lineRule="exact"/>
              <w:jc w:val="center"/>
              <w:rPr>
                <w:rFonts w:hint="eastAsia" w:ascii="宋体" w:hAnsi="宋体" w:cs="宋体"/>
                <w:bCs/>
                <w:sz w:val="24"/>
                <w:szCs w:val="24"/>
              </w:rPr>
            </w:pPr>
            <w:r>
              <w:rPr>
                <w:rFonts w:hint="eastAsia" w:ascii="宋体" w:hAnsi="宋体" w:cs="宋体"/>
                <w:bCs/>
                <w:sz w:val="24"/>
                <w:szCs w:val="24"/>
              </w:rPr>
              <w:t>序号</w:t>
            </w:r>
          </w:p>
        </w:tc>
        <w:tc>
          <w:tcPr>
            <w:tcW w:w="776" w:type="dxa"/>
            <w:noWrap w:val="0"/>
            <w:vAlign w:val="center"/>
          </w:tcPr>
          <w:p w14:paraId="511585D6">
            <w:pPr>
              <w:spacing w:line="340" w:lineRule="exact"/>
              <w:jc w:val="center"/>
              <w:rPr>
                <w:rFonts w:hint="eastAsia" w:ascii="宋体" w:hAnsi="宋体" w:cs="宋体"/>
                <w:bCs/>
                <w:sz w:val="24"/>
                <w:szCs w:val="24"/>
              </w:rPr>
            </w:pPr>
            <w:r>
              <w:rPr>
                <w:rFonts w:hint="eastAsia" w:ascii="宋体" w:hAnsi="宋体" w:cs="宋体"/>
                <w:bCs/>
                <w:sz w:val="24"/>
                <w:szCs w:val="24"/>
              </w:rPr>
              <w:t>项目</w:t>
            </w:r>
          </w:p>
        </w:tc>
        <w:tc>
          <w:tcPr>
            <w:tcW w:w="5802" w:type="dxa"/>
            <w:noWrap w:val="0"/>
            <w:vAlign w:val="center"/>
          </w:tcPr>
          <w:p w14:paraId="7C44E9EE">
            <w:pPr>
              <w:spacing w:line="340" w:lineRule="exact"/>
              <w:jc w:val="center"/>
              <w:rPr>
                <w:rFonts w:hint="eastAsia" w:ascii="宋体" w:hAnsi="宋体" w:cs="宋体"/>
                <w:bCs/>
                <w:sz w:val="24"/>
                <w:szCs w:val="24"/>
              </w:rPr>
            </w:pPr>
            <w:r>
              <w:rPr>
                <w:rFonts w:hint="eastAsia" w:ascii="宋体" w:hAnsi="宋体" w:cs="宋体"/>
                <w:bCs/>
                <w:sz w:val="24"/>
                <w:szCs w:val="24"/>
              </w:rPr>
              <w:t>评分标准</w:t>
            </w:r>
          </w:p>
        </w:tc>
        <w:tc>
          <w:tcPr>
            <w:tcW w:w="842" w:type="dxa"/>
            <w:noWrap w:val="0"/>
            <w:vAlign w:val="center"/>
          </w:tcPr>
          <w:p w14:paraId="38D62FFD">
            <w:pPr>
              <w:spacing w:line="340" w:lineRule="exact"/>
              <w:jc w:val="center"/>
              <w:rPr>
                <w:rFonts w:hint="eastAsia" w:ascii="宋体" w:hAnsi="宋体" w:cs="宋体"/>
                <w:bCs/>
                <w:sz w:val="24"/>
                <w:szCs w:val="24"/>
              </w:rPr>
            </w:pPr>
            <w:r>
              <w:rPr>
                <w:rFonts w:hint="eastAsia" w:ascii="宋体" w:hAnsi="宋体" w:cs="宋体"/>
                <w:bCs/>
                <w:sz w:val="24"/>
                <w:szCs w:val="24"/>
              </w:rPr>
              <w:t>分值</w:t>
            </w:r>
          </w:p>
        </w:tc>
        <w:tc>
          <w:tcPr>
            <w:tcW w:w="1065" w:type="dxa"/>
            <w:noWrap w:val="0"/>
            <w:vAlign w:val="center"/>
          </w:tcPr>
          <w:p w14:paraId="778F3C14">
            <w:pPr>
              <w:spacing w:line="340" w:lineRule="exact"/>
              <w:jc w:val="center"/>
              <w:rPr>
                <w:rFonts w:hint="eastAsia" w:ascii="宋体" w:hAnsi="宋体" w:cs="宋体"/>
                <w:bCs/>
                <w:sz w:val="24"/>
                <w:szCs w:val="24"/>
              </w:rPr>
            </w:pPr>
            <w:r>
              <w:rPr>
                <w:rFonts w:hint="eastAsia" w:ascii="宋体" w:hAnsi="宋体" w:cs="宋体"/>
                <w:bCs/>
                <w:sz w:val="24"/>
                <w:szCs w:val="24"/>
              </w:rPr>
              <w:t>自评分</w:t>
            </w:r>
          </w:p>
        </w:tc>
        <w:tc>
          <w:tcPr>
            <w:tcW w:w="709" w:type="dxa"/>
            <w:noWrap w:val="0"/>
            <w:vAlign w:val="center"/>
          </w:tcPr>
          <w:p w14:paraId="4EFC4274">
            <w:pPr>
              <w:spacing w:line="340" w:lineRule="exact"/>
              <w:jc w:val="center"/>
              <w:rPr>
                <w:rFonts w:hint="eastAsia" w:ascii="宋体" w:hAnsi="宋体" w:cs="宋体"/>
                <w:bCs/>
                <w:sz w:val="24"/>
                <w:szCs w:val="24"/>
              </w:rPr>
            </w:pPr>
            <w:r>
              <w:rPr>
                <w:rFonts w:hint="eastAsia" w:ascii="宋体" w:hAnsi="宋体" w:cs="宋体"/>
                <w:bCs/>
                <w:sz w:val="24"/>
                <w:szCs w:val="24"/>
              </w:rPr>
              <w:t>页码</w:t>
            </w:r>
          </w:p>
        </w:tc>
      </w:tr>
      <w:tr w14:paraId="4D0F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noWrap w:val="0"/>
            <w:vAlign w:val="center"/>
          </w:tcPr>
          <w:p w14:paraId="63494E15">
            <w:pPr>
              <w:spacing w:line="340" w:lineRule="exact"/>
              <w:jc w:val="center"/>
              <w:rPr>
                <w:rFonts w:hint="eastAsia" w:ascii="宋体" w:hAnsi="宋体" w:cs="宋体"/>
                <w:bCs/>
                <w:sz w:val="24"/>
                <w:szCs w:val="24"/>
              </w:rPr>
            </w:pPr>
            <w:r>
              <w:rPr>
                <w:rFonts w:hint="eastAsia" w:ascii="宋体" w:hAnsi="宋体" w:cs="宋体"/>
                <w:bCs/>
                <w:sz w:val="24"/>
                <w:szCs w:val="24"/>
              </w:rPr>
              <w:t>1</w:t>
            </w:r>
          </w:p>
        </w:tc>
        <w:tc>
          <w:tcPr>
            <w:tcW w:w="776" w:type="dxa"/>
            <w:noWrap w:val="0"/>
            <w:vAlign w:val="center"/>
          </w:tcPr>
          <w:p w14:paraId="0DD7829A">
            <w:pPr>
              <w:keepNext/>
              <w:tabs>
                <w:tab w:val="left" w:pos="3808"/>
              </w:tabs>
              <w:adjustRightInd w:val="0"/>
              <w:snapToGrid w:val="0"/>
              <w:spacing w:line="340" w:lineRule="exact"/>
              <w:jc w:val="center"/>
              <w:rPr>
                <w:rFonts w:hint="eastAsia" w:ascii="宋体" w:hAnsi="宋体" w:cs="宋体"/>
                <w:bCs/>
                <w:sz w:val="24"/>
                <w:szCs w:val="24"/>
              </w:rPr>
            </w:pPr>
            <w:r>
              <w:rPr>
                <w:rFonts w:hint="eastAsia" w:ascii="宋体" w:hAnsi="宋体" w:cs="宋体"/>
                <w:bCs/>
                <w:sz w:val="24"/>
                <w:szCs w:val="24"/>
              </w:rPr>
              <w:t>…</w:t>
            </w:r>
          </w:p>
        </w:tc>
        <w:tc>
          <w:tcPr>
            <w:tcW w:w="5802" w:type="dxa"/>
            <w:noWrap w:val="0"/>
            <w:vAlign w:val="center"/>
          </w:tcPr>
          <w:p w14:paraId="33E72FF7">
            <w:pPr>
              <w:keepNext/>
              <w:tabs>
                <w:tab w:val="left" w:pos="3808"/>
              </w:tabs>
              <w:adjustRightInd w:val="0"/>
              <w:snapToGrid w:val="0"/>
              <w:spacing w:line="340" w:lineRule="exact"/>
              <w:rPr>
                <w:rFonts w:hint="eastAsia" w:ascii="宋体" w:hAnsi="宋体" w:cs="宋体"/>
                <w:bCs/>
                <w:sz w:val="24"/>
                <w:szCs w:val="24"/>
              </w:rPr>
            </w:pPr>
            <w:r>
              <w:rPr>
                <w:rFonts w:hint="eastAsia" w:ascii="宋体" w:hAnsi="宋体" w:cs="宋体"/>
                <w:bCs/>
                <w:sz w:val="24"/>
                <w:szCs w:val="24"/>
              </w:rPr>
              <w:t>…（请按技术评分标准填写）</w:t>
            </w:r>
          </w:p>
        </w:tc>
        <w:tc>
          <w:tcPr>
            <w:tcW w:w="842" w:type="dxa"/>
            <w:noWrap w:val="0"/>
            <w:vAlign w:val="center"/>
          </w:tcPr>
          <w:p w14:paraId="58643B40">
            <w:pPr>
              <w:keepNext/>
              <w:tabs>
                <w:tab w:val="left" w:pos="3808"/>
              </w:tabs>
              <w:adjustRightInd w:val="0"/>
              <w:snapToGrid w:val="0"/>
              <w:spacing w:line="340" w:lineRule="exact"/>
              <w:jc w:val="center"/>
              <w:rPr>
                <w:rFonts w:hint="eastAsia" w:ascii="宋体" w:hAnsi="宋体" w:cs="宋体"/>
                <w:bCs/>
                <w:spacing w:val="20"/>
                <w:sz w:val="24"/>
                <w:szCs w:val="24"/>
              </w:rPr>
            </w:pPr>
          </w:p>
        </w:tc>
        <w:tc>
          <w:tcPr>
            <w:tcW w:w="1065" w:type="dxa"/>
            <w:noWrap w:val="0"/>
            <w:vAlign w:val="center"/>
          </w:tcPr>
          <w:p w14:paraId="3DE825C2">
            <w:pPr>
              <w:keepNext/>
              <w:tabs>
                <w:tab w:val="left" w:pos="3808"/>
              </w:tabs>
              <w:adjustRightInd w:val="0"/>
              <w:snapToGrid w:val="0"/>
              <w:spacing w:line="340" w:lineRule="exact"/>
              <w:jc w:val="center"/>
              <w:rPr>
                <w:rFonts w:hint="eastAsia" w:ascii="宋体" w:hAnsi="宋体" w:cs="宋体"/>
                <w:bCs/>
                <w:spacing w:val="20"/>
                <w:sz w:val="24"/>
                <w:szCs w:val="24"/>
              </w:rPr>
            </w:pPr>
          </w:p>
        </w:tc>
        <w:tc>
          <w:tcPr>
            <w:tcW w:w="709" w:type="dxa"/>
            <w:noWrap w:val="0"/>
            <w:vAlign w:val="center"/>
          </w:tcPr>
          <w:p w14:paraId="6FC0A6C8">
            <w:pPr>
              <w:keepNext/>
              <w:tabs>
                <w:tab w:val="left" w:pos="3808"/>
              </w:tabs>
              <w:adjustRightInd w:val="0"/>
              <w:snapToGrid w:val="0"/>
              <w:spacing w:line="340" w:lineRule="exact"/>
              <w:jc w:val="center"/>
              <w:rPr>
                <w:rFonts w:hint="eastAsia" w:ascii="宋体" w:hAnsi="宋体" w:cs="宋体"/>
                <w:bCs/>
                <w:spacing w:val="20"/>
                <w:sz w:val="24"/>
                <w:szCs w:val="24"/>
              </w:rPr>
            </w:pPr>
          </w:p>
        </w:tc>
      </w:tr>
      <w:tr w14:paraId="6195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noWrap w:val="0"/>
            <w:vAlign w:val="center"/>
          </w:tcPr>
          <w:p w14:paraId="79F5A12B">
            <w:pPr>
              <w:spacing w:line="340" w:lineRule="exact"/>
              <w:jc w:val="center"/>
              <w:rPr>
                <w:rFonts w:hint="eastAsia" w:ascii="宋体" w:hAnsi="宋体" w:cs="宋体"/>
                <w:bCs/>
                <w:sz w:val="24"/>
                <w:szCs w:val="24"/>
              </w:rPr>
            </w:pPr>
            <w:r>
              <w:rPr>
                <w:rFonts w:hint="eastAsia" w:ascii="宋体" w:hAnsi="宋体" w:cs="宋体"/>
                <w:bCs/>
                <w:sz w:val="24"/>
                <w:szCs w:val="24"/>
              </w:rPr>
              <w:t>2</w:t>
            </w:r>
          </w:p>
        </w:tc>
        <w:tc>
          <w:tcPr>
            <w:tcW w:w="776" w:type="dxa"/>
            <w:noWrap w:val="0"/>
            <w:vAlign w:val="center"/>
          </w:tcPr>
          <w:p w14:paraId="67F841DB">
            <w:pPr>
              <w:keepNext/>
              <w:tabs>
                <w:tab w:val="left" w:pos="3808"/>
              </w:tabs>
              <w:adjustRightInd w:val="0"/>
              <w:snapToGrid w:val="0"/>
              <w:spacing w:line="340" w:lineRule="exact"/>
              <w:jc w:val="center"/>
              <w:rPr>
                <w:rFonts w:hint="eastAsia" w:ascii="宋体" w:hAnsi="宋体" w:cs="宋体"/>
                <w:bCs/>
                <w:sz w:val="24"/>
                <w:szCs w:val="24"/>
              </w:rPr>
            </w:pPr>
            <w:r>
              <w:rPr>
                <w:rFonts w:hint="eastAsia" w:ascii="宋体" w:hAnsi="宋体" w:cs="宋体"/>
                <w:bCs/>
                <w:sz w:val="24"/>
                <w:szCs w:val="24"/>
              </w:rPr>
              <w:t>…</w:t>
            </w:r>
          </w:p>
        </w:tc>
        <w:tc>
          <w:tcPr>
            <w:tcW w:w="5802" w:type="dxa"/>
            <w:noWrap w:val="0"/>
            <w:vAlign w:val="center"/>
          </w:tcPr>
          <w:p w14:paraId="31A9036E">
            <w:pPr>
              <w:keepNext/>
              <w:tabs>
                <w:tab w:val="left" w:pos="3808"/>
              </w:tabs>
              <w:adjustRightInd w:val="0"/>
              <w:snapToGrid w:val="0"/>
              <w:spacing w:line="340" w:lineRule="exact"/>
              <w:rPr>
                <w:rFonts w:hint="eastAsia" w:ascii="宋体" w:hAnsi="宋体" w:cs="宋体"/>
                <w:bCs/>
                <w:sz w:val="24"/>
                <w:szCs w:val="24"/>
              </w:rPr>
            </w:pPr>
            <w:r>
              <w:rPr>
                <w:rFonts w:hint="eastAsia" w:ascii="宋体" w:hAnsi="宋体" w:cs="宋体"/>
                <w:bCs/>
                <w:sz w:val="24"/>
                <w:szCs w:val="24"/>
              </w:rPr>
              <w:t>…</w:t>
            </w:r>
          </w:p>
        </w:tc>
        <w:tc>
          <w:tcPr>
            <w:tcW w:w="842" w:type="dxa"/>
            <w:noWrap w:val="0"/>
            <w:vAlign w:val="center"/>
          </w:tcPr>
          <w:p w14:paraId="029EED5E">
            <w:pPr>
              <w:keepNext/>
              <w:tabs>
                <w:tab w:val="left" w:pos="3808"/>
              </w:tabs>
              <w:adjustRightInd w:val="0"/>
              <w:snapToGrid w:val="0"/>
              <w:spacing w:line="340" w:lineRule="exact"/>
              <w:jc w:val="center"/>
              <w:rPr>
                <w:rFonts w:hint="eastAsia" w:ascii="宋体" w:hAnsi="宋体" w:cs="宋体"/>
                <w:bCs/>
                <w:spacing w:val="20"/>
                <w:sz w:val="24"/>
                <w:szCs w:val="24"/>
              </w:rPr>
            </w:pPr>
          </w:p>
        </w:tc>
        <w:tc>
          <w:tcPr>
            <w:tcW w:w="1065" w:type="dxa"/>
            <w:noWrap w:val="0"/>
            <w:vAlign w:val="center"/>
          </w:tcPr>
          <w:p w14:paraId="79F7D554">
            <w:pPr>
              <w:keepNext/>
              <w:tabs>
                <w:tab w:val="left" w:pos="3808"/>
              </w:tabs>
              <w:adjustRightInd w:val="0"/>
              <w:snapToGrid w:val="0"/>
              <w:spacing w:line="340" w:lineRule="exact"/>
              <w:jc w:val="center"/>
              <w:rPr>
                <w:rFonts w:hint="eastAsia" w:ascii="宋体" w:hAnsi="宋体" w:cs="宋体"/>
                <w:bCs/>
                <w:spacing w:val="20"/>
                <w:sz w:val="24"/>
                <w:szCs w:val="24"/>
              </w:rPr>
            </w:pPr>
          </w:p>
        </w:tc>
        <w:tc>
          <w:tcPr>
            <w:tcW w:w="709" w:type="dxa"/>
            <w:noWrap w:val="0"/>
            <w:vAlign w:val="center"/>
          </w:tcPr>
          <w:p w14:paraId="11787343">
            <w:pPr>
              <w:keepNext/>
              <w:tabs>
                <w:tab w:val="left" w:pos="3808"/>
              </w:tabs>
              <w:adjustRightInd w:val="0"/>
              <w:snapToGrid w:val="0"/>
              <w:spacing w:line="340" w:lineRule="exact"/>
              <w:jc w:val="center"/>
              <w:rPr>
                <w:rFonts w:hint="eastAsia" w:ascii="宋体" w:hAnsi="宋体" w:cs="宋体"/>
                <w:bCs/>
                <w:spacing w:val="20"/>
                <w:sz w:val="24"/>
                <w:szCs w:val="24"/>
              </w:rPr>
            </w:pPr>
          </w:p>
        </w:tc>
      </w:tr>
    </w:tbl>
    <w:p w14:paraId="45AB446A">
      <w:pPr>
        <w:shd w:val="clear" w:color="auto" w:fill="FFFFFF"/>
        <w:snapToGrid w:val="0"/>
        <w:spacing w:after="50"/>
        <w:rPr>
          <w:rFonts w:hint="eastAsia" w:ascii="宋体" w:hAnsi="宋体" w:cs="宋体"/>
          <w:sz w:val="24"/>
          <w:szCs w:val="24"/>
        </w:rPr>
      </w:pPr>
      <w:r>
        <w:rPr>
          <w:rFonts w:hint="eastAsia" w:ascii="宋体" w:hAnsi="宋体" w:cs="宋体"/>
          <w:b/>
          <w:spacing w:val="-4"/>
          <w:sz w:val="24"/>
          <w:szCs w:val="24"/>
        </w:rPr>
        <w:t>备注：该表格仅为方便评标之用，表格放置在技术文件目录的前页，以方便评标委员会进行评审。</w:t>
      </w:r>
    </w:p>
    <w:p w14:paraId="26B9C6AF">
      <w:pPr>
        <w:snapToGrid w:val="0"/>
        <w:spacing w:before="120" w:beforeLines="50" w:after="50"/>
        <w:jc w:val="left"/>
        <w:rPr>
          <w:rFonts w:hint="eastAsia" w:ascii="宋体" w:hAnsi="宋体" w:cs="宋体"/>
          <w:b/>
          <w:sz w:val="30"/>
        </w:rPr>
      </w:pPr>
    </w:p>
    <w:p w14:paraId="4F9E0AE9">
      <w:pPr>
        <w:keepNext/>
        <w:keepLines/>
        <w:autoSpaceDE w:val="0"/>
        <w:autoSpaceDN w:val="0"/>
        <w:adjustRightInd w:val="0"/>
        <w:spacing w:line="400" w:lineRule="exact"/>
        <w:ind w:left="419"/>
        <w:jc w:val="left"/>
        <w:outlineLvl w:val="1"/>
        <w:rPr>
          <w:rFonts w:hint="eastAsia" w:ascii="宋体" w:hAnsi="宋体" w:cs="宋体"/>
          <w:b/>
          <w:bCs/>
          <w:kern w:val="0"/>
          <w:sz w:val="28"/>
          <w:szCs w:val="28"/>
          <w:lang w:val="zh-CN"/>
        </w:rPr>
      </w:pPr>
      <w:r>
        <w:rPr>
          <w:rFonts w:hint="eastAsia" w:ascii="宋体" w:hAnsi="宋体" w:cs="宋体"/>
          <w:b/>
          <w:bCs/>
          <w:kern w:val="0"/>
          <w:sz w:val="28"/>
          <w:szCs w:val="28"/>
          <w:lang w:val="zh-CN"/>
        </w:rPr>
        <w:t>技术资信文件组成：</w:t>
      </w:r>
    </w:p>
    <w:p w14:paraId="6D08E899">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1.资格审查证明材料：</w:t>
      </w:r>
    </w:p>
    <w:p w14:paraId="6C3949C3">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（1）营业执照复印件；</w:t>
      </w:r>
    </w:p>
    <w:p w14:paraId="5D8E5744">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p>
    <w:p w14:paraId="33138E3B">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p>
    <w:p w14:paraId="33D7BCAD">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p>
    <w:p w14:paraId="379584F8">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p>
    <w:p w14:paraId="404941B4">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（2）法定代表人授权委托书；</w:t>
      </w:r>
    </w:p>
    <w:p w14:paraId="16AFCF5D">
      <w:pPr>
        <w:snapToGrid w:val="0"/>
        <w:spacing w:line="400" w:lineRule="exact"/>
        <w:rPr>
          <w:rFonts w:hint="eastAsia" w:ascii="宋体" w:hAnsi="宋体" w:cs="宋体"/>
          <w:b/>
          <w:bCs/>
          <w:sz w:val="24"/>
          <w:szCs w:val="20"/>
        </w:rPr>
      </w:pPr>
      <w:r>
        <w:rPr>
          <w:rFonts w:hint="eastAsia" w:ascii="宋体" w:hAnsi="宋体" w:cs="宋体"/>
          <w:bCs/>
          <w:sz w:val="24"/>
        </w:rPr>
        <w:t>致：</w:t>
      </w:r>
      <w:r>
        <w:rPr>
          <w:rFonts w:hint="eastAsia" w:ascii="宋体" w:hAnsi="宋体" w:cs="宋体"/>
          <w:sz w:val="24"/>
        </w:rPr>
        <w:t>______</w:t>
      </w:r>
      <w:r>
        <w:rPr>
          <w:rFonts w:hint="eastAsia" w:ascii="宋体" w:hAnsi="宋体" w:cs="宋体"/>
          <w:sz w:val="24"/>
          <w:u w:val="single"/>
        </w:rPr>
        <w:t>_     _</w:t>
      </w:r>
      <w:r>
        <w:rPr>
          <w:rFonts w:hint="eastAsia" w:ascii="宋体" w:hAnsi="宋体" w:cs="宋体"/>
          <w:sz w:val="24"/>
        </w:rPr>
        <w:t>_（采购人）</w:t>
      </w:r>
      <w:r>
        <w:rPr>
          <w:rFonts w:hint="eastAsia" w:ascii="宋体" w:hAnsi="宋体" w:cs="宋体"/>
          <w:b/>
          <w:bCs/>
          <w:sz w:val="24"/>
        </w:rPr>
        <w:t xml:space="preserve"> </w:t>
      </w:r>
      <w:r>
        <w:rPr>
          <w:rFonts w:hint="eastAsia" w:ascii="宋体" w:hAnsi="宋体" w:cs="宋体"/>
          <w:sz w:val="24"/>
        </w:rPr>
        <w:t>：</w:t>
      </w:r>
    </w:p>
    <w:p w14:paraId="45D81925">
      <w:pPr>
        <w:snapToGrid w:val="0"/>
        <w:spacing w:line="400" w:lineRule="exact"/>
        <w:ind w:firstLine="720" w:firstLineChars="300"/>
        <w:rPr>
          <w:rFonts w:hint="eastAsia" w:ascii="宋体" w:hAnsi="宋体" w:cs="宋体"/>
          <w:sz w:val="24"/>
          <w:u w:val="single"/>
        </w:rPr>
      </w:pPr>
      <w:r>
        <w:rPr>
          <w:rFonts w:hint="eastAsia" w:ascii="宋体" w:hAnsi="宋体" w:cs="宋体"/>
          <w:sz w:val="24"/>
        </w:rPr>
        <w:t>我______</w:t>
      </w:r>
      <w:r>
        <w:rPr>
          <w:rFonts w:hint="eastAsia" w:ascii="宋体" w:hAnsi="宋体" w:cs="宋体"/>
          <w:sz w:val="24"/>
          <w:u w:val="single"/>
        </w:rPr>
        <w:t>_     _</w:t>
      </w:r>
      <w:r>
        <w:rPr>
          <w:rFonts w:hint="eastAsia" w:ascii="宋体" w:hAnsi="宋体" w:cs="宋体"/>
          <w:sz w:val="24"/>
        </w:rPr>
        <w:t>_（姓名）系______</w:t>
      </w:r>
      <w:r>
        <w:rPr>
          <w:rFonts w:hint="eastAsia" w:ascii="宋体" w:hAnsi="宋体" w:cs="宋体"/>
          <w:sz w:val="24"/>
          <w:u w:val="single"/>
        </w:rPr>
        <w:t>_     _</w:t>
      </w:r>
      <w:r>
        <w:rPr>
          <w:rFonts w:hint="eastAsia" w:ascii="宋体" w:hAnsi="宋体" w:cs="宋体"/>
          <w:sz w:val="24"/>
        </w:rPr>
        <w:t xml:space="preserve">_（投标人名称）的法定代表人，现授权委托本单位在职职工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rPr>
        <w:t xml:space="preserve">             </w:t>
      </w:r>
    </w:p>
    <w:p w14:paraId="29DF2075">
      <w:pPr>
        <w:snapToGrid w:val="0"/>
        <w:spacing w:line="400" w:lineRule="exact"/>
        <w:rPr>
          <w:rFonts w:hint="eastAsia" w:ascii="宋体" w:hAnsi="宋体" w:cs="宋体"/>
          <w:sz w:val="24"/>
          <w:szCs w:val="20"/>
        </w:rPr>
      </w:pP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14:paraId="26EA59ED">
      <w:pPr>
        <w:snapToGrid w:val="0"/>
        <w:spacing w:line="400" w:lineRule="exact"/>
        <w:rPr>
          <w:rFonts w:hint="eastAsia" w:ascii="宋体" w:hAnsi="宋体" w:cs="宋体"/>
          <w:sz w:val="24"/>
          <w:szCs w:val="20"/>
        </w:rPr>
      </w:pPr>
      <w:r>
        <w:rPr>
          <w:rFonts w:hint="eastAsia" w:ascii="宋体" w:hAnsi="宋体" w:cs="宋体"/>
          <w:sz w:val="24"/>
        </w:rPr>
        <w:t xml:space="preserve">    我方对被授权人的签名事项负全部责任。</w:t>
      </w:r>
    </w:p>
    <w:p w14:paraId="2FF2B9FA">
      <w:pPr>
        <w:snapToGrid w:val="0"/>
        <w:spacing w:line="400" w:lineRule="exact"/>
        <w:ind w:firstLine="480"/>
        <w:rPr>
          <w:rFonts w:hint="eastAsia"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14:paraId="418B89E7">
      <w:pPr>
        <w:snapToGrid w:val="0"/>
        <w:spacing w:line="400" w:lineRule="exact"/>
        <w:ind w:firstLine="480"/>
        <w:rPr>
          <w:rFonts w:hint="eastAsia" w:ascii="宋体" w:hAnsi="宋体" w:cs="宋体"/>
          <w:sz w:val="24"/>
          <w:szCs w:val="20"/>
        </w:rPr>
      </w:pPr>
      <w:r>
        <w:rPr>
          <w:rFonts w:hint="eastAsia" w:ascii="宋体" w:hAnsi="宋体" w:cs="宋体"/>
          <w:sz w:val="24"/>
        </w:rPr>
        <w:t>被授权人无转委托权，特此委托。</w:t>
      </w:r>
    </w:p>
    <w:p w14:paraId="00307EAF">
      <w:pPr>
        <w:snapToGrid w:val="0"/>
        <w:spacing w:line="400" w:lineRule="exact"/>
        <w:rPr>
          <w:rFonts w:hint="eastAsia" w:ascii="宋体" w:hAnsi="宋体" w:cs="宋体"/>
          <w:sz w:val="24"/>
          <w:szCs w:val="20"/>
        </w:rPr>
      </w:pPr>
    </w:p>
    <w:p w14:paraId="101ABB9C">
      <w:pPr>
        <w:snapToGrid w:val="0"/>
        <w:spacing w:line="400" w:lineRule="exact"/>
        <w:rPr>
          <w:rFonts w:hint="eastAsia" w:ascii="宋体" w:hAnsi="宋体" w:cs="宋体"/>
          <w:sz w:val="24"/>
          <w:szCs w:val="20"/>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14:paraId="65A7CFF1">
      <w:pPr>
        <w:snapToGrid w:val="0"/>
        <w:spacing w:line="400" w:lineRule="exact"/>
        <w:ind w:firstLine="960" w:firstLineChars="400"/>
        <w:rPr>
          <w:rFonts w:hint="eastAsia" w:ascii="宋体" w:hAnsi="宋体" w:cs="宋体"/>
          <w:sz w:val="24"/>
          <w:szCs w:val="20"/>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62D44498">
      <w:pPr>
        <w:snapToGrid w:val="0"/>
        <w:spacing w:line="400" w:lineRule="exact"/>
        <w:rPr>
          <w:rFonts w:hint="eastAsia" w:ascii="宋体" w:hAnsi="宋体" w:cs="宋体"/>
          <w:sz w:val="24"/>
          <w:szCs w:val="20"/>
        </w:rPr>
      </w:pPr>
      <w:r>
        <w:rPr>
          <w:rFonts w:hint="eastAsia" w:ascii="宋体" w:hAnsi="宋体" w:cs="宋体"/>
          <w:sz w:val="24"/>
        </w:rPr>
        <w:t>被授权人身份证号码：</w:t>
      </w:r>
      <w:r>
        <w:rPr>
          <w:rFonts w:hint="eastAsia" w:ascii="宋体" w:hAnsi="宋体" w:cs="宋体"/>
          <w:sz w:val="24"/>
          <w:u w:val="single"/>
        </w:rPr>
        <w:t xml:space="preserve">                             </w:t>
      </w:r>
      <w:r>
        <w:rPr>
          <w:rFonts w:hint="eastAsia" w:ascii="宋体" w:hAnsi="宋体" w:cs="宋体"/>
          <w:sz w:val="24"/>
        </w:rPr>
        <w:t xml:space="preserve"> </w:t>
      </w:r>
    </w:p>
    <w:p w14:paraId="5BDFCDAE">
      <w:pPr>
        <w:snapToGrid w:val="0"/>
        <w:spacing w:line="400" w:lineRule="exact"/>
        <w:rPr>
          <w:rFonts w:hint="eastAsia" w:ascii="宋体" w:hAnsi="宋体" w:cs="宋体"/>
          <w:sz w:val="24"/>
        </w:rPr>
      </w:pPr>
      <w:r>
        <w:rPr>
          <w:rFonts w:hint="eastAsia" w:ascii="宋体" w:hAnsi="宋体" w:cs="宋体"/>
          <w:sz w:val="24"/>
        </w:rPr>
        <w:t xml:space="preserve">                                    </w:t>
      </w:r>
    </w:p>
    <w:p w14:paraId="0619D29C">
      <w:pPr>
        <w:snapToGrid w:val="0"/>
        <w:spacing w:line="400" w:lineRule="exact"/>
        <w:rPr>
          <w:rFonts w:hint="eastAsia" w:ascii="宋体" w:hAnsi="宋体" w:cs="宋体"/>
          <w:sz w:val="24"/>
          <w:szCs w:val="20"/>
        </w:rPr>
      </w:pPr>
      <w:r>
        <w:rPr>
          <w:rFonts w:hint="eastAsia" w:ascii="宋体" w:hAnsi="宋体" w:cs="宋体"/>
          <w:sz w:val="24"/>
        </w:rPr>
        <w:t xml:space="preserve"> 投标人公章：</w:t>
      </w:r>
    </w:p>
    <w:p w14:paraId="7B4B69B6">
      <w:pPr>
        <w:snapToGrid w:val="0"/>
        <w:spacing w:line="400" w:lineRule="exact"/>
        <w:jc w:val="center"/>
        <w:rPr>
          <w:rFonts w:hint="eastAsia" w:ascii="宋体" w:hAnsi="宋体" w:cs="宋体"/>
          <w:sz w:val="24"/>
        </w:rPr>
      </w:pPr>
      <w:r>
        <w:rPr>
          <w:rFonts w:hint="eastAsia" w:ascii="宋体" w:hAnsi="宋体" w:cs="宋体"/>
          <w:sz w:val="24"/>
        </w:rPr>
        <w:t xml:space="preserve">                                        年    月    日</w:t>
      </w:r>
    </w:p>
    <w:p w14:paraId="7CAB77EA">
      <w:pPr>
        <w:snapToGrid w:val="0"/>
        <w:spacing w:line="400" w:lineRule="exact"/>
        <w:jc w:val="center"/>
        <w:rPr>
          <w:rFonts w:hint="eastAsia" w:ascii="宋体" w:hAnsi="宋体" w:cs="宋体"/>
          <w:b/>
          <w:bCs/>
          <w:kern w:val="0"/>
          <w:sz w:val="32"/>
          <w:szCs w:val="32"/>
          <w:lang w:val="zh-CN"/>
        </w:rPr>
      </w:pPr>
    </w:p>
    <w:p w14:paraId="16F7B8DB">
      <w:pPr>
        <w:spacing w:after="120"/>
        <w:rPr>
          <w:rFonts w:hint="eastAsia" w:ascii="宋体" w:hAnsi="宋体" w:cs="宋体"/>
          <w:b/>
          <w:spacing w:val="-4"/>
          <w:sz w:val="24"/>
          <w:szCs w:val="24"/>
          <w:lang w:val="zh-CN"/>
        </w:rPr>
      </w:pPr>
      <w:r>
        <w:rPr>
          <w:rFonts w:hint="eastAsia" w:ascii="宋体" w:hAnsi="宋体" w:cs="宋体"/>
          <w:b/>
          <w:spacing w:val="-4"/>
          <w:sz w:val="24"/>
          <w:szCs w:val="24"/>
          <w:lang w:val="zh-CN"/>
        </w:rPr>
        <w:t>备注：法人及授权代表身份证复印件附后</w:t>
      </w:r>
    </w:p>
    <w:p w14:paraId="4EBBC1E3">
      <w:pPr>
        <w:spacing w:after="120"/>
        <w:ind w:left="420" w:leftChars="200" w:firstLine="404" w:firstLineChars="200"/>
        <w:rPr>
          <w:rFonts w:hint="eastAsia" w:ascii="宋体" w:hAnsi="宋体" w:cs="宋体"/>
          <w:spacing w:val="-4"/>
          <w:lang w:val="zh-CN"/>
        </w:rPr>
      </w:pPr>
    </w:p>
    <w:p w14:paraId="1DF089AA">
      <w:pPr>
        <w:snapToGrid w:val="0"/>
        <w:spacing w:line="400" w:lineRule="exact"/>
        <w:jc w:val="center"/>
        <w:rPr>
          <w:rFonts w:hint="eastAsia" w:ascii="宋体" w:hAnsi="宋体" w:cs="宋体"/>
          <w:b/>
          <w:bCs/>
          <w:kern w:val="0"/>
          <w:sz w:val="32"/>
          <w:szCs w:val="32"/>
          <w:lang w:val="zh-CN"/>
        </w:rPr>
      </w:pPr>
    </w:p>
    <w:p w14:paraId="0115FA61">
      <w:pPr>
        <w:snapToGrid w:val="0"/>
        <w:spacing w:line="400" w:lineRule="exact"/>
        <w:jc w:val="center"/>
        <w:rPr>
          <w:rFonts w:hint="eastAsia" w:ascii="宋体" w:hAnsi="宋体" w:cs="宋体"/>
          <w:b/>
          <w:bCs/>
          <w:kern w:val="0"/>
          <w:sz w:val="32"/>
          <w:szCs w:val="32"/>
          <w:lang w:val="zh-CN"/>
        </w:rPr>
      </w:pPr>
    </w:p>
    <w:p w14:paraId="289855E6">
      <w:pPr>
        <w:snapToGrid w:val="0"/>
        <w:spacing w:line="400" w:lineRule="exact"/>
        <w:jc w:val="center"/>
        <w:rPr>
          <w:rFonts w:hint="eastAsia" w:ascii="宋体" w:hAnsi="宋体" w:cs="宋体"/>
          <w:b/>
          <w:bCs/>
          <w:kern w:val="0"/>
          <w:sz w:val="32"/>
          <w:szCs w:val="32"/>
          <w:lang w:val="zh-CN"/>
        </w:rPr>
      </w:pPr>
    </w:p>
    <w:p w14:paraId="7564C354">
      <w:pPr>
        <w:snapToGrid w:val="0"/>
        <w:spacing w:line="400" w:lineRule="exact"/>
        <w:jc w:val="center"/>
        <w:rPr>
          <w:rFonts w:hint="eastAsia" w:ascii="宋体" w:hAnsi="宋体" w:cs="宋体"/>
          <w:b/>
          <w:bCs/>
          <w:kern w:val="0"/>
          <w:sz w:val="32"/>
          <w:szCs w:val="32"/>
          <w:lang w:val="zh-CN"/>
        </w:rPr>
      </w:pPr>
    </w:p>
    <w:p w14:paraId="4746831D">
      <w:pPr>
        <w:snapToGrid w:val="0"/>
        <w:spacing w:line="400" w:lineRule="exact"/>
        <w:jc w:val="center"/>
        <w:rPr>
          <w:rFonts w:hint="eastAsia" w:ascii="宋体" w:hAnsi="宋体" w:cs="宋体"/>
          <w:b/>
          <w:bCs/>
          <w:kern w:val="0"/>
          <w:sz w:val="32"/>
          <w:szCs w:val="32"/>
          <w:lang w:val="zh-CN"/>
        </w:rPr>
      </w:pPr>
    </w:p>
    <w:p w14:paraId="3DA110B9">
      <w:pPr>
        <w:pStyle w:val="416"/>
        <w:spacing w:before="80" w:beforeAutospacing="0" w:after="80" w:afterAutospacing="0" w:line="360" w:lineRule="auto"/>
        <w:rPr>
          <w:rFonts w:hint="eastAsia"/>
          <w:b/>
          <w:bCs/>
          <w:sz w:val="32"/>
          <w:szCs w:val="32"/>
          <w:lang w:val="zh-CN"/>
        </w:rPr>
      </w:pPr>
      <w:r>
        <w:rPr>
          <w:rFonts w:hint="eastAsia"/>
          <w:b/>
          <w:bCs/>
          <w:sz w:val="32"/>
          <w:szCs w:val="32"/>
          <w:lang w:val="zh-CN"/>
        </w:rPr>
        <w:t>（3）符合参加政府采购活动应当具备的一般条件的承诺函</w:t>
      </w:r>
    </w:p>
    <w:p w14:paraId="2608C8DD">
      <w:pPr>
        <w:pStyle w:val="416"/>
        <w:spacing w:before="0" w:beforeAutospacing="0" w:after="0" w:afterAutospacing="0" w:line="360" w:lineRule="auto"/>
        <w:jc w:val="both"/>
        <w:rPr>
          <w:rFonts w:hint="eastAsia"/>
        </w:rPr>
      </w:pPr>
      <w:r>
        <w:rPr>
          <w:rFonts w:hint="eastAsia"/>
        </w:rPr>
        <w:t>（采购人）、（采购代理机构）：</w:t>
      </w:r>
    </w:p>
    <w:p w14:paraId="01616E38">
      <w:pPr>
        <w:pStyle w:val="416"/>
        <w:spacing w:before="0" w:beforeAutospacing="0" w:after="0" w:afterAutospacing="0" w:line="360" w:lineRule="auto"/>
        <w:ind w:firstLine="480" w:firstLineChars="200"/>
        <w:jc w:val="both"/>
        <w:rPr>
          <w:rFonts w:hint="eastAsia"/>
        </w:rPr>
      </w:pPr>
      <w:r>
        <w:rPr>
          <w:rFonts w:hint="eastAsia"/>
        </w:rPr>
        <w:t>我方参与XXX项目【项目编号：XXX】政府采购活动，郑重承诺：</w:t>
      </w:r>
    </w:p>
    <w:p w14:paraId="7AC7E5D8">
      <w:pPr>
        <w:pStyle w:val="416"/>
        <w:spacing w:before="0" w:beforeAutospacing="0" w:after="0" w:afterAutospacing="0" w:line="360" w:lineRule="auto"/>
        <w:ind w:firstLine="480" w:firstLineChars="200"/>
        <w:jc w:val="both"/>
        <w:rPr>
          <w:rFonts w:hint="eastAsia"/>
        </w:rPr>
      </w:pPr>
      <w:r>
        <w:rPr>
          <w:rFonts w:hint="eastAsia"/>
        </w:rPr>
        <w:t>（一）具备《中华人民共和国政府采购法实施条例》第二十二条第一款规定的条件：</w:t>
      </w:r>
    </w:p>
    <w:p w14:paraId="5C105A38">
      <w:pPr>
        <w:pStyle w:val="416"/>
        <w:spacing w:before="0" w:beforeAutospacing="0" w:after="0" w:afterAutospacing="0" w:line="360" w:lineRule="auto"/>
        <w:ind w:firstLine="480" w:firstLineChars="200"/>
        <w:jc w:val="both"/>
        <w:rPr>
          <w:rFonts w:hint="eastAsia"/>
        </w:rPr>
      </w:pPr>
      <w:r>
        <w:rPr>
          <w:rFonts w:hint="eastAsia"/>
        </w:rPr>
        <w:t>1.具有独立承担民事责任的能力；</w:t>
      </w:r>
    </w:p>
    <w:p w14:paraId="7E7245F6">
      <w:pPr>
        <w:pStyle w:val="416"/>
        <w:spacing w:before="0" w:beforeAutospacing="0" w:after="0" w:afterAutospacing="0" w:line="360" w:lineRule="auto"/>
        <w:ind w:firstLine="480" w:firstLineChars="200"/>
        <w:jc w:val="both"/>
        <w:rPr>
          <w:rFonts w:hint="eastAsia"/>
        </w:rPr>
      </w:pPr>
      <w:r>
        <w:rPr>
          <w:rFonts w:hint="eastAsia"/>
        </w:rPr>
        <w:t xml:space="preserve">2.具有良好的商业信誉和健全的财务会计制度； </w:t>
      </w:r>
    </w:p>
    <w:p w14:paraId="1016AFD9">
      <w:pPr>
        <w:pStyle w:val="416"/>
        <w:spacing w:before="0" w:beforeAutospacing="0" w:after="0" w:afterAutospacing="0" w:line="360" w:lineRule="auto"/>
        <w:ind w:firstLine="480" w:firstLineChars="200"/>
        <w:jc w:val="both"/>
        <w:rPr>
          <w:rFonts w:hint="eastAsia"/>
        </w:rPr>
      </w:pPr>
      <w:r>
        <w:rPr>
          <w:rFonts w:hint="eastAsia"/>
        </w:rPr>
        <w:t>3.具有履行合同所必需的设备和专业技术能力；</w:t>
      </w:r>
    </w:p>
    <w:p w14:paraId="342FCA7D">
      <w:pPr>
        <w:pStyle w:val="416"/>
        <w:spacing w:before="0" w:beforeAutospacing="0" w:after="0" w:afterAutospacing="0" w:line="360" w:lineRule="auto"/>
        <w:ind w:firstLine="480" w:firstLineChars="200"/>
        <w:jc w:val="both"/>
        <w:rPr>
          <w:rFonts w:hint="eastAsia"/>
        </w:rPr>
      </w:pPr>
      <w:r>
        <w:rPr>
          <w:rFonts w:hint="eastAsia"/>
        </w:rPr>
        <w:t>4.有依法缴纳税收和社会保障资金的良好记录；</w:t>
      </w:r>
    </w:p>
    <w:p w14:paraId="7474B861">
      <w:pPr>
        <w:pStyle w:val="416"/>
        <w:spacing w:before="0" w:beforeAutospacing="0" w:after="0" w:afterAutospacing="0" w:line="360" w:lineRule="auto"/>
        <w:ind w:firstLine="480" w:firstLineChars="200"/>
        <w:jc w:val="both"/>
        <w:rPr>
          <w:rFonts w:hint="eastAsia"/>
        </w:rPr>
      </w:pPr>
      <w:r>
        <w:rPr>
          <w:rFonts w:hint="eastAsia"/>
        </w:rPr>
        <w:t>5.参加政府采购活动前三年内，在经营活动中没有重大违法记录；</w:t>
      </w:r>
    </w:p>
    <w:p w14:paraId="310AF356">
      <w:pPr>
        <w:pStyle w:val="416"/>
        <w:spacing w:before="0" w:beforeAutospacing="0" w:after="0" w:afterAutospacing="0" w:line="360" w:lineRule="auto"/>
        <w:ind w:firstLine="480" w:firstLineChars="200"/>
        <w:jc w:val="both"/>
        <w:rPr>
          <w:rFonts w:hint="eastAsia"/>
        </w:rPr>
      </w:pPr>
      <w:r>
        <w:rPr>
          <w:rFonts w:hint="eastAsia"/>
        </w:rPr>
        <w:t>6.具有法律、行政法规规定的其他条件。</w:t>
      </w:r>
    </w:p>
    <w:p w14:paraId="12DF27DE">
      <w:pPr>
        <w:pStyle w:val="416"/>
        <w:spacing w:before="0" w:beforeAutospacing="0" w:after="0" w:afterAutospacing="0" w:line="360" w:lineRule="auto"/>
        <w:ind w:firstLine="480" w:firstLineChars="200"/>
        <w:jc w:val="both"/>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465D4EE5">
      <w:pPr>
        <w:pStyle w:val="416"/>
        <w:spacing w:before="0" w:beforeAutospacing="0" w:after="0" w:afterAutospacing="0" w:line="360" w:lineRule="auto"/>
        <w:ind w:firstLine="480" w:firstLineChars="200"/>
        <w:jc w:val="both"/>
        <w:rPr>
          <w:rFonts w:hint="eastAsia"/>
        </w:rPr>
      </w:pPr>
      <w:r>
        <w:rPr>
          <w:rFonts w:hint="eastAsia"/>
        </w:rPr>
        <w:t>（三）不存在以下情况：</w:t>
      </w:r>
    </w:p>
    <w:p w14:paraId="2BFBF44E">
      <w:pPr>
        <w:pStyle w:val="416"/>
        <w:spacing w:before="0" w:beforeAutospacing="0" w:after="0" w:afterAutospacing="0" w:line="360" w:lineRule="auto"/>
        <w:ind w:firstLine="480" w:firstLineChars="200"/>
        <w:jc w:val="both"/>
        <w:rPr>
          <w:rFonts w:hint="eastAsia"/>
        </w:rPr>
      </w:pPr>
      <w:r>
        <w:rPr>
          <w:rFonts w:hint="eastAsia"/>
        </w:rPr>
        <w:t>1.单位负责人为同一人或者存在直接控股、管理关系的不同供应商参加同一合同项下的政府采购活动的；</w:t>
      </w:r>
    </w:p>
    <w:p w14:paraId="6D2A272C">
      <w:pPr>
        <w:pStyle w:val="416"/>
        <w:spacing w:before="0" w:beforeAutospacing="0" w:after="0" w:afterAutospacing="0" w:line="360" w:lineRule="auto"/>
        <w:ind w:firstLine="480" w:firstLineChars="200"/>
        <w:jc w:val="both"/>
        <w:rPr>
          <w:rFonts w:hint="eastAsia"/>
        </w:rPr>
      </w:pPr>
      <w:r>
        <w:rPr>
          <w:rFonts w:hint="eastAsia"/>
        </w:rPr>
        <w:t>2.为采购项目提供整体设计、规范编制或者项目管理、监理、检测等服务后再参加该采购项目的其他采购活动的。</w:t>
      </w:r>
    </w:p>
    <w:p w14:paraId="3A5BDD4D">
      <w:pPr>
        <w:pStyle w:val="416"/>
        <w:spacing w:before="0" w:beforeAutospacing="0" w:after="0" w:afterAutospacing="0" w:line="360" w:lineRule="auto"/>
        <w:ind w:left="384"/>
        <w:jc w:val="both"/>
        <w:rPr>
          <w:rFonts w:hint="eastAsia"/>
        </w:rPr>
      </w:pPr>
    </w:p>
    <w:p w14:paraId="6056150E">
      <w:pPr>
        <w:pStyle w:val="416"/>
        <w:spacing w:before="0" w:beforeAutospacing="0" w:after="0" w:afterAutospacing="0" w:line="360" w:lineRule="auto"/>
        <w:ind w:left="384"/>
        <w:jc w:val="both"/>
        <w:rPr>
          <w:rFonts w:hint="eastAsia"/>
        </w:rPr>
      </w:pPr>
    </w:p>
    <w:p w14:paraId="00942CC5">
      <w:pPr>
        <w:spacing w:line="500" w:lineRule="exact"/>
        <w:rPr>
          <w:rFonts w:hint="eastAsia" w:ascii="宋体" w:hAnsi="宋体" w:cs="宋体"/>
          <w:b/>
          <w:bCs/>
          <w:sz w:val="24"/>
          <w:szCs w:val="24"/>
          <w:lang w:val="zh-CN"/>
        </w:rPr>
      </w:pPr>
    </w:p>
    <w:p w14:paraId="6CC1BF64">
      <w:pPr>
        <w:snapToGrid w:val="0"/>
        <w:spacing w:line="500" w:lineRule="exact"/>
        <w:ind w:firstLine="3840" w:firstLineChars="1600"/>
        <w:rPr>
          <w:rFonts w:hint="eastAsia" w:ascii="宋体" w:hAnsi="宋体" w:cs="宋体"/>
          <w:sz w:val="24"/>
          <w:szCs w:val="24"/>
        </w:rPr>
      </w:pPr>
      <w:r>
        <w:rPr>
          <w:rFonts w:hint="eastAsia" w:ascii="宋体" w:hAnsi="宋体" w:cs="宋体"/>
          <w:sz w:val="24"/>
          <w:szCs w:val="24"/>
        </w:rPr>
        <w:t>投标人全称（公章）：</w:t>
      </w:r>
    </w:p>
    <w:p w14:paraId="6D00F98F">
      <w:pPr>
        <w:snapToGrid w:val="0"/>
        <w:spacing w:line="500" w:lineRule="exact"/>
        <w:ind w:firstLine="3304" w:firstLineChars="1400"/>
        <w:rPr>
          <w:rFonts w:hint="eastAsia" w:ascii="宋体" w:hAnsi="宋体" w:cs="宋体"/>
          <w:sz w:val="24"/>
          <w:szCs w:val="24"/>
        </w:rPr>
      </w:pPr>
      <w:r>
        <w:rPr>
          <w:rFonts w:hint="eastAsia" w:ascii="宋体" w:hAnsi="宋体" w:cs="宋体"/>
          <w:spacing w:val="-2"/>
          <w:sz w:val="24"/>
          <w:szCs w:val="24"/>
        </w:rPr>
        <w:t>法定代表人或委托代表人（签字或盖章）：</w:t>
      </w:r>
    </w:p>
    <w:p w14:paraId="5D7C0D0F">
      <w:pPr>
        <w:tabs>
          <w:tab w:val="left" w:pos="8621"/>
          <w:tab w:val="left" w:pos="9341"/>
        </w:tabs>
        <w:snapToGrid w:val="0"/>
        <w:spacing w:line="500" w:lineRule="exact"/>
        <w:ind w:firstLine="6000" w:firstLineChars="2500"/>
        <w:rPr>
          <w:rFonts w:hint="eastAsia" w:ascii="宋体" w:hAnsi="宋体" w:cs="宋体"/>
          <w:b/>
          <w:sz w:val="24"/>
          <w:szCs w:val="24"/>
        </w:rPr>
      </w:pPr>
      <w:r>
        <w:rPr>
          <w:rFonts w:hint="eastAsia" w:ascii="宋体" w:hAnsi="宋体" w:cs="宋体"/>
          <w:sz w:val="24"/>
          <w:szCs w:val="24"/>
        </w:rPr>
        <w:t>年        月    日</w:t>
      </w:r>
    </w:p>
    <w:p w14:paraId="024720AA">
      <w:pPr>
        <w:snapToGrid w:val="0"/>
        <w:spacing w:line="400" w:lineRule="exact"/>
        <w:jc w:val="center"/>
        <w:rPr>
          <w:rFonts w:hint="eastAsia" w:ascii="宋体" w:hAnsi="宋体" w:cs="宋体"/>
          <w:b/>
          <w:bCs/>
          <w:kern w:val="0"/>
          <w:sz w:val="32"/>
          <w:szCs w:val="32"/>
          <w:lang w:val="zh-CN"/>
        </w:rPr>
      </w:pPr>
    </w:p>
    <w:p w14:paraId="6AE26B67">
      <w:pPr>
        <w:autoSpaceDE w:val="0"/>
        <w:autoSpaceDN w:val="0"/>
        <w:adjustRightInd w:val="0"/>
        <w:spacing w:line="400" w:lineRule="exact"/>
        <w:ind w:left="419"/>
        <w:jc w:val="center"/>
        <w:outlineLvl w:val="1"/>
        <w:rPr>
          <w:rFonts w:hint="eastAsia" w:ascii="宋体" w:hAnsi="宋体" w:cs="宋体"/>
          <w:b/>
          <w:bCs/>
          <w:kern w:val="0"/>
          <w:sz w:val="32"/>
          <w:szCs w:val="32"/>
          <w:lang w:val="zh-CN"/>
        </w:rPr>
      </w:pPr>
    </w:p>
    <w:p w14:paraId="09A0D486">
      <w:pPr>
        <w:pStyle w:val="2"/>
        <w:spacing w:before="120"/>
        <w:rPr>
          <w:rFonts w:hint="eastAsia" w:ascii="宋体" w:hAnsi="宋体" w:cs="宋体"/>
          <w:lang w:val="zh-CN"/>
        </w:rPr>
      </w:pPr>
    </w:p>
    <w:p w14:paraId="0DE98DC1">
      <w:pPr>
        <w:pStyle w:val="2"/>
        <w:spacing w:before="120"/>
        <w:rPr>
          <w:rFonts w:hint="eastAsia" w:ascii="宋体" w:hAnsi="宋体" w:cs="宋体"/>
          <w:lang w:val="zh-CN"/>
        </w:rPr>
      </w:pPr>
    </w:p>
    <w:p w14:paraId="6B4F3A4B">
      <w:pPr>
        <w:pStyle w:val="285"/>
        <w:spacing w:line="288" w:lineRule="auto"/>
        <w:ind w:firstLine="643" w:firstLineChars="200"/>
        <w:jc w:val="center"/>
        <w:rPr>
          <w:rFonts w:hint="eastAsia" w:ascii="宋体" w:hAnsi="宋体" w:cs="宋体"/>
          <w:b/>
          <w:bCs/>
          <w:w w:val="95"/>
          <w:kern w:val="0"/>
          <w:sz w:val="36"/>
          <w:szCs w:val="36"/>
        </w:rPr>
      </w:pPr>
      <w:r>
        <w:rPr>
          <w:rFonts w:hint="eastAsia" w:ascii="宋体" w:hAnsi="宋体" w:cs="宋体"/>
          <w:b/>
          <w:bCs/>
          <w:kern w:val="0"/>
          <w:sz w:val="32"/>
          <w:szCs w:val="32"/>
          <w:lang w:val="zh-CN"/>
        </w:rPr>
        <w:t>（4）</w:t>
      </w:r>
      <w:r>
        <w:rPr>
          <w:rFonts w:hint="eastAsia" w:ascii="宋体" w:hAnsi="宋体" w:cs="宋体"/>
          <w:b/>
          <w:bCs/>
          <w:w w:val="95"/>
          <w:kern w:val="0"/>
          <w:sz w:val="36"/>
          <w:szCs w:val="36"/>
        </w:rPr>
        <w:t>中小企业声明函（货物）</w:t>
      </w:r>
    </w:p>
    <w:p w14:paraId="3A1772FD">
      <w:pPr>
        <w:autoSpaceDE w:val="0"/>
        <w:autoSpaceDN w:val="0"/>
        <w:spacing w:line="400" w:lineRule="exact"/>
        <w:ind w:left="120" w:right="355" w:firstLine="640"/>
        <w:jc w:val="left"/>
        <w:rPr>
          <w:rFonts w:hint="eastAsia"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w:t>
      </w:r>
    </w:p>
    <w:p w14:paraId="0B043F9C">
      <w:pPr>
        <w:autoSpaceDE w:val="0"/>
        <w:autoSpaceDN w:val="0"/>
        <w:spacing w:line="400" w:lineRule="exact"/>
        <w:ind w:left="120" w:right="355"/>
        <w:jc w:val="left"/>
        <w:rPr>
          <w:rFonts w:hint="eastAsia" w:ascii="宋体" w:hAnsi="宋体" w:cs="宋体"/>
          <w:kern w:val="0"/>
          <w:sz w:val="24"/>
          <w:szCs w:val="24"/>
        </w:rPr>
      </w:pPr>
      <w:r>
        <w:rPr>
          <w:rFonts w:hint="eastAsia" w:ascii="宋体" w:hAnsi="宋体" w:cs="宋体"/>
          <w:kern w:val="0"/>
          <w:sz w:val="24"/>
          <w:szCs w:val="24"/>
        </w:rPr>
        <w:t>（联合体）参加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采购活动，提供的货物全部由符合政策要求的中小企业制造。相关企业</w:t>
      </w:r>
    </w:p>
    <w:p w14:paraId="5B3004D5">
      <w:pPr>
        <w:autoSpaceDE w:val="0"/>
        <w:autoSpaceDN w:val="0"/>
        <w:spacing w:line="400" w:lineRule="exact"/>
        <w:ind w:left="120" w:right="345"/>
        <w:jc w:val="left"/>
        <w:rPr>
          <w:rFonts w:hint="eastAsia" w:ascii="宋体" w:hAnsi="宋体" w:cs="宋体"/>
          <w:kern w:val="0"/>
          <w:sz w:val="24"/>
          <w:szCs w:val="24"/>
        </w:rPr>
      </w:pPr>
      <w:r>
        <w:rPr>
          <w:rFonts w:hint="eastAsia" w:ascii="宋体" w:hAnsi="宋体" w:cs="宋体"/>
          <w:kern w:val="0"/>
          <w:sz w:val="24"/>
          <w:szCs w:val="24"/>
        </w:rPr>
        <w:t>（含联合体中的中小企业、签订分包意向协议的中小企业） 的具体情况如下：</w:t>
      </w:r>
    </w:p>
    <w:p w14:paraId="012BAE0D">
      <w:pPr>
        <w:tabs>
          <w:tab w:val="left" w:pos="1083"/>
          <w:tab w:val="left" w:pos="1384"/>
          <w:tab w:val="left" w:pos="4562"/>
          <w:tab w:val="left" w:pos="6803"/>
        </w:tabs>
        <w:autoSpaceDE w:val="0"/>
        <w:autoSpaceDN w:val="0"/>
        <w:spacing w:line="400" w:lineRule="exact"/>
        <w:ind w:left="105" w:right="109" w:firstLine="655"/>
        <w:rPr>
          <w:rFonts w:hint="eastAsia" w:ascii="宋体" w:hAnsi="宋体" w:cs="宋体"/>
          <w:kern w:val="0"/>
          <w:sz w:val="24"/>
          <w:szCs w:val="24"/>
        </w:rPr>
      </w:pPr>
      <w:r>
        <w:rPr>
          <w:rFonts w:ascii="仿宋" w:hAnsi="仿宋" w:eastAsia="仿宋" w:cs="仿宋"/>
          <w:spacing w:val="-46"/>
          <w:w w:val="99"/>
          <w:kern w:val="0"/>
          <w:sz w:val="30"/>
          <w:szCs w:val="30"/>
        </w:rPr>
        <w:t>1.</w:t>
      </w:r>
      <w:r>
        <w:rPr>
          <w:rFonts w:hint="eastAsia" w:ascii="宋体" w:hAnsi="宋体" w:cs="宋体"/>
          <w:kern w:val="0"/>
          <w:sz w:val="24"/>
          <w:szCs w:val="24"/>
          <w:u w:val="single"/>
        </w:rPr>
        <w:t xml:space="preserve"> （ 标 的 名 称 ）</w:t>
      </w:r>
      <w:r>
        <w:rPr>
          <w:rFonts w:hint="eastAsia" w:ascii="宋体" w:hAnsi="宋体" w:cs="宋体"/>
          <w:kern w:val="0"/>
          <w:sz w:val="24"/>
          <w:szCs w:val="24"/>
        </w:rPr>
        <w:t xml:space="preserve"> ， 属 于</w:t>
      </w:r>
      <w:r>
        <w:rPr>
          <w:rFonts w:hint="eastAsia" w:ascii="宋体" w:hAnsi="宋体" w:cs="宋体"/>
          <w:kern w:val="0"/>
          <w:sz w:val="24"/>
          <w:szCs w:val="24"/>
          <w:u w:val="single"/>
        </w:rPr>
        <w:t xml:space="preserve"> 工业 </w:t>
      </w:r>
      <w:r>
        <w:rPr>
          <w:rFonts w:hint="eastAsia" w:ascii="宋体" w:hAnsi="宋体" w:cs="宋体"/>
          <w:kern w:val="0"/>
          <w:sz w:val="24"/>
          <w:szCs w:val="24"/>
        </w:rPr>
        <w:t>制造</w:t>
      </w:r>
      <w:r>
        <w:rPr>
          <w:rFonts w:hint="eastAsia" w:ascii="宋体" w:hAnsi="宋体" w:cs="宋体"/>
          <w:kern w:val="0"/>
          <w:sz w:val="24"/>
          <w:szCs w:val="24"/>
          <w:u w:val="single"/>
        </w:rPr>
        <w:t>行业</w:t>
      </w:r>
      <w:r>
        <w:rPr>
          <w:rFonts w:hint="eastAsia" w:ascii="宋体" w:hAnsi="宋体" w:cs="宋体"/>
          <w:kern w:val="0"/>
          <w:sz w:val="24"/>
          <w:szCs w:val="24"/>
        </w:rPr>
        <w:t>；制造商为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w:t>
      </w:r>
      <w:r>
        <w:rPr>
          <w:rFonts w:hint="eastAsia" w:ascii="宋体" w:hAnsi="宋体" w:cs="宋体"/>
        </w:rPr>
        <w:fldChar w:fldCharType="begin"/>
      </w:r>
      <w:r>
        <w:rPr>
          <w:rFonts w:hint="eastAsia" w:ascii="宋体" w:hAnsi="宋体" w:cs="宋体"/>
        </w:rPr>
        <w:instrText xml:space="preserve">HYPERLINK "file:///\\\\Pc-20210112hsse\\f\\2022年未完成业务\\未定开标时间\\（未做）教育局厨房\\初稿.doc" \l "_bookmark0"</w:instrText>
      </w:r>
      <w:r>
        <w:rPr>
          <w:rFonts w:hint="eastAsia" w:ascii="宋体" w:hAnsi="宋体" w:cs="宋体"/>
        </w:rPr>
        <w:fldChar w:fldCharType="separate"/>
      </w:r>
      <w:r>
        <w:rPr>
          <w:rStyle w:val="50"/>
          <w:rFonts w:hint="eastAsia" w:ascii="宋体" w:hAnsi="宋体" w:cs="宋体"/>
          <w:kern w:val="0"/>
          <w:position w:val="16"/>
        </w:rPr>
        <w:t>1</w:t>
      </w:r>
      <w:r>
        <w:rPr>
          <w:rFonts w:hint="eastAsia" w:ascii="宋体" w:hAnsi="宋体" w:cs="宋体"/>
        </w:rPr>
        <w:fldChar w:fldCharType="end"/>
      </w:r>
      <w:r>
        <w:rPr>
          <w:rFonts w:hint="eastAsia" w:ascii="宋体" w:hAnsi="宋体" w:cs="宋体"/>
          <w:kern w:val="0"/>
          <w:sz w:val="24"/>
          <w:szCs w:val="24"/>
        </w:rPr>
        <w:t>，属于</w:t>
      </w:r>
      <w:r>
        <w:rPr>
          <w:rFonts w:hint="eastAsia" w:ascii="宋体" w:hAnsi="宋体" w:cs="宋体"/>
          <w:kern w:val="0"/>
          <w:sz w:val="24"/>
          <w:szCs w:val="24"/>
          <w:u w:val="single"/>
        </w:rPr>
        <w:t>（中型企业、小 型企业、微型企业）</w:t>
      </w:r>
      <w:r>
        <w:rPr>
          <w:rFonts w:hint="eastAsia" w:ascii="宋体" w:hAnsi="宋体" w:cs="宋体"/>
          <w:kern w:val="0"/>
          <w:sz w:val="24"/>
          <w:szCs w:val="24"/>
        </w:rPr>
        <w:t>；</w:t>
      </w:r>
    </w:p>
    <w:p w14:paraId="40C3D80F">
      <w:pPr>
        <w:tabs>
          <w:tab w:val="left" w:pos="1083"/>
          <w:tab w:val="left" w:pos="4262"/>
          <w:tab w:val="left" w:pos="6477"/>
        </w:tabs>
        <w:autoSpaceDE w:val="0"/>
        <w:autoSpaceDN w:val="0"/>
        <w:spacing w:line="400" w:lineRule="exact"/>
        <w:ind w:left="105" w:right="109" w:firstLine="655"/>
        <w:rPr>
          <w:rFonts w:hint="eastAsia" w:ascii="宋体" w:hAnsi="宋体" w:cs="宋体"/>
          <w:kern w:val="0"/>
          <w:sz w:val="24"/>
          <w:szCs w:val="24"/>
        </w:rPr>
      </w:pPr>
      <w:r>
        <w:rPr>
          <w:rFonts w:ascii="仿宋" w:hAnsi="仿宋" w:eastAsia="仿宋" w:cs="仿宋"/>
          <w:spacing w:val="-46"/>
          <w:w w:val="99"/>
          <w:kern w:val="0"/>
          <w:sz w:val="30"/>
          <w:szCs w:val="30"/>
        </w:rPr>
        <w:t>2.</w:t>
      </w:r>
      <w:r>
        <w:rPr>
          <w:rFonts w:hint="eastAsia" w:ascii="宋体" w:hAnsi="宋体" w:cs="宋体"/>
          <w:kern w:val="0"/>
          <w:sz w:val="24"/>
          <w:szCs w:val="24"/>
          <w:u w:val="single"/>
        </w:rPr>
        <w:t xml:space="preserve"> （ 标 的 名 称 ）</w:t>
      </w:r>
      <w:r>
        <w:rPr>
          <w:rFonts w:hint="eastAsia" w:ascii="宋体" w:hAnsi="宋体" w:cs="宋体"/>
          <w:kern w:val="0"/>
          <w:sz w:val="24"/>
          <w:szCs w:val="24"/>
        </w:rPr>
        <w:t xml:space="preserve"> ， 属 于       </w:t>
      </w:r>
      <w:r>
        <w:rPr>
          <w:rFonts w:hint="eastAsia" w:ascii="宋体" w:hAnsi="宋体" w:cs="宋体"/>
          <w:kern w:val="0"/>
          <w:sz w:val="24"/>
          <w:szCs w:val="24"/>
          <w:u w:val="single"/>
        </w:rPr>
        <w:t xml:space="preserve"> 行业</w:t>
      </w:r>
      <w:r>
        <w:rPr>
          <w:rFonts w:hint="eastAsia" w:ascii="宋体" w:hAnsi="宋体" w:cs="宋体"/>
          <w:kern w:val="0"/>
          <w:sz w:val="24"/>
          <w:szCs w:val="24"/>
        </w:rPr>
        <w:t>；制造商为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万元，属于</w:t>
      </w:r>
      <w:r>
        <w:rPr>
          <w:rFonts w:hint="eastAsia" w:ascii="宋体" w:hAnsi="宋体" w:cs="宋体"/>
          <w:kern w:val="0"/>
          <w:sz w:val="24"/>
          <w:szCs w:val="24"/>
          <w:u w:val="single"/>
        </w:rPr>
        <w:t>（中型企业、小型 企业、微型企业）</w:t>
      </w:r>
      <w:r>
        <w:rPr>
          <w:rFonts w:hint="eastAsia" w:ascii="宋体" w:hAnsi="宋体" w:cs="宋体"/>
          <w:kern w:val="0"/>
          <w:sz w:val="24"/>
          <w:szCs w:val="24"/>
        </w:rPr>
        <w:t>；</w:t>
      </w:r>
    </w:p>
    <w:p w14:paraId="14226349">
      <w:pPr>
        <w:autoSpaceDE w:val="0"/>
        <w:autoSpaceDN w:val="0"/>
        <w:spacing w:line="400" w:lineRule="exact"/>
        <w:ind w:left="760"/>
        <w:jc w:val="left"/>
        <w:rPr>
          <w:rFonts w:hint="eastAsia" w:ascii="宋体" w:hAnsi="宋体" w:cs="宋体"/>
          <w:kern w:val="0"/>
          <w:sz w:val="24"/>
          <w:szCs w:val="24"/>
        </w:rPr>
      </w:pPr>
      <w:r>
        <w:rPr>
          <w:rFonts w:hint="eastAsia" w:ascii="宋体" w:hAnsi="宋体" w:cs="宋体"/>
          <w:kern w:val="0"/>
          <w:sz w:val="24"/>
          <w:szCs w:val="24"/>
        </w:rPr>
        <w:t>……</w:t>
      </w:r>
    </w:p>
    <w:p w14:paraId="129E580E">
      <w:pPr>
        <w:autoSpaceDE w:val="0"/>
        <w:autoSpaceDN w:val="0"/>
        <w:spacing w:line="400" w:lineRule="exact"/>
        <w:ind w:left="120" w:right="357" w:firstLine="645"/>
        <w:rPr>
          <w:rFonts w:hint="eastAsia"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 形。</w:t>
      </w:r>
    </w:p>
    <w:p w14:paraId="132AF736">
      <w:pPr>
        <w:autoSpaceDE w:val="0"/>
        <w:autoSpaceDN w:val="0"/>
        <w:spacing w:line="400" w:lineRule="exact"/>
        <w:ind w:left="120" w:right="360" w:firstLine="645"/>
        <w:jc w:val="left"/>
        <w:rPr>
          <w:rFonts w:hint="eastAsia" w:ascii="宋体" w:hAnsi="宋体" w:cs="宋体"/>
          <w:kern w:val="0"/>
          <w:sz w:val="24"/>
          <w:szCs w:val="24"/>
        </w:rPr>
      </w:pPr>
      <w:r>
        <w:rPr>
          <w:rFonts w:hint="eastAsia" w:ascii="宋体" w:hAnsi="宋体" w:cs="宋体"/>
          <w:kern w:val="0"/>
          <w:sz w:val="24"/>
          <w:szCs w:val="24"/>
        </w:rPr>
        <w:t>本企业对上述声明内容的真实性负责。如有虚假，将依 法承担相应责任。</w:t>
      </w:r>
    </w:p>
    <w:p w14:paraId="1A205070">
      <w:pPr>
        <w:autoSpaceDE w:val="0"/>
        <w:autoSpaceDN w:val="0"/>
        <w:spacing w:line="400" w:lineRule="exact"/>
        <w:ind w:left="3960" w:right="2106"/>
        <w:jc w:val="left"/>
        <w:rPr>
          <w:rFonts w:hint="eastAsia" w:ascii="宋体" w:hAnsi="宋体" w:cs="宋体"/>
          <w:kern w:val="0"/>
          <w:sz w:val="24"/>
          <w:szCs w:val="24"/>
        </w:rPr>
      </w:pPr>
      <w:r>
        <w:rPr>
          <w:rFonts w:hint="eastAsia" w:ascii="宋体" w:hAnsi="宋体" w:cs="宋体"/>
          <w:kern w:val="0"/>
          <w:sz w:val="24"/>
          <w:szCs w:val="24"/>
        </w:rPr>
        <w:t>企业名称（盖章）：</w:t>
      </w:r>
    </w:p>
    <w:p w14:paraId="70939BC2">
      <w:pPr>
        <w:autoSpaceDE w:val="0"/>
        <w:autoSpaceDN w:val="0"/>
        <w:spacing w:line="400" w:lineRule="exact"/>
        <w:ind w:left="3960" w:right="2106"/>
        <w:jc w:val="left"/>
        <w:rPr>
          <w:rFonts w:hint="eastAsia" w:ascii="宋体" w:hAnsi="宋体" w:cs="宋体"/>
          <w:kern w:val="0"/>
          <w:sz w:val="24"/>
          <w:szCs w:val="24"/>
        </w:rPr>
      </w:pPr>
      <w:r>
        <w:rPr>
          <w:rFonts w:hint="eastAsia" w:ascii="宋体" w:hAnsi="宋体" w:cs="宋体"/>
          <w:kern w:val="0"/>
          <w:sz w:val="24"/>
          <w:szCs w:val="24"/>
        </w:rPr>
        <w:t>日 期：</w:t>
      </w:r>
    </w:p>
    <w:p w14:paraId="2FCD3A42">
      <w:pPr>
        <w:pStyle w:val="285"/>
        <w:spacing w:line="288" w:lineRule="auto"/>
        <w:ind w:firstLine="482" w:firstLineChars="200"/>
        <w:jc w:val="center"/>
        <w:rPr>
          <w:rFonts w:hint="eastAsia" w:ascii="宋体" w:hAnsi="宋体" w:cs="宋体"/>
          <w:b/>
          <w:bCs/>
          <w:sz w:val="24"/>
        </w:rPr>
      </w:pPr>
    </w:p>
    <w:p w14:paraId="1B8FC2B3">
      <w:pPr>
        <w:pStyle w:val="285"/>
        <w:spacing w:line="288" w:lineRule="auto"/>
        <w:ind w:firstLine="482" w:firstLineChars="200"/>
        <w:rPr>
          <w:rFonts w:hint="eastAsia" w:ascii="宋体" w:hAnsi="宋体" w:cs="宋体"/>
          <w:b/>
          <w:bCs/>
          <w:sz w:val="24"/>
        </w:rPr>
      </w:pPr>
    </w:p>
    <w:p w14:paraId="00DA6376">
      <w:pPr>
        <w:snapToGrid w:val="0"/>
        <w:spacing w:line="360" w:lineRule="auto"/>
        <w:rPr>
          <w:rFonts w:hint="eastAsia" w:ascii="宋体" w:hAnsi="宋体" w:cs="宋体"/>
          <w:b/>
          <w:sz w:val="24"/>
        </w:rPr>
      </w:pPr>
      <w:r>
        <w:rPr>
          <w:rFonts w:hint="eastAsia" w:ascii="宋体" w:hAnsi="宋体" w:cs="宋体"/>
          <w:b/>
          <w:sz w:val="24"/>
        </w:rPr>
        <w:t>特别说明：</w:t>
      </w:r>
    </w:p>
    <w:p w14:paraId="2FFD7424">
      <w:pPr>
        <w:snapToGrid w:val="0"/>
        <w:spacing w:line="360" w:lineRule="auto"/>
        <w:ind w:firstLine="482" w:firstLineChars="200"/>
        <w:rPr>
          <w:rFonts w:hint="eastAsia" w:ascii="宋体" w:hAnsi="宋体" w:cs="宋体"/>
          <w:b/>
          <w:sz w:val="24"/>
        </w:rPr>
      </w:pPr>
      <w:r>
        <w:rPr>
          <w:rFonts w:hint="eastAsia" w:ascii="宋体" w:hAnsi="宋体" w:cs="宋体"/>
          <w:b/>
          <w:sz w:val="24"/>
        </w:rPr>
        <w:t>1、从业人员、营业收入、资产总额填度数据，无上一年度数据的新成立企业可不填报。</w:t>
      </w:r>
    </w:p>
    <w:p w14:paraId="3CFCD733">
      <w:pPr>
        <w:snapToGrid w:val="0"/>
        <w:spacing w:line="360" w:lineRule="auto"/>
        <w:ind w:firstLine="482" w:firstLineChars="200"/>
        <w:rPr>
          <w:rFonts w:hint="eastAsia" w:ascii="宋体" w:hAnsi="宋体" w:cs="宋体"/>
          <w:b/>
          <w:sz w:val="24"/>
        </w:rPr>
      </w:pPr>
      <w:r>
        <w:rPr>
          <w:rFonts w:hint="eastAsia" w:ascii="宋体" w:hAnsi="宋体" w:cs="宋体"/>
          <w:b/>
          <w:sz w:val="24"/>
        </w:rPr>
        <w:t>2、投标人在填写上述声明函前，须先自查本企业及投标产品制造商是否满足小微企业认定标准，可通过“国家企业信用信息公示系统——小微企业名录”页面查询，未按要求出具声明函的，投标报价不予扣减。未如实填写的，将依法承担相应责任。</w:t>
      </w:r>
    </w:p>
    <w:p w14:paraId="727337B4">
      <w:pPr>
        <w:pStyle w:val="24"/>
        <w:snapToGrid w:val="0"/>
        <w:spacing w:before="120" w:beforeLines="0" w:after="120" w:afterLines="0"/>
        <w:rPr>
          <w:rFonts w:hint="eastAsia" w:hAnsi="宋体" w:cs="宋体"/>
          <w:b/>
          <w:sz w:val="30"/>
          <w:szCs w:val="30"/>
        </w:rPr>
      </w:pPr>
    </w:p>
    <w:p w14:paraId="2385B3FE">
      <w:pPr>
        <w:pStyle w:val="24"/>
        <w:snapToGrid w:val="0"/>
        <w:spacing w:before="120" w:beforeLines="0" w:after="120" w:afterLines="0"/>
        <w:rPr>
          <w:rFonts w:hint="eastAsia" w:hAnsi="宋体" w:cs="宋体"/>
          <w:b/>
          <w:sz w:val="30"/>
          <w:szCs w:val="30"/>
        </w:rPr>
      </w:pPr>
    </w:p>
    <w:p w14:paraId="69EED66C">
      <w:pPr>
        <w:pStyle w:val="24"/>
        <w:snapToGrid w:val="0"/>
        <w:spacing w:before="120" w:beforeLines="0" w:after="120" w:afterLines="0"/>
        <w:rPr>
          <w:rFonts w:hint="eastAsia" w:hAnsi="宋体" w:cs="宋体"/>
          <w:b/>
          <w:sz w:val="30"/>
          <w:szCs w:val="30"/>
        </w:rPr>
      </w:pPr>
    </w:p>
    <w:p w14:paraId="74C35492">
      <w:pPr>
        <w:pStyle w:val="24"/>
        <w:snapToGrid w:val="0"/>
        <w:spacing w:before="120" w:beforeLines="0" w:after="120" w:afterLines="0"/>
        <w:rPr>
          <w:rFonts w:hint="eastAsia" w:hAnsi="宋体" w:cs="宋体"/>
          <w:b/>
          <w:sz w:val="30"/>
          <w:szCs w:val="30"/>
        </w:rPr>
      </w:pPr>
    </w:p>
    <w:tbl>
      <w:tblPr>
        <w:tblStyle w:val="43"/>
        <w:tblW w:w="0" w:type="auto"/>
        <w:jc w:val="center"/>
        <w:tblLayout w:type="fixed"/>
        <w:tblCellMar>
          <w:top w:w="0" w:type="dxa"/>
          <w:left w:w="108" w:type="dxa"/>
          <w:bottom w:w="0" w:type="dxa"/>
          <w:right w:w="108" w:type="dxa"/>
        </w:tblCellMar>
      </w:tblPr>
      <w:tblGrid>
        <w:gridCol w:w="1510"/>
        <w:gridCol w:w="954"/>
        <w:gridCol w:w="965"/>
        <w:gridCol w:w="949"/>
        <w:gridCol w:w="710"/>
        <w:gridCol w:w="967"/>
        <w:gridCol w:w="969"/>
        <w:gridCol w:w="750"/>
        <w:gridCol w:w="655"/>
        <w:gridCol w:w="693"/>
      </w:tblGrid>
      <w:tr w14:paraId="6788EFD3">
        <w:tblPrEx>
          <w:tblCellMar>
            <w:top w:w="0" w:type="dxa"/>
            <w:left w:w="108" w:type="dxa"/>
            <w:bottom w:w="0" w:type="dxa"/>
            <w:right w:w="108" w:type="dxa"/>
          </w:tblCellMar>
        </w:tblPrEx>
        <w:trPr>
          <w:trHeight w:val="420" w:hRule="atLeast"/>
          <w:jc w:val="center"/>
        </w:trPr>
        <w:tc>
          <w:tcPr>
            <w:tcW w:w="9122" w:type="dxa"/>
            <w:gridSpan w:val="10"/>
            <w:tcBorders>
              <w:top w:val="nil"/>
              <w:left w:val="nil"/>
              <w:bottom w:val="nil"/>
              <w:right w:val="nil"/>
            </w:tcBorders>
            <w:noWrap w:val="0"/>
            <w:vAlign w:val="bottom"/>
          </w:tcPr>
          <w:p w14:paraId="31B3B9F6">
            <w:pPr>
              <w:jc w:val="center"/>
              <w:rPr>
                <w:rFonts w:hint="eastAsia" w:ascii="宋体" w:hAnsi="宋体" w:cs="宋体"/>
                <w:b/>
                <w:bCs/>
                <w:sz w:val="16"/>
                <w:szCs w:val="16"/>
              </w:rPr>
            </w:pPr>
            <w:r>
              <w:rPr>
                <w:rFonts w:hint="eastAsia" w:ascii="宋体" w:hAnsi="宋体" w:cs="宋体"/>
                <w:b/>
                <w:bCs/>
                <w:szCs w:val="21"/>
              </w:rPr>
              <w:t>附：中小微行业划型标准规定（根据工信部联企业〔2011〕300号制定）</w:t>
            </w:r>
          </w:p>
        </w:tc>
      </w:tr>
      <w:tr w14:paraId="48879269">
        <w:tblPrEx>
          <w:tblCellMar>
            <w:top w:w="0" w:type="dxa"/>
            <w:left w:w="108" w:type="dxa"/>
            <w:bottom w:w="0" w:type="dxa"/>
            <w:right w:w="108" w:type="dxa"/>
          </w:tblCellMar>
        </w:tblPrEx>
        <w:trPr>
          <w:trHeight w:val="465" w:hRule="atLeast"/>
          <w:jc w:val="center"/>
        </w:trPr>
        <w:tc>
          <w:tcPr>
            <w:tcW w:w="1510" w:type="dxa"/>
            <w:vMerge w:val="restart"/>
            <w:tcBorders>
              <w:top w:val="single" w:color="auto" w:sz="8" w:space="0"/>
              <w:left w:val="single" w:color="auto" w:sz="8" w:space="0"/>
              <w:bottom w:val="single" w:color="000000" w:sz="4" w:space="0"/>
              <w:right w:val="single" w:color="auto" w:sz="8" w:space="0"/>
            </w:tcBorders>
            <w:noWrap w:val="0"/>
            <w:vAlign w:val="center"/>
          </w:tcPr>
          <w:p w14:paraId="23E6F811">
            <w:pPr>
              <w:jc w:val="center"/>
              <w:rPr>
                <w:rFonts w:hint="eastAsia" w:ascii="宋体" w:hAnsi="宋体" w:cs="宋体"/>
                <w:b/>
                <w:bCs/>
                <w:sz w:val="16"/>
                <w:szCs w:val="16"/>
              </w:rPr>
            </w:pPr>
            <w:r>
              <w:rPr>
                <w:rFonts w:hint="eastAsia" w:ascii="宋体" w:hAnsi="宋体" w:cs="宋体"/>
                <w:b/>
                <w:bCs/>
                <w:sz w:val="16"/>
                <w:szCs w:val="16"/>
              </w:rPr>
              <w:t>行业</w:t>
            </w:r>
          </w:p>
        </w:tc>
        <w:tc>
          <w:tcPr>
            <w:tcW w:w="2868" w:type="dxa"/>
            <w:gridSpan w:val="3"/>
            <w:tcBorders>
              <w:top w:val="single" w:color="auto" w:sz="8" w:space="0"/>
              <w:left w:val="nil"/>
              <w:bottom w:val="single" w:color="auto" w:sz="4" w:space="0"/>
              <w:right w:val="single" w:color="000000" w:sz="8" w:space="0"/>
            </w:tcBorders>
            <w:noWrap w:val="0"/>
            <w:vAlign w:val="bottom"/>
          </w:tcPr>
          <w:p w14:paraId="46D8B402">
            <w:pPr>
              <w:jc w:val="center"/>
              <w:rPr>
                <w:rFonts w:hint="eastAsia" w:ascii="宋体" w:hAnsi="宋体" w:cs="宋体"/>
                <w:b/>
                <w:bCs/>
                <w:sz w:val="16"/>
                <w:szCs w:val="16"/>
              </w:rPr>
            </w:pPr>
            <w:r>
              <w:rPr>
                <w:rFonts w:hint="eastAsia" w:ascii="宋体" w:hAnsi="宋体" w:cs="宋体"/>
                <w:b/>
                <w:bCs/>
                <w:sz w:val="16"/>
                <w:szCs w:val="16"/>
              </w:rPr>
              <w:t>中型企业</w:t>
            </w:r>
          </w:p>
        </w:tc>
        <w:tc>
          <w:tcPr>
            <w:tcW w:w="2646" w:type="dxa"/>
            <w:gridSpan w:val="3"/>
            <w:tcBorders>
              <w:top w:val="single" w:color="auto" w:sz="8" w:space="0"/>
              <w:left w:val="nil"/>
              <w:bottom w:val="single" w:color="auto" w:sz="4" w:space="0"/>
              <w:right w:val="single" w:color="000000" w:sz="8" w:space="0"/>
            </w:tcBorders>
            <w:noWrap w:val="0"/>
            <w:vAlign w:val="bottom"/>
          </w:tcPr>
          <w:p w14:paraId="1F774917">
            <w:pPr>
              <w:jc w:val="center"/>
              <w:rPr>
                <w:rFonts w:hint="eastAsia" w:ascii="宋体" w:hAnsi="宋体" w:cs="宋体"/>
                <w:b/>
                <w:bCs/>
                <w:sz w:val="16"/>
                <w:szCs w:val="16"/>
              </w:rPr>
            </w:pPr>
            <w:r>
              <w:rPr>
                <w:rFonts w:hint="eastAsia" w:ascii="宋体" w:hAnsi="宋体" w:cs="宋体"/>
                <w:b/>
                <w:bCs/>
                <w:sz w:val="16"/>
                <w:szCs w:val="16"/>
              </w:rPr>
              <w:t>小型企业</w:t>
            </w:r>
          </w:p>
        </w:tc>
        <w:tc>
          <w:tcPr>
            <w:tcW w:w="2098" w:type="dxa"/>
            <w:gridSpan w:val="3"/>
            <w:tcBorders>
              <w:top w:val="single" w:color="auto" w:sz="8" w:space="0"/>
              <w:left w:val="nil"/>
              <w:bottom w:val="single" w:color="auto" w:sz="4" w:space="0"/>
              <w:right w:val="single" w:color="000000" w:sz="8" w:space="0"/>
            </w:tcBorders>
            <w:noWrap w:val="0"/>
            <w:vAlign w:val="bottom"/>
          </w:tcPr>
          <w:p w14:paraId="262CD4B0">
            <w:pPr>
              <w:jc w:val="center"/>
              <w:rPr>
                <w:rFonts w:hint="eastAsia" w:ascii="宋体" w:hAnsi="宋体" w:cs="宋体"/>
                <w:b/>
                <w:bCs/>
                <w:sz w:val="16"/>
                <w:szCs w:val="16"/>
              </w:rPr>
            </w:pPr>
            <w:r>
              <w:rPr>
                <w:rFonts w:hint="eastAsia" w:ascii="宋体" w:hAnsi="宋体" w:cs="宋体"/>
                <w:b/>
                <w:bCs/>
                <w:sz w:val="16"/>
                <w:szCs w:val="16"/>
              </w:rPr>
              <w:t>微型企业</w:t>
            </w:r>
          </w:p>
        </w:tc>
      </w:tr>
      <w:tr w14:paraId="12B6733C">
        <w:tblPrEx>
          <w:tblCellMar>
            <w:top w:w="0" w:type="dxa"/>
            <w:left w:w="108" w:type="dxa"/>
            <w:bottom w:w="0" w:type="dxa"/>
            <w:right w:w="108" w:type="dxa"/>
          </w:tblCellMar>
        </w:tblPrEx>
        <w:trPr>
          <w:trHeight w:val="566" w:hRule="atLeast"/>
          <w:jc w:val="center"/>
        </w:trPr>
        <w:tc>
          <w:tcPr>
            <w:tcW w:w="1510" w:type="dxa"/>
            <w:vMerge w:val="continue"/>
            <w:tcBorders>
              <w:top w:val="single" w:color="auto" w:sz="8" w:space="0"/>
              <w:left w:val="single" w:color="auto" w:sz="8" w:space="0"/>
              <w:bottom w:val="single" w:color="000000" w:sz="4" w:space="0"/>
              <w:right w:val="single" w:color="auto" w:sz="8" w:space="0"/>
            </w:tcBorders>
            <w:noWrap w:val="0"/>
            <w:vAlign w:val="center"/>
          </w:tcPr>
          <w:p w14:paraId="39DA3E44">
            <w:pPr>
              <w:rPr>
                <w:rFonts w:hint="eastAsia" w:ascii="宋体" w:hAnsi="宋体" w:cs="宋体"/>
                <w:b/>
                <w:bCs/>
                <w:sz w:val="16"/>
                <w:szCs w:val="16"/>
              </w:rPr>
            </w:pPr>
          </w:p>
        </w:tc>
        <w:tc>
          <w:tcPr>
            <w:tcW w:w="954" w:type="dxa"/>
            <w:tcBorders>
              <w:top w:val="nil"/>
              <w:left w:val="nil"/>
              <w:bottom w:val="single" w:color="auto" w:sz="4" w:space="0"/>
              <w:right w:val="single" w:color="auto" w:sz="4" w:space="0"/>
            </w:tcBorders>
            <w:noWrap w:val="0"/>
            <w:vAlign w:val="bottom"/>
          </w:tcPr>
          <w:p w14:paraId="219D2152">
            <w:pPr>
              <w:jc w:val="center"/>
              <w:rPr>
                <w:rFonts w:hint="eastAsia" w:ascii="宋体" w:hAnsi="宋体" w:cs="宋体"/>
                <w:sz w:val="16"/>
                <w:szCs w:val="16"/>
              </w:rPr>
            </w:pPr>
            <w:r>
              <w:rPr>
                <w:rFonts w:hint="eastAsia" w:ascii="宋体" w:hAnsi="宋体" w:cs="宋体"/>
                <w:sz w:val="16"/>
                <w:szCs w:val="16"/>
              </w:rPr>
              <w:t>从业人员X（人）</w:t>
            </w:r>
          </w:p>
        </w:tc>
        <w:tc>
          <w:tcPr>
            <w:tcW w:w="965" w:type="dxa"/>
            <w:tcBorders>
              <w:top w:val="nil"/>
              <w:left w:val="nil"/>
              <w:bottom w:val="single" w:color="auto" w:sz="4" w:space="0"/>
              <w:right w:val="single" w:color="auto" w:sz="4" w:space="0"/>
            </w:tcBorders>
            <w:noWrap w:val="0"/>
            <w:vAlign w:val="bottom"/>
          </w:tcPr>
          <w:p w14:paraId="721730B4">
            <w:pPr>
              <w:jc w:val="center"/>
              <w:rPr>
                <w:rFonts w:hint="eastAsia" w:ascii="宋体" w:hAnsi="宋体" w:cs="宋体"/>
                <w:sz w:val="16"/>
                <w:szCs w:val="16"/>
              </w:rPr>
            </w:pPr>
            <w:r>
              <w:rPr>
                <w:rFonts w:hint="eastAsia" w:ascii="宋体" w:hAnsi="宋体" w:cs="宋体"/>
                <w:sz w:val="16"/>
                <w:szCs w:val="16"/>
              </w:rPr>
              <w:t>营业收入Y</w:t>
            </w:r>
          </w:p>
          <w:p w14:paraId="450CD2FF">
            <w:pPr>
              <w:jc w:val="center"/>
              <w:rPr>
                <w:rFonts w:hint="eastAsia" w:ascii="宋体" w:hAnsi="宋体" w:cs="宋体"/>
                <w:sz w:val="16"/>
                <w:szCs w:val="16"/>
              </w:rPr>
            </w:pPr>
            <w:r>
              <w:rPr>
                <w:rFonts w:hint="eastAsia" w:ascii="宋体" w:hAnsi="宋体" w:cs="宋体"/>
                <w:sz w:val="16"/>
                <w:szCs w:val="16"/>
              </w:rPr>
              <w:t>（万元）</w:t>
            </w:r>
          </w:p>
        </w:tc>
        <w:tc>
          <w:tcPr>
            <w:tcW w:w="949" w:type="dxa"/>
            <w:tcBorders>
              <w:top w:val="nil"/>
              <w:left w:val="nil"/>
              <w:bottom w:val="single" w:color="auto" w:sz="4" w:space="0"/>
              <w:right w:val="single" w:color="auto" w:sz="8" w:space="0"/>
            </w:tcBorders>
            <w:noWrap w:val="0"/>
            <w:vAlign w:val="bottom"/>
          </w:tcPr>
          <w:p w14:paraId="0646165C">
            <w:pPr>
              <w:jc w:val="center"/>
              <w:rPr>
                <w:rFonts w:hint="eastAsia" w:ascii="宋体" w:hAnsi="宋体" w:cs="宋体"/>
                <w:sz w:val="16"/>
                <w:szCs w:val="16"/>
              </w:rPr>
            </w:pPr>
            <w:r>
              <w:rPr>
                <w:rFonts w:hint="eastAsia" w:ascii="宋体" w:hAnsi="宋体" w:cs="宋体"/>
                <w:sz w:val="16"/>
                <w:szCs w:val="16"/>
              </w:rPr>
              <w:t>资产总额Z</w:t>
            </w:r>
          </w:p>
          <w:p w14:paraId="4725131E">
            <w:pPr>
              <w:jc w:val="center"/>
              <w:rPr>
                <w:rFonts w:hint="eastAsia" w:ascii="宋体" w:hAnsi="宋体" w:cs="宋体"/>
                <w:sz w:val="16"/>
                <w:szCs w:val="16"/>
              </w:rPr>
            </w:pPr>
            <w:r>
              <w:rPr>
                <w:rFonts w:hint="eastAsia" w:ascii="宋体" w:hAnsi="宋体" w:cs="宋体"/>
                <w:sz w:val="16"/>
                <w:szCs w:val="16"/>
              </w:rPr>
              <w:t>（万元）</w:t>
            </w:r>
          </w:p>
        </w:tc>
        <w:tc>
          <w:tcPr>
            <w:tcW w:w="710" w:type="dxa"/>
            <w:tcBorders>
              <w:top w:val="nil"/>
              <w:left w:val="nil"/>
              <w:bottom w:val="single" w:color="auto" w:sz="4" w:space="0"/>
              <w:right w:val="single" w:color="auto" w:sz="4" w:space="0"/>
            </w:tcBorders>
            <w:noWrap w:val="0"/>
            <w:vAlign w:val="bottom"/>
          </w:tcPr>
          <w:p w14:paraId="73468CE5">
            <w:pPr>
              <w:jc w:val="center"/>
              <w:rPr>
                <w:rFonts w:hint="eastAsia" w:ascii="宋体" w:hAnsi="宋体" w:cs="宋体"/>
                <w:sz w:val="16"/>
                <w:szCs w:val="16"/>
              </w:rPr>
            </w:pPr>
            <w:r>
              <w:rPr>
                <w:rFonts w:hint="eastAsia" w:ascii="宋体" w:hAnsi="宋体" w:cs="宋体"/>
                <w:sz w:val="16"/>
                <w:szCs w:val="16"/>
              </w:rPr>
              <w:t>从业人员X（人）</w:t>
            </w:r>
          </w:p>
        </w:tc>
        <w:tc>
          <w:tcPr>
            <w:tcW w:w="967" w:type="dxa"/>
            <w:tcBorders>
              <w:top w:val="nil"/>
              <w:left w:val="nil"/>
              <w:bottom w:val="single" w:color="auto" w:sz="4" w:space="0"/>
              <w:right w:val="single" w:color="auto" w:sz="4" w:space="0"/>
            </w:tcBorders>
            <w:noWrap w:val="0"/>
            <w:vAlign w:val="bottom"/>
          </w:tcPr>
          <w:p w14:paraId="36A9356B">
            <w:pPr>
              <w:jc w:val="center"/>
              <w:rPr>
                <w:rFonts w:hint="eastAsia" w:ascii="宋体" w:hAnsi="宋体" w:cs="宋体"/>
                <w:sz w:val="16"/>
                <w:szCs w:val="16"/>
              </w:rPr>
            </w:pPr>
            <w:r>
              <w:rPr>
                <w:rFonts w:hint="eastAsia" w:ascii="宋体" w:hAnsi="宋体" w:cs="宋体"/>
                <w:sz w:val="16"/>
                <w:szCs w:val="16"/>
              </w:rPr>
              <w:t>营业收入Y</w:t>
            </w:r>
          </w:p>
          <w:p w14:paraId="2581838D">
            <w:pPr>
              <w:jc w:val="center"/>
              <w:rPr>
                <w:rFonts w:hint="eastAsia" w:ascii="宋体" w:hAnsi="宋体" w:cs="宋体"/>
                <w:sz w:val="16"/>
                <w:szCs w:val="16"/>
              </w:rPr>
            </w:pPr>
            <w:r>
              <w:rPr>
                <w:rFonts w:hint="eastAsia" w:ascii="宋体" w:hAnsi="宋体" w:cs="宋体"/>
                <w:sz w:val="16"/>
                <w:szCs w:val="16"/>
              </w:rPr>
              <w:t>（万元）</w:t>
            </w:r>
          </w:p>
        </w:tc>
        <w:tc>
          <w:tcPr>
            <w:tcW w:w="969" w:type="dxa"/>
            <w:tcBorders>
              <w:top w:val="nil"/>
              <w:left w:val="nil"/>
              <w:bottom w:val="single" w:color="auto" w:sz="4" w:space="0"/>
              <w:right w:val="single" w:color="auto" w:sz="8" w:space="0"/>
            </w:tcBorders>
            <w:noWrap w:val="0"/>
            <w:vAlign w:val="bottom"/>
          </w:tcPr>
          <w:p w14:paraId="56C19DC8">
            <w:pPr>
              <w:jc w:val="center"/>
              <w:rPr>
                <w:rFonts w:hint="eastAsia" w:ascii="宋体" w:hAnsi="宋体" w:cs="宋体"/>
                <w:sz w:val="16"/>
                <w:szCs w:val="16"/>
              </w:rPr>
            </w:pPr>
            <w:r>
              <w:rPr>
                <w:rFonts w:hint="eastAsia" w:ascii="宋体" w:hAnsi="宋体" w:cs="宋体"/>
                <w:sz w:val="16"/>
                <w:szCs w:val="16"/>
              </w:rPr>
              <w:t>资产总额Z</w:t>
            </w:r>
          </w:p>
          <w:p w14:paraId="6BA1BCB6">
            <w:pPr>
              <w:jc w:val="center"/>
              <w:rPr>
                <w:rFonts w:hint="eastAsia" w:ascii="宋体" w:hAnsi="宋体" w:cs="宋体"/>
                <w:sz w:val="16"/>
                <w:szCs w:val="16"/>
              </w:rPr>
            </w:pPr>
            <w:r>
              <w:rPr>
                <w:rFonts w:hint="eastAsia" w:ascii="宋体" w:hAnsi="宋体" w:cs="宋体"/>
                <w:sz w:val="16"/>
                <w:szCs w:val="16"/>
              </w:rPr>
              <w:t>（万元）</w:t>
            </w:r>
          </w:p>
        </w:tc>
        <w:tc>
          <w:tcPr>
            <w:tcW w:w="750" w:type="dxa"/>
            <w:tcBorders>
              <w:top w:val="nil"/>
              <w:left w:val="nil"/>
              <w:bottom w:val="single" w:color="auto" w:sz="4" w:space="0"/>
              <w:right w:val="single" w:color="auto" w:sz="4" w:space="0"/>
            </w:tcBorders>
            <w:noWrap w:val="0"/>
            <w:vAlign w:val="bottom"/>
          </w:tcPr>
          <w:p w14:paraId="7CDB0AAD">
            <w:pPr>
              <w:jc w:val="center"/>
              <w:rPr>
                <w:rFonts w:hint="eastAsia" w:ascii="宋体" w:hAnsi="宋体" w:cs="宋体"/>
                <w:sz w:val="16"/>
                <w:szCs w:val="16"/>
              </w:rPr>
            </w:pPr>
            <w:r>
              <w:rPr>
                <w:rFonts w:hint="eastAsia" w:ascii="宋体" w:hAnsi="宋体" w:cs="宋体"/>
                <w:sz w:val="16"/>
                <w:szCs w:val="16"/>
              </w:rPr>
              <w:t>从业人员X（人）</w:t>
            </w:r>
          </w:p>
        </w:tc>
        <w:tc>
          <w:tcPr>
            <w:tcW w:w="655" w:type="dxa"/>
            <w:tcBorders>
              <w:top w:val="nil"/>
              <w:left w:val="nil"/>
              <w:bottom w:val="single" w:color="auto" w:sz="4" w:space="0"/>
              <w:right w:val="single" w:color="auto" w:sz="4" w:space="0"/>
            </w:tcBorders>
            <w:noWrap w:val="0"/>
            <w:vAlign w:val="bottom"/>
          </w:tcPr>
          <w:p w14:paraId="7588E72D">
            <w:pPr>
              <w:jc w:val="center"/>
              <w:rPr>
                <w:rFonts w:hint="eastAsia" w:ascii="宋体" w:hAnsi="宋体" w:cs="宋体"/>
                <w:sz w:val="16"/>
                <w:szCs w:val="16"/>
              </w:rPr>
            </w:pPr>
            <w:r>
              <w:rPr>
                <w:rFonts w:hint="eastAsia" w:ascii="宋体" w:hAnsi="宋体" w:cs="宋体"/>
                <w:sz w:val="16"/>
                <w:szCs w:val="16"/>
              </w:rPr>
              <w:t>营业收入Y（万元）</w:t>
            </w:r>
          </w:p>
        </w:tc>
        <w:tc>
          <w:tcPr>
            <w:tcW w:w="693" w:type="dxa"/>
            <w:tcBorders>
              <w:top w:val="nil"/>
              <w:left w:val="nil"/>
              <w:bottom w:val="single" w:color="auto" w:sz="4" w:space="0"/>
              <w:right w:val="single" w:color="auto" w:sz="8" w:space="0"/>
            </w:tcBorders>
            <w:noWrap w:val="0"/>
            <w:vAlign w:val="bottom"/>
          </w:tcPr>
          <w:p w14:paraId="63E7F68F">
            <w:pPr>
              <w:jc w:val="center"/>
              <w:rPr>
                <w:rFonts w:hint="eastAsia" w:ascii="宋体" w:hAnsi="宋体" w:cs="宋体"/>
                <w:sz w:val="16"/>
                <w:szCs w:val="16"/>
              </w:rPr>
            </w:pPr>
          </w:p>
        </w:tc>
      </w:tr>
      <w:tr w14:paraId="49FFED0A">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502B040">
            <w:pPr>
              <w:rPr>
                <w:rFonts w:hint="eastAsia" w:ascii="宋体" w:hAnsi="宋体" w:cs="宋体"/>
                <w:sz w:val="16"/>
                <w:szCs w:val="16"/>
              </w:rPr>
            </w:pPr>
            <w:r>
              <w:rPr>
                <w:rFonts w:hint="eastAsia" w:ascii="宋体" w:hAnsi="宋体" w:cs="宋体"/>
                <w:sz w:val="16"/>
                <w:szCs w:val="16"/>
              </w:rPr>
              <w:t>1、农林牧渔业</w:t>
            </w:r>
          </w:p>
        </w:tc>
        <w:tc>
          <w:tcPr>
            <w:tcW w:w="954" w:type="dxa"/>
            <w:tcBorders>
              <w:top w:val="nil"/>
              <w:left w:val="nil"/>
              <w:bottom w:val="single" w:color="auto" w:sz="4" w:space="0"/>
              <w:right w:val="single" w:color="auto" w:sz="4" w:space="0"/>
            </w:tcBorders>
            <w:noWrap w:val="0"/>
            <w:vAlign w:val="bottom"/>
          </w:tcPr>
          <w:p w14:paraId="22EFC695">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2BF3B6A4">
            <w:pPr>
              <w:jc w:val="center"/>
              <w:rPr>
                <w:rFonts w:hint="eastAsia" w:ascii="宋体" w:hAnsi="宋体" w:cs="宋体"/>
                <w:sz w:val="16"/>
                <w:szCs w:val="16"/>
              </w:rPr>
            </w:pPr>
            <w:r>
              <w:rPr>
                <w:rFonts w:hint="eastAsia" w:ascii="宋体" w:hAnsi="宋体" w:cs="宋体"/>
                <w:sz w:val="16"/>
                <w:szCs w:val="16"/>
              </w:rPr>
              <w:t>500≤Y＜20000</w:t>
            </w:r>
          </w:p>
        </w:tc>
        <w:tc>
          <w:tcPr>
            <w:tcW w:w="949" w:type="dxa"/>
            <w:tcBorders>
              <w:top w:val="nil"/>
              <w:left w:val="nil"/>
              <w:bottom w:val="single" w:color="auto" w:sz="4" w:space="0"/>
              <w:right w:val="single" w:color="auto" w:sz="8" w:space="0"/>
            </w:tcBorders>
            <w:noWrap w:val="0"/>
            <w:vAlign w:val="bottom"/>
          </w:tcPr>
          <w:p w14:paraId="2459E829">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4529025">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70C2C045">
            <w:pPr>
              <w:jc w:val="center"/>
              <w:rPr>
                <w:rFonts w:hint="eastAsia" w:ascii="宋体" w:hAnsi="宋体" w:cs="宋体"/>
                <w:sz w:val="16"/>
                <w:szCs w:val="16"/>
              </w:rPr>
            </w:pPr>
            <w:r>
              <w:rPr>
                <w:rFonts w:hint="eastAsia" w:ascii="宋体" w:hAnsi="宋体" w:cs="宋体"/>
                <w:sz w:val="16"/>
                <w:szCs w:val="16"/>
              </w:rPr>
              <w:t>50≤Y＜500</w:t>
            </w:r>
          </w:p>
        </w:tc>
        <w:tc>
          <w:tcPr>
            <w:tcW w:w="969" w:type="dxa"/>
            <w:tcBorders>
              <w:top w:val="nil"/>
              <w:left w:val="nil"/>
              <w:bottom w:val="single" w:color="auto" w:sz="4" w:space="0"/>
              <w:right w:val="single" w:color="auto" w:sz="8" w:space="0"/>
            </w:tcBorders>
            <w:noWrap w:val="0"/>
            <w:vAlign w:val="bottom"/>
          </w:tcPr>
          <w:p w14:paraId="48948E28">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1A4629CE">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14A9B717">
            <w:pPr>
              <w:jc w:val="center"/>
              <w:rPr>
                <w:rFonts w:hint="eastAsia" w:ascii="宋体" w:hAnsi="宋体" w:cs="宋体"/>
                <w:sz w:val="16"/>
                <w:szCs w:val="16"/>
              </w:rPr>
            </w:pPr>
            <w:r>
              <w:rPr>
                <w:rFonts w:hint="eastAsia" w:ascii="宋体" w:hAnsi="宋体" w:cs="宋体"/>
                <w:sz w:val="16"/>
                <w:szCs w:val="16"/>
              </w:rPr>
              <w:t>Y＜50</w:t>
            </w:r>
          </w:p>
        </w:tc>
        <w:tc>
          <w:tcPr>
            <w:tcW w:w="693" w:type="dxa"/>
            <w:tcBorders>
              <w:top w:val="nil"/>
              <w:left w:val="nil"/>
              <w:bottom w:val="single" w:color="auto" w:sz="4" w:space="0"/>
              <w:right w:val="single" w:color="auto" w:sz="8" w:space="0"/>
            </w:tcBorders>
            <w:noWrap w:val="0"/>
            <w:vAlign w:val="bottom"/>
          </w:tcPr>
          <w:p w14:paraId="1EE518A3">
            <w:pPr>
              <w:jc w:val="center"/>
              <w:rPr>
                <w:rFonts w:hint="eastAsia" w:ascii="宋体" w:hAnsi="宋体" w:cs="宋体"/>
                <w:sz w:val="16"/>
                <w:szCs w:val="16"/>
              </w:rPr>
            </w:pPr>
          </w:p>
        </w:tc>
      </w:tr>
      <w:tr w14:paraId="2D3EEE47">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DDFA3D1">
            <w:pPr>
              <w:rPr>
                <w:rFonts w:hint="eastAsia" w:ascii="宋体" w:hAnsi="宋体" w:cs="宋体"/>
                <w:sz w:val="16"/>
                <w:szCs w:val="16"/>
              </w:rPr>
            </w:pPr>
            <w:r>
              <w:rPr>
                <w:rFonts w:hint="eastAsia" w:ascii="宋体" w:hAnsi="宋体" w:cs="宋体"/>
                <w:sz w:val="16"/>
                <w:szCs w:val="16"/>
              </w:rPr>
              <w:t>2、工业</w:t>
            </w:r>
          </w:p>
        </w:tc>
        <w:tc>
          <w:tcPr>
            <w:tcW w:w="954" w:type="dxa"/>
            <w:tcBorders>
              <w:top w:val="nil"/>
              <w:left w:val="nil"/>
              <w:bottom w:val="single" w:color="auto" w:sz="4" w:space="0"/>
              <w:right w:val="single" w:color="auto" w:sz="4" w:space="0"/>
            </w:tcBorders>
            <w:noWrap w:val="0"/>
            <w:vAlign w:val="bottom"/>
          </w:tcPr>
          <w:p w14:paraId="49ACAC46">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686D4D2F">
            <w:pPr>
              <w:jc w:val="center"/>
              <w:rPr>
                <w:rFonts w:hint="eastAsia" w:ascii="宋体" w:hAnsi="宋体" w:cs="宋体"/>
                <w:sz w:val="16"/>
                <w:szCs w:val="16"/>
              </w:rPr>
            </w:pPr>
            <w:r>
              <w:rPr>
                <w:rFonts w:hint="eastAsia" w:ascii="宋体" w:hAnsi="宋体" w:cs="宋体"/>
                <w:sz w:val="16"/>
                <w:szCs w:val="16"/>
              </w:rPr>
              <w:t>2000≤Y＜40000</w:t>
            </w:r>
          </w:p>
        </w:tc>
        <w:tc>
          <w:tcPr>
            <w:tcW w:w="949" w:type="dxa"/>
            <w:tcBorders>
              <w:top w:val="nil"/>
              <w:left w:val="nil"/>
              <w:bottom w:val="single" w:color="auto" w:sz="4" w:space="0"/>
              <w:right w:val="single" w:color="auto" w:sz="8" w:space="0"/>
            </w:tcBorders>
            <w:noWrap w:val="0"/>
            <w:vAlign w:val="bottom"/>
          </w:tcPr>
          <w:p w14:paraId="6D8E6364">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2312B4CB">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58CFEDF4">
            <w:pPr>
              <w:jc w:val="center"/>
              <w:rPr>
                <w:rFonts w:hint="eastAsia" w:ascii="宋体" w:hAnsi="宋体" w:cs="宋体"/>
                <w:sz w:val="16"/>
                <w:szCs w:val="16"/>
              </w:rPr>
            </w:pPr>
            <w:r>
              <w:rPr>
                <w:rFonts w:hint="eastAsia" w:ascii="宋体" w:hAnsi="宋体" w:cs="宋体"/>
                <w:sz w:val="16"/>
                <w:szCs w:val="16"/>
              </w:rPr>
              <w:t>300≤Y＜2000</w:t>
            </w:r>
          </w:p>
        </w:tc>
        <w:tc>
          <w:tcPr>
            <w:tcW w:w="969" w:type="dxa"/>
            <w:tcBorders>
              <w:top w:val="nil"/>
              <w:left w:val="nil"/>
              <w:bottom w:val="single" w:color="auto" w:sz="4" w:space="0"/>
              <w:right w:val="single" w:color="auto" w:sz="8" w:space="0"/>
            </w:tcBorders>
            <w:noWrap w:val="0"/>
            <w:vAlign w:val="bottom"/>
          </w:tcPr>
          <w:p w14:paraId="2C91EEF6">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2F2402FA">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5D6E96C0">
            <w:pPr>
              <w:jc w:val="center"/>
              <w:rPr>
                <w:rFonts w:hint="eastAsia" w:ascii="宋体" w:hAnsi="宋体" w:cs="宋体"/>
                <w:sz w:val="16"/>
                <w:szCs w:val="16"/>
              </w:rPr>
            </w:pPr>
            <w:r>
              <w:rPr>
                <w:rFonts w:hint="eastAsia" w:ascii="宋体" w:hAnsi="宋体" w:cs="宋体"/>
                <w:sz w:val="16"/>
                <w:szCs w:val="16"/>
              </w:rPr>
              <w:t>Y＜300</w:t>
            </w:r>
          </w:p>
        </w:tc>
        <w:tc>
          <w:tcPr>
            <w:tcW w:w="693" w:type="dxa"/>
            <w:tcBorders>
              <w:top w:val="nil"/>
              <w:left w:val="nil"/>
              <w:bottom w:val="single" w:color="auto" w:sz="4" w:space="0"/>
              <w:right w:val="single" w:color="auto" w:sz="8" w:space="0"/>
            </w:tcBorders>
            <w:noWrap w:val="0"/>
            <w:vAlign w:val="bottom"/>
          </w:tcPr>
          <w:p w14:paraId="6252D721">
            <w:pPr>
              <w:jc w:val="center"/>
              <w:rPr>
                <w:rFonts w:hint="eastAsia" w:ascii="宋体" w:hAnsi="宋体" w:cs="宋体"/>
                <w:sz w:val="16"/>
                <w:szCs w:val="16"/>
              </w:rPr>
            </w:pPr>
          </w:p>
        </w:tc>
      </w:tr>
      <w:tr w14:paraId="0C72A91B">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33512E0E">
            <w:pPr>
              <w:rPr>
                <w:rFonts w:hint="eastAsia" w:ascii="宋体" w:hAnsi="宋体" w:cs="宋体"/>
                <w:sz w:val="16"/>
                <w:szCs w:val="16"/>
              </w:rPr>
            </w:pPr>
            <w:r>
              <w:rPr>
                <w:rFonts w:hint="eastAsia" w:ascii="宋体" w:hAnsi="宋体" w:cs="宋体"/>
                <w:sz w:val="16"/>
                <w:szCs w:val="16"/>
              </w:rPr>
              <w:t>3、建筑业</w:t>
            </w:r>
          </w:p>
        </w:tc>
        <w:tc>
          <w:tcPr>
            <w:tcW w:w="954" w:type="dxa"/>
            <w:tcBorders>
              <w:top w:val="nil"/>
              <w:left w:val="nil"/>
              <w:bottom w:val="single" w:color="auto" w:sz="4" w:space="0"/>
              <w:right w:val="single" w:color="auto" w:sz="4" w:space="0"/>
            </w:tcBorders>
            <w:noWrap w:val="0"/>
            <w:vAlign w:val="bottom"/>
          </w:tcPr>
          <w:p w14:paraId="7F2815E0">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0A5B5BE1">
            <w:pPr>
              <w:jc w:val="center"/>
              <w:rPr>
                <w:rFonts w:hint="eastAsia" w:ascii="宋体" w:hAnsi="宋体" w:cs="宋体"/>
                <w:sz w:val="16"/>
                <w:szCs w:val="16"/>
              </w:rPr>
            </w:pPr>
            <w:r>
              <w:rPr>
                <w:rFonts w:hint="eastAsia" w:ascii="宋体" w:hAnsi="宋体" w:cs="宋体"/>
                <w:sz w:val="16"/>
                <w:szCs w:val="16"/>
              </w:rPr>
              <w:t>6000≤Y＜80000</w:t>
            </w:r>
          </w:p>
        </w:tc>
        <w:tc>
          <w:tcPr>
            <w:tcW w:w="949" w:type="dxa"/>
            <w:tcBorders>
              <w:top w:val="nil"/>
              <w:left w:val="nil"/>
              <w:bottom w:val="single" w:color="auto" w:sz="4" w:space="0"/>
              <w:right w:val="single" w:color="auto" w:sz="8" w:space="0"/>
            </w:tcBorders>
            <w:noWrap w:val="0"/>
            <w:vAlign w:val="bottom"/>
          </w:tcPr>
          <w:p w14:paraId="47BE34A0">
            <w:pPr>
              <w:jc w:val="center"/>
              <w:rPr>
                <w:rFonts w:hint="eastAsia" w:ascii="宋体" w:hAnsi="宋体" w:cs="宋体"/>
                <w:sz w:val="16"/>
                <w:szCs w:val="16"/>
              </w:rPr>
            </w:pPr>
            <w:r>
              <w:rPr>
                <w:rFonts w:hint="eastAsia" w:ascii="宋体" w:hAnsi="宋体" w:cs="宋体"/>
                <w:sz w:val="16"/>
                <w:szCs w:val="16"/>
              </w:rPr>
              <w:t>5000≤Z＜80000</w:t>
            </w:r>
          </w:p>
        </w:tc>
        <w:tc>
          <w:tcPr>
            <w:tcW w:w="710" w:type="dxa"/>
            <w:tcBorders>
              <w:top w:val="nil"/>
              <w:left w:val="nil"/>
              <w:bottom w:val="single" w:color="auto" w:sz="4" w:space="0"/>
              <w:right w:val="single" w:color="auto" w:sz="4" w:space="0"/>
            </w:tcBorders>
            <w:noWrap w:val="0"/>
            <w:vAlign w:val="bottom"/>
          </w:tcPr>
          <w:p w14:paraId="0BC3419A">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0378CCF8">
            <w:pPr>
              <w:jc w:val="center"/>
              <w:rPr>
                <w:rFonts w:hint="eastAsia" w:ascii="宋体" w:hAnsi="宋体" w:cs="宋体"/>
                <w:sz w:val="16"/>
                <w:szCs w:val="16"/>
              </w:rPr>
            </w:pPr>
            <w:r>
              <w:rPr>
                <w:rFonts w:hint="eastAsia" w:ascii="宋体" w:hAnsi="宋体" w:cs="宋体"/>
                <w:sz w:val="16"/>
                <w:szCs w:val="16"/>
              </w:rPr>
              <w:t>300≤Y＜6000</w:t>
            </w:r>
          </w:p>
        </w:tc>
        <w:tc>
          <w:tcPr>
            <w:tcW w:w="969" w:type="dxa"/>
            <w:tcBorders>
              <w:top w:val="nil"/>
              <w:left w:val="nil"/>
              <w:bottom w:val="single" w:color="auto" w:sz="4" w:space="0"/>
              <w:right w:val="single" w:color="auto" w:sz="8" w:space="0"/>
            </w:tcBorders>
            <w:noWrap w:val="0"/>
            <w:vAlign w:val="bottom"/>
          </w:tcPr>
          <w:p w14:paraId="329EC072">
            <w:pPr>
              <w:jc w:val="center"/>
              <w:rPr>
                <w:rFonts w:hint="eastAsia" w:ascii="宋体" w:hAnsi="宋体" w:cs="宋体"/>
                <w:sz w:val="16"/>
                <w:szCs w:val="16"/>
              </w:rPr>
            </w:pPr>
            <w:r>
              <w:rPr>
                <w:rFonts w:hint="eastAsia" w:ascii="宋体" w:hAnsi="宋体" w:cs="宋体"/>
                <w:sz w:val="16"/>
                <w:szCs w:val="16"/>
              </w:rPr>
              <w:t>300≤Z＜5000</w:t>
            </w:r>
          </w:p>
        </w:tc>
        <w:tc>
          <w:tcPr>
            <w:tcW w:w="750" w:type="dxa"/>
            <w:tcBorders>
              <w:top w:val="nil"/>
              <w:left w:val="nil"/>
              <w:bottom w:val="single" w:color="auto" w:sz="4" w:space="0"/>
              <w:right w:val="single" w:color="auto" w:sz="4" w:space="0"/>
            </w:tcBorders>
            <w:noWrap w:val="0"/>
            <w:vAlign w:val="bottom"/>
          </w:tcPr>
          <w:p w14:paraId="3402661C">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13245B05">
            <w:pPr>
              <w:jc w:val="center"/>
              <w:rPr>
                <w:rFonts w:hint="eastAsia" w:ascii="宋体" w:hAnsi="宋体" w:cs="宋体"/>
                <w:sz w:val="16"/>
                <w:szCs w:val="16"/>
              </w:rPr>
            </w:pPr>
            <w:r>
              <w:rPr>
                <w:rFonts w:hint="eastAsia" w:ascii="宋体" w:hAnsi="宋体" w:cs="宋体"/>
                <w:sz w:val="16"/>
                <w:szCs w:val="16"/>
              </w:rPr>
              <w:t>Y＜300</w:t>
            </w:r>
          </w:p>
        </w:tc>
        <w:tc>
          <w:tcPr>
            <w:tcW w:w="693" w:type="dxa"/>
            <w:tcBorders>
              <w:top w:val="nil"/>
              <w:left w:val="nil"/>
              <w:bottom w:val="single" w:color="auto" w:sz="4" w:space="0"/>
              <w:right w:val="single" w:color="auto" w:sz="8" w:space="0"/>
            </w:tcBorders>
            <w:noWrap w:val="0"/>
            <w:vAlign w:val="bottom"/>
          </w:tcPr>
          <w:p w14:paraId="3674323B">
            <w:pPr>
              <w:jc w:val="center"/>
              <w:rPr>
                <w:rFonts w:hint="eastAsia" w:ascii="宋体" w:hAnsi="宋体" w:cs="宋体"/>
                <w:sz w:val="16"/>
                <w:szCs w:val="16"/>
              </w:rPr>
            </w:pPr>
            <w:r>
              <w:rPr>
                <w:rFonts w:hint="eastAsia" w:ascii="宋体" w:hAnsi="宋体" w:cs="宋体"/>
                <w:sz w:val="16"/>
                <w:szCs w:val="16"/>
              </w:rPr>
              <w:t>Z＜300</w:t>
            </w:r>
          </w:p>
        </w:tc>
      </w:tr>
      <w:tr w14:paraId="1746A8F9">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A10ED52">
            <w:pPr>
              <w:rPr>
                <w:rFonts w:hint="eastAsia" w:ascii="宋体" w:hAnsi="宋体" w:cs="宋体"/>
                <w:sz w:val="16"/>
                <w:szCs w:val="16"/>
              </w:rPr>
            </w:pPr>
            <w:r>
              <w:rPr>
                <w:rFonts w:hint="eastAsia" w:ascii="宋体" w:hAnsi="宋体" w:cs="宋体"/>
                <w:sz w:val="16"/>
                <w:szCs w:val="16"/>
              </w:rPr>
              <w:t>4、批发业</w:t>
            </w:r>
          </w:p>
        </w:tc>
        <w:tc>
          <w:tcPr>
            <w:tcW w:w="954" w:type="dxa"/>
            <w:tcBorders>
              <w:top w:val="nil"/>
              <w:left w:val="nil"/>
              <w:bottom w:val="single" w:color="auto" w:sz="4" w:space="0"/>
              <w:right w:val="single" w:color="auto" w:sz="4" w:space="0"/>
            </w:tcBorders>
            <w:noWrap w:val="0"/>
            <w:vAlign w:val="bottom"/>
          </w:tcPr>
          <w:p w14:paraId="33FF52AE">
            <w:pPr>
              <w:jc w:val="center"/>
              <w:rPr>
                <w:rFonts w:hint="eastAsia" w:ascii="宋体" w:hAnsi="宋体" w:cs="宋体"/>
                <w:sz w:val="16"/>
                <w:szCs w:val="16"/>
              </w:rPr>
            </w:pPr>
            <w:r>
              <w:rPr>
                <w:rFonts w:hint="eastAsia" w:ascii="宋体" w:hAnsi="宋体" w:cs="宋体"/>
                <w:sz w:val="16"/>
                <w:szCs w:val="16"/>
              </w:rPr>
              <w:t>20≤X＜200</w:t>
            </w:r>
          </w:p>
        </w:tc>
        <w:tc>
          <w:tcPr>
            <w:tcW w:w="965" w:type="dxa"/>
            <w:tcBorders>
              <w:top w:val="nil"/>
              <w:left w:val="nil"/>
              <w:bottom w:val="single" w:color="auto" w:sz="4" w:space="0"/>
              <w:right w:val="single" w:color="auto" w:sz="4" w:space="0"/>
            </w:tcBorders>
            <w:noWrap w:val="0"/>
            <w:vAlign w:val="bottom"/>
          </w:tcPr>
          <w:p w14:paraId="518A323A">
            <w:pPr>
              <w:jc w:val="center"/>
              <w:rPr>
                <w:rFonts w:hint="eastAsia" w:ascii="宋体" w:hAnsi="宋体" w:cs="宋体"/>
                <w:sz w:val="16"/>
                <w:szCs w:val="16"/>
              </w:rPr>
            </w:pPr>
            <w:r>
              <w:rPr>
                <w:rFonts w:hint="eastAsia" w:ascii="宋体" w:hAnsi="宋体" w:cs="宋体"/>
                <w:sz w:val="16"/>
                <w:szCs w:val="16"/>
              </w:rPr>
              <w:t>5000≤Y＜40000</w:t>
            </w:r>
          </w:p>
        </w:tc>
        <w:tc>
          <w:tcPr>
            <w:tcW w:w="949" w:type="dxa"/>
            <w:tcBorders>
              <w:top w:val="nil"/>
              <w:left w:val="nil"/>
              <w:bottom w:val="single" w:color="auto" w:sz="4" w:space="0"/>
              <w:right w:val="single" w:color="auto" w:sz="8" w:space="0"/>
            </w:tcBorders>
            <w:noWrap w:val="0"/>
            <w:vAlign w:val="bottom"/>
          </w:tcPr>
          <w:p w14:paraId="2A015240">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706FDB4B">
            <w:pPr>
              <w:jc w:val="center"/>
              <w:rPr>
                <w:rFonts w:hint="eastAsia" w:ascii="宋体" w:hAnsi="宋体" w:cs="宋体"/>
                <w:sz w:val="16"/>
                <w:szCs w:val="16"/>
              </w:rPr>
            </w:pPr>
            <w:r>
              <w:rPr>
                <w:rFonts w:hint="eastAsia" w:ascii="宋体" w:hAnsi="宋体" w:cs="宋体"/>
                <w:sz w:val="16"/>
                <w:szCs w:val="16"/>
              </w:rPr>
              <w:t>5≤X＜20</w:t>
            </w:r>
          </w:p>
        </w:tc>
        <w:tc>
          <w:tcPr>
            <w:tcW w:w="967" w:type="dxa"/>
            <w:tcBorders>
              <w:top w:val="nil"/>
              <w:left w:val="nil"/>
              <w:bottom w:val="single" w:color="auto" w:sz="4" w:space="0"/>
              <w:right w:val="single" w:color="auto" w:sz="4" w:space="0"/>
            </w:tcBorders>
            <w:noWrap w:val="0"/>
            <w:vAlign w:val="bottom"/>
          </w:tcPr>
          <w:p w14:paraId="3E53E55D">
            <w:pPr>
              <w:jc w:val="center"/>
              <w:rPr>
                <w:rFonts w:hint="eastAsia" w:ascii="宋体" w:hAnsi="宋体" w:cs="宋体"/>
                <w:sz w:val="16"/>
                <w:szCs w:val="16"/>
              </w:rPr>
            </w:pPr>
            <w:r>
              <w:rPr>
                <w:rFonts w:hint="eastAsia" w:ascii="宋体" w:hAnsi="宋体" w:cs="宋体"/>
                <w:sz w:val="16"/>
                <w:szCs w:val="16"/>
              </w:rPr>
              <w:t>1000≤Y＜5000</w:t>
            </w:r>
          </w:p>
        </w:tc>
        <w:tc>
          <w:tcPr>
            <w:tcW w:w="969" w:type="dxa"/>
            <w:tcBorders>
              <w:top w:val="nil"/>
              <w:left w:val="nil"/>
              <w:bottom w:val="single" w:color="auto" w:sz="4" w:space="0"/>
              <w:right w:val="single" w:color="auto" w:sz="8" w:space="0"/>
            </w:tcBorders>
            <w:noWrap w:val="0"/>
            <w:vAlign w:val="bottom"/>
          </w:tcPr>
          <w:p w14:paraId="2601244D">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4E0B1677">
            <w:pPr>
              <w:jc w:val="center"/>
              <w:rPr>
                <w:rFonts w:hint="eastAsia" w:ascii="宋体" w:hAnsi="宋体" w:cs="宋体"/>
                <w:sz w:val="16"/>
                <w:szCs w:val="16"/>
              </w:rPr>
            </w:pPr>
            <w:r>
              <w:rPr>
                <w:rFonts w:hint="eastAsia" w:ascii="宋体" w:hAnsi="宋体" w:cs="宋体"/>
                <w:sz w:val="16"/>
                <w:szCs w:val="16"/>
              </w:rPr>
              <w:t>X＜5</w:t>
            </w:r>
          </w:p>
        </w:tc>
        <w:tc>
          <w:tcPr>
            <w:tcW w:w="655" w:type="dxa"/>
            <w:tcBorders>
              <w:top w:val="nil"/>
              <w:left w:val="nil"/>
              <w:bottom w:val="single" w:color="auto" w:sz="4" w:space="0"/>
              <w:right w:val="single" w:color="auto" w:sz="4" w:space="0"/>
            </w:tcBorders>
            <w:noWrap w:val="0"/>
            <w:vAlign w:val="bottom"/>
          </w:tcPr>
          <w:p w14:paraId="04EB3975">
            <w:pPr>
              <w:jc w:val="center"/>
              <w:rPr>
                <w:rFonts w:hint="eastAsia" w:ascii="宋体" w:hAnsi="宋体" w:cs="宋体"/>
                <w:sz w:val="16"/>
                <w:szCs w:val="16"/>
              </w:rPr>
            </w:pPr>
            <w:r>
              <w:rPr>
                <w:rFonts w:hint="eastAsia" w:ascii="宋体" w:hAnsi="宋体" w:cs="宋体"/>
                <w:sz w:val="16"/>
                <w:szCs w:val="16"/>
              </w:rPr>
              <w:t>Y＜1000</w:t>
            </w:r>
          </w:p>
        </w:tc>
        <w:tc>
          <w:tcPr>
            <w:tcW w:w="693" w:type="dxa"/>
            <w:tcBorders>
              <w:top w:val="nil"/>
              <w:left w:val="nil"/>
              <w:bottom w:val="single" w:color="auto" w:sz="4" w:space="0"/>
              <w:right w:val="single" w:color="auto" w:sz="8" w:space="0"/>
            </w:tcBorders>
            <w:noWrap w:val="0"/>
            <w:vAlign w:val="bottom"/>
          </w:tcPr>
          <w:p w14:paraId="26A055D0">
            <w:pPr>
              <w:jc w:val="center"/>
              <w:rPr>
                <w:rFonts w:hint="eastAsia" w:ascii="宋体" w:hAnsi="宋体" w:cs="宋体"/>
                <w:sz w:val="16"/>
                <w:szCs w:val="16"/>
              </w:rPr>
            </w:pPr>
          </w:p>
        </w:tc>
      </w:tr>
      <w:tr w14:paraId="1AA87760">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3A6C751">
            <w:pPr>
              <w:rPr>
                <w:rFonts w:hint="eastAsia" w:ascii="宋体" w:hAnsi="宋体" w:cs="宋体"/>
                <w:sz w:val="16"/>
                <w:szCs w:val="16"/>
              </w:rPr>
            </w:pPr>
            <w:r>
              <w:rPr>
                <w:rFonts w:hint="eastAsia" w:ascii="宋体" w:hAnsi="宋体" w:cs="宋体"/>
                <w:sz w:val="16"/>
                <w:szCs w:val="16"/>
              </w:rPr>
              <w:t>5、零售业</w:t>
            </w:r>
          </w:p>
        </w:tc>
        <w:tc>
          <w:tcPr>
            <w:tcW w:w="954" w:type="dxa"/>
            <w:tcBorders>
              <w:top w:val="nil"/>
              <w:left w:val="nil"/>
              <w:bottom w:val="single" w:color="auto" w:sz="4" w:space="0"/>
              <w:right w:val="single" w:color="auto" w:sz="4" w:space="0"/>
            </w:tcBorders>
            <w:noWrap w:val="0"/>
            <w:vAlign w:val="bottom"/>
          </w:tcPr>
          <w:p w14:paraId="2CEA85EF">
            <w:pPr>
              <w:jc w:val="center"/>
              <w:rPr>
                <w:rFonts w:hint="eastAsia" w:ascii="宋体" w:hAnsi="宋体" w:cs="宋体"/>
                <w:sz w:val="16"/>
                <w:szCs w:val="16"/>
              </w:rPr>
            </w:pPr>
            <w:r>
              <w:rPr>
                <w:rFonts w:hint="eastAsia" w:ascii="宋体" w:hAnsi="宋体" w:cs="宋体"/>
                <w:sz w:val="16"/>
                <w:szCs w:val="16"/>
              </w:rPr>
              <w:t>50≤X＜300</w:t>
            </w:r>
          </w:p>
        </w:tc>
        <w:tc>
          <w:tcPr>
            <w:tcW w:w="965" w:type="dxa"/>
            <w:tcBorders>
              <w:top w:val="nil"/>
              <w:left w:val="nil"/>
              <w:bottom w:val="single" w:color="auto" w:sz="4" w:space="0"/>
              <w:right w:val="single" w:color="auto" w:sz="4" w:space="0"/>
            </w:tcBorders>
            <w:noWrap w:val="0"/>
            <w:vAlign w:val="bottom"/>
          </w:tcPr>
          <w:p w14:paraId="1E0631F7">
            <w:pPr>
              <w:jc w:val="center"/>
              <w:rPr>
                <w:rFonts w:hint="eastAsia" w:ascii="宋体" w:hAnsi="宋体" w:cs="宋体"/>
                <w:sz w:val="16"/>
                <w:szCs w:val="16"/>
              </w:rPr>
            </w:pPr>
            <w:r>
              <w:rPr>
                <w:rFonts w:hint="eastAsia" w:ascii="宋体" w:hAnsi="宋体" w:cs="宋体"/>
                <w:sz w:val="16"/>
                <w:szCs w:val="16"/>
              </w:rPr>
              <w:t>500≤Y＜20000</w:t>
            </w:r>
          </w:p>
        </w:tc>
        <w:tc>
          <w:tcPr>
            <w:tcW w:w="949" w:type="dxa"/>
            <w:tcBorders>
              <w:top w:val="nil"/>
              <w:left w:val="nil"/>
              <w:bottom w:val="single" w:color="auto" w:sz="4" w:space="0"/>
              <w:right w:val="single" w:color="auto" w:sz="8" w:space="0"/>
            </w:tcBorders>
            <w:noWrap w:val="0"/>
            <w:vAlign w:val="bottom"/>
          </w:tcPr>
          <w:p w14:paraId="3094BF3C">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13DEB9BE">
            <w:pPr>
              <w:jc w:val="center"/>
              <w:rPr>
                <w:rFonts w:hint="eastAsia" w:ascii="宋体" w:hAnsi="宋体" w:cs="宋体"/>
                <w:sz w:val="16"/>
                <w:szCs w:val="16"/>
              </w:rPr>
            </w:pPr>
            <w:r>
              <w:rPr>
                <w:rFonts w:hint="eastAsia" w:ascii="宋体" w:hAnsi="宋体" w:cs="宋体"/>
                <w:sz w:val="16"/>
                <w:szCs w:val="16"/>
              </w:rPr>
              <w:t>10≤X＜50</w:t>
            </w:r>
          </w:p>
        </w:tc>
        <w:tc>
          <w:tcPr>
            <w:tcW w:w="967" w:type="dxa"/>
            <w:tcBorders>
              <w:top w:val="nil"/>
              <w:left w:val="nil"/>
              <w:bottom w:val="single" w:color="auto" w:sz="4" w:space="0"/>
              <w:right w:val="single" w:color="auto" w:sz="4" w:space="0"/>
            </w:tcBorders>
            <w:noWrap w:val="0"/>
            <w:vAlign w:val="bottom"/>
          </w:tcPr>
          <w:p w14:paraId="5FDCE00A">
            <w:pPr>
              <w:jc w:val="center"/>
              <w:rPr>
                <w:rFonts w:hint="eastAsia" w:ascii="宋体" w:hAnsi="宋体" w:cs="宋体"/>
                <w:sz w:val="16"/>
                <w:szCs w:val="16"/>
              </w:rPr>
            </w:pPr>
            <w:r>
              <w:rPr>
                <w:rFonts w:hint="eastAsia" w:ascii="宋体" w:hAnsi="宋体" w:cs="宋体"/>
                <w:sz w:val="16"/>
                <w:szCs w:val="16"/>
              </w:rPr>
              <w:t>100≤Y＜500</w:t>
            </w:r>
          </w:p>
        </w:tc>
        <w:tc>
          <w:tcPr>
            <w:tcW w:w="969" w:type="dxa"/>
            <w:tcBorders>
              <w:top w:val="nil"/>
              <w:left w:val="nil"/>
              <w:bottom w:val="single" w:color="auto" w:sz="4" w:space="0"/>
              <w:right w:val="single" w:color="auto" w:sz="8" w:space="0"/>
            </w:tcBorders>
            <w:noWrap w:val="0"/>
            <w:vAlign w:val="bottom"/>
          </w:tcPr>
          <w:p w14:paraId="492435C5">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4925DD7C">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03797FAA">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731AA94B">
            <w:pPr>
              <w:jc w:val="center"/>
              <w:rPr>
                <w:rFonts w:hint="eastAsia" w:ascii="宋体" w:hAnsi="宋体" w:cs="宋体"/>
                <w:sz w:val="16"/>
                <w:szCs w:val="16"/>
              </w:rPr>
            </w:pPr>
          </w:p>
        </w:tc>
      </w:tr>
      <w:tr w14:paraId="3EE05E0F">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17DB3F59">
            <w:pPr>
              <w:rPr>
                <w:rFonts w:hint="eastAsia" w:ascii="宋体" w:hAnsi="宋体" w:cs="宋体"/>
                <w:sz w:val="16"/>
                <w:szCs w:val="16"/>
              </w:rPr>
            </w:pPr>
            <w:r>
              <w:rPr>
                <w:rFonts w:hint="eastAsia" w:ascii="宋体" w:hAnsi="宋体" w:cs="宋体"/>
                <w:sz w:val="16"/>
                <w:szCs w:val="16"/>
              </w:rPr>
              <w:t>6、交通运输业</w:t>
            </w:r>
          </w:p>
        </w:tc>
        <w:tc>
          <w:tcPr>
            <w:tcW w:w="954" w:type="dxa"/>
            <w:tcBorders>
              <w:top w:val="nil"/>
              <w:left w:val="nil"/>
              <w:bottom w:val="single" w:color="auto" w:sz="4" w:space="0"/>
              <w:right w:val="single" w:color="auto" w:sz="4" w:space="0"/>
            </w:tcBorders>
            <w:noWrap w:val="0"/>
            <w:vAlign w:val="bottom"/>
          </w:tcPr>
          <w:p w14:paraId="31BA04F9">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331555DB">
            <w:pPr>
              <w:jc w:val="center"/>
              <w:rPr>
                <w:rFonts w:hint="eastAsia" w:ascii="宋体" w:hAnsi="宋体" w:cs="宋体"/>
                <w:sz w:val="16"/>
                <w:szCs w:val="16"/>
              </w:rPr>
            </w:pPr>
            <w:r>
              <w:rPr>
                <w:rFonts w:hint="eastAsia" w:ascii="宋体" w:hAnsi="宋体" w:cs="宋体"/>
                <w:sz w:val="16"/>
                <w:szCs w:val="16"/>
              </w:rPr>
              <w:t>3000≤Y＜30000</w:t>
            </w:r>
          </w:p>
        </w:tc>
        <w:tc>
          <w:tcPr>
            <w:tcW w:w="949" w:type="dxa"/>
            <w:tcBorders>
              <w:top w:val="nil"/>
              <w:left w:val="nil"/>
              <w:bottom w:val="single" w:color="auto" w:sz="4" w:space="0"/>
              <w:right w:val="single" w:color="auto" w:sz="8" w:space="0"/>
            </w:tcBorders>
            <w:noWrap w:val="0"/>
            <w:vAlign w:val="bottom"/>
          </w:tcPr>
          <w:p w14:paraId="60811D42">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668DDC9C">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4D6BFC5D">
            <w:pPr>
              <w:jc w:val="center"/>
              <w:rPr>
                <w:rFonts w:hint="eastAsia" w:ascii="宋体" w:hAnsi="宋体" w:cs="宋体"/>
                <w:sz w:val="16"/>
                <w:szCs w:val="16"/>
              </w:rPr>
            </w:pPr>
            <w:r>
              <w:rPr>
                <w:rFonts w:hint="eastAsia" w:ascii="宋体" w:hAnsi="宋体" w:cs="宋体"/>
                <w:sz w:val="16"/>
                <w:szCs w:val="16"/>
              </w:rPr>
              <w:t>200≤Y＜3000</w:t>
            </w:r>
          </w:p>
        </w:tc>
        <w:tc>
          <w:tcPr>
            <w:tcW w:w="969" w:type="dxa"/>
            <w:tcBorders>
              <w:top w:val="nil"/>
              <w:left w:val="nil"/>
              <w:bottom w:val="single" w:color="auto" w:sz="4" w:space="0"/>
              <w:right w:val="single" w:color="auto" w:sz="8" w:space="0"/>
            </w:tcBorders>
            <w:noWrap w:val="0"/>
            <w:vAlign w:val="bottom"/>
          </w:tcPr>
          <w:p w14:paraId="1846DBE8">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36B2B3D0">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0948B4BA">
            <w:pPr>
              <w:jc w:val="center"/>
              <w:rPr>
                <w:rFonts w:hint="eastAsia" w:ascii="宋体" w:hAnsi="宋体" w:cs="宋体"/>
                <w:sz w:val="16"/>
                <w:szCs w:val="16"/>
              </w:rPr>
            </w:pPr>
            <w:r>
              <w:rPr>
                <w:rFonts w:hint="eastAsia" w:ascii="宋体" w:hAnsi="宋体" w:cs="宋体"/>
                <w:sz w:val="16"/>
                <w:szCs w:val="16"/>
              </w:rPr>
              <w:t>V＜200</w:t>
            </w:r>
          </w:p>
        </w:tc>
        <w:tc>
          <w:tcPr>
            <w:tcW w:w="693" w:type="dxa"/>
            <w:tcBorders>
              <w:top w:val="nil"/>
              <w:left w:val="nil"/>
              <w:bottom w:val="single" w:color="auto" w:sz="4" w:space="0"/>
              <w:right w:val="single" w:color="auto" w:sz="8" w:space="0"/>
            </w:tcBorders>
            <w:noWrap w:val="0"/>
            <w:vAlign w:val="bottom"/>
          </w:tcPr>
          <w:p w14:paraId="4B15E061">
            <w:pPr>
              <w:jc w:val="center"/>
              <w:rPr>
                <w:rFonts w:hint="eastAsia" w:ascii="宋体" w:hAnsi="宋体" w:cs="宋体"/>
                <w:sz w:val="16"/>
                <w:szCs w:val="16"/>
              </w:rPr>
            </w:pPr>
          </w:p>
        </w:tc>
      </w:tr>
      <w:tr w14:paraId="75BED3D2">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0812BE4">
            <w:pPr>
              <w:rPr>
                <w:rFonts w:hint="eastAsia" w:ascii="宋体" w:hAnsi="宋体" w:cs="宋体"/>
                <w:sz w:val="16"/>
                <w:szCs w:val="16"/>
              </w:rPr>
            </w:pPr>
            <w:r>
              <w:rPr>
                <w:rFonts w:hint="eastAsia" w:ascii="宋体" w:hAnsi="宋体" w:cs="宋体"/>
                <w:sz w:val="16"/>
                <w:szCs w:val="16"/>
              </w:rPr>
              <w:t>7、仓储业</w:t>
            </w:r>
          </w:p>
        </w:tc>
        <w:tc>
          <w:tcPr>
            <w:tcW w:w="954" w:type="dxa"/>
            <w:tcBorders>
              <w:top w:val="nil"/>
              <w:left w:val="nil"/>
              <w:bottom w:val="single" w:color="auto" w:sz="4" w:space="0"/>
              <w:right w:val="single" w:color="auto" w:sz="4" w:space="0"/>
            </w:tcBorders>
            <w:noWrap w:val="0"/>
            <w:vAlign w:val="bottom"/>
          </w:tcPr>
          <w:p w14:paraId="4F270011">
            <w:pPr>
              <w:jc w:val="center"/>
              <w:rPr>
                <w:rFonts w:hint="eastAsia" w:ascii="宋体" w:hAnsi="宋体" w:cs="宋体"/>
                <w:sz w:val="16"/>
                <w:szCs w:val="16"/>
              </w:rPr>
            </w:pPr>
            <w:r>
              <w:rPr>
                <w:rFonts w:hint="eastAsia" w:ascii="宋体" w:hAnsi="宋体" w:cs="宋体"/>
                <w:sz w:val="16"/>
                <w:szCs w:val="16"/>
              </w:rPr>
              <w:t>100≤X＜200</w:t>
            </w:r>
          </w:p>
        </w:tc>
        <w:tc>
          <w:tcPr>
            <w:tcW w:w="965" w:type="dxa"/>
            <w:tcBorders>
              <w:top w:val="nil"/>
              <w:left w:val="nil"/>
              <w:bottom w:val="single" w:color="auto" w:sz="4" w:space="0"/>
              <w:right w:val="single" w:color="auto" w:sz="4" w:space="0"/>
            </w:tcBorders>
            <w:noWrap w:val="0"/>
            <w:vAlign w:val="bottom"/>
          </w:tcPr>
          <w:p w14:paraId="09BAF6C4">
            <w:pPr>
              <w:jc w:val="center"/>
              <w:rPr>
                <w:rFonts w:hint="eastAsia" w:ascii="宋体" w:hAnsi="宋体" w:cs="宋体"/>
                <w:sz w:val="16"/>
                <w:szCs w:val="16"/>
              </w:rPr>
            </w:pPr>
            <w:r>
              <w:rPr>
                <w:rFonts w:hint="eastAsia" w:ascii="宋体" w:hAnsi="宋体" w:cs="宋体"/>
                <w:sz w:val="16"/>
                <w:szCs w:val="16"/>
              </w:rPr>
              <w:t>1000≤Y＜30000</w:t>
            </w:r>
          </w:p>
        </w:tc>
        <w:tc>
          <w:tcPr>
            <w:tcW w:w="949" w:type="dxa"/>
            <w:tcBorders>
              <w:top w:val="nil"/>
              <w:left w:val="nil"/>
              <w:bottom w:val="single" w:color="auto" w:sz="4" w:space="0"/>
              <w:right w:val="single" w:color="auto" w:sz="8" w:space="0"/>
            </w:tcBorders>
            <w:noWrap w:val="0"/>
            <w:vAlign w:val="bottom"/>
          </w:tcPr>
          <w:p w14:paraId="118B7A6A">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7BFFC03A">
            <w:pPr>
              <w:jc w:val="center"/>
              <w:rPr>
                <w:rFonts w:hint="eastAsia" w:ascii="宋体" w:hAnsi="宋体" w:cs="宋体"/>
                <w:sz w:val="16"/>
                <w:szCs w:val="16"/>
              </w:rPr>
            </w:pPr>
            <w:r>
              <w:rPr>
                <w:rFonts w:hint="eastAsia" w:ascii="宋体" w:hAnsi="宋体" w:cs="宋体"/>
                <w:sz w:val="16"/>
                <w:szCs w:val="16"/>
              </w:rPr>
              <w:t>20≤X＜100</w:t>
            </w:r>
          </w:p>
        </w:tc>
        <w:tc>
          <w:tcPr>
            <w:tcW w:w="967" w:type="dxa"/>
            <w:tcBorders>
              <w:top w:val="nil"/>
              <w:left w:val="nil"/>
              <w:bottom w:val="single" w:color="auto" w:sz="4" w:space="0"/>
              <w:right w:val="single" w:color="auto" w:sz="4" w:space="0"/>
            </w:tcBorders>
            <w:noWrap w:val="0"/>
            <w:vAlign w:val="bottom"/>
          </w:tcPr>
          <w:p w14:paraId="736DDB3D">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1CC2FFAD">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5D54671F">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798EA5FF">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753C58CE">
            <w:pPr>
              <w:jc w:val="center"/>
              <w:rPr>
                <w:rFonts w:hint="eastAsia" w:ascii="宋体" w:hAnsi="宋体" w:cs="宋体"/>
                <w:sz w:val="16"/>
                <w:szCs w:val="16"/>
              </w:rPr>
            </w:pPr>
          </w:p>
        </w:tc>
      </w:tr>
      <w:tr w14:paraId="5460BD19">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0383060">
            <w:pPr>
              <w:rPr>
                <w:rFonts w:hint="eastAsia" w:ascii="宋体" w:hAnsi="宋体" w:cs="宋体"/>
                <w:sz w:val="16"/>
                <w:szCs w:val="16"/>
              </w:rPr>
            </w:pPr>
            <w:r>
              <w:rPr>
                <w:rFonts w:hint="eastAsia" w:ascii="宋体" w:hAnsi="宋体" w:cs="宋体"/>
                <w:sz w:val="16"/>
                <w:szCs w:val="16"/>
              </w:rPr>
              <w:t>8、邮政业</w:t>
            </w:r>
          </w:p>
        </w:tc>
        <w:tc>
          <w:tcPr>
            <w:tcW w:w="954" w:type="dxa"/>
            <w:tcBorders>
              <w:top w:val="nil"/>
              <w:left w:val="nil"/>
              <w:bottom w:val="single" w:color="auto" w:sz="4" w:space="0"/>
              <w:right w:val="single" w:color="auto" w:sz="4" w:space="0"/>
            </w:tcBorders>
            <w:noWrap w:val="0"/>
            <w:vAlign w:val="bottom"/>
          </w:tcPr>
          <w:p w14:paraId="5B81F843">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0E01F249">
            <w:pPr>
              <w:jc w:val="center"/>
              <w:rPr>
                <w:rFonts w:hint="eastAsia" w:ascii="宋体" w:hAnsi="宋体" w:cs="宋体"/>
                <w:sz w:val="16"/>
                <w:szCs w:val="16"/>
              </w:rPr>
            </w:pPr>
            <w:r>
              <w:rPr>
                <w:rFonts w:hint="eastAsia" w:ascii="宋体" w:hAnsi="宋体" w:cs="宋体"/>
                <w:sz w:val="16"/>
                <w:szCs w:val="16"/>
              </w:rPr>
              <w:t>2000≤Y＜30000</w:t>
            </w:r>
          </w:p>
        </w:tc>
        <w:tc>
          <w:tcPr>
            <w:tcW w:w="949" w:type="dxa"/>
            <w:tcBorders>
              <w:top w:val="nil"/>
              <w:left w:val="nil"/>
              <w:bottom w:val="single" w:color="auto" w:sz="4" w:space="0"/>
              <w:right w:val="single" w:color="auto" w:sz="8" w:space="0"/>
            </w:tcBorders>
            <w:noWrap w:val="0"/>
            <w:vAlign w:val="bottom"/>
          </w:tcPr>
          <w:p w14:paraId="35CB33D9">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2BC13CBC">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7A60A137">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1810C52C">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2A6E0276">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03ABB5A3">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56E3F8D0">
            <w:pPr>
              <w:jc w:val="center"/>
              <w:rPr>
                <w:rFonts w:hint="eastAsia" w:ascii="宋体" w:hAnsi="宋体" w:cs="宋体"/>
                <w:sz w:val="16"/>
                <w:szCs w:val="16"/>
              </w:rPr>
            </w:pPr>
          </w:p>
        </w:tc>
      </w:tr>
      <w:tr w14:paraId="00D7D868">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58E7BF7">
            <w:pPr>
              <w:rPr>
                <w:rFonts w:hint="eastAsia" w:ascii="宋体" w:hAnsi="宋体" w:cs="宋体"/>
                <w:sz w:val="16"/>
                <w:szCs w:val="16"/>
              </w:rPr>
            </w:pPr>
            <w:r>
              <w:rPr>
                <w:rFonts w:hint="eastAsia" w:ascii="宋体" w:hAnsi="宋体" w:cs="宋体"/>
                <w:sz w:val="16"/>
                <w:szCs w:val="16"/>
              </w:rPr>
              <w:t>9、住宿业</w:t>
            </w:r>
          </w:p>
        </w:tc>
        <w:tc>
          <w:tcPr>
            <w:tcW w:w="954" w:type="dxa"/>
            <w:tcBorders>
              <w:top w:val="nil"/>
              <w:left w:val="nil"/>
              <w:bottom w:val="single" w:color="auto" w:sz="4" w:space="0"/>
              <w:right w:val="single" w:color="auto" w:sz="4" w:space="0"/>
            </w:tcBorders>
            <w:noWrap w:val="0"/>
            <w:vAlign w:val="bottom"/>
          </w:tcPr>
          <w:p w14:paraId="395225B9">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221A73FC">
            <w:pPr>
              <w:jc w:val="center"/>
              <w:rPr>
                <w:rFonts w:hint="eastAsia" w:ascii="宋体" w:hAnsi="宋体" w:cs="宋体"/>
                <w:sz w:val="16"/>
                <w:szCs w:val="16"/>
              </w:rPr>
            </w:pPr>
            <w:r>
              <w:rPr>
                <w:rFonts w:hint="eastAsia" w:ascii="宋体" w:hAnsi="宋体" w:cs="宋体"/>
                <w:sz w:val="16"/>
                <w:szCs w:val="16"/>
              </w:rPr>
              <w:t>2000≤Y＜10000</w:t>
            </w:r>
          </w:p>
        </w:tc>
        <w:tc>
          <w:tcPr>
            <w:tcW w:w="949" w:type="dxa"/>
            <w:tcBorders>
              <w:top w:val="nil"/>
              <w:left w:val="nil"/>
              <w:bottom w:val="single" w:color="auto" w:sz="4" w:space="0"/>
              <w:right w:val="single" w:color="auto" w:sz="8" w:space="0"/>
            </w:tcBorders>
            <w:noWrap w:val="0"/>
            <w:vAlign w:val="bottom"/>
          </w:tcPr>
          <w:p w14:paraId="5DBD5DC2">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B054105">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562CEE14">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33870BD7">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6E794C9B">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478BB1A3">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68246924">
            <w:pPr>
              <w:jc w:val="center"/>
              <w:rPr>
                <w:rFonts w:hint="eastAsia" w:ascii="宋体" w:hAnsi="宋体" w:cs="宋体"/>
                <w:sz w:val="16"/>
                <w:szCs w:val="16"/>
              </w:rPr>
            </w:pPr>
          </w:p>
        </w:tc>
      </w:tr>
      <w:tr w14:paraId="08C946B2">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4D1B764E">
            <w:pPr>
              <w:rPr>
                <w:rFonts w:hint="eastAsia" w:ascii="宋体" w:hAnsi="宋体" w:cs="宋体"/>
                <w:sz w:val="16"/>
                <w:szCs w:val="16"/>
              </w:rPr>
            </w:pPr>
            <w:r>
              <w:rPr>
                <w:rFonts w:hint="eastAsia" w:ascii="宋体" w:hAnsi="宋体" w:cs="宋体"/>
                <w:sz w:val="16"/>
                <w:szCs w:val="16"/>
              </w:rPr>
              <w:t>10、餐饮业</w:t>
            </w:r>
          </w:p>
        </w:tc>
        <w:tc>
          <w:tcPr>
            <w:tcW w:w="954" w:type="dxa"/>
            <w:tcBorders>
              <w:top w:val="nil"/>
              <w:left w:val="nil"/>
              <w:bottom w:val="single" w:color="auto" w:sz="4" w:space="0"/>
              <w:right w:val="single" w:color="auto" w:sz="4" w:space="0"/>
            </w:tcBorders>
            <w:noWrap w:val="0"/>
            <w:vAlign w:val="bottom"/>
          </w:tcPr>
          <w:p w14:paraId="4581109B">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59EAA810">
            <w:pPr>
              <w:jc w:val="center"/>
              <w:rPr>
                <w:rFonts w:hint="eastAsia" w:ascii="宋体" w:hAnsi="宋体" w:cs="宋体"/>
                <w:sz w:val="16"/>
                <w:szCs w:val="16"/>
              </w:rPr>
            </w:pPr>
            <w:r>
              <w:rPr>
                <w:rFonts w:hint="eastAsia" w:ascii="宋体" w:hAnsi="宋体" w:cs="宋体"/>
                <w:sz w:val="16"/>
                <w:szCs w:val="16"/>
              </w:rPr>
              <w:t>2000≤Y＜10000</w:t>
            </w:r>
          </w:p>
        </w:tc>
        <w:tc>
          <w:tcPr>
            <w:tcW w:w="949" w:type="dxa"/>
            <w:tcBorders>
              <w:top w:val="nil"/>
              <w:left w:val="nil"/>
              <w:bottom w:val="single" w:color="auto" w:sz="4" w:space="0"/>
              <w:right w:val="single" w:color="auto" w:sz="8" w:space="0"/>
            </w:tcBorders>
            <w:noWrap w:val="0"/>
            <w:vAlign w:val="bottom"/>
          </w:tcPr>
          <w:p w14:paraId="14AA8D94">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19A1B756">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79B0625D">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6A586F78">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7B148872">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217F91B5">
            <w:pPr>
              <w:jc w:val="center"/>
              <w:rPr>
                <w:rFonts w:hint="eastAsia" w:ascii="宋体" w:hAnsi="宋体" w:cs="宋体"/>
                <w:sz w:val="16"/>
                <w:szCs w:val="16"/>
              </w:rPr>
            </w:pPr>
            <w:r>
              <w:rPr>
                <w:rFonts w:hint="eastAsia" w:ascii="宋体" w:hAnsi="宋体" w:cs="宋体"/>
                <w:sz w:val="16"/>
                <w:szCs w:val="16"/>
              </w:rPr>
              <w:t>V＜100</w:t>
            </w:r>
          </w:p>
        </w:tc>
        <w:tc>
          <w:tcPr>
            <w:tcW w:w="693" w:type="dxa"/>
            <w:tcBorders>
              <w:top w:val="nil"/>
              <w:left w:val="nil"/>
              <w:bottom w:val="single" w:color="auto" w:sz="4" w:space="0"/>
              <w:right w:val="single" w:color="auto" w:sz="8" w:space="0"/>
            </w:tcBorders>
            <w:noWrap w:val="0"/>
            <w:vAlign w:val="bottom"/>
          </w:tcPr>
          <w:p w14:paraId="5090523D">
            <w:pPr>
              <w:jc w:val="center"/>
              <w:rPr>
                <w:rFonts w:hint="eastAsia" w:ascii="宋体" w:hAnsi="宋体" w:cs="宋体"/>
                <w:sz w:val="16"/>
                <w:szCs w:val="16"/>
              </w:rPr>
            </w:pPr>
          </w:p>
        </w:tc>
      </w:tr>
      <w:tr w14:paraId="2EDE0825">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1CD37BF">
            <w:pPr>
              <w:rPr>
                <w:rFonts w:hint="eastAsia" w:ascii="宋体" w:hAnsi="宋体" w:cs="宋体"/>
                <w:sz w:val="16"/>
                <w:szCs w:val="16"/>
              </w:rPr>
            </w:pPr>
            <w:r>
              <w:rPr>
                <w:rFonts w:hint="eastAsia" w:ascii="宋体" w:hAnsi="宋体" w:cs="宋体"/>
                <w:sz w:val="16"/>
                <w:szCs w:val="16"/>
              </w:rPr>
              <w:t>11、信息传输业</w:t>
            </w:r>
          </w:p>
        </w:tc>
        <w:tc>
          <w:tcPr>
            <w:tcW w:w="954" w:type="dxa"/>
            <w:tcBorders>
              <w:top w:val="nil"/>
              <w:left w:val="nil"/>
              <w:bottom w:val="single" w:color="auto" w:sz="4" w:space="0"/>
              <w:right w:val="single" w:color="auto" w:sz="4" w:space="0"/>
            </w:tcBorders>
            <w:noWrap w:val="0"/>
            <w:vAlign w:val="bottom"/>
          </w:tcPr>
          <w:p w14:paraId="71B7C49D">
            <w:pPr>
              <w:jc w:val="center"/>
              <w:rPr>
                <w:rFonts w:hint="eastAsia" w:ascii="宋体" w:hAnsi="宋体" w:cs="宋体"/>
                <w:sz w:val="16"/>
                <w:szCs w:val="16"/>
              </w:rPr>
            </w:pPr>
            <w:r>
              <w:rPr>
                <w:rFonts w:hint="eastAsia" w:ascii="宋体" w:hAnsi="宋体" w:cs="宋体"/>
                <w:sz w:val="16"/>
                <w:szCs w:val="16"/>
              </w:rPr>
              <w:t>100≤X＜2000</w:t>
            </w:r>
          </w:p>
        </w:tc>
        <w:tc>
          <w:tcPr>
            <w:tcW w:w="965" w:type="dxa"/>
            <w:tcBorders>
              <w:top w:val="nil"/>
              <w:left w:val="nil"/>
              <w:bottom w:val="single" w:color="auto" w:sz="4" w:space="0"/>
              <w:right w:val="single" w:color="auto" w:sz="4" w:space="0"/>
            </w:tcBorders>
            <w:noWrap w:val="0"/>
            <w:vAlign w:val="bottom"/>
          </w:tcPr>
          <w:p w14:paraId="23C494E0">
            <w:pPr>
              <w:jc w:val="center"/>
              <w:rPr>
                <w:rFonts w:hint="eastAsia" w:ascii="宋体" w:hAnsi="宋体" w:cs="宋体"/>
                <w:sz w:val="16"/>
                <w:szCs w:val="16"/>
              </w:rPr>
            </w:pPr>
            <w:r>
              <w:rPr>
                <w:rFonts w:hint="eastAsia" w:ascii="宋体" w:hAnsi="宋体" w:cs="宋体"/>
                <w:sz w:val="16"/>
                <w:szCs w:val="16"/>
              </w:rPr>
              <w:t>1000≤Y＜100000</w:t>
            </w:r>
          </w:p>
        </w:tc>
        <w:tc>
          <w:tcPr>
            <w:tcW w:w="949" w:type="dxa"/>
            <w:tcBorders>
              <w:top w:val="nil"/>
              <w:left w:val="nil"/>
              <w:bottom w:val="single" w:color="auto" w:sz="4" w:space="0"/>
              <w:right w:val="single" w:color="auto" w:sz="8" w:space="0"/>
            </w:tcBorders>
            <w:noWrap w:val="0"/>
            <w:vAlign w:val="bottom"/>
          </w:tcPr>
          <w:p w14:paraId="4F625841">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264C2CC7">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6C592582">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103E9F9E">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5D50CE4F">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019EC8B1">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17CDD1CE">
            <w:pPr>
              <w:jc w:val="center"/>
              <w:rPr>
                <w:rFonts w:hint="eastAsia" w:ascii="宋体" w:hAnsi="宋体" w:cs="宋体"/>
                <w:sz w:val="16"/>
                <w:szCs w:val="16"/>
              </w:rPr>
            </w:pPr>
          </w:p>
        </w:tc>
      </w:tr>
      <w:tr w14:paraId="2C7DDDF8">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4198568E">
            <w:pPr>
              <w:rPr>
                <w:rFonts w:hint="eastAsia" w:ascii="宋体" w:hAnsi="宋体" w:cs="宋体"/>
                <w:sz w:val="16"/>
                <w:szCs w:val="16"/>
              </w:rPr>
            </w:pPr>
            <w:r>
              <w:rPr>
                <w:rFonts w:hint="eastAsia" w:ascii="宋体" w:hAnsi="宋体" w:cs="宋体"/>
                <w:sz w:val="16"/>
                <w:szCs w:val="16"/>
              </w:rPr>
              <w:t>12、软件和信息技术服务业</w:t>
            </w:r>
          </w:p>
        </w:tc>
        <w:tc>
          <w:tcPr>
            <w:tcW w:w="954" w:type="dxa"/>
            <w:tcBorders>
              <w:top w:val="nil"/>
              <w:left w:val="nil"/>
              <w:bottom w:val="single" w:color="auto" w:sz="4" w:space="0"/>
              <w:right w:val="single" w:color="auto" w:sz="4" w:space="0"/>
            </w:tcBorders>
            <w:noWrap w:val="0"/>
            <w:vAlign w:val="bottom"/>
          </w:tcPr>
          <w:p w14:paraId="1253102E">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2C945242">
            <w:pPr>
              <w:jc w:val="center"/>
              <w:rPr>
                <w:rFonts w:hint="eastAsia" w:ascii="宋体" w:hAnsi="宋体" w:cs="宋体"/>
                <w:sz w:val="16"/>
                <w:szCs w:val="16"/>
              </w:rPr>
            </w:pPr>
            <w:r>
              <w:rPr>
                <w:rFonts w:hint="eastAsia" w:ascii="宋体" w:hAnsi="宋体" w:cs="宋体"/>
                <w:sz w:val="16"/>
                <w:szCs w:val="16"/>
              </w:rPr>
              <w:t>1000≤Y＜10000</w:t>
            </w:r>
          </w:p>
        </w:tc>
        <w:tc>
          <w:tcPr>
            <w:tcW w:w="949" w:type="dxa"/>
            <w:tcBorders>
              <w:top w:val="nil"/>
              <w:left w:val="nil"/>
              <w:bottom w:val="single" w:color="auto" w:sz="4" w:space="0"/>
              <w:right w:val="single" w:color="auto" w:sz="8" w:space="0"/>
            </w:tcBorders>
            <w:noWrap w:val="0"/>
            <w:vAlign w:val="bottom"/>
          </w:tcPr>
          <w:p w14:paraId="66105260">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59E29EC3">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78AAB830">
            <w:pPr>
              <w:jc w:val="center"/>
              <w:rPr>
                <w:rFonts w:hint="eastAsia" w:ascii="宋体" w:hAnsi="宋体" w:cs="宋体"/>
                <w:sz w:val="16"/>
                <w:szCs w:val="16"/>
              </w:rPr>
            </w:pPr>
            <w:r>
              <w:rPr>
                <w:rFonts w:hint="eastAsia" w:ascii="宋体" w:hAnsi="宋体" w:cs="宋体"/>
                <w:sz w:val="16"/>
                <w:szCs w:val="16"/>
              </w:rPr>
              <w:t>50≤Y＜1000</w:t>
            </w:r>
          </w:p>
        </w:tc>
        <w:tc>
          <w:tcPr>
            <w:tcW w:w="969" w:type="dxa"/>
            <w:tcBorders>
              <w:top w:val="nil"/>
              <w:left w:val="nil"/>
              <w:bottom w:val="single" w:color="auto" w:sz="4" w:space="0"/>
              <w:right w:val="single" w:color="auto" w:sz="8" w:space="0"/>
            </w:tcBorders>
            <w:noWrap w:val="0"/>
            <w:vAlign w:val="bottom"/>
          </w:tcPr>
          <w:p w14:paraId="1443254D">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37272D04">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383765A1">
            <w:pPr>
              <w:jc w:val="center"/>
              <w:rPr>
                <w:rFonts w:hint="eastAsia" w:ascii="宋体" w:hAnsi="宋体" w:cs="宋体"/>
                <w:sz w:val="16"/>
                <w:szCs w:val="16"/>
              </w:rPr>
            </w:pPr>
            <w:r>
              <w:rPr>
                <w:rFonts w:hint="eastAsia" w:ascii="宋体" w:hAnsi="宋体" w:cs="宋体"/>
                <w:sz w:val="16"/>
                <w:szCs w:val="16"/>
              </w:rPr>
              <w:t>Y＜50</w:t>
            </w:r>
          </w:p>
        </w:tc>
        <w:tc>
          <w:tcPr>
            <w:tcW w:w="693" w:type="dxa"/>
            <w:tcBorders>
              <w:top w:val="nil"/>
              <w:left w:val="nil"/>
              <w:bottom w:val="single" w:color="auto" w:sz="4" w:space="0"/>
              <w:right w:val="single" w:color="auto" w:sz="8" w:space="0"/>
            </w:tcBorders>
            <w:noWrap w:val="0"/>
            <w:vAlign w:val="bottom"/>
          </w:tcPr>
          <w:p w14:paraId="2F7A2A89">
            <w:pPr>
              <w:jc w:val="center"/>
              <w:rPr>
                <w:rFonts w:hint="eastAsia" w:ascii="宋体" w:hAnsi="宋体" w:cs="宋体"/>
                <w:sz w:val="16"/>
                <w:szCs w:val="16"/>
              </w:rPr>
            </w:pPr>
          </w:p>
        </w:tc>
      </w:tr>
      <w:tr w14:paraId="5514E18D">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22165014">
            <w:pPr>
              <w:rPr>
                <w:rFonts w:hint="eastAsia" w:ascii="宋体" w:hAnsi="宋体" w:cs="宋体"/>
                <w:sz w:val="16"/>
                <w:szCs w:val="16"/>
              </w:rPr>
            </w:pPr>
            <w:r>
              <w:rPr>
                <w:rFonts w:hint="eastAsia" w:ascii="宋体" w:hAnsi="宋体" w:cs="宋体"/>
                <w:sz w:val="16"/>
                <w:szCs w:val="16"/>
              </w:rPr>
              <w:t>13、房地产开发经营</w:t>
            </w:r>
          </w:p>
        </w:tc>
        <w:tc>
          <w:tcPr>
            <w:tcW w:w="954" w:type="dxa"/>
            <w:tcBorders>
              <w:top w:val="nil"/>
              <w:left w:val="nil"/>
              <w:bottom w:val="single" w:color="auto" w:sz="4" w:space="0"/>
              <w:right w:val="single" w:color="auto" w:sz="4" w:space="0"/>
            </w:tcBorders>
            <w:noWrap w:val="0"/>
            <w:vAlign w:val="bottom"/>
          </w:tcPr>
          <w:p w14:paraId="5528FB16">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07AD7435">
            <w:pPr>
              <w:jc w:val="center"/>
              <w:rPr>
                <w:rFonts w:hint="eastAsia" w:ascii="宋体" w:hAnsi="宋体" w:cs="宋体"/>
                <w:sz w:val="16"/>
                <w:szCs w:val="16"/>
              </w:rPr>
            </w:pPr>
            <w:r>
              <w:rPr>
                <w:rFonts w:hint="eastAsia" w:ascii="宋体" w:hAnsi="宋体" w:cs="宋体"/>
                <w:sz w:val="16"/>
                <w:szCs w:val="16"/>
              </w:rPr>
              <w:t>1000≤Y＜200000</w:t>
            </w:r>
          </w:p>
        </w:tc>
        <w:tc>
          <w:tcPr>
            <w:tcW w:w="949" w:type="dxa"/>
            <w:tcBorders>
              <w:top w:val="nil"/>
              <w:left w:val="nil"/>
              <w:bottom w:val="single" w:color="auto" w:sz="4" w:space="0"/>
              <w:right w:val="single" w:color="auto" w:sz="8" w:space="0"/>
            </w:tcBorders>
            <w:noWrap w:val="0"/>
            <w:vAlign w:val="bottom"/>
          </w:tcPr>
          <w:p w14:paraId="5A2B5E7A">
            <w:pPr>
              <w:jc w:val="center"/>
              <w:rPr>
                <w:rFonts w:hint="eastAsia" w:ascii="宋体" w:hAnsi="宋体" w:cs="宋体"/>
                <w:sz w:val="16"/>
                <w:szCs w:val="16"/>
              </w:rPr>
            </w:pPr>
            <w:r>
              <w:rPr>
                <w:rFonts w:hint="eastAsia" w:ascii="宋体" w:hAnsi="宋体" w:cs="宋体"/>
                <w:sz w:val="16"/>
                <w:szCs w:val="16"/>
              </w:rPr>
              <w:t>5000≤Z＜10000</w:t>
            </w:r>
          </w:p>
        </w:tc>
        <w:tc>
          <w:tcPr>
            <w:tcW w:w="710" w:type="dxa"/>
            <w:tcBorders>
              <w:top w:val="nil"/>
              <w:left w:val="nil"/>
              <w:bottom w:val="single" w:color="auto" w:sz="4" w:space="0"/>
              <w:right w:val="single" w:color="auto" w:sz="4" w:space="0"/>
            </w:tcBorders>
            <w:noWrap w:val="0"/>
            <w:vAlign w:val="bottom"/>
          </w:tcPr>
          <w:p w14:paraId="2D5B8BF5">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5812CA6A">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0876AC71">
            <w:pPr>
              <w:jc w:val="center"/>
              <w:rPr>
                <w:rFonts w:hint="eastAsia" w:ascii="宋体" w:hAnsi="宋体" w:cs="宋体"/>
                <w:sz w:val="16"/>
                <w:szCs w:val="16"/>
              </w:rPr>
            </w:pPr>
            <w:r>
              <w:rPr>
                <w:rFonts w:hint="eastAsia" w:ascii="宋体" w:hAnsi="宋体" w:cs="宋体"/>
                <w:sz w:val="16"/>
                <w:szCs w:val="16"/>
              </w:rPr>
              <w:t>2000≤Z＜5000</w:t>
            </w:r>
          </w:p>
        </w:tc>
        <w:tc>
          <w:tcPr>
            <w:tcW w:w="750" w:type="dxa"/>
            <w:tcBorders>
              <w:top w:val="nil"/>
              <w:left w:val="nil"/>
              <w:bottom w:val="single" w:color="auto" w:sz="4" w:space="0"/>
              <w:right w:val="single" w:color="auto" w:sz="4" w:space="0"/>
            </w:tcBorders>
            <w:noWrap w:val="0"/>
            <w:vAlign w:val="bottom"/>
          </w:tcPr>
          <w:p w14:paraId="667948A2">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43C1749B">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7D5E9360">
            <w:pPr>
              <w:jc w:val="center"/>
              <w:rPr>
                <w:rFonts w:hint="eastAsia" w:ascii="宋体" w:hAnsi="宋体" w:cs="宋体"/>
                <w:sz w:val="16"/>
                <w:szCs w:val="16"/>
              </w:rPr>
            </w:pPr>
            <w:r>
              <w:rPr>
                <w:rFonts w:hint="eastAsia" w:ascii="宋体" w:hAnsi="宋体" w:cs="宋体"/>
                <w:sz w:val="16"/>
                <w:szCs w:val="16"/>
              </w:rPr>
              <w:t>Z＜2000</w:t>
            </w:r>
          </w:p>
        </w:tc>
      </w:tr>
      <w:tr w14:paraId="5EE5CAFD">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193869D">
            <w:pPr>
              <w:rPr>
                <w:rFonts w:hint="eastAsia" w:ascii="宋体" w:hAnsi="宋体" w:cs="宋体"/>
                <w:sz w:val="16"/>
                <w:szCs w:val="16"/>
              </w:rPr>
            </w:pPr>
            <w:r>
              <w:rPr>
                <w:rFonts w:hint="eastAsia" w:ascii="宋体" w:hAnsi="宋体" w:cs="宋体"/>
                <w:sz w:val="16"/>
                <w:szCs w:val="16"/>
              </w:rPr>
              <w:t>14、物业管理</w:t>
            </w:r>
          </w:p>
        </w:tc>
        <w:tc>
          <w:tcPr>
            <w:tcW w:w="954" w:type="dxa"/>
            <w:tcBorders>
              <w:top w:val="nil"/>
              <w:left w:val="nil"/>
              <w:bottom w:val="single" w:color="auto" w:sz="4" w:space="0"/>
              <w:right w:val="single" w:color="auto" w:sz="4" w:space="0"/>
            </w:tcBorders>
            <w:noWrap w:val="0"/>
            <w:vAlign w:val="bottom"/>
          </w:tcPr>
          <w:p w14:paraId="569A3857">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67F9E11B">
            <w:pPr>
              <w:jc w:val="center"/>
              <w:rPr>
                <w:rFonts w:hint="eastAsia" w:ascii="宋体" w:hAnsi="宋体" w:cs="宋体"/>
                <w:sz w:val="16"/>
                <w:szCs w:val="16"/>
              </w:rPr>
            </w:pPr>
            <w:r>
              <w:rPr>
                <w:rFonts w:hint="eastAsia" w:ascii="宋体" w:hAnsi="宋体" w:cs="宋体"/>
                <w:sz w:val="16"/>
                <w:szCs w:val="16"/>
              </w:rPr>
              <w:t>1000≤Y＜5000</w:t>
            </w:r>
          </w:p>
        </w:tc>
        <w:tc>
          <w:tcPr>
            <w:tcW w:w="949" w:type="dxa"/>
            <w:tcBorders>
              <w:top w:val="nil"/>
              <w:left w:val="nil"/>
              <w:bottom w:val="single" w:color="auto" w:sz="4" w:space="0"/>
              <w:right w:val="single" w:color="auto" w:sz="8" w:space="0"/>
            </w:tcBorders>
            <w:noWrap w:val="0"/>
            <w:vAlign w:val="bottom"/>
          </w:tcPr>
          <w:p w14:paraId="3E6DDEAC">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27FFF8E8">
            <w:pPr>
              <w:jc w:val="center"/>
              <w:rPr>
                <w:rFonts w:hint="eastAsia" w:ascii="宋体" w:hAnsi="宋体" w:cs="宋体"/>
                <w:sz w:val="16"/>
                <w:szCs w:val="16"/>
              </w:rPr>
            </w:pPr>
            <w:r>
              <w:rPr>
                <w:rFonts w:hint="eastAsia" w:ascii="宋体" w:hAnsi="宋体" w:cs="宋体"/>
                <w:sz w:val="16"/>
                <w:szCs w:val="16"/>
              </w:rPr>
              <w:t>100≤X＜300</w:t>
            </w:r>
          </w:p>
        </w:tc>
        <w:tc>
          <w:tcPr>
            <w:tcW w:w="967" w:type="dxa"/>
            <w:tcBorders>
              <w:top w:val="nil"/>
              <w:left w:val="nil"/>
              <w:bottom w:val="single" w:color="auto" w:sz="4" w:space="0"/>
              <w:right w:val="single" w:color="auto" w:sz="4" w:space="0"/>
            </w:tcBorders>
            <w:noWrap w:val="0"/>
            <w:vAlign w:val="bottom"/>
          </w:tcPr>
          <w:p w14:paraId="637FA7FB">
            <w:pPr>
              <w:jc w:val="center"/>
              <w:rPr>
                <w:rFonts w:hint="eastAsia" w:ascii="宋体" w:hAnsi="宋体" w:cs="宋体"/>
                <w:sz w:val="16"/>
                <w:szCs w:val="16"/>
              </w:rPr>
            </w:pPr>
            <w:r>
              <w:rPr>
                <w:rFonts w:hint="eastAsia" w:ascii="宋体" w:hAnsi="宋体" w:cs="宋体"/>
                <w:sz w:val="16"/>
                <w:szCs w:val="16"/>
              </w:rPr>
              <w:t>500≤Y＜1000</w:t>
            </w:r>
          </w:p>
        </w:tc>
        <w:tc>
          <w:tcPr>
            <w:tcW w:w="969" w:type="dxa"/>
            <w:tcBorders>
              <w:top w:val="nil"/>
              <w:left w:val="nil"/>
              <w:bottom w:val="single" w:color="auto" w:sz="4" w:space="0"/>
              <w:right w:val="single" w:color="auto" w:sz="8" w:space="0"/>
            </w:tcBorders>
            <w:noWrap w:val="0"/>
            <w:vAlign w:val="bottom"/>
          </w:tcPr>
          <w:p w14:paraId="2529470C">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0E9554EE">
            <w:pPr>
              <w:jc w:val="center"/>
              <w:rPr>
                <w:rFonts w:hint="eastAsia" w:ascii="宋体" w:hAnsi="宋体" w:cs="宋体"/>
                <w:sz w:val="16"/>
                <w:szCs w:val="16"/>
              </w:rPr>
            </w:pPr>
            <w:r>
              <w:rPr>
                <w:rFonts w:hint="eastAsia" w:ascii="宋体" w:hAnsi="宋体" w:cs="宋体"/>
                <w:sz w:val="16"/>
                <w:szCs w:val="16"/>
              </w:rPr>
              <w:t>X＜100</w:t>
            </w:r>
          </w:p>
        </w:tc>
        <w:tc>
          <w:tcPr>
            <w:tcW w:w="655" w:type="dxa"/>
            <w:tcBorders>
              <w:top w:val="nil"/>
              <w:left w:val="nil"/>
              <w:bottom w:val="single" w:color="auto" w:sz="4" w:space="0"/>
              <w:right w:val="single" w:color="auto" w:sz="4" w:space="0"/>
            </w:tcBorders>
            <w:noWrap w:val="0"/>
            <w:vAlign w:val="bottom"/>
          </w:tcPr>
          <w:p w14:paraId="34E0E55F">
            <w:pPr>
              <w:jc w:val="center"/>
              <w:rPr>
                <w:rFonts w:hint="eastAsia" w:ascii="宋体" w:hAnsi="宋体" w:cs="宋体"/>
                <w:sz w:val="16"/>
                <w:szCs w:val="16"/>
              </w:rPr>
            </w:pPr>
            <w:r>
              <w:rPr>
                <w:rFonts w:hint="eastAsia" w:ascii="宋体" w:hAnsi="宋体" w:cs="宋体"/>
                <w:sz w:val="16"/>
                <w:szCs w:val="16"/>
              </w:rPr>
              <w:t>Y＜500</w:t>
            </w:r>
          </w:p>
        </w:tc>
        <w:tc>
          <w:tcPr>
            <w:tcW w:w="693" w:type="dxa"/>
            <w:tcBorders>
              <w:top w:val="nil"/>
              <w:left w:val="nil"/>
              <w:bottom w:val="single" w:color="auto" w:sz="4" w:space="0"/>
              <w:right w:val="single" w:color="auto" w:sz="8" w:space="0"/>
            </w:tcBorders>
            <w:noWrap w:val="0"/>
            <w:vAlign w:val="bottom"/>
          </w:tcPr>
          <w:p w14:paraId="7EC50965">
            <w:pPr>
              <w:jc w:val="center"/>
              <w:rPr>
                <w:rFonts w:hint="eastAsia" w:ascii="宋体" w:hAnsi="宋体" w:cs="宋体"/>
                <w:sz w:val="16"/>
                <w:szCs w:val="16"/>
              </w:rPr>
            </w:pPr>
          </w:p>
        </w:tc>
      </w:tr>
      <w:tr w14:paraId="4377BF0D">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2D591293">
            <w:pPr>
              <w:rPr>
                <w:rFonts w:hint="eastAsia" w:ascii="宋体" w:hAnsi="宋体" w:cs="宋体"/>
                <w:sz w:val="16"/>
                <w:szCs w:val="16"/>
              </w:rPr>
            </w:pPr>
            <w:r>
              <w:rPr>
                <w:rFonts w:hint="eastAsia" w:ascii="宋体" w:hAnsi="宋体" w:cs="宋体"/>
                <w:sz w:val="16"/>
                <w:szCs w:val="16"/>
              </w:rPr>
              <w:t>15、租赁和商务服务业</w:t>
            </w:r>
          </w:p>
        </w:tc>
        <w:tc>
          <w:tcPr>
            <w:tcW w:w="954" w:type="dxa"/>
            <w:tcBorders>
              <w:top w:val="nil"/>
              <w:left w:val="nil"/>
              <w:bottom w:val="single" w:color="auto" w:sz="4" w:space="0"/>
              <w:right w:val="single" w:color="auto" w:sz="4" w:space="0"/>
            </w:tcBorders>
            <w:noWrap w:val="0"/>
            <w:vAlign w:val="bottom"/>
          </w:tcPr>
          <w:p w14:paraId="737B5878">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43339699">
            <w:pPr>
              <w:jc w:val="center"/>
              <w:rPr>
                <w:rFonts w:hint="eastAsia" w:ascii="宋体" w:hAnsi="宋体" w:cs="宋体"/>
                <w:sz w:val="16"/>
                <w:szCs w:val="16"/>
              </w:rPr>
            </w:pPr>
          </w:p>
        </w:tc>
        <w:tc>
          <w:tcPr>
            <w:tcW w:w="949" w:type="dxa"/>
            <w:tcBorders>
              <w:top w:val="nil"/>
              <w:left w:val="nil"/>
              <w:bottom w:val="single" w:color="auto" w:sz="4" w:space="0"/>
              <w:right w:val="single" w:color="auto" w:sz="8" w:space="0"/>
            </w:tcBorders>
            <w:noWrap w:val="0"/>
            <w:vAlign w:val="bottom"/>
          </w:tcPr>
          <w:p w14:paraId="013DE1DB">
            <w:pPr>
              <w:jc w:val="center"/>
              <w:rPr>
                <w:rFonts w:hint="eastAsia" w:ascii="宋体" w:hAnsi="宋体" w:cs="宋体"/>
                <w:sz w:val="16"/>
                <w:szCs w:val="16"/>
              </w:rPr>
            </w:pPr>
            <w:r>
              <w:rPr>
                <w:rFonts w:hint="eastAsia" w:ascii="宋体" w:hAnsi="宋体" w:cs="宋体"/>
                <w:sz w:val="16"/>
                <w:szCs w:val="16"/>
              </w:rPr>
              <w:t>8000≤Z＜120000</w:t>
            </w:r>
          </w:p>
        </w:tc>
        <w:tc>
          <w:tcPr>
            <w:tcW w:w="710" w:type="dxa"/>
            <w:tcBorders>
              <w:top w:val="nil"/>
              <w:left w:val="nil"/>
              <w:bottom w:val="single" w:color="auto" w:sz="4" w:space="0"/>
              <w:right w:val="single" w:color="auto" w:sz="4" w:space="0"/>
            </w:tcBorders>
            <w:noWrap w:val="0"/>
            <w:vAlign w:val="bottom"/>
          </w:tcPr>
          <w:p w14:paraId="3627148F">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34DB131D">
            <w:pPr>
              <w:jc w:val="center"/>
              <w:rPr>
                <w:rFonts w:hint="eastAsia" w:ascii="宋体" w:hAnsi="宋体" w:cs="宋体"/>
                <w:sz w:val="16"/>
                <w:szCs w:val="16"/>
              </w:rPr>
            </w:pPr>
          </w:p>
        </w:tc>
        <w:tc>
          <w:tcPr>
            <w:tcW w:w="969" w:type="dxa"/>
            <w:tcBorders>
              <w:top w:val="nil"/>
              <w:left w:val="nil"/>
              <w:bottom w:val="single" w:color="auto" w:sz="4" w:space="0"/>
              <w:right w:val="single" w:color="auto" w:sz="8" w:space="0"/>
            </w:tcBorders>
            <w:noWrap w:val="0"/>
            <w:vAlign w:val="bottom"/>
          </w:tcPr>
          <w:p w14:paraId="0EC40326">
            <w:pPr>
              <w:jc w:val="center"/>
              <w:rPr>
                <w:rFonts w:hint="eastAsia" w:ascii="宋体" w:hAnsi="宋体" w:cs="宋体"/>
                <w:sz w:val="16"/>
                <w:szCs w:val="16"/>
              </w:rPr>
            </w:pPr>
            <w:r>
              <w:rPr>
                <w:rFonts w:hint="eastAsia" w:ascii="宋体" w:hAnsi="宋体" w:cs="宋体"/>
                <w:sz w:val="16"/>
                <w:szCs w:val="16"/>
              </w:rPr>
              <w:t>100≤Z＜8000</w:t>
            </w:r>
          </w:p>
        </w:tc>
        <w:tc>
          <w:tcPr>
            <w:tcW w:w="750" w:type="dxa"/>
            <w:tcBorders>
              <w:top w:val="nil"/>
              <w:left w:val="nil"/>
              <w:bottom w:val="single" w:color="auto" w:sz="4" w:space="0"/>
              <w:right w:val="single" w:color="auto" w:sz="4" w:space="0"/>
            </w:tcBorders>
            <w:noWrap w:val="0"/>
            <w:vAlign w:val="bottom"/>
          </w:tcPr>
          <w:p w14:paraId="1ACD41E0">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7E776F93">
            <w:pPr>
              <w:jc w:val="center"/>
              <w:rPr>
                <w:rFonts w:hint="eastAsia" w:ascii="宋体" w:hAnsi="宋体" w:cs="宋体"/>
                <w:sz w:val="16"/>
                <w:szCs w:val="16"/>
              </w:rPr>
            </w:pPr>
          </w:p>
        </w:tc>
        <w:tc>
          <w:tcPr>
            <w:tcW w:w="693" w:type="dxa"/>
            <w:tcBorders>
              <w:top w:val="nil"/>
              <w:left w:val="nil"/>
              <w:bottom w:val="single" w:color="auto" w:sz="4" w:space="0"/>
              <w:right w:val="single" w:color="auto" w:sz="8" w:space="0"/>
            </w:tcBorders>
            <w:noWrap w:val="0"/>
            <w:vAlign w:val="bottom"/>
          </w:tcPr>
          <w:p w14:paraId="6ED5743A">
            <w:pPr>
              <w:jc w:val="center"/>
              <w:rPr>
                <w:rFonts w:hint="eastAsia" w:ascii="宋体" w:hAnsi="宋体" w:cs="宋体"/>
                <w:sz w:val="16"/>
                <w:szCs w:val="16"/>
              </w:rPr>
            </w:pPr>
            <w:r>
              <w:rPr>
                <w:rFonts w:hint="eastAsia" w:ascii="宋体" w:hAnsi="宋体" w:cs="宋体"/>
                <w:sz w:val="16"/>
                <w:szCs w:val="16"/>
              </w:rPr>
              <w:t>Z＜100</w:t>
            </w:r>
          </w:p>
        </w:tc>
      </w:tr>
      <w:tr w14:paraId="019C1455">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8" w:space="0"/>
              <w:right w:val="single" w:color="auto" w:sz="8" w:space="0"/>
            </w:tcBorders>
            <w:noWrap w:val="0"/>
            <w:vAlign w:val="bottom"/>
          </w:tcPr>
          <w:p w14:paraId="7A46365B">
            <w:pPr>
              <w:rPr>
                <w:rFonts w:hint="eastAsia" w:ascii="宋体" w:hAnsi="宋体" w:cs="宋体"/>
                <w:sz w:val="16"/>
                <w:szCs w:val="16"/>
              </w:rPr>
            </w:pPr>
            <w:r>
              <w:rPr>
                <w:rFonts w:hint="eastAsia" w:ascii="宋体" w:hAnsi="宋体" w:cs="宋体"/>
                <w:sz w:val="16"/>
                <w:szCs w:val="16"/>
              </w:rPr>
              <w:t>16、其他未列明行业</w:t>
            </w:r>
          </w:p>
        </w:tc>
        <w:tc>
          <w:tcPr>
            <w:tcW w:w="954" w:type="dxa"/>
            <w:tcBorders>
              <w:top w:val="nil"/>
              <w:left w:val="nil"/>
              <w:bottom w:val="single" w:color="auto" w:sz="8" w:space="0"/>
              <w:right w:val="single" w:color="auto" w:sz="4" w:space="0"/>
            </w:tcBorders>
            <w:noWrap w:val="0"/>
            <w:vAlign w:val="bottom"/>
          </w:tcPr>
          <w:p w14:paraId="5E3AC87D">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8" w:space="0"/>
              <w:right w:val="single" w:color="auto" w:sz="4" w:space="0"/>
            </w:tcBorders>
            <w:noWrap w:val="0"/>
            <w:vAlign w:val="bottom"/>
          </w:tcPr>
          <w:p w14:paraId="30B76E89">
            <w:pPr>
              <w:jc w:val="center"/>
              <w:rPr>
                <w:rFonts w:hint="eastAsia" w:ascii="宋体" w:hAnsi="宋体" w:cs="宋体"/>
                <w:sz w:val="16"/>
                <w:szCs w:val="16"/>
              </w:rPr>
            </w:pPr>
          </w:p>
        </w:tc>
        <w:tc>
          <w:tcPr>
            <w:tcW w:w="949" w:type="dxa"/>
            <w:tcBorders>
              <w:top w:val="nil"/>
              <w:left w:val="nil"/>
              <w:bottom w:val="single" w:color="auto" w:sz="8" w:space="0"/>
              <w:right w:val="single" w:color="auto" w:sz="8" w:space="0"/>
            </w:tcBorders>
            <w:noWrap w:val="0"/>
            <w:vAlign w:val="bottom"/>
          </w:tcPr>
          <w:p w14:paraId="6FD61BB1">
            <w:pPr>
              <w:jc w:val="center"/>
              <w:rPr>
                <w:rFonts w:hint="eastAsia" w:ascii="宋体" w:hAnsi="宋体" w:cs="宋体"/>
                <w:sz w:val="16"/>
                <w:szCs w:val="16"/>
              </w:rPr>
            </w:pPr>
          </w:p>
        </w:tc>
        <w:tc>
          <w:tcPr>
            <w:tcW w:w="710" w:type="dxa"/>
            <w:tcBorders>
              <w:top w:val="nil"/>
              <w:left w:val="nil"/>
              <w:bottom w:val="single" w:color="auto" w:sz="8" w:space="0"/>
              <w:right w:val="single" w:color="auto" w:sz="4" w:space="0"/>
            </w:tcBorders>
            <w:noWrap w:val="0"/>
            <w:vAlign w:val="bottom"/>
          </w:tcPr>
          <w:p w14:paraId="7AC60E62">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8" w:space="0"/>
              <w:right w:val="single" w:color="auto" w:sz="4" w:space="0"/>
            </w:tcBorders>
            <w:noWrap w:val="0"/>
            <w:vAlign w:val="bottom"/>
          </w:tcPr>
          <w:p w14:paraId="653E8F53">
            <w:pPr>
              <w:jc w:val="center"/>
              <w:rPr>
                <w:rFonts w:hint="eastAsia" w:ascii="宋体" w:hAnsi="宋体" w:cs="宋体"/>
                <w:sz w:val="16"/>
                <w:szCs w:val="16"/>
              </w:rPr>
            </w:pPr>
          </w:p>
        </w:tc>
        <w:tc>
          <w:tcPr>
            <w:tcW w:w="969" w:type="dxa"/>
            <w:tcBorders>
              <w:top w:val="nil"/>
              <w:left w:val="nil"/>
              <w:bottom w:val="single" w:color="auto" w:sz="8" w:space="0"/>
              <w:right w:val="single" w:color="auto" w:sz="8" w:space="0"/>
            </w:tcBorders>
            <w:noWrap w:val="0"/>
            <w:vAlign w:val="bottom"/>
          </w:tcPr>
          <w:p w14:paraId="777CEB91">
            <w:pPr>
              <w:jc w:val="center"/>
              <w:rPr>
                <w:rFonts w:hint="eastAsia" w:ascii="宋体" w:hAnsi="宋体" w:cs="宋体"/>
                <w:sz w:val="16"/>
                <w:szCs w:val="16"/>
              </w:rPr>
            </w:pPr>
          </w:p>
        </w:tc>
        <w:tc>
          <w:tcPr>
            <w:tcW w:w="750" w:type="dxa"/>
            <w:tcBorders>
              <w:top w:val="nil"/>
              <w:left w:val="nil"/>
              <w:bottom w:val="single" w:color="auto" w:sz="8" w:space="0"/>
              <w:right w:val="single" w:color="auto" w:sz="4" w:space="0"/>
            </w:tcBorders>
            <w:noWrap w:val="0"/>
            <w:vAlign w:val="bottom"/>
          </w:tcPr>
          <w:p w14:paraId="22669EC1">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8" w:space="0"/>
              <w:right w:val="single" w:color="auto" w:sz="4" w:space="0"/>
            </w:tcBorders>
            <w:noWrap w:val="0"/>
            <w:vAlign w:val="bottom"/>
          </w:tcPr>
          <w:p w14:paraId="5F7CFAD9">
            <w:pPr>
              <w:jc w:val="center"/>
              <w:rPr>
                <w:rFonts w:hint="eastAsia" w:ascii="宋体" w:hAnsi="宋体" w:cs="宋体"/>
                <w:sz w:val="16"/>
                <w:szCs w:val="16"/>
              </w:rPr>
            </w:pPr>
          </w:p>
        </w:tc>
        <w:tc>
          <w:tcPr>
            <w:tcW w:w="693" w:type="dxa"/>
            <w:tcBorders>
              <w:top w:val="nil"/>
              <w:left w:val="nil"/>
              <w:bottom w:val="single" w:color="auto" w:sz="8" w:space="0"/>
              <w:right w:val="single" w:color="auto" w:sz="8" w:space="0"/>
            </w:tcBorders>
            <w:noWrap w:val="0"/>
            <w:vAlign w:val="bottom"/>
          </w:tcPr>
          <w:p w14:paraId="5EB5317E">
            <w:pPr>
              <w:jc w:val="center"/>
              <w:rPr>
                <w:rFonts w:hint="eastAsia" w:ascii="宋体" w:hAnsi="宋体" w:cs="宋体"/>
                <w:sz w:val="16"/>
                <w:szCs w:val="16"/>
              </w:rPr>
            </w:pPr>
          </w:p>
        </w:tc>
      </w:tr>
      <w:tr w14:paraId="65554F99">
        <w:tblPrEx>
          <w:tblCellMar>
            <w:top w:w="0" w:type="dxa"/>
            <w:left w:w="108" w:type="dxa"/>
            <w:bottom w:w="0" w:type="dxa"/>
            <w:right w:w="108" w:type="dxa"/>
          </w:tblCellMar>
        </w:tblPrEx>
        <w:trPr>
          <w:trHeight w:val="285" w:hRule="atLeast"/>
          <w:jc w:val="center"/>
        </w:trPr>
        <w:tc>
          <w:tcPr>
            <w:tcW w:w="9122" w:type="dxa"/>
            <w:gridSpan w:val="10"/>
            <w:tcBorders>
              <w:top w:val="nil"/>
              <w:left w:val="nil"/>
              <w:bottom w:val="nil"/>
              <w:right w:val="nil"/>
            </w:tcBorders>
            <w:noWrap w:val="0"/>
            <w:vAlign w:val="bottom"/>
          </w:tcPr>
          <w:p w14:paraId="54AE66E6">
            <w:pPr>
              <w:rPr>
                <w:rFonts w:hint="eastAsia" w:ascii="宋体" w:hAnsi="宋体" w:cs="宋体"/>
                <w:sz w:val="16"/>
                <w:szCs w:val="16"/>
              </w:rPr>
            </w:pPr>
            <w:r>
              <w:rPr>
                <w:rFonts w:hint="eastAsia" w:ascii="宋体" w:hAnsi="宋体" w:cs="宋体"/>
                <w:sz w:val="16"/>
                <w:szCs w:val="16"/>
              </w:rPr>
              <w:t>说明：1、企业类型的划分以统计部门的统计数据为依据。</w:t>
            </w:r>
          </w:p>
          <w:p w14:paraId="5105D6BF">
            <w:pPr>
              <w:numPr>
                <w:ilvl w:val="0"/>
                <w:numId w:val="9"/>
              </w:numPr>
              <w:rPr>
                <w:rFonts w:hint="eastAsia" w:ascii="宋体" w:hAnsi="宋体" w:cs="宋体"/>
                <w:sz w:val="16"/>
                <w:szCs w:val="16"/>
              </w:rPr>
            </w:pPr>
            <w:r>
              <w:rPr>
                <w:rFonts w:hint="eastAsia" w:ascii="宋体" w:hAnsi="宋体" w:cs="宋体"/>
                <w:sz w:val="16"/>
                <w:szCs w:val="16"/>
              </w:rPr>
              <w:t>个体工商户和本规定以外的行业，参照本规定进行划型。</w:t>
            </w:r>
          </w:p>
          <w:p w14:paraId="74E5FE4E">
            <w:pPr>
              <w:numPr>
                <w:ilvl w:val="0"/>
                <w:numId w:val="9"/>
              </w:numPr>
              <w:rPr>
                <w:rFonts w:hint="eastAsia" w:ascii="宋体" w:hAnsi="宋体" w:cs="宋体"/>
                <w:sz w:val="16"/>
                <w:szCs w:val="16"/>
              </w:rPr>
            </w:pPr>
            <w:r>
              <w:rPr>
                <w:rFonts w:hint="eastAsia" w:ascii="宋体" w:hAnsi="宋体" w:cs="宋体"/>
                <w:sz w:val="16"/>
                <w:szCs w:val="16"/>
              </w:rPr>
              <w:t>本规定的中型企业标准上限即为大型企业标准的下限。</w:t>
            </w:r>
          </w:p>
        </w:tc>
      </w:tr>
    </w:tbl>
    <w:p w14:paraId="6024F697">
      <w:pPr>
        <w:spacing w:line="588" w:lineRule="exact"/>
        <w:jc w:val="center"/>
        <w:rPr>
          <w:rFonts w:hint="eastAsia" w:ascii="宋体" w:hAnsi="宋体" w:cs="宋体"/>
          <w:b/>
          <w:spacing w:val="6"/>
          <w:sz w:val="24"/>
        </w:rPr>
      </w:pPr>
    </w:p>
    <w:p w14:paraId="519B380E">
      <w:pPr>
        <w:pStyle w:val="2"/>
        <w:spacing w:before="120"/>
        <w:rPr>
          <w:rFonts w:hint="eastAsia" w:ascii="宋体" w:hAnsi="宋体" w:cs="宋体"/>
        </w:rPr>
      </w:pPr>
    </w:p>
    <w:p w14:paraId="7FBD5C6E">
      <w:pPr>
        <w:pStyle w:val="2"/>
        <w:spacing w:before="120"/>
        <w:rPr>
          <w:rFonts w:hint="eastAsia" w:ascii="宋体" w:hAnsi="宋体" w:cs="宋体"/>
        </w:rPr>
      </w:pPr>
    </w:p>
    <w:p w14:paraId="78E70F1E">
      <w:pPr>
        <w:pStyle w:val="2"/>
        <w:spacing w:before="120"/>
        <w:rPr>
          <w:rFonts w:hint="eastAsia" w:ascii="宋体" w:hAnsi="宋体" w:cs="宋体"/>
        </w:rPr>
      </w:pPr>
    </w:p>
    <w:p w14:paraId="3D3BB611">
      <w:pPr>
        <w:pStyle w:val="2"/>
        <w:spacing w:before="120"/>
        <w:rPr>
          <w:rFonts w:hint="eastAsia" w:ascii="宋体" w:hAnsi="宋体" w:cs="宋体"/>
        </w:rPr>
      </w:pPr>
    </w:p>
    <w:p w14:paraId="54D24C70">
      <w:pPr>
        <w:pStyle w:val="2"/>
        <w:spacing w:before="120"/>
        <w:rPr>
          <w:rFonts w:hint="eastAsia" w:ascii="宋体" w:hAnsi="宋体" w:cs="宋体"/>
        </w:rPr>
      </w:pPr>
    </w:p>
    <w:p w14:paraId="1C77FAAE">
      <w:pPr>
        <w:pStyle w:val="2"/>
        <w:spacing w:before="120"/>
        <w:rPr>
          <w:rFonts w:hint="eastAsia" w:ascii="宋体" w:hAnsi="宋体" w:cs="宋体"/>
        </w:rPr>
      </w:pPr>
    </w:p>
    <w:p w14:paraId="32EA036B">
      <w:pPr>
        <w:spacing w:line="588" w:lineRule="exact"/>
        <w:jc w:val="center"/>
        <w:rPr>
          <w:rFonts w:hint="eastAsia" w:ascii="宋体" w:hAnsi="宋体" w:cs="宋体"/>
          <w:b/>
          <w:spacing w:val="6"/>
          <w:sz w:val="24"/>
        </w:rPr>
      </w:pPr>
      <w:r>
        <w:rPr>
          <w:rFonts w:hint="eastAsia" w:ascii="宋体" w:hAnsi="宋体" w:cs="宋体"/>
          <w:b/>
          <w:spacing w:val="6"/>
          <w:sz w:val="24"/>
        </w:rPr>
        <w:t>残疾人福利性单位声明函</w:t>
      </w:r>
    </w:p>
    <w:p w14:paraId="5555F398">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616E5">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14:paraId="3831D2CA">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单位名称（盖章）：</w:t>
      </w:r>
    </w:p>
    <w:p w14:paraId="4685658B">
      <w:pPr>
        <w:tabs>
          <w:tab w:val="left" w:pos="4860"/>
        </w:tabs>
        <w:spacing w:line="588" w:lineRule="exact"/>
        <w:ind w:right="1560" w:firstLine="504" w:firstLineChars="200"/>
        <w:jc w:val="center"/>
        <w:rPr>
          <w:rFonts w:hint="eastAsia" w:ascii="宋体" w:hAnsi="宋体" w:cs="宋体"/>
          <w:b/>
          <w:bCs/>
          <w:sz w:val="24"/>
        </w:rPr>
      </w:pPr>
      <w:r>
        <w:rPr>
          <w:rFonts w:hint="eastAsia" w:ascii="宋体" w:hAnsi="宋体" w:cs="宋体"/>
          <w:spacing w:val="6"/>
          <w:sz w:val="24"/>
        </w:rPr>
        <w:t xml:space="preserve">                             日  期：</w:t>
      </w:r>
    </w:p>
    <w:p w14:paraId="029A26C6">
      <w:pPr>
        <w:spacing w:line="360" w:lineRule="auto"/>
        <w:ind w:firstLine="504" w:firstLineChars="200"/>
        <w:rPr>
          <w:rFonts w:hint="eastAsia" w:ascii="宋体" w:hAnsi="宋体" w:cs="宋体"/>
          <w:spacing w:val="6"/>
          <w:sz w:val="24"/>
        </w:rPr>
      </w:pPr>
      <w:r>
        <w:rPr>
          <w:rFonts w:hint="eastAsia" w:ascii="宋体" w:hAnsi="宋体" w:cs="宋体"/>
          <w:spacing w:val="6"/>
          <w:sz w:val="24"/>
        </w:rPr>
        <w:t>注：1.中标单位为残疾人福利性单位的，其《残疾人福利性单位声明函》随中标结果同时公告，接受社会监督。</w:t>
      </w:r>
    </w:p>
    <w:p w14:paraId="207B35EA">
      <w:pPr>
        <w:spacing w:line="360" w:lineRule="auto"/>
        <w:ind w:firstLine="1008" w:firstLineChars="400"/>
        <w:rPr>
          <w:rFonts w:hint="eastAsia" w:ascii="宋体" w:hAnsi="宋体" w:cs="宋体"/>
          <w:spacing w:val="6"/>
          <w:sz w:val="24"/>
        </w:rPr>
      </w:pPr>
      <w:r>
        <w:rPr>
          <w:rFonts w:hint="eastAsia" w:ascii="宋体" w:hAnsi="宋体" w:cs="宋体"/>
          <w:spacing w:val="6"/>
          <w:sz w:val="24"/>
        </w:rPr>
        <w:t>2.供应商提供的《残疾人福利性单位声明函》与事实不符的，依照《政府采购法》第七十七条第一款的规定追究法律责任。</w:t>
      </w:r>
    </w:p>
    <w:p w14:paraId="4EC634F2">
      <w:pPr>
        <w:spacing w:line="360" w:lineRule="auto"/>
        <w:ind w:firstLine="960" w:firstLineChars="400"/>
        <w:jc w:val="left"/>
        <w:rPr>
          <w:rFonts w:hint="eastAsia" w:ascii="宋体" w:hAnsi="宋体" w:cs="宋体"/>
          <w:sz w:val="24"/>
        </w:rPr>
      </w:pPr>
      <w:r>
        <w:rPr>
          <w:rFonts w:hint="eastAsia" w:ascii="宋体" w:hAnsi="宋体" w:cs="宋体"/>
          <w:sz w:val="24"/>
        </w:rPr>
        <w:t>3.若投标人享受残疾人福利单位的须提供财库【2017】141号文第一条（一）至（五）的材料。</w:t>
      </w:r>
    </w:p>
    <w:p w14:paraId="3CA7601D">
      <w:pPr>
        <w:pStyle w:val="18"/>
        <w:rPr>
          <w:rFonts w:hint="eastAsia" w:ascii="宋体" w:hAnsi="宋体" w:cs="宋体"/>
          <w:sz w:val="24"/>
        </w:rPr>
      </w:pPr>
    </w:p>
    <w:p w14:paraId="762002A7">
      <w:pPr>
        <w:rPr>
          <w:rFonts w:hint="eastAsia" w:ascii="宋体" w:hAnsi="宋体" w:cs="宋体"/>
          <w:b/>
          <w:bCs/>
          <w:sz w:val="24"/>
        </w:rPr>
      </w:pPr>
    </w:p>
    <w:p w14:paraId="0FA8F52C">
      <w:pPr>
        <w:jc w:val="center"/>
        <w:rPr>
          <w:rFonts w:hint="eastAsia" w:ascii="宋体" w:hAnsi="宋体" w:cs="宋体"/>
          <w:b/>
          <w:bCs/>
          <w:sz w:val="24"/>
        </w:rPr>
      </w:pPr>
      <w:r>
        <w:rPr>
          <w:rFonts w:hint="eastAsia" w:ascii="宋体" w:hAnsi="宋体" w:cs="宋体"/>
          <w:b/>
          <w:bCs/>
          <w:sz w:val="24"/>
        </w:rPr>
        <w:t>监狱企业资格材料</w:t>
      </w:r>
    </w:p>
    <w:p w14:paraId="32BD866F">
      <w:pPr>
        <w:jc w:val="center"/>
        <w:rPr>
          <w:rFonts w:hint="eastAsia" w:ascii="宋体" w:hAnsi="宋体" w:cs="宋体"/>
          <w:b/>
          <w:bCs/>
          <w:sz w:val="24"/>
        </w:rPr>
      </w:pPr>
    </w:p>
    <w:p w14:paraId="27315E9D">
      <w:pPr>
        <w:jc w:val="center"/>
        <w:rPr>
          <w:rFonts w:hint="eastAsia" w:ascii="宋体" w:hAnsi="宋体" w:cs="宋体"/>
          <w:b/>
          <w:bCs/>
          <w:sz w:val="24"/>
        </w:rPr>
      </w:pPr>
    </w:p>
    <w:p w14:paraId="510E86BB">
      <w:pPr>
        <w:rPr>
          <w:rFonts w:hint="eastAsia" w:ascii="宋体" w:hAnsi="宋体" w:cs="宋体"/>
          <w:sz w:val="24"/>
        </w:rPr>
      </w:pPr>
      <w:r>
        <w:rPr>
          <w:rFonts w:hint="eastAsia" w:ascii="宋体" w:hAnsi="宋体" w:cs="宋体"/>
          <w:sz w:val="24"/>
        </w:rPr>
        <w:t>（省级以上监狱管理局、戒毒管理局（含新疆生产建设兵团）出具的属于监狱企业的资格文件）</w:t>
      </w:r>
    </w:p>
    <w:p w14:paraId="272DE14E">
      <w:pPr>
        <w:rPr>
          <w:rFonts w:hint="eastAsia" w:ascii="宋体" w:hAnsi="宋体" w:cs="宋体"/>
          <w:sz w:val="24"/>
        </w:rPr>
      </w:pPr>
    </w:p>
    <w:p w14:paraId="03412C46">
      <w:pPr>
        <w:rPr>
          <w:rFonts w:hint="eastAsia" w:ascii="宋体" w:hAnsi="宋体" w:cs="宋体"/>
          <w:sz w:val="24"/>
        </w:rPr>
      </w:pPr>
      <w:r>
        <w:rPr>
          <w:rFonts w:hint="eastAsia" w:ascii="宋体" w:hAnsi="宋体" w:cs="宋体"/>
          <w:sz w:val="24"/>
        </w:rPr>
        <w:t>说明：监狱企业视同小型、微型企业。</w:t>
      </w:r>
    </w:p>
    <w:p w14:paraId="47007811">
      <w:pPr>
        <w:pStyle w:val="2"/>
        <w:spacing w:before="120"/>
        <w:ind w:firstLine="0"/>
        <w:rPr>
          <w:rFonts w:hint="eastAsia" w:ascii="宋体" w:hAnsi="宋体" w:cs="宋体"/>
          <w:lang w:val="zh-CN"/>
        </w:rPr>
      </w:pPr>
    </w:p>
    <w:p w14:paraId="5D587D87">
      <w:pPr>
        <w:pStyle w:val="2"/>
        <w:spacing w:before="120"/>
        <w:ind w:firstLine="0"/>
        <w:rPr>
          <w:rFonts w:hint="eastAsia" w:ascii="宋体" w:hAnsi="宋体" w:cs="宋体"/>
          <w:lang w:val="zh-CN"/>
        </w:rPr>
      </w:pPr>
    </w:p>
    <w:p w14:paraId="5F763A39">
      <w:pPr>
        <w:autoSpaceDE w:val="0"/>
        <w:autoSpaceDN w:val="0"/>
        <w:adjustRightInd w:val="0"/>
        <w:spacing w:line="400" w:lineRule="exact"/>
        <w:ind w:left="419"/>
        <w:jc w:val="center"/>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（5）资格要求中所需要的其他资质证书（如有）。</w:t>
      </w:r>
    </w:p>
    <w:p w14:paraId="51EC63E4">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2.投标声明书</w:t>
      </w:r>
    </w:p>
    <w:p w14:paraId="6E62A850">
      <w:pPr>
        <w:autoSpaceDE w:val="0"/>
        <w:autoSpaceDN w:val="0"/>
        <w:adjustRightInd w:val="0"/>
        <w:spacing w:line="400" w:lineRule="exact"/>
        <w:rPr>
          <w:rFonts w:hint="eastAsia" w:ascii="宋体" w:hAnsi="宋体" w:cs="宋体"/>
          <w:kern w:val="0"/>
          <w:sz w:val="20"/>
          <w:szCs w:val="20"/>
        </w:rPr>
      </w:pPr>
    </w:p>
    <w:p w14:paraId="5C19B7DE">
      <w:pPr>
        <w:autoSpaceDE w:val="0"/>
        <w:autoSpaceDN w:val="0"/>
        <w:adjustRightInd w:val="0"/>
        <w:spacing w:line="400" w:lineRule="exact"/>
        <w:rPr>
          <w:rFonts w:hint="eastAsia" w:ascii="宋体" w:hAnsi="宋体" w:cs="宋体"/>
          <w:kern w:val="0"/>
          <w:sz w:val="24"/>
          <w:szCs w:val="24"/>
        </w:rPr>
      </w:pPr>
      <w:r>
        <w:rPr>
          <w:rFonts w:hint="eastAsia" w:ascii="宋体" w:hAnsi="宋体" w:cs="宋体"/>
          <w:kern w:val="0"/>
          <w:sz w:val="24"/>
          <w:szCs w:val="24"/>
          <w:lang w:val="zh-CN"/>
        </w:rPr>
        <w:t>金华市恒信招标代理有限公司：</w:t>
      </w:r>
    </w:p>
    <w:p w14:paraId="2D8C44D7">
      <w:pPr>
        <w:autoSpaceDE w:val="0"/>
        <w:autoSpaceDN w:val="0"/>
        <w:adjustRightInd w:val="0"/>
        <w:spacing w:line="400" w:lineRule="exact"/>
        <w:ind w:firstLine="640"/>
        <w:rPr>
          <w:rFonts w:hint="eastAsia" w:ascii="宋体" w:hAnsi="宋体" w:cs="宋体"/>
          <w:kern w:val="0"/>
          <w:sz w:val="24"/>
          <w:szCs w:val="24"/>
        </w:rPr>
      </w:pPr>
      <w:r>
        <w:rPr>
          <w:rFonts w:hint="eastAsia" w:ascii="宋体" w:hAnsi="宋体" w:cs="宋体"/>
          <w:kern w:val="0"/>
          <w:sz w:val="24"/>
          <w:szCs w:val="24"/>
          <w:lang w:val="zh-CN"/>
        </w:rPr>
        <w:t xml:space="preserve">本单位自愿参加“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项目（招标编号：           ）”的投标，并保证投标文件中所列举的投标报价及相关文件和公司基本情况资料是真实的、合法的。</w:t>
      </w:r>
    </w:p>
    <w:p w14:paraId="369ED642">
      <w:pPr>
        <w:autoSpaceDE w:val="0"/>
        <w:autoSpaceDN w:val="0"/>
        <w:adjustRightInd w:val="0"/>
        <w:spacing w:line="400" w:lineRule="exact"/>
        <w:ind w:firstLine="640"/>
        <w:rPr>
          <w:rFonts w:hint="eastAsia" w:ascii="宋体" w:hAnsi="宋体" w:cs="宋体"/>
          <w:kern w:val="0"/>
          <w:sz w:val="24"/>
          <w:szCs w:val="24"/>
        </w:rPr>
      </w:pPr>
      <w:r>
        <w:rPr>
          <w:rFonts w:hint="eastAsia" w:ascii="宋体" w:hAnsi="宋体" w:cs="宋体"/>
          <w:kern w:val="0"/>
          <w:sz w:val="24"/>
          <w:szCs w:val="24"/>
          <w:lang w:val="zh-CN"/>
        </w:rPr>
        <w:t>同意此次招标文件中的各项内容。</w:t>
      </w:r>
    </w:p>
    <w:p w14:paraId="0647A319">
      <w:pPr>
        <w:autoSpaceDE w:val="0"/>
        <w:autoSpaceDN w:val="0"/>
        <w:adjustRightInd w:val="0"/>
        <w:spacing w:line="400" w:lineRule="exact"/>
        <w:ind w:firstLine="640"/>
        <w:rPr>
          <w:rFonts w:hint="eastAsia" w:ascii="宋体" w:hAnsi="宋体" w:cs="宋体"/>
          <w:kern w:val="0"/>
          <w:sz w:val="24"/>
          <w:szCs w:val="24"/>
        </w:rPr>
      </w:pPr>
      <w:r>
        <w:rPr>
          <w:rFonts w:hint="eastAsia" w:ascii="宋体" w:hAnsi="宋体" w:cs="宋体"/>
          <w:kern w:val="0"/>
          <w:sz w:val="24"/>
          <w:szCs w:val="24"/>
          <w:lang w:val="zh-CN"/>
        </w:rPr>
        <w:t>同意提供按照贵方可能要求的与投标有关的一切数据或资料等。</w:t>
      </w:r>
    </w:p>
    <w:p w14:paraId="68EFC742">
      <w:pPr>
        <w:autoSpaceDE w:val="0"/>
        <w:autoSpaceDN w:val="0"/>
        <w:adjustRightInd w:val="0"/>
        <w:spacing w:line="400" w:lineRule="exact"/>
        <w:ind w:firstLine="640"/>
        <w:rPr>
          <w:rFonts w:hint="eastAsia" w:ascii="宋体" w:hAnsi="宋体" w:cs="宋体"/>
          <w:kern w:val="0"/>
          <w:sz w:val="24"/>
          <w:szCs w:val="24"/>
        </w:rPr>
      </w:pPr>
      <w:r>
        <w:rPr>
          <w:rFonts w:hint="eastAsia" w:ascii="宋体" w:hAnsi="宋体" w:cs="宋体"/>
          <w:kern w:val="0"/>
          <w:sz w:val="24"/>
          <w:szCs w:val="24"/>
          <w:lang w:val="zh-CN"/>
        </w:rPr>
        <w:t>本单位如中标，保证按照投标文件的承诺与采购人签订协议书，保证履行协议书条款。</w:t>
      </w:r>
    </w:p>
    <w:p w14:paraId="4F97301C">
      <w:pPr>
        <w:autoSpaceDE w:val="0"/>
        <w:autoSpaceDN w:val="0"/>
        <w:adjustRightInd w:val="0"/>
        <w:spacing w:line="400" w:lineRule="exact"/>
        <w:ind w:firstLine="481"/>
        <w:rPr>
          <w:rFonts w:hint="eastAsia" w:ascii="宋体" w:hAnsi="宋体" w:cs="宋体"/>
          <w:kern w:val="0"/>
          <w:sz w:val="24"/>
          <w:szCs w:val="24"/>
          <w:lang w:val="zh-CN"/>
        </w:rPr>
      </w:pPr>
      <w:r>
        <w:rPr>
          <w:rFonts w:hint="eastAsia" w:ascii="宋体" w:hAnsi="宋体" w:cs="宋体"/>
          <w:kern w:val="0"/>
          <w:sz w:val="24"/>
          <w:szCs w:val="24"/>
          <w:lang w:val="zh-CN"/>
        </w:rPr>
        <w:t xml:space="preserve">                       </w:t>
      </w:r>
    </w:p>
    <w:p w14:paraId="742CBC74">
      <w:pPr>
        <w:autoSpaceDE w:val="0"/>
        <w:autoSpaceDN w:val="0"/>
        <w:adjustRightInd w:val="0"/>
        <w:spacing w:line="400" w:lineRule="exact"/>
        <w:ind w:firstLine="3679"/>
        <w:rPr>
          <w:rFonts w:hint="eastAsia" w:ascii="宋体" w:hAnsi="宋体" w:cs="宋体"/>
          <w:kern w:val="0"/>
          <w:sz w:val="24"/>
          <w:szCs w:val="24"/>
          <w:lang w:val="zh-CN"/>
        </w:rPr>
      </w:pPr>
      <w:r>
        <w:rPr>
          <w:rFonts w:hint="eastAsia" w:ascii="宋体" w:hAnsi="宋体" w:cs="宋体"/>
          <w:kern w:val="0"/>
          <w:sz w:val="24"/>
          <w:szCs w:val="24"/>
          <w:lang w:val="zh-CN"/>
        </w:rPr>
        <w:t>投标人名称（盖章）：</w:t>
      </w:r>
    </w:p>
    <w:p w14:paraId="520F93D1">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法定代表人或投标人代表（签字或盖章）：</w:t>
      </w:r>
    </w:p>
    <w:p w14:paraId="0D71A898">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w:t>
      </w:r>
    </w:p>
    <w:p w14:paraId="1F8D1367">
      <w:pPr>
        <w:autoSpaceDE w:val="0"/>
        <w:autoSpaceDN w:val="0"/>
        <w:adjustRightInd w:val="0"/>
        <w:spacing w:line="400" w:lineRule="exact"/>
        <w:jc w:val="center"/>
        <w:rPr>
          <w:rFonts w:hint="eastAsia" w:ascii="宋体" w:hAnsi="宋体" w:cs="宋体"/>
          <w:kern w:val="0"/>
          <w:sz w:val="24"/>
          <w:szCs w:val="24"/>
          <w:lang w:val="zh-CN"/>
        </w:rPr>
      </w:pPr>
      <w:r>
        <w:rPr>
          <w:rFonts w:hint="eastAsia" w:ascii="宋体" w:hAnsi="宋体" w:cs="宋体"/>
          <w:kern w:val="0"/>
          <w:sz w:val="24"/>
          <w:szCs w:val="24"/>
          <w:lang w:val="zh-CN"/>
        </w:rPr>
        <w:t xml:space="preserve">                  日期：    年   月   日</w:t>
      </w:r>
    </w:p>
    <w:p w14:paraId="68C20D41">
      <w:pPr>
        <w:keepNext/>
        <w:keepLines/>
        <w:autoSpaceDE w:val="0"/>
        <w:autoSpaceDN w:val="0"/>
        <w:adjustRightInd w:val="0"/>
        <w:spacing w:line="400" w:lineRule="exact"/>
        <w:outlineLvl w:val="1"/>
        <w:rPr>
          <w:rFonts w:hint="eastAsia" w:ascii="宋体" w:hAnsi="宋体" w:cs="宋体"/>
          <w:b/>
          <w:bCs/>
          <w:kern w:val="0"/>
          <w:sz w:val="32"/>
          <w:szCs w:val="32"/>
          <w:lang w:val="zh-CN"/>
        </w:rPr>
      </w:pPr>
    </w:p>
    <w:p w14:paraId="1D382C6D">
      <w:pPr>
        <w:spacing w:before="120" w:after="120" w:line="400" w:lineRule="exact"/>
        <w:rPr>
          <w:rFonts w:hint="eastAsia" w:ascii="宋体" w:hAnsi="宋体" w:cs="宋体"/>
          <w:sz w:val="24"/>
          <w:szCs w:val="24"/>
          <w:lang w:val="zh-CN"/>
        </w:rPr>
      </w:pPr>
    </w:p>
    <w:p w14:paraId="24D0A1F5">
      <w:pPr>
        <w:spacing w:before="120" w:after="120" w:line="400" w:lineRule="exact"/>
        <w:rPr>
          <w:rFonts w:hint="eastAsia" w:ascii="宋体" w:hAnsi="宋体" w:cs="宋体"/>
          <w:sz w:val="24"/>
          <w:szCs w:val="24"/>
          <w:lang w:val="zh-CN"/>
        </w:rPr>
      </w:pPr>
    </w:p>
    <w:p w14:paraId="51B8230A">
      <w:pPr>
        <w:spacing w:before="120" w:after="120" w:line="400" w:lineRule="exact"/>
        <w:rPr>
          <w:rFonts w:hint="eastAsia" w:ascii="宋体" w:hAnsi="宋体" w:cs="宋体"/>
          <w:sz w:val="24"/>
          <w:szCs w:val="24"/>
          <w:lang w:val="zh-CN"/>
        </w:rPr>
      </w:pPr>
    </w:p>
    <w:p w14:paraId="4E6309C8">
      <w:pPr>
        <w:pStyle w:val="2"/>
        <w:spacing w:before="120"/>
        <w:rPr>
          <w:rFonts w:hint="eastAsia" w:ascii="宋体" w:hAnsi="宋体" w:cs="宋体"/>
          <w:lang w:val="zh-CN"/>
        </w:rPr>
      </w:pPr>
    </w:p>
    <w:p w14:paraId="4C790CB8">
      <w:pPr>
        <w:pStyle w:val="2"/>
        <w:spacing w:before="120"/>
        <w:rPr>
          <w:rFonts w:hint="eastAsia" w:ascii="宋体" w:hAnsi="宋体" w:cs="宋体"/>
          <w:lang w:val="zh-CN"/>
        </w:rPr>
      </w:pPr>
    </w:p>
    <w:p w14:paraId="7ACA9585">
      <w:pPr>
        <w:pStyle w:val="2"/>
        <w:spacing w:before="120"/>
        <w:rPr>
          <w:rFonts w:hint="eastAsia" w:ascii="宋体" w:hAnsi="宋体" w:cs="宋体"/>
          <w:lang w:val="zh-CN"/>
        </w:rPr>
      </w:pPr>
    </w:p>
    <w:p w14:paraId="7035ED78">
      <w:pPr>
        <w:pStyle w:val="2"/>
        <w:spacing w:before="120"/>
        <w:rPr>
          <w:rFonts w:hint="eastAsia" w:ascii="宋体" w:hAnsi="宋体" w:cs="宋体"/>
          <w:lang w:val="zh-CN"/>
        </w:rPr>
      </w:pPr>
    </w:p>
    <w:p w14:paraId="6F964F32">
      <w:pPr>
        <w:pStyle w:val="2"/>
        <w:spacing w:before="120"/>
        <w:rPr>
          <w:rFonts w:hint="eastAsia" w:ascii="宋体" w:hAnsi="宋体" w:cs="宋体"/>
          <w:lang w:val="zh-CN"/>
        </w:rPr>
      </w:pPr>
    </w:p>
    <w:p w14:paraId="6E8B8836">
      <w:pPr>
        <w:pStyle w:val="2"/>
        <w:spacing w:before="120"/>
        <w:rPr>
          <w:rFonts w:hint="eastAsia" w:ascii="宋体" w:hAnsi="宋体" w:cs="宋体"/>
          <w:lang w:val="zh-CN"/>
        </w:rPr>
      </w:pPr>
    </w:p>
    <w:p w14:paraId="5B537315">
      <w:pPr>
        <w:pStyle w:val="2"/>
        <w:spacing w:before="120"/>
        <w:rPr>
          <w:rFonts w:hint="eastAsia" w:ascii="宋体" w:hAnsi="宋体" w:cs="宋体"/>
          <w:lang w:val="zh-CN"/>
        </w:rPr>
      </w:pPr>
    </w:p>
    <w:p w14:paraId="4E2D87F9">
      <w:pPr>
        <w:pStyle w:val="2"/>
        <w:spacing w:before="120"/>
        <w:rPr>
          <w:rFonts w:hint="eastAsia" w:ascii="宋体" w:hAnsi="宋体" w:cs="宋体"/>
          <w:lang w:val="zh-CN"/>
        </w:rPr>
      </w:pPr>
    </w:p>
    <w:p w14:paraId="76718BCA">
      <w:pPr>
        <w:pStyle w:val="2"/>
        <w:spacing w:before="120"/>
        <w:rPr>
          <w:rFonts w:hint="eastAsia" w:ascii="宋体" w:hAnsi="宋体" w:cs="宋体"/>
          <w:lang w:val="zh-CN"/>
        </w:rPr>
      </w:pPr>
    </w:p>
    <w:p w14:paraId="035C3BD9">
      <w:pPr>
        <w:pStyle w:val="2"/>
        <w:spacing w:before="120"/>
        <w:rPr>
          <w:rFonts w:hint="eastAsia" w:ascii="宋体" w:hAnsi="宋体" w:cs="宋体"/>
          <w:lang w:val="zh-CN"/>
        </w:rPr>
      </w:pPr>
    </w:p>
    <w:p w14:paraId="1CEF7BDD">
      <w:pPr>
        <w:snapToGrid w:val="0"/>
        <w:spacing w:line="400" w:lineRule="exact"/>
        <w:ind w:firstLine="643" w:firstLineChars="200"/>
        <w:jc w:val="left"/>
        <w:rPr>
          <w:rFonts w:hint="eastAsia" w:ascii="宋体" w:hAnsi="宋体" w:cs="宋体"/>
          <w:b/>
          <w:kern w:val="0"/>
          <w:sz w:val="32"/>
          <w:szCs w:val="32"/>
        </w:rPr>
      </w:pPr>
    </w:p>
    <w:p w14:paraId="4BAD6FC1">
      <w:pPr>
        <w:widowControl/>
        <w:shd w:val="clear" w:color="auto" w:fill="FFFFFF"/>
        <w:jc w:val="center"/>
        <w:rPr>
          <w:rFonts w:hint="eastAsia" w:ascii="宋体" w:hAnsi="宋体" w:cs="宋体"/>
          <w:b/>
          <w:kern w:val="0"/>
          <w:sz w:val="32"/>
          <w:szCs w:val="32"/>
        </w:rPr>
      </w:pPr>
      <w:r>
        <w:rPr>
          <w:rFonts w:hint="eastAsia" w:ascii="宋体" w:hAnsi="宋体" w:cs="宋体"/>
          <w:b/>
          <w:kern w:val="0"/>
          <w:sz w:val="32"/>
          <w:szCs w:val="32"/>
        </w:rPr>
        <w:t>3.投标人情况介绍；</w:t>
      </w:r>
    </w:p>
    <w:p w14:paraId="06DEB9C8">
      <w:pPr>
        <w:snapToGrid w:val="0"/>
        <w:spacing w:line="400" w:lineRule="exact"/>
        <w:ind w:firstLine="643" w:firstLineChars="200"/>
        <w:jc w:val="left"/>
        <w:rPr>
          <w:rFonts w:hint="eastAsia" w:ascii="宋体" w:hAnsi="宋体" w:cs="宋体"/>
          <w:b/>
          <w:kern w:val="0"/>
          <w:sz w:val="32"/>
          <w:szCs w:val="32"/>
        </w:rPr>
      </w:pPr>
    </w:p>
    <w:p w14:paraId="4E4F0AB1">
      <w:pPr>
        <w:pStyle w:val="2"/>
        <w:spacing w:before="120"/>
        <w:rPr>
          <w:rFonts w:hint="eastAsia" w:ascii="宋体" w:hAnsi="宋体" w:cs="宋体"/>
        </w:rPr>
      </w:pPr>
    </w:p>
    <w:p w14:paraId="5DABBEA4">
      <w:pPr>
        <w:pStyle w:val="2"/>
        <w:spacing w:before="120"/>
        <w:ind w:firstLine="0"/>
        <w:rPr>
          <w:rFonts w:hint="eastAsia" w:ascii="宋体" w:hAnsi="宋体" w:cs="宋体"/>
        </w:rPr>
      </w:pPr>
    </w:p>
    <w:p w14:paraId="6CB04237">
      <w:pPr>
        <w:snapToGrid w:val="0"/>
        <w:spacing w:line="400" w:lineRule="exact"/>
        <w:ind w:firstLine="643" w:firstLineChars="200"/>
        <w:jc w:val="left"/>
        <w:rPr>
          <w:rFonts w:hint="eastAsia" w:ascii="宋体" w:hAnsi="宋体" w:cs="宋体"/>
          <w:b/>
          <w:kern w:val="0"/>
          <w:sz w:val="32"/>
          <w:szCs w:val="32"/>
        </w:rPr>
      </w:pPr>
    </w:p>
    <w:p w14:paraId="463FA3FB">
      <w:pPr>
        <w:snapToGrid w:val="0"/>
        <w:spacing w:line="400" w:lineRule="exact"/>
        <w:jc w:val="left"/>
        <w:rPr>
          <w:rFonts w:hint="eastAsia" w:ascii="宋体" w:hAnsi="宋体" w:cs="宋体"/>
          <w:b/>
          <w:kern w:val="0"/>
          <w:sz w:val="32"/>
          <w:szCs w:val="32"/>
        </w:rPr>
      </w:pPr>
    </w:p>
    <w:p w14:paraId="207BEE5E">
      <w:pPr>
        <w:snapToGrid w:val="0"/>
        <w:spacing w:line="400" w:lineRule="exact"/>
        <w:ind w:firstLine="643" w:firstLineChars="200"/>
        <w:jc w:val="left"/>
        <w:rPr>
          <w:rFonts w:hint="eastAsia" w:ascii="宋体" w:hAnsi="宋体" w:cs="宋体"/>
          <w:b/>
          <w:kern w:val="0"/>
          <w:sz w:val="32"/>
          <w:szCs w:val="32"/>
        </w:rPr>
      </w:pPr>
    </w:p>
    <w:p w14:paraId="5707DDC7">
      <w:pPr>
        <w:snapToGrid w:val="0"/>
        <w:spacing w:line="400" w:lineRule="exact"/>
        <w:ind w:firstLine="643" w:firstLineChars="200"/>
        <w:jc w:val="center"/>
        <w:rPr>
          <w:rFonts w:hint="eastAsia" w:ascii="宋体" w:hAnsi="宋体" w:cs="宋体"/>
          <w:b/>
          <w:kern w:val="0"/>
          <w:sz w:val="32"/>
          <w:szCs w:val="32"/>
        </w:rPr>
      </w:pPr>
      <w:r>
        <w:rPr>
          <w:rFonts w:hint="eastAsia" w:ascii="宋体" w:hAnsi="宋体" w:cs="宋体"/>
          <w:b/>
          <w:kern w:val="0"/>
          <w:sz w:val="32"/>
          <w:szCs w:val="32"/>
        </w:rPr>
        <w:t>4.投标单位同类项目业绩合同；</w:t>
      </w:r>
    </w:p>
    <w:p w14:paraId="676C1351">
      <w:pPr>
        <w:snapToGrid w:val="0"/>
        <w:ind w:left="597" w:leftChars="284" w:hanging="1"/>
        <w:rPr>
          <w:rFonts w:hint="eastAsia" w:ascii="宋体" w:hAnsi="宋体" w:cs="宋体"/>
          <w:sz w:val="24"/>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673"/>
        <w:gridCol w:w="1143"/>
        <w:gridCol w:w="1349"/>
        <w:gridCol w:w="1479"/>
        <w:gridCol w:w="749"/>
      </w:tblGrid>
      <w:tr w14:paraId="7745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vMerge w:val="restart"/>
            <w:noWrap w:val="0"/>
            <w:vAlign w:val="center"/>
          </w:tcPr>
          <w:p w14:paraId="3987B4A1">
            <w:pPr>
              <w:spacing w:line="460" w:lineRule="exact"/>
              <w:jc w:val="center"/>
              <w:rPr>
                <w:rFonts w:hint="eastAsia" w:ascii="宋体" w:hAnsi="宋体" w:cs="宋体"/>
                <w:sz w:val="24"/>
              </w:rPr>
            </w:pPr>
            <w:r>
              <w:rPr>
                <w:rFonts w:hint="eastAsia" w:ascii="宋体" w:hAnsi="宋体" w:cs="宋体"/>
                <w:sz w:val="24"/>
              </w:rPr>
              <w:t>序号</w:t>
            </w:r>
          </w:p>
        </w:tc>
        <w:tc>
          <w:tcPr>
            <w:tcW w:w="3673" w:type="dxa"/>
            <w:vMerge w:val="restart"/>
            <w:noWrap w:val="0"/>
            <w:vAlign w:val="center"/>
          </w:tcPr>
          <w:p w14:paraId="1B098BB7">
            <w:pPr>
              <w:spacing w:line="460" w:lineRule="exact"/>
              <w:jc w:val="center"/>
              <w:rPr>
                <w:rFonts w:hint="eastAsia" w:ascii="宋体" w:hAnsi="宋体" w:cs="宋体"/>
                <w:sz w:val="24"/>
              </w:rPr>
            </w:pPr>
            <w:r>
              <w:rPr>
                <w:rFonts w:hint="eastAsia" w:ascii="宋体" w:hAnsi="宋体" w:cs="宋体"/>
                <w:sz w:val="24"/>
              </w:rPr>
              <w:t>项目名称</w:t>
            </w:r>
          </w:p>
        </w:tc>
        <w:tc>
          <w:tcPr>
            <w:tcW w:w="2492" w:type="dxa"/>
            <w:gridSpan w:val="2"/>
            <w:noWrap w:val="0"/>
            <w:vAlign w:val="center"/>
          </w:tcPr>
          <w:p w14:paraId="77BA98A8">
            <w:pPr>
              <w:spacing w:line="460" w:lineRule="exact"/>
              <w:jc w:val="center"/>
              <w:rPr>
                <w:rFonts w:hint="eastAsia" w:ascii="宋体" w:hAnsi="宋体" w:cs="宋体"/>
                <w:sz w:val="24"/>
              </w:rPr>
            </w:pPr>
            <w:r>
              <w:rPr>
                <w:rFonts w:hint="eastAsia" w:ascii="宋体" w:hAnsi="宋体" w:cs="宋体"/>
                <w:sz w:val="24"/>
              </w:rPr>
              <w:t>甲方联系方式</w:t>
            </w:r>
          </w:p>
        </w:tc>
        <w:tc>
          <w:tcPr>
            <w:tcW w:w="1479" w:type="dxa"/>
            <w:vMerge w:val="restart"/>
            <w:noWrap w:val="0"/>
            <w:vAlign w:val="center"/>
          </w:tcPr>
          <w:p w14:paraId="0E6EAFB3">
            <w:pPr>
              <w:spacing w:line="460" w:lineRule="exact"/>
              <w:jc w:val="center"/>
              <w:rPr>
                <w:rFonts w:hint="eastAsia" w:ascii="宋体" w:hAnsi="宋体" w:cs="宋体"/>
                <w:sz w:val="24"/>
              </w:rPr>
            </w:pPr>
            <w:r>
              <w:rPr>
                <w:rFonts w:hint="eastAsia" w:ascii="宋体" w:hAnsi="宋体" w:cs="宋体"/>
                <w:sz w:val="24"/>
              </w:rPr>
              <w:t>是否提供合同扫描件</w:t>
            </w:r>
          </w:p>
        </w:tc>
        <w:tc>
          <w:tcPr>
            <w:tcW w:w="749" w:type="dxa"/>
            <w:vMerge w:val="restart"/>
            <w:noWrap w:val="0"/>
            <w:vAlign w:val="center"/>
          </w:tcPr>
          <w:p w14:paraId="5949E8E6">
            <w:pPr>
              <w:spacing w:line="460" w:lineRule="exact"/>
              <w:jc w:val="center"/>
              <w:rPr>
                <w:rFonts w:hint="eastAsia" w:ascii="宋体" w:hAnsi="宋体" w:cs="宋体"/>
                <w:sz w:val="24"/>
              </w:rPr>
            </w:pPr>
            <w:r>
              <w:rPr>
                <w:rFonts w:hint="eastAsia" w:ascii="宋体" w:hAnsi="宋体" w:cs="宋体"/>
                <w:sz w:val="24"/>
              </w:rPr>
              <w:t>备注</w:t>
            </w:r>
          </w:p>
        </w:tc>
      </w:tr>
      <w:tr w14:paraId="768B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07" w:type="dxa"/>
            <w:vMerge w:val="continue"/>
            <w:noWrap w:val="0"/>
            <w:vAlign w:val="center"/>
          </w:tcPr>
          <w:p w14:paraId="4DA2FE19">
            <w:pPr>
              <w:spacing w:line="460" w:lineRule="exact"/>
              <w:jc w:val="center"/>
              <w:rPr>
                <w:rFonts w:hint="eastAsia" w:ascii="宋体" w:hAnsi="宋体" w:cs="宋体"/>
                <w:sz w:val="24"/>
              </w:rPr>
            </w:pPr>
          </w:p>
        </w:tc>
        <w:tc>
          <w:tcPr>
            <w:tcW w:w="3673" w:type="dxa"/>
            <w:vMerge w:val="continue"/>
            <w:noWrap w:val="0"/>
            <w:vAlign w:val="center"/>
          </w:tcPr>
          <w:p w14:paraId="19298DD5">
            <w:pPr>
              <w:spacing w:line="460" w:lineRule="exact"/>
              <w:jc w:val="center"/>
              <w:rPr>
                <w:rFonts w:hint="eastAsia" w:ascii="宋体" w:hAnsi="宋体" w:cs="宋体"/>
                <w:sz w:val="24"/>
              </w:rPr>
            </w:pPr>
          </w:p>
        </w:tc>
        <w:tc>
          <w:tcPr>
            <w:tcW w:w="1143" w:type="dxa"/>
            <w:noWrap w:val="0"/>
            <w:vAlign w:val="center"/>
          </w:tcPr>
          <w:p w14:paraId="1774DEBC">
            <w:pPr>
              <w:spacing w:line="460" w:lineRule="exact"/>
              <w:jc w:val="center"/>
              <w:rPr>
                <w:rFonts w:hint="eastAsia" w:ascii="宋体" w:hAnsi="宋体" w:cs="宋体"/>
                <w:sz w:val="24"/>
              </w:rPr>
            </w:pPr>
            <w:r>
              <w:rPr>
                <w:rFonts w:hint="eastAsia" w:ascii="宋体" w:hAnsi="宋体" w:cs="宋体"/>
                <w:sz w:val="24"/>
              </w:rPr>
              <w:t>联系人</w:t>
            </w:r>
          </w:p>
        </w:tc>
        <w:tc>
          <w:tcPr>
            <w:tcW w:w="1349" w:type="dxa"/>
            <w:noWrap w:val="0"/>
            <w:vAlign w:val="center"/>
          </w:tcPr>
          <w:p w14:paraId="0DC97412">
            <w:pPr>
              <w:spacing w:line="460" w:lineRule="exact"/>
              <w:jc w:val="center"/>
              <w:rPr>
                <w:rFonts w:hint="eastAsia" w:ascii="宋体" w:hAnsi="宋体" w:cs="宋体"/>
                <w:sz w:val="24"/>
              </w:rPr>
            </w:pPr>
            <w:r>
              <w:rPr>
                <w:rFonts w:hint="eastAsia" w:ascii="宋体" w:hAnsi="宋体" w:cs="宋体"/>
                <w:sz w:val="24"/>
              </w:rPr>
              <w:t>联系电话</w:t>
            </w:r>
          </w:p>
        </w:tc>
        <w:tc>
          <w:tcPr>
            <w:tcW w:w="1479" w:type="dxa"/>
            <w:vMerge w:val="continue"/>
            <w:noWrap w:val="0"/>
            <w:vAlign w:val="center"/>
          </w:tcPr>
          <w:p w14:paraId="26A7F0C5">
            <w:pPr>
              <w:spacing w:line="460" w:lineRule="exact"/>
              <w:jc w:val="center"/>
              <w:rPr>
                <w:rFonts w:hint="eastAsia" w:ascii="宋体" w:hAnsi="宋体" w:cs="宋体"/>
                <w:sz w:val="24"/>
              </w:rPr>
            </w:pPr>
          </w:p>
        </w:tc>
        <w:tc>
          <w:tcPr>
            <w:tcW w:w="749" w:type="dxa"/>
            <w:vMerge w:val="continue"/>
            <w:noWrap w:val="0"/>
            <w:vAlign w:val="center"/>
          </w:tcPr>
          <w:p w14:paraId="3306A23A">
            <w:pPr>
              <w:spacing w:line="460" w:lineRule="exact"/>
              <w:jc w:val="center"/>
              <w:rPr>
                <w:rFonts w:hint="eastAsia" w:ascii="宋体" w:hAnsi="宋体" w:cs="宋体"/>
                <w:sz w:val="24"/>
              </w:rPr>
            </w:pPr>
          </w:p>
        </w:tc>
      </w:tr>
      <w:tr w14:paraId="6722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noWrap w:val="0"/>
            <w:vAlign w:val="top"/>
          </w:tcPr>
          <w:p w14:paraId="6CD119EA">
            <w:pPr>
              <w:spacing w:line="460" w:lineRule="exact"/>
              <w:jc w:val="center"/>
              <w:rPr>
                <w:rFonts w:hint="eastAsia" w:ascii="宋体" w:hAnsi="宋体" w:cs="宋体"/>
                <w:sz w:val="24"/>
              </w:rPr>
            </w:pPr>
            <w:r>
              <w:rPr>
                <w:rFonts w:hint="eastAsia" w:ascii="宋体" w:hAnsi="宋体" w:cs="宋体"/>
                <w:sz w:val="24"/>
              </w:rPr>
              <w:t>1</w:t>
            </w:r>
          </w:p>
        </w:tc>
        <w:tc>
          <w:tcPr>
            <w:tcW w:w="3673" w:type="dxa"/>
            <w:noWrap w:val="0"/>
            <w:vAlign w:val="top"/>
          </w:tcPr>
          <w:p w14:paraId="09A78973">
            <w:pPr>
              <w:spacing w:line="460" w:lineRule="exact"/>
              <w:jc w:val="center"/>
              <w:rPr>
                <w:rFonts w:hint="eastAsia" w:ascii="宋体" w:hAnsi="宋体" w:cs="宋体"/>
                <w:sz w:val="24"/>
              </w:rPr>
            </w:pPr>
          </w:p>
        </w:tc>
        <w:tc>
          <w:tcPr>
            <w:tcW w:w="1143" w:type="dxa"/>
            <w:noWrap w:val="0"/>
            <w:vAlign w:val="top"/>
          </w:tcPr>
          <w:p w14:paraId="62F6D384">
            <w:pPr>
              <w:spacing w:line="460" w:lineRule="exact"/>
              <w:jc w:val="center"/>
              <w:rPr>
                <w:rFonts w:hint="eastAsia" w:ascii="宋体" w:hAnsi="宋体" w:cs="宋体"/>
                <w:sz w:val="24"/>
              </w:rPr>
            </w:pPr>
          </w:p>
        </w:tc>
        <w:tc>
          <w:tcPr>
            <w:tcW w:w="1349" w:type="dxa"/>
            <w:noWrap w:val="0"/>
            <w:vAlign w:val="top"/>
          </w:tcPr>
          <w:p w14:paraId="067BF7C3">
            <w:pPr>
              <w:spacing w:line="460" w:lineRule="exact"/>
              <w:jc w:val="center"/>
              <w:rPr>
                <w:rFonts w:hint="eastAsia" w:ascii="宋体" w:hAnsi="宋体" w:cs="宋体"/>
                <w:sz w:val="24"/>
              </w:rPr>
            </w:pPr>
          </w:p>
        </w:tc>
        <w:tc>
          <w:tcPr>
            <w:tcW w:w="1479" w:type="dxa"/>
            <w:noWrap w:val="0"/>
            <w:vAlign w:val="top"/>
          </w:tcPr>
          <w:p w14:paraId="3814B900">
            <w:pPr>
              <w:spacing w:line="460" w:lineRule="exact"/>
              <w:jc w:val="center"/>
              <w:rPr>
                <w:rFonts w:hint="eastAsia" w:ascii="宋体" w:hAnsi="宋体" w:cs="宋体"/>
                <w:sz w:val="24"/>
              </w:rPr>
            </w:pPr>
          </w:p>
        </w:tc>
        <w:tc>
          <w:tcPr>
            <w:tcW w:w="749" w:type="dxa"/>
            <w:noWrap w:val="0"/>
            <w:vAlign w:val="top"/>
          </w:tcPr>
          <w:p w14:paraId="0BA9DCAA">
            <w:pPr>
              <w:spacing w:line="460" w:lineRule="exact"/>
              <w:jc w:val="center"/>
              <w:rPr>
                <w:rFonts w:hint="eastAsia" w:ascii="宋体" w:hAnsi="宋体" w:cs="宋体"/>
                <w:sz w:val="24"/>
              </w:rPr>
            </w:pPr>
          </w:p>
        </w:tc>
      </w:tr>
      <w:tr w14:paraId="1401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noWrap w:val="0"/>
            <w:vAlign w:val="top"/>
          </w:tcPr>
          <w:p w14:paraId="0C09A680">
            <w:pPr>
              <w:spacing w:line="460" w:lineRule="exact"/>
              <w:jc w:val="center"/>
              <w:rPr>
                <w:rFonts w:hint="eastAsia" w:ascii="宋体" w:hAnsi="宋体" w:cs="宋体"/>
                <w:sz w:val="24"/>
              </w:rPr>
            </w:pPr>
            <w:r>
              <w:rPr>
                <w:rFonts w:hint="eastAsia" w:ascii="宋体" w:hAnsi="宋体" w:cs="宋体"/>
                <w:sz w:val="24"/>
              </w:rPr>
              <w:t>2</w:t>
            </w:r>
          </w:p>
        </w:tc>
        <w:tc>
          <w:tcPr>
            <w:tcW w:w="3673" w:type="dxa"/>
            <w:noWrap w:val="0"/>
            <w:vAlign w:val="top"/>
          </w:tcPr>
          <w:p w14:paraId="19026DD5">
            <w:pPr>
              <w:spacing w:line="460" w:lineRule="exact"/>
              <w:jc w:val="center"/>
              <w:rPr>
                <w:rFonts w:hint="eastAsia" w:ascii="宋体" w:hAnsi="宋体" w:cs="宋体"/>
                <w:sz w:val="24"/>
              </w:rPr>
            </w:pPr>
          </w:p>
        </w:tc>
        <w:tc>
          <w:tcPr>
            <w:tcW w:w="1143" w:type="dxa"/>
            <w:noWrap w:val="0"/>
            <w:vAlign w:val="top"/>
          </w:tcPr>
          <w:p w14:paraId="72F412CD">
            <w:pPr>
              <w:spacing w:line="460" w:lineRule="exact"/>
              <w:jc w:val="center"/>
              <w:rPr>
                <w:rFonts w:hint="eastAsia" w:ascii="宋体" w:hAnsi="宋体" w:cs="宋体"/>
                <w:sz w:val="24"/>
              </w:rPr>
            </w:pPr>
          </w:p>
        </w:tc>
        <w:tc>
          <w:tcPr>
            <w:tcW w:w="1349" w:type="dxa"/>
            <w:noWrap w:val="0"/>
            <w:vAlign w:val="top"/>
          </w:tcPr>
          <w:p w14:paraId="26CD6F7C">
            <w:pPr>
              <w:spacing w:line="460" w:lineRule="exact"/>
              <w:jc w:val="center"/>
              <w:rPr>
                <w:rFonts w:hint="eastAsia" w:ascii="宋体" w:hAnsi="宋体" w:cs="宋体"/>
                <w:sz w:val="24"/>
              </w:rPr>
            </w:pPr>
          </w:p>
        </w:tc>
        <w:tc>
          <w:tcPr>
            <w:tcW w:w="1479" w:type="dxa"/>
            <w:noWrap w:val="0"/>
            <w:vAlign w:val="top"/>
          </w:tcPr>
          <w:p w14:paraId="4C1FDB2F">
            <w:pPr>
              <w:spacing w:line="460" w:lineRule="exact"/>
              <w:jc w:val="center"/>
              <w:rPr>
                <w:rFonts w:hint="eastAsia" w:ascii="宋体" w:hAnsi="宋体" w:cs="宋体"/>
                <w:sz w:val="24"/>
              </w:rPr>
            </w:pPr>
          </w:p>
        </w:tc>
        <w:tc>
          <w:tcPr>
            <w:tcW w:w="749" w:type="dxa"/>
            <w:noWrap w:val="0"/>
            <w:vAlign w:val="top"/>
          </w:tcPr>
          <w:p w14:paraId="6BE9A9E8">
            <w:pPr>
              <w:spacing w:line="460" w:lineRule="exact"/>
              <w:jc w:val="center"/>
              <w:rPr>
                <w:rFonts w:hint="eastAsia" w:ascii="宋体" w:hAnsi="宋体" w:cs="宋体"/>
                <w:sz w:val="24"/>
              </w:rPr>
            </w:pPr>
          </w:p>
        </w:tc>
      </w:tr>
      <w:tr w14:paraId="4474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07" w:type="dxa"/>
            <w:noWrap w:val="0"/>
            <w:vAlign w:val="top"/>
          </w:tcPr>
          <w:p w14:paraId="1641E30D">
            <w:pPr>
              <w:spacing w:line="460" w:lineRule="exact"/>
              <w:jc w:val="center"/>
              <w:rPr>
                <w:rFonts w:hint="eastAsia" w:ascii="宋体" w:hAnsi="宋体" w:cs="宋体"/>
                <w:sz w:val="24"/>
              </w:rPr>
            </w:pPr>
            <w:r>
              <w:rPr>
                <w:rFonts w:hint="eastAsia" w:ascii="宋体" w:hAnsi="宋体" w:cs="宋体"/>
                <w:sz w:val="24"/>
              </w:rPr>
              <w:t>3</w:t>
            </w:r>
          </w:p>
        </w:tc>
        <w:tc>
          <w:tcPr>
            <w:tcW w:w="3673" w:type="dxa"/>
            <w:noWrap w:val="0"/>
            <w:vAlign w:val="top"/>
          </w:tcPr>
          <w:p w14:paraId="22B89B7A">
            <w:pPr>
              <w:spacing w:line="460" w:lineRule="exact"/>
              <w:jc w:val="center"/>
              <w:rPr>
                <w:rFonts w:hint="eastAsia" w:ascii="宋体" w:hAnsi="宋体" w:cs="宋体"/>
                <w:sz w:val="24"/>
              </w:rPr>
            </w:pPr>
          </w:p>
        </w:tc>
        <w:tc>
          <w:tcPr>
            <w:tcW w:w="1143" w:type="dxa"/>
            <w:noWrap w:val="0"/>
            <w:vAlign w:val="top"/>
          </w:tcPr>
          <w:p w14:paraId="7158E826">
            <w:pPr>
              <w:spacing w:line="460" w:lineRule="exact"/>
              <w:jc w:val="center"/>
              <w:rPr>
                <w:rFonts w:hint="eastAsia" w:ascii="宋体" w:hAnsi="宋体" w:cs="宋体"/>
                <w:sz w:val="24"/>
              </w:rPr>
            </w:pPr>
          </w:p>
        </w:tc>
        <w:tc>
          <w:tcPr>
            <w:tcW w:w="1349" w:type="dxa"/>
            <w:noWrap w:val="0"/>
            <w:vAlign w:val="top"/>
          </w:tcPr>
          <w:p w14:paraId="4CF655F3">
            <w:pPr>
              <w:spacing w:line="460" w:lineRule="exact"/>
              <w:jc w:val="center"/>
              <w:rPr>
                <w:rFonts w:hint="eastAsia" w:ascii="宋体" w:hAnsi="宋体" w:cs="宋体"/>
                <w:sz w:val="24"/>
              </w:rPr>
            </w:pPr>
          </w:p>
        </w:tc>
        <w:tc>
          <w:tcPr>
            <w:tcW w:w="1479" w:type="dxa"/>
            <w:noWrap w:val="0"/>
            <w:vAlign w:val="top"/>
          </w:tcPr>
          <w:p w14:paraId="47155247">
            <w:pPr>
              <w:spacing w:line="460" w:lineRule="exact"/>
              <w:jc w:val="center"/>
              <w:rPr>
                <w:rFonts w:hint="eastAsia" w:ascii="宋体" w:hAnsi="宋体" w:cs="宋体"/>
                <w:sz w:val="24"/>
              </w:rPr>
            </w:pPr>
          </w:p>
        </w:tc>
        <w:tc>
          <w:tcPr>
            <w:tcW w:w="749" w:type="dxa"/>
            <w:noWrap w:val="0"/>
            <w:vAlign w:val="top"/>
          </w:tcPr>
          <w:p w14:paraId="3927B537">
            <w:pPr>
              <w:spacing w:line="460" w:lineRule="exact"/>
              <w:jc w:val="center"/>
              <w:rPr>
                <w:rFonts w:hint="eastAsia" w:ascii="宋体" w:hAnsi="宋体" w:cs="宋体"/>
                <w:sz w:val="24"/>
              </w:rPr>
            </w:pPr>
          </w:p>
        </w:tc>
      </w:tr>
      <w:tr w14:paraId="6ED4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noWrap w:val="0"/>
            <w:vAlign w:val="top"/>
          </w:tcPr>
          <w:p w14:paraId="6D29A50B">
            <w:pPr>
              <w:spacing w:line="460" w:lineRule="exact"/>
              <w:jc w:val="center"/>
              <w:rPr>
                <w:rFonts w:hint="eastAsia" w:ascii="宋体" w:hAnsi="宋体" w:cs="宋体"/>
                <w:sz w:val="24"/>
              </w:rPr>
            </w:pPr>
            <w:r>
              <w:rPr>
                <w:rFonts w:hint="eastAsia" w:ascii="宋体" w:hAnsi="宋体" w:cs="宋体"/>
                <w:sz w:val="24"/>
              </w:rPr>
              <w:t>4</w:t>
            </w:r>
          </w:p>
        </w:tc>
        <w:tc>
          <w:tcPr>
            <w:tcW w:w="3673" w:type="dxa"/>
            <w:noWrap w:val="0"/>
            <w:vAlign w:val="top"/>
          </w:tcPr>
          <w:p w14:paraId="696446C3">
            <w:pPr>
              <w:spacing w:line="460" w:lineRule="exact"/>
              <w:jc w:val="center"/>
              <w:rPr>
                <w:rFonts w:hint="eastAsia" w:ascii="宋体" w:hAnsi="宋体" w:cs="宋体"/>
                <w:sz w:val="24"/>
              </w:rPr>
            </w:pPr>
          </w:p>
        </w:tc>
        <w:tc>
          <w:tcPr>
            <w:tcW w:w="1143" w:type="dxa"/>
            <w:noWrap w:val="0"/>
            <w:vAlign w:val="top"/>
          </w:tcPr>
          <w:p w14:paraId="4928B00A">
            <w:pPr>
              <w:spacing w:line="460" w:lineRule="exact"/>
              <w:jc w:val="center"/>
              <w:rPr>
                <w:rFonts w:hint="eastAsia" w:ascii="宋体" w:hAnsi="宋体" w:cs="宋体"/>
                <w:sz w:val="24"/>
              </w:rPr>
            </w:pPr>
          </w:p>
        </w:tc>
        <w:tc>
          <w:tcPr>
            <w:tcW w:w="1349" w:type="dxa"/>
            <w:noWrap w:val="0"/>
            <w:vAlign w:val="top"/>
          </w:tcPr>
          <w:p w14:paraId="053DC80D">
            <w:pPr>
              <w:spacing w:line="460" w:lineRule="exact"/>
              <w:jc w:val="center"/>
              <w:rPr>
                <w:rFonts w:hint="eastAsia" w:ascii="宋体" w:hAnsi="宋体" w:cs="宋体"/>
                <w:sz w:val="24"/>
              </w:rPr>
            </w:pPr>
          </w:p>
        </w:tc>
        <w:tc>
          <w:tcPr>
            <w:tcW w:w="1479" w:type="dxa"/>
            <w:noWrap w:val="0"/>
            <w:vAlign w:val="top"/>
          </w:tcPr>
          <w:p w14:paraId="069E1CF2">
            <w:pPr>
              <w:spacing w:line="460" w:lineRule="exact"/>
              <w:jc w:val="center"/>
              <w:rPr>
                <w:rFonts w:hint="eastAsia" w:ascii="宋体" w:hAnsi="宋体" w:cs="宋体"/>
                <w:sz w:val="24"/>
              </w:rPr>
            </w:pPr>
          </w:p>
        </w:tc>
        <w:tc>
          <w:tcPr>
            <w:tcW w:w="749" w:type="dxa"/>
            <w:noWrap w:val="0"/>
            <w:vAlign w:val="top"/>
          </w:tcPr>
          <w:p w14:paraId="0E8F3590">
            <w:pPr>
              <w:spacing w:line="460" w:lineRule="exact"/>
              <w:jc w:val="center"/>
              <w:rPr>
                <w:rFonts w:hint="eastAsia" w:ascii="宋体" w:hAnsi="宋体" w:cs="宋体"/>
                <w:sz w:val="24"/>
              </w:rPr>
            </w:pPr>
          </w:p>
        </w:tc>
      </w:tr>
      <w:tr w14:paraId="0DA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07" w:type="dxa"/>
            <w:noWrap w:val="0"/>
            <w:vAlign w:val="top"/>
          </w:tcPr>
          <w:p w14:paraId="2B6299F1">
            <w:pPr>
              <w:spacing w:line="460" w:lineRule="exact"/>
              <w:jc w:val="center"/>
              <w:rPr>
                <w:rFonts w:hint="eastAsia" w:ascii="宋体" w:hAnsi="宋体" w:cs="宋体"/>
                <w:sz w:val="24"/>
              </w:rPr>
            </w:pPr>
            <w:r>
              <w:rPr>
                <w:rFonts w:hint="eastAsia" w:ascii="宋体" w:hAnsi="宋体" w:cs="宋体"/>
                <w:sz w:val="24"/>
              </w:rPr>
              <w:t>……</w:t>
            </w:r>
          </w:p>
        </w:tc>
        <w:tc>
          <w:tcPr>
            <w:tcW w:w="3673" w:type="dxa"/>
            <w:noWrap w:val="0"/>
            <w:vAlign w:val="top"/>
          </w:tcPr>
          <w:p w14:paraId="58A9310D">
            <w:pPr>
              <w:spacing w:line="460" w:lineRule="exact"/>
              <w:jc w:val="center"/>
              <w:rPr>
                <w:rFonts w:hint="eastAsia" w:ascii="宋体" w:hAnsi="宋体" w:cs="宋体"/>
                <w:sz w:val="24"/>
              </w:rPr>
            </w:pPr>
          </w:p>
        </w:tc>
        <w:tc>
          <w:tcPr>
            <w:tcW w:w="1143" w:type="dxa"/>
            <w:noWrap w:val="0"/>
            <w:vAlign w:val="top"/>
          </w:tcPr>
          <w:p w14:paraId="5F3DEBD1">
            <w:pPr>
              <w:spacing w:line="460" w:lineRule="exact"/>
              <w:jc w:val="center"/>
              <w:rPr>
                <w:rFonts w:hint="eastAsia" w:ascii="宋体" w:hAnsi="宋体" w:cs="宋体"/>
                <w:sz w:val="24"/>
              </w:rPr>
            </w:pPr>
          </w:p>
        </w:tc>
        <w:tc>
          <w:tcPr>
            <w:tcW w:w="1349" w:type="dxa"/>
            <w:noWrap w:val="0"/>
            <w:vAlign w:val="top"/>
          </w:tcPr>
          <w:p w14:paraId="2AF5D359">
            <w:pPr>
              <w:spacing w:line="460" w:lineRule="exact"/>
              <w:jc w:val="center"/>
              <w:rPr>
                <w:rFonts w:hint="eastAsia" w:ascii="宋体" w:hAnsi="宋体" w:cs="宋体"/>
                <w:sz w:val="24"/>
              </w:rPr>
            </w:pPr>
          </w:p>
        </w:tc>
        <w:tc>
          <w:tcPr>
            <w:tcW w:w="1479" w:type="dxa"/>
            <w:noWrap w:val="0"/>
            <w:vAlign w:val="top"/>
          </w:tcPr>
          <w:p w14:paraId="115C973B">
            <w:pPr>
              <w:spacing w:line="460" w:lineRule="exact"/>
              <w:jc w:val="center"/>
              <w:rPr>
                <w:rFonts w:hint="eastAsia" w:ascii="宋体" w:hAnsi="宋体" w:cs="宋体"/>
                <w:sz w:val="24"/>
              </w:rPr>
            </w:pPr>
          </w:p>
        </w:tc>
        <w:tc>
          <w:tcPr>
            <w:tcW w:w="749" w:type="dxa"/>
            <w:noWrap w:val="0"/>
            <w:vAlign w:val="top"/>
          </w:tcPr>
          <w:p w14:paraId="120C7ED7">
            <w:pPr>
              <w:spacing w:line="460" w:lineRule="exact"/>
              <w:jc w:val="center"/>
              <w:rPr>
                <w:rFonts w:hint="eastAsia" w:ascii="宋体" w:hAnsi="宋体" w:cs="宋体"/>
                <w:sz w:val="24"/>
              </w:rPr>
            </w:pPr>
          </w:p>
        </w:tc>
      </w:tr>
      <w:tr w14:paraId="2B5B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07" w:type="dxa"/>
            <w:noWrap w:val="0"/>
            <w:vAlign w:val="top"/>
          </w:tcPr>
          <w:p w14:paraId="585B260B">
            <w:pPr>
              <w:spacing w:line="460" w:lineRule="exact"/>
              <w:jc w:val="center"/>
              <w:rPr>
                <w:rFonts w:hint="eastAsia" w:ascii="宋体" w:hAnsi="宋体" w:cs="宋体"/>
                <w:sz w:val="24"/>
              </w:rPr>
            </w:pPr>
            <w:r>
              <w:rPr>
                <w:rFonts w:hint="eastAsia" w:ascii="宋体" w:hAnsi="宋体" w:cs="宋体"/>
                <w:sz w:val="24"/>
              </w:rPr>
              <w:t>合计</w:t>
            </w:r>
          </w:p>
        </w:tc>
        <w:tc>
          <w:tcPr>
            <w:tcW w:w="3673" w:type="dxa"/>
            <w:noWrap w:val="0"/>
            <w:vAlign w:val="top"/>
          </w:tcPr>
          <w:p w14:paraId="6313D15B">
            <w:pPr>
              <w:spacing w:line="460" w:lineRule="exact"/>
              <w:jc w:val="center"/>
              <w:rPr>
                <w:rFonts w:hint="eastAsia" w:ascii="宋体" w:hAnsi="宋体" w:cs="宋体"/>
                <w:sz w:val="24"/>
              </w:rPr>
            </w:pPr>
          </w:p>
        </w:tc>
        <w:tc>
          <w:tcPr>
            <w:tcW w:w="1143" w:type="dxa"/>
            <w:noWrap w:val="0"/>
            <w:vAlign w:val="top"/>
          </w:tcPr>
          <w:p w14:paraId="624DD0B5">
            <w:pPr>
              <w:spacing w:line="460" w:lineRule="exact"/>
              <w:jc w:val="center"/>
              <w:rPr>
                <w:rFonts w:hint="eastAsia" w:ascii="宋体" w:hAnsi="宋体" w:cs="宋体"/>
                <w:sz w:val="24"/>
              </w:rPr>
            </w:pPr>
          </w:p>
        </w:tc>
        <w:tc>
          <w:tcPr>
            <w:tcW w:w="1349" w:type="dxa"/>
            <w:noWrap w:val="0"/>
            <w:vAlign w:val="top"/>
          </w:tcPr>
          <w:p w14:paraId="4FD18B07">
            <w:pPr>
              <w:spacing w:line="460" w:lineRule="exact"/>
              <w:jc w:val="center"/>
              <w:rPr>
                <w:rFonts w:hint="eastAsia" w:ascii="宋体" w:hAnsi="宋体" w:cs="宋体"/>
                <w:sz w:val="24"/>
              </w:rPr>
            </w:pPr>
          </w:p>
        </w:tc>
        <w:tc>
          <w:tcPr>
            <w:tcW w:w="1479" w:type="dxa"/>
            <w:noWrap w:val="0"/>
            <w:vAlign w:val="top"/>
          </w:tcPr>
          <w:p w14:paraId="5348B7B3">
            <w:pPr>
              <w:spacing w:line="460" w:lineRule="exact"/>
              <w:jc w:val="center"/>
              <w:rPr>
                <w:rFonts w:hint="eastAsia" w:ascii="宋体" w:hAnsi="宋体" w:cs="宋体"/>
                <w:sz w:val="24"/>
              </w:rPr>
            </w:pPr>
          </w:p>
        </w:tc>
        <w:tc>
          <w:tcPr>
            <w:tcW w:w="749" w:type="dxa"/>
            <w:noWrap w:val="0"/>
            <w:vAlign w:val="top"/>
          </w:tcPr>
          <w:p w14:paraId="044DE4B1">
            <w:pPr>
              <w:spacing w:line="460" w:lineRule="exact"/>
              <w:jc w:val="center"/>
              <w:rPr>
                <w:rFonts w:hint="eastAsia" w:ascii="宋体" w:hAnsi="宋体" w:cs="宋体"/>
                <w:sz w:val="24"/>
              </w:rPr>
            </w:pPr>
          </w:p>
        </w:tc>
      </w:tr>
    </w:tbl>
    <w:p w14:paraId="45D8689A">
      <w:pPr>
        <w:snapToGrid w:val="0"/>
        <w:spacing w:before="152" w:after="160"/>
        <w:rPr>
          <w:rFonts w:hint="eastAsia" w:ascii="宋体" w:hAnsi="宋体" w:cs="宋体"/>
          <w:sz w:val="24"/>
          <w:szCs w:val="20"/>
        </w:rPr>
      </w:pPr>
      <w:r>
        <w:rPr>
          <w:rFonts w:hint="eastAsia" w:ascii="宋体" w:hAnsi="宋体" w:cs="宋体"/>
          <w:b/>
          <w:sz w:val="24"/>
          <w:lang w:bidi="ar"/>
        </w:rPr>
        <w:t>注：投标人可按上述的格式自行编制，须随表提交相应的合同扫描件</w:t>
      </w:r>
      <w:r>
        <w:rPr>
          <w:rFonts w:hint="eastAsia" w:ascii="宋体" w:hAnsi="宋体" w:cs="宋体"/>
          <w:b/>
          <w:sz w:val="24"/>
        </w:rPr>
        <w:t>。</w:t>
      </w:r>
    </w:p>
    <w:p w14:paraId="7F942516">
      <w:pPr>
        <w:autoSpaceDE w:val="0"/>
        <w:autoSpaceDN w:val="0"/>
        <w:adjustRightInd w:val="0"/>
        <w:spacing w:line="400" w:lineRule="exact"/>
        <w:ind w:firstLine="3679"/>
        <w:rPr>
          <w:rFonts w:hint="eastAsia" w:ascii="宋体" w:hAnsi="宋体" w:cs="宋体"/>
          <w:kern w:val="0"/>
          <w:sz w:val="24"/>
          <w:szCs w:val="24"/>
          <w:lang w:val="zh-CN"/>
        </w:rPr>
      </w:pPr>
      <w:r>
        <w:rPr>
          <w:rFonts w:hint="eastAsia" w:ascii="宋体" w:hAnsi="宋体" w:cs="宋体"/>
          <w:kern w:val="0"/>
          <w:sz w:val="24"/>
          <w:szCs w:val="24"/>
          <w:lang w:val="zh-CN"/>
        </w:rPr>
        <w:t>投标人名称（盖章）：</w:t>
      </w:r>
    </w:p>
    <w:p w14:paraId="5BC0CFD9">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法定代表人或投标人代表（签字或盖章）：</w:t>
      </w:r>
    </w:p>
    <w:p w14:paraId="34D807F2">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w:t>
      </w:r>
    </w:p>
    <w:p w14:paraId="673CE066">
      <w:pPr>
        <w:autoSpaceDE w:val="0"/>
        <w:autoSpaceDN w:val="0"/>
        <w:adjustRightInd w:val="0"/>
        <w:spacing w:line="400" w:lineRule="exact"/>
        <w:jc w:val="center"/>
        <w:rPr>
          <w:rFonts w:hint="eastAsia" w:ascii="宋体" w:hAnsi="宋体" w:cs="宋体"/>
          <w:kern w:val="0"/>
          <w:sz w:val="24"/>
          <w:szCs w:val="24"/>
          <w:lang w:val="zh-CN"/>
        </w:rPr>
      </w:pPr>
      <w:r>
        <w:rPr>
          <w:rFonts w:hint="eastAsia" w:ascii="宋体" w:hAnsi="宋体" w:cs="宋体"/>
          <w:kern w:val="0"/>
          <w:sz w:val="24"/>
          <w:szCs w:val="24"/>
          <w:lang w:val="zh-CN"/>
        </w:rPr>
        <w:t xml:space="preserve">                  日期：    年   月  </w:t>
      </w:r>
    </w:p>
    <w:p w14:paraId="563AFCFF">
      <w:pPr>
        <w:snapToGrid w:val="0"/>
        <w:spacing w:line="400" w:lineRule="exact"/>
        <w:ind w:firstLine="643" w:firstLineChars="200"/>
        <w:jc w:val="center"/>
        <w:rPr>
          <w:rFonts w:hint="eastAsia" w:ascii="宋体" w:hAnsi="宋体" w:cs="宋体"/>
          <w:b/>
          <w:kern w:val="0"/>
          <w:sz w:val="32"/>
          <w:szCs w:val="32"/>
        </w:rPr>
      </w:pPr>
    </w:p>
    <w:p w14:paraId="2E195109">
      <w:pPr>
        <w:snapToGrid w:val="0"/>
        <w:spacing w:line="400" w:lineRule="exact"/>
        <w:ind w:firstLine="643" w:firstLineChars="200"/>
        <w:jc w:val="center"/>
        <w:rPr>
          <w:rFonts w:hint="eastAsia" w:ascii="宋体" w:hAnsi="宋体" w:cs="宋体"/>
          <w:b/>
          <w:kern w:val="0"/>
          <w:sz w:val="32"/>
          <w:szCs w:val="32"/>
        </w:rPr>
      </w:pPr>
    </w:p>
    <w:p w14:paraId="5EAC2CAC">
      <w:pPr>
        <w:snapToGrid w:val="0"/>
        <w:spacing w:line="400" w:lineRule="exact"/>
        <w:ind w:firstLine="643" w:firstLineChars="200"/>
        <w:jc w:val="center"/>
        <w:rPr>
          <w:rFonts w:hint="eastAsia" w:ascii="宋体" w:hAnsi="宋体" w:cs="宋体"/>
          <w:b/>
          <w:kern w:val="0"/>
          <w:sz w:val="32"/>
          <w:szCs w:val="32"/>
        </w:rPr>
      </w:pPr>
    </w:p>
    <w:p w14:paraId="1C080E31">
      <w:pPr>
        <w:snapToGrid w:val="0"/>
        <w:spacing w:line="400" w:lineRule="exact"/>
        <w:ind w:firstLine="643" w:firstLineChars="200"/>
        <w:jc w:val="center"/>
        <w:rPr>
          <w:rFonts w:hint="eastAsia" w:ascii="宋体" w:hAnsi="宋体" w:cs="宋体"/>
          <w:b/>
          <w:kern w:val="0"/>
          <w:sz w:val="32"/>
          <w:szCs w:val="32"/>
        </w:rPr>
      </w:pPr>
      <w:r>
        <w:rPr>
          <w:rFonts w:hint="eastAsia" w:ascii="宋体" w:hAnsi="宋体" w:cs="宋体"/>
          <w:b/>
          <w:kern w:val="0"/>
          <w:sz w:val="32"/>
          <w:szCs w:val="32"/>
        </w:rPr>
        <w:t>5.商务响应表；</w:t>
      </w:r>
    </w:p>
    <w:p w14:paraId="7115963D">
      <w:pPr>
        <w:snapToGrid w:val="0"/>
        <w:spacing w:before="50"/>
        <w:ind w:firstLine="600" w:firstLineChars="250"/>
        <w:jc w:val="left"/>
        <w:rPr>
          <w:rFonts w:hint="eastAsia" w:ascii="宋体" w:hAnsi="宋体" w:cs="宋体"/>
          <w:sz w:val="24"/>
          <w:szCs w:val="20"/>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35C31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3A50A0B4">
            <w:pPr>
              <w:snapToGrid w:val="0"/>
              <w:spacing w:before="120" w:beforeLines="50"/>
              <w:rPr>
                <w:rFonts w:hint="eastAsia" w:ascii="宋体" w:hAnsi="宋体" w:cs="宋体"/>
                <w:sz w:val="24"/>
                <w:szCs w:val="20"/>
              </w:rPr>
            </w:pPr>
            <w:r>
              <w:rPr>
                <w:rFonts w:hint="eastAsia" w:ascii="宋体" w:hAnsi="宋体" w:cs="宋体"/>
                <w:sz w:val="24"/>
              </w:rPr>
              <w:t>商务条款</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D8CEFE5">
            <w:pPr>
              <w:snapToGrid w:val="0"/>
              <w:spacing w:before="120" w:beforeLines="50"/>
              <w:rPr>
                <w:rFonts w:hint="eastAsia" w:ascii="宋体" w:hAnsi="宋体" w:cs="宋体"/>
                <w:sz w:val="24"/>
                <w:szCs w:val="20"/>
              </w:rPr>
            </w:pPr>
            <w:r>
              <w:rPr>
                <w:rFonts w:hint="eastAsia" w:ascii="宋体" w:hAnsi="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9EDD0C6">
            <w:pPr>
              <w:snapToGrid w:val="0"/>
              <w:spacing w:before="120" w:beforeLines="50"/>
              <w:rPr>
                <w:rFonts w:hint="eastAsia" w:ascii="宋体" w:hAnsi="宋体" w:cs="宋体"/>
                <w:sz w:val="24"/>
                <w:szCs w:val="20"/>
              </w:rPr>
            </w:pPr>
            <w:r>
              <w:rPr>
                <w:rFonts w:hint="eastAsia" w:ascii="宋体" w:hAnsi="宋体" w:cs="宋体"/>
                <w:sz w:val="24"/>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14:paraId="009404F4">
            <w:pPr>
              <w:snapToGrid w:val="0"/>
              <w:spacing w:before="120" w:beforeLines="50"/>
              <w:rPr>
                <w:rFonts w:hint="eastAsia" w:ascii="宋体" w:hAnsi="宋体" w:cs="宋体"/>
                <w:sz w:val="24"/>
                <w:szCs w:val="20"/>
              </w:rPr>
            </w:pPr>
            <w:r>
              <w:rPr>
                <w:rFonts w:hint="eastAsia" w:ascii="宋体" w:hAnsi="宋体" w:cs="宋体"/>
                <w:sz w:val="24"/>
              </w:rPr>
              <w:t>投标人的承诺或说明</w:t>
            </w:r>
          </w:p>
        </w:tc>
      </w:tr>
      <w:tr w14:paraId="1AD6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04E3C644">
            <w:pPr>
              <w:snapToGrid w:val="0"/>
              <w:spacing w:before="120" w:beforeLines="50"/>
              <w:rPr>
                <w:rFonts w:hint="eastAsia" w:ascii="宋体" w:hAnsi="宋体" w:cs="宋体"/>
                <w:sz w:val="24"/>
                <w:szCs w:val="20"/>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91F110E">
            <w:pPr>
              <w:snapToGrid w:val="0"/>
              <w:spacing w:before="120" w:beforeLines="50"/>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6F5161">
            <w:pPr>
              <w:snapToGrid w:val="0"/>
              <w:spacing w:before="120" w:beforeLines="50"/>
              <w:rPr>
                <w:rFonts w:hint="eastAsia" w:ascii="宋体" w:hAnsi="宋体" w:cs="宋体"/>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2EB2D10">
            <w:pPr>
              <w:snapToGrid w:val="0"/>
              <w:spacing w:before="120" w:beforeLines="50"/>
              <w:rPr>
                <w:rFonts w:hint="eastAsia" w:ascii="宋体" w:hAnsi="宋体" w:cs="宋体"/>
                <w:sz w:val="24"/>
                <w:szCs w:val="20"/>
              </w:rPr>
            </w:pPr>
          </w:p>
        </w:tc>
      </w:tr>
      <w:tr w14:paraId="77A82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5B98D20C">
            <w:pPr>
              <w:snapToGrid w:val="0"/>
              <w:spacing w:before="120" w:beforeLines="50"/>
              <w:rPr>
                <w:rFonts w:hint="eastAsia" w:ascii="宋体" w:hAnsi="宋体" w:cs="宋体"/>
                <w:sz w:val="24"/>
                <w:szCs w:val="20"/>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1512F734">
            <w:pPr>
              <w:snapToGrid w:val="0"/>
              <w:spacing w:before="120" w:beforeLines="50"/>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3AFEEEC">
            <w:pPr>
              <w:snapToGrid w:val="0"/>
              <w:spacing w:before="120" w:beforeLines="50"/>
              <w:rPr>
                <w:rFonts w:hint="eastAsia" w:ascii="宋体" w:hAnsi="宋体" w:cs="宋体"/>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DCB018D">
            <w:pPr>
              <w:snapToGrid w:val="0"/>
              <w:spacing w:before="120" w:beforeLines="50"/>
              <w:rPr>
                <w:rFonts w:hint="eastAsia" w:ascii="宋体" w:hAnsi="宋体" w:cs="宋体"/>
                <w:sz w:val="24"/>
                <w:szCs w:val="20"/>
              </w:rPr>
            </w:pPr>
          </w:p>
        </w:tc>
      </w:tr>
      <w:tr w14:paraId="2EE3C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280FF7AF">
            <w:pPr>
              <w:snapToGrid w:val="0"/>
              <w:spacing w:before="120" w:beforeLines="50"/>
              <w:rPr>
                <w:rFonts w:hint="eastAsia" w:ascii="宋体" w:hAnsi="宋体" w:cs="宋体"/>
                <w:sz w:val="24"/>
                <w:szCs w:val="20"/>
              </w:rPr>
            </w:pPr>
            <w:r>
              <w:rPr>
                <w:rFonts w:hint="eastAsia" w:ascii="宋体" w:hAnsi="宋体" w:cs="宋体"/>
                <w:sz w:val="24"/>
                <w:szCs w:val="2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CC47E8A">
            <w:pPr>
              <w:snapToGrid w:val="0"/>
              <w:spacing w:before="120" w:beforeLines="50"/>
              <w:rPr>
                <w:rFonts w:hint="eastAsia"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89D906">
            <w:pPr>
              <w:snapToGrid w:val="0"/>
              <w:spacing w:before="120" w:beforeLines="50"/>
              <w:rPr>
                <w:rFonts w:hint="eastAsia" w:ascii="宋体" w:hAnsi="宋体" w:cs="宋体"/>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53C63CE">
            <w:pPr>
              <w:snapToGrid w:val="0"/>
              <w:spacing w:before="120" w:beforeLines="50"/>
              <w:rPr>
                <w:rFonts w:hint="eastAsia" w:ascii="宋体" w:hAnsi="宋体" w:cs="宋体"/>
                <w:sz w:val="24"/>
                <w:szCs w:val="20"/>
              </w:rPr>
            </w:pPr>
          </w:p>
        </w:tc>
      </w:tr>
    </w:tbl>
    <w:p w14:paraId="5419E8B8">
      <w:pPr>
        <w:snapToGrid w:val="0"/>
        <w:spacing w:before="120" w:beforeLines="50"/>
        <w:rPr>
          <w:rFonts w:hint="eastAsia" w:ascii="宋体" w:hAnsi="宋体" w:cs="宋体"/>
          <w:sz w:val="24"/>
          <w:szCs w:val="20"/>
        </w:rPr>
      </w:pPr>
    </w:p>
    <w:p w14:paraId="2174950D">
      <w:pPr>
        <w:autoSpaceDE w:val="0"/>
        <w:autoSpaceDN w:val="0"/>
        <w:adjustRightInd w:val="0"/>
        <w:spacing w:line="400" w:lineRule="exact"/>
        <w:ind w:firstLine="3679"/>
        <w:rPr>
          <w:rFonts w:hint="eastAsia" w:ascii="宋体" w:hAnsi="宋体" w:cs="宋体"/>
          <w:kern w:val="0"/>
          <w:sz w:val="24"/>
          <w:szCs w:val="24"/>
          <w:lang w:val="zh-CN"/>
        </w:rPr>
      </w:pPr>
      <w:r>
        <w:rPr>
          <w:rFonts w:hint="eastAsia" w:ascii="宋体" w:hAnsi="宋体" w:cs="宋体"/>
          <w:kern w:val="0"/>
          <w:sz w:val="24"/>
          <w:szCs w:val="24"/>
          <w:lang w:val="zh-CN"/>
        </w:rPr>
        <w:t>投标人名称（盖章）：</w:t>
      </w:r>
    </w:p>
    <w:p w14:paraId="36404114">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法定代表人或投标人代表（签字或盖章）：</w:t>
      </w:r>
    </w:p>
    <w:p w14:paraId="67D313E0">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日期：    年   月   日</w:t>
      </w:r>
    </w:p>
    <w:p w14:paraId="0AFD1F1D">
      <w:pPr>
        <w:snapToGrid w:val="0"/>
        <w:spacing w:line="400" w:lineRule="exact"/>
        <w:ind w:firstLine="643" w:firstLineChars="200"/>
        <w:jc w:val="left"/>
        <w:rPr>
          <w:rFonts w:hint="eastAsia" w:ascii="宋体" w:hAnsi="宋体" w:cs="宋体"/>
          <w:b/>
          <w:kern w:val="0"/>
          <w:sz w:val="32"/>
          <w:szCs w:val="32"/>
        </w:rPr>
      </w:pPr>
    </w:p>
    <w:p w14:paraId="75DC9AB6">
      <w:pPr>
        <w:widowControl/>
        <w:spacing w:before="100" w:beforeAutospacing="1" w:after="100" w:afterAutospacing="1"/>
        <w:rPr>
          <w:rFonts w:hint="eastAsia" w:ascii="宋体" w:hAnsi="宋体" w:cs="宋体"/>
          <w:b/>
          <w:kern w:val="0"/>
          <w:sz w:val="32"/>
          <w:szCs w:val="32"/>
        </w:rPr>
      </w:pPr>
    </w:p>
    <w:p w14:paraId="18362A65">
      <w:pPr>
        <w:snapToGrid w:val="0"/>
        <w:spacing w:line="400" w:lineRule="exact"/>
        <w:ind w:firstLine="643" w:firstLineChars="200"/>
        <w:jc w:val="center"/>
        <w:rPr>
          <w:rFonts w:hint="eastAsia" w:ascii="宋体" w:hAnsi="宋体" w:cs="宋体"/>
          <w:b/>
          <w:sz w:val="32"/>
          <w:szCs w:val="32"/>
        </w:rPr>
      </w:pPr>
      <w:r>
        <w:rPr>
          <w:rFonts w:hint="eastAsia" w:ascii="宋体" w:hAnsi="宋体" w:cs="宋体"/>
          <w:b/>
          <w:sz w:val="32"/>
          <w:szCs w:val="32"/>
        </w:rPr>
        <w:t>6、产品详细配置清单（均不含报价）</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210F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C5968C5">
            <w:pPr>
              <w:snapToGrid w:val="0"/>
              <w:spacing w:before="50" w:after="50"/>
              <w:jc w:val="center"/>
              <w:rPr>
                <w:rFonts w:hint="eastAsia" w:ascii="宋体" w:hAnsi="宋体" w:cs="宋体"/>
                <w:sz w:val="24"/>
              </w:rPr>
            </w:pPr>
            <w:r>
              <w:rPr>
                <w:rFonts w:hint="eastAsia" w:ascii="宋体" w:hAnsi="宋体" w:cs="宋体"/>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A834017">
            <w:pPr>
              <w:snapToGrid w:val="0"/>
              <w:spacing w:before="50" w:after="50"/>
              <w:jc w:val="center"/>
              <w:rPr>
                <w:rFonts w:hint="eastAsia" w:ascii="宋体" w:hAnsi="宋体" w:cs="宋体"/>
                <w:sz w:val="24"/>
              </w:rPr>
            </w:pPr>
            <w:r>
              <w:rPr>
                <w:rFonts w:hint="eastAsia" w:ascii="宋体" w:hAnsi="宋体" w:cs="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6855369E">
            <w:pPr>
              <w:snapToGrid w:val="0"/>
              <w:spacing w:before="50" w:after="50"/>
              <w:jc w:val="center"/>
              <w:rPr>
                <w:rFonts w:hint="eastAsia" w:ascii="宋体" w:hAnsi="宋体" w:cs="宋体"/>
                <w:sz w:val="24"/>
              </w:rPr>
            </w:pPr>
            <w:r>
              <w:rPr>
                <w:rFonts w:hint="eastAsia" w:ascii="宋体" w:hAnsi="宋体" w:cs="宋体"/>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76A711B">
            <w:pPr>
              <w:snapToGrid w:val="0"/>
              <w:spacing w:before="50" w:after="50"/>
              <w:jc w:val="center"/>
              <w:rPr>
                <w:rFonts w:hint="eastAsia" w:ascii="宋体" w:hAnsi="宋体" w:cs="宋体"/>
                <w:sz w:val="24"/>
              </w:rPr>
            </w:pPr>
            <w:r>
              <w:rPr>
                <w:rFonts w:hint="eastAsia" w:ascii="宋体" w:hAnsi="宋体" w:cs="宋体"/>
                <w:sz w:val="24"/>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B8B166B">
            <w:pPr>
              <w:snapToGrid w:val="0"/>
              <w:spacing w:before="50" w:after="50"/>
              <w:jc w:val="center"/>
              <w:rPr>
                <w:rFonts w:hint="eastAsia" w:ascii="宋体" w:hAnsi="宋体" w:cs="宋体"/>
                <w:sz w:val="24"/>
              </w:rPr>
            </w:pPr>
            <w:r>
              <w:rPr>
                <w:rFonts w:hint="eastAsia" w:ascii="宋体" w:hAnsi="宋体" w:cs="宋体"/>
                <w:sz w:val="24"/>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A6EBD99">
            <w:pPr>
              <w:snapToGrid w:val="0"/>
              <w:spacing w:before="50" w:after="50"/>
              <w:jc w:val="center"/>
              <w:rPr>
                <w:rFonts w:hint="eastAsia" w:ascii="宋体" w:hAnsi="宋体" w:cs="宋体"/>
                <w:sz w:val="24"/>
              </w:rPr>
            </w:pPr>
            <w:r>
              <w:rPr>
                <w:rFonts w:hint="eastAsia" w:ascii="宋体" w:hAnsi="宋体" w:cs="宋体"/>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AF2F58">
            <w:pPr>
              <w:snapToGrid w:val="0"/>
              <w:spacing w:before="50" w:after="50"/>
              <w:jc w:val="center"/>
              <w:rPr>
                <w:rFonts w:hint="eastAsia" w:ascii="宋体" w:hAnsi="宋体" w:cs="宋体"/>
                <w:sz w:val="24"/>
              </w:rPr>
            </w:pPr>
            <w:r>
              <w:rPr>
                <w:rFonts w:hint="eastAsia" w:ascii="宋体" w:hAnsi="宋体" w:cs="宋体"/>
                <w:sz w:val="24"/>
              </w:rPr>
              <w:t>产地</w:t>
            </w:r>
          </w:p>
        </w:tc>
      </w:tr>
      <w:tr w14:paraId="465F4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3586D7FC">
            <w:pPr>
              <w:snapToGrid w:val="0"/>
              <w:spacing w:before="50" w:after="50"/>
              <w:jc w:val="center"/>
              <w:rPr>
                <w:rFonts w:hint="eastAsia" w:ascii="宋体" w:hAnsi="宋体" w:cs="宋体"/>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A955686">
            <w:pPr>
              <w:snapToGrid w:val="0"/>
              <w:spacing w:before="50" w:after="50"/>
              <w:jc w:val="center"/>
              <w:rPr>
                <w:rFonts w:hint="eastAsia" w:ascii="宋体" w:hAnsi="宋体" w:cs="宋体"/>
                <w:sz w:val="24"/>
              </w:rPr>
            </w:pPr>
          </w:p>
          <w:p w14:paraId="0F434AAB">
            <w:pPr>
              <w:snapToGrid w:val="0"/>
              <w:spacing w:before="50" w:after="50"/>
              <w:jc w:val="center"/>
              <w:rPr>
                <w:rFonts w:hint="eastAsia" w:ascii="宋体" w:hAnsi="宋体" w:cs="宋体"/>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5B7367FA">
            <w:pPr>
              <w:snapToGrid w:val="0"/>
              <w:spacing w:before="50" w:after="50"/>
              <w:jc w:val="center"/>
              <w:rPr>
                <w:rFonts w:hint="eastAsia" w:ascii="宋体" w:hAnsi="宋体" w:cs="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94865EA">
            <w:pPr>
              <w:snapToGrid w:val="0"/>
              <w:spacing w:before="50" w:after="50"/>
              <w:jc w:val="center"/>
              <w:rPr>
                <w:rFonts w:hint="eastAsia" w:ascii="宋体" w:hAnsi="宋体" w:cs="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A255745">
            <w:pPr>
              <w:snapToGrid w:val="0"/>
              <w:spacing w:before="50" w:after="50"/>
              <w:jc w:val="center"/>
              <w:rPr>
                <w:rFonts w:hint="eastAsia" w:ascii="宋体" w:hAnsi="宋体" w:cs="宋体"/>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A369A97">
            <w:pPr>
              <w:snapToGrid w:val="0"/>
              <w:spacing w:before="50" w:after="5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E8958D">
            <w:pPr>
              <w:snapToGrid w:val="0"/>
              <w:spacing w:before="50" w:after="50"/>
              <w:jc w:val="center"/>
              <w:rPr>
                <w:rFonts w:hint="eastAsia" w:ascii="宋体" w:hAnsi="宋体" w:cs="宋体"/>
                <w:sz w:val="24"/>
              </w:rPr>
            </w:pPr>
          </w:p>
        </w:tc>
      </w:tr>
      <w:tr w14:paraId="3AC4B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8B684F1">
            <w:pPr>
              <w:snapToGrid w:val="0"/>
              <w:spacing w:before="50" w:after="50"/>
              <w:jc w:val="center"/>
              <w:rPr>
                <w:rFonts w:hint="eastAsia" w:ascii="宋体" w:hAnsi="宋体" w:cs="宋体"/>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597A8E86">
            <w:pPr>
              <w:snapToGrid w:val="0"/>
              <w:spacing w:before="50" w:after="50"/>
              <w:jc w:val="center"/>
              <w:rPr>
                <w:rFonts w:hint="eastAsia" w:ascii="宋体" w:hAnsi="宋体" w:cs="宋体"/>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8334DB">
            <w:pPr>
              <w:snapToGrid w:val="0"/>
              <w:spacing w:before="50" w:after="50"/>
              <w:jc w:val="center"/>
              <w:rPr>
                <w:rFonts w:hint="eastAsia" w:ascii="宋体" w:hAnsi="宋体" w:cs="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119D3D1">
            <w:pPr>
              <w:snapToGrid w:val="0"/>
              <w:spacing w:before="50" w:after="50"/>
              <w:jc w:val="center"/>
              <w:rPr>
                <w:rFonts w:hint="eastAsia" w:ascii="宋体" w:hAnsi="宋体" w:cs="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5DA793A">
            <w:pPr>
              <w:snapToGrid w:val="0"/>
              <w:spacing w:before="50" w:after="50"/>
              <w:jc w:val="center"/>
              <w:rPr>
                <w:rFonts w:hint="eastAsia" w:ascii="宋体" w:hAnsi="宋体" w:cs="宋体"/>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A79841E">
            <w:pPr>
              <w:snapToGrid w:val="0"/>
              <w:spacing w:before="50" w:after="5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A13E83">
            <w:pPr>
              <w:snapToGrid w:val="0"/>
              <w:spacing w:before="50" w:after="50"/>
              <w:jc w:val="center"/>
              <w:rPr>
                <w:rFonts w:hint="eastAsia" w:ascii="宋体" w:hAnsi="宋体" w:cs="宋体"/>
                <w:sz w:val="24"/>
              </w:rPr>
            </w:pPr>
          </w:p>
        </w:tc>
      </w:tr>
      <w:tr w14:paraId="7C6B7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7D6CD61">
            <w:pPr>
              <w:snapToGrid w:val="0"/>
              <w:spacing w:before="50" w:after="50"/>
              <w:jc w:val="center"/>
              <w:rPr>
                <w:rFonts w:hint="eastAsia" w:ascii="宋体" w:hAnsi="宋体" w:cs="宋体"/>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14648C30">
            <w:pPr>
              <w:snapToGrid w:val="0"/>
              <w:spacing w:before="50" w:after="50"/>
              <w:jc w:val="center"/>
              <w:rPr>
                <w:rFonts w:hint="eastAsia" w:ascii="宋体" w:hAnsi="宋体" w:cs="宋体"/>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BAF8F0D">
            <w:pPr>
              <w:snapToGrid w:val="0"/>
              <w:spacing w:before="50" w:after="50"/>
              <w:jc w:val="center"/>
              <w:rPr>
                <w:rFonts w:hint="eastAsia" w:ascii="宋体" w:hAnsi="宋体" w:cs="宋体"/>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24132DF">
            <w:pPr>
              <w:snapToGrid w:val="0"/>
              <w:spacing w:before="50" w:after="50"/>
              <w:jc w:val="center"/>
              <w:rPr>
                <w:rFonts w:hint="eastAsia" w:ascii="宋体" w:hAnsi="宋体" w:cs="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C63A86B">
            <w:pPr>
              <w:snapToGrid w:val="0"/>
              <w:spacing w:before="50" w:after="50"/>
              <w:jc w:val="center"/>
              <w:rPr>
                <w:rFonts w:hint="eastAsia" w:ascii="宋体" w:hAnsi="宋体" w:cs="宋体"/>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4727A78">
            <w:pPr>
              <w:snapToGrid w:val="0"/>
              <w:spacing w:before="50" w:after="50"/>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B8717F">
            <w:pPr>
              <w:snapToGrid w:val="0"/>
              <w:spacing w:before="50" w:after="50"/>
              <w:jc w:val="center"/>
              <w:rPr>
                <w:rFonts w:hint="eastAsia" w:ascii="宋体" w:hAnsi="宋体" w:cs="宋体"/>
                <w:sz w:val="24"/>
              </w:rPr>
            </w:pPr>
          </w:p>
        </w:tc>
      </w:tr>
    </w:tbl>
    <w:p w14:paraId="00A03B12">
      <w:pPr>
        <w:autoSpaceDE w:val="0"/>
        <w:autoSpaceDN w:val="0"/>
        <w:adjustRightInd w:val="0"/>
        <w:spacing w:line="400" w:lineRule="exact"/>
        <w:ind w:firstLine="3679"/>
        <w:rPr>
          <w:rFonts w:hint="eastAsia" w:ascii="宋体" w:hAnsi="宋体" w:cs="宋体"/>
          <w:kern w:val="0"/>
          <w:sz w:val="24"/>
          <w:szCs w:val="24"/>
          <w:lang w:val="zh-CN"/>
        </w:rPr>
      </w:pPr>
      <w:r>
        <w:rPr>
          <w:rFonts w:hint="eastAsia" w:ascii="宋体" w:hAnsi="宋体" w:cs="宋体"/>
          <w:kern w:val="0"/>
          <w:sz w:val="24"/>
          <w:szCs w:val="24"/>
          <w:lang w:val="zh-CN"/>
        </w:rPr>
        <w:t>投标人名称（盖章）：</w:t>
      </w:r>
    </w:p>
    <w:p w14:paraId="2859BF8B">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法定代表人或投标人代表（签字或盖章）：</w:t>
      </w:r>
    </w:p>
    <w:p w14:paraId="3571B6F6">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日期：    年   月   日</w:t>
      </w:r>
    </w:p>
    <w:p w14:paraId="1460A61C">
      <w:pPr>
        <w:pStyle w:val="36"/>
        <w:ind w:firstLine="643" w:firstLineChars="200"/>
        <w:jc w:val="center"/>
        <w:rPr>
          <w:rFonts w:hint="eastAsia" w:ascii="宋体" w:hAnsi="宋体" w:cs="宋体"/>
          <w:b/>
          <w:sz w:val="32"/>
          <w:szCs w:val="32"/>
        </w:rPr>
      </w:pPr>
    </w:p>
    <w:p w14:paraId="7C0A7A39">
      <w:pPr>
        <w:pStyle w:val="36"/>
        <w:ind w:firstLine="643" w:firstLineChars="200"/>
        <w:jc w:val="center"/>
        <w:rPr>
          <w:rFonts w:hint="eastAsia" w:ascii="宋体" w:hAnsi="宋体" w:cs="宋体"/>
          <w:b/>
          <w:sz w:val="32"/>
          <w:szCs w:val="32"/>
        </w:rPr>
      </w:pPr>
    </w:p>
    <w:p w14:paraId="62793FAE">
      <w:pPr>
        <w:pStyle w:val="36"/>
        <w:ind w:firstLine="643" w:firstLineChars="200"/>
        <w:jc w:val="center"/>
        <w:rPr>
          <w:rFonts w:hint="eastAsia" w:ascii="宋体" w:hAnsi="宋体" w:cs="宋体"/>
          <w:b/>
          <w:sz w:val="32"/>
          <w:szCs w:val="32"/>
        </w:rPr>
      </w:pPr>
      <w:r>
        <w:rPr>
          <w:rFonts w:hint="eastAsia" w:ascii="宋体" w:hAnsi="宋体" w:cs="宋体"/>
          <w:b/>
          <w:sz w:val="32"/>
          <w:szCs w:val="32"/>
        </w:rPr>
        <w:t>7.技术规格偏离表；</w:t>
      </w:r>
    </w:p>
    <w:p w14:paraId="6460C964">
      <w:pPr>
        <w:snapToGrid w:val="0"/>
        <w:spacing w:before="50"/>
        <w:ind w:firstLine="600" w:firstLineChars="25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14:paraId="52425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1F2B827C">
            <w:pPr>
              <w:snapToGrid w:val="0"/>
              <w:spacing w:before="120" w:beforeLines="50"/>
              <w:rPr>
                <w:rFonts w:hint="eastAsia" w:ascii="宋体" w:hAnsi="宋体" w:cs="宋体"/>
                <w:sz w:val="24"/>
              </w:rPr>
            </w:pPr>
            <w:r>
              <w:rPr>
                <w:rFonts w:hint="eastAsia" w:ascii="宋体" w:hAnsi="宋体" w:cs="宋体"/>
                <w:sz w:val="24"/>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6B57B870">
            <w:pPr>
              <w:snapToGrid w:val="0"/>
              <w:spacing w:before="120" w:beforeLines="50"/>
              <w:rPr>
                <w:rFonts w:hint="eastAsia" w:ascii="宋体" w:hAnsi="宋体" w:cs="宋体"/>
                <w:sz w:val="24"/>
              </w:rPr>
            </w:pPr>
            <w:r>
              <w:rPr>
                <w:rFonts w:hint="eastAsia" w:ascii="宋体" w:hAnsi="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E5365F4">
            <w:pPr>
              <w:snapToGrid w:val="0"/>
              <w:spacing w:before="120" w:beforeLines="50"/>
              <w:rPr>
                <w:rFonts w:hint="eastAsia" w:ascii="宋体" w:hAnsi="宋体" w:cs="宋体"/>
                <w:sz w:val="24"/>
              </w:rPr>
            </w:pPr>
            <w:r>
              <w:rPr>
                <w:rFonts w:hint="eastAsia" w:ascii="宋体" w:hAnsi="宋体" w:cs="宋体"/>
                <w:sz w:val="24"/>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14:paraId="4CDFA5E0">
            <w:pPr>
              <w:snapToGrid w:val="0"/>
              <w:spacing w:before="120" w:beforeLines="50"/>
              <w:rPr>
                <w:rFonts w:hint="eastAsia" w:ascii="宋体" w:hAnsi="宋体" w:cs="宋体"/>
                <w:sz w:val="24"/>
              </w:rPr>
            </w:pPr>
            <w:r>
              <w:rPr>
                <w:rFonts w:hint="eastAsia" w:ascii="宋体" w:hAnsi="宋体" w:cs="宋体"/>
                <w:sz w:val="24"/>
              </w:rPr>
              <w:t>投标人的承诺或说明</w:t>
            </w:r>
          </w:p>
        </w:tc>
      </w:tr>
      <w:tr w14:paraId="6CFAA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07129F98">
            <w:pPr>
              <w:snapToGrid w:val="0"/>
              <w:spacing w:before="120" w:beforeLines="50"/>
              <w:rPr>
                <w:rFonts w:hint="eastAsia"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4F41888">
            <w:pPr>
              <w:snapToGrid w:val="0"/>
              <w:spacing w:before="120" w:beforeLines="50"/>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EACD67">
            <w:pPr>
              <w:snapToGrid w:val="0"/>
              <w:spacing w:before="120" w:beforeLines="50"/>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7D5A347">
            <w:pPr>
              <w:snapToGrid w:val="0"/>
              <w:spacing w:before="120" w:beforeLines="50"/>
              <w:rPr>
                <w:rFonts w:hint="eastAsia" w:ascii="宋体" w:hAnsi="宋体" w:cs="宋体"/>
                <w:sz w:val="24"/>
              </w:rPr>
            </w:pPr>
          </w:p>
        </w:tc>
      </w:tr>
      <w:tr w14:paraId="3B1D6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558850C6">
            <w:pPr>
              <w:snapToGrid w:val="0"/>
              <w:spacing w:before="120" w:beforeLines="50"/>
              <w:rPr>
                <w:rFonts w:hint="eastAsia" w:ascii="宋体" w:hAnsi="宋体" w:cs="宋体"/>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EF965E4">
            <w:pPr>
              <w:snapToGrid w:val="0"/>
              <w:spacing w:before="120" w:beforeLines="50"/>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3F7EBE">
            <w:pPr>
              <w:snapToGrid w:val="0"/>
              <w:spacing w:before="120" w:beforeLines="50"/>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646C9EA">
            <w:pPr>
              <w:snapToGrid w:val="0"/>
              <w:spacing w:before="120" w:beforeLines="50"/>
              <w:rPr>
                <w:rFonts w:hint="eastAsia" w:ascii="宋体" w:hAnsi="宋体" w:cs="宋体"/>
                <w:sz w:val="24"/>
              </w:rPr>
            </w:pPr>
          </w:p>
        </w:tc>
      </w:tr>
      <w:tr w14:paraId="20EB4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14:paraId="0DBB0F4A">
            <w:pPr>
              <w:snapToGrid w:val="0"/>
              <w:spacing w:before="120" w:beforeLines="50"/>
              <w:rPr>
                <w:rFonts w:hint="eastAsia" w:ascii="宋体" w:hAnsi="宋体" w:cs="宋体"/>
                <w:sz w:val="24"/>
              </w:rPr>
            </w:pPr>
            <w:r>
              <w:rPr>
                <w:rFonts w:hint="eastAsia" w:ascii="宋体" w:hAnsi="宋体" w:cs="宋体"/>
                <w:sz w:val="24"/>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6F593858">
            <w:pPr>
              <w:snapToGrid w:val="0"/>
              <w:spacing w:before="120" w:beforeLines="50"/>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87C4C85">
            <w:pPr>
              <w:snapToGrid w:val="0"/>
              <w:spacing w:before="120" w:beforeLines="50"/>
              <w:rPr>
                <w:rFonts w:hint="eastAsia"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188E218">
            <w:pPr>
              <w:snapToGrid w:val="0"/>
              <w:spacing w:before="120" w:beforeLines="50"/>
              <w:rPr>
                <w:rFonts w:hint="eastAsia" w:ascii="宋体" w:hAnsi="宋体" w:cs="宋体"/>
                <w:sz w:val="24"/>
              </w:rPr>
            </w:pPr>
          </w:p>
        </w:tc>
      </w:tr>
    </w:tbl>
    <w:p w14:paraId="6663067A">
      <w:pPr>
        <w:snapToGrid w:val="0"/>
        <w:spacing w:before="120" w:beforeLines="50"/>
        <w:rPr>
          <w:rFonts w:hint="eastAsia" w:ascii="宋体" w:hAnsi="宋体" w:cs="宋体"/>
          <w:sz w:val="24"/>
        </w:rPr>
      </w:pPr>
    </w:p>
    <w:p w14:paraId="25ABD40A">
      <w:pPr>
        <w:autoSpaceDE w:val="0"/>
        <w:autoSpaceDN w:val="0"/>
        <w:adjustRightInd w:val="0"/>
        <w:spacing w:line="400" w:lineRule="exact"/>
        <w:ind w:firstLine="3679"/>
        <w:rPr>
          <w:rFonts w:hint="eastAsia" w:ascii="宋体" w:hAnsi="宋体" w:cs="宋体"/>
          <w:kern w:val="0"/>
          <w:sz w:val="24"/>
          <w:szCs w:val="24"/>
          <w:lang w:val="zh-CN"/>
        </w:rPr>
      </w:pPr>
      <w:r>
        <w:rPr>
          <w:rFonts w:hint="eastAsia" w:ascii="宋体" w:hAnsi="宋体" w:cs="宋体"/>
          <w:kern w:val="0"/>
          <w:sz w:val="24"/>
          <w:szCs w:val="24"/>
          <w:lang w:val="zh-CN"/>
        </w:rPr>
        <w:t>投标人名称（盖章）：</w:t>
      </w:r>
    </w:p>
    <w:p w14:paraId="4FAF20E7">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法定代表人或投标人代表（签字或盖章）：</w:t>
      </w:r>
    </w:p>
    <w:p w14:paraId="5FB4EAC8">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日期：    年   月   日</w:t>
      </w:r>
    </w:p>
    <w:p w14:paraId="5E389390">
      <w:pPr>
        <w:pStyle w:val="2"/>
        <w:spacing w:before="120"/>
        <w:rPr>
          <w:rFonts w:hint="eastAsia" w:ascii="宋体" w:hAnsi="宋体" w:cs="宋体"/>
          <w:lang w:val="zh-CN"/>
        </w:rPr>
      </w:pPr>
    </w:p>
    <w:p w14:paraId="1E048770">
      <w:pPr>
        <w:snapToGrid w:val="0"/>
        <w:spacing w:line="420" w:lineRule="exact"/>
        <w:ind w:firstLine="643" w:firstLineChars="200"/>
        <w:jc w:val="left"/>
        <w:rPr>
          <w:rFonts w:hint="eastAsia" w:ascii="宋体" w:hAnsi="宋体" w:cs="宋体"/>
          <w:b/>
          <w:sz w:val="32"/>
          <w:szCs w:val="32"/>
        </w:rPr>
      </w:pPr>
      <w:r>
        <w:rPr>
          <w:rFonts w:hint="eastAsia" w:ascii="宋体" w:hAnsi="宋体" w:cs="宋体"/>
          <w:b/>
          <w:sz w:val="32"/>
          <w:szCs w:val="32"/>
        </w:rPr>
        <w:t>8、产品出厂标准、质量检测报告；</w:t>
      </w:r>
    </w:p>
    <w:p w14:paraId="7DD05020">
      <w:pPr>
        <w:snapToGrid w:val="0"/>
        <w:spacing w:line="420" w:lineRule="exact"/>
        <w:ind w:firstLine="643" w:firstLineChars="200"/>
        <w:jc w:val="left"/>
        <w:rPr>
          <w:rFonts w:hint="eastAsia" w:ascii="宋体" w:hAnsi="宋体" w:cs="宋体"/>
          <w:b/>
          <w:sz w:val="32"/>
          <w:szCs w:val="32"/>
        </w:rPr>
      </w:pPr>
    </w:p>
    <w:p w14:paraId="644B034C">
      <w:pPr>
        <w:snapToGrid w:val="0"/>
        <w:spacing w:line="420" w:lineRule="exact"/>
        <w:ind w:firstLine="643" w:firstLineChars="200"/>
        <w:jc w:val="left"/>
        <w:rPr>
          <w:rFonts w:hint="eastAsia" w:ascii="宋体" w:hAnsi="宋体" w:cs="宋体"/>
          <w:b/>
          <w:sz w:val="32"/>
          <w:szCs w:val="32"/>
        </w:rPr>
      </w:pPr>
      <w:r>
        <w:rPr>
          <w:rFonts w:hint="eastAsia" w:ascii="宋体" w:hAnsi="宋体" w:cs="宋体"/>
          <w:b/>
          <w:sz w:val="32"/>
          <w:szCs w:val="32"/>
        </w:rPr>
        <w:t>9、原厂出厂配置表及原厂中文使用说明书；</w:t>
      </w:r>
    </w:p>
    <w:p w14:paraId="4E28AC0C">
      <w:pPr>
        <w:snapToGrid w:val="0"/>
        <w:spacing w:line="420" w:lineRule="exact"/>
        <w:ind w:firstLine="643" w:firstLineChars="200"/>
        <w:jc w:val="left"/>
        <w:rPr>
          <w:rFonts w:hint="eastAsia" w:ascii="宋体" w:hAnsi="宋体" w:cs="宋体"/>
          <w:b/>
          <w:sz w:val="32"/>
          <w:szCs w:val="32"/>
        </w:rPr>
      </w:pPr>
    </w:p>
    <w:p w14:paraId="3C5CB57F">
      <w:pPr>
        <w:snapToGrid w:val="0"/>
        <w:spacing w:line="420" w:lineRule="exact"/>
        <w:ind w:firstLine="643" w:firstLineChars="200"/>
        <w:jc w:val="left"/>
        <w:rPr>
          <w:rFonts w:hint="eastAsia" w:ascii="宋体" w:hAnsi="宋体" w:cs="宋体"/>
          <w:b/>
          <w:sz w:val="32"/>
          <w:szCs w:val="32"/>
        </w:rPr>
      </w:pPr>
      <w:r>
        <w:rPr>
          <w:rFonts w:hint="eastAsia" w:ascii="宋体" w:hAnsi="宋体" w:cs="宋体"/>
          <w:b/>
          <w:sz w:val="32"/>
          <w:szCs w:val="32"/>
        </w:rPr>
        <w:t>10、投标人建议的安装、调试、验收方法或方案；</w:t>
      </w:r>
    </w:p>
    <w:p w14:paraId="395F78B2">
      <w:pPr>
        <w:snapToGrid w:val="0"/>
        <w:spacing w:line="420" w:lineRule="exact"/>
        <w:ind w:firstLine="643" w:firstLineChars="200"/>
        <w:jc w:val="left"/>
        <w:rPr>
          <w:rFonts w:hint="eastAsia" w:ascii="宋体" w:hAnsi="宋体" w:cs="宋体"/>
          <w:b/>
          <w:sz w:val="32"/>
          <w:szCs w:val="32"/>
        </w:rPr>
      </w:pPr>
    </w:p>
    <w:p w14:paraId="348FE1F1">
      <w:pPr>
        <w:snapToGrid w:val="0"/>
        <w:spacing w:line="420" w:lineRule="exact"/>
        <w:ind w:firstLine="643" w:firstLineChars="200"/>
        <w:jc w:val="left"/>
        <w:rPr>
          <w:rFonts w:hint="eastAsia" w:ascii="宋体" w:hAnsi="宋体" w:cs="宋体"/>
          <w:b/>
          <w:sz w:val="32"/>
          <w:szCs w:val="32"/>
        </w:rPr>
      </w:pPr>
      <w:r>
        <w:rPr>
          <w:rFonts w:hint="eastAsia" w:ascii="宋体" w:hAnsi="宋体" w:cs="宋体"/>
          <w:b/>
          <w:sz w:val="32"/>
          <w:szCs w:val="32"/>
        </w:rPr>
        <w:t>11、技术服务、技术培训、售后服务的内容和措施（需列出投标产品的维修点情况及工程师情况以及技术参数中所提及的内容）。</w:t>
      </w:r>
    </w:p>
    <w:p w14:paraId="367FD194">
      <w:pPr>
        <w:snapToGrid w:val="0"/>
        <w:spacing w:line="420" w:lineRule="exact"/>
        <w:ind w:firstLine="643" w:firstLineChars="200"/>
        <w:jc w:val="left"/>
        <w:rPr>
          <w:rFonts w:hint="eastAsia" w:ascii="宋体" w:hAnsi="宋体" w:cs="宋体"/>
          <w:b/>
          <w:sz w:val="32"/>
          <w:szCs w:val="32"/>
        </w:rPr>
      </w:pPr>
    </w:p>
    <w:p w14:paraId="20D7A6F3">
      <w:pPr>
        <w:snapToGrid w:val="0"/>
        <w:spacing w:line="420" w:lineRule="exact"/>
        <w:ind w:firstLine="643" w:firstLineChars="200"/>
        <w:jc w:val="left"/>
        <w:rPr>
          <w:rFonts w:hint="eastAsia" w:ascii="宋体" w:hAnsi="宋体" w:cs="宋体"/>
          <w:b/>
          <w:sz w:val="32"/>
          <w:szCs w:val="32"/>
        </w:rPr>
      </w:pPr>
      <w:r>
        <w:rPr>
          <w:rFonts w:hint="eastAsia" w:ascii="宋体" w:hAnsi="宋体" w:cs="宋体"/>
          <w:b/>
          <w:sz w:val="32"/>
          <w:szCs w:val="32"/>
        </w:rPr>
        <w:t>12、项目实施人员一览表；</w:t>
      </w:r>
    </w:p>
    <w:p w14:paraId="5102D5F0">
      <w:pPr>
        <w:snapToGrid w:val="0"/>
        <w:spacing w:line="420" w:lineRule="exact"/>
        <w:ind w:firstLine="643" w:firstLineChars="200"/>
        <w:jc w:val="left"/>
        <w:rPr>
          <w:rFonts w:hint="eastAsia" w:ascii="宋体" w:hAnsi="宋体" w:cs="宋体"/>
          <w:b/>
          <w:sz w:val="32"/>
          <w:szCs w:val="32"/>
        </w:rPr>
      </w:pPr>
    </w:p>
    <w:p w14:paraId="472D37BC">
      <w:pPr>
        <w:snapToGrid w:val="0"/>
        <w:spacing w:line="420" w:lineRule="exact"/>
        <w:ind w:firstLine="643" w:firstLineChars="200"/>
        <w:jc w:val="left"/>
        <w:rPr>
          <w:rFonts w:hint="eastAsia" w:ascii="宋体" w:hAnsi="宋体" w:cs="宋体"/>
          <w:b/>
          <w:sz w:val="32"/>
          <w:szCs w:val="32"/>
        </w:rPr>
      </w:pPr>
      <w:r>
        <w:rPr>
          <w:rFonts w:hint="eastAsia" w:ascii="宋体" w:hAnsi="宋体" w:cs="宋体"/>
          <w:b/>
          <w:sz w:val="32"/>
          <w:szCs w:val="32"/>
        </w:rPr>
        <w:t>13、其他优惠承诺或建议；</w:t>
      </w:r>
    </w:p>
    <w:p w14:paraId="537C76D2">
      <w:pPr>
        <w:snapToGrid w:val="0"/>
        <w:spacing w:line="420" w:lineRule="exact"/>
        <w:ind w:firstLine="643" w:firstLineChars="200"/>
        <w:jc w:val="left"/>
        <w:rPr>
          <w:rFonts w:hint="eastAsia" w:ascii="宋体" w:hAnsi="宋体" w:cs="宋体"/>
          <w:b/>
          <w:sz w:val="32"/>
          <w:szCs w:val="32"/>
        </w:rPr>
      </w:pPr>
    </w:p>
    <w:p w14:paraId="4F41124C">
      <w:pPr>
        <w:snapToGrid w:val="0"/>
        <w:spacing w:line="420" w:lineRule="exact"/>
        <w:ind w:firstLine="643" w:firstLineChars="200"/>
        <w:jc w:val="left"/>
        <w:rPr>
          <w:rFonts w:hint="eastAsia" w:ascii="宋体" w:hAnsi="宋体" w:cs="宋体"/>
          <w:b/>
          <w:sz w:val="32"/>
          <w:szCs w:val="32"/>
        </w:rPr>
      </w:pPr>
      <w:r>
        <w:rPr>
          <w:rFonts w:hint="eastAsia" w:ascii="宋体" w:hAnsi="宋体" w:cs="宋体"/>
          <w:b/>
          <w:sz w:val="32"/>
          <w:szCs w:val="32"/>
        </w:rPr>
        <w:t>14、评分标准中所要求提供的内容或其他投标方认为有必要提供的资料。</w:t>
      </w:r>
    </w:p>
    <w:p w14:paraId="22C991F9">
      <w:pPr>
        <w:keepNext/>
        <w:keepLines/>
        <w:autoSpaceDE w:val="0"/>
        <w:autoSpaceDN w:val="0"/>
        <w:adjustRightInd w:val="0"/>
        <w:spacing w:line="400" w:lineRule="exact"/>
        <w:ind w:left="419"/>
        <w:jc w:val="left"/>
        <w:outlineLvl w:val="1"/>
        <w:rPr>
          <w:rFonts w:hint="eastAsia" w:ascii="宋体" w:hAnsi="宋体" w:cs="宋体"/>
          <w:b/>
          <w:bCs/>
          <w:kern w:val="0"/>
          <w:sz w:val="28"/>
          <w:szCs w:val="28"/>
          <w:lang w:val="zh-CN"/>
        </w:rPr>
      </w:pPr>
      <w:r>
        <w:rPr>
          <w:rFonts w:hint="eastAsia" w:ascii="宋体" w:hAnsi="宋体" w:cs="宋体"/>
          <w:b/>
          <w:bCs/>
          <w:kern w:val="0"/>
          <w:sz w:val="28"/>
          <w:szCs w:val="28"/>
          <w:lang w:val="zh-CN"/>
        </w:rPr>
        <w:t>报价文件组成：</w:t>
      </w:r>
    </w:p>
    <w:p w14:paraId="2C2EAD6E">
      <w:pPr>
        <w:snapToGrid w:val="0"/>
        <w:spacing w:before="50" w:after="120" w:afterLines="50"/>
        <w:jc w:val="center"/>
        <w:rPr>
          <w:rFonts w:hint="eastAsia" w:ascii="宋体" w:hAnsi="宋体" w:cs="宋体"/>
          <w:b/>
          <w:sz w:val="30"/>
          <w:szCs w:val="30"/>
        </w:rPr>
      </w:pPr>
      <w:r>
        <w:rPr>
          <w:rFonts w:hint="eastAsia" w:ascii="宋体" w:hAnsi="宋体" w:cs="宋体"/>
          <w:b/>
          <w:sz w:val="32"/>
          <w:szCs w:val="32"/>
        </w:rPr>
        <w:t>1.投 标 函</w:t>
      </w:r>
    </w:p>
    <w:p w14:paraId="6E28CB33">
      <w:pPr>
        <w:snapToGrid w:val="0"/>
        <w:spacing w:before="120" w:beforeLines="50" w:after="50"/>
        <w:jc w:val="center"/>
        <w:rPr>
          <w:rFonts w:hint="eastAsia" w:ascii="宋体" w:hAnsi="宋体" w:cs="宋体"/>
          <w:b/>
          <w:sz w:val="30"/>
          <w:szCs w:val="30"/>
        </w:rPr>
      </w:pPr>
    </w:p>
    <w:p w14:paraId="7CABC159">
      <w:pPr>
        <w:snapToGrid w:val="0"/>
        <w:spacing w:line="360" w:lineRule="auto"/>
        <w:rPr>
          <w:rFonts w:hint="eastAsia" w:ascii="宋体" w:hAnsi="宋体" w:cs="宋体"/>
          <w:sz w:val="24"/>
          <w:szCs w:val="20"/>
        </w:rPr>
      </w:pPr>
      <w:r>
        <w:rPr>
          <w:rFonts w:hint="eastAsia" w:ascii="宋体" w:hAnsi="宋体" w:cs="宋体"/>
          <w:sz w:val="24"/>
        </w:rPr>
        <w:t>致：______</w:t>
      </w:r>
      <w:r>
        <w:rPr>
          <w:rFonts w:hint="eastAsia" w:ascii="宋体" w:hAnsi="宋体" w:cs="宋体"/>
          <w:sz w:val="24"/>
          <w:u w:val="single"/>
        </w:rPr>
        <w:t>_     _</w:t>
      </w:r>
      <w:r>
        <w:rPr>
          <w:rFonts w:hint="eastAsia" w:ascii="宋体" w:hAnsi="宋体" w:cs="宋体"/>
          <w:sz w:val="24"/>
        </w:rPr>
        <w:t>_（招标代理机构名称）：</w:t>
      </w:r>
    </w:p>
    <w:p w14:paraId="5BE86CC7">
      <w:pPr>
        <w:snapToGrid w:val="0"/>
        <w:spacing w:line="360" w:lineRule="auto"/>
        <w:ind w:firstLine="480"/>
        <w:rPr>
          <w:rFonts w:hint="eastAsia" w:ascii="宋体" w:hAnsi="宋体" w:cs="宋体"/>
          <w:sz w:val="24"/>
          <w:szCs w:val="20"/>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项目的招标公告（项目编号：____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__                    __</w:t>
      </w:r>
      <w:r>
        <w:rPr>
          <w:rFonts w:hint="eastAsia" w:ascii="宋体" w:hAnsi="宋体" w:cs="宋体"/>
          <w:sz w:val="24"/>
        </w:rPr>
        <w:t>（投标人名称）提交技术文件、报价文件电子版各一份。</w:t>
      </w:r>
    </w:p>
    <w:p w14:paraId="40513341">
      <w:pPr>
        <w:snapToGrid w:val="0"/>
        <w:spacing w:line="360" w:lineRule="auto"/>
        <w:ind w:firstLine="480" w:firstLineChars="200"/>
        <w:rPr>
          <w:rFonts w:hint="eastAsia" w:ascii="宋体" w:hAnsi="宋体" w:cs="宋体"/>
          <w:sz w:val="24"/>
          <w:szCs w:val="20"/>
        </w:rPr>
      </w:pPr>
      <w:r>
        <w:rPr>
          <w:rFonts w:hint="eastAsia" w:ascii="宋体" w:hAnsi="宋体" w:cs="宋体"/>
          <w:sz w:val="24"/>
        </w:rPr>
        <w:t>据此函，签字代表宣布同意如下：</w:t>
      </w:r>
    </w:p>
    <w:p w14:paraId="637D4C54">
      <w:pPr>
        <w:snapToGrid w:val="0"/>
        <w:spacing w:line="360" w:lineRule="auto"/>
        <w:ind w:firstLine="480" w:firstLineChars="200"/>
        <w:rPr>
          <w:rFonts w:hint="eastAsia"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5064659D">
      <w:pPr>
        <w:snapToGrid w:val="0"/>
        <w:spacing w:line="360" w:lineRule="auto"/>
        <w:ind w:firstLine="480" w:firstLineChars="200"/>
        <w:rPr>
          <w:rFonts w:hint="eastAsia"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1DACF0CC">
      <w:pPr>
        <w:snapToGrid w:val="0"/>
        <w:spacing w:line="360" w:lineRule="auto"/>
        <w:ind w:firstLine="480" w:firstLineChars="200"/>
        <w:rPr>
          <w:rFonts w:hint="eastAsia" w:ascii="宋体" w:hAnsi="宋体" w:cs="宋体"/>
          <w:sz w:val="24"/>
          <w:szCs w:val="20"/>
        </w:rPr>
      </w:pPr>
      <w:r>
        <w:rPr>
          <w:rFonts w:hint="eastAsia" w:ascii="宋体" w:hAnsi="宋体" w:cs="宋体"/>
          <w:sz w:val="24"/>
        </w:rPr>
        <w:t>3.本投标有效期自开标日起 ______个日。</w:t>
      </w:r>
    </w:p>
    <w:p w14:paraId="406CA62E">
      <w:pPr>
        <w:snapToGrid w:val="0"/>
        <w:spacing w:line="360" w:lineRule="auto"/>
        <w:ind w:firstLine="480" w:firstLineChars="200"/>
        <w:rPr>
          <w:rFonts w:hint="eastAsia"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14:paraId="2EC04503">
      <w:pPr>
        <w:snapToGrid w:val="0"/>
        <w:spacing w:line="360" w:lineRule="auto"/>
        <w:ind w:firstLine="480" w:firstLineChars="200"/>
        <w:rPr>
          <w:rFonts w:hint="eastAsia" w:ascii="宋体" w:hAnsi="宋体" w:cs="宋体"/>
          <w:sz w:val="24"/>
          <w:szCs w:val="20"/>
        </w:rPr>
      </w:pPr>
      <w:r>
        <w:rPr>
          <w:rFonts w:hint="eastAsia" w:ascii="宋体" w:hAnsi="宋体" w:cs="宋体"/>
          <w:sz w:val="24"/>
        </w:rPr>
        <w:t>5.投标人同意按照贵方要求提供与投标有关的一切数据或资料。</w:t>
      </w:r>
    </w:p>
    <w:p w14:paraId="2AE0A839">
      <w:pPr>
        <w:snapToGrid w:val="0"/>
        <w:spacing w:line="360" w:lineRule="auto"/>
        <w:ind w:firstLine="480" w:firstLineChars="200"/>
        <w:rPr>
          <w:rFonts w:hint="eastAsia" w:ascii="宋体" w:hAnsi="宋体" w:cs="宋体"/>
          <w:sz w:val="24"/>
          <w:szCs w:val="20"/>
        </w:rPr>
      </w:pPr>
      <w:r>
        <w:rPr>
          <w:rFonts w:hint="eastAsia" w:ascii="宋体" w:hAnsi="宋体" w:cs="宋体"/>
          <w:sz w:val="24"/>
        </w:rPr>
        <w:t>6.与本投标有关的一切正式往来信函请寄：</w:t>
      </w:r>
    </w:p>
    <w:p w14:paraId="5928B759">
      <w:pPr>
        <w:snapToGrid w:val="0"/>
        <w:spacing w:line="360" w:lineRule="auto"/>
        <w:rPr>
          <w:rFonts w:hint="eastAsia" w:ascii="宋体" w:hAnsi="宋体" w:cs="宋体"/>
          <w:sz w:val="24"/>
          <w:szCs w:val="20"/>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14:paraId="3143F297">
      <w:pPr>
        <w:snapToGrid w:val="0"/>
        <w:spacing w:line="360" w:lineRule="auto"/>
        <w:rPr>
          <w:rFonts w:hint="eastAsia" w:ascii="宋体" w:hAnsi="宋体" w:cs="宋体"/>
          <w:sz w:val="24"/>
          <w:szCs w:val="20"/>
        </w:rPr>
      </w:pPr>
      <w:r>
        <w:rPr>
          <w:rFonts w:hint="eastAsia" w:ascii="宋体" w:hAnsi="宋体" w:cs="宋体"/>
          <w:sz w:val="24"/>
        </w:rPr>
        <w:t>传真：______________投标人代表姓名（印刷体） ________  职务：______</w:t>
      </w:r>
      <w:r>
        <w:rPr>
          <w:rFonts w:hint="eastAsia" w:ascii="宋体" w:hAnsi="宋体" w:cs="宋体"/>
          <w:sz w:val="24"/>
          <w:u w:val="single"/>
        </w:rPr>
        <w:t xml:space="preserve"> </w:t>
      </w:r>
      <w:r>
        <w:rPr>
          <w:rFonts w:hint="eastAsia" w:ascii="宋体" w:hAnsi="宋体" w:cs="宋体"/>
          <w:sz w:val="24"/>
        </w:rPr>
        <w:t>_______</w:t>
      </w:r>
    </w:p>
    <w:p w14:paraId="76B20371">
      <w:pPr>
        <w:snapToGrid w:val="0"/>
        <w:spacing w:line="360" w:lineRule="auto"/>
        <w:rPr>
          <w:rFonts w:hint="eastAsia" w:ascii="宋体" w:hAnsi="宋体" w:cs="宋体"/>
          <w:sz w:val="24"/>
        </w:rPr>
      </w:pPr>
    </w:p>
    <w:p w14:paraId="43622AED">
      <w:pPr>
        <w:snapToGrid w:val="0"/>
        <w:spacing w:line="360" w:lineRule="auto"/>
        <w:rPr>
          <w:rFonts w:hint="eastAsia" w:ascii="宋体" w:hAnsi="宋体" w:cs="宋体"/>
          <w:sz w:val="24"/>
          <w:szCs w:val="20"/>
        </w:rPr>
      </w:pPr>
      <w:r>
        <w:rPr>
          <w:rFonts w:hint="eastAsia" w:ascii="宋体" w:hAnsi="宋体" w:cs="宋体"/>
          <w:sz w:val="24"/>
        </w:rPr>
        <w:t>投标人全称（公章）:___________________</w:t>
      </w:r>
    </w:p>
    <w:p w14:paraId="40E017E0">
      <w:pPr>
        <w:snapToGrid w:val="0"/>
        <w:spacing w:line="360" w:lineRule="auto"/>
        <w:rPr>
          <w:rFonts w:hint="eastAsia" w:ascii="宋体" w:hAnsi="宋体" w:cs="宋体"/>
          <w:sz w:val="24"/>
          <w:szCs w:val="20"/>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14:paraId="57A5E496">
      <w:pPr>
        <w:snapToGrid w:val="0"/>
        <w:spacing w:line="360" w:lineRule="auto"/>
        <w:jc w:val="center"/>
        <w:rPr>
          <w:rFonts w:hint="eastAsia" w:ascii="宋体" w:hAnsi="宋体" w:cs="宋体"/>
          <w:sz w:val="30"/>
          <w:szCs w:val="20"/>
        </w:rPr>
      </w:pPr>
      <w:r>
        <w:rPr>
          <w:rFonts w:hint="eastAsia" w:ascii="宋体" w:hAnsi="宋体" w:cs="宋体"/>
          <w:sz w:val="24"/>
        </w:rPr>
        <w:t>授权代表签名:___________                      日期:_____年___月___日</w:t>
      </w:r>
    </w:p>
    <w:p w14:paraId="4CB9A77A">
      <w:pPr>
        <w:pStyle w:val="172"/>
        <w:snapToGrid w:val="0"/>
        <w:spacing w:before="120"/>
        <w:rPr>
          <w:rFonts w:hint="eastAsia" w:hAnsi="宋体" w:cs="宋体"/>
          <w:sz w:val="24"/>
          <w:szCs w:val="24"/>
        </w:rPr>
      </w:pPr>
    </w:p>
    <w:p w14:paraId="1ACFAEF4">
      <w:pPr>
        <w:rPr>
          <w:rFonts w:hint="eastAsia" w:ascii="宋体" w:hAnsi="宋体" w:cs="宋体"/>
          <w:b/>
          <w:bCs/>
          <w:sz w:val="36"/>
        </w:rPr>
      </w:pPr>
    </w:p>
    <w:p w14:paraId="1003E50F">
      <w:pPr>
        <w:pStyle w:val="24"/>
        <w:snapToGrid w:val="0"/>
        <w:spacing w:before="120" w:beforeLines="0" w:after="120" w:afterLines="0"/>
        <w:jc w:val="center"/>
        <w:rPr>
          <w:rFonts w:hAnsi="宋体" w:cs="宋体"/>
          <w:b/>
          <w:sz w:val="30"/>
          <w:szCs w:val="30"/>
        </w:rPr>
      </w:pPr>
    </w:p>
    <w:p w14:paraId="1C9DB880">
      <w:pPr>
        <w:pStyle w:val="24"/>
        <w:snapToGrid w:val="0"/>
        <w:spacing w:before="120" w:beforeLines="0" w:after="120" w:afterLines="0"/>
        <w:jc w:val="center"/>
        <w:rPr>
          <w:rFonts w:hint="eastAsia" w:hAnsi="宋体" w:cs="宋体"/>
          <w:b/>
          <w:sz w:val="30"/>
          <w:szCs w:val="30"/>
        </w:rPr>
      </w:pPr>
      <w:r>
        <w:rPr>
          <w:rFonts w:hint="eastAsia" w:hAnsi="宋体" w:cs="宋体"/>
          <w:b/>
          <w:sz w:val="30"/>
          <w:szCs w:val="30"/>
        </w:rPr>
        <w:t>2.开标一览表</w:t>
      </w:r>
    </w:p>
    <w:p w14:paraId="57C637DC">
      <w:pPr>
        <w:pStyle w:val="24"/>
        <w:spacing w:before="120" w:beforeLines="0" w:after="120" w:afterLines="0" w:line="360" w:lineRule="exact"/>
        <w:rPr>
          <w:rFonts w:hint="eastAsia" w:hAnsi="宋体" w:cs="宋体"/>
        </w:rPr>
      </w:pPr>
      <w:r>
        <w:rPr>
          <w:rFonts w:hint="eastAsia" w:hAnsi="宋体" w:cs="宋体"/>
        </w:rPr>
        <w:t>项目编号：</w:t>
      </w:r>
      <w:r>
        <w:rPr>
          <w:rFonts w:hint="eastAsia" w:hAnsi="宋体" w:cs="宋体"/>
          <w:u w:val="single"/>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5023"/>
      </w:tblGrid>
      <w:tr w14:paraId="0D96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536" w:type="dxa"/>
            <w:tcBorders>
              <w:left w:val="single" w:color="auto" w:sz="4" w:space="0"/>
            </w:tcBorders>
            <w:noWrap w:val="0"/>
            <w:vAlign w:val="center"/>
          </w:tcPr>
          <w:p w14:paraId="2FDA0928">
            <w:pPr>
              <w:pStyle w:val="24"/>
              <w:spacing w:before="120" w:beforeLines="0" w:after="120" w:afterLines="0" w:line="360" w:lineRule="exact"/>
              <w:jc w:val="center"/>
              <w:rPr>
                <w:rFonts w:hint="eastAsia" w:hAnsi="宋体" w:cs="宋体"/>
              </w:rPr>
            </w:pPr>
            <w:r>
              <w:rPr>
                <w:rFonts w:hint="eastAsia" w:hAnsi="宋体" w:cs="宋体"/>
              </w:rPr>
              <w:t>项目名称</w:t>
            </w:r>
          </w:p>
        </w:tc>
        <w:tc>
          <w:tcPr>
            <w:tcW w:w="5023" w:type="dxa"/>
            <w:noWrap w:val="0"/>
            <w:vAlign w:val="center"/>
          </w:tcPr>
          <w:p w14:paraId="0E3EECD9">
            <w:pPr>
              <w:snapToGrid w:val="0"/>
              <w:spacing w:line="400" w:lineRule="exact"/>
              <w:jc w:val="center"/>
              <w:rPr>
                <w:rFonts w:hint="eastAsia" w:ascii="宋体" w:hAnsi="宋体" w:cs="宋体"/>
                <w:sz w:val="24"/>
                <w:szCs w:val="24"/>
              </w:rPr>
            </w:pPr>
            <w:r>
              <w:rPr>
                <w:rFonts w:hint="eastAsia" w:ascii="宋体" w:hAnsi="宋体" w:cs="宋体"/>
                <w:sz w:val="24"/>
                <w:szCs w:val="24"/>
              </w:rPr>
              <w:t>报价（元）</w:t>
            </w:r>
          </w:p>
        </w:tc>
      </w:tr>
      <w:tr w14:paraId="5279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3536" w:type="dxa"/>
            <w:tcBorders>
              <w:left w:val="single" w:color="auto" w:sz="4" w:space="0"/>
            </w:tcBorders>
            <w:noWrap w:val="0"/>
            <w:vAlign w:val="center"/>
          </w:tcPr>
          <w:p w14:paraId="1728F3BF">
            <w:pPr>
              <w:pStyle w:val="24"/>
              <w:spacing w:before="120" w:after="120" w:line="360" w:lineRule="exact"/>
              <w:jc w:val="center"/>
              <w:rPr>
                <w:rFonts w:hint="eastAsia" w:hAnsi="宋体" w:cs="宋体"/>
              </w:rPr>
            </w:pPr>
            <w:r>
              <w:rPr>
                <w:rFonts w:hint="eastAsia" w:hAnsi="宋体" w:cs="宋体"/>
                <w:kern w:val="0"/>
                <w:lang w:val="zh-CN"/>
              </w:rPr>
              <w:t>金华市中心医院血液透析滤过机（双泵）采购项目</w:t>
            </w:r>
          </w:p>
        </w:tc>
        <w:tc>
          <w:tcPr>
            <w:tcW w:w="5023" w:type="dxa"/>
            <w:noWrap w:val="0"/>
            <w:vAlign w:val="center"/>
          </w:tcPr>
          <w:p w14:paraId="50B9FB7A">
            <w:pPr>
              <w:pStyle w:val="172"/>
              <w:spacing w:before="120"/>
              <w:rPr>
                <w:rFonts w:hint="eastAsia" w:hAnsi="宋体" w:cs="宋体"/>
                <w:sz w:val="24"/>
                <w:szCs w:val="24"/>
              </w:rPr>
            </w:pPr>
            <w:r>
              <w:rPr>
                <w:rFonts w:hint="eastAsia" w:hAnsi="宋体" w:cs="宋体"/>
                <w:sz w:val="24"/>
                <w:szCs w:val="24"/>
              </w:rPr>
              <w:t xml:space="preserve">小写：    </w:t>
            </w:r>
          </w:p>
          <w:p w14:paraId="1912E061">
            <w:pPr>
              <w:pStyle w:val="172"/>
              <w:spacing w:before="120"/>
              <w:rPr>
                <w:rFonts w:hint="eastAsia" w:hAnsi="宋体" w:cs="宋体"/>
                <w:sz w:val="24"/>
                <w:szCs w:val="24"/>
              </w:rPr>
            </w:pPr>
          </w:p>
          <w:p w14:paraId="6409935C">
            <w:pPr>
              <w:pStyle w:val="172"/>
              <w:spacing w:before="120"/>
              <w:rPr>
                <w:rFonts w:hint="eastAsia" w:hAnsi="宋体" w:cs="宋体"/>
                <w:sz w:val="24"/>
                <w:szCs w:val="24"/>
                <w:u w:val="single"/>
              </w:rPr>
            </w:pPr>
            <w:r>
              <w:rPr>
                <w:rFonts w:hint="eastAsia" w:hAnsi="宋体" w:cs="宋体"/>
                <w:sz w:val="24"/>
                <w:szCs w:val="24"/>
              </w:rPr>
              <w:t>大写：</w:t>
            </w:r>
          </w:p>
        </w:tc>
      </w:tr>
    </w:tbl>
    <w:p w14:paraId="7285A8E3">
      <w:pPr>
        <w:pStyle w:val="24"/>
        <w:spacing w:before="120" w:beforeLines="0" w:after="120" w:afterLines="0"/>
        <w:rPr>
          <w:rFonts w:hint="eastAsia" w:hAnsi="宋体" w:cs="宋体"/>
        </w:rPr>
      </w:pPr>
    </w:p>
    <w:p w14:paraId="3A3A8C36">
      <w:pPr>
        <w:snapToGrid w:val="0"/>
        <w:spacing w:before="50" w:after="50"/>
        <w:jc w:val="left"/>
        <w:rPr>
          <w:rFonts w:hint="eastAsia" w:ascii="宋体" w:hAnsi="宋体" w:cs="宋体"/>
          <w:sz w:val="24"/>
        </w:rPr>
      </w:pPr>
      <w:r>
        <w:rPr>
          <w:rFonts w:hint="eastAsia" w:ascii="宋体" w:hAnsi="宋体" w:cs="宋体"/>
          <w:sz w:val="24"/>
        </w:rPr>
        <w:t xml:space="preserve">注: </w:t>
      </w:r>
    </w:p>
    <w:p w14:paraId="3B9E64F4">
      <w:pPr>
        <w:snapToGrid w:val="0"/>
        <w:spacing w:before="50" w:after="50"/>
        <w:ind w:firstLine="480" w:firstLineChars="200"/>
        <w:jc w:val="left"/>
        <w:rPr>
          <w:rFonts w:hint="eastAsia" w:ascii="宋体" w:hAnsi="宋体" w:cs="宋体"/>
          <w:sz w:val="24"/>
        </w:rPr>
      </w:pPr>
      <w:r>
        <w:rPr>
          <w:rFonts w:hint="eastAsia" w:ascii="宋体" w:hAnsi="宋体" w:cs="宋体"/>
          <w:sz w:val="24"/>
        </w:rPr>
        <w:t>1.报价一经涂改，应在涂改处加盖单位公章或者由法定代表人或授权委托人签字或盖章，否则其投标作无效标处理。</w:t>
      </w:r>
    </w:p>
    <w:p w14:paraId="39008ABC">
      <w:pPr>
        <w:snapToGrid w:val="0"/>
        <w:spacing w:before="50" w:after="50"/>
        <w:ind w:firstLine="480" w:firstLineChars="200"/>
        <w:jc w:val="left"/>
        <w:rPr>
          <w:rFonts w:hint="eastAsia" w:ascii="宋体" w:hAnsi="宋体" w:cs="宋体"/>
          <w:sz w:val="24"/>
        </w:rPr>
      </w:pPr>
      <w:r>
        <w:rPr>
          <w:rFonts w:hint="eastAsia" w:ascii="宋体" w:hAnsi="宋体" w:cs="宋体"/>
          <w:sz w:val="24"/>
        </w:rPr>
        <w:t>2.以上报价应与“报价明细表”中的“综合单价”相一致。</w:t>
      </w:r>
    </w:p>
    <w:p w14:paraId="48619C91">
      <w:pPr>
        <w:snapToGrid w:val="0"/>
        <w:spacing w:before="50" w:after="50"/>
        <w:jc w:val="left"/>
        <w:rPr>
          <w:rFonts w:hint="eastAsia" w:ascii="宋体" w:hAnsi="宋体" w:cs="宋体"/>
          <w:sz w:val="24"/>
        </w:rPr>
      </w:pPr>
    </w:p>
    <w:p w14:paraId="668E5718">
      <w:pPr>
        <w:snapToGrid w:val="0"/>
        <w:spacing w:before="50" w:after="50"/>
        <w:ind w:firstLine="480" w:firstLineChars="200"/>
        <w:jc w:val="left"/>
        <w:rPr>
          <w:rFonts w:hint="eastAsia" w:ascii="宋体" w:hAnsi="宋体" w:cs="宋体"/>
          <w:sz w:val="24"/>
        </w:rPr>
      </w:pPr>
    </w:p>
    <w:p w14:paraId="243140D7">
      <w:pPr>
        <w:snapToGrid w:val="0"/>
        <w:spacing w:before="50" w:after="50"/>
        <w:ind w:firstLine="480" w:firstLineChars="200"/>
        <w:jc w:val="left"/>
        <w:rPr>
          <w:rFonts w:hint="eastAsia" w:ascii="宋体" w:hAnsi="宋体" w:cs="宋体"/>
          <w:sz w:val="24"/>
          <w:szCs w:val="20"/>
        </w:rPr>
      </w:pPr>
    </w:p>
    <w:p w14:paraId="2ADB1BAE">
      <w:pPr>
        <w:snapToGrid w:val="0"/>
        <w:spacing w:before="50" w:after="50"/>
        <w:ind w:firstLine="480" w:firstLineChars="200"/>
        <w:rPr>
          <w:rFonts w:hint="eastAsia" w:ascii="宋体" w:hAnsi="宋体" w:cs="宋体"/>
          <w:sz w:val="24"/>
          <w:szCs w:val="20"/>
        </w:rPr>
      </w:pPr>
      <w:r>
        <w:rPr>
          <w:rFonts w:hint="eastAsia" w:ascii="宋体" w:hAnsi="宋体" w:cs="宋体"/>
          <w:sz w:val="24"/>
        </w:rPr>
        <w:t xml:space="preserve"> </w:t>
      </w:r>
    </w:p>
    <w:p w14:paraId="50A34EBB">
      <w:pPr>
        <w:autoSpaceDE w:val="0"/>
        <w:autoSpaceDN w:val="0"/>
        <w:adjustRightInd w:val="0"/>
        <w:spacing w:line="400" w:lineRule="exact"/>
        <w:ind w:firstLine="3679"/>
        <w:rPr>
          <w:rFonts w:hint="eastAsia" w:ascii="宋体" w:hAnsi="宋体" w:cs="宋体"/>
          <w:kern w:val="0"/>
          <w:sz w:val="24"/>
          <w:szCs w:val="24"/>
          <w:lang w:val="zh-CN"/>
        </w:rPr>
      </w:pPr>
      <w:r>
        <w:rPr>
          <w:rFonts w:hint="eastAsia" w:ascii="宋体" w:hAnsi="宋体" w:cs="宋体"/>
          <w:kern w:val="0"/>
          <w:sz w:val="24"/>
          <w:szCs w:val="24"/>
          <w:lang w:val="zh-CN"/>
        </w:rPr>
        <w:t>投标人名称（盖章）：</w:t>
      </w:r>
    </w:p>
    <w:p w14:paraId="0D3FEC7C">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法定代表人或投标人代表（签字或盖章）：</w:t>
      </w:r>
    </w:p>
    <w:p w14:paraId="1204FC1D">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w:t>
      </w:r>
    </w:p>
    <w:p w14:paraId="1CAED682">
      <w:pPr>
        <w:autoSpaceDE w:val="0"/>
        <w:autoSpaceDN w:val="0"/>
        <w:adjustRightInd w:val="0"/>
        <w:spacing w:line="400" w:lineRule="exact"/>
        <w:jc w:val="center"/>
        <w:rPr>
          <w:rFonts w:hint="eastAsia" w:ascii="宋体" w:hAnsi="宋体" w:cs="宋体"/>
          <w:kern w:val="0"/>
          <w:sz w:val="24"/>
          <w:szCs w:val="24"/>
          <w:lang w:val="zh-CN"/>
        </w:rPr>
      </w:pPr>
      <w:r>
        <w:rPr>
          <w:rFonts w:hint="eastAsia" w:ascii="宋体" w:hAnsi="宋体" w:cs="宋体"/>
          <w:kern w:val="0"/>
          <w:sz w:val="24"/>
          <w:szCs w:val="24"/>
          <w:lang w:val="zh-CN"/>
        </w:rPr>
        <w:t xml:space="preserve">                  日期：    年   月   日</w:t>
      </w:r>
    </w:p>
    <w:p w14:paraId="4EBD05B0">
      <w:pPr>
        <w:keepNext/>
        <w:keepLines/>
        <w:autoSpaceDE w:val="0"/>
        <w:autoSpaceDN w:val="0"/>
        <w:adjustRightInd w:val="0"/>
        <w:spacing w:line="400" w:lineRule="exact"/>
        <w:ind w:left="419"/>
        <w:jc w:val="center"/>
        <w:outlineLvl w:val="1"/>
        <w:rPr>
          <w:rFonts w:hint="eastAsia" w:ascii="宋体" w:hAnsi="宋体" w:cs="宋体"/>
          <w:b/>
          <w:bCs/>
          <w:kern w:val="0"/>
          <w:sz w:val="32"/>
          <w:szCs w:val="32"/>
          <w:lang w:val="zh-CN"/>
        </w:rPr>
      </w:pPr>
    </w:p>
    <w:p w14:paraId="7643000B">
      <w:pPr>
        <w:pStyle w:val="24"/>
        <w:snapToGrid w:val="0"/>
        <w:spacing w:before="120" w:beforeLines="0" w:after="120" w:afterLines="0" w:line="240" w:lineRule="auto"/>
        <w:jc w:val="center"/>
        <w:rPr>
          <w:rFonts w:hint="eastAsia" w:hAnsi="宋体" w:cs="宋体"/>
          <w:b/>
          <w:sz w:val="30"/>
          <w:szCs w:val="30"/>
        </w:rPr>
      </w:pPr>
    </w:p>
    <w:p w14:paraId="4389478E">
      <w:pPr>
        <w:pStyle w:val="24"/>
        <w:snapToGrid w:val="0"/>
        <w:spacing w:before="120" w:beforeLines="0" w:after="120" w:afterLines="0" w:line="240" w:lineRule="auto"/>
        <w:jc w:val="center"/>
        <w:rPr>
          <w:rFonts w:hint="eastAsia" w:hAnsi="宋体" w:cs="宋体"/>
          <w:b/>
          <w:sz w:val="30"/>
          <w:szCs w:val="30"/>
        </w:rPr>
      </w:pPr>
    </w:p>
    <w:p w14:paraId="1220480F">
      <w:pPr>
        <w:pStyle w:val="24"/>
        <w:snapToGrid w:val="0"/>
        <w:spacing w:before="120" w:beforeLines="0" w:after="120" w:afterLines="0" w:line="240" w:lineRule="auto"/>
        <w:jc w:val="center"/>
        <w:rPr>
          <w:rFonts w:hint="eastAsia" w:hAnsi="宋体" w:cs="宋体"/>
          <w:b/>
          <w:sz w:val="30"/>
          <w:szCs w:val="30"/>
        </w:rPr>
      </w:pPr>
    </w:p>
    <w:p w14:paraId="3D6270D4">
      <w:pPr>
        <w:autoSpaceDE w:val="0"/>
        <w:autoSpaceDN w:val="0"/>
        <w:spacing w:before="146"/>
        <w:outlineLvl w:val="1"/>
        <w:rPr>
          <w:rFonts w:hint="eastAsia" w:ascii="宋体" w:hAnsi="宋体" w:cs="宋体"/>
          <w:b/>
          <w:sz w:val="30"/>
          <w:szCs w:val="30"/>
        </w:rPr>
      </w:pPr>
    </w:p>
    <w:p w14:paraId="2C087980">
      <w:pPr>
        <w:pStyle w:val="24"/>
        <w:spacing w:before="120" w:after="120"/>
        <w:rPr>
          <w:rFonts w:hint="eastAsia" w:hAnsi="宋体" w:cs="宋体"/>
        </w:rPr>
      </w:pPr>
    </w:p>
    <w:p w14:paraId="639C626C">
      <w:pPr>
        <w:pStyle w:val="24"/>
        <w:snapToGrid w:val="0"/>
        <w:spacing w:before="120" w:after="120"/>
        <w:rPr>
          <w:rFonts w:hint="eastAsia" w:hAnsi="宋体" w:cs="宋体"/>
          <w:b/>
          <w:bCs/>
          <w:w w:val="95"/>
          <w:kern w:val="0"/>
          <w:sz w:val="36"/>
          <w:szCs w:val="36"/>
        </w:rPr>
      </w:pPr>
    </w:p>
    <w:p w14:paraId="16A5894B">
      <w:pPr>
        <w:pStyle w:val="24"/>
        <w:snapToGrid w:val="0"/>
        <w:spacing w:before="120" w:beforeLines="0" w:after="120" w:afterLines="0"/>
        <w:jc w:val="center"/>
        <w:rPr>
          <w:rFonts w:hint="eastAsia" w:hAnsi="宋体" w:cs="宋体"/>
          <w:b/>
          <w:sz w:val="30"/>
          <w:szCs w:val="30"/>
        </w:rPr>
      </w:pPr>
      <w:r>
        <w:rPr>
          <w:rFonts w:hint="eastAsia" w:hAnsi="宋体" w:cs="宋体"/>
          <w:b/>
          <w:sz w:val="30"/>
          <w:szCs w:val="30"/>
        </w:rPr>
        <w:t>3. （1）中小企业声明函（货物）</w:t>
      </w:r>
    </w:p>
    <w:p w14:paraId="732333DC">
      <w:pPr>
        <w:autoSpaceDE w:val="0"/>
        <w:autoSpaceDN w:val="0"/>
        <w:spacing w:line="400" w:lineRule="exact"/>
        <w:ind w:left="120" w:right="355" w:firstLine="640"/>
        <w:jc w:val="left"/>
        <w:rPr>
          <w:rFonts w:hint="eastAsia"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w:t>
      </w:r>
    </w:p>
    <w:p w14:paraId="07ACA662">
      <w:pPr>
        <w:autoSpaceDE w:val="0"/>
        <w:autoSpaceDN w:val="0"/>
        <w:spacing w:line="400" w:lineRule="exact"/>
        <w:ind w:left="120" w:right="355"/>
        <w:jc w:val="left"/>
        <w:rPr>
          <w:rFonts w:hint="eastAsia" w:ascii="宋体" w:hAnsi="宋体" w:cs="宋体"/>
          <w:kern w:val="0"/>
          <w:sz w:val="24"/>
          <w:szCs w:val="24"/>
        </w:rPr>
      </w:pPr>
      <w:r>
        <w:rPr>
          <w:rFonts w:hint="eastAsia" w:ascii="宋体" w:hAnsi="宋体" w:cs="宋体"/>
          <w:kern w:val="0"/>
          <w:sz w:val="24"/>
          <w:szCs w:val="24"/>
        </w:rPr>
        <w:t>（联合体）参加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采购活动，提供的货物全部由符合政策要求的中小企业制造。相关企业</w:t>
      </w:r>
    </w:p>
    <w:p w14:paraId="1820DDFB">
      <w:pPr>
        <w:autoSpaceDE w:val="0"/>
        <w:autoSpaceDN w:val="0"/>
        <w:spacing w:line="400" w:lineRule="exact"/>
        <w:ind w:left="120" w:right="345"/>
        <w:jc w:val="left"/>
        <w:rPr>
          <w:rFonts w:hint="eastAsia" w:ascii="宋体" w:hAnsi="宋体" w:cs="宋体"/>
          <w:kern w:val="0"/>
          <w:sz w:val="24"/>
          <w:szCs w:val="24"/>
        </w:rPr>
      </w:pPr>
      <w:r>
        <w:rPr>
          <w:rFonts w:hint="eastAsia" w:ascii="宋体" w:hAnsi="宋体" w:cs="宋体"/>
          <w:kern w:val="0"/>
          <w:sz w:val="24"/>
          <w:szCs w:val="24"/>
        </w:rPr>
        <w:t>（含联合体中的中小企业、签订分包意向协议的中小企业） 的具体情况如下：</w:t>
      </w:r>
    </w:p>
    <w:p w14:paraId="497BFDD1">
      <w:pPr>
        <w:tabs>
          <w:tab w:val="left" w:pos="1083"/>
          <w:tab w:val="left" w:pos="1384"/>
          <w:tab w:val="left" w:pos="4562"/>
          <w:tab w:val="left" w:pos="6803"/>
        </w:tabs>
        <w:autoSpaceDE w:val="0"/>
        <w:autoSpaceDN w:val="0"/>
        <w:spacing w:line="400" w:lineRule="exact"/>
        <w:ind w:left="105" w:right="109" w:firstLine="655"/>
        <w:rPr>
          <w:rFonts w:hint="eastAsia" w:ascii="宋体" w:hAnsi="宋体" w:cs="宋体"/>
          <w:kern w:val="0"/>
          <w:sz w:val="24"/>
          <w:szCs w:val="24"/>
        </w:rPr>
      </w:pPr>
      <w:r>
        <w:rPr>
          <w:rFonts w:hint="eastAsia" w:ascii="宋体" w:hAnsi="宋体" w:cs="宋体"/>
          <w:kern w:val="0"/>
          <w:sz w:val="24"/>
          <w:szCs w:val="24"/>
          <w:u w:val="single"/>
        </w:rPr>
        <w:t>1. （ 标 的 名 称 ）</w:t>
      </w:r>
      <w:r>
        <w:rPr>
          <w:rFonts w:hint="eastAsia" w:ascii="宋体" w:hAnsi="宋体" w:cs="宋体"/>
          <w:kern w:val="0"/>
          <w:sz w:val="24"/>
          <w:szCs w:val="24"/>
        </w:rPr>
        <w:t xml:space="preserve"> ， 属于</w:t>
      </w:r>
      <w:r>
        <w:rPr>
          <w:rFonts w:hint="eastAsia" w:ascii="宋体" w:hAnsi="宋体" w:cs="宋体"/>
          <w:kern w:val="0"/>
          <w:sz w:val="24"/>
          <w:szCs w:val="24"/>
          <w:u w:val="single"/>
        </w:rPr>
        <w:t>工业</w:t>
      </w:r>
      <w:r>
        <w:rPr>
          <w:rFonts w:hint="eastAsia" w:ascii="宋体" w:hAnsi="宋体" w:cs="宋体"/>
          <w:kern w:val="0"/>
          <w:sz w:val="24"/>
          <w:szCs w:val="24"/>
        </w:rPr>
        <w:t>；制造商为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w:t>
      </w:r>
      <w:r>
        <w:rPr>
          <w:rFonts w:hint="eastAsia" w:ascii="宋体" w:hAnsi="宋体" w:cs="宋体"/>
        </w:rPr>
        <w:fldChar w:fldCharType="begin"/>
      </w:r>
      <w:r>
        <w:rPr>
          <w:rFonts w:hint="eastAsia" w:ascii="宋体" w:hAnsi="宋体" w:cs="宋体"/>
        </w:rPr>
        <w:instrText xml:space="preserve"> HYPERLINK \l "_bookmark0" </w:instrText>
      </w:r>
      <w:r>
        <w:rPr>
          <w:rFonts w:hint="eastAsia" w:ascii="宋体" w:hAnsi="宋体" w:cs="宋体"/>
        </w:rPr>
        <w:fldChar w:fldCharType="separate"/>
      </w:r>
      <w:r>
        <w:rPr>
          <w:rFonts w:hint="eastAsia" w:ascii="宋体" w:hAnsi="宋体" w:cs="宋体"/>
          <w:kern w:val="0"/>
          <w:position w:val="16"/>
          <w:sz w:val="24"/>
          <w:szCs w:val="24"/>
        </w:rPr>
        <w:t>1</w:t>
      </w:r>
      <w:r>
        <w:rPr>
          <w:rFonts w:hint="eastAsia" w:ascii="宋体" w:hAnsi="宋体" w:cs="宋体"/>
          <w:kern w:val="0"/>
          <w:position w:val="16"/>
          <w:sz w:val="24"/>
          <w:szCs w:val="24"/>
        </w:rPr>
        <w:fldChar w:fldCharType="end"/>
      </w:r>
      <w:r>
        <w:rPr>
          <w:rFonts w:hint="eastAsia" w:ascii="宋体" w:hAnsi="宋体" w:cs="宋体"/>
          <w:kern w:val="0"/>
          <w:sz w:val="24"/>
          <w:szCs w:val="24"/>
        </w:rPr>
        <w:t>，属于</w:t>
      </w:r>
      <w:r>
        <w:rPr>
          <w:rFonts w:hint="eastAsia" w:ascii="宋体" w:hAnsi="宋体" w:cs="宋体"/>
          <w:kern w:val="0"/>
          <w:sz w:val="24"/>
          <w:szCs w:val="24"/>
          <w:u w:val="single"/>
        </w:rPr>
        <w:t>（中型企业、小 型企业、微型企业）</w:t>
      </w:r>
      <w:r>
        <w:rPr>
          <w:rFonts w:hint="eastAsia" w:ascii="宋体" w:hAnsi="宋体" w:cs="宋体"/>
          <w:kern w:val="0"/>
          <w:sz w:val="24"/>
          <w:szCs w:val="24"/>
        </w:rPr>
        <w:t>；</w:t>
      </w:r>
    </w:p>
    <w:p w14:paraId="6CCA141E">
      <w:pPr>
        <w:tabs>
          <w:tab w:val="left" w:pos="1065"/>
          <w:tab w:val="left" w:pos="1083"/>
          <w:tab w:val="left" w:pos="4262"/>
          <w:tab w:val="left" w:pos="6477"/>
        </w:tabs>
        <w:autoSpaceDE w:val="0"/>
        <w:autoSpaceDN w:val="0"/>
        <w:spacing w:line="400" w:lineRule="exact"/>
        <w:ind w:left="105" w:right="109" w:firstLine="655"/>
        <w:rPr>
          <w:rFonts w:hint="eastAsia" w:ascii="宋体" w:hAnsi="宋体" w:cs="宋体"/>
          <w:kern w:val="0"/>
          <w:sz w:val="24"/>
          <w:szCs w:val="24"/>
        </w:rPr>
      </w:pPr>
      <w:r>
        <w:rPr>
          <w:rFonts w:hint="eastAsia" w:ascii="宋体" w:hAnsi="宋体" w:cs="宋体"/>
          <w:kern w:val="0"/>
          <w:sz w:val="24"/>
          <w:szCs w:val="24"/>
          <w:u w:val="single"/>
        </w:rPr>
        <w:t>2. （ 标 的 名 称 ）</w:t>
      </w:r>
      <w:r>
        <w:rPr>
          <w:rFonts w:hint="eastAsia" w:ascii="宋体" w:hAnsi="宋体" w:cs="宋体"/>
          <w:kern w:val="0"/>
          <w:sz w:val="24"/>
          <w:szCs w:val="24"/>
        </w:rPr>
        <w:t xml:space="preserve"> ， 属 于       </w:t>
      </w:r>
      <w:r>
        <w:rPr>
          <w:rFonts w:hint="eastAsia" w:ascii="宋体" w:hAnsi="宋体" w:cs="宋体"/>
          <w:kern w:val="0"/>
          <w:sz w:val="24"/>
          <w:szCs w:val="24"/>
          <w:u w:val="single"/>
        </w:rPr>
        <w:t xml:space="preserve"> 行业</w:t>
      </w:r>
      <w:r>
        <w:rPr>
          <w:rFonts w:hint="eastAsia" w:ascii="宋体" w:hAnsi="宋体" w:cs="宋体"/>
          <w:kern w:val="0"/>
          <w:sz w:val="24"/>
          <w:szCs w:val="24"/>
        </w:rPr>
        <w:t>；制造商为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万元，属于</w:t>
      </w:r>
      <w:r>
        <w:rPr>
          <w:rFonts w:hint="eastAsia" w:ascii="宋体" w:hAnsi="宋体" w:cs="宋体"/>
          <w:kern w:val="0"/>
          <w:sz w:val="24"/>
          <w:szCs w:val="24"/>
          <w:u w:val="single"/>
        </w:rPr>
        <w:t>（中型企业、小型 企业、微型企业）</w:t>
      </w:r>
      <w:r>
        <w:rPr>
          <w:rFonts w:hint="eastAsia" w:ascii="宋体" w:hAnsi="宋体" w:cs="宋体"/>
          <w:kern w:val="0"/>
          <w:sz w:val="24"/>
          <w:szCs w:val="24"/>
        </w:rPr>
        <w:t>；</w:t>
      </w:r>
    </w:p>
    <w:p w14:paraId="53BC1ACC">
      <w:pPr>
        <w:autoSpaceDE w:val="0"/>
        <w:autoSpaceDN w:val="0"/>
        <w:spacing w:line="400" w:lineRule="exact"/>
        <w:ind w:left="760"/>
        <w:jc w:val="left"/>
        <w:rPr>
          <w:rFonts w:hint="eastAsia" w:ascii="宋体" w:hAnsi="宋体" w:cs="宋体"/>
          <w:kern w:val="0"/>
          <w:sz w:val="24"/>
          <w:szCs w:val="24"/>
        </w:rPr>
      </w:pPr>
      <w:r>
        <w:rPr>
          <w:rFonts w:hint="eastAsia" w:ascii="宋体" w:hAnsi="宋体" w:cs="宋体"/>
          <w:kern w:val="0"/>
          <w:sz w:val="24"/>
          <w:szCs w:val="24"/>
        </w:rPr>
        <w:t>……</w:t>
      </w:r>
    </w:p>
    <w:p w14:paraId="10629B60">
      <w:pPr>
        <w:autoSpaceDE w:val="0"/>
        <w:autoSpaceDN w:val="0"/>
        <w:spacing w:line="400" w:lineRule="exact"/>
        <w:ind w:left="120" w:right="357" w:firstLine="645"/>
        <w:rPr>
          <w:rFonts w:hint="eastAsia"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 形。</w:t>
      </w:r>
    </w:p>
    <w:p w14:paraId="405C4E13">
      <w:pPr>
        <w:autoSpaceDE w:val="0"/>
        <w:autoSpaceDN w:val="0"/>
        <w:spacing w:line="400" w:lineRule="exact"/>
        <w:ind w:left="120" w:right="360" w:firstLine="645"/>
        <w:jc w:val="left"/>
        <w:rPr>
          <w:rFonts w:hint="eastAsia" w:ascii="宋体" w:hAnsi="宋体" w:cs="宋体"/>
          <w:kern w:val="0"/>
          <w:sz w:val="24"/>
          <w:szCs w:val="24"/>
        </w:rPr>
      </w:pPr>
      <w:r>
        <w:rPr>
          <w:rFonts w:hint="eastAsia" w:ascii="宋体" w:hAnsi="宋体" w:cs="宋体"/>
          <w:kern w:val="0"/>
          <w:sz w:val="24"/>
          <w:szCs w:val="24"/>
        </w:rPr>
        <w:t>本企业对上述声明内容的真实性负责。如有虚假，将依 法承担相应责任。</w:t>
      </w:r>
    </w:p>
    <w:p w14:paraId="007AF4F8">
      <w:pPr>
        <w:autoSpaceDE w:val="0"/>
        <w:autoSpaceDN w:val="0"/>
        <w:spacing w:line="400" w:lineRule="exact"/>
        <w:ind w:left="3960" w:right="2106"/>
        <w:jc w:val="left"/>
        <w:rPr>
          <w:rFonts w:hint="eastAsia" w:ascii="宋体" w:hAnsi="宋体" w:cs="宋体"/>
          <w:kern w:val="0"/>
          <w:sz w:val="24"/>
          <w:szCs w:val="24"/>
        </w:rPr>
      </w:pPr>
      <w:r>
        <w:rPr>
          <w:rFonts w:hint="eastAsia" w:ascii="宋体" w:hAnsi="宋体" w:cs="宋体"/>
          <w:kern w:val="0"/>
          <w:sz w:val="24"/>
          <w:szCs w:val="24"/>
        </w:rPr>
        <w:t>企业名称（盖章）：</w:t>
      </w:r>
    </w:p>
    <w:p w14:paraId="1DE84A08">
      <w:pPr>
        <w:autoSpaceDE w:val="0"/>
        <w:autoSpaceDN w:val="0"/>
        <w:spacing w:line="400" w:lineRule="exact"/>
        <w:ind w:left="3960" w:right="2106"/>
        <w:jc w:val="left"/>
        <w:rPr>
          <w:rFonts w:hint="eastAsia" w:ascii="宋体" w:hAnsi="宋体" w:cs="宋体"/>
          <w:kern w:val="0"/>
          <w:sz w:val="24"/>
          <w:szCs w:val="24"/>
        </w:rPr>
      </w:pPr>
      <w:r>
        <w:rPr>
          <w:rFonts w:hint="eastAsia" w:ascii="宋体" w:hAnsi="宋体" w:cs="宋体"/>
          <w:kern w:val="0"/>
          <w:sz w:val="24"/>
          <w:szCs w:val="24"/>
        </w:rPr>
        <w:t>日 期：</w:t>
      </w:r>
    </w:p>
    <w:p w14:paraId="234D2B55">
      <w:pPr>
        <w:pStyle w:val="285"/>
        <w:spacing w:line="288" w:lineRule="auto"/>
        <w:ind w:firstLine="482" w:firstLineChars="200"/>
        <w:jc w:val="center"/>
        <w:rPr>
          <w:rFonts w:hint="eastAsia" w:ascii="宋体" w:hAnsi="宋体" w:cs="宋体"/>
          <w:b/>
          <w:bCs/>
          <w:sz w:val="24"/>
        </w:rPr>
      </w:pPr>
    </w:p>
    <w:p w14:paraId="11859F0F">
      <w:pPr>
        <w:pStyle w:val="285"/>
        <w:spacing w:line="288" w:lineRule="auto"/>
        <w:ind w:firstLine="482" w:firstLineChars="200"/>
        <w:rPr>
          <w:rFonts w:hint="eastAsia" w:ascii="宋体" w:hAnsi="宋体" w:cs="宋体"/>
          <w:b/>
          <w:bCs/>
          <w:sz w:val="24"/>
        </w:rPr>
      </w:pPr>
      <w:bookmarkStart w:id="2" w:name="_GoBack"/>
      <w:bookmarkEnd w:id="2"/>
    </w:p>
    <w:p w14:paraId="08430C96">
      <w:pPr>
        <w:snapToGrid w:val="0"/>
        <w:spacing w:line="360" w:lineRule="auto"/>
        <w:rPr>
          <w:rFonts w:hint="eastAsia" w:ascii="宋体" w:hAnsi="宋体" w:cs="宋体"/>
          <w:b/>
          <w:sz w:val="24"/>
        </w:rPr>
      </w:pPr>
      <w:r>
        <w:rPr>
          <w:rFonts w:hint="eastAsia" w:ascii="宋体" w:hAnsi="宋体" w:cs="宋体"/>
          <w:b/>
          <w:sz w:val="24"/>
        </w:rPr>
        <w:t>特别说明：</w:t>
      </w:r>
    </w:p>
    <w:p w14:paraId="177D6F54">
      <w:pPr>
        <w:snapToGrid w:val="0"/>
        <w:spacing w:line="360" w:lineRule="auto"/>
        <w:ind w:firstLine="482" w:firstLineChars="200"/>
        <w:rPr>
          <w:rFonts w:hint="eastAsia" w:ascii="宋体" w:hAnsi="宋体" w:cs="宋体"/>
          <w:b/>
          <w:sz w:val="24"/>
        </w:rPr>
      </w:pPr>
      <w:r>
        <w:rPr>
          <w:rFonts w:hint="eastAsia" w:ascii="宋体" w:hAnsi="宋体" w:cs="宋体"/>
          <w:b/>
          <w:sz w:val="24"/>
        </w:rPr>
        <w:t>1、从业人员、营业收入、资产总额填度数据，无上一年度数据的新成立企业可不填报。</w:t>
      </w:r>
    </w:p>
    <w:p w14:paraId="0BD53C62">
      <w:pPr>
        <w:snapToGrid w:val="0"/>
        <w:spacing w:line="360" w:lineRule="auto"/>
        <w:ind w:firstLine="482" w:firstLineChars="200"/>
        <w:rPr>
          <w:rFonts w:hint="eastAsia" w:ascii="宋体" w:hAnsi="宋体" w:cs="宋体"/>
          <w:b/>
          <w:sz w:val="24"/>
        </w:rPr>
      </w:pPr>
      <w:r>
        <w:rPr>
          <w:rFonts w:hint="eastAsia" w:ascii="宋体" w:hAnsi="宋体" w:cs="宋体"/>
          <w:b/>
          <w:sz w:val="24"/>
        </w:rPr>
        <w:t>2、投标人在填写上述声明函前，须先自查本企业及投标产品制造商是否满足小微企业认定标准，可通过“国家企业信用信息公示系统——小微企业名录”页面查询，未按要求出具声明函的，投标报价不予扣减。未如实填写的，将依法承担相应责任。</w:t>
      </w:r>
    </w:p>
    <w:p w14:paraId="07E612FC">
      <w:pPr>
        <w:autoSpaceDE w:val="0"/>
        <w:autoSpaceDN w:val="0"/>
        <w:spacing w:before="146"/>
        <w:jc w:val="center"/>
        <w:outlineLvl w:val="1"/>
        <w:rPr>
          <w:rFonts w:hint="eastAsia" w:ascii="宋体" w:hAnsi="宋体" w:cs="宋体"/>
          <w:b/>
          <w:sz w:val="30"/>
          <w:szCs w:val="30"/>
        </w:rPr>
      </w:pPr>
    </w:p>
    <w:p w14:paraId="0A07C879">
      <w:pPr>
        <w:pStyle w:val="24"/>
        <w:snapToGrid w:val="0"/>
        <w:spacing w:before="120" w:beforeLines="0" w:after="120" w:afterLines="0"/>
        <w:rPr>
          <w:rFonts w:hint="eastAsia" w:hAnsi="宋体" w:cs="宋体"/>
          <w:b/>
          <w:sz w:val="30"/>
          <w:szCs w:val="30"/>
        </w:rPr>
      </w:pPr>
    </w:p>
    <w:p w14:paraId="4EF7F699">
      <w:pPr>
        <w:pStyle w:val="24"/>
        <w:snapToGrid w:val="0"/>
        <w:spacing w:before="120" w:beforeLines="0" w:after="120" w:afterLines="0"/>
        <w:rPr>
          <w:rFonts w:hint="eastAsia" w:hAnsi="宋体" w:cs="宋体"/>
          <w:b/>
          <w:sz w:val="30"/>
          <w:szCs w:val="30"/>
        </w:rPr>
      </w:pPr>
    </w:p>
    <w:p w14:paraId="3962527F">
      <w:pPr>
        <w:pStyle w:val="24"/>
        <w:snapToGrid w:val="0"/>
        <w:spacing w:before="120" w:beforeLines="0" w:after="120" w:afterLines="0"/>
        <w:rPr>
          <w:rFonts w:hint="eastAsia" w:hAnsi="宋体" w:cs="宋体"/>
          <w:b/>
          <w:sz w:val="30"/>
          <w:szCs w:val="30"/>
        </w:rPr>
      </w:pPr>
    </w:p>
    <w:tbl>
      <w:tblPr>
        <w:tblStyle w:val="43"/>
        <w:tblW w:w="0" w:type="auto"/>
        <w:jc w:val="center"/>
        <w:tblLayout w:type="fixed"/>
        <w:tblCellMar>
          <w:top w:w="0" w:type="dxa"/>
          <w:left w:w="108" w:type="dxa"/>
          <w:bottom w:w="0" w:type="dxa"/>
          <w:right w:w="108" w:type="dxa"/>
        </w:tblCellMar>
      </w:tblPr>
      <w:tblGrid>
        <w:gridCol w:w="1510"/>
        <w:gridCol w:w="954"/>
        <w:gridCol w:w="965"/>
        <w:gridCol w:w="949"/>
        <w:gridCol w:w="710"/>
        <w:gridCol w:w="967"/>
        <w:gridCol w:w="969"/>
        <w:gridCol w:w="750"/>
        <w:gridCol w:w="655"/>
        <w:gridCol w:w="693"/>
      </w:tblGrid>
      <w:tr w14:paraId="2B41DB30">
        <w:tblPrEx>
          <w:tblCellMar>
            <w:top w:w="0" w:type="dxa"/>
            <w:left w:w="108" w:type="dxa"/>
            <w:bottom w:w="0" w:type="dxa"/>
            <w:right w:w="108" w:type="dxa"/>
          </w:tblCellMar>
        </w:tblPrEx>
        <w:trPr>
          <w:trHeight w:val="420" w:hRule="atLeast"/>
          <w:jc w:val="center"/>
        </w:trPr>
        <w:tc>
          <w:tcPr>
            <w:tcW w:w="9122" w:type="dxa"/>
            <w:gridSpan w:val="10"/>
            <w:tcBorders>
              <w:top w:val="nil"/>
              <w:left w:val="nil"/>
              <w:bottom w:val="nil"/>
              <w:right w:val="nil"/>
            </w:tcBorders>
            <w:noWrap w:val="0"/>
            <w:vAlign w:val="bottom"/>
          </w:tcPr>
          <w:p w14:paraId="39493E79">
            <w:pPr>
              <w:jc w:val="center"/>
              <w:rPr>
                <w:rFonts w:hint="eastAsia" w:ascii="宋体" w:hAnsi="宋体" w:cs="宋体"/>
                <w:b/>
                <w:bCs/>
                <w:sz w:val="16"/>
                <w:szCs w:val="16"/>
              </w:rPr>
            </w:pPr>
            <w:r>
              <w:rPr>
                <w:rFonts w:hint="eastAsia" w:ascii="宋体" w:hAnsi="宋体" w:cs="宋体"/>
                <w:b/>
                <w:bCs/>
                <w:szCs w:val="21"/>
              </w:rPr>
              <w:t>附：中小微行业划型标准规定（根据工信部联企业〔2011〕300号制定）</w:t>
            </w:r>
          </w:p>
        </w:tc>
      </w:tr>
      <w:tr w14:paraId="48A9C7A1">
        <w:tblPrEx>
          <w:tblCellMar>
            <w:top w:w="0" w:type="dxa"/>
            <w:left w:w="108" w:type="dxa"/>
            <w:bottom w:w="0" w:type="dxa"/>
            <w:right w:w="108" w:type="dxa"/>
          </w:tblCellMar>
        </w:tblPrEx>
        <w:trPr>
          <w:trHeight w:val="465" w:hRule="atLeast"/>
          <w:jc w:val="center"/>
        </w:trPr>
        <w:tc>
          <w:tcPr>
            <w:tcW w:w="1510" w:type="dxa"/>
            <w:vMerge w:val="restart"/>
            <w:tcBorders>
              <w:top w:val="single" w:color="auto" w:sz="8" w:space="0"/>
              <w:left w:val="single" w:color="auto" w:sz="8" w:space="0"/>
              <w:bottom w:val="single" w:color="000000" w:sz="4" w:space="0"/>
              <w:right w:val="single" w:color="auto" w:sz="8" w:space="0"/>
            </w:tcBorders>
            <w:noWrap w:val="0"/>
            <w:vAlign w:val="center"/>
          </w:tcPr>
          <w:p w14:paraId="3C5E6F8A">
            <w:pPr>
              <w:jc w:val="center"/>
              <w:rPr>
                <w:rFonts w:hint="eastAsia" w:ascii="宋体" w:hAnsi="宋体" w:cs="宋体"/>
                <w:b/>
                <w:bCs/>
                <w:sz w:val="16"/>
                <w:szCs w:val="16"/>
              </w:rPr>
            </w:pPr>
            <w:r>
              <w:rPr>
                <w:rFonts w:hint="eastAsia" w:ascii="宋体" w:hAnsi="宋体" w:cs="宋体"/>
                <w:b/>
                <w:bCs/>
                <w:sz w:val="16"/>
                <w:szCs w:val="16"/>
              </w:rPr>
              <w:t>行业</w:t>
            </w:r>
          </w:p>
        </w:tc>
        <w:tc>
          <w:tcPr>
            <w:tcW w:w="2868" w:type="dxa"/>
            <w:gridSpan w:val="3"/>
            <w:tcBorders>
              <w:top w:val="single" w:color="auto" w:sz="8" w:space="0"/>
              <w:left w:val="nil"/>
              <w:bottom w:val="single" w:color="auto" w:sz="4" w:space="0"/>
              <w:right w:val="single" w:color="000000" w:sz="8" w:space="0"/>
            </w:tcBorders>
            <w:noWrap w:val="0"/>
            <w:vAlign w:val="bottom"/>
          </w:tcPr>
          <w:p w14:paraId="445A2847">
            <w:pPr>
              <w:jc w:val="center"/>
              <w:rPr>
                <w:rFonts w:hint="eastAsia" w:ascii="宋体" w:hAnsi="宋体" w:cs="宋体"/>
                <w:b/>
                <w:bCs/>
                <w:sz w:val="16"/>
                <w:szCs w:val="16"/>
              </w:rPr>
            </w:pPr>
            <w:r>
              <w:rPr>
                <w:rFonts w:hint="eastAsia" w:ascii="宋体" w:hAnsi="宋体" w:cs="宋体"/>
                <w:b/>
                <w:bCs/>
                <w:sz w:val="16"/>
                <w:szCs w:val="16"/>
              </w:rPr>
              <w:t>中型企业</w:t>
            </w:r>
          </w:p>
        </w:tc>
        <w:tc>
          <w:tcPr>
            <w:tcW w:w="2646" w:type="dxa"/>
            <w:gridSpan w:val="3"/>
            <w:tcBorders>
              <w:top w:val="single" w:color="auto" w:sz="8" w:space="0"/>
              <w:left w:val="nil"/>
              <w:bottom w:val="single" w:color="auto" w:sz="4" w:space="0"/>
              <w:right w:val="single" w:color="000000" w:sz="8" w:space="0"/>
            </w:tcBorders>
            <w:noWrap w:val="0"/>
            <w:vAlign w:val="bottom"/>
          </w:tcPr>
          <w:p w14:paraId="60BB11FE">
            <w:pPr>
              <w:jc w:val="center"/>
              <w:rPr>
                <w:rFonts w:hint="eastAsia" w:ascii="宋体" w:hAnsi="宋体" w:cs="宋体"/>
                <w:b/>
                <w:bCs/>
                <w:sz w:val="16"/>
                <w:szCs w:val="16"/>
              </w:rPr>
            </w:pPr>
            <w:r>
              <w:rPr>
                <w:rFonts w:hint="eastAsia" w:ascii="宋体" w:hAnsi="宋体" w:cs="宋体"/>
                <w:b/>
                <w:bCs/>
                <w:sz w:val="16"/>
                <w:szCs w:val="16"/>
              </w:rPr>
              <w:t>小型企业</w:t>
            </w:r>
          </w:p>
        </w:tc>
        <w:tc>
          <w:tcPr>
            <w:tcW w:w="2098" w:type="dxa"/>
            <w:gridSpan w:val="3"/>
            <w:tcBorders>
              <w:top w:val="single" w:color="auto" w:sz="8" w:space="0"/>
              <w:left w:val="nil"/>
              <w:bottom w:val="single" w:color="auto" w:sz="4" w:space="0"/>
              <w:right w:val="single" w:color="000000" w:sz="8" w:space="0"/>
            </w:tcBorders>
            <w:noWrap w:val="0"/>
            <w:vAlign w:val="bottom"/>
          </w:tcPr>
          <w:p w14:paraId="3D839F1D">
            <w:pPr>
              <w:jc w:val="center"/>
              <w:rPr>
                <w:rFonts w:hint="eastAsia" w:ascii="宋体" w:hAnsi="宋体" w:cs="宋体"/>
                <w:b/>
                <w:bCs/>
                <w:sz w:val="16"/>
                <w:szCs w:val="16"/>
              </w:rPr>
            </w:pPr>
            <w:r>
              <w:rPr>
                <w:rFonts w:hint="eastAsia" w:ascii="宋体" w:hAnsi="宋体" w:cs="宋体"/>
                <w:b/>
                <w:bCs/>
                <w:sz w:val="16"/>
                <w:szCs w:val="16"/>
              </w:rPr>
              <w:t>微型企业</w:t>
            </w:r>
          </w:p>
        </w:tc>
      </w:tr>
      <w:tr w14:paraId="5C7F2B5B">
        <w:tblPrEx>
          <w:tblCellMar>
            <w:top w:w="0" w:type="dxa"/>
            <w:left w:w="108" w:type="dxa"/>
            <w:bottom w:w="0" w:type="dxa"/>
            <w:right w:w="108" w:type="dxa"/>
          </w:tblCellMar>
        </w:tblPrEx>
        <w:trPr>
          <w:trHeight w:val="566" w:hRule="atLeast"/>
          <w:jc w:val="center"/>
        </w:trPr>
        <w:tc>
          <w:tcPr>
            <w:tcW w:w="1510" w:type="dxa"/>
            <w:vMerge w:val="continue"/>
            <w:tcBorders>
              <w:top w:val="single" w:color="auto" w:sz="8" w:space="0"/>
              <w:left w:val="single" w:color="auto" w:sz="8" w:space="0"/>
              <w:bottom w:val="single" w:color="000000" w:sz="4" w:space="0"/>
              <w:right w:val="single" w:color="auto" w:sz="8" w:space="0"/>
            </w:tcBorders>
            <w:noWrap w:val="0"/>
            <w:vAlign w:val="center"/>
          </w:tcPr>
          <w:p w14:paraId="5BBAA40D">
            <w:pPr>
              <w:rPr>
                <w:rFonts w:hint="eastAsia" w:ascii="宋体" w:hAnsi="宋体" w:cs="宋体"/>
                <w:b/>
                <w:bCs/>
                <w:sz w:val="16"/>
                <w:szCs w:val="16"/>
              </w:rPr>
            </w:pPr>
          </w:p>
        </w:tc>
        <w:tc>
          <w:tcPr>
            <w:tcW w:w="954" w:type="dxa"/>
            <w:tcBorders>
              <w:top w:val="nil"/>
              <w:left w:val="nil"/>
              <w:bottom w:val="single" w:color="auto" w:sz="4" w:space="0"/>
              <w:right w:val="single" w:color="auto" w:sz="4" w:space="0"/>
            </w:tcBorders>
            <w:noWrap w:val="0"/>
            <w:vAlign w:val="bottom"/>
          </w:tcPr>
          <w:p w14:paraId="07333AC8">
            <w:pPr>
              <w:jc w:val="center"/>
              <w:rPr>
                <w:rFonts w:hint="eastAsia" w:ascii="宋体" w:hAnsi="宋体" w:cs="宋体"/>
                <w:sz w:val="16"/>
                <w:szCs w:val="16"/>
              </w:rPr>
            </w:pPr>
            <w:r>
              <w:rPr>
                <w:rFonts w:hint="eastAsia" w:ascii="宋体" w:hAnsi="宋体" w:cs="宋体"/>
                <w:sz w:val="16"/>
                <w:szCs w:val="16"/>
              </w:rPr>
              <w:t>从业人员X（人）</w:t>
            </w:r>
          </w:p>
        </w:tc>
        <w:tc>
          <w:tcPr>
            <w:tcW w:w="965" w:type="dxa"/>
            <w:tcBorders>
              <w:top w:val="nil"/>
              <w:left w:val="nil"/>
              <w:bottom w:val="single" w:color="auto" w:sz="4" w:space="0"/>
              <w:right w:val="single" w:color="auto" w:sz="4" w:space="0"/>
            </w:tcBorders>
            <w:noWrap w:val="0"/>
            <w:vAlign w:val="bottom"/>
          </w:tcPr>
          <w:p w14:paraId="51DFB482">
            <w:pPr>
              <w:jc w:val="center"/>
              <w:rPr>
                <w:rFonts w:hint="eastAsia" w:ascii="宋体" w:hAnsi="宋体" w:cs="宋体"/>
                <w:sz w:val="16"/>
                <w:szCs w:val="16"/>
              </w:rPr>
            </w:pPr>
            <w:r>
              <w:rPr>
                <w:rFonts w:hint="eastAsia" w:ascii="宋体" w:hAnsi="宋体" w:cs="宋体"/>
                <w:sz w:val="16"/>
                <w:szCs w:val="16"/>
              </w:rPr>
              <w:t>营业收入Y</w:t>
            </w:r>
          </w:p>
          <w:p w14:paraId="4A0DF2D4">
            <w:pPr>
              <w:jc w:val="center"/>
              <w:rPr>
                <w:rFonts w:hint="eastAsia" w:ascii="宋体" w:hAnsi="宋体" w:cs="宋体"/>
                <w:sz w:val="16"/>
                <w:szCs w:val="16"/>
              </w:rPr>
            </w:pPr>
            <w:r>
              <w:rPr>
                <w:rFonts w:hint="eastAsia" w:ascii="宋体" w:hAnsi="宋体" w:cs="宋体"/>
                <w:sz w:val="16"/>
                <w:szCs w:val="16"/>
              </w:rPr>
              <w:t>（万元）</w:t>
            </w:r>
          </w:p>
        </w:tc>
        <w:tc>
          <w:tcPr>
            <w:tcW w:w="949" w:type="dxa"/>
            <w:tcBorders>
              <w:top w:val="nil"/>
              <w:left w:val="nil"/>
              <w:bottom w:val="single" w:color="auto" w:sz="4" w:space="0"/>
              <w:right w:val="single" w:color="auto" w:sz="8" w:space="0"/>
            </w:tcBorders>
            <w:noWrap w:val="0"/>
            <w:vAlign w:val="bottom"/>
          </w:tcPr>
          <w:p w14:paraId="4666864A">
            <w:pPr>
              <w:jc w:val="center"/>
              <w:rPr>
                <w:rFonts w:hint="eastAsia" w:ascii="宋体" w:hAnsi="宋体" w:cs="宋体"/>
                <w:sz w:val="16"/>
                <w:szCs w:val="16"/>
              </w:rPr>
            </w:pPr>
            <w:r>
              <w:rPr>
                <w:rFonts w:hint="eastAsia" w:ascii="宋体" w:hAnsi="宋体" w:cs="宋体"/>
                <w:sz w:val="16"/>
                <w:szCs w:val="16"/>
              </w:rPr>
              <w:t>资产总额Z</w:t>
            </w:r>
          </w:p>
          <w:p w14:paraId="634FF3CD">
            <w:pPr>
              <w:jc w:val="center"/>
              <w:rPr>
                <w:rFonts w:hint="eastAsia" w:ascii="宋体" w:hAnsi="宋体" w:cs="宋体"/>
                <w:sz w:val="16"/>
                <w:szCs w:val="16"/>
              </w:rPr>
            </w:pPr>
            <w:r>
              <w:rPr>
                <w:rFonts w:hint="eastAsia" w:ascii="宋体" w:hAnsi="宋体" w:cs="宋体"/>
                <w:sz w:val="16"/>
                <w:szCs w:val="16"/>
              </w:rPr>
              <w:t>（万元）</w:t>
            </w:r>
          </w:p>
        </w:tc>
        <w:tc>
          <w:tcPr>
            <w:tcW w:w="710" w:type="dxa"/>
            <w:tcBorders>
              <w:top w:val="nil"/>
              <w:left w:val="nil"/>
              <w:bottom w:val="single" w:color="auto" w:sz="4" w:space="0"/>
              <w:right w:val="single" w:color="auto" w:sz="4" w:space="0"/>
            </w:tcBorders>
            <w:noWrap w:val="0"/>
            <w:vAlign w:val="bottom"/>
          </w:tcPr>
          <w:p w14:paraId="077432D5">
            <w:pPr>
              <w:jc w:val="center"/>
              <w:rPr>
                <w:rFonts w:hint="eastAsia" w:ascii="宋体" w:hAnsi="宋体" w:cs="宋体"/>
                <w:sz w:val="16"/>
                <w:szCs w:val="16"/>
              </w:rPr>
            </w:pPr>
            <w:r>
              <w:rPr>
                <w:rFonts w:hint="eastAsia" w:ascii="宋体" w:hAnsi="宋体" w:cs="宋体"/>
                <w:sz w:val="16"/>
                <w:szCs w:val="16"/>
              </w:rPr>
              <w:t>从业人员X（人）</w:t>
            </w:r>
          </w:p>
        </w:tc>
        <w:tc>
          <w:tcPr>
            <w:tcW w:w="967" w:type="dxa"/>
            <w:tcBorders>
              <w:top w:val="nil"/>
              <w:left w:val="nil"/>
              <w:bottom w:val="single" w:color="auto" w:sz="4" w:space="0"/>
              <w:right w:val="single" w:color="auto" w:sz="4" w:space="0"/>
            </w:tcBorders>
            <w:noWrap w:val="0"/>
            <w:vAlign w:val="bottom"/>
          </w:tcPr>
          <w:p w14:paraId="596ABE38">
            <w:pPr>
              <w:jc w:val="center"/>
              <w:rPr>
                <w:rFonts w:hint="eastAsia" w:ascii="宋体" w:hAnsi="宋体" w:cs="宋体"/>
                <w:sz w:val="16"/>
                <w:szCs w:val="16"/>
              </w:rPr>
            </w:pPr>
            <w:r>
              <w:rPr>
                <w:rFonts w:hint="eastAsia" w:ascii="宋体" w:hAnsi="宋体" w:cs="宋体"/>
                <w:sz w:val="16"/>
                <w:szCs w:val="16"/>
              </w:rPr>
              <w:t>营业收入Y</w:t>
            </w:r>
          </w:p>
          <w:p w14:paraId="0E096597">
            <w:pPr>
              <w:jc w:val="center"/>
              <w:rPr>
                <w:rFonts w:hint="eastAsia" w:ascii="宋体" w:hAnsi="宋体" w:cs="宋体"/>
                <w:sz w:val="16"/>
                <w:szCs w:val="16"/>
              </w:rPr>
            </w:pPr>
            <w:r>
              <w:rPr>
                <w:rFonts w:hint="eastAsia" w:ascii="宋体" w:hAnsi="宋体" w:cs="宋体"/>
                <w:sz w:val="16"/>
                <w:szCs w:val="16"/>
              </w:rPr>
              <w:t>（万元）</w:t>
            </w:r>
          </w:p>
        </w:tc>
        <w:tc>
          <w:tcPr>
            <w:tcW w:w="969" w:type="dxa"/>
            <w:tcBorders>
              <w:top w:val="nil"/>
              <w:left w:val="nil"/>
              <w:bottom w:val="single" w:color="auto" w:sz="4" w:space="0"/>
              <w:right w:val="single" w:color="auto" w:sz="8" w:space="0"/>
            </w:tcBorders>
            <w:noWrap w:val="0"/>
            <w:vAlign w:val="bottom"/>
          </w:tcPr>
          <w:p w14:paraId="644D24E2">
            <w:pPr>
              <w:jc w:val="center"/>
              <w:rPr>
                <w:rFonts w:hint="eastAsia" w:ascii="宋体" w:hAnsi="宋体" w:cs="宋体"/>
                <w:sz w:val="16"/>
                <w:szCs w:val="16"/>
              </w:rPr>
            </w:pPr>
            <w:r>
              <w:rPr>
                <w:rFonts w:hint="eastAsia" w:ascii="宋体" w:hAnsi="宋体" w:cs="宋体"/>
                <w:sz w:val="16"/>
                <w:szCs w:val="16"/>
              </w:rPr>
              <w:t>资产总额Z</w:t>
            </w:r>
          </w:p>
          <w:p w14:paraId="23C209E0">
            <w:pPr>
              <w:jc w:val="center"/>
              <w:rPr>
                <w:rFonts w:hint="eastAsia" w:ascii="宋体" w:hAnsi="宋体" w:cs="宋体"/>
                <w:sz w:val="16"/>
                <w:szCs w:val="16"/>
              </w:rPr>
            </w:pPr>
            <w:r>
              <w:rPr>
                <w:rFonts w:hint="eastAsia" w:ascii="宋体" w:hAnsi="宋体" w:cs="宋体"/>
                <w:sz w:val="16"/>
                <w:szCs w:val="16"/>
              </w:rPr>
              <w:t>（万元）</w:t>
            </w:r>
          </w:p>
        </w:tc>
        <w:tc>
          <w:tcPr>
            <w:tcW w:w="750" w:type="dxa"/>
            <w:tcBorders>
              <w:top w:val="nil"/>
              <w:left w:val="nil"/>
              <w:bottom w:val="single" w:color="auto" w:sz="4" w:space="0"/>
              <w:right w:val="single" w:color="auto" w:sz="4" w:space="0"/>
            </w:tcBorders>
            <w:noWrap w:val="0"/>
            <w:vAlign w:val="bottom"/>
          </w:tcPr>
          <w:p w14:paraId="42D1415A">
            <w:pPr>
              <w:jc w:val="center"/>
              <w:rPr>
                <w:rFonts w:hint="eastAsia" w:ascii="宋体" w:hAnsi="宋体" w:cs="宋体"/>
                <w:sz w:val="16"/>
                <w:szCs w:val="16"/>
              </w:rPr>
            </w:pPr>
            <w:r>
              <w:rPr>
                <w:rFonts w:hint="eastAsia" w:ascii="宋体" w:hAnsi="宋体" w:cs="宋体"/>
                <w:sz w:val="16"/>
                <w:szCs w:val="16"/>
              </w:rPr>
              <w:t>从业人员X（人）</w:t>
            </w:r>
          </w:p>
        </w:tc>
        <w:tc>
          <w:tcPr>
            <w:tcW w:w="655" w:type="dxa"/>
            <w:tcBorders>
              <w:top w:val="nil"/>
              <w:left w:val="nil"/>
              <w:bottom w:val="single" w:color="auto" w:sz="4" w:space="0"/>
              <w:right w:val="single" w:color="auto" w:sz="4" w:space="0"/>
            </w:tcBorders>
            <w:noWrap w:val="0"/>
            <w:vAlign w:val="bottom"/>
          </w:tcPr>
          <w:p w14:paraId="5D17D8BE">
            <w:pPr>
              <w:jc w:val="center"/>
              <w:rPr>
                <w:rFonts w:hint="eastAsia" w:ascii="宋体" w:hAnsi="宋体" w:cs="宋体"/>
                <w:sz w:val="16"/>
                <w:szCs w:val="16"/>
              </w:rPr>
            </w:pPr>
            <w:r>
              <w:rPr>
                <w:rFonts w:hint="eastAsia" w:ascii="宋体" w:hAnsi="宋体" w:cs="宋体"/>
                <w:sz w:val="16"/>
                <w:szCs w:val="16"/>
              </w:rPr>
              <w:t>营业收入Y（万元）</w:t>
            </w:r>
          </w:p>
        </w:tc>
        <w:tc>
          <w:tcPr>
            <w:tcW w:w="693" w:type="dxa"/>
            <w:tcBorders>
              <w:top w:val="nil"/>
              <w:left w:val="nil"/>
              <w:bottom w:val="single" w:color="auto" w:sz="4" w:space="0"/>
              <w:right w:val="single" w:color="auto" w:sz="8" w:space="0"/>
            </w:tcBorders>
            <w:noWrap w:val="0"/>
            <w:vAlign w:val="bottom"/>
          </w:tcPr>
          <w:p w14:paraId="2AEEC840">
            <w:pPr>
              <w:jc w:val="center"/>
              <w:rPr>
                <w:rFonts w:hint="eastAsia" w:ascii="宋体" w:hAnsi="宋体" w:cs="宋体"/>
                <w:sz w:val="16"/>
                <w:szCs w:val="16"/>
              </w:rPr>
            </w:pPr>
          </w:p>
        </w:tc>
      </w:tr>
      <w:tr w14:paraId="2FF3E98A">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497ABC6">
            <w:pPr>
              <w:rPr>
                <w:rFonts w:hint="eastAsia" w:ascii="宋体" w:hAnsi="宋体" w:cs="宋体"/>
                <w:sz w:val="16"/>
                <w:szCs w:val="16"/>
              </w:rPr>
            </w:pPr>
            <w:r>
              <w:rPr>
                <w:rFonts w:hint="eastAsia" w:ascii="宋体" w:hAnsi="宋体" w:cs="宋体"/>
                <w:sz w:val="16"/>
                <w:szCs w:val="16"/>
              </w:rPr>
              <w:t>1、农林牧渔业</w:t>
            </w:r>
          </w:p>
        </w:tc>
        <w:tc>
          <w:tcPr>
            <w:tcW w:w="954" w:type="dxa"/>
            <w:tcBorders>
              <w:top w:val="nil"/>
              <w:left w:val="nil"/>
              <w:bottom w:val="single" w:color="auto" w:sz="4" w:space="0"/>
              <w:right w:val="single" w:color="auto" w:sz="4" w:space="0"/>
            </w:tcBorders>
            <w:noWrap w:val="0"/>
            <w:vAlign w:val="bottom"/>
          </w:tcPr>
          <w:p w14:paraId="408F30EE">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3C84DE75">
            <w:pPr>
              <w:jc w:val="center"/>
              <w:rPr>
                <w:rFonts w:hint="eastAsia" w:ascii="宋体" w:hAnsi="宋体" w:cs="宋体"/>
                <w:sz w:val="16"/>
                <w:szCs w:val="16"/>
              </w:rPr>
            </w:pPr>
            <w:r>
              <w:rPr>
                <w:rFonts w:hint="eastAsia" w:ascii="宋体" w:hAnsi="宋体" w:cs="宋体"/>
                <w:sz w:val="16"/>
                <w:szCs w:val="16"/>
              </w:rPr>
              <w:t>500≤Y＜20000</w:t>
            </w:r>
          </w:p>
        </w:tc>
        <w:tc>
          <w:tcPr>
            <w:tcW w:w="949" w:type="dxa"/>
            <w:tcBorders>
              <w:top w:val="nil"/>
              <w:left w:val="nil"/>
              <w:bottom w:val="single" w:color="auto" w:sz="4" w:space="0"/>
              <w:right w:val="single" w:color="auto" w:sz="8" w:space="0"/>
            </w:tcBorders>
            <w:noWrap w:val="0"/>
            <w:vAlign w:val="bottom"/>
          </w:tcPr>
          <w:p w14:paraId="0F86B496">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4556F09E">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6A962493">
            <w:pPr>
              <w:jc w:val="center"/>
              <w:rPr>
                <w:rFonts w:hint="eastAsia" w:ascii="宋体" w:hAnsi="宋体" w:cs="宋体"/>
                <w:sz w:val="16"/>
                <w:szCs w:val="16"/>
              </w:rPr>
            </w:pPr>
            <w:r>
              <w:rPr>
                <w:rFonts w:hint="eastAsia" w:ascii="宋体" w:hAnsi="宋体" w:cs="宋体"/>
                <w:sz w:val="16"/>
                <w:szCs w:val="16"/>
              </w:rPr>
              <w:t>50≤Y＜500</w:t>
            </w:r>
          </w:p>
        </w:tc>
        <w:tc>
          <w:tcPr>
            <w:tcW w:w="969" w:type="dxa"/>
            <w:tcBorders>
              <w:top w:val="nil"/>
              <w:left w:val="nil"/>
              <w:bottom w:val="single" w:color="auto" w:sz="4" w:space="0"/>
              <w:right w:val="single" w:color="auto" w:sz="8" w:space="0"/>
            </w:tcBorders>
            <w:noWrap w:val="0"/>
            <w:vAlign w:val="bottom"/>
          </w:tcPr>
          <w:p w14:paraId="5098A807">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7DD07972">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126FA268">
            <w:pPr>
              <w:jc w:val="center"/>
              <w:rPr>
                <w:rFonts w:hint="eastAsia" w:ascii="宋体" w:hAnsi="宋体" w:cs="宋体"/>
                <w:sz w:val="16"/>
                <w:szCs w:val="16"/>
              </w:rPr>
            </w:pPr>
            <w:r>
              <w:rPr>
                <w:rFonts w:hint="eastAsia" w:ascii="宋体" w:hAnsi="宋体" w:cs="宋体"/>
                <w:sz w:val="16"/>
                <w:szCs w:val="16"/>
              </w:rPr>
              <w:t>Y＜50</w:t>
            </w:r>
          </w:p>
        </w:tc>
        <w:tc>
          <w:tcPr>
            <w:tcW w:w="693" w:type="dxa"/>
            <w:tcBorders>
              <w:top w:val="nil"/>
              <w:left w:val="nil"/>
              <w:bottom w:val="single" w:color="auto" w:sz="4" w:space="0"/>
              <w:right w:val="single" w:color="auto" w:sz="8" w:space="0"/>
            </w:tcBorders>
            <w:noWrap w:val="0"/>
            <w:vAlign w:val="bottom"/>
          </w:tcPr>
          <w:p w14:paraId="53F5B7FB">
            <w:pPr>
              <w:jc w:val="center"/>
              <w:rPr>
                <w:rFonts w:hint="eastAsia" w:ascii="宋体" w:hAnsi="宋体" w:cs="宋体"/>
                <w:sz w:val="16"/>
                <w:szCs w:val="16"/>
              </w:rPr>
            </w:pPr>
          </w:p>
        </w:tc>
      </w:tr>
      <w:tr w14:paraId="107CF856">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2AE9D05">
            <w:pPr>
              <w:rPr>
                <w:rFonts w:hint="eastAsia" w:ascii="宋体" w:hAnsi="宋体" w:cs="宋体"/>
                <w:sz w:val="16"/>
                <w:szCs w:val="16"/>
              </w:rPr>
            </w:pPr>
            <w:r>
              <w:rPr>
                <w:rFonts w:hint="eastAsia" w:ascii="宋体" w:hAnsi="宋体" w:cs="宋体"/>
                <w:sz w:val="16"/>
                <w:szCs w:val="16"/>
              </w:rPr>
              <w:t>2、工业</w:t>
            </w:r>
          </w:p>
        </w:tc>
        <w:tc>
          <w:tcPr>
            <w:tcW w:w="954" w:type="dxa"/>
            <w:tcBorders>
              <w:top w:val="nil"/>
              <w:left w:val="nil"/>
              <w:bottom w:val="single" w:color="auto" w:sz="4" w:space="0"/>
              <w:right w:val="single" w:color="auto" w:sz="4" w:space="0"/>
            </w:tcBorders>
            <w:noWrap w:val="0"/>
            <w:vAlign w:val="bottom"/>
          </w:tcPr>
          <w:p w14:paraId="4D904634">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3D53269C">
            <w:pPr>
              <w:jc w:val="center"/>
              <w:rPr>
                <w:rFonts w:hint="eastAsia" w:ascii="宋体" w:hAnsi="宋体" w:cs="宋体"/>
                <w:sz w:val="16"/>
                <w:szCs w:val="16"/>
              </w:rPr>
            </w:pPr>
            <w:r>
              <w:rPr>
                <w:rFonts w:hint="eastAsia" w:ascii="宋体" w:hAnsi="宋体" w:cs="宋体"/>
                <w:sz w:val="16"/>
                <w:szCs w:val="16"/>
              </w:rPr>
              <w:t>2000≤Y＜40000</w:t>
            </w:r>
          </w:p>
        </w:tc>
        <w:tc>
          <w:tcPr>
            <w:tcW w:w="949" w:type="dxa"/>
            <w:tcBorders>
              <w:top w:val="nil"/>
              <w:left w:val="nil"/>
              <w:bottom w:val="single" w:color="auto" w:sz="4" w:space="0"/>
              <w:right w:val="single" w:color="auto" w:sz="8" w:space="0"/>
            </w:tcBorders>
            <w:noWrap w:val="0"/>
            <w:vAlign w:val="bottom"/>
          </w:tcPr>
          <w:p w14:paraId="6CCAD704">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71201578">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7BFE79C8">
            <w:pPr>
              <w:jc w:val="center"/>
              <w:rPr>
                <w:rFonts w:hint="eastAsia" w:ascii="宋体" w:hAnsi="宋体" w:cs="宋体"/>
                <w:sz w:val="16"/>
                <w:szCs w:val="16"/>
              </w:rPr>
            </w:pPr>
            <w:r>
              <w:rPr>
                <w:rFonts w:hint="eastAsia" w:ascii="宋体" w:hAnsi="宋体" w:cs="宋体"/>
                <w:sz w:val="16"/>
                <w:szCs w:val="16"/>
              </w:rPr>
              <w:t>300≤Y＜2000</w:t>
            </w:r>
          </w:p>
        </w:tc>
        <w:tc>
          <w:tcPr>
            <w:tcW w:w="969" w:type="dxa"/>
            <w:tcBorders>
              <w:top w:val="nil"/>
              <w:left w:val="nil"/>
              <w:bottom w:val="single" w:color="auto" w:sz="4" w:space="0"/>
              <w:right w:val="single" w:color="auto" w:sz="8" w:space="0"/>
            </w:tcBorders>
            <w:noWrap w:val="0"/>
            <w:vAlign w:val="bottom"/>
          </w:tcPr>
          <w:p w14:paraId="1BB30782">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4C722148">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3C9D2D49">
            <w:pPr>
              <w:jc w:val="center"/>
              <w:rPr>
                <w:rFonts w:hint="eastAsia" w:ascii="宋体" w:hAnsi="宋体" w:cs="宋体"/>
                <w:sz w:val="16"/>
                <w:szCs w:val="16"/>
              </w:rPr>
            </w:pPr>
            <w:r>
              <w:rPr>
                <w:rFonts w:hint="eastAsia" w:ascii="宋体" w:hAnsi="宋体" w:cs="宋体"/>
                <w:sz w:val="16"/>
                <w:szCs w:val="16"/>
              </w:rPr>
              <w:t>Y＜300</w:t>
            </w:r>
          </w:p>
        </w:tc>
        <w:tc>
          <w:tcPr>
            <w:tcW w:w="693" w:type="dxa"/>
            <w:tcBorders>
              <w:top w:val="nil"/>
              <w:left w:val="nil"/>
              <w:bottom w:val="single" w:color="auto" w:sz="4" w:space="0"/>
              <w:right w:val="single" w:color="auto" w:sz="8" w:space="0"/>
            </w:tcBorders>
            <w:noWrap w:val="0"/>
            <w:vAlign w:val="bottom"/>
          </w:tcPr>
          <w:p w14:paraId="060DE80F">
            <w:pPr>
              <w:jc w:val="center"/>
              <w:rPr>
                <w:rFonts w:hint="eastAsia" w:ascii="宋体" w:hAnsi="宋体" w:cs="宋体"/>
                <w:sz w:val="16"/>
                <w:szCs w:val="16"/>
              </w:rPr>
            </w:pPr>
          </w:p>
        </w:tc>
      </w:tr>
      <w:tr w14:paraId="2A90BA17">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F280777">
            <w:pPr>
              <w:rPr>
                <w:rFonts w:hint="eastAsia" w:ascii="宋体" w:hAnsi="宋体" w:cs="宋体"/>
                <w:sz w:val="16"/>
                <w:szCs w:val="16"/>
              </w:rPr>
            </w:pPr>
            <w:r>
              <w:rPr>
                <w:rFonts w:hint="eastAsia" w:ascii="宋体" w:hAnsi="宋体" w:cs="宋体"/>
                <w:sz w:val="16"/>
                <w:szCs w:val="16"/>
              </w:rPr>
              <w:t>3、建筑业</w:t>
            </w:r>
          </w:p>
        </w:tc>
        <w:tc>
          <w:tcPr>
            <w:tcW w:w="954" w:type="dxa"/>
            <w:tcBorders>
              <w:top w:val="nil"/>
              <w:left w:val="nil"/>
              <w:bottom w:val="single" w:color="auto" w:sz="4" w:space="0"/>
              <w:right w:val="single" w:color="auto" w:sz="4" w:space="0"/>
            </w:tcBorders>
            <w:noWrap w:val="0"/>
            <w:vAlign w:val="bottom"/>
          </w:tcPr>
          <w:p w14:paraId="16F59161">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2E36EA1F">
            <w:pPr>
              <w:jc w:val="center"/>
              <w:rPr>
                <w:rFonts w:hint="eastAsia" w:ascii="宋体" w:hAnsi="宋体" w:cs="宋体"/>
                <w:sz w:val="16"/>
                <w:szCs w:val="16"/>
              </w:rPr>
            </w:pPr>
            <w:r>
              <w:rPr>
                <w:rFonts w:hint="eastAsia" w:ascii="宋体" w:hAnsi="宋体" w:cs="宋体"/>
                <w:sz w:val="16"/>
                <w:szCs w:val="16"/>
              </w:rPr>
              <w:t>6000≤Y＜80000</w:t>
            </w:r>
          </w:p>
        </w:tc>
        <w:tc>
          <w:tcPr>
            <w:tcW w:w="949" w:type="dxa"/>
            <w:tcBorders>
              <w:top w:val="nil"/>
              <w:left w:val="nil"/>
              <w:bottom w:val="single" w:color="auto" w:sz="4" w:space="0"/>
              <w:right w:val="single" w:color="auto" w:sz="8" w:space="0"/>
            </w:tcBorders>
            <w:noWrap w:val="0"/>
            <w:vAlign w:val="bottom"/>
          </w:tcPr>
          <w:p w14:paraId="38114358">
            <w:pPr>
              <w:jc w:val="center"/>
              <w:rPr>
                <w:rFonts w:hint="eastAsia" w:ascii="宋体" w:hAnsi="宋体" w:cs="宋体"/>
                <w:sz w:val="16"/>
                <w:szCs w:val="16"/>
              </w:rPr>
            </w:pPr>
            <w:r>
              <w:rPr>
                <w:rFonts w:hint="eastAsia" w:ascii="宋体" w:hAnsi="宋体" w:cs="宋体"/>
                <w:sz w:val="16"/>
                <w:szCs w:val="16"/>
              </w:rPr>
              <w:t>5000≤Z＜80000</w:t>
            </w:r>
          </w:p>
        </w:tc>
        <w:tc>
          <w:tcPr>
            <w:tcW w:w="710" w:type="dxa"/>
            <w:tcBorders>
              <w:top w:val="nil"/>
              <w:left w:val="nil"/>
              <w:bottom w:val="single" w:color="auto" w:sz="4" w:space="0"/>
              <w:right w:val="single" w:color="auto" w:sz="4" w:space="0"/>
            </w:tcBorders>
            <w:noWrap w:val="0"/>
            <w:vAlign w:val="bottom"/>
          </w:tcPr>
          <w:p w14:paraId="49C919E5">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5B62607A">
            <w:pPr>
              <w:jc w:val="center"/>
              <w:rPr>
                <w:rFonts w:hint="eastAsia" w:ascii="宋体" w:hAnsi="宋体" w:cs="宋体"/>
                <w:sz w:val="16"/>
                <w:szCs w:val="16"/>
              </w:rPr>
            </w:pPr>
            <w:r>
              <w:rPr>
                <w:rFonts w:hint="eastAsia" w:ascii="宋体" w:hAnsi="宋体" w:cs="宋体"/>
                <w:sz w:val="16"/>
                <w:szCs w:val="16"/>
              </w:rPr>
              <w:t>300≤Y＜6000</w:t>
            </w:r>
          </w:p>
        </w:tc>
        <w:tc>
          <w:tcPr>
            <w:tcW w:w="969" w:type="dxa"/>
            <w:tcBorders>
              <w:top w:val="nil"/>
              <w:left w:val="nil"/>
              <w:bottom w:val="single" w:color="auto" w:sz="4" w:space="0"/>
              <w:right w:val="single" w:color="auto" w:sz="8" w:space="0"/>
            </w:tcBorders>
            <w:noWrap w:val="0"/>
            <w:vAlign w:val="bottom"/>
          </w:tcPr>
          <w:p w14:paraId="1AB6BED2">
            <w:pPr>
              <w:jc w:val="center"/>
              <w:rPr>
                <w:rFonts w:hint="eastAsia" w:ascii="宋体" w:hAnsi="宋体" w:cs="宋体"/>
                <w:sz w:val="16"/>
                <w:szCs w:val="16"/>
              </w:rPr>
            </w:pPr>
            <w:r>
              <w:rPr>
                <w:rFonts w:hint="eastAsia" w:ascii="宋体" w:hAnsi="宋体" w:cs="宋体"/>
                <w:sz w:val="16"/>
                <w:szCs w:val="16"/>
              </w:rPr>
              <w:t>300≤Z＜5000</w:t>
            </w:r>
          </w:p>
        </w:tc>
        <w:tc>
          <w:tcPr>
            <w:tcW w:w="750" w:type="dxa"/>
            <w:tcBorders>
              <w:top w:val="nil"/>
              <w:left w:val="nil"/>
              <w:bottom w:val="single" w:color="auto" w:sz="4" w:space="0"/>
              <w:right w:val="single" w:color="auto" w:sz="4" w:space="0"/>
            </w:tcBorders>
            <w:noWrap w:val="0"/>
            <w:vAlign w:val="bottom"/>
          </w:tcPr>
          <w:p w14:paraId="5B91A5AE">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27A09305">
            <w:pPr>
              <w:jc w:val="center"/>
              <w:rPr>
                <w:rFonts w:hint="eastAsia" w:ascii="宋体" w:hAnsi="宋体" w:cs="宋体"/>
                <w:sz w:val="16"/>
                <w:szCs w:val="16"/>
              </w:rPr>
            </w:pPr>
            <w:r>
              <w:rPr>
                <w:rFonts w:hint="eastAsia" w:ascii="宋体" w:hAnsi="宋体" w:cs="宋体"/>
                <w:sz w:val="16"/>
                <w:szCs w:val="16"/>
              </w:rPr>
              <w:t>Y＜300</w:t>
            </w:r>
          </w:p>
        </w:tc>
        <w:tc>
          <w:tcPr>
            <w:tcW w:w="693" w:type="dxa"/>
            <w:tcBorders>
              <w:top w:val="nil"/>
              <w:left w:val="nil"/>
              <w:bottom w:val="single" w:color="auto" w:sz="4" w:space="0"/>
              <w:right w:val="single" w:color="auto" w:sz="8" w:space="0"/>
            </w:tcBorders>
            <w:noWrap w:val="0"/>
            <w:vAlign w:val="bottom"/>
          </w:tcPr>
          <w:p w14:paraId="276A6FFA">
            <w:pPr>
              <w:jc w:val="center"/>
              <w:rPr>
                <w:rFonts w:hint="eastAsia" w:ascii="宋体" w:hAnsi="宋体" w:cs="宋体"/>
                <w:sz w:val="16"/>
                <w:szCs w:val="16"/>
              </w:rPr>
            </w:pPr>
            <w:r>
              <w:rPr>
                <w:rFonts w:hint="eastAsia" w:ascii="宋体" w:hAnsi="宋体" w:cs="宋体"/>
                <w:sz w:val="16"/>
                <w:szCs w:val="16"/>
              </w:rPr>
              <w:t>Z＜300</w:t>
            </w:r>
          </w:p>
        </w:tc>
      </w:tr>
      <w:tr w14:paraId="225AA2F5">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3A88C78B">
            <w:pPr>
              <w:rPr>
                <w:rFonts w:hint="eastAsia" w:ascii="宋体" w:hAnsi="宋体" w:cs="宋体"/>
                <w:sz w:val="16"/>
                <w:szCs w:val="16"/>
              </w:rPr>
            </w:pPr>
            <w:r>
              <w:rPr>
                <w:rFonts w:hint="eastAsia" w:ascii="宋体" w:hAnsi="宋体" w:cs="宋体"/>
                <w:sz w:val="16"/>
                <w:szCs w:val="16"/>
              </w:rPr>
              <w:t>4、批发业</w:t>
            </w:r>
          </w:p>
        </w:tc>
        <w:tc>
          <w:tcPr>
            <w:tcW w:w="954" w:type="dxa"/>
            <w:tcBorders>
              <w:top w:val="nil"/>
              <w:left w:val="nil"/>
              <w:bottom w:val="single" w:color="auto" w:sz="4" w:space="0"/>
              <w:right w:val="single" w:color="auto" w:sz="4" w:space="0"/>
            </w:tcBorders>
            <w:noWrap w:val="0"/>
            <w:vAlign w:val="bottom"/>
          </w:tcPr>
          <w:p w14:paraId="122D8035">
            <w:pPr>
              <w:jc w:val="center"/>
              <w:rPr>
                <w:rFonts w:hint="eastAsia" w:ascii="宋体" w:hAnsi="宋体" w:cs="宋体"/>
                <w:sz w:val="16"/>
                <w:szCs w:val="16"/>
              </w:rPr>
            </w:pPr>
            <w:r>
              <w:rPr>
                <w:rFonts w:hint="eastAsia" w:ascii="宋体" w:hAnsi="宋体" w:cs="宋体"/>
                <w:sz w:val="16"/>
                <w:szCs w:val="16"/>
              </w:rPr>
              <w:t>20≤X＜200</w:t>
            </w:r>
          </w:p>
        </w:tc>
        <w:tc>
          <w:tcPr>
            <w:tcW w:w="965" w:type="dxa"/>
            <w:tcBorders>
              <w:top w:val="nil"/>
              <w:left w:val="nil"/>
              <w:bottom w:val="single" w:color="auto" w:sz="4" w:space="0"/>
              <w:right w:val="single" w:color="auto" w:sz="4" w:space="0"/>
            </w:tcBorders>
            <w:noWrap w:val="0"/>
            <w:vAlign w:val="bottom"/>
          </w:tcPr>
          <w:p w14:paraId="1D137BDB">
            <w:pPr>
              <w:jc w:val="center"/>
              <w:rPr>
                <w:rFonts w:hint="eastAsia" w:ascii="宋体" w:hAnsi="宋体" w:cs="宋体"/>
                <w:sz w:val="16"/>
                <w:szCs w:val="16"/>
              </w:rPr>
            </w:pPr>
            <w:r>
              <w:rPr>
                <w:rFonts w:hint="eastAsia" w:ascii="宋体" w:hAnsi="宋体" w:cs="宋体"/>
                <w:sz w:val="16"/>
                <w:szCs w:val="16"/>
              </w:rPr>
              <w:t>5000≤Y＜40000</w:t>
            </w:r>
          </w:p>
        </w:tc>
        <w:tc>
          <w:tcPr>
            <w:tcW w:w="949" w:type="dxa"/>
            <w:tcBorders>
              <w:top w:val="nil"/>
              <w:left w:val="nil"/>
              <w:bottom w:val="single" w:color="auto" w:sz="4" w:space="0"/>
              <w:right w:val="single" w:color="auto" w:sz="8" w:space="0"/>
            </w:tcBorders>
            <w:noWrap w:val="0"/>
            <w:vAlign w:val="bottom"/>
          </w:tcPr>
          <w:p w14:paraId="7B4E8522">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18C6FDAE">
            <w:pPr>
              <w:jc w:val="center"/>
              <w:rPr>
                <w:rFonts w:hint="eastAsia" w:ascii="宋体" w:hAnsi="宋体" w:cs="宋体"/>
                <w:sz w:val="16"/>
                <w:szCs w:val="16"/>
              </w:rPr>
            </w:pPr>
            <w:r>
              <w:rPr>
                <w:rFonts w:hint="eastAsia" w:ascii="宋体" w:hAnsi="宋体" w:cs="宋体"/>
                <w:sz w:val="16"/>
                <w:szCs w:val="16"/>
              </w:rPr>
              <w:t>5≤X＜20</w:t>
            </w:r>
          </w:p>
        </w:tc>
        <w:tc>
          <w:tcPr>
            <w:tcW w:w="967" w:type="dxa"/>
            <w:tcBorders>
              <w:top w:val="nil"/>
              <w:left w:val="nil"/>
              <w:bottom w:val="single" w:color="auto" w:sz="4" w:space="0"/>
              <w:right w:val="single" w:color="auto" w:sz="4" w:space="0"/>
            </w:tcBorders>
            <w:noWrap w:val="0"/>
            <w:vAlign w:val="bottom"/>
          </w:tcPr>
          <w:p w14:paraId="00224EFC">
            <w:pPr>
              <w:jc w:val="center"/>
              <w:rPr>
                <w:rFonts w:hint="eastAsia" w:ascii="宋体" w:hAnsi="宋体" w:cs="宋体"/>
                <w:sz w:val="16"/>
                <w:szCs w:val="16"/>
              </w:rPr>
            </w:pPr>
            <w:r>
              <w:rPr>
                <w:rFonts w:hint="eastAsia" w:ascii="宋体" w:hAnsi="宋体" w:cs="宋体"/>
                <w:sz w:val="16"/>
                <w:szCs w:val="16"/>
              </w:rPr>
              <w:t>1000≤Y＜5000</w:t>
            </w:r>
          </w:p>
        </w:tc>
        <w:tc>
          <w:tcPr>
            <w:tcW w:w="969" w:type="dxa"/>
            <w:tcBorders>
              <w:top w:val="nil"/>
              <w:left w:val="nil"/>
              <w:bottom w:val="single" w:color="auto" w:sz="4" w:space="0"/>
              <w:right w:val="single" w:color="auto" w:sz="8" w:space="0"/>
            </w:tcBorders>
            <w:noWrap w:val="0"/>
            <w:vAlign w:val="bottom"/>
          </w:tcPr>
          <w:p w14:paraId="56516CF7">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3CBD22E8">
            <w:pPr>
              <w:jc w:val="center"/>
              <w:rPr>
                <w:rFonts w:hint="eastAsia" w:ascii="宋体" w:hAnsi="宋体" w:cs="宋体"/>
                <w:sz w:val="16"/>
                <w:szCs w:val="16"/>
              </w:rPr>
            </w:pPr>
            <w:r>
              <w:rPr>
                <w:rFonts w:hint="eastAsia" w:ascii="宋体" w:hAnsi="宋体" w:cs="宋体"/>
                <w:sz w:val="16"/>
                <w:szCs w:val="16"/>
              </w:rPr>
              <w:t>X＜5</w:t>
            </w:r>
          </w:p>
        </w:tc>
        <w:tc>
          <w:tcPr>
            <w:tcW w:w="655" w:type="dxa"/>
            <w:tcBorders>
              <w:top w:val="nil"/>
              <w:left w:val="nil"/>
              <w:bottom w:val="single" w:color="auto" w:sz="4" w:space="0"/>
              <w:right w:val="single" w:color="auto" w:sz="4" w:space="0"/>
            </w:tcBorders>
            <w:noWrap w:val="0"/>
            <w:vAlign w:val="bottom"/>
          </w:tcPr>
          <w:p w14:paraId="353DF093">
            <w:pPr>
              <w:jc w:val="center"/>
              <w:rPr>
                <w:rFonts w:hint="eastAsia" w:ascii="宋体" w:hAnsi="宋体" w:cs="宋体"/>
                <w:sz w:val="16"/>
                <w:szCs w:val="16"/>
              </w:rPr>
            </w:pPr>
            <w:r>
              <w:rPr>
                <w:rFonts w:hint="eastAsia" w:ascii="宋体" w:hAnsi="宋体" w:cs="宋体"/>
                <w:sz w:val="16"/>
                <w:szCs w:val="16"/>
              </w:rPr>
              <w:t>Y＜1000</w:t>
            </w:r>
          </w:p>
        </w:tc>
        <w:tc>
          <w:tcPr>
            <w:tcW w:w="693" w:type="dxa"/>
            <w:tcBorders>
              <w:top w:val="nil"/>
              <w:left w:val="nil"/>
              <w:bottom w:val="single" w:color="auto" w:sz="4" w:space="0"/>
              <w:right w:val="single" w:color="auto" w:sz="8" w:space="0"/>
            </w:tcBorders>
            <w:noWrap w:val="0"/>
            <w:vAlign w:val="bottom"/>
          </w:tcPr>
          <w:p w14:paraId="04B52CE6">
            <w:pPr>
              <w:jc w:val="center"/>
              <w:rPr>
                <w:rFonts w:hint="eastAsia" w:ascii="宋体" w:hAnsi="宋体" w:cs="宋体"/>
                <w:sz w:val="16"/>
                <w:szCs w:val="16"/>
              </w:rPr>
            </w:pPr>
          </w:p>
        </w:tc>
      </w:tr>
      <w:tr w14:paraId="75C13B94">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37B63D2A">
            <w:pPr>
              <w:rPr>
                <w:rFonts w:hint="eastAsia" w:ascii="宋体" w:hAnsi="宋体" w:cs="宋体"/>
                <w:sz w:val="16"/>
                <w:szCs w:val="16"/>
              </w:rPr>
            </w:pPr>
            <w:r>
              <w:rPr>
                <w:rFonts w:hint="eastAsia" w:ascii="宋体" w:hAnsi="宋体" w:cs="宋体"/>
                <w:sz w:val="16"/>
                <w:szCs w:val="16"/>
              </w:rPr>
              <w:t>5、零售业</w:t>
            </w:r>
          </w:p>
        </w:tc>
        <w:tc>
          <w:tcPr>
            <w:tcW w:w="954" w:type="dxa"/>
            <w:tcBorders>
              <w:top w:val="nil"/>
              <w:left w:val="nil"/>
              <w:bottom w:val="single" w:color="auto" w:sz="4" w:space="0"/>
              <w:right w:val="single" w:color="auto" w:sz="4" w:space="0"/>
            </w:tcBorders>
            <w:noWrap w:val="0"/>
            <w:vAlign w:val="bottom"/>
          </w:tcPr>
          <w:p w14:paraId="57795FA6">
            <w:pPr>
              <w:jc w:val="center"/>
              <w:rPr>
                <w:rFonts w:hint="eastAsia" w:ascii="宋体" w:hAnsi="宋体" w:cs="宋体"/>
                <w:sz w:val="16"/>
                <w:szCs w:val="16"/>
              </w:rPr>
            </w:pPr>
            <w:r>
              <w:rPr>
                <w:rFonts w:hint="eastAsia" w:ascii="宋体" w:hAnsi="宋体" w:cs="宋体"/>
                <w:sz w:val="16"/>
                <w:szCs w:val="16"/>
              </w:rPr>
              <w:t>50≤X＜300</w:t>
            </w:r>
          </w:p>
        </w:tc>
        <w:tc>
          <w:tcPr>
            <w:tcW w:w="965" w:type="dxa"/>
            <w:tcBorders>
              <w:top w:val="nil"/>
              <w:left w:val="nil"/>
              <w:bottom w:val="single" w:color="auto" w:sz="4" w:space="0"/>
              <w:right w:val="single" w:color="auto" w:sz="4" w:space="0"/>
            </w:tcBorders>
            <w:noWrap w:val="0"/>
            <w:vAlign w:val="bottom"/>
          </w:tcPr>
          <w:p w14:paraId="63273AA5">
            <w:pPr>
              <w:jc w:val="center"/>
              <w:rPr>
                <w:rFonts w:hint="eastAsia" w:ascii="宋体" w:hAnsi="宋体" w:cs="宋体"/>
                <w:sz w:val="16"/>
                <w:szCs w:val="16"/>
              </w:rPr>
            </w:pPr>
            <w:r>
              <w:rPr>
                <w:rFonts w:hint="eastAsia" w:ascii="宋体" w:hAnsi="宋体" w:cs="宋体"/>
                <w:sz w:val="16"/>
                <w:szCs w:val="16"/>
              </w:rPr>
              <w:t>500≤Y＜20000</w:t>
            </w:r>
          </w:p>
        </w:tc>
        <w:tc>
          <w:tcPr>
            <w:tcW w:w="949" w:type="dxa"/>
            <w:tcBorders>
              <w:top w:val="nil"/>
              <w:left w:val="nil"/>
              <w:bottom w:val="single" w:color="auto" w:sz="4" w:space="0"/>
              <w:right w:val="single" w:color="auto" w:sz="8" w:space="0"/>
            </w:tcBorders>
            <w:noWrap w:val="0"/>
            <w:vAlign w:val="bottom"/>
          </w:tcPr>
          <w:p w14:paraId="31F1D2E0">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115C4A87">
            <w:pPr>
              <w:jc w:val="center"/>
              <w:rPr>
                <w:rFonts w:hint="eastAsia" w:ascii="宋体" w:hAnsi="宋体" w:cs="宋体"/>
                <w:sz w:val="16"/>
                <w:szCs w:val="16"/>
              </w:rPr>
            </w:pPr>
            <w:r>
              <w:rPr>
                <w:rFonts w:hint="eastAsia" w:ascii="宋体" w:hAnsi="宋体" w:cs="宋体"/>
                <w:sz w:val="16"/>
                <w:szCs w:val="16"/>
              </w:rPr>
              <w:t>10≤X＜50</w:t>
            </w:r>
          </w:p>
        </w:tc>
        <w:tc>
          <w:tcPr>
            <w:tcW w:w="967" w:type="dxa"/>
            <w:tcBorders>
              <w:top w:val="nil"/>
              <w:left w:val="nil"/>
              <w:bottom w:val="single" w:color="auto" w:sz="4" w:space="0"/>
              <w:right w:val="single" w:color="auto" w:sz="4" w:space="0"/>
            </w:tcBorders>
            <w:noWrap w:val="0"/>
            <w:vAlign w:val="bottom"/>
          </w:tcPr>
          <w:p w14:paraId="32423FAE">
            <w:pPr>
              <w:jc w:val="center"/>
              <w:rPr>
                <w:rFonts w:hint="eastAsia" w:ascii="宋体" w:hAnsi="宋体" w:cs="宋体"/>
                <w:sz w:val="16"/>
                <w:szCs w:val="16"/>
              </w:rPr>
            </w:pPr>
            <w:r>
              <w:rPr>
                <w:rFonts w:hint="eastAsia" w:ascii="宋体" w:hAnsi="宋体" w:cs="宋体"/>
                <w:sz w:val="16"/>
                <w:szCs w:val="16"/>
              </w:rPr>
              <w:t>100≤Y＜500</w:t>
            </w:r>
          </w:p>
        </w:tc>
        <w:tc>
          <w:tcPr>
            <w:tcW w:w="969" w:type="dxa"/>
            <w:tcBorders>
              <w:top w:val="nil"/>
              <w:left w:val="nil"/>
              <w:bottom w:val="single" w:color="auto" w:sz="4" w:space="0"/>
              <w:right w:val="single" w:color="auto" w:sz="8" w:space="0"/>
            </w:tcBorders>
            <w:noWrap w:val="0"/>
            <w:vAlign w:val="bottom"/>
          </w:tcPr>
          <w:p w14:paraId="462860AA">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19C99433">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5F7D74F2">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5E760A3E">
            <w:pPr>
              <w:jc w:val="center"/>
              <w:rPr>
                <w:rFonts w:hint="eastAsia" w:ascii="宋体" w:hAnsi="宋体" w:cs="宋体"/>
                <w:sz w:val="16"/>
                <w:szCs w:val="16"/>
              </w:rPr>
            </w:pPr>
          </w:p>
        </w:tc>
      </w:tr>
      <w:tr w14:paraId="76E62913">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1068192A">
            <w:pPr>
              <w:rPr>
                <w:rFonts w:hint="eastAsia" w:ascii="宋体" w:hAnsi="宋体" w:cs="宋体"/>
                <w:sz w:val="16"/>
                <w:szCs w:val="16"/>
              </w:rPr>
            </w:pPr>
            <w:r>
              <w:rPr>
                <w:rFonts w:hint="eastAsia" w:ascii="宋体" w:hAnsi="宋体" w:cs="宋体"/>
                <w:sz w:val="16"/>
                <w:szCs w:val="16"/>
              </w:rPr>
              <w:t>6、交通运输业</w:t>
            </w:r>
          </w:p>
        </w:tc>
        <w:tc>
          <w:tcPr>
            <w:tcW w:w="954" w:type="dxa"/>
            <w:tcBorders>
              <w:top w:val="nil"/>
              <w:left w:val="nil"/>
              <w:bottom w:val="single" w:color="auto" w:sz="4" w:space="0"/>
              <w:right w:val="single" w:color="auto" w:sz="4" w:space="0"/>
            </w:tcBorders>
            <w:noWrap w:val="0"/>
            <w:vAlign w:val="bottom"/>
          </w:tcPr>
          <w:p w14:paraId="4AD3E2DF">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55A57652">
            <w:pPr>
              <w:jc w:val="center"/>
              <w:rPr>
                <w:rFonts w:hint="eastAsia" w:ascii="宋体" w:hAnsi="宋体" w:cs="宋体"/>
                <w:sz w:val="16"/>
                <w:szCs w:val="16"/>
              </w:rPr>
            </w:pPr>
            <w:r>
              <w:rPr>
                <w:rFonts w:hint="eastAsia" w:ascii="宋体" w:hAnsi="宋体" w:cs="宋体"/>
                <w:sz w:val="16"/>
                <w:szCs w:val="16"/>
              </w:rPr>
              <w:t>3000≤Y＜30000</w:t>
            </w:r>
          </w:p>
        </w:tc>
        <w:tc>
          <w:tcPr>
            <w:tcW w:w="949" w:type="dxa"/>
            <w:tcBorders>
              <w:top w:val="nil"/>
              <w:left w:val="nil"/>
              <w:bottom w:val="single" w:color="auto" w:sz="4" w:space="0"/>
              <w:right w:val="single" w:color="auto" w:sz="8" w:space="0"/>
            </w:tcBorders>
            <w:noWrap w:val="0"/>
            <w:vAlign w:val="bottom"/>
          </w:tcPr>
          <w:p w14:paraId="606466B3">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5496F636">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6E62D4D3">
            <w:pPr>
              <w:jc w:val="center"/>
              <w:rPr>
                <w:rFonts w:hint="eastAsia" w:ascii="宋体" w:hAnsi="宋体" w:cs="宋体"/>
                <w:sz w:val="16"/>
                <w:szCs w:val="16"/>
              </w:rPr>
            </w:pPr>
            <w:r>
              <w:rPr>
                <w:rFonts w:hint="eastAsia" w:ascii="宋体" w:hAnsi="宋体" w:cs="宋体"/>
                <w:sz w:val="16"/>
                <w:szCs w:val="16"/>
              </w:rPr>
              <w:t>200≤Y＜3000</w:t>
            </w:r>
          </w:p>
        </w:tc>
        <w:tc>
          <w:tcPr>
            <w:tcW w:w="969" w:type="dxa"/>
            <w:tcBorders>
              <w:top w:val="nil"/>
              <w:left w:val="nil"/>
              <w:bottom w:val="single" w:color="auto" w:sz="4" w:space="0"/>
              <w:right w:val="single" w:color="auto" w:sz="8" w:space="0"/>
            </w:tcBorders>
            <w:noWrap w:val="0"/>
            <w:vAlign w:val="bottom"/>
          </w:tcPr>
          <w:p w14:paraId="6FA7E509">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0A61EE24">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053ED92E">
            <w:pPr>
              <w:jc w:val="center"/>
              <w:rPr>
                <w:rFonts w:hint="eastAsia" w:ascii="宋体" w:hAnsi="宋体" w:cs="宋体"/>
                <w:sz w:val="16"/>
                <w:szCs w:val="16"/>
              </w:rPr>
            </w:pPr>
            <w:r>
              <w:rPr>
                <w:rFonts w:hint="eastAsia" w:ascii="宋体" w:hAnsi="宋体" w:cs="宋体"/>
                <w:sz w:val="16"/>
                <w:szCs w:val="16"/>
              </w:rPr>
              <w:t>V＜200</w:t>
            </w:r>
          </w:p>
        </w:tc>
        <w:tc>
          <w:tcPr>
            <w:tcW w:w="693" w:type="dxa"/>
            <w:tcBorders>
              <w:top w:val="nil"/>
              <w:left w:val="nil"/>
              <w:bottom w:val="single" w:color="auto" w:sz="4" w:space="0"/>
              <w:right w:val="single" w:color="auto" w:sz="8" w:space="0"/>
            </w:tcBorders>
            <w:noWrap w:val="0"/>
            <w:vAlign w:val="bottom"/>
          </w:tcPr>
          <w:p w14:paraId="77C8D5A5">
            <w:pPr>
              <w:jc w:val="center"/>
              <w:rPr>
                <w:rFonts w:hint="eastAsia" w:ascii="宋体" w:hAnsi="宋体" w:cs="宋体"/>
                <w:sz w:val="16"/>
                <w:szCs w:val="16"/>
              </w:rPr>
            </w:pPr>
          </w:p>
        </w:tc>
      </w:tr>
      <w:tr w14:paraId="7DC3AB96">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3A99E0E7">
            <w:pPr>
              <w:rPr>
                <w:rFonts w:hint="eastAsia" w:ascii="宋体" w:hAnsi="宋体" w:cs="宋体"/>
                <w:sz w:val="16"/>
                <w:szCs w:val="16"/>
              </w:rPr>
            </w:pPr>
            <w:r>
              <w:rPr>
                <w:rFonts w:hint="eastAsia" w:ascii="宋体" w:hAnsi="宋体" w:cs="宋体"/>
                <w:sz w:val="16"/>
                <w:szCs w:val="16"/>
              </w:rPr>
              <w:t>7、仓储业</w:t>
            </w:r>
          </w:p>
        </w:tc>
        <w:tc>
          <w:tcPr>
            <w:tcW w:w="954" w:type="dxa"/>
            <w:tcBorders>
              <w:top w:val="nil"/>
              <w:left w:val="nil"/>
              <w:bottom w:val="single" w:color="auto" w:sz="4" w:space="0"/>
              <w:right w:val="single" w:color="auto" w:sz="4" w:space="0"/>
            </w:tcBorders>
            <w:noWrap w:val="0"/>
            <w:vAlign w:val="bottom"/>
          </w:tcPr>
          <w:p w14:paraId="6532AFE8">
            <w:pPr>
              <w:jc w:val="center"/>
              <w:rPr>
                <w:rFonts w:hint="eastAsia" w:ascii="宋体" w:hAnsi="宋体" w:cs="宋体"/>
                <w:sz w:val="16"/>
                <w:szCs w:val="16"/>
              </w:rPr>
            </w:pPr>
            <w:r>
              <w:rPr>
                <w:rFonts w:hint="eastAsia" w:ascii="宋体" w:hAnsi="宋体" w:cs="宋体"/>
                <w:sz w:val="16"/>
                <w:szCs w:val="16"/>
              </w:rPr>
              <w:t>100≤X＜200</w:t>
            </w:r>
          </w:p>
        </w:tc>
        <w:tc>
          <w:tcPr>
            <w:tcW w:w="965" w:type="dxa"/>
            <w:tcBorders>
              <w:top w:val="nil"/>
              <w:left w:val="nil"/>
              <w:bottom w:val="single" w:color="auto" w:sz="4" w:space="0"/>
              <w:right w:val="single" w:color="auto" w:sz="4" w:space="0"/>
            </w:tcBorders>
            <w:noWrap w:val="0"/>
            <w:vAlign w:val="bottom"/>
          </w:tcPr>
          <w:p w14:paraId="709B90A1">
            <w:pPr>
              <w:jc w:val="center"/>
              <w:rPr>
                <w:rFonts w:hint="eastAsia" w:ascii="宋体" w:hAnsi="宋体" w:cs="宋体"/>
                <w:sz w:val="16"/>
                <w:szCs w:val="16"/>
              </w:rPr>
            </w:pPr>
            <w:r>
              <w:rPr>
                <w:rFonts w:hint="eastAsia" w:ascii="宋体" w:hAnsi="宋体" w:cs="宋体"/>
                <w:sz w:val="16"/>
                <w:szCs w:val="16"/>
              </w:rPr>
              <w:t>1000≤Y＜30000</w:t>
            </w:r>
          </w:p>
        </w:tc>
        <w:tc>
          <w:tcPr>
            <w:tcW w:w="949" w:type="dxa"/>
            <w:tcBorders>
              <w:top w:val="nil"/>
              <w:left w:val="nil"/>
              <w:bottom w:val="single" w:color="auto" w:sz="4" w:space="0"/>
              <w:right w:val="single" w:color="auto" w:sz="8" w:space="0"/>
            </w:tcBorders>
            <w:noWrap w:val="0"/>
            <w:vAlign w:val="bottom"/>
          </w:tcPr>
          <w:p w14:paraId="77A9D4FB">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46931313">
            <w:pPr>
              <w:jc w:val="center"/>
              <w:rPr>
                <w:rFonts w:hint="eastAsia" w:ascii="宋体" w:hAnsi="宋体" w:cs="宋体"/>
                <w:sz w:val="16"/>
                <w:szCs w:val="16"/>
              </w:rPr>
            </w:pPr>
            <w:r>
              <w:rPr>
                <w:rFonts w:hint="eastAsia" w:ascii="宋体" w:hAnsi="宋体" w:cs="宋体"/>
                <w:sz w:val="16"/>
                <w:szCs w:val="16"/>
              </w:rPr>
              <w:t>20≤X＜100</w:t>
            </w:r>
          </w:p>
        </w:tc>
        <w:tc>
          <w:tcPr>
            <w:tcW w:w="967" w:type="dxa"/>
            <w:tcBorders>
              <w:top w:val="nil"/>
              <w:left w:val="nil"/>
              <w:bottom w:val="single" w:color="auto" w:sz="4" w:space="0"/>
              <w:right w:val="single" w:color="auto" w:sz="4" w:space="0"/>
            </w:tcBorders>
            <w:noWrap w:val="0"/>
            <w:vAlign w:val="bottom"/>
          </w:tcPr>
          <w:p w14:paraId="659261F7">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2106ACA1">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1D380B38">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0B6794E3">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1E508D64">
            <w:pPr>
              <w:jc w:val="center"/>
              <w:rPr>
                <w:rFonts w:hint="eastAsia" w:ascii="宋体" w:hAnsi="宋体" w:cs="宋体"/>
                <w:sz w:val="16"/>
                <w:szCs w:val="16"/>
              </w:rPr>
            </w:pPr>
          </w:p>
        </w:tc>
      </w:tr>
      <w:tr w14:paraId="0694F783">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10261A47">
            <w:pPr>
              <w:rPr>
                <w:rFonts w:hint="eastAsia" w:ascii="宋体" w:hAnsi="宋体" w:cs="宋体"/>
                <w:sz w:val="16"/>
                <w:szCs w:val="16"/>
              </w:rPr>
            </w:pPr>
            <w:r>
              <w:rPr>
                <w:rFonts w:hint="eastAsia" w:ascii="宋体" w:hAnsi="宋体" w:cs="宋体"/>
                <w:sz w:val="16"/>
                <w:szCs w:val="16"/>
              </w:rPr>
              <w:t>8、邮政业</w:t>
            </w:r>
          </w:p>
        </w:tc>
        <w:tc>
          <w:tcPr>
            <w:tcW w:w="954" w:type="dxa"/>
            <w:tcBorders>
              <w:top w:val="nil"/>
              <w:left w:val="nil"/>
              <w:bottom w:val="single" w:color="auto" w:sz="4" w:space="0"/>
              <w:right w:val="single" w:color="auto" w:sz="4" w:space="0"/>
            </w:tcBorders>
            <w:noWrap w:val="0"/>
            <w:vAlign w:val="bottom"/>
          </w:tcPr>
          <w:p w14:paraId="398BC677">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43A3FDC7">
            <w:pPr>
              <w:jc w:val="center"/>
              <w:rPr>
                <w:rFonts w:hint="eastAsia" w:ascii="宋体" w:hAnsi="宋体" w:cs="宋体"/>
                <w:sz w:val="16"/>
                <w:szCs w:val="16"/>
              </w:rPr>
            </w:pPr>
            <w:r>
              <w:rPr>
                <w:rFonts w:hint="eastAsia" w:ascii="宋体" w:hAnsi="宋体" w:cs="宋体"/>
                <w:sz w:val="16"/>
                <w:szCs w:val="16"/>
              </w:rPr>
              <w:t>2000≤Y＜30000</w:t>
            </w:r>
          </w:p>
        </w:tc>
        <w:tc>
          <w:tcPr>
            <w:tcW w:w="949" w:type="dxa"/>
            <w:tcBorders>
              <w:top w:val="nil"/>
              <w:left w:val="nil"/>
              <w:bottom w:val="single" w:color="auto" w:sz="4" w:space="0"/>
              <w:right w:val="single" w:color="auto" w:sz="8" w:space="0"/>
            </w:tcBorders>
            <w:noWrap w:val="0"/>
            <w:vAlign w:val="bottom"/>
          </w:tcPr>
          <w:p w14:paraId="4C211B9E">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54ADCE2">
            <w:pPr>
              <w:jc w:val="center"/>
              <w:rPr>
                <w:rFonts w:hint="eastAsia" w:ascii="宋体" w:hAnsi="宋体" w:cs="宋体"/>
                <w:sz w:val="16"/>
                <w:szCs w:val="16"/>
              </w:rPr>
            </w:pPr>
            <w:r>
              <w:rPr>
                <w:rFonts w:hint="eastAsia" w:ascii="宋体" w:hAnsi="宋体" w:cs="宋体"/>
                <w:sz w:val="16"/>
                <w:szCs w:val="16"/>
              </w:rPr>
              <w:t>20≤X＜300</w:t>
            </w:r>
          </w:p>
        </w:tc>
        <w:tc>
          <w:tcPr>
            <w:tcW w:w="967" w:type="dxa"/>
            <w:tcBorders>
              <w:top w:val="nil"/>
              <w:left w:val="nil"/>
              <w:bottom w:val="single" w:color="auto" w:sz="4" w:space="0"/>
              <w:right w:val="single" w:color="auto" w:sz="4" w:space="0"/>
            </w:tcBorders>
            <w:noWrap w:val="0"/>
            <w:vAlign w:val="bottom"/>
          </w:tcPr>
          <w:p w14:paraId="0529D4B1">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38DB32F3">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146AAD81">
            <w:pPr>
              <w:jc w:val="center"/>
              <w:rPr>
                <w:rFonts w:hint="eastAsia" w:ascii="宋体" w:hAnsi="宋体" w:cs="宋体"/>
                <w:sz w:val="16"/>
                <w:szCs w:val="16"/>
              </w:rPr>
            </w:pPr>
            <w:r>
              <w:rPr>
                <w:rFonts w:hint="eastAsia" w:ascii="宋体" w:hAnsi="宋体" w:cs="宋体"/>
                <w:sz w:val="16"/>
                <w:szCs w:val="16"/>
              </w:rPr>
              <w:t>X＜20</w:t>
            </w:r>
          </w:p>
        </w:tc>
        <w:tc>
          <w:tcPr>
            <w:tcW w:w="655" w:type="dxa"/>
            <w:tcBorders>
              <w:top w:val="nil"/>
              <w:left w:val="nil"/>
              <w:bottom w:val="single" w:color="auto" w:sz="4" w:space="0"/>
              <w:right w:val="single" w:color="auto" w:sz="4" w:space="0"/>
            </w:tcBorders>
            <w:noWrap w:val="0"/>
            <w:vAlign w:val="bottom"/>
          </w:tcPr>
          <w:p w14:paraId="616B85AE">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1ADDD490">
            <w:pPr>
              <w:jc w:val="center"/>
              <w:rPr>
                <w:rFonts w:hint="eastAsia" w:ascii="宋体" w:hAnsi="宋体" w:cs="宋体"/>
                <w:sz w:val="16"/>
                <w:szCs w:val="16"/>
              </w:rPr>
            </w:pPr>
          </w:p>
        </w:tc>
      </w:tr>
      <w:tr w14:paraId="57BF9258">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32B5258">
            <w:pPr>
              <w:rPr>
                <w:rFonts w:hint="eastAsia" w:ascii="宋体" w:hAnsi="宋体" w:cs="宋体"/>
                <w:sz w:val="16"/>
                <w:szCs w:val="16"/>
              </w:rPr>
            </w:pPr>
            <w:r>
              <w:rPr>
                <w:rFonts w:hint="eastAsia" w:ascii="宋体" w:hAnsi="宋体" w:cs="宋体"/>
                <w:sz w:val="16"/>
                <w:szCs w:val="16"/>
              </w:rPr>
              <w:t>9、住宿业</w:t>
            </w:r>
          </w:p>
        </w:tc>
        <w:tc>
          <w:tcPr>
            <w:tcW w:w="954" w:type="dxa"/>
            <w:tcBorders>
              <w:top w:val="nil"/>
              <w:left w:val="nil"/>
              <w:bottom w:val="single" w:color="auto" w:sz="4" w:space="0"/>
              <w:right w:val="single" w:color="auto" w:sz="4" w:space="0"/>
            </w:tcBorders>
            <w:noWrap w:val="0"/>
            <w:vAlign w:val="bottom"/>
          </w:tcPr>
          <w:p w14:paraId="47235D7F">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1FAC512B">
            <w:pPr>
              <w:jc w:val="center"/>
              <w:rPr>
                <w:rFonts w:hint="eastAsia" w:ascii="宋体" w:hAnsi="宋体" w:cs="宋体"/>
                <w:sz w:val="16"/>
                <w:szCs w:val="16"/>
              </w:rPr>
            </w:pPr>
            <w:r>
              <w:rPr>
                <w:rFonts w:hint="eastAsia" w:ascii="宋体" w:hAnsi="宋体" w:cs="宋体"/>
                <w:sz w:val="16"/>
                <w:szCs w:val="16"/>
              </w:rPr>
              <w:t>2000≤Y＜10000</w:t>
            </w:r>
          </w:p>
        </w:tc>
        <w:tc>
          <w:tcPr>
            <w:tcW w:w="949" w:type="dxa"/>
            <w:tcBorders>
              <w:top w:val="nil"/>
              <w:left w:val="nil"/>
              <w:bottom w:val="single" w:color="auto" w:sz="4" w:space="0"/>
              <w:right w:val="single" w:color="auto" w:sz="8" w:space="0"/>
            </w:tcBorders>
            <w:noWrap w:val="0"/>
            <w:vAlign w:val="bottom"/>
          </w:tcPr>
          <w:p w14:paraId="3667D356">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5506B7D0">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512FDB57">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26110EF4">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1DA83CA0">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64C58D10">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05A3399F">
            <w:pPr>
              <w:jc w:val="center"/>
              <w:rPr>
                <w:rFonts w:hint="eastAsia" w:ascii="宋体" w:hAnsi="宋体" w:cs="宋体"/>
                <w:sz w:val="16"/>
                <w:szCs w:val="16"/>
              </w:rPr>
            </w:pPr>
          </w:p>
        </w:tc>
      </w:tr>
      <w:tr w14:paraId="0D3045C7">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476E9592">
            <w:pPr>
              <w:rPr>
                <w:rFonts w:hint="eastAsia" w:ascii="宋体" w:hAnsi="宋体" w:cs="宋体"/>
                <w:sz w:val="16"/>
                <w:szCs w:val="16"/>
              </w:rPr>
            </w:pPr>
            <w:r>
              <w:rPr>
                <w:rFonts w:hint="eastAsia" w:ascii="宋体" w:hAnsi="宋体" w:cs="宋体"/>
                <w:sz w:val="16"/>
                <w:szCs w:val="16"/>
              </w:rPr>
              <w:t>10、餐饮业</w:t>
            </w:r>
          </w:p>
        </w:tc>
        <w:tc>
          <w:tcPr>
            <w:tcW w:w="954" w:type="dxa"/>
            <w:tcBorders>
              <w:top w:val="nil"/>
              <w:left w:val="nil"/>
              <w:bottom w:val="single" w:color="auto" w:sz="4" w:space="0"/>
              <w:right w:val="single" w:color="auto" w:sz="4" w:space="0"/>
            </w:tcBorders>
            <w:noWrap w:val="0"/>
            <w:vAlign w:val="bottom"/>
          </w:tcPr>
          <w:p w14:paraId="796A1545">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3ADEFCE8">
            <w:pPr>
              <w:jc w:val="center"/>
              <w:rPr>
                <w:rFonts w:hint="eastAsia" w:ascii="宋体" w:hAnsi="宋体" w:cs="宋体"/>
                <w:sz w:val="16"/>
                <w:szCs w:val="16"/>
              </w:rPr>
            </w:pPr>
            <w:r>
              <w:rPr>
                <w:rFonts w:hint="eastAsia" w:ascii="宋体" w:hAnsi="宋体" w:cs="宋体"/>
                <w:sz w:val="16"/>
                <w:szCs w:val="16"/>
              </w:rPr>
              <w:t>2000≤Y＜10000</w:t>
            </w:r>
          </w:p>
        </w:tc>
        <w:tc>
          <w:tcPr>
            <w:tcW w:w="949" w:type="dxa"/>
            <w:tcBorders>
              <w:top w:val="nil"/>
              <w:left w:val="nil"/>
              <w:bottom w:val="single" w:color="auto" w:sz="4" w:space="0"/>
              <w:right w:val="single" w:color="auto" w:sz="8" w:space="0"/>
            </w:tcBorders>
            <w:noWrap w:val="0"/>
            <w:vAlign w:val="bottom"/>
          </w:tcPr>
          <w:p w14:paraId="14C50CDC">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FEFF384">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0C5343B9">
            <w:pPr>
              <w:jc w:val="center"/>
              <w:rPr>
                <w:rFonts w:hint="eastAsia" w:ascii="宋体" w:hAnsi="宋体" w:cs="宋体"/>
                <w:sz w:val="16"/>
                <w:szCs w:val="16"/>
              </w:rPr>
            </w:pPr>
            <w:r>
              <w:rPr>
                <w:rFonts w:hint="eastAsia" w:ascii="宋体" w:hAnsi="宋体" w:cs="宋体"/>
                <w:sz w:val="16"/>
                <w:szCs w:val="16"/>
              </w:rPr>
              <w:t>100≤Y＜2000</w:t>
            </w:r>
          </w:p>
        </w:tc>
        <w:tc>
          <w:tcPr>
            <w:tcW w:w="969" w:type="dxa"/>
            <w:tcBorders>
              <w:top w:val="nil"/>
              <w:left w:val="nil"/>
              <w:bottom w:val="single" w:color="auto" w:sz="4" w:space="0"/>
              <w:right w:val="single" w:color="auto" w:sz="8" w:space="0"/>
            </w:tcBorders>
            <w:noWrap w:val="0"/>
            <w:vAlign w:val="bottom"/>
          </w:tcPr>
          <w:p w14:paraId="5EFFC7C6">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5706CDD1">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02877BBF">
            <w:pPr>
              <w:jc w:val="center"/>
              <w:rPr>
                <w:rFonts w:hint="eastAsia" w:ascii="宋体" w:hAnsi="宋体" w:cs="宋体"/>
                <w:sz w:val="16"/>
                <w:szCs w:val="16"/>
              </w:rPr>
            </w:pPr>
            <w:r>
              <w:rPr>
                <w:rFonts w:hint="eastAsia" w:ascii="宋体" w:hAnsi="宋体" w:cs="宋体"/>
                <w:sz w:val="16"/>
                <w:szCs w:val="16"/>
              </w:rPr>
              <w:t>V＜100</w:t>
            </w:r>
          </w:p>
        </w:tc>
        <w:tc>
          <w:tcPr>
            <w:tcW w:w="693" w:type="dxa"/>
            <w:tcBorders>
              <w:top w:val="nil"/>
              <w:left w:val="nil"/>
              <w:bottom w:val="single" w:color="auto" w:sz="4" w:space="0"/>
              <w:right w:val="single" w:color="auto" w:sz="8" w:space="0"/>
            </w:tcBorders>
            <w:noWrap w:val="0"/>
            <w:vAlign w:val="bottom"/>
          </w:tcPr>
          <w:p w14:paraId="3744BC49">
            <w:pPr>
              <w:jc w:val="center"/>
              <w:rPr>
                <w:rFonts w:hint="eastAsia" w:ascii="宋体" w:hAnsi="宋体" w:cs="宋体"/>
                <w:sz w:val="16"/>
                <w:szCs w:val="16"/>
              </w:rPr>
            </w:pPr>
          </w:p>
        </w:tc>
      </w:tr>
      <w:tr w14:paraId="0850622B">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77D7AABF">
            <w:pPr>
              <w:rPr>
                <w:rFonts w:hint="eastAsia" w:ascii="宋体" w:hAnsi="宋体" w:cs="宋体"/>
                <w:sz w:val="16"/>
                <w:szCs w:val="16"/>
              </w:rPr>
            </w:pPr>
            <w:r>
              <w:rPr>
                <w:rFonts w:hint="eastAsia" w:ascii="宋体" w:hAnsi="宋体" w:cs="宋体"/>
                <w:sz w:val="16"/>
                <w:szCs w:val="16"/>
              </w:rPr>
              <w:t>11、信息传输业</w:t>
            </w:r>
          </w:p>
        </w:tc>
        <w:tc>
          <w:tcPr>
            <w:tcW w:w="954" w:type="dxa"/>
            <w:tcBorders>
              <w:top w:val="nil"/>
              <w:left w:val="nil"/>
              <w:bottom w:val="single" w:color="auto" w:sz="4" w:space="0"/>
              <w:right w:val="single" w:color="auto" w:sz="4" w:space="0"/>
            </w:tcBorders>
            <w:noWrap w:val="0"/>
            <w:vAlign w:val="bottom"/>
          </w:tcPr>
          <w:p w14:paraId="092447AC">
            <w:pPr>
              <w:jc w:val="center"/>
              <w:rPr>
                <w:rFonts w:hint="eastAsia" w:ascii="宋体" w:hAnsi="宋体" w:cs="宋体"/>
                <w:sz w:val="16"/>
                <w:szCs w:val="16"/>
              </w:rPr>
            </w:pPr>
            <w:r>
              <w:rPr>
                <w:rFonts w:hint="eastAsia" w:ascii="宋体" w:hAnsi="宋体" w:cs="宋体"/>
                <w:sz w:val="16"/>
                <w:szCs w:val="16"/>
              </w:rPr>
              <w:t>100≤X＜2000</w:t>
            </w:r>
          </w:p>
        </w:tc>
        <w:tc>
          <w:tcPr>
            <w:tcW w:w="965" w:type="dxa"/>
            <w:tcBorders>
              <w:top w:val="nil"/>
              <w:left w:val="nil"/>
              <w:bottom w:val="single" w:color="auto" w:sz="4" w:space="0"/>
              <w:right w:val="single" w:color="auto" w:sz="4" w:space="0"/>
            </w:tcBorders>
            <w:noWrap w:val="0"/>
            <w:vAlign w:val="bottom"/>
          </w:tcPr>
          <w:p w14:paraId="0426A4BC">
            <w:pPr>
              <w:jc w:val="center"/>
              <w:rPr>
                <w:rFonts w:hint="eastAsia" w:ascii="宋体" w:hAnsi="宋体" w:cs="宋体"/>
                <w:sz w:val="16"/>
                <w:szCs w:val="16"/>
              </w:rPr>
            </w:pPr>
            <w:r>
              <w:rPr>
                <w:rFonts w:hint="eastAsia" w:ascii="宋体" w:hAnsi="宋体" w:cs="宋体"/>
                <w:sz w:val="16"/>
                <w:szCs w:val="16"/>
              </w:rPr>
              <w:t>1000≤Y＜100000</w:t>
            </w:r>
          </w:p>
        </w:tc>
        <w:tc>
          <w:tcPr>
            <w:tcW w:w="949" w:type="dxa"/>
            <w:tcBorders>
              <w:top w:val="nil"/>
              <w:left w:val="nil"/>
              <w:bottom w:val="single" w:color="auto" w:sz="4" w:space="0"/>
              <w:right w:val="single" w:color="auto" w:sz="8" w:space="0"/>
            </w:tcBorders>
            <w:noWrap w:val="0"/>
            <w:vAlign w:val="bottom"/>
          </w:tcPr>
          <w:p w14:paraId="0C27CC7E">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420BA7F7">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2E89106A">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443F955B">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25BA7EB7">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4BDC37CA">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3698F870">
            <w:pPr>
              <w:jc w:val="center"/>
              <w:rPr>
                <w:rFonts w:hint="eastAsia" w:ascii="宋体" w:hAnsi="宋体" w:cs="宋体"/>
                <w:sz w:val="16"/>
                <w:szCs w:val="16"/>
              </w:rPr>
            </w:pPr>
          </w:p>
        </w:tc>
      </w:tr>
      <w:tr w14:paraId="426776B7">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080926C">
            <w:pPr>
              <w:rPr>
                <w:rFonts w:hint="eastAsia" w:ascii="宋体" w:hAnsi="宋体" w:cs="宋体"/>
                <w:sz w:val="16"/>
                <w:szCs w:val="16"/>
              </w:rPr>
            </w:pPr>
            <w:r>
              <w:rPr>
                <w:rFonts w:hint="eastAsia" w:ascii="宋体" w:hAnsi="宋体" w:cs="宋体"/>
                <w:sz w:val="16"/>
                <w:szCs w:val="16"/>
              </w:rPr>
              <w:t>12、软件和信息技术服务业</w:t>
            </w:r>
          </w:p>
        </w:tc>
        <w:tc>
          <w:tcPr>
            <w:tcW w:w="954" w:type="dxa"/>
            <w:tcBorders>
              <w:top w:val="nil"/>
              <w:left w:val="nil"/>
              <w:bottom w:val="single" w:color="auto" w:sz="4" w:space="0"/>
              <w:right w:val="single" w:color="auto" w:sz="4" w:space="0"/>
            </w:tcBorders>
            <w:noWrap w:val="0"/>
            <w:vAlign w:val="bottom"/>
          </w:tcPr>
          <w:p w14:paraId="542047FD">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041CD708">
            <w:pPr>
              <w:jc w:val="center"/>
              <w:rPr>
                <w:rFonts w:hint="eastAsia" w:ascii="宋体" w:hAnsi="宋体" w:cs="宋体"/>
                <w:sz w:val="16"/>
                <w:szCs w:val="16"/>
              </w:rPr>
            </w:pPr>
            <w:r>
              <w:rPr>
                <w:rFonts w:hint="eastAsia" w:ascii="宋体" w:hAnsi="宋体" w:cs="宋体"/>
                <w:sz w:val="16"/>
                <w:szCs w:val="16"/>
              </w:rPr>
              <w:t>1000≤Y＜10000</w:t>
            </w:r>
          </w:p>
        </w:tc>
        <w:tc>
          <w:tcPr>
            <w:tcW w:w="949" w:type="dxa"/>
            <w:tcBorders>
              <w:top w:val="nil"/>
              <w:left w:val="nil"/>
              <w:bottom w:val="single" w:color="auto" w:sz="4" w:space="0"/>
              <w:right w:val="single" w:color="auto" w:sz="8" w:space="0"/>
            </w:tcBorders>
            <w:noWrap w:val="0"/>
            <w:vAlign w:val="bottom"/>
          </w:tcPr>
          <w:p w14:paraId="059948C3">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72AD15A4">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4E9319C0">
            <w:pPr>
              <w:jc w:val="center"/>
              <w:rPr>
                <w:rFonts w:hint="eastAsia" w:ascii="宋体" w:hAnsi="宋体" w:cs="宋体"/>
                <w:sz w:val="16"/>
                <w:szCs w:val="16"/>
              </w:rPr>
            </w:pPr>
            <w:r>
              <w:rPr>
                <w:rFonts w:hint="eastAsia" w:ascii="宋体" w:hAnsi="宋体" w:cs="宋体"/>
                <w:sz w:val="16"/>
                <w:szCs w:val="16"/>
              </w:rPr>
              <w:t>50≤Y＜1000</w:t>
            </w:r>
          </w:p>
        </w:tc>
        <w:tc>
          <w:tcPr>
            <w:tcW w:w="969" w:type="dxa"/>
            <w:tcBorders>
              <w:top w:val="nil"/>
              <w:left w:val="nil"/>
              <w:bottom w:val="single" w:color="auto" w:sz="4" w:space="0"/>
              <w:right w:val="single" w:color="auto" w:sz="8" w:space="0"/>
            </w:tcBorders>
            <w:noWrap w:val="0"/>
            <w:vAlign w:val="bottom"/>
          </w:tcPr>
          <w:p w14:paraId="1462CF12">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41980E1D">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52C1E4C2">
            <w:pPr>
              <w:jc w:val="center"/>
              <w:rPr>
                <w:rFonts w:hint="eastAsia" w:ascii="宋体" w:hAnsi="宋体" w:cs="宋体"/>
                <w:sz w:val="16"/>
                <w:szCs w:val="16"/>
              </w:rPr>
            </w:pPr>
            <w:r>
              <w:rPr>
                <w:rFonts w:hint="eastAsia" w:ascii="宋体" w:hAnsi="宋体" w:cs="宋体"/>
                <w:sz w:val="16"/>
                <w:szCs w:val="16"/>
              </w:rPr>
              <w:t>Y＜50</w:t>
            </w:r>
          </w:p>
        </w:tc>
        <w:tc>
          <w:tcPr>
            <w:tcW w:w="693" w:type="dxa"/>
            <w:tcBorders>
              <w:top w:val="nil"/>
              <w:left w:val="nil"/>
              <w:bottom w:val="single" w:color="auto" w:sz="4" w:space="0"/>
              <w:right w:val="single" w:color="auto" w:sz="8" w:space="0"/>
            </w:tcBorders>
            <w:noWrap w:val="0"/>
            <w:vAlign w:val="bottom"/>
          </w:tcPr>
          <w:p w14:paraId="51F79918">
            <w:pPr>
              <w:jc w:val="center"/>
              <w:rPr>
                <w:rFonts w:hint="eastAsia" w:ascii="宋体" w:hAnsi="宋体" w:cs="宋体"/>
                <w:sz w:val="16"/>
                <w:szCs w:val="16"/>
              </w:rPr>
            </w:pPr>
          </w:p>
        </w:tc>
      </w:tr>
      <w:tr w14:paraId="194F56A8">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86B630D">
            <w:pPr>
              <w:rPr>
                <w:rFonts w:hint="eastAsia" w:ascii="宋体" w:hAnsi="宋体" w:cs="宋体"/>
                <w:sz w:val="16"/>
                <w:szCs w:val="16"/>
              </w:rPr>
            </w:pPr>
            <w:r>
              <w:rPr>
                <w:rFonts w:hint="eastAsia" w:ascii="宋体" w:hAnsi="宋体" w:cs="宋体"/>
                <w:sz w:val="16"/>
                <w:szCs w:val="16"/>
              </w:rPr>
              <w:t>13、房地产开发经营</w:t>
            </w:r>
          </w:p>
        </w:tc>
        <w:tc>
          <w:tcPr>
            <w:tcW w:w="954" w:type="dxa"/>
            <w:tcBorders>
              <w:top w:val="nil"/>
              <w:left w:val="nil"/>
              <w:bottom w:val="single" w:color="auto" w:sz="4" w:space="0"/>
              <w:right w:val="single" w:color="auto" w:sz="4" w:space="0"/>
            </w:tcBorders>
            <w:noWrap w:val="0"/>
            <w:vAlign w:val="bottom"/>
          </w:tcPr>
          <w:p w14:paraId="6534E505">
            <w:pPr>
              <w:jc w:val="center"/>
              <w:rPr>
                <w:rFonts w:hint="eastAsia" w:ascii="宋体" w:hAnsi="宋体" w:cs="宋体"/>
                <w:sz w:val="16"/>
                <w:szCs w:val="16"/>
              </w:rPr>
            </w:pPr>
          </w:p>
        </w:tc>
        <w:tc>
          <w:tcPr>
            <w:tcW w:w="965" w:type="dxa"/>
            <w:tcBorders>
              <w:top w:val="nil"/>
              <w:left w:val="nil"/>
              <w:bottom w:val="single" w:color="auto" w:sz="4" w:space="0"/>
              <w:right w:val="single" w:color="auto" w:sz="4" w:space="0"/>
            </w:tcBorders>
            <w:noWrap w:val="0"/>
            <w:vAlign w:val="bottom"/>
          </w:tcPr>
          <w:p w14:paraId="313F25D5">
            <w:pPr>
              <w:jc w:val="center"/>
              <w:rPr>
                <w:rFonts w:hint="eastAsia" w:ascii="宋体" w:hAnsi="宋体" w:cs="宋体"/>
                <w:sz w:val="16"/>
                <w:szCs w:val="16"/>
              </w:rPr>
            </w:pPr>
            <w:r>
              <w:rPr>
                <w:rFonts w:hint="eastAsia" w:ascii="宋体" w:hAnsi="宋体" w:cs="宋体"/>
                <w:sz w:val="16"/>
                <w:szCs w:val="16"/>
              </w:rPr>
              <w:t>1000≤Y＜200000</w:t>
            </w:r>
          </w:p>
        </w:tc>
        <w:tc>
          <w:tcPr>
            <w:tcW w:w="949" w:type="dxa"/>
            <w:tcBorders>
              <w:top w:val="nil"/>
              <w:left w:val="nil"/>
              <w:bottom w:val="single" w:color="auto" w:sz="4" w:space="0"/>
              <w:right w:val="single" w:color="auto" w:sz="8" w:space="0"/>
            </w:tcBorders>
            <w:noWrap w:val="0"/>
            <w:vAlign w:val="bottom"/>
          </w:tcPr>
          <w:p w14:paraId="3F371E70">
            <w:pPr>
              <w:jc w:val="center"/>
              <w:rPr>
                <w:rFonts w:hint="eastAsia" w:ascii="宋体" w:hAnsi="宋体" w:cs="宋体"/>
                <w:sz w:val="16"/>
                <w:szCs w:val="16"/>
              </w:rPr>
            </w:pPr>
            <w:r>
              <w:rPr>
                <w:rFonts w:hint="eastAsia" w:ascii="宋体" w:hAnsi="宋体" w:cs="宋体"/>
                <w:sz w:val="16"/>
                <w:szCs w:val="16"/>
              </w:rPr>
              <w:t>5000≤Z＜10000</w:t>
            </w:r>
          </w:p>
        </w:tc>
        <w:tc>
          <w:tcPr>
            <w:tcW w:w="710" w:type="dxa"/>
            <w:tcBorders>
              <w:top w:val="nil"/>
              <w:left w:val="nil"/>
              <w:bottom w:val="single" w:color="auto" w:sz="4" w:space="0"/>
              <w:right w:val="single" w:color="auto" w:sz="4" w:space="0"/>
            </w:tcBorders>
            <w:noWrap w:val="0"/>
            <w:vAlign w:val="bottom"/>
          </w:tcPr>
          <w:p w14:paraId="2D91315C">
            <w:pPr>
              <w:jc w:val="center"/>
              <w:rPr>
                <w:rFonts w:hint="eastAsia" w:ascii="宋体" w:hAnsi="宋体" w:cs="宋体"/>
                <w:sz w:val="16"/>
                <w:szCs w:val="16"/>
              </w:rPr>
            </w:pPr>
          </w:p>
        </w:tc>
        <w:tc>
          <w:tcPr>
            <w:tcW w:w="967" w:type="dxa"/>
            <w:tcBorders>
              <w:top w:val="nil"/>
              <w:left w:val="nil"/>
              <w:bottom w:val="single" w:color="auto" w:sz="4" w:space="0"/>
              <w:right w:val="single" w:color="auto" w:sz="4" w:space="0"/>
            </w:tcBorders>
            <w:noWrap w:val="0"/>
            <w:vAlign w:val="bottom"/>
          </w:tcPr>
          <w:p w14:paraId="4A83B5B4">
            <w:pPr>
              <w:jc w:val="center"/>
              <w:rPr>
                <w:rFonts w:hint="eastAsia" w:ascii="宋体" w:hAnsi="宋体" w:cs="宋体"/>
                <w:sz w:val="16"/>
                <w:szCs w:val="16"/>
              </w:rPr>
            </w:pPr>
            <w:r>
              <w:rPr>
                <w:rFonts w:hint="eastAsia" w:ascii="宋体" w:hAnsi="宋体" w:cs="宋体"/>
                <w:sz w:val="16"/>
                <w:szCs w:val="16"/>
              </w:rPr>
              <w:t>100≤Y＜1000</w:t>
            </w:r>
          </w:p>
        </w:tc>
        <w:tc>
          <w:tcPr>
            <w:tcW w:w="969" w:type="dxa"/>
            <w:tcBorders>
              <w:top w:val="nil"/>
              <w:left w:val="nil"/>
              <w:bottom w:val="single" w:color="auto" w:sz="4" w:space="0"/>
              <w:right w:val="single" w:color="auto" w:sz="8" w:space="0"/>
            </w:tcBorders>
            <w:noWrap w:val="0"/>
            <w:vAlign w:val="bottom"/>
          </w:tcPr>
          <w:p w14:paraId="13B8B5FF">
            <w:pPr>
              <w:jc w:val="center"/>
              <w:rPr>
                <w:rFonts w:hint="eastAsia" w:ascii="宋体" w:hAnsi="宋体" w:cs="宋体"/>
                <w:sz w:val="16"/>
                <w:szCs w:val="16"/>
              </w:rPr>
            </w:pPr>
            <w:r>
              <w:rPr>
                <w:rFonts w:hint="eastAsia" w:ascii="宋体" w:hAnsi="宋体" w:cs="宋体"/>
                <w:sz w:val="16"/>
                <w:szCs w:val="16"/>
              </w:rPr>
              <w:t>2000≤Z＜5000</w:t>
            </w:r>
          </w:p>
        </w:tc>
        <w:tc>
          <w:tcPr>
            <w:tcW w:w="750" w:type="dxa"/>
            <w:tcBorders>
              <w:top w:val="nil"/>
              <w:left w:val="nil"/>
              <w:bottom w:val="single" w:color="auto" w:sz="4" w:space="0"/>
              <w:right w:val="single" w:color="auto" w:sz="4" w:space="0"/>
            </w:tcBorders>
            <w:noWrap w:val="0"/>
            <w:vAlign w:val="bottom"/>
          </w:tcPr>
          <w:p w14:paraId="708426CF">
            <w:pPr>
              <w:jc w:val="center"/>
              <w:rPr>
                <w:rFonts w:hint="eastAsia" w:ascii="宋体" w:hAnsi="宋体" w:cs="宋体"/>
                <w:sz w:val="16"/>
                <w:szCs w:val="16"/>
              </w:rPr>
            </w:pPr>
          </w:p>
        </w:tc>
        <w:tc>
          <w:tcPr>
            <w:tcW w:w="655" w:type="dxa"/>
            <w:tcBorders>
              <w:top w:val="nil"/>
              <w:left w:val="nil"/>
              <w:bottom w:val="single" w:color="auto" w:sz="4" w:space="0"/>
              <w:right w:val="single" w:color="auto" w:sz="4" w:space="0"/>
            </w:tcBorders>
            <w:noWrap w:val="0"/>
            <w:vAlign w:val="bottom"/>
          </w:tcPr>
          <w:p w14:paraId="3D4A0718">
            <w:pPr>
              <w:jc w:val="center"/>
              <w:rPr>
                <w:rFonts w:hint="eastAsia" w:ascii="宋体" w:hAnsi="宋体" w:cs="宋体"/>
                <w:sz w:val="16"/>
                <w:szCs w:val="16"/>
              </w:rPr>
            </w:pPr>
            <w:r>
              <w:rPr>
                <w:rFonts w:hint="eastAsia" w:ascii="宋体" w:hAnsi="宋体" w:cs="宋体"/>
                <w:sz w:val="16"/>
                <w:szCs w:val="16"/>
              </w:rPr>
              <w:t>Y＜100</w:t>
            </w:r>
          </w:p>
        </w:tc>
        <w:tc>
          <w:tcPr>
            <w:tcW w:w="693" w:type="dxa"/>
            <w:tcBorders>
              <w:top w:val="nil"/>
              <w:left w:val="nil"/>
              <w:bottom w:val="single" w:color="auto" w:sz="4" w:space="0"/>
              <w:right w:val="single" w:color="auto" w:sz="8" w:space="0"/>
            </w:tcBorders>
            <w:noWrap w:val="0"/>
            <w:vAlign w:val="bottom"/>
          </w:tcPr>
          <w:p w14:paraId="2B5FBA94">
            <w:pPr>
              <w:jc w:val="center"/>
              <w:rPr>
                <w:rFonts w:hint="eastAsia" w:ascii="宋体" w:hAnsi="宋体" w:cs="宋体"/>
                <w:sz w:val="16"/>
                <w:szCs w:val="16"/>
              </w:rPr>
            </w:pPr>
            <w:r>
              <w:rPr>
                <w:rFonts w:hint="eastAsia" w:ascii="宋体" w:hAnsi="宋体" w:cs="宋体"/>
                <w:sz w:val="16"/>
                <w:szCs w:val="16"/>
              </w:rPr>
              <w:t>Z＜2000</w:t>
            </w:r>
          </w:p>
        </w:tc>
      </w:tr>
      <w:tr w14:paraId="7EEC5366">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5392916B">
            <w:pPr>
              <w:rPr>
                <w:rFonts w:hint="eastAsia" w:ascii="宋体" w:hAnsi="宋体" w:cs="宋体"/>
                <w:sz w:val="16"/>
                <w:szCs w:val="16"/>
              </w:rPr>
            </w:pPr>
            <w:r>
              <w:rPr>
                <w:rFonts w:hint="eastAsia" w:ascii="宋体" w:hAnsi="宋体" w:cs="宋体"/>
                <w:sz w:val="16"/>
                <w:szCs w:val="16"/>
              </w:rPr>
              <w:t>14、物业管理</w:t>
            </w:r>
          </w:p>
        </w:tc>
        <w:tc>
          <w:tcPr>
            <w:tcW w:w="954" w:type="dxa"/>
            <w:tcBorders>
              <w:top w:val="nil"/>
              <w:left w:val="nil"/>
              <w:bottom w:val="single" w:color="auto" w:sz="4" w:space="0"/>
              <w:right w:val="single" w:color="auto" w:sz="4" w:space="0"/>
            </w:tcBorders>
            <w:noWrap w:val="0"/>
            <w:vAlign w:val="bottom"/>
          </w:tcPr>
          <w:p w14:paraId="4DFF58D1">
            <w:pPr>
              <w:jc w:val="center"/>
              <w:rPr>
                <w:rFonts w:hint="eastAsia" w:ascii="宋体" w:hAnsi="宋体" w:cs="宋体"/>
                <w:sz w:val="16"/>
                <w:szCs w:val="16"/>
              </w:rPr>
            </w:pPr>
            <w:r>
              <w:rPr>
                <w:rFonts w:hint="eastAsia" w:ascii="宋体" w:hAnsi="宋体" w:cs="宋体"/>
                <w:sz w:val="16"/>
                <w:szCs w:val="16"/>
              </w:rPr>
              <w:t>300≤X＜1000</w:t>
            </w:r>
          </w:p>
        </w:tc>
        <w:tc>
          <w:tcPr>
            <w:tcW w:w="965" w:type="dxa"/>
            <w:tcBorders>
              <w:top w:val="nil"/>
              <w:left w:val="nil"/>
              <w:bottom w:val="single" w:color="auto" w:sz="4" w:space="0"/>
              <w:right w:val="single" w:color="auto" w:sz="4" w:space="0"/>
            </w:tcBorders>
            <w:noWrap w:val="0"/>
            <w:vAlign w:val="bottom"/>
          </w:tcPr>
          <w:p w14:paraId="7B924A6A">
            <w:pPr>
              <w:jc w:val="center"/>
              <w:rPr>
                <w:rFonts w:hint="eastAsia" w:ascii="宋体" w:hAnsi="宋体" w:cs="宋体"/>
                <w:sz w:val="16"/>
                <w:szCs w:val="16"/>
              </w:rPr>
            </w:pPr>
            <w:r>
              <w:rPr>
                <w:rFonts w:hint="eastAsia" w:ascii="宋体" w:hAnsi="宋体" w:cs="宋体"/>
                <w:sz w:val="16"/>
                <w:szCs w:val="16"/>
              </w:rPr>
              <w:t>1000≤Y＜5000</w:t>
            </w:r>
          </w:p>
        </w:tc>
        <w:tc>
          <w:tcPr>
            <w:tcW w:w="949" w:type="dxa"/>
            <w:tcBorders>
              <w:top w:val="nil"/>
              <w:left w:val="nil"/>
              <w:bottom w:val="single" w:color="auto" w:sz="4" w:space="0"/>
              <w:right w:val="single" w:color="auto" w:sz="8" w:space="0"/>
            </w:tcBorders>
            <w:noWrap w:val="0"/>
            <w:vAlign w:val="bottom"/>
          </w:tcPr>
          <w:p w14:paraId="2436E30B">
            <w:pPr>
              <w:jc w:val="center"/>
              <w:rPr>
                <w:rFonts w:hint="eastAsia" w:ascii="宋体" w:hAnsi="宋体" w:cs="宋体"/>
                <w:sz w:val="16"/>
                <w:szCs w:val="16"/>
              </w:rPr>
            </w:pPr>
          </w:p>
        </w:tc>
        <w:tc>
          <w:tcPr>
            <w:tcW w:w="710" w:type="dxa"/>
            <w:tcBorders>
              <w:top w:val="nil"/>
              <w:left w:val="nil"/>
              <w:bottom w:val="single" w:color="auto" w:sz="4" w:space="0"/>
              <w:right w:val="single" w:color="auto" w:sz="4" w:space="0"/>
            </w:tcBorders>
            <w:noWrap w:val="0"/>
            <w:vAlign w:val="bottom"/>
          </w:tcPr>
          <w:p w14:paraId="0DA53C4D">
            <w:pPr>
              <w:jc w:val="center"/>
              <w:rPr>
                <w:rFonts w:hint="eastAsia" w:ascii="宋体" w:hAnsi="宋体" w:cs="宋体"/>
                <w:sz w:val="16"/>
                <w:szCs w:val="16"/>
              </w:rPr>
            </w:pPr>
            <w:r>
              <w:rPr>
                <w:rFonts w:hint="eastAsia" w:ascii="宋体" w:hAnsi="宋体" w:cs="宋体"/>
                <w:sz w:val="16"/>
                <w:szCs w:val="16"/>
              </w:rPr>
              <w:t>100≤X＜300</w:t>
            </w:r>
          </w:p>
        </w:tc>
        <w:tc>
          <w:tcPr>
            <w:tcW w:w="967" w:type="dxa"/>
            <w:tcBorders>
              <w:top w:val="nil"/>
              <w:left w:val="nil"/>
              <w:bottom w:val="single" w:color="auto" w:sz="4" w:space="0"/>
              <w:right w:val="single" w:color="auto" w:sz="4" w:space="0"/>
            </w:tcBorders>
            <w:noWrap w:val="0"/>
            <w:vAlign w:val="bottom"/>
          </w:tcPr>
          <w:p w14:paraId="55C5A4FE">
            <w:pPr>
              <w:jc w:val="center"/>
              <w:rPr>
                <w:rFonts w:hint="eastAsia" w:ascii="宋体" w:hAnsi="宋体" w:cs="宋体"/>
                <w:sz w:val="16"/>
                <w:szCs w:val="16"/>
              </w:rPr>
            </w:pPr>
            <w:r>
              <w:rPr>
                <w:rFonts w:hint="eastAsia" w:ascii="宋体" w:hAnsi="宋体" w:cs="宋体"/>
                <w:sz w:val="16"/>
                <w:szCs w:val="16"/>
              </w:rPr>
              <w:t>500≤Y＜1000</w:t>
            </w:r>
          </w:p>
        </w:tc>
        <w:tc>
          <w:tcPr>
            <w:tcW w:w="969" w:type="dxa"/>
            <w:tcBorders>
              <w:top w:val="nil"/>
              <w:left w:val="nil"/>
              <w:bottom w:val="single" w:color="auto" w:sz="4" w:space="0"/>
              <w:right w:val="single" w:color="auto" w:sz="8" w:space="0"/>
            </w:tcBorders>
            <w:noWrap w:val="0"/>
            <w:vAlign w:val="bottom"/>
          </w:tcPr>
          <w:p w14:paraId="332559D8">
            <w:pPr>
              <w:jc w:val="center"/>
              <w:rPr>
                <w:rFonts w:hint="eastAsia" w:ascii="宋体" w:hAnsi="宋体" w:cs="宋体"/>
                <w:sz w:val="16"/>
                <w:szCs w:val="16"/>
              </w:rPr>
            </w:pPr>
          </w:p>
        </w:tc>
        <w:tc>
          <w:tcPr>
            <w:tcW w:w="750" w:type="dxa"/>
            <w:tcBorders>
              <w:top w:val="nil"/>
              <w:left w:val="nil"/>
              <w:bottom w:val="single" w:color="auto" w:sz="4" w:space="0"/>
              <w:right w:val="single" w:color="auto" w:sz="4" w:space="0"/>
            </w:tcBorders>
            <w:noWrap w:val="0"/>
            <w:vAlign w:val="bottom"/>
          </w:tcPr>
          <w:p w14:paraId="24E9FF8D">
            <w:pPr>
              <w:jc w:val="center"/>
              <w:rPr>
                <w:rFonts w:hint="eastAsia" w:ascii="宋体" w:hAnsi="宋体" w:cs="宋体"/>
                <w:sz w:val="16"/>
                <w:szCs w:val="16"/>
              </w:rPr>
            </w:pPr>
            <w:r>
              <w:rPr>
                <w:rFonts w:hint="eastAsia" w:ascii="宋体" w:hAnsi="宋体" w:cs="宋体"/>
                <w:sz w:val="16"/>
                <w:szCs w:val="16"/>
              </w:rPr>
              <w:t>X＜100</w:t>
            </w:r>
          </w:p>
        </w:tc>
        <w:tc>
          <w:tcPr>
            <w:tcW w:w="655" w:type="dxa"/>
            <w:tcBorders>
              <w:top w:val="nil"/>
              <w:left w:val="nil"/>
              <w:bottom w:val="single" w:color="auto" w:sz="4" w:space="0"/>
              <w:right w:val="single" w:color="auto" w:sz="4" w:space="0"/>
            </w:tcBorders>
            <w:noWrap w:val="0"/>
            <w:vAlign w:val="bottom"/>
          </w:tcPr>
          <w:p w14:paraId="19F7E6E1">
            <w:pPr>
              <w:jc w:val="center"/>
              <w:rPr>
                <w:rFonts w:hint="eastAsia" w:ascii="宋体" w:hAnsi="宋体" w:cs="宋体"/>
                <w:sz w:val="16"/>
                <w:szCs w:val="16"/>
              </w:rPr>
            </w:pPr>
            <w:r>
              <w:rPr>
                <w:rFonts w:hint="eastAsia" w:ascii="宋体" w:hAnsi="宋体" w:cs="宋体"/>
                <w:sz w:val="16"/>
                <w:szCs w:val="16"/>
              </w:rPr>
              <w:t>Y＜500</w:t>
            </w:r>
          </w:p>
        </w:tc>
        <w:tc>
          <w:tcPr>
            <w:tcW w:w="693" w:type="dxa"/>
            <w:tcBorders>
              <w:top w:val="nil"/>
              <w:left w:val="nil"/>
              <w:bottom w:val="single" w:color="auto" w:sz="4" w:space="0"/>
              <w:right w:val="single" w:color="auto" w:sz="8" w:space="0"/>
            </w:tcBorders>
            <w:noWrap w:val="0"/>
            <w:vAlign w:val="bottom"/>
          </w:tcPr>
          <w:p w14:paraId="4D39096E">
            <w:pPr>
              <w:jc w:val="center"/>
              <w:rPr>
                <w:rFonts w:hint="eastAsia" w:ascii="宋体" w:hAnsi="宋体" w:cs="宋体"/>
                <w:sz w:val="16"/>
                <w:szCs w:val="16"/>
              </w:rPr>
            </w:pPr>
          </w:p>
        </w:tc>
      </w:tr>
      <w:tr w14:paraId="4EE00A6B">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4" w:space="0"/>
              <w:right w:val="single" w:color="auto" w:sz="8" w:space="0"/>
            </w:tcBorders>
            <w:noWrap w:val="0"/>
            <w:vAlign w:val="bottom"/>
          </w:tcPr>
          <w:p w14:paraId="0A857F67">
            <w:pPr>
              <w:rPr>
                <w:rFonts w:hint="eastAsia" w:ascii="宋体" w:hAnsi="宋体" w:cs="宋体"/>
                <w:sz w:val="16"/>
                <w:szCs w:val="16"/>
              </w:rPr>
            </w:pPr>
            <w:r>
              <w:rPr>
                <w:rFonts w:hint="eastAsia" w:ascii="宋体" w:hAnsi="宋体" w:cs="宋体"/>
                <w:sz w:val="16"/>
                <w:szCs w:val="16"/>
              </w:rPr>
              <w:t>15、租赁和商务服务业</w:t>
            </w:r>
          </w:p>
        </w:tc>
        <w:tc>
          <w:tcPr>
            <w:tcW w:w="954" w:type="dxa"/>
            <w:tcBorders>
              <w:top w:val="nil"/>
              <w:left w:val="nil"/>
              <w:bottom w:val="single" w:color="auto" w:sz="4" w:space="0"/>
              <w:right w:val="single" w:color="auto" w:sz="4" w:space="0"/>
            </w:tcBorders>
            <w:noWrap w:val="0"/>
            <w:vAlign w:val="bottom"/>
          </w:tcPr>
          <w:p w14:paraId="2F0EF355">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4" w:space="0"/>
              <w:right w:val="single" w:color="auto" w:sz="4" w:space="0"/>
            </w:tcBorders>
            <w:noWrap w:val="0"/>
            <w:vAlign w:val="bottom"/>
          </w:tcPr>
          <w:p w14:paraId="2012121E">
            <w:pPr>
              <w:jc w:val="center"/>
              <w:rPr>
                <w:rFonts w:hint="eastAsia" w:ascii="宋体" w:hAnsi="宋体" w:cs="宋体"/>
                <w:sz w:val="16"/>
                <w:szCs w:val="16"/>
              </w:rPr>
            </w:pPr>
          </w:p>
        </w:tc>
        <w:tc>
          <w:tcPr>
            <w:tcW w:w="949" w:type="dxa"/>
            <w:tcBorders>
              <w:top w:val="nil"/>
              <w:left w:val="nil"/>
              <w:bottom w:val="single" w:color="auto" w:sz="4" w:space="0"/>
              <w:right w:val="single" w:color="auto" w:sz="8" w:space="0"/>
            </w:tcBorders>
            <w:noWrap w:val="0"/>
            <w:vAlign w:val="bottom"/>
          </w:tcPr>
          <w:p w14:paraId="635F80DC">
            <w:pPr>
              <w:jc w:val="center"/>
              <w:rPr>
                <w:rFonts w:hint="eastAsia" w:ascii="宋体" w:hAnsi="宋体" w:cs="宋体"/>
                <w:sz w:val="16"/>
                <w:szCs w:val="16"/>
              </w:rPr>
            </w:pPr>
            <w:r>
              <w:rPr>
                <w:rFonts w:hint="eastAsia" w:ascii="宋体" w:hAnsi="宋体" w:cs="宋体"/>
                <w:sz w:val="16"/>
                <w:szCs w:val="16"/>
              </w:rPr>
              <w:t>8000≤Z＜120000</w:t>
            </w:r>
          </w:p>
        </w:tc>
        <w:tc>
          <w:tcPr>
            <w:tcW w:w="710" w:type="dxa"/>
            <w:tcBorders>
              <w:top w:val="nil"/>
              <w:left w:val="nil"/>
              <w:bottom w:val="single" w:color="auto" w:sz="4" w:space="0"/>
              <w:right w:val="single" w:color="auto" w:sz="4" w:space="0"/>
            </w:tcBorders>
            <w:noWrap w:val="0"/>
            <w:vAlign w:val="bottom"/>
          </w:tcPr>
          <w:p w14:paraId="6A32370E">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4" w:space="0"/>
              <w:right w:val="single" w:color="auto" w:sz="4" w:space="0"/>
            </w:tcBorders>
            <w:noWrap w:val="0"/>
            <w:vAlign w:val="bottom"/>
          </w:tcPr>
          <w:p w14:paraId="7AB04CEA">
            <w:pPr>
              <w:jc w:val="center"/>
              <w:rPr>
                <w:rFonts w:hint="eastAsia" w:ascii="宋体" w:hAnsi="宋体" w:cs="宋体"/>
                <w:sz w:val="16"/>
                <w:szCs w:val="16"/>
              </w:rPr>
            </w:pPr>
          </w:p>
        </w:tc>
        <w:tc>
          <w:tcPr>
            <w:tcW w:w="969" w:type="dxa"/>
            <w:tcBorders>
              <w:top w:val="nil"/>
              <w:left w:val="nil"/>
              <w:bottom w:val="single" w:color="auto" w:sz="4" w:space="0"/>
              <w:right w:val="single" w:color="auto" w:sz="8" w:space="0"/>
            </w:tcBorders>
            <w:noWrap w:val="0"/>
            <w:vAlign w:val="bottom"/>
          </w:tcPr>
          <w:p w14:paraId="2D24FEED">
            <w:pPr>
              <w:jc w:val="center"/>
              <w:rPr>
                <w:rFonts w:hint="eastAsia" w:ascii="宋体" w:hAnsi="宋体" w:cs="宋体"/>
                <w:sz w:val="16"/>
                <w:szCs w:val="16"/>
              </w:rPr>
            </w:pPr>
            <w:r>
              <w:rPr>
                <w:rFonts w:hint="eastAsia" w:ascii="宋体" w:hAnsi="宋体" w:cs="宋体"/>
                <w:sz w:val="16"/>
                <w:szCs w:val="16"/>
              </w:rPr>
              <w:t>100≤Z＜8000</w:t>
            </w:r>
          </w:p>
        </w:tc>
        <w:tc>
          <w:tcPr>
            <w:tcW w:w="750" w:type="dxa"/>
            <w:tcBorders>
              <w:top w:val="nil"/>
              <w:left w:val="nil"/>
              <w:bottom w:val="single" w:color="auto" w:sz="4" w:space="0"/>
              <w:right w:val="single" w:color="auto" w:sz="4" w:space="0"/>
            </w:tcBorders>
            <w:noWrap w:val="0"/>
            <w:vAlign w:val="bottom"/>
          </w:tcPr>
          <w:p w14:paraId="2F1A758F">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4" w:space="0"/>
              <w:right w:val="single" w:color="auto" w:sz="4" w:space="0"/>
            </w:tcBorders>
            <w:noWrap w:val="0"/>
            <w:vAlign w:val="bottom"/>
          </w:tcPr>
          <w:p w14:paraId="7F1BE46F">
            <w:pPr>
              <w:jc w:val="center"/>
              <w:rPr>
                <w:rFonts w:hint="eastAsia" w:ascii="宋体" w:hAnsi="宋体" w:cs="宋体"/>
                <w:sz w:val="16"/>
                <w:szCs w:val="16"/>
              </w:rPr>
            </w:pPr>
          </w:p>
        </w:tc>
        <w:tc>
          <w:tcPr>
            <w:tcW w:w="693" w:type="dxa"/>
            <w:tcBorders>
              <w:top w:val="nil"/>
              <w:left w:val="nil"/>
              <w:bottom w:val="single" w:color="auto" w:sz="4" w:space="0"/>
              <w:right w:val="single" w:color="auto" w:sz="8" w:space="0"/>
            </w:tcBorders>
            <w:noWrap w:val="0"/>
            <w:vAlign w:val="bottom"/>
          </w:tcPr>
          <w:p w14:paraId="16D717A9">
            <w:pPr>
              <w:jc w:val="center"/>
              <w:rPr>
                <w:rFonts w:hint="eastAsia" w:ascii="宋体" w:hAnsi="宋体" w:cs="宋体"/>
                <w:sz w:val="16"/>
                <w:szCs w:val="16"/>
              </w:rPr>
            </w:pPr>
            <w:r>
              <w:rPr>
                <w:rFonts w:hint="eastAsia" w:ascii="宋体" w:hAnsi="宋体" w:cs="宋体"/>
                <w:sz w:val="16"/>
                <w:szCs w:val="16"/>
              </w:rPr>
              <w:t>Z＜100</w:t>
            </w:r>
          </w:p>
        </w:tc>
      </w:tr>
      <w:tr w14:paraId="32E7DD73">
        <w:tblPrEx>
          <w:tblCellMar>
            <w:top w:w="0" w:type="dxa"/>
            <w:left w:w="108" w:type="dxa"/>
            <w:bottom w:w="0" w:type="dxa"/>
            <w:right w:w="108" w:type="dxa"/>
          </w:tblCellMar>
        </w:tblPrEx>
        <w:trPr>
          <w:trHeight w:val="360" w:hRule="atLeast"/>
          <w:jc w:val="center"/>
        </w:trPr>
        <w:tc>
          <w:tcPr>
            <w:tcW w:w="1510" w:type="dxa"/>
            <w:tcBorders>
              <w:top w:val="nil"/>
              <w:left w:val="single" w:color="auto" w:sz="8" w:space="0"/>
              <w:bottom w:val="single" w:color="auto" w:sz="8" w:space="0"/>
              <w:right w:val="single" w:color="auto" w:sz="8" w:space="0"/>
            </w:tcBorders>
            <w:noWrap w:val="0"/>
            <w:vAlign w:val="bottom"/>
          </w:tcPr>
          <w:p w14:paraId="1B672ECC">
            <w:pPr>
              <w:rPr>
                <w:rFonts w:hint="eastAsia" w:ascii="宋体" w:hAnsi="宋体" w:cs="宋体"/>
                <w:sz w:val="16"/>
                <w:szCs w:val="16"/>
              </w:rPr>
            </w:pPr>
            <w:r>
              <w:rPr>
                <w:rFonts w:hint="eastAsia" w:ascii="宋体" w:hAnsi="宋体" w:cs="宋体"/>
                <w:sz w:val="16"/>
                <w:szCs w:val="16"/>
              </w:rPr>
              <w:t>16、其他未列明行业</w:t>
            </w:r>
          </w:p>
        </w:tc>
        <w:tc>
          <w:tcPr>
            <w:tcW w:w="954" w:type="dxa"/>
            <w:tcBorders>
              <w:top w:val="nil"/>
              <w:left w:val="nil"/>
              <w:bottom w:val="single" w:color="auto" w:sz="8" w:space="0"/>
              <w:right w:val="single" w:color="auto" w:sz="4" w:space="0"/>
            </w:tcBorders>
            <w:noWrap w:val="0"/>
            <w:vAlign w:val="bottom"/>
          </w:tcPr>
          <w:p w14:paraId="7C7B10EA">
            <w:pPr>
              <w:jc w:val="center"/>
              <w:rPr>
                <w:rFonts w:hint="eastAsia" w:ascii="宋体" w:hAnsi="宋体" w:cs="宋体"/>
                <w:sz w:val="16"/>
                <w:szCs w:val="16"/>
              </w:rPr>
            </w:pPr>
            <w:r>
              <w:rPr>
                <w:rFonts w:hint="eastAsia" w:ascii="宋体" w:hAnsi="宋体" w:cs="宋体"/>
                <w:sz w:val="16"/>
                <w:szCs w:val="16"/>
              </w:rPr>
              <w:t>100≤X＜300</w:t>
            </w:r>
          </w:p>
        </w:tc>
        <w:tc>
          <w:tcPr>
            <w:tcW w:w="965" w:type="dxa"/>
            <w:tcBorders>
              <w:top w:val="nil"/>
              <w:left w:val="nil"/>
              <w:bottom w:val="single" w:color="auto" w:sz="8" w:space="0"/>
              <w:right w:val="single" w:color="auto" w:sz="4" w:space="0"/>
            </w:tcBorders>
            <w:noWrap w:val="0"/>
            <w:vAlign w:val="bottom"/>
          </w:tcPr>
          <w:p w14:paraId="60AAF38C">
            <w:pPr>
              <w:jc w:val="center"/>
              <w:rPr>
                <w:rFonts w:hint="eastAsia" w:ascii="宋体" w:hAnsi="宋体" w:cs="宋体"/>
                <w:sz w:val="16"/>
                <w:szCs w:val="16"/>
              </w:rPr>
            </w:pPr>
          </w:p>
        </w:tc>
        <w:tc>
          <w:tcPr>
            <w:tcW w:w="949" w:type="dxa"/>
            <w:tcBorders>
              <w:top w:val="nil"/>
              <w:left w:val="nil"/>
              <w:bottom w:val="single" w:color="auto" w:sz="8" w:space="0"/>
              <w:right w:val="single" w:color="auto" w:sz="8" w:space="0"/>
            </w:tcBorders>
            <w:noWrap w:val="0"/>
            <w:vAlign w:val="bottom"/>
          </w:tcPr>
          <w:p w14:paraId="6C154A5B">
            <w:pPr>
              <w:jc w:val="center"/>
              <w:rPr>
                <w:rFonts w:hint="eastAsia" w:ascii="宋体" w:hAnsi="宋体" w:cs="宋体"/>
                <w:sz w:val="16"/>
                <w:szCs w:val="16"/>
              </w:rPr>
            </w:pPr>
          </w:p>
        </w:tc>
        <w:tc>
          <w:tcPr>
            <w:tcW w:w="710" w:type="dxa"/>
            <w:tcBorders>
              <w:top w:val="nil"/>
              <w:left w:val="nil"/>
              <w:bottom w:val="single" w:color="auto" w:sz="8" w:space="0"/>
              <w:right w:val="single" w:color="auto" w:sz="4" w:space="0"/>
            </w:tcBorders>
            <w:noWrap w:val="0"/>
            <w:vAlign w:val="bottom"/>
          </w:tcPr>
          <w:p w14:paraId="333DE7AA">
            <w:pPr>
              <w:jc w:val="center"/>
              <w:rPr>
                <w:rFonts w:hint="eastAsia" w:ascii="宋体" w:hAnsi="宋体" w:cs="宋体"/>
                <w:sz w:val="16"/>
                <w:szCs w:val="16"/>
              </w:rPr>
            </w:pPr>
            <w:r>
              <w:rPr>
                <w:rFonts w:hint="eastAsia" w:ascii="宋体" w:hAnsi="宋体" w:cs="宋体"/>
                <w:sz w:val="16"/>
                <w:szCs w:val="16"/>
              </w:rPr>
              <w:t>10≤X＜100</w:t>
            </w:r>
          </w:p>
        </w:tc>
        <w:tc>
          <w:tcPr>
            <w:tcW w:w="967" w:type="dxa"/>
            <w:tcBorders>
              <w:top w:val="nil"/>
              <w:left w:val="nil"/>
              <w:bottom w:val="single" w:color="auto" w:sz="8" w:space="0"/>
              <w:right w:val="single" w:color="auto" w:sz="4" w:space="0"/>
            </w:tcBorders>
            <w:noWrap w:val="0"/>
            <w:vAlign w:val="bottom"/>
          </w:tcPr>
          <w:p w14:paraId="06320305">
            <w:pPr>
              <w:jc w:val="center"/>
              <w:rPr>
                <w:rFonts w:hint="eastAsia" w:ascii="宋体" w:hAnsi="宋体" w:cs="宋体"/>
                <w:sz w:val="16"/>
                <w:szCs w:val="16"/>
              </w:rPr>
            </w:pPr>
          </w:p>
        </w:tc>
        <w:tc>
          <w:tcPr>
            <w:tcW w:w="969" w:type="dxa"/>
            <w:tcBorders>
              <w:top w:val="nil"/>
              <w:left w:val="nil"/>
              <w:bottom w:val="single" w:color="auto" w:sz="8" w:space="0"/>
              <w:right w:val="single" w:color="auto" w:sz="8" w:space="0"/>
            </w:tcBorders>
            <w:noWrap w:val="0"/>
            <w:vAlign w:val="bottom"/>
          </w:tcPr>
          <w:p w14:paraId="6981C9AD">
            <w:pPr>
              <w:jc w:val="center"/>
              <w:rPr>
                <w:rFonts w:hint="eastAsia" w:ascii="宋体" w:hAnsi="宋体" w:cs="宋体"/>
                <w:sz w:val="16"/>
                <w:szCs w:val="16"/>
              </w:rPr>
            </w:pPr>
          </w:p>
        </w:tc>
        <w:tc>
          <w:tcPr>
            <w:tcW w:w="750" w:type="dxa"/>
            <w:tcBorders>
              <w:top w:val="nil"/>
              <w:left w:val="nil"/>
              <w:bottom w:val="single" w:color="auto" w:sz="8" w:space="0"/>
              <w:right w:val="single" w:color="auto" w:sz="4" w:space="0"/>
            </w:tcBorders>
            <w:noWrap w:val="0"/>
            <w:vAlign w:val="bottom"/>
          </w:tcPr>
          <w:p w14:paraId="74A49A16">
            <w:pPr>
              <w:jc w:val="center"/>
              <w:rPr>
                <w:rFonts w:hint="eastAsia" w:ascii="宋体" w:hAnsi="宋体" w:cs="宋体"/>
                <w:sz w:val="16"/>
                <w:szCs w:val="16"/>
              </w:rPr>
            </w:pPr>
            <w:r>
              <w:rPr>
                <w:rFonts w:hint="eastAsia" w:ascii="宋体" w:hAnsi="宋体" w:cs="宋体"/>
                <w:sz w:val="16"/>
                <w:szCs w:val="16"/>
              </w:rPr>
              <w:t>X＜10</w:t>
            </w:r>
          </w:p>
        </w:tc>
        <w:tc>
          <w:tcPr>
            <w:tcW w:w="655" w:type="dxa"/>
            <w:tcBorders>
              <w:top w:val="nil"/>
              <w:left w:val="nil"/>
              <w:bottom w:val="single" w:color="auto" w:sz="8" w:space="0"/>
              <w:right w:val="single" w:color="auto" w:sz="4" w:space="0"/>
            </w:tcBorders>
            <w:noWrap w:val="0"/>
            <w:vAlign w:val="bottom"/>
          </w:tcPr>
          <w:p w14:paraId="4D57FE9A">
            <w:pPr>
              <w:jc w:val="center"/>
              <w:rPr>
                <w:rFonts w:hint="eastAsia" w:ascii="宋体" w:hAnsi="宋体" w:cs="宋体"/>
                <w:sz w:val="16"/>
                <w:szCs w:val="16"/>
              </w:rPr>
            </w:pPr>
          </w:p>
        </w:tc>
        <w:tc>
          <w:tcPr>
            <w:tcW w:w="693" w:type="dxa"/>
            <w:tcBorders>
              <w:top w:val="nil"/>
              <w:left w:val="nil"/>
              <w:bottom w:val="single" w:color="auto" w:sz="8" w:space="0"/>
              <w:right w:val="single" w:color="auto" w:sz="8" w:space="0"/>
            </w:tcBorders>
            <w:noWrap w:val="0"/>
            <w:vAlign w:val="bottom"/>
          </w:tcPr>
          <w:p w14:paraId="3937E3BD">
            <w:pPr>
              <w:jc w:val="center"/>
              <w:rPr>
                <w:rFonts w:hint="eastAsia" w:ascii="宋体" w:hAnsi="宋体" w:cs="宋体"/>
                <w:sz w:val="16"/>
                <w:szCs w:val="16"/>
              </w:rPr>
            </w:pPr>
          </w:p>
        </w:tc>
      </w:tr>
      <w:tr w14:paraId="68AC0340">
        <w:tblPrEx>
          <w:tblCellMar>
            <w:top w:w="0" w:type="dxa"/>
            <w:left w:w="108" w:type="dxa"/>
            <w:bottom w:w="0" w:type="dxa"/>
            <w:right w:w="108" w:type="dxa"/>
          </w:tblCellMar>
        </w:tblPrEx>
        <w:trPr>
          <w:trHeight w:val="285" w:hRule="atLeast"/>
          <w:jc w:val="center"/>
        </w:trPr>
        <w:tc>
          <w:tcPr>
            <w:tcW w:w="9122" w:type="dxa"/>
            <w:gridSpan w:val="10"/>
            <w:tcBorders>
              <w:top w:val="nil"/>
              <w:left w:val="nil"/>
              <w:bottom w:val="nil"/>
              <w:right w:val="nil"/>
            </w:tcBorders>
            <w:noWrap w:val="0"/>
            <w:vAlign w:val="bottom"/>
          </w:tcPr>
          <w:p w14:paraId="08ACFD80">
            <w:pPr>
              <w:rPr>
                <w:rFonts w:hint="eastAsia" w:ascii="宋体" w:hAnsi="宋体" w:cs="宋体"/>
                <w:sz w:val="16"/>
                <w:szCs w:val="16"/>
              </w:rPr>
            </w:pPr>
            <w:r>
              <w:rPr>
                <w:rFonts w:hint="eastAsia" w:ascii="宋体" w:hAnsi="宋体" w:cs="宋体"/>
                <w:sz w:val="16"/>
                <w:szCs w:val="16"/>
              </w:rPr>
              <w:t>说明：1、企业类型的划分以统计部门的统计数据为依据。</w:t>
            </w:r>
          </w:p>
          <w:p w14:paraId="6A62F71B">
            <w:pPr>
              <w:numPr>
                <w:ilvl w:val="0"/>
                <w:numId w:val="9"/>
              </w:numPr>
              <w:rPr>
                <w:rFonts w:hint="eastAsia" w:ascii="宋体" w:hAnsi="宋体" w:cs="宋体"/>
                <w:sz w:val="16"/>
                <w:szCs w:val="16"/>
              </w:rPr>
            </w:pPr>
            <w:r>
              <w:rPr>
                <w:rFonts w:hint="eastAsia" w:ascii="宋体" w:hAnsi="宋体" w:cs="宋体"/>
                <w:sz w:val="16"/>
                <w:szCs w:val="16"/>
              </w:rPr>
              <w:t>个体工商户和本规定以外的行业，参照本规定进行划型。</w:t>
            </w:r>
          </w:p>
          <w:p w14:paraId="605BC9A6">
            <w:pPr>
              <w:numPr>
                <w:ilvl w:val="0"/>
                <w:numId w:val="9"/>
              </w:numPr>
              <w:rPr>
                <w:rFonts w:hint="eastAsia" w:ascii="宋体" w:hAnsi="宋体" w:cs="宋体"/>
                <w:sz w:val="16"/>
                <w:szCs w:val="16"/>
              </w:rPr>
            </w:pPr>
            <w:r>
              <w:rPr>
                <w:rFonts w:hint="eastAsia" w:ascii="宋体" w:hAnsi="宋体" w:cs="宋体"/>
                <w:sz w:val="16"/>
                <w:szCs w:val="16"/>
              </w:rPr>
              <w:t>本规定的中型企业标准上限即为大型企业标准的下限。</w:t>
            </w:r>
          </w:p>
        </w:tc>
      </w:tr>
    </w:tbl>
    <w:p w14:paraId="2282F2DD">
      <w:pPr>
        <w:spacing w:line="588" w:lineRule="exact"/>
        <w:jc w:val="center"/>
        <w:rPr>
          <w:rFonts w:hint="eastAsia" w:ascii="宋体" w:hAnsi="宋体" w:cs="宋体"/>
          <w:b/>
          <w:spacing w:val="6"/>
          <w:sz w:val="24"/>
        </w:rPr>
      </w:pPr>
    </w:p>
    <w:p w14:paraId="0AD6B777">
      <w:pPr>
        <w:spacing w:line="588" w:lineRule="exact"/>
        <w:jc w:val="center"/>
        <w:rPr>
          <w:rFonts w:hint="eastAsia" w:ascii="宋体" w:hAnsi="宋体" w:cs="宋体"/>
          <w:b/>
          <w:spacing w:val="6"/>
          <w:sz w:val="24"/>
        </w:rPr>
      </w:pPr>
    </w:p>
    <w:p w14:paraId="0EE8D39B">
      <w:pPr>
        <w:spacing w:line="588" w:lineRule="exact"/>
        <w:jc w:val="center"/>
        <w:rPr>
          <w:rFonts w:hint="eastAsia" w:ascii="宋体" w:hAnsi="宋体" w:cs="宋体"/>
          <w:b/>
          <w:spacing w:val="6"/>
          <w:sz w:val="24"/>
        </w:rPr>
      </w:pPr>
    </w:p>
    <w:p w14:paraId="09129912">
      <w:pPr>
        <w:spacing w:line="588" w:lineRule="exact"/>
        <w:jc w:val="center"/>
        <w:rPr>
          <w:rFonts w:hint="eastAsia" w:ascii="宋体" w:hAnsi="宋体" w:cs="宋体"/>
          <w:b/>
          <w:spacing w:val="6"/>
          <w:sz w:val="24"/>
        </w:rPr>
      </w:pPr>
    </w:p>
    <w:p w14:paraId="0CB9F90D">
      <w:pPr>
        <w:spacing w:line="588" w:lineRule="exact"/>
        <w:jc w:val="center"/>
        <w:rPr>
          <w:rFonts w:hint="eastAsia" w:ascii="宋体" w:hAnsi="宋体" w:cs="宋体"/>
          <w:b/>
          <w:spacing w:val="6"/>
          <w:sz w:val="24"/>
        </w:rPr>
      </w:pPr>
    </w:p>
    <w:p w14:paraId="384AA007">
      <w:pPr>
        <w:spacing w:line="588" w:lineRule="exact"/>
        <w:jc w:val="center"/>
        <w:rPr>
          <w:rFonts w:hint="eastAsia" w:ascii="宋体" w:hAnsi="宋体" w:cs="宋体"/>
          <w:b/>
          <w:spacing w:val="6"/>
          <w:sz w:val="24"/>
        </w:rPr>
      </w:pPr>
    </w:p>
    <w:p w14:paraId="0977B44C">
      <w:pPr>
        <w:spacing w:line="588" w:lineRule="exact"/>
        <w:jc w:val="center"/>
        <w:rPr>
          <w:rFonts w:hint="eastAsia" w:ascii="宋体" w:hAnsi="宋体" w:cs="宋体"/>
          <w:b/>
          <w:spacing w:val="6"/>
          <w:sz w:val="24"/>
        </w:rPr>
      </w:pPr>
      <w:r>
        <w:rPr>
          <w:rFonts w:hint="eastAsia" w:ascii="宋体" w:hAnsi="宋体" w:cs="宋体"/>
          <w:b/>
          <w:spacing w:val="6"/>
          <w:sz w:val="24"/>
        </w:rPr>
        <w:t>（2）残疾人福利性单位声明函</w:t>
      </w:r>
    </w:p>
    <w:p w14:paraId="399A6C6E">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B64BFF">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14:paraId="2B9E847F">
      <w:pPr>
        <w:tabs>
          <w:tab w:val="left" w:pos="4860"/>
        </w:tabs>
        <w:spacing w:line="588" w:lineRule="exact"/>
        <w:ind w:right="1560" w:firstLine="504" w:firstLineChars="200"/>
        <w:jc w:val="right"/>
        <w:rPr>
          <w:rFonts w:hint="eastAsia" w:ascii="宋体" w:hAnsi="宋体" w:cs="宋体"/>
          <w:spacing w:val="6"/>
          <w:sz w:val="24"/>
        </w:rPr>
      </w:pPr>
      <w:r>
        <w:rPr>
          <w:rFonts w:hint="eastAsia" w:ascii="宋体" w:hAnsi="宋体" w:cs="宋体"/>
          <w:spacing w:val="6"/>
          <w:sz w:val="24"/>
        </w:rPr>
        <w:t xml:space="preserve">  单位名称（盖章）：</w:t>
      </w:r>
    </w:p>
    <w:p w14:paraId="6E4C8DEC">
      <w:pPr>
        <w:tabs>
          <w:tab w:val="left" w:pos="4860"/>
        </w:tabs>
        <w:spacing w:line="588" w:lineRule="exact"/>
        <w:ind w:right="1560" w:firstLine="504" w:firstLineChars="200"/>
        <w:jc w:val="center"/>
        <w:rPr>
          <w:rFonts w:hint="eastAsia" w:ascii="宋体" w:hAnsi="宋体" w:cs="宋体"/>
          <w:b/>
          <w:bCs/>
          <w:sz w:val="24"/>
        </w:rPr>
      </w:pPr>
      <w:r>
        <w:rPr>
          <w:rFonts w:hint="eastAsia" w:ascii="宋体" w:hAnsi="宋体" w:cs="宋体"/>
          <w:spacing w:val="6"/>
          <w:sz w:val="24"/>
        </w:rPr>
        <w:t xml:space="preserve">                             日  期：</w:t>
      </w:r>
    </w:p>
    <w:p w14:paraId="02E62717">
      <w:pPr>
        <w:spacing w:line="360" w:lineRule="auto"/>
        <w:ind w:firstLine="504" w:firstLineChars="200"/>
        <w:rPr>
          <w:rFonts w:hint="eastAsia" w:ascii="宋体" w:hAnsi="宋体" w:cs="宋体"/>
          <w:spacing w:val="6"/>
          <w:sz w:val="24"/>
        </w:rPr>
      </w:pPr>
      <w:r>
        <w:rPr>
          <w:rFonts w:hint="eastAsia" w:ascii="宋体" w:hAnsi="宋体" w:cs="宋体"/>
          <w:spacing w:val="6"/>
          <w:sz w:val="24"/>
        </w:rPr>
        <w:t>注：1.中标单位为残疾人福利性单位的，其《残疾人福利性单位声明函》随中标结果同时公告，接受社会监督。</w:t>
      </w:r>
    </w:p>
    <w:p w14:paraId="7C047AAA">
      <w:pPr>
        <w:spacing w:line="360" w:lineRule="auto"/>
        <w:ind w:firstLine="1008" w:firstLineChars="400"/>
        <w:rPr>
          <w:rFonts w:hint="eastAsia" w:ascii="宋体" w:hAnsi="宋体" w:cs="宋体"/>
          <w:spacing w:val="6"/>
          <w:sz w:val="24"/>
        </w:rPr>
      </w:pPr>
      <w:r>
        <w:rPr>
          <w:rFonts w:hint="eastAsia" w:ascii="宋体" w:hAnsi="宋体" w:cs="宋体"/>
          <w:spacing w:val="6"/>
          <w:sz w:val="24"/>
        </w:rPr>
        <w:t>2.供应商提供的《残疾人福利性单位声明函》与事实不符的，依照《政府采购法》第七十七条第一款的规定追究法律责任。</w:t>
      </w:r>
    </w:p>
    <w:p w14:paraId="7116B860">
      <w:pPr>
        <w:spacing w:line="360" w:lineRule="auto"/>
        <w:ind w:firstLine="960" w:firstLineChars="400"/>
        <w:jc w:val="left"/>
        <w:rPr>
          <w:rFonts w:hint="eastAsia" w:ascii="宋体" w:hAnsi="宋体" w:cs="宋体"/>
          <w:sz w:val="24"/>
        </w:rPr>
      </w:pPr>
      <w:r>
        <w:rPr>
          <w:rFonts w:hint="eastAsia" w:ascii="宋体" w:hAnsi="宋体" w:cs="宋体"/>
          <w:sz w:val="24"/>
        </w:rPr>
        <w:t>3.若投标人享受残疾人福利单位的须提供财库【2017】141号文第一条（一）至（五）的材料。</w:t>
      </w:r>
    </w:p>
    <w:p w14:paraId="60330804">
      <w:pPr>
        <w:pStyle w:val="18"/>
        <w:rPr>
          <w:rFonts w:hint="eastAsia" w:ascii="宋体" w:hAnsi="宋体" w:cs="宋体"/>
          <w:sz w:val="24"/>
        </w:rPr>
      </w:pPr>
    </w:p>
    <w:p w14:paraId="0531DFDA">
      <w:pPr>
        <w:pStyle w:val="18"/>
        <w:rPr>
          <w:rFonts w:hint="eastAsia" w:ascii="宋体" w:hAnsi="宋体" w:cs="宋体"/>
          <w:sz w:val="24"/>
        </w:rPr>
      </w:pPr>
    </w:p>
    <w:p w14:paraId="39F235B8">
      <w:pPr>
        <w:jc w:val="center"/>
        <w:rPr>
          <w:rFonts w:hint="eastAsia" w:ascii="宋体" w:hAnsi="宋体" w:cs="宋体"/>
          <w:b/>
          <w:bCs/>
          <w:sz w:val="24"/>
        </w:rPr>
      </w:pPr>
    </w:p>
    <w:p w14:paraId="77A2F603">
      <w:pPr>
        <w:jc w:val="center"/>
        <w:rPr>
          <w:rFonts w:hint="eastAsia" w:ascii="宋体" w:hAnsi="宋体" w:cs="宋体"/>
          <w:b/>
          <w:bCs/>
          <w:sz w:val="24"/>
        </w:rPr>
      </w:pPr>
      <w:r>
        <w:rPr>
          <w:rFonts w:hint="eastAsia" w:ascii="宋体" w:hAnsi="宋体" w:cs="宋体"/>
          <w:b/>
          <w:bCs/>
          <w:sz w:val="24"/>
        </w:rPr>
        <w:t>（3）监狱企业资格材料</w:t>
      </w:r>
    </w:p>
    <w:p w14:paraId="47A6AC39">
      <w:pPr>
        <w:jc w:val="center"/>
        <w:rPr>
          <w:rFonts w:hint="eastAsia" w:ascii="宋体" w:hAnsi="宋体" w:cs="宋体"/>
          <w:b/>
          <w:bCs/>
          <w:sz w:val="24"/>
        </w:rPr>
      </w:pPr>
    </w:p>
    <w:p w14:paraId="24244239">
      <w:pPr>
        <w:jc w:val="center"/>
        <w:rPr>
          <w:rFonts w:hint="eastAsia" w:ascii="宋体" w:hAnsi="宋体" w:cs="宋体"/>
          <w:b/>
          <w:bCs/>
          <w:sz w:val="24"/>
        </w:rPr>
      </w:pPr>
    </w:p>
    <w:p w14:paraId="3718933C">
      <w:pPr>
        <w:rPr>
          <w:rFonts w:hint="eastAsia" w:ascii="宋体" w:hAnsi="宋体" w:cs="宋体"/>
          <w:sz w:val="24"/>
        </w:rPr>
      </w:pPr>
      <w:r>
        <w:rPr>
          <w:rFonts w:hint="eastAsia" w:ascii="宋体" w:hAnsi="宋体" w:cs="宋体"/>
          <w:sz w:val="24"/>
        </w:rPr>
        <w:t>（省级以上监狱管理局、戒毒管理局（含新疆生产建设兵团）出具的属于监狱企业的资格文件）</w:t>
      </w:r>
    </w:p>
    <w:p w14:paraId="5AFD2D1A">
      <w:pPr>
        <w:rPr>
          <w:rFonts w:hint="eastAsia" w:ascii="宋体" w:hAnsi="宋体" w:cs="宋体"/>
          <w:sz w:val="24"/>
        </w:rPr>
      </w:pPr>
    </w:p>
    <w:p w14:paraId="2084734F">
      <w:pPr>
        <w:rPr>
          <w:rFonts w:hint="eastAsia" w:ascii="宋体" w:hAnsi="宋体" w:cs="宋体"/>
          <w:sz w:val="24"/>
        </w:rPr>
      </w:pPr>
      <w:r>
        <w:rPr>
          <w:rFonts w:hint="eastAsia" w:ascii="宋体" w:hAnsi="宋体" w:cs="宋体"/>
          <w:sz w:val="24"/>
        </w:rPr>
        <w:t>说明：监狱企业视同小型、微型企业。</w:t>
      </w:r>
    </w:p>
    <w:p w14:paraId="361E62F4">
      <w:pPr>
        <w:pStyle w:val="285"/>
        <w:spacing w:line="288" w:lineRule="auto"/>
        <w:ind w:firstLine="420" w:firstLineChars="200"/>
        <w:jc w:val="center"/>
        <w:rPr>
          <w:rFonts w:hint="eastAsia" w:ascii="宋体" w:hAnsi="宋体" w:cs="宋体"/>
          <w:lang w:val="zh-CN"/>
        </w:rPr>
      </w:pPr>
    </w:p>
    <w:p w14:paraId="366943C7">
      <w:pPr>
        <w:pStyle w:val="24"/>
        <w:snapToGrid w:val="0"/>
        <w:spacing w:before="120" w:beforeLines="0" w:after="120" w:afterLines="0"/>
        <w:jc w:val="center"/>
        <w:rPr>
          <w:rFonts w:hint="eastAsia" w:hAnsi="宋体" w:cs="宋体"/>
          <w:b/>
          <w:sz w:val="30"/>
          <w:szCs w:val="30"/>
        </w:rPr>
      </w:pPr>
    </w:p>
    <w:p w14:paraId="72B3721F">
      <w:pPr>
        <w:pStyle w:val="24"/>
        <w:snapToGrid w:val="0"/>
        <w:spacing w:before="120" w:beforeLines="0" w:after="120" w:afterLines="0"/>
        <w:jc w:val="center"/>
        <w:rPr>
          <w:rFonts w:hint="eastAsia" w:hAnsi="宋体" w:cs="宋体"/>
          <w:b/>
          <w:sz w:val="30"/>
          <w:szCs w:val="30"/>
        </w:rPr>
      </w:pPr>
    </w:p>
    <w:p w14:paraId="7523BB9C">
      <w:pPr>
        <w:pStyle w:val="24"/>
        <w:snapToGrid w:val="0"/>
        <w:spacing w:before="120" w:beforeLines="0" w:after="120" w:afterLines="0"/>
        <w:jc w:val="center"/>
        <w:rPr>
          <w:rFonts w:hint="eastAsia" w:hAnsi="宋体" w:cs="宋体"/>
          <w:b/>
          <w:sz w:val="30"/>
          <w:szCs w:val="30"/>
        </w:rPr>
      </w:pPr>
      <w:r>
        <w:rPr>
          <w:rFonts w:hint="eastAsia" w:hAnsi="宋体" w:cs="宋体"/>
          <w:b/>
          <w:sz w:val="30"/>
          <w:szCs w:val="30"/>
        </w:rPr>
        <w:t>4.报价明细表</w:t>
      </w:r>
    </w:p>
    <w:p w14:paraId="371F35DA">
      <w:pPr>
        <w:pStyle w:val="24"/>
        <w:snapToGrid w:val="0"/>
        <w:spacing w:before="120" w:beforeLines="0" w:after="0" w:afterLines="0" w:line="240" w:lineRule="auto"/>
        <w:ind w:firstLine="6240" w:firstLineChars="2600"/>
        <w:jc w:val="center"/>
        <w:rPr>
          <w:rFonts w:hint="eastAsia" w:hAnsi="宋体" w:cs="宋体"/>
          <w:b/>
        </w:rPr>
      </w:pPr>
      <w:r>
        <w:rPr>
          <w:rFonts w:hint="eastAsia" w:hAnsi="宋体" w:cs="宋体"/>
          <w:szCs w:val="21"/>
        </w:rPr>
        <w:t>金额单位：人民币（元）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502"/>
        <w:gridCol w:w="1534"/>
        <w:gridCol w:w="1843"/>
        <w:gridCol w:w="992"/>
        <w:gridCol w:w="1237"/>
      </w:tblGrid>
      <w:tr w14:paraId="358C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704" w:type="dxa"/>
            <w:noWrap w:val="0"/>
            <w:vAlign w:val="center"/>
          </w:tcPr>
          <w:p w14:paraId="77C698E3">
            <w:pPr>
              <w:pStyle w:val="283"/>
              <w:ind w:left="0" w:right="99"/>
              <w:jc w:val="center"/>
              <w:rPr>
                <w:rFonts w:hint="eastAsia"/>
                <w:b/>
                <w:sz w:val="24"/>
                <w:szCs w:val="24"/>
              </w:rPr>
            </w:pPr>
            <w:r>
              <w:rPr>
                <w:rFonts w:hint="eastAsia"/>
                <w:b/>
                <w:sz w:val="24"/>
                <w:szCs w:val="24"/>
              </w:rPr>
              <w:t>序号</w:t>
            </w:r>
          </w:p>
        </w:tc>
        <w:tc>
          <w:tcPr>
            <w:tcW w:w="1502" w:type="dxa"/>
            <w:noWrap w:val="0"/>
            <w:vAlign w:val="center"/>
          </w:tcPr>
          <w:p w14:paraId="12F38B06">
            <w:pPr>
              <w:pStyle w:val="283"/>
              <w:ind w:left="0" w:firstLine="482" w:firstLineChars="200"/>
              <w:jc w:val="center"/>
              <w:rPr>
                <w:rFonts w:hint="eastAsia"/>
                <w:b/>
                <w:sz w:val="24"/>
                <w:szCs w:val="24"/>
              </w:rPr>
            </w:pPr>
            <w:r>
              <w:rPr>
                <w:rFonts w:hint="eastAsia"/>
                <w:b/>
                <w:sz w:val="24"/>
                <w:szCs w:val="24"/>
              </w:rPr>
              <w:t>名称</w:t>
            </w:r>
          </w:p>
        </w:tc>
        <w:tc>
          <w:tcPr>
            <w:tcW w:w="1534" w:type="dxa"/>
            <w:noWrap w:val="0"/>
            <w:vAlign w:val="center"/>
          </w:tcPr>
          <w:p w14:paraId="651CF491">
            <w:pPr>
              <w:pStyle w:val="283"/>
              <w:ind w:left="0"/>
              <w:jc w:val="center"/>
              <w:rPr>
                <w:rFonts w:hint="eastAsia"/>
                <w:b/>
                <w:sz w:val="24"/>
                <w:szCs w:val="24"/>
              </w:rPr>
            </w:pPr>
            <w:r>
              <w:rPr>
                <w:rFonts w:hint="eastAsia"/>
                <w:b/>
                <w:sz w:val="24"/>
                <w:szCs w:val="24"/>
                <w:lang w:eastAsia="zh-CN"/>
              </w:rPr>
              <w:t>尺寸</w:t>
            </w:r>
          </w:p>
        </w:tc>
        <w:tc>
          <w:tcPr>
            <w:tcW w:w="1843" w:type="dxa"/>
            <w:noWrap w:val="0"/>
            <w:vAlign w:val="center"/>
          </w:tcPr>
          <w:p w14:paraId="51D03581">
            <w:pPr>
              <w:pStyle w:val="283"/>
              <w:ind w:left="0"/>
              <w:jc w:val="center"/>
              <w:rPr>
                <w:rFonts w:hint="eastAsia"/>
                <w:b/>
                <w:sz w:val="24"/>
                <w:szCs w:val="24"/>
              </w:rPr>
            </w:pPr>
            <w:r>
              <w:rPr>
                <w:rFonts w:hint="eastAsia"/>
                <w:b/>
                <w:bCs/>
                <w:sz w:val="24"/>
                <w:szCs w:val="24"/>
                <w:lang w:eastAsia="zh-CN" w:bidi="ar"/>
              </w:rPr>
              <w:t>主要材料及工艺</w:t>
            </w:r>
          </w:p>
        </w:tc>
        <w:tc>
          <w:tcPr>
            <w:tcW w:w="992" w:type="dxa"/>
            <w:noWrap w:val="0"/>
            <w:vAlign w:val="center"/>
          </w:tcPr>
          <w:p w14:paraId="3A272BC6">
            <w:pPr>
              <w:pStyle w:val="283"/>
              <w:ind w:left="0"/>
              <w:jc w:val="center"/>
              <w:rPr>
                <w:rFonts w:hint="eastAsia"/>
                <w:b/>
                <w:sz w:val="24"/>
                <w:szCs w:val="24"/>
              </w:rPr>
            </w:pPr>
            <w:r>
              <w:rPr>
                <w:rFonts w:hint="eastAsia"/>
                <w:b/>
                <w:sz w:val="24"/>
                <w:szCs w:val="24"/>
                <w:lang w:eastAsia="zh-CN"/>
              </w:rPr>
              <w:t>单位</w:t>
            </w:r>
          </w:p>
        </w:tc>
        <w:tc>
          <w:tcPr>
            <w:tcW w:w="1237" w:type="dxa"/>
            <w:noWrap w:val="0"/>
            <w:vAlign w:val="center"/>
          </w:tcPr>
          <w:p w14:paraId="33B024A5">
            <w:pPr>
              <w:pStyle w:val="283"/>
              <w:ind w:left="0"/>
              <w:jc w:val="center"/>
              <w:rPr>
                <w:rFonts w:hint="eastAsia"/>
                <w:b/>
                <w:sz w:val="24"/>
                <w:szCs w:val="24"/>
              </w:rPr>
            </w:pPr>
            <w:r>
              <w:rPr>
                <w:rFonts w:hint="eastAsia"/>
                <w:b/>
                <w:sz w:val="24"/>
                <w:szCs w:val="24"/>
              </w:rPr>
              <w:t>单价（元）</w:t>
            </w:r>
          </w:p>
        </w:tc>
      </w:tr>
      <w:tr w14:paraId="5C37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04" w:type="dxa"/>
            <w:noWrap w:val="0"/>
            <w:vAlign w:val="center"/>
          </w:tcPr>
          <w:p w14:paraId="23B47209">
            <w:pPr>
              <w:pStyle w:val="283"/>
              <w:spacing w:before="95"/>
              <w:ind w:left="8"/>
              <w:jc w:val="center"/>
              <w:rPr>
                <w:rFonts w:hint="eastAsia"/>
                <w:sz w:val="24"/>
                <w:szCs w:val="24"/>
              </w:rPr>
            </w:pPr>
            <w:r>
              <w:rPr>
                <w:rFonts w:hint="eastAsia"/>
                <w:sz w:val="24"/>
                <w:szCs w:val="24"/>
              </w:rPr>
              <w:t>1</w:t>
            </w:r>
          </w:p>
        </w:tc>
        <w:tc>
          <w:tcPr>
            <w:tcW w:w="1502" w:type="dxa"/>
            <w:noWrap w:val="0"/>
            <w:vAlign w:val="center"/>
          </w:tcPr>
          <w:p w14:paraId="30419CB1">
            <w:pPr>
              <w:pStyle w:val="283"/>
              <w:jc w:val="center"/>
              <w:rPr>
                <w:rFonts w:hint="eastAsia"/>
                <w:sz w:val="24"/>
                <w:szCs w:val="24"/>
              </w:rPr>
            </w:pPr>
          </w:p>
        </w:tc>
        <w:tc>
          <w:tcPr>
            <w:tcW w:w="1534" w:type="dxa"/>
            <w:noWrap w:val="0"/>
            <w:vAlign w:val="center"/>
          </w:tcPr>
          <w:p w14:paraId="665837CA">
            <w:pPr>
              <w:pStyle w:val="283"/>
              <w:jc w:val="center"/>
              <w:rPr>
                <w:rFonts w:hint="eastAsia"/>
                <w:sz w:val="24"/>
                <w:szCs w:val="24"/>
              </w:rPr>
            </w:pPr>
          </w:p>
        </w:tc>
        <w:tc>
          <w:tcPr>
            <w:tcW w:w="1843" w:type="dxa"/>
            <w:noWrap w:val="0"/>
            <w:vAlign w:val="top"/>
          </w:tcPr>
          <w:p w14:paraId="182332BC">
            <w:pPr>
              <w:pStyle w:val="283"/>
              <w:jc w:val="center"/>
              <w:rPr>
                <w:rFonts w:hint="eastAsia"/>
                <w:sz w:val="24"/>
                <w:szCs w:val="24"/>
              </w:rPr>
            </w:pPr>
          </w:p>
        </w:tc>
        <w:tc>
          <w:tcPr>
            <w:tcW w:w="992" w:type="dxa"/>
            <w:noWrap w:val="0"/>
            <w:vAlign w:val="center"/>
          </w:tcPr>
          <w:p w14:paraId="3572526C">
            <w:pPr>
              <w:pStyle w:val="283"/>
              <w:jc w:val="center"/>
              <w:rPr>
                <w:rFonts w:hint="eastAsia"/>
                <w:sz w:val="24"/>
                <w:szCs w:val="24"/>
              </w:rPr>
            </w:pPr>
          </w:p>
        </w:tc>
        <w:tc>
          <w:tcPr>
            <w:tcW w:w="1237" w:type="dxa"/>
            <w:noWrap w:val="0"/>
            <w:vAlign w:val="center"/>
          </w:tcPr>
          <w:p w14:paraId="3CDBD2F7">
            <w:pPr>
              <w:pStyle w:val="283"/>
              <w:jc w:val="center"/>
              <w:rPr>
                <w:rFonts w:hint="eastAsia"/>
                <w:sz w:val="24"/>
                <w:szCs w:val="24"/>
              </w:rPr>
            </w:pPr>
          </w:p>
        </w:tc>
      </w:tr>
      <w:tr w14:paraId="61BD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087326E6">
            <w:pPr>
              <w:pStyle w:val="283"/>
              <w:spacing w:before="95"/>
              <w:ind w:left="8"/>
              <w:jc w:val="center"/>
              <w:rPr>
                <w:rFonts w:hint="eastAsia"/>
                <w:sz w:val="24"/>
                <w:szCs w:val="24"/>
              </w:rPr>
            </w:pPr>
            <w:r>
              <w:rPr>
                <w:rFonts w:hint="eastAsia"/>
                <w:sz w:val="24"/>
                <w:szCs w:val="24"/>
              </w:rPr>
              <w:t>2</w:t>
            </w:r>
          </w:p>
        </w:tc>
        <w:tc>
          <w:tcPr>
            <w:tcW w:w="1502" w:type="dxa"/>
            <w:noWrap w:val="0"/>
            <w:vAlign w:val="center"/>
          </w:tcPr>
          <w:p w14:paraId="3F71297B">
            <w:pPr>
              <w:pStyle w:val="283"/>
              <w:jc w:val="center"/>
              <w:rPr>
                <w:rFonts w:hint="eastAsia"/>
                <w:sz w:val="24"/>
                <w:szCs w:val="24"/>
              </w:rPr>
            </w:pPr>
          </w:p>
        </w:tc>
        <w:tc>
          <w:tcPr>
            <w:tcW w:w="1534" w:type="dxa"/>
            <w:noWrap w:val="0"/>
            <w:vAlign w:val="center"/>
          </w:tcPr>
          <w:p w14:paraId="110B4C35">
            <w:pPr>
              <w:pStyle w:val="283"/>
              <w:jc w:val="center"/>
              <w:rPr>
                <w:rFonts w:hint="eastAsia"/>
                <w:sz w:val="24"/>
                <w:szCs w:val="24"/>
              </w:rPr>
            </w:pPr>
          </w:p>
        </w:tc>
        <w:tc>
          <w:tcPr>
            <w:tcW w:w="1843" w:type="dxa"/>
            <w:noWrap w:val="0"/>
            <w:vAlign w:val="top"/>
          </w:tcPr>
          <w:p w14:paraId="3478978B">
            <w:pPr>
              <w:pStyle w:val="283"/>
              <w:jc w:val="center"/>
              <w:rPr>
                <w:rFonts w:hint="eastAsia"/>
                <w:sz w:val="24"/>
                <w:szCs w:val="24"/>
              </w:rPr>
            </w:pPr>
          </w:p>
        </w:tc>
        <w:tc>
          <w:tcPr>
            <w:tcW w:w="992" w:type="dxa"/>
            <w:noWrap w:val="0"/>
            <w:vAlign w:val="center"/>
          </w:tcPr>
          <w:p w14:paraId="14A6729C">
            <w:pPr>
              <w:pStyle w:val="283"/>
              <w:jc w:val="center"/>
              <w:rPr>
                <w:rFonts w:hint="eastAsia"/>
                <w:sz w:val="24"/>
                <w:szCs w:val="24"/>
              </w:rPr>
            </w:pPr>
          </w:p>
        </w:tc>
        <w:tc>
          <w:tcPr>
            <w:tcW w:w="1237" w:type="dxa"/>
            <w:noWrap w:val="0"/>
            <w:vAlign w:val="center"/>
          </w:tcPr>
          <w:p w14:paraId="5F3F4596">
            <w:pPr>
              <w:pStyle w:val="283"/>
              <w:jc w:val="center"/>
              <w:rPr>
                <w:rFonts w:hint="eastAsia"/>
                <w:sz w:val="24"/>
                <w:szCs w:val="24"/>
              </w:rPr>
            </w:pPr>
          </w:p>
        </w:tc>
      </w:tr>
      <w:tr w14:paraId="0826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68119F0C">
            <w:pPr>
              <w:pStyle w:val="283"/>
              <w:spacing w:before="95"/>
              <w:ind w:left="8"/>
              <w:jc w:val="center"/>
              <w:rPr>
                <w:rFonts w:hint="eastAsia"/>
                <w:sz w:val="24"/>
                <w:szCs w:val="24"/>
              </w:rPr>
            </w:pPr>
            <w:r>
              <w:rPr>
                <w:rFonts w:hint="eastAsia"/>
                <w:sz w:val="24"/>
                <w:szCs w:val="24"/>
              </w:rPr>
              <w:t>3</w:t>
            </w:r>
          </w:p>
        </w:tc>
        <w:tc>
          <w:tcPr>
            <w:tcW w:w="1502" w:type="dxa"/>
            <w:noWrap w:val="0"/>
            <w:vAlign w:val="center"/>
          </w:tcPr>
          <w:p w14:paraId="3AD1BDC9">
            <w:pPr>
              <w:pStyle w:val="283"/>
              <w:jc w:val="center"/>
              <w:rPr>
                <w:rFonts w:hint="eastAsia"/>
                <w:sz w:val="24"/>
                <w:szCs w:val="24"/>
              </w:rPr>
            </w:pPr>
          </w:p>
        </w:tc>
        <w:tc>
          <w:tcPr>
            <w:tcW w:w="1534" w:type="dxa"/>
            <w:noWrap w:val="0"/>
            <w:vAlign w:val="center"/>
          </w:tcPr>
          <w:p w14:paraId="6424A34A">
            <w:pPr>
              <w:pStyle w:val="283"/>
              <w:jc w:val="center"/>
              <w:rPr>
                <w:rFonts w:hint="eastAsia"/>
                <w:sz w:val="24"/>
                <w:szCs w:val="24"/>
              </w:rPr>
            </w:pPr>
          </w:p>
        </w:tc>
        <w:tc>
          <w:tcPr>
            <w:tcW w:w="1843" w:type="dxa"/>
            <w:noWrap w:val="0"/>
            <w:vAlign w:val="top"/>
          </w:tcPr>
          <w:p w14:paraId="38EBAEC8">
            <w:pPr>
              <w:pStyle w:val="283"/>
              <w:jc w:val="center"/>
              <w:rPr>
                <w:rFonts w:hint="eastAsia"/>
                <w:sz w:val="24"/>
                <w:szCs w:val="24"/>
              </w:rPr>
            </w:pPr>
          </w:p>
        </w:tc>
        <w:tc>
          <w:tcPr>
            <w:tcW w:w="992" w:type="dxa"/>
            <w:noWrap w:val="0"/>
            <w:vAlign w:val="center"/>
          </w:tcPr>
          <w:p w14:paraId="1E925E91">
            <w:pPr>
              <w:pStyle w:val="283"/>
              <w:jc w:val="center"/>
              <w:rPr>
                <w:rFonts w:hint="eastAsia"/>
                <w:sz w:val="24"/>
                <w:szCs w:val="24"/>
              </w:rPr>
            </w:pPr>
          </w:p>
        </w:tc>
        <w:tc>
          <w:tcPr>
            <w:tcW w:w="1237" w:type="dxa"/>
            <w:noWrap w:val="0"/>
            <w:vAlign w:val="center"/>
          </w:tcPr>
          <w:p w14:paraId="6EAF8A3A">
            <w:pPr>
              <w:pStyle w:val="283"/>
              <w:jc w:val="center"/>
              <w:rPr>
                <w:rFonts w:hint="eastAsia"/>
                <w:sz w:val="24"/>
                <w:szCs w:val="24"/>
              </w:rPr>
            </w:pPr>
          </w:p>
        </w:tc>
      </w:tr>
      <w:tr w14:paraId="3370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691B1EE7">
            <w:pPr>
              <w:pStyle w:val="283"/>
              <w:spacing w:before="95"/>
              <w:ind w:left="8"/>
              <w:jc w:val="center"/>
              <w:rPr>
                <w:rFonts w:hint="eastAsia"/>
                <w:sz w:val="24"/>
                <w:szCs w:val="24"/>
              </w:rPr>
            </w:pPr>
            <w:r>
              <w:rPr>
                <w:rFonts w:hint="eastAsia"/>
                <w:sz w:val="24"/>
                <w:szCs w:val="24"/>
              </w:rPr>
              <w:t>4</w:t>
            </w:r>
          </w:p>
        </w:tc>
        <w:tc>
          <w:tcPr>
            <w:tcW w:w="1502" w:type="dxa"/>
            <w:noWrap w:val="0"/>
            <w:vAlign w:val="center"/>
          </w:tcPr>
          <w:p w14:paraId="679D0CD9">
            <w:pPr>
              <w:pStyle w:val="283"/>
              <w:jc w:val="center"/>
              <w:rPr>
                <w:rFonts w:hint="eastAsia"/>
                <w:sz w:val="24"/>
                <w:szCs w:val="24"/>
              </w:rPr>
            </w:pPr>
          </w:p>
        </w:tc>
        <w:tc>
          <w:tcPr>
            <w:tcW w:w="1534" w:type="dxa"/>
            <w:noWrap w:val="0"/>
            <w:vAlign w:val="center"/>
          </w:tcPr>
          <w:p w14:paraId="36BEAD8E">
            <w:pPr>
              <w:pStyle w:val="283"/>
              <w:jc w:val="center"/>
              <w:rPr>
                <w:rFonts w:hint="eastAsia"/>
                <w:sz w:val="24"/>
                <w:szCs w:val="24"/>
              </w:rPr>
            </w:pPr>
          </w:p>
        </w:tc>
        <w:tc>
          <w:tcPr>
            <w:tcW w:w="1843" w:type="dxa"/>
            <w:noWrap w:val="0"/>
            <w:vAlign w:val="top"/>
          </w:tcPr>
          <w:p w14:paraId="7ED7915D">
            <w:pPr>
              <w:pStyle w:val="283"/>
              <w:jc w:val="center"/>
              <w:rPr>
                <w:rFonts w:hint="eastAsia"/>
                <w:sz w:val="24"/>
                <w:szCs w:val="24"/>
              </w:rPr>
            </w:pPr>
          </w:p>
        </w:tc>
        <w:tc>
          <w:tcPr>
            <w:tcW w:w="992" w:type="dxa"/>
            <w:noWrap w:val="0"/>
            <w:vAlign w:val="center"/>
          </w:tcPr>
          <w:p w14:paraId="587EE13B">
            <w:pPr>
              <w:pStyle w:val="283"/>
              <w:jc w:val="center"/>
              <w:rPr>
                <w:rFonts w:hint="eastAsia"/>
                <w:sz w:val="24"/>
                <w:szCs w:val="24"/>
              </w:rPr>
            </w:pPr>
          </w:p>
        </w:tc>
        <w:tc>
          <w:tcPr>
            <w:tcW w:w="1237" w:type="dxa"/>
            <w:noWrap w:val="0"/>
            <w:vAlign w:val="center"/>
          </w:tcPr>
          <w:p w14:paraId="5D2839F0">
            <w:pPr>
              <w:pStyle w:val="283"/>
              <w:jc w:val="center"/>
              <w:rPr>
                <w:rFonts w:hint="eastAsia"/>
                <w:sz w:val="24"/>
                <w:szCs w:val="24"/>
              </w:rPr>
            </w:pPr>
          </w:p>
        </w:tc>
      </w:tr>
      <w:tr w14:paraId="084D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4ADBFA29">
            <w:pPr>
              <w:pStyle w:val="283"/>
              <w:spacing w:before="95"/>
              <w:ind w:left="8"/>
              <w:jc w:val="center"/>
              <w:rPr>
                <w:rFonts w:hint="eastAsia"/>
                <w:sz w:val="24"/>
                <w:szCs w:val="24"/>
              </w:rPr>
            </w:pPr>
            <w:r>
              <w:rPr>
                <w:rFonts w:hint="eastAsia"/>
                <w:sz w:val="24"/>
                <w:szCs w:val="24"/>
              </w:rPr>
              <w:t>5</w:t>
            </w:r>
          </w:p>
        </w:tc>
        <w:tc>
          <w:tcPr>
            <w:tcW w:w="1502" w:type="dxa"/>
            <w:noWrap w:val="0"/>
            <w:vAlign w:val="center"/>
          </w:tcPr>
          <w:p w14:paraId="47EBDC8A">
            <w:pPr>
              <w:pStyle w:val="283"/>
              <w:jc w:val="center"/>
              <w:rPr>
                <w:rFonts w:hint="eastAsia"/>
                <w:sz w:val="24"/>
                <w:szCs w:val="24"/>
              </w:rPr>
            </w:pPr>
          </w:p>
        </w:tc>
        <w:tc>
          <w:tcPr>
            <w:tcW w:w="1534" w:type="dxa"/>
            <w:noWrap w:val="0"/>
            <w:vAlign w:val="center"/>
          </w:tcPr>
          <w:p w14:paraId="4B4269D0">
            <w:pPr>
              <w:pStyle w:val="283"/>
              <w:jc w:val="center"/>
              <w:rPr>
                <w:rFonts w:hint="eastAsia"/>
                <w:sz w:val="24"/>
                <w:szCs w:val="24"/>
              </w:rPr>
            </w:pPr>
          </w:p>
        </w:tc>
        <w:tc>
          <w:tcPr>
            <w:tcW w:w="1843" w:type="dxa"/>
            <w:noWrap w:val="0"/>
            <w:vAlign w:val="top"/>
          </w:tcPr>
          <w:p w14:paraId="16173044">
            <w:pPr>
              <w:pStyle w:val="283"/>
              <w:jc w:val="center"/>
              <w:rPr>
                <w:rFonts w:hint="eastAsia"/>
                <w:sz w:val="24"/>
                <w:szCs w:val="24"/>
              </w:rPr>
            </w:pPr>
          </w:p>
        </w:tc>
        <w:tc>
          <w:tcPr>
            <w:tcW w:w="992" w:type="dxa"/>
            <w:noWrap w:val="0"/>
            <w:vAlign w:val="center"/>
          </w:tcPr>
          <w:p w14:paraId="34E64FE7">
            <w:pPr>
              <w:pStyle w:val="283"/>
              <w:jc w:val="center"/>
              <w:rPr>
                <w:rFonts w:hint="eastAsia"/>
                <w:sz w:val="24"/>
                <w:szCs w:val="24"/>
              </w:rPr>
            </w:pPr>
          </w:p>
        </w:tc>
        <w:tc>
          <w:tcPr>
            <w:tcW w:w="1237" w:type="dxa"/>
            <w:noWrap w:val="0"/>
            <w:vAlign w:val="center"/>
          </w:tcPr>
          <w:p w14:paraId="608C28FF">
            <w:pPr>
              <w:pStyle w:val="283"/>
              <w:jc w:val="center"/>
              <w:rPr>
                <w:rFonts w:hint="eastAsia"/>
                <w:sz w:val="24"/>
                <w:szCs w:val="24"/>
              </w:rPr>
            </w:pPr>
          </w:p>
        </w:tc>
      </w:tr>
      <w:tr w14:paraId="05D9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04" w:type="dxa"/>
            <w:noWrap w:val="0"/>
            <w:vAlign w:val="center"/>
          </w:tcPr>
          <w:p w14:paraId="508C1D7B">
            <w:pPr>
              <w:pStyle w:val="283"/>
              <w:spacing w:before="94"/>
              <w:ind w:left="8"/>
              <w:jc w:val="center"/>
              <w:rPr>
                <w:rFonts w:hint="eastAsia"/>
                <w:sz w:val="24"/>
                <w:szCs w:val="24"/>
              </w:rPr>
            </w:pPr>
            <w:r>
              <w:rPr>
                <w:rFonts w:hint="eastAsia"/>
                <w:sz w:val="24"/>
                <w:szCs w:val="24"/>
              </w:rPr>
              <w:t>6</w:t>
            </w:r>
          </w:p>
        </w:tc>
        <w:tc>
          <w:tcPr>
            <w:tcW w:w="1502" w:type="dxa"/>
            <w:noWrap w:val="0"/>
            <w:vAlign w:val="center"/>
          </w:tcPr>
          <w:p w14:paraId="1DA24F09">
            <w:pPr>
              <w:pStyle w:val="283"/>
              <w:jc w:val="center"/>
              <w:rPr>
                <w:rFonts w:hint="eastAsia"/>
                <w:sz w:val="24"/>
                <w:szCs w:val="24"/>
              </w:rPr>
            </w:pPr>
          </w:p>
        </w:tc>
        <w:tc>
          <w:tcPr>
            <w:tcW w:w="1534" w:type="dxa"/>
            <w:noWrap w:val="0"/>
            <w:vAlign w:val="center"/>
          </w:tcPr>
          <w:p w14:paraId="62599586">
            <w:pPr>
              <w:pStyle w:val="283"/>
              <w:jc w:val="center"/>
              <w:rPr>
                <w:rFonts w:hint="eastAsia"/>
                <w:sz w:val="24"/>
                <w:szCs w:val="24"/>
              </w:rPr>
            </w:pPr>
          </w:p>
        </w:tc>
        <w:tc>
          <w:tcPr>
            <w:tcW w:w="1843" w:type="dxa"/>
            <w:noWrap w:val="0"/>
            <w:vAlign w:val="top"/>
          </w:tcPr>
          <w:p w14:paraId="373296D0">
            <w:pPr>
              <w:pStyle w:val="283"/>
              <w:jc w:val="center"/>
              <w:rPr>
                <w:rFonts w:hint="eastAsia"/>
                <w:sz w:val="24"/>
                <w:szCs w:val="24"/>
              </w:rPr>
            </w:pPr>
          </w:p>
        </w:tc>
        <w:tc>
          <w:tcPr>
            <w:tcW w:w="992" w:type="dxa"/>
            <w:noWrap w:val="0"/>
            <w:vAlign w:val="center"/>
          </w:tcPr>
          <w:p w14:paraId="4DC5DC11">
            <w:pPr>
              <w:pStyle w:val="283"/>
              <w:jc w:val="center"/>
              <w:rPr>
                <w:rFonts w:hint="eastAsia"/>
                <w:sz w:val="24"/>
                <w:szCs w:val="24"/>
              </w:rPr>
            </w:pPr>
          </w:p>
        </w:tc>
        <w:tc>
          <w:tcPr>
            <w:tcW w:w="1237" w:type="dxa"/>
            <w:noWrap w:val="0"/>
            <w:vAlign w:val="center"/>
          </w:tcPr>
          <w:p w14:paraId="5801F7FC">
            <w:pPr>
              <w:pStyle w:val="283"/>
              <w:jc w:val="center"/>
              <w:rPr>
                <w:rFonts w:hint="eastAsia"/>
                <w:sz w:val="24"/>
                <w:szCs w:val="24"/>
              </w:rPr>
            </w:pPr>
          </w:p>
        </w:tc>
      </w:tr>
      <w:tr w14:paraId="15FE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48DFC3C0">
            <w:pPr>
              <w:pStyle w:val="283"/>
              <w:spacing w:before="94"/>
              <w:ind w:left="8"/>
              <w:jc w:val="center"/>
              <w:rPr>
                <w:rFonts w:hint="eastAsia"/>
                <w:sz w:val="24"/>
                <w:szCs w:val="24"/>
              </w:rPr>
            </w:pPr>
            <w:r>
              <w:rPr>
                <w:rFonts w:hint="eastAsia"/>
                <w:sz w:val="24"/>
                <w:szCs w:val="24"/>
              </w:rPr>
              <w:t>7</w:t>
            </w:r>
          </w:p>
        </w:tc>
        <w:tc>
          <w:tcPr>
            <w:tcW w:w="1502" w:type="dxa"/>
            <w:noWrap w:val="0"/>
            <w:vAlign w:val="center"/>
          </w:tcPr>
          <w:p w14:paraId="47BA4680">
            <w:pPr>
              <w:pStyle w:val="283"/>
              <w:jc w:val="center"/>
              <w:rPr>
                <w:rFonts w:hint="eastAsia"/>
                <w:sz w:val="24"/>
                <w:szCs w:val="24"/>
              </w:rPr>
            </w:pPr>
          </w:p>
        </w:tc>
        <w:tc>
          <w:tcPr>
            <w:tcW w:w="1534" w:type="dxa"/>
            <w:noWrap w:val="0"/>
            <w:vAlign w:val="center"/>
          </w:tcPr>
          <w:p w14:paraId="49E6FCCE">
            <w:pPr>
              <w:pStyle w:val="283"/>
              <w:jc w:val="center"/>
              <w:rPr>
                <w:rFonts w:hint="eastAsia"/>
                <w:sz w:val="24"/>
                <w:szCs w:val="24"/>
              </w:rPr>
            </w:pPr>
          </w:p>
        </w:tc>
        <w:tc>
          <w:tcPr>
            <w:tcW w:w="1843" w:type="dxa"/>
            <w:noWrap w:val="0"/>
            <w:vAlign w:val="top"/>
          </w:tcPr>
          <w:p w14:paraId="3C94CEE5">
            <w:pPr>
              <w:pStyle w:val="283"/>
              <w:jc w:val="center"/>
              <w:rPr>
                <w:rFonts w:hint="eastAsia"/>
                <w:sz w:val="24"/>
                <w:szCs w:val="24"/>
              </w:rPr>
            </w:pPr>
          </w:p>
        </w:tc>
        <w:tc>
          <w:tcPr>
            <w:tcW w:w="992" w:type="dxa"/>
            <w:noWrap w:val="0"/>
            <w:vAlign w:val="center"/>
          </w:tcPr>
          <w:p w14:paraId="45017472">
            <w:pPr>
              <w:pStyle w:val="283"/>
              <w:jc w:val="center"/>
              <w:rPr>
                <w:rFonts w:hint="eastAsia"/>
                <w:sz w:val="24"/>
                <w:szCs w:val="24"/>
              </w:rPr>
            </w:pPr>
          </w:p>
        </w:tc>
        <w:tc>
          <w:tcPr>
            <w:tcW w:w="1237" w:type="dxa"/>
            <w:noWrap w:val="0"/>
            <w:vAlign w:val="center"/>
          </w:tcPr>
          <w:p w14:paraId="53FF738F">
            <w:pPr>
              <w:pStyle w:val="283"/>
              <w:jc w:val="center"/>
              <w:rPr>
                <w:rFonts w:hint="eastAsia"/>
                <w:sz w:val="24"/>
                <w:szCs w:val="24"/>
              </w:rPr>
            </w:pPr>
          </w:p>
        </w:tc>
      </w:tr>
      <w:tr w14:paraId="5E42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04" w:type="dxa"/>
            <w:noWrap w:val="0"/>
            <w:vAlign w:val="center"/>
          </w:tcPr>
          <w:p w14:paraId="5EC9E892">
            <w:pPr>
              <w:pStyle w:val="283"/>
              <w:spacing w:before="94"/>
              <w:ind w:left="8"/>
              <w:jc w:val="center"/>
              <w:rPr>
                <w:rFonts w:hint="eastAsia"/>
                <w:sz w:val="24"/>
                <w:szCs w:val="24"/>
              </w:rPr>
            </w:pPr>
            <w:r>
              <w:rPr>
                <w:rFonts w:hint="eastAsia"/>
                <w:sz w:val="24"/>
                <w:szCs w:val="24"/>
              </w:rPr>
              <w:t>8</w:t>
            </w:r>
          </w:p>
        </w:tc>
        <w:tc>
          <w:tcPr>
            <w:tcW w:w="1502" w:type="dxa"/>
            <w:noWrap w:val="0"/>
            <w:vAlign w:val="center"/>
          </w:tcPr>
          <w:p w14:paraId="5754AB02">
            <w:pPr>
              <w:pStyle w:val="283"/>
              <w:jc w:val="center"/>
              <w:rPr>
                <w:rFonts w:hint="eastAsia"/>
                <w:sz w:val="24"/>
                <w:szCs w:val="24"/>
              </w:rPr>
            </w:pPr>
          </w:p>
        </w:tc>
        <w:tc>
          <w:tcPr>
            <w:tcW w:w="1534" w:type="dxa"/>
            <w:noWrap w:val="0"/>
            <w:vAlign w:val="center"/>
          </w:tcPr>
          <w:p w14:paraId="01BE3410">
            <w:pPr>
              <w:pStyle w:val="283"/>
              <w:jc w:val="center"/>
              <w:rPr>
                <w:rFonts w:hint="eastAsia"/>
                <w:sz w:val="24"/>
                <w:szCs w:val="24"/>
              </w:rPr>
            </w:pPr>
          </w:p>
        </w:tc>
        <w:tc>
          <w:tcPr>
            <w:tcW w:w="1843" w:type="dxa"/>
            <w:noWrap w:val="0"/>
            <w:vAlign w:val="top"/>
          </w:tcPr>
          <w:p w14:paraId="5305D216">
            <w:pPr>
              <w:pStyle w:val="283"/>
              <w:jc w:val="center"/>
              <w:rPr>
                <w:rFonts w:hint="eastAsia"/>
                <w:sz w:val="24"/>
                <w:szCs w:val="24"/>
              </w:rPr>
            </w:pPr>
          </w:p>
        </w:tc>
        <w:tc>
          <w:tcPr>
            <w:tcW w:w="992" w:type="dxa"/>
            <w:noWrap w:val="0"/>
            <w:vAlign w:val="center"/>
          </w:tcPr>
          <w:p w14:paraId="7C9C4F31">
            <w:pPr>
              <w:pStyle w:val="283"/>
              <w:jc w:val="center"/>
              <w:rPr>
                <w:rFonts w:hint="eastAsia"/>
                <w:sz w:val="24"/>
                <w:szCs w:val="24"/>
              </w:rPr>
            </w:pPr>
          </w:p>
        </w:tc>
        <w:tc>
          <w:tcPr>
            <w:tcW w:w="1237" w:type="dxa"/>
            <w:noWrap w:val="0"/>
            <w:vAlign w:val="center"/>
          </w:tcPr>
          <w:p w14:paraId="3B290DB4">
            <w:pPr>
              <w:pStyle w:val="283"/>
              <w:jc w:val="center"/>
              <w:rPr>
                <w:rFonts w:hint="eastAsia"/>
                <w:sz w:val="24"/>
                <w:szCs w:val="24"/>
              </w:rPr>
            </w:pPr>
          </w:p>
        </w:tc>
      </w:tr>
      <w:tr w14:paraId="0877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665CDF8A">
            <w:pPr>
              <w:pStyle w:val="283"/>
              <w:spacing w:before="94"/>
              <w:ind w:left="8"/>
              <w:jc w:val="center"/>
              <w:rPr>
                <w:rFonts w:hint="eastAsia"/>
                <w:sz w:val="24"/>
                <w:szCs w:val="24"/>
              </w:rPr>
            </w:pPr>
            <w:r>
              <w:rPr>
                <w:rFonts w:hint="eastAsia"/>
                <w:sz w:val="24"/>
                <w:szCs w:val="24"/>
              </w:rPr>
              <w:t>9</w:t>
            </w:r>
          </w:p>
        </w:tc>
        <w:tc>
          <w:tcPr>
            <w:tcW w:w="1502" w:type="dxa"/>
            <w:noWrap w:val="0"/>
            <w:vAlign w:val="center"/>
          </w:tcPr>
          <w:p w14:paraId="03AA538C">
            <w:pPr>
              <w:pStyle w:val="283"/>
              <w:jc w:val="center"/>
              <w:rPr>
                <w:rFonts w:hint="eastAsia"/>
                <w:sz w:val="24"/>
                <w:szCs w:val="24"/>
              </w:rPr>
            </w:pPr>
          </w:p>
        </w:tc>
        <w:tc>
          <w:tcPr>
            <w:tcW w:w="1534" w:type="dxa"/>
            <w:noWrap w:val="0"/>
            <w:vAlign w:val="center"/>
          </w:tcPr>
          <w:p w14:paraId="1D8434AD">
            <w:pPr>
              <w:pStyle w:val="283"/>
              <w:jc w:val="center"/>
              <w:rPr>
                <w:rFonts w:hint="eastAsia"/>
                <w:sz w:val="24"/>
                <w:szCs w:val="24"/>
              </w:rPr>
            </w:pPr>
          </w:p>
        </w:tc>
        <w:tc>
          <w:tcPr>
            <w:tcW w:w="1843" w:type="dxa"/>
            <w:noWrap w:val="0"/>
            <w:vAlign w:val="top"/>
          </w:tcPr>
          <w:p w14:paraId="0E5DF666">
            <w:pPr>
              <w:pStyle w:val="283"/>
              <w:jc w:val="center"/>
              <w:rPr>
                <w:rFonts w:hint="eastAsia"/>
                <w:sz w:val="24"/>
                <w:szCs w:val="24"/>
              </w:rPr>
            </w:pPr>
          </w:p>
        </w:tc>
        <w:tc>
          <w:tcPr>
            <w:tcW w:w="992" w:type="dxa"/>
            <w:noWrap w:val="0"/>
            <w:vAlign w:val="center"/>
          </w:tcPr>
          <w:p w14:paraId="464DE0D9">
            <w:pPr>
              <w:pStyle w:val="283"/>
              <w:jc w:val="center"/>
              <w:rPr>
                <w:rFonts w:hint="eastAsia"/>
                <w:sz w:val="24"/>
                <w:szCs w:val="24"/>
              </w:rPr>
            </w:pPr>
          </w:p>
        </w:tc>
        <w:tc>
          <w:tcPr>
            <w:tcW w:w="1237" w:type="dxa"/>
            <w:noWrap w:val="0"/>
            <w:vAlign w:val="center"/>
          </w:tcPr>
          <w:p w14:paraId="51B80164">
            <w:pPr>
              <w:pStyle w:val="283"/>
              <w:jc w:val="center"/>
              <w:rPr>
                <w:rFonts w:hint="eastAsia"/>
                <w:sz w:val="24"/>
                <w:szCs w:val="24"/>
              </w:rPr>
            </w:pPr>
          </w:p>
        </w:tc>
      </w:tr>
      <w:tr w14:paraId="5E93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04" w:type="dxa"/>
            <w:noWrap w:val="0"/>
            <w:vAlign w:val="center"/>
          </w:tcPr>
          <w:p w14:paraId="350581F5">
            <w:pPr>
              <w:pStyle w:val="283"/>
              <w:spacing w:before="96"/>
              <w:ind w:left="107" w:right="99"/>
              <w:jc w:val="center"/>
              <w:rPr>
                <w:rFonts w:hint="eastAsia"/>
                <w:sz w:val="24"/>
                <w:szCs w:val="24"/>
              </w:rPr>
            </w:pPr>
            <w:r>
              <w:rPr>
                <w:rFonts w:hint="eastAsia"/>
                <w:sz w:val="24"/>
                <w:szCs w:val="24"/>
              </w:rPr>
              <w:t>10</w:t>
            </w:r>
          </w:p>
        </w:tc>
        <w:tc>
          <w:tcPr>
            <w:tcW w:w="1502" w:type="dxa"/>
            <w:noWrap w:val="0"/>
            <w:vAlign w:val="center"/>
          </w:tcPr>
          <w:p w14:paraId="1F7F6D72">
            <w:pPr>
              <w:pStyle w:val="283"/>
              <w:jc w:val="center"/>
              <w:rPr>
                <w:rFonts w:hint="eastAsia"/>
                <w:sz w:val="24"/>
                <w:szCs w:val="24"/>
              </w:rPr>
            </w:pPr>
          </w:p>
        </w:tc>
        <w:tc>
          <w:tcPr>
            <w:tcW w:w="1534" w:type="dxa"/>
            <w:noWrap w:val="0"/>
            <w:vAlign w:val="center"/>
          </w:tcPr>
          <w:p w14:paraId="4FD14C1A">
            <w:pPr>
              <w:pStyle w:val="283"/>
              <w:jc w:val="center"/>
              <w:rPr>
                <w:rFonts w:hint="eastAsia"/>
                <w:sz w:val="24"/>
                <w:szCs w:val="24"/>
              </w:rPr>
            </w:pPr>
          </w:p>
        </w:tc>
        <w:tc>
          <w:tcPr>
            <w:tcW w:w="1843" w:type="dxa"/>
            <w:noWrap w:val="0"/>
            <w:vAlign w:val="top"/>
          </w:tcPr>
          <w:p w14:paraId="19AC745F">
            <w:pPr>
              <w:pStyle w:val="283"/>
              <w:jc w:val="center"/>
              <w:rPr>
                <w:rFonts w:hint="eastAsia"/>
                <w:sz w:val="24"/>
                <w:szCs w:val="24"/>
              </w:rPr>
            </w:pPr>
          </w:p>
        </w:tc>
        <w:tc>
          <w:tcPr>
            <w:tcW w:w="992" w:type="dxa"/>
            <w:noWrap w:val="0"/>
            <w:vAlign w:val="center"/>
          </w:tcPr>
          <w:p w14:paraId="39874234">
            <w:pPr>
              <w:pStyle w:val="283"/>
              <w:jc w:val="center"/>
              <w:rPr>
                <w:rFonts w:hint="eastAsia"/>
                <w:sz w:val="24"/>
                <w:szCs w:val="24"/>
              </w:rPr>
            </w:pPr>
          </w:p>
        </w:tc>
        <w:tc>
          <w:tcPr>
            <w:tcW w:w="1237" w:type="dxa"/>
            <w:noWrap w:val="0"/>
            <w:vAlign w:val="center"/>
          </w:tcPr>
          <w:p w14:paraId="1CAB0872">
            <w:pPr>
              <w:pStyle w:val="283"/>
              <w:jc w:val="center"/>
              <w:rPr>
                <w:rFonts w:hint="eastAsia"/>
                <w:sz w:val="24"/>
                <w:szCs w:val="24"/>
              </w:rPr>
            </w:pPr>
          </w:p>
        </w:tc>
      </w:tr>
      <w:tr w14:paraId="3542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5277E940">
            <w:pPr>
              <w:pStyle w:val="283"/>
              <w:spacing w:before="96"/>
              <w:ind w:left="107" w:right="99"/>
              <w:jc w:val="center"/>
              <w:rPr>
                <w:rFonts w:hint="eastAsia"/>
                <w:sz w:val="24"/>
                <w:szCs w:val="24"/>
              </w:rPr>
            </w:pPr>
            <w:r>
              <w:rPr>
                <w:rFonts w:hint="eastAsia"/>
                <w:sz w:val="24"/>
                <w:szCs w:val="24"/>
              </w:rPr>
              <w:t>11</w:t>
            </w:r>
          </w:p>
        </w:tc>
        <w:tc>
          <w:tcPr>
            <w:tcW w:w="1502" w:type="dxa"/>
            <w:noWrap w:val="0"/>
            <w:vAlign w:val="center"/>
          </w:tcPr>
          <w:p w14:paraId="493738BB">
            <w:pPr>
              <w:pStyle w:val="283"/>
              <w:jc w:val="center"/>
              <w:rPr>
                <w:rFonts w:hint="eastAsia"/>
                <w:sz w:val="24"/>
                <w:szCs w:val="24"/>
              </w:rPr>
            </w:pPr>
          </w:p>
        </w:tc>
        <w:tc>
          <w:tcPr>
            <w:tcW w:w="1534" w:type="dxa"/>
            <w:noWrap w:val="0"/>
            <w:vAlign w:val="center"/>
          </w:tcPr>
          <w:p w14:paraId="62730806">
            <w:pPr>
              <w:pStyle w:val="283"/>
              <w:jc w:val="center"/>
              <w:rPr>
                <w:rFonts w:hint="eastAsia"/>
                <w:sz w:val="24"/>
                <w:szCs w:val="24"/>
              </w:rPr>
            </w:pPr>
          </w:p>
        </w:tc>
        <w:tc>
          <w:tcPr>
            <w:tcW w:w="1843" w:type="dxa"/>
            <w:noWrap w:val="0"/>
            <w:vAlign w:val="top"/>
          </w:tcPr>
          <w:p w14:paraId="4EC6CC29">
            <w:pPr>
              <w:pStyle w:val="283"/>
              <w:jc w:val="center"/>
              <w:rPr>
                <w:rFonts w:hint="eastAsia"/>
                <w:sz w:val="24"/>
                <w:szCs w:val="24"/>
              </w:rPr>
            </w:pPr>
          </w:p>
        </w:tc>
        <w:tc>
          <w:tcPr>
            <w:tcW w:w="992" w:type="dxa"/>
            <w:noWrap w:val="0"/>
            <w:vAlign w:val="center"/>
          </w:tcPr>
          <w:p w14:paraId="2458AF30">
            <w:pPr>
              <w:pStyle w:val="283"/>
              <w:jc w:val="center"/>
              <w:rPr>
                <w:rFonts w:hint="eastAsia"/>
                <w:sz w:val="24"/>
                <w:szCs w:val="24"/>
              </w:rPr>
            </w:pPr>
          </w:p>
        </w:tc>
        <w:tc>
          <w:tcPr>
            <w:tcW w:w="1237" w:type="dxa"/>
            <w:noWrap w:val="0"/>
            <w:vAlign w:val="center"/>
          </w:tcPr>
          <w:p w14:paraId="520543DE">
            <w:pPr>
              <w:pStyle w:val="283"/>
              <w:jc w:val="center"/>
              <w:rPr>
                <w:rFonts w:hint="eastAsia"/>
                <w:sz w:val="24"/>
                <w:szCs w:val="24"/>
              </w:rPr>
            </w:pPr>
          </w:p>
        </w:tc>
      </w:tr>
      <w:tr w14:paraId="3546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04" w:type="dxa"/>
            <w:noWrap w:val="0"/>
            <w:vAlign w:val="center"/>
          </w:tcPr>
          <w:p w14:paraId="2C146558">
            <w:pPr>
              <w:pStyle w:val="283"/>
              <w:spacing w:before="95"/>
              <w:ind w:left="8"/>
              <w:jc w:val="center"/>
              <w:rPr>
                <w:rFonts w:hint="eastAsia"/>
                <w:sz w:val="24"/>
                <w:szCs w:val="24"/>
              </w:rPr>
            </w:pPr>
            <w:r>
              <w:rPr>
                <w:rFonts w:hint="eastAsia"/>
                <w:sz w:val="24"/>
                <w:szCs w:val="24"/>
              </w:rPr>
              <w:t>…</w:t>
            </w:r>
          </w:p>
        </w:tc>
        <w:tc>
          <w:tcPr>
            <w:tcW w:w="1502" w:type="dxa"/>
            <w:noWrap w:val="0"/>
            <w:vAlign w:val="center"/>
          </w:tcPr>
          <w:p w14:paraId="4A334DE7">
            <w:pPr>
              <w:pStyle w:val="283"/>
              <w:jc w:val="center"/>
              <w:rPr>
                <w:rFonts w:hint="eastAsia"/>
                <w:sz w:val="24"/>
                <w:szCs w:val="24"/>
              </w:rPr>
            </w:pPr>
          </w:p>
        </w:tc>
        <w:tc>
          <w:tcPr>
            <w:tcW w:w="1534" w:type="dxa"/>
            <w:noWrap w:val="0"/>
            <w:vAlign w:val="center"/>
          </w:tcPr>
          <w:p w14:paraId="3F7762E6">
            <w:pPr>
              <w:pStyle w:val="283"/>
              <w:jc w:val="center"/>
              <w:rPr>
                <w:rFonts w:hint="eastAsia"/>
                <w:sz w:val="24"/>
                <w:szCs w:val="24"/>
              </w:rPr>
            </w:pPr>
          </w:p>
        </w:tc>
        <w:tc>
          <w:tcPr>
            <w:tcW w:w="1843" w:type="dxa"/>
            <w:noWrap w:val="0"/>
            <w:vAlign w:val="top"/>
          </w:tcPr>
          <w:p w14:paraId="3F8C69A1">
            <w:pPr>
              <w:pStyle w:val="283"/>
              <w:jc w:val="center"/>
              <w:rPr>
                <w:rFonts w:hint="eastAsia"/>
                <w:sz w:val="24"/>
                <w:szCs w:val="24"/>
              </w:rPr>
            </w:pPr>
          </w:p>
        </w:tc>
        <w:tc>
          <w:tcPr>
            <w:tcW w:w="992" w:type="dxa"/>
            <w:noWrap w:val="0"/>
            <w:vAlign w:val="center"/>
          </w:tcPr>
          <w:p w14:paraId="6F103CC7">
            <w:pPr>
              <w:pStyle w:val="283"/>
              <w:jc w:val="center"/>
              <w:rPr>
                <w:rFonts w:hint="eastAsia"/>
                <w:sz w:val="24"/>
                <w:szCs w:val="24"/>
              </w:rPr>
            </w:pPr>
          </w:p>
        </w:tc>
        <w:tc>
          <w:tcPr>
            <w:tcW w:w="1237" w:type="dxa"/>
            <w:noWrap w:val="0"/>
            <w:vAlign w:val="center"/>
          </w:tcPr>
          <w:p w14:paraId="20E1027C">
            <w:pPr>
              <w:pStyle w:val="283"/>
              <w:jc w:val="center"/>
              <w:rPr>
                <w:rFonts w:hint="eastAsia"/>
                <w:sz w:val="24"/>
                <w:szCs w:val="24"/>
              </w:rPr>
            </w:pPr>
          </w:p>
        </w:tc>
      </w:tr>
      <w:tr w14:paraId="4F6D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2206" w:type="dxa"/>
            <w:gridSpan w:val="2"/>
            <w:noWrap w:val="0"/>
            <w:vAlign w:val="center"/>
          </w:tcPr>
          <w:p w14:paraId="0334F67A">
            <w:pPr>
              <w:pStyle w:val="283"/>
              <w:spacing w:before="95"/>
              <w:ind w:left="108"/>
              <w:jc w:val="center"/>
              <w:rPr>
                <w:rFonts w:hint="eastAsia"/>
                <w:sz w:val="24"/>
                <w:szCs w:val="24"/>
              </w:rPr>
            </w:pPr>
            <w:r>
              <w:rPr>
                <w:rFonts w:hint="eastAsia"/>
                <w:sz w:val="24"/>
                <w:szCs w:val="24"/>
              </w:rPr>
              <w:t>投标总价：大写：</w:t>
            </w:r>
          </w:p>
        </w:tc>
        <w:tc>
          <w:tcPr>
            <w:tcW w:w="1534" w:type="dxa"/>
            <w:noWrap w:val="0"/>
            <w:vAlign w:val="center"/>
          </w:tcPr>
          <w:p w14:paraId="629CD070">
            <w:pPr>
              <w:pStyle w:val="283"/>
              <w:jc w:val="center"/>
              <w:rPr>
                <w:rFonts w:hint="eastAsia"/>
                <w:sz w:val="24"/>
                <w:szCs w:val="24"/>
              </w:rPr>
            </w:pPr>
          </w:p>
        </w:tc>
        <w:tc>
          <w:tcPr>
            <w:tcW w:w="1843" w:type="dxa"/>
            <w:noWrap w:val="0"/>
            <w:vAlign w:val="top"/>
          </w:tcPr>
          <w:p w14:paraId="31EDFC78">
            <w:pPr>
              <w:pStyle w:val="283"/>
              <w:spacing w:before="95"/>
              <w:ind w:left="250"/>
              <w:jc w:val="center"/>
              <w:rPr>
                <w:rFonts w:hint="eastAsia"/>
                <w:sz w:val="24"/>
                <w:szCs w:val="24"/>
              </w:rPr>
            </w:pPr>
          </w:p>
        </w:tc>
        <w:tc>
          <w:tcPr>
            <w:tcW w:w="992" w:type="dxa"/>
            <w:noWrap w:val="0"/>
            <w:vAlign w:val="center"/>
          </w:tcPr>
          <w:p w14:paraId="018F30C8">
            <w:pPr>
              <w:pStyle w:val="283"/>
              <w:spacing w:before="95"/>
              <w:ind w:left="250"/>
              <w:jc w:val="center"/>
              <w:rPr>
                <w:rFonts w:hint="eastAsia"/>
                <w:sz w:val="24"/>
                <w:szCs w:val="24"/>
              </w:rPr>
            </w:pPr>
            <w:r>
              <w:rPr>
                <w:rFonts w:hint="eastAsia"/>
                <w:sz w:val="24"/>
                <w:szCs w:val="24"/>
              </w:rPr>
              <w:t>小写</w:t>
            </w:r>
          </w:p>
        </w:tc>
        <w:tc>
          <w:tcPr>
            <w:tcW w:w="1237" w:type="dxa"/>
            <w:noWrap w:val="0"/>
            <w:vAlign w:val="center"/>
          </w:tcPr>
          <w:p w14:paraId="7CB972B2">
            <w:pPr>
              <w:pStyle w:val="283"/>
              <w:jc w:val="center"/>
              <w:rPr>
                <w:rFonts w:hint="eastAsia"/>
                <w:sz w:val="24"/>
                <w:szCs w:val="24"/>
              </w:rPr>
            </w:pPr>
          </w:p>
        </w:tc>
      </w:tr>
    </w:tbl>
    <w:p w14:paraId="12DFFA9C">
      <w:pPr>
        <w:autoSpaceDE w:val="0"/>
        <w:autoSpaceDN w:val="0"/>
        <w:adjustRightInd w:val="0"/>
        <w:spacing w:line="400" w:lineRule="exact"/>
        <w:rPr>
          <w:rFonts w:hint="eastAsia" w:ascii="宋体" w:hAnsi="宋体" w:cs="宋体"/>
          <w:b/>
          <w:spacing w:val="20"/>
          <w:sz w:val="24"/>
          <w:szCs w:val="20"/>
        </w:rPr>
      </w:pPr>
      <w:r>
        <w:rPr>
          <w:rFonts w:hint="eastAsia" w:ascii="宋体" w:hAnsi="宋体" w:cs="宋体"/>
          <w:b/>
          <w:spacing w:val="20"/>
          <w:sz w:val="24"/>
          <w:szCs w:val="20"/>
        </w:rPr>
        <w:t>备注：明细报价表中只能出现采购项目内容的明细报价，类似人工费、安装调试、耗材、利润等，都包含在设备报价中，不得单独列出报价条目。</w:t>
      </w:r>
    </w:p>
    <w:p w14:paraId="251E8E56">
      <w:pPr>
        <w:autoSpaceDE w:val="0"/>
        <w:autoSpaceDN w:val="0"/>
        <w:adjustRightInd w:val="0"/>
        <w:spacing w:line="400" w:lineRule="exact"/>
        <w:rPr>
          <w:rFonts w:hint="eastAsia" w:ascii="宋体" w:hAnsi="宋体" w:cs="宋体"/>
          <w:b/>
          <w:spacing w:val="20"/>
          <w:sz w:val="24"/>
          <w:szCs w:val="20"/>
        </w:rPr>
      </w:pPr>
    </w:p>
    <w:p w14:paraId="6D60D568">
      <w:pPr>
        <w:autoSpaceDE w:val="0"/>
        <w:autoSpaceDN w:val="0"/>
        <w:adjustRightInd w:val="0"/>
        <w:spacing w:line="400" w:lineRule="exact"/>
        <w:jc w:val="right"/>
        <w:rPr>
          <w:rFonts w:hint="eastAsia" w:ascii="宋体" w:hAnsi="宋体" w:cs="宋体"/>
          <w:kern w:val="0"/>
          <w:sz w:val="24"/>
          <w:szCs w:val="24"/>
          <w:lang w:val="zh-CN"/>
        </w:rPr>
      </w:pPr>
      <w:r>
        <w:rPr>
          <w:rFonts w:hint="eastAsia" w:ascii="宋体" w:hAnsi="宋体" w:cs="宋体"/>
          <w:kern w:val="0"/>
          <w:sz w:val="24"/>
          <w:szCs w:val="24"/>
          <w:lang w:val="zh-CN"/>
        </w:rPr>
        <w:t>投标人名称（盖章）：</w:t>
      </w:r>
    </w:p>
    <w:p w14:paraId="24C159B2">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法定代表人或投标人代表（签字或盖章）：</w:t>
      </w:r>
    </w:p>
    <w:p w14:paraId="05492B69">
      <w:pPr>
        <w:autoSpaceDE w:val="0"/>
        <w:autoSpaceDN w:val="0"/>
        <w:adjustRightInd w:val="0"/>
        <w:spacing w:line="400" w:lineRule="exact"/>
        <w:ind w:firstLine="640"/>
        <w:rPr>
          <w:rFonts w:hint="eastAsia" w:ascii="宋体" w:hAnsi="宋体" w:cs="宋体"/>
          <w:kern w:val="0"/>
          <w:sz w:val="24"/>
          <w:szCs w:val="24"/>
          <w:lang w:val="zh-CN"/>
        </w:rPr>
      </w:pPr>
      <w:r>
        <w:rPr>
          <w:rFonts w:hint="eastAsia" w:ascii="宋体" w:hAnsi="宋体" w:cs="宋体"/>
          <w:kern w:val="0"/>
          <w:sz w:val="24"/>
          <w:szCs w:val="24"/>
          <w:lang w:val="zh-CN"/>
        </w:rPr>
        <w:t xml:space="preserve"> </w:t>
      </w:r>
    </w:p>
    <w:p w14:paraId="2F63DFBA">
      <w:pPr>
        <w:autoSpaceDE w:val="0"/>
        <w:autoSpaceDN w:val="0"/>
        <w:adjustRightInd w:val="0"/>
        <w:spacing w:line="400" w:lineRule="exact"/>
        <w:jc w:val="center"/>
        <w:rPr>
          <w:rFonts w:hint="eastAsia" w:ascii="宋体" w:hAnsi="宋体" w:cs="宋体"/>
          <w:kern w:val="0"/>
          <w:sz w:val="24"/>
          <w:szCs w:val="24"/>
          <w:lang w:val="zh-CN"/>
        </w:rPr>
      </w:pPr>
      <w:r>
        <w:rPr>
          <w:rFonts w:hint="eastAsia" w:ascii="宋体" w:hAnsi="宋体" w:cs="宋体"/>
          <w:kern w:val="0"/>
          <w:sz w:val="24"/>
          <w:szCs w:val="24"/>
          <w:lang w:val="zh-CN"/>
        </w:rPr>
        <w:t xml:space="preserve">                  日期：    年   月   日</w:t>
      </w:r>
    </w:p>
    <w:p w14:paraId="739E5A25">
      <w:pPr>
        <w:rPr>
          <w:rFonts w:hint="eastAsia" w:ascii="宋体" w:hAnsi="宋体" w:cs="宋体"/>
          <w:lang w:val="zh-CN"/>
        </w:rPr>
      </w:pPr>
    </w:p>
    <w:p w14:paraId="1B769D26">
      <w:pPr>
        <w:pStyle w:val="3"/>
        <w:jc w:val="center"/>
        <w:rPr>
          <w:rFonts w:hint="eastAsia" w:ascii="宋体" w:hAnsi="宋体" w:cs="宋体"/>
          <w:sz w:val="30"/>
          <w:szCs w:val="30"/>
          <w:lang w:val="zh-CN"/>
        </w:rPr>
      </w:pPr>
    </w:p>
    <w:p w14:paraId="3795EDA5">
      <w:pPr>
        <w:pStyle w:val="3"/>
        <w:jc w:val="center"/>
        <w:rPr>
          <w:rFonts w:hint="eastAsia" w:ascii="宋体" w:hAnsi="宋体" w:cs="宋体"/>
          <w:sz w:val="30"/>
          <w:szCs w:val="30"/>
          <w:lang w:val="zh-CN"/>
        </w:rPr>
      </w:pPr>
    </w:p>
    <w:p w14:paraId="27DD8816">
      <w:pPr>
        <w:pStyle w:val="3"/>
        <w:jc w:val="center"/>
        <w:rPr>
          <w:rFonts w:hint="eastAsia" w:ascii="宋体" w:hAnsi="宋体" w:cs="宋体"/>
          <w:sz w:val="36"/>
          <w:szCs w:val="36"/>
        </w:rPr>
      </w:pPr>
      <w:r>
        <w:rPr>
          <w:rFonts w:hint="eastAsia" w:ascii="宋体" w:hAnsi="宋体" w:cs="宋体"/>
          <w:sz w:val="30"/>
          <w:szCs w:val="30"/>
          <w:lang w:val="zh-CN"/>
        </w:rPr>
        <w:t>第六章  合同范本(仅供参考)</w:t>
      </w:r>
      <w:r>
        <w:rPr>
          <w:rFonts w:hint="eastAsia" w:ascii="宋体" w:hAnsi="宋体" w:cs="宋体"/>
          <w:sz w:val="36"/>
          <w:szCs w:val="36"/>
        </w:rPr>
        <w:t xml:space="preserve"> </w:t>
      </w:r>
    </w:p>
    <w:p w14:paraId="209BA515">
      <w:pPr>
        <w:spacing w:line="400" w:lineRule="exact"/>
        <w:rPr>
          <w:rFonts w:hint="eastAsia" w:ascii="宋体" w:hAnsi="宋体" w:cs="宋体"/>
          <w:szCs w:val="21"/>
          <w:u w:val="single"/>
        </w:rPr>
      </w:pPr>
      <w:r>
        <w:rPr>
          <w:rFonts w:hint="eastAsia" w:ascii="宋体" w:hAnsi="宋体" w:cs="宋体"/>
          <w:szCs w:val="21"/>
        </w:rPr>
        <w:t>甲方（采购方）：</w:t>
      </w:r>
      <w:r>
        <w:rPr>
          <w:rFonts w:hint="eastAsia" w:ascii="宋体" w:hAnsi="宋体" w:cs="宋体"/>
          <w:szCs w:val="21"/>
          <w:u w:val="single"/>
        </w:rPr>
        <w:t xml:space="preserve">  </w:t>
      </w:r>
      <w:r>
        <w:rPr>
          <w:rFonts w:hint="eastAsia" w:ascii="宋体" w:hAnsi="宋体" w:cs="宋体"/>
          <w:b/>
          <w:szCs w:val="21"/>
          <w:u w:val="single"/>
        </w:rPr>
        <w:t>金华市中心医院</w:t>
      </w:r>
      <w:r>
        <w:rPr>
          <w:rFonts w:hint="eastAsia" w:ascii="宋体" w:hAnsi="宋体" w:cs="宋体"/>
          <w:szCs w:val="21"/>
          <w:u w:val="single"/>
        </w:rPr>
        <w:t xml:space="preserve">             </w:t>
      </w:r>
      <w:r>
        <w:rPr>
          <w:rFonts w:hint="eastAsia" w:ascii="宋体" w:hAnsi="宋体" w:cs="宋体"/>
          <w:b/>
          <w:szCs w:val="21"/>
        </w:rPr>
        <w:t>招标编号:</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13BEDD5C">
      <w:pPr>
        <w:spacing w:line="400" w:lineRule="exact"/>
        <w:rPr>
          <w:rFonts w:hint="eastAsia" w:ascii="宋体" w:hAnsi="宋体" w:cs="宋体"/>
          <w:szCs w:val="21"/>
        </w:rPr>
      </w:pPr>
      <w:r>
        <w:rPr>
          <w:rFonts w:hint="eastAsia" w:ascii="宋体" w:hAnsi="宋体" w:cs="宋体"/>
          <w:szCs w:val="21"/>
        </w:rPr>
        <w:t>乙方（供应方）：</w:t>
      </w:r>
      <w:r>
        <w:rPr>
          <w:rFonts w:hint="eastAsia" w:ascii="宋体" w:hAnsi="宋体" w:cs="宋体"/>
          <w:szCs w:val="21"/>
          <w:u w:val="single"/>
        </w:rPr>
        <w:t xml:space="preserve">                             </w:t>
      </w:r>
      <w:r>
        <w:rPr>
          <w:rFonts w:hint="eastAsia" w:ascii="宋体" w:hAnsi="宋体" w:cs="宋体"/>
          <w:b/>
          <w:szCs w:val="21"/>
        </w:rPr>
        <w:t>合同编号:</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203D7AC0">
      <w:pPr>
        <w:spacing w:line="400" w:lineRule="exact"/>
        <w:ind w:firstLine="420" w:firstLineChars="200"/>
        <w:rPr>
          <w:rFonts w:hint="eastAsia" w:ascii="宋体" w:hAnsi="宋体" w:cs="宋体"/>
          <w:szCs w:val="21"/>
        </w:rPr>
      </w:pPr>
      <w:r>
        <w:rPr>
          <w:rFonts w:hint="eastAsia" w:ascii="宋体" w:hAnsi="宋体" w:cs="宋体"/>
          <w:szCs w:val="21"/>
        </w:rPr>
        <w:t>根据《中华人民共和国政府采购法实施条例》、《中华人民共和国民法典》等有关法律，甲乙双方按照</w:t>
      </w:r>
      <w:r>
        <w:rPr>
          <w:rFonts w:hint="eastAsia" w:ascii="宋体" w:hAnsi="宋体" w:cs="宋体"/>
          <w:szCs w:val="21"/>
          <w:u w:val="single"/>
        </w:rPr>
        <w:t xml:space="preserve">                       </w:t>
      </w:r>
      <w:r>
        <w:rPr>
          <w:rFonts w:hint="eastAsia" w:ascii="宋体" w:hAnsi="宋体" w:cs="宋体"/>
          <w:szCs w:val="21"/>
        </w:rPr>
        <w:t>项目的公开招标结果，签订本合同。</w:t>
      </w:r>
    </w:p>
    <w:p w14:paraId="59D99674">
      <w:pPr>
        <w:spacing w:line="400" w:lineRule="exact"/>
        <w:ind w:firstLine="422" w:firstLineChars="200"/>
        <w:rPr>
          <w:rFonts w:hint="eastAsia" w:ascii="宋体" w:hAnsi="宋体" w:cs="宋体"/>
          <w:b/>
          <w:bCs/>
          <w:szCs w:val="21"/>
        </w:rPr>
      </w:pPr>
      <w:r>
        <w:rPr>
          <w:rFonts w:hint="eastAsia" w:ascii="宋体" w:hAnsi="宋体" w:cs="宋体"/>
          <w:b/>
          <w:bCs/>
          <w:szCs w:val="21"/>
        </w:rPr>
        <w:t>一、合同货物                             经费来源：</w:t>
      </w:r>
      <w:r>
        <w:rPr>
          <w:rFonts w:hint="eastAsia" w:ascii="宋体" w:hAnsi="宋体" w:cs="宋体"/>
          <w:szCs w:val="21"/>
          <w:u w:val="single"/>
        </w:rPr>
        <w:t xml:space="preserve">               </w:t>
      </w:r>
    </w:p>
    <w:p w14:paraId="4A608B55">
      <w:pPr>
        <w:spacing w:line="400" w:lineRule="exact"/>
        <w:ind w:firstLine="420" w:firstLineChars="200"/>
        <w:rPr>
          <w:rFonts w:hint="eastAsia" w:ascii="宋体" w:hAnsi="宋体" w:cs="宋体"/>
          <w:szCs w:val="21"/>
        </w:rPr>
      </w:pPr>
      <w:r>
        <w:rPr>
          <w:rFonts w:hint="eastAsia" w:ascii="宋体" w:hAnsi="宋体" w:cs="宋体"/>
          <w:szCs w:val="21"/>
        </w:rPr>
        <w:t>1.乙方应严格按照采购文件和中标结果内容提供如下清单中的中标货物：</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18"/>
        <w:gridCol w:w="1842"/>
        <w:gridCol w:w="850"/>
        <w:gridCol w:w="1276"/>
        <w:gridCol w:w="1510"/>
      </w:tblGrid>
      <w:tr w14:paraId="2859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99" w:type="dxa"/>
            <w:tcBorders>
              <w:top w:val="single" w:color="auto" w:sz="4" w:space="0"/>
              <w:left w:val="single" w:color="auto" w:sz="4" w:space="0"/>
              <w:bottom w:val="single" w:color="auto" w:sz="4" w:space="0"/>
              <w:right w:val="single" w:color="auto" w:sz="4" w:space="0"/>
            </w:tcBorders>
            <w:noWrap w:val="0"/>
            <w:vAlign w:val="center"/>
          </w:tcPr>
          <w:p w14:paraId="3AB049D4">
            <w:pPr>
              <w:spacing w:line="400" w:lineRule="exact"/>
              <w:jc w:val="center"/>
              <w:rPr>
                <w:rFonts w:hint="eastAsia" w:ascii="宋体" w:hAnsi="宋体" w:cs="宋体"/>
                <w:szCs w:val="21"/>
              </w:rPr>
            </w:pPr>
            <w:r>
              <w:rPr>
                <w:rFonts w:hint="eastAsia" w:ascii="宋体" w:hAnsi="宋体" w:cs="宋体"/>
                <w:szCs w:val="21"/>
              </w:rPr>
              <w:t>项目名称</w:t>
            </w:r>
          </w:p>
        </w:tc>
        <w:tc>
          <w:tcPr>
            <w:tcW w:w="3760" w:type="dxa"/>
            <w:gridSpan w:val="2"/>
            <w:tcBorders>
              <w:top w:val="single" w:color="auto" w:sz="4" w:space="0"/>
              <w:left w:val="single" w:color="auto" w:sz="4" w:space="0"/>
              <w:bottom w:val="single" w:color="auto" w:sz="4" w:space="0"/>
              <w:right w:val="single" w:color="auto" w:sz="4" w:space="0"/>
            </w:tcBorders>
            <w:noWrap w:val="0"/>
            <w:vAlign w:val="center"/>
          </w:tcPr>
          <w:p w14:paraId="556C8946">
            <w:pPr>
              <w:spacing w:line="400" w:lineRule="exact"/>
              <w:rPr>
                <w:rFonts w:hint="eastAsia" w:ascii="宋体" w:hAnsi="宋体" w:cs="宋体"/>
                <w:szCs w:val="21"/>
              </w:rPr>
            </w:pPr>
          </w:p>
        </w:tc>
        <w:tc>
          <w:tcPr>
            <w:tcW w:w="3636" w:type="dxa"/>
            <w:gridSpan w:val="3"/>
            <w:tcBorders>
              <w:top w:val="single" w:color="auto" w:sz="4" w:space="0"/>
              <w:left w:val="single" w:color="auto" w:sz="4" w:space="0"/>
              <w:bottom w:val="single" w:color="auto" w:sz="4" w:space="0"/>
              <w:right w:val="single" w:color="auto" w:sz="4" w:space="0"/>
            </w:tcBorders>
            <w:noWrap w:val="0"/>
            <w:vAlign w:val="center"/>
          </w:tcPr>
          <w:p w14:paraId="62DA3D8A">
            <w:pPr>
              <w:spacing w:line="400" w:lineRule="exact"/>
              <w:rPr>
                <w:rFonts w:hint="eastAsia" w:ascii="宋体" w:hAnsi="宋体" w:cs="宋体"/>
                <w:szCs w:val="21"/>
              </w:rPr>
            </w:pPr>
            <w:r>
              <w:rPr>
                <w:rFonts w:hint="eastAsia" w:ascii="宋体" w:hAnsi="宋体" w:cs="宋体"/>
                <w:szCs w:val="21"/>
              </w:rPr>
              <w:t>使用单位：</w:t>
            </w:r>
          </w:p>
        </w:tc>
      </w:tr>
      <w:tr w14:paraId="606F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99" w:type="dxa"/>
            <w:tcBorders>
              <w:top w:val="single" w:color="auto" w:sz="4" w:space="0"/>
              <w:left w:val="single" w:color="auto" w:sz="4" w:space="0"/>
              <w:bottom w:val="single" w:color="auto" w:sz="4" w:space="0"/>
              <w:right w:val="single" w:color="auto" w:sz="4" w:space="0"/>
            </w:tcBorders>
            <w:noWrap w:val="0"/>
            <w:vAlign w:val="center"/>
          </w:tcPr>
          <w:p w14:paraId="26A7F279">
            <w:pPr>
              <w:spacing w:line="400" w:lineRule="exact"/>
              <w:jc w:val="center"/>
              <w:rPr>
                <w:rFonts w:hint="eastAsia" w:ascii="宋体" w:hAnsi="宋体" w:cs="宋体"/>
                <w:szCs w:val="21"/>
              </w:rPr>
            </w:pPr>
            <w:r>
              <w:rPr>
                <w:rFonts w:hint="eastAsia" w:ascii="宋体" w:hAnsi="宋体" w:cs="宋体"/>
                <w:szCs w:val="21"/>
              </w:rPr>
              <w:t>设备名称</w:t>
            </w:r>
          </w:p>
        </w:tc>
        <w:tc>
          <w:tcPr>
            <w:tcW w:w="1918" w:type="dxa"/>
            <w:tcBorders>
              <w:top w:val="single" w:color="auto" w:sz="4" w:space="0"/>
              <w:left w:val="single" w:color="auto" w:sz="4" w:space="0"/>
              <w:bottom w:val="single" w:color="auto" w:sz="4" w:space="0"/>
              <w:right w:val="single" w:color="auto" w:sz="4" w:space="0"/>
            </w:tcBorders>
            <w:noWrap w:val="0"/>
            <w:vAlign w:val="center"/>
          </w:tcPr>
          <w:p w14:paraId="3C72D3DE">
            <w:pPr>
              <w:spacing w:line="400" w:lineRule="exact"/>
              <w:jc w:val="center"/>
              <w:rPr>
                <w:rFonts w:hint="eastAsia" w:ascii="宋体" w:hAnsi="宋体" w:cs="宋体"/>
                <w:szCs w:val="21"/>
              </w:rPr>
            </w:pPr>
            <w:r>
              <w:rPr>
                <w:rFonts w:hint="eastAsia" w:ascii="宋体" w:hAnsi="宋体" w:cs="宋体"/>
                <w:szCs w:val="21"/>
              </w:rPr>
              <w:t>品牌型号</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F717695">
            <w:pPr>
              <w:spacing w:line="400" w:lineRule="exact"/>
              <w:jc w:val="center"/>
              <w:rPr>
                <w:rFonts w:hint="eastAsia" w:ascii="宋体" w:hAnsi="宋体" w:cs="宋体"/>
                <w:szCs w:val="21"/>
              </w:rPr>
            </w:pPr>
            <w:r>
              <w:rPr>
                <w:rFonts w:hint="eastAsia" w:ascii="宋体" w:hAnsi="宋体" w:cs="宋体"/>
                <w:szCs w:val="21"/>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DECC140">
            <w:pPr>
              <w:spacing w:line="400" w:lineRule="exact"/>
              <w:jc w:val="center"/>
              <w:rPr>
                <w:rFonts w:hint="eastAsia" w:ascii="宋体" w:hAnsi="宋体" w:cs="宋体"/>
                <w:szCs w:val="21"/>
              </w:rPr>
            </w:pPr>
            <w:r>
              <w:rPr>
                <w:rFonts w:hint="eastAsia" w:ascii="宋体" w:hAnsi="宋体" w:cs="宋体"/>
                <w:szCs w:val="21"/>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91BF4D">
            <w:pPr>
              <w:spacing w:line="400" w:lineRule="exact"/>
              <w:jc w:val="center"/>
              <w:rPr>
                <w:rFonts w:hint="eastAsia" w:ascii="宋体" w:hAnsi="宋体" w:cs="宋体"/>
                <w:szCs w:val="21"/>
              </w:rPr>
            </w:pPr>
            <w:r>
              <w:rPr>
                <w:rFonts w:hint="eastAsia" w:ascii="宋体" w:hAnsi="宋体" w:cs="宋体"/>
                <w:szCs w:val="21"/>
              </w:rPr>
              <w:t>单价</w:t>
            </w:r>
          </w:p>
          <w:p w14:paraId="68858BF9">
            <w:pPr>
              <w:spacing w:line="400" w:lineRule="exact"/>
              <w:jc w:val="center"/>
              <w:rPr>
                <w:rFonts w:hint="eastAsia" w:ascii="宋体" w:hAnsi="宋体" w:cs="宋体"/>
                <w:szCs w:val="21"/>
              </w:rPr>
            </w:pPr>
            <w:r>
              <w:rPr>
                <w:rFonts w:hint="eastAsia" w:ascii="宋体" w:hAnsi="宋体" w:cs="宋体"/>
                <w:szCs w:val="21"/>
              </w:rPr>
              <w:t>（元）</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596C53FD">
            <w:pPr>
              <w:spacing w:line="400" w:lineRule="exact"/>
              <w:jc w:val="center"/>
              <w:rPr>
                <w:rFonts w:hint="eastAsia" w:ascii="宋体" w:hAnsi="宋体" w:cs="宋体"/>
                <w:szCs w:val="21"/>
              </w:rPr>
            </w:pPr>
            <w:r>
              <w:rPr>
                <w:rFonts w:hint="eastAsia" w:ascii="宋体" w:hAnsi="宋体" w:cs="宋体"/>
                <w:szCs w:val="21"/>
              </w:rPr>
              <w:t>小计金额</w:t>
            </w:r>
          </w:p>
          <w:p w14:paraId="48EA7264">
            <w:pPr>
              <w:spacing w:line="400" w:lineRule="exact"/>
              <w:jc w:val="center"/>
              <w:rPr>
                <w:rFonts w:hint="eastAsia" w:ascii="宋体" w:hAnsi="宋体" w:cs="宋体"/>
                <w:szCs w:val="21"/>
              </w:rPr>
            </w:pPr>
            <w:r>
              <w:rPr>
                <w:rFonts w:hint="eastAsia" w:ascii="宋体" w:hAnsi="宋体" w:cs="宋体"/>
                <w:szCs w:val="21"/>
              </w:rPr>
              <w:t>（元）</w:t>
            </w:r>
          </w:p>
        </w:tc>
      </w:tr>
      <w:tr w14:paraId="4738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9" w:type="dxa"/>
            <w:tcBorders>
              <w:top w:val="single" w:color="auto" w:sz="4" w:space="0"/>
              <w:left w:val="single" w:color="auto" w:sz="4" w:space="0"/>
              <w:bottom w:val="single" w:color="auto" w:sz="4" w:space="0"/>
              <w:right w:val="single" w:color="auto" w:sz="4" w:space="0"/>
            </w:tcBorders>
            <w:noWrap w:val="0"/>
            <w:vAlign w:val="top"/>
          </w:tcPr>
          <w:p w14:paraId="6B76880F">
            <w:pPr>
              <w:spacing w:line="400" w:lineRule="exact"/>
              <w:jc w:val="center"/>
              <w:rPr>
                <w:rFonts w:hint="eastAsia" w:ascii="宋体" w:hAnsi="宋体" w:cs="宋体"/>
                <w:szCs w:val="21"/>
              </w:rPr>
            </w:pPr>
          </w:p>
        </w:tc>
        <w:tc>
          <w:tcPr>
            <w:tcW w:w="1918" w:type="dxa"/>
            <w:tcBorders>
              <w:top w:val="single" w:color="auto" w:sz="4" w:space="0"/>
              <w:left w:val="single" w:color="auto" w:sz="4" w:space="0"/>
              <w:bottom w:val="single" w:color="auto" w:sz="4" w:space="0"/>
              <w:right w:val="single" w:color="auto" w:sz="4" w:space="0"/>
            </w:tcBorders>
            <w:noWrap w:val="0"/>
            <w:vAlign w:val="top"/>
          </w:tcPr>
          <w:p w14:paraId="13502A4B">
            <w:pPr>
              <w:spacing w:line="400" w:lineRule="exact"/>
              <w:jc w:val="center"/>
              <w:rPr>
                <w:rFonts w:hint="eastAsia" w:ascii="宋体" w:hAnsi="宋体" w:cs="宋体"/>
                <w:szCs w:val="21"/>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9FE5622">
            <w:pPr>
              <w:spacing w:line="400" w:lineRule="exact"/>
              <w:jc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9ADE22F">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FD8A2F">
            <w:pPr>
              <w:spacing w:line="400" w:lineRule="exact"/>
              <w:jc w:val="center"/>
              <w:rPr>
                <w:rFonts w:hint="eastAsia" w:ascii="宋体" w:hAnsi="宋体" w:cs="宋体"/>
                <w:szCs w:val="21"/>
              </w:rPr>
            </w:pPr>
          </w:p>
        </w:tc>
        <w:tc>
          <w:tcPr>
            <w:tcW w:w="1510" w:type="dxa"/>
            <w:tcBorders>
              <w:top w:val="single" w:color="auto" w:sz="4" w:space="0"/>
              <w:left w:val="single" w:color="auto" w:sz="4" w:space="0"/>
              <w:bottom w:val="single" w:color="auto" w:sz="4" w:space="0"/>
              <w:right w:val="single" w:color="auto" w:sz="4" w:space="0"/>
            </w:tcBorders>
            <w:noWrap w:val="0"/>
            <w:vAlign w:val="top"/>
          </w:tcPr>
          <w:p w14:paraId="7D9C31DA">
            <w:pPr>
              <w:spacing w:line="400" w:lineRule="exact"/>
              <w:jc w:val="center"/>
              <w:rPr>
                <w:rFonts w:hint="eastAsia" w:ascii="宋体" w:hAnsi="宋体" w:cs="宋体"/>
                <w:szCs w:val="21"/>
              </w:rPr>
            </w:pPr>
          </w:p>
        </w:tc>
      </w:tr>
      <w:tr w14:paraId="7327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9195" w:type="dxa"/>
            <w:gridSpan w:val="6"/>
            <w:tcBorders>
              <w:top w:val="single" w:color="auto" w:sz="4" w:space="0"/>
              <w:left w:val="single" w:color="auto" w:sz="4" w:space="0"/>
              <w:bottom w:val="single" w:color="auto" w:sz="4" w:space="0"/>
              <w:right w:val="single" w:color="auto" w:sz="4" w:space="0"/>
            </w:tcBorders>
            <w:noWrap w:val="0"/>
            <w:vAlign w:val="center"/>
          </w:tcPr>
          <w:p w14:paraId="403D56E4">
            <w:pPr>
              <w:spacing w:line="400" w:lineRule="exact"/>
              <w:rPr>
                <w:rFonts w:hint="eastAsia" w:ascii="宋体" w:hAnsi="宋体" w:cs="宋体"/>
                <w:b/>
                <w:szCs w:val="21"/>
              </w:rPr>
            </w:pPr>
            <w:r>
              <w:rPr>
                <w:rFonts w:hint="eastAsia" w:ascii="宋体" w:hAnsi="宋体" w:cs="宋体"/>
                <w:szCs w:val="21"/>
              </w:rPr>
              <w:t>合计人民币金额（大写）</w:t>
            </w:r>
            <w:r>
              <w:rPr>
                <w:rFonts w:hint="eastAsia" w:ascii="宋体" w:hAnsi="宋体" w:cs="宋体"/>
                <w:b/>
                <w:szCs w:val="21"/>
              </w:rPr>
              <w:t>：</w:t>
            </w:r>
          </w:p>
        </w:tc>
      </w:tr>
    </w:tbl>
    <w:p w14:paraId="5FB14C07">
      <w:pPr>
        <w:spacing w:line="400" w:lineRule="exact"/>
        <w:ind w:firstLine="420" w:firstLineChars="200"/>
        <w:rPr>
          <w:rFonts w:hint="eastAsia" w:ascii="宋体" w:hAnsi="宋体" w:cs="宋体"/>
          <w:bCs/>
          <w:szCs w:val="21"/>
        </w:rPr>
      </w:pPr>
      <w:r>
        <w:rPr>
          <w:rFonts w:hint="eastAsia" w:ascii="宋体" w:hAnsi="宋体" w:cs="宋体"/>
          <w:bCs/>
          <w:szCs w:val="21"/>
        </w:rPr>
        <w:t>2.以上所有货物的质保期为</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szCs w:val="21"/>
        </w:rPr>
        <w:t>质保期从最终验收合格之日开始计算。</w:t>
      </w:r>
    </w:p>
    <w:p w14:paraId="062C371C">
      <w:pPr>
        <w:spacing w:line="400" w:lineRule="exact"/>
        <w:ind w:firstLine="422" w:firstLineChars="200"/>
        <w:rPr>
          <w:rFonts w:hint="eastAsia" w:ascii="宋体" w:hAnsi="宋体" w:cs="宋体"/>
          <w:b/>
          <w:szCs w:val="21"/>
        </w:rPr>
      </w:pPr>
      <w:r>
        <w:rPr>
          <w:rFonts w:hint="eastAsia" w:ascii="宋体" w:hAnsi="宋体" w:cs="宋体"/>
          <w:b/>
          <w:bCs/>
          <w:szCs w:val="21"/>
        </w:rPr>
        <w:t>二、</w:t>
      </w:r>
      <w:r>
        <w:rPr>
          <w:rFonts w:hint="eastAsia" w:ascii="宋体" w:hAnsi="宋体" w:cs="宋体"/>
          <w:b/>
          <w:szCs w:val="21"/>
        </w:rPr>
        <w:t>设备要求：</w:t>
      </w:r>
    </w:p>
    <w:p w14:paraId="1F66CD1A">
      <w:pPr>
        <w:spacing w:line="400" w:lineRule="exact"/>
        <w:ind w:firstLine="420" w:firstLineChars="200"/>
        <w:rPr>
          <w:rFonts w:hint="eastAsia" w:ascii="宋体" w:hAnsi="宋体" w:cs="宋体"/>
          <w:szCs w:val="21"/>
        </w:rPr>
      </w:pPr>
      <w:r>
        <w:rPr>
          <w:rFonts w:hint="eastAsia" w:ascii="宋体" w:hAnsi="宋体" w:cs="宋体"/>
          <w:szCs w:val="21"/>
        </w:rPr>
        <w:t>所提供的货物必须是按约定的厂家生产并完全符合原厂质量检测标准（以说明书、合格证为准）和国家质量检测标准以及合同规定的性能要求。</w:t>
      </w:r>
    </w:p>
    <w:p w14:paraId="63D9856A">
      <w:pPr>
        <w:spacing w:line="400" w:lineRule="exact"/>
        <w:ind w:firstLine="422" w:firstLineChars="200"/>
        <w:rPr>
          <w:rFonts w:hint="eastAsia" w:ascii="宋体" w:hAnsi="宋体" w:cs="宋体"/>
          <w:b/>
          <w:szCs w:val="21"/>
        </w:rPr>
      </w:pPr>
      <w:r>
        <w:rPr>
          <w:rFonts w:hint="eastAsia" w:ascii="宋体" w:hAnsi="宋体" w:cs="宋体"/>
          <w:b/>
          <w:bCs/>
          <w:szCs w:val="21"/>
        </w:rPr>
        <w:t>三、</w:t>
      </w:r>
      <w:r>
        <w:rPr>
          <w:rFonts w:hint="eastAsia" w:ascii="宋体" w:hAnsi="宋体" w:cs="宋体"/>
          <w:b/>
          <w:szCs w:val="21"/>
        </w:rPr>
        <w:t>工期和质保期要求：</w:t>
      </w:r>
    </w:p>
    <w:p w14:paraId="339CAD81">
      <w:pPr>
        <w:spacing w:line="400" w:lineRule="exact"/>
        <w:ind w:firstLine="420" w:firstLineChars="200"/>
        <w:rPr>
          <w:rFonts w:hint="eastAsia" w:ascii="宋体" w:hAnsi="宋体" w:cs="宋体"/>
          <w:szCs w:val="21"/>
        </w:rPr>
      </w:pPr>
      <w:r>
        <w:rPr>
          <w:rFonts w:hint="eastAsia" w:ascii="宋体" w:hAnsi="宋体" w:cs="宋体"/>
          <w:szCs w:val="21"/>
        </w:rPr>
        <w:t>1.交货及完工时间：接到甲方通知合后</w:t>
      </w:r>
      <w:r>
        <w:rPr>
          <w:rFonts w:hint="eastAsia" w:ascii="宋体" w:hAnsi="宋体" w:cs="宋体"/>
          <w:szCs w:val="21"/>
          <w:u w:val="single"/>
        </w:rPr>
        <w:t xml:space="preserve">          </w:t>
      </w:r>
      <w:r>
        <w:rPr>
          <w:rFonts w:hint="eastAsia" w:ascii="宋体" w:hAnsi="宋体" w:cs="宋体"/>
          <w:szCs w:val="21"/>
        </w:rPr>
        <w:t>天内交货，到货后一周内完成安装调试。</w:t>
      </w:r>
    </w:p>
    <w:p w14:paraId="5E20D57A">
      <w:pPr>
        <w:spacing w:line="400" w:lineRule="exact"/>
        <w:ind w:firstLine="420" w:firstLineChars="200"/>
        <w:rPr>
          <w:rFonts w:hint="eastAsia" w:ascii="宋体" w:hAnsi="宋体" w:cs="宋体"/>
          <w:szCs w:val="21"/>
        </w:rPr>
      </w:pPr>
      <w:r>
        <w:rPr>
          <w:rFonts w:hint="eastAsia" w:ascii="宋体" w:hAnsi="宋体" w:cs="宋体"/>
          <w:szCs w:val="21"/>
        </w:rPr>
        <w:t>2.质保期：供应商必须提供整机至少</w:t>
      </w:r>
      <w:r>
        <w:rPr>
          <w:rFonts w:hint="eastAsia" w:ascii="宋体" w:hAnsi="宋体" w:cs="宋体"/>
          <w:szCs w:val="21"/>
          <w:u w:val="single"/>
        </w:rPr>
        <w:t xml:space="preserve">        </w:t>
      </w:r>
      <w:r>
        <w:rPr>
          <w:rFonts w:hint="eastAsia" w:ascii="宋体" w:hAnsi="宋体" w:cs="宋体"/>
          <w:szCs w:val="21"/>
        </w:rPr>
        <w:t>年的免费质量保证期（易损易耗品除外）。质保期从安装调试完毕、最终验收合格之日开始计算。除非采购人另有要求，服务均为免费上门服务。</w:t>
      </w:r>
    </w:p>
    <w:p w14:paraId="0E861BE3">
      <w:pPr>
        <w:spacing w:line="400" w:lineRule="exact"/>
        <w:ind w:firstLine="422" w:firstLineChars="200"/>
        <w:rPr>
          <w:rFonts w:hint="eastAsia" w:ascii="宋体" w:hAnsi="宋体" w:cs="宋体"/>
          <w:b/>
          <w:szCs w:val="21"/>
        </w:rPr>
      </w:pPr>
      <w:r>
        <w:rPr>
          <w:rFonts w:hint="eastAsia" w:ascii="宋体" w:hAnsi="宋体" w:cs="宋体"/>
          <w:b/>
          <w:bCs/>
          <w:szCs w:val="21"/>
        </w:rPr>
        <w:t>四、</w:t>
      </w:r>
      <w:r>
        <w:rPr>
          <w:rFonts w:hint="eastAsia" w:ascii="宋体" w:hAnsi="宋体" w:cs="宋体"/>
          <w:b/>
          <w:szCs w:val="21"/>
        </w:rPr>
        <w:t>包装及运输要求：</w:t>
      </w:r>
    </w:p>
    <w:p w14:paraId="5E123C92">
      <w:pPr>
        <w:spacing w:line="400" w:lineRule="exact"/>
        <w:ind w:firstLine="420" w:firstLineChars="200"/>
        <w:rPr>
          <w:rFonts w:hint="eastAsia" w:ascii="宋体" w:hAnsi="宋体" w:cs="宋体"/>
          <w:szCs w:val="21"/>
        </w:rPr>
      </w:pPr>
      <w:r>
        <w:rPr>
          <w:rFonts w:hint="eastAsia" w:ascii="宋体" w:hAnsi="宋体" w:cs="宋体"/>
          <w:szCs w:val="21"/>
        </w:rPr>
        <w:t>1.乙方提供的设备必须具有可靠的安全保护、保险措施，以防止误操作或意外事故致使机器受损。产品包装应符合国家或专业（部）标准规定。随机的零部件、备品备件等散件应包装完好。供货时须提供配套的附件，工具和使用说明书、合格证、维修维护指南或服务手册等技术资料文件。</w:t>
      </w:r>
    </w:p>
    <w:p w14:paraId="09D6D209">
      <w:pPr>
        <w:spacing w:line="400" w:lineRule="exact"/>
        <w:ind w:firstLine="420" w:firstLineChars="200"/>
        <w:rPr>
          <w:rFonts w:hint="eastAsia" w:ascii="宋体" w:hAnsi="宋体" w:cs="宋体"/>
          <w:szCs w:val="21"/>
        </w:rPr>
      </w:pPr>
      <w:r>
        <w:rPr>
          <w:rFonts w:hint="eastAsia" w:ascii="宋体" w:hAnsi="宋体" w:cs="宋体"/>
          <w:szCs w:val="21"/>
        </w:rPr>
        <w:t>2.由乙方将设备直接免费送至甲方指定的位置。如在运输、搬运、安装过程中造成设备损坏，甲方有权不签收并由乙方承担相应经济损失。</w:t>
      </w:r>
    </w:p>
    <w:p w14:paraId="5E0907C4">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五、验收 </w:t>
      </w:r>
    </w:p>
    <w:p w14:paraId="3F97624A">
      <w:pPr>
        <w:spacing w:line="400" w:lineRule="exact"/>
        <w:ind w:firstLine="420" w:firstLineChars="200"/>
        <w:rPr>
          <w:rFonts w:hint="eastAsia" w:ascii="宋体" w:hAnsi="宋体" w:cs="宋体"/>
          <w:szCs w:val="21"/>
        </w:rPr>
      </w:pPr>
      <w:r>
        <w:rPr>
          <w:rFonts w:hint="eastAsia" w:ascii="宋体" w:hAnsi="宋体" w:cs="宋体"/>
          <w:szCs w:val="21"/>
        </w:rPr>
        <w:t>1.验收时间：乙方在设备送达指定地点并安装调试完毕后，书面通知甲方报验。</w:t>
      </w:r>
    </w:p>
    <w:p w14:paraId="5CC8A053">
      <w:pPr>
        <w:spacing w:line="400" w:lineRule="exact"/>
        <w:ind w:firstLine="420" w:firstLineChars="200"/>
        <w:rPr>
          <w:rFonts w:hint="eastAsia" w:ascii="宋体" w:hAnsi="宋体" w:cs="宋体"/>
          <w:szCs w:val="21"/>
        </w:rPr>
      </w:pPr>
      <w:r>
        <w:rPr>
          <w:rFonts w:hint="eastAsia" w:ascii="宋体" w:hAnsi="宋体" w:cs="宋体"/>
          <w:szCs w:val="21"/>
        </w:rPr>
        <w:t>2.验收：根据行业相关标准及招标文件、投标文件相应技术要求，由甲方组织验收。</w:t>
      </w:r>
    </w:p>
    <w:p w14:paraId="76066D4A">
      <w:pPr>
        <w:pStyle w:val="19"/>
        <w:spacing w:line="400" w:lineRule="exact"/>
        <w:ind w:firstLine="422"/>
        <w:rPr>
          <w:rFonts w:hint="eastAsia" w:hAnsi="宋体" w:cs="宋体"/>
          <w:b/>
          <w:bCs/>
          <w:sz w:val="21"/>
          <w:szCs w:val="21"/>
        </w:rPr>
      </w:pPr>
      <w:r>
        <w:rPr>
          <w:rFonts w:hint="eastAsia" w:hAnsi="宋体" w:cs="宋体"/>
          <w:b/>
          <w:bCs/>
          <w:sz w:val="21"/>
          <w:szCs w:val="21"/>
        </w:rPr>
        <w:t xml:space="preserve">六、付款方式 </w:t>
      </w:r>
    </w:p>
    <w:p w14:paraId="07EA0E9E">
      <w:pPr>
        <w:spacing w:line="400" w:lineRule="exact"/>
        <w:ind w:firstLine="420" w:firstLineChars="200"/>
        <w:rPr>
          <w:rFonts w:hint="eastAsia" w:ascii="宋体" w:hAnsi="宋体" w:cs="宋体"/>
          <w:szCs w:val="21"/>
        </w:rPr>
      </w:pPr>
      <w:r>
        <w:rPr>
          <w:rFonts w:hint="eastAsia" w:ascii="宋体" w:hAnsi="宋体" w:cs="宋体"/>
          <w:szCs w:val="21"/>
        </w:rPr>
        <w:t>合同签订后支付合同金额的40%</w:t>
      </w:r>
      <w:r>
        <w:rPr>
          <w:rFonts w:hint="eastAsia" w:ascii="宋体" w:hAnsi="宋体" w:cs="宋体"/>
          <w:szCs w:val="21"/>
          <w:u w:val="single"/>
        </w:rPr>
        <w:t xml:space="preserve">       </w:t>
      </w:r>
      <w:r>
        <w:rPr>
          <w:rFonts w:hint="eastAsia" w:ascii="宋体" w:hAnsi="宋体" w:cs="宋体"/>
          <w:szCs w:val="21"/>
        </w:rPr>
        <w:t>，设备安装调试完成、验收合格后在壹个月内支付合同金额的50%</w:t>
      </w:r>
      <w:r>
        <w:rPr>
          <w:rFonts w:hint="eastAsia" w:ascii="宋体" w:hAnsi="宋体" w:cs="宋体"/>
          <w:szCs w:val="21"/>
          <w:u w:val="single"/>
        </w:rPr>
        <w:t xml:space="preserve">       </w:t>
      </w:r>
      <w:r>
        <w:rPr>
          <w:rFonts w:hint="eastAsia" w:ascii="宋体" w:hAnsi="宋体" w:cs="宋体"/>
          <w:szCs w:val="21"/>
        </w:rPr>
        <w:t>。使用壹年期满无质量问题付清10%</w:t>
      </w:r>
      <w:r>
        <w:rPr>
          <w:rFonts w:hint="eastAsia" w:ascii="宋体" w:hAnsi="宋体" w:cs="宋体"/>
          <w:szCs w:val="21"/>
          <w:u w:val="single"/>
        </w:rPr>
        <w:t xml:space="preserve">        </w:t>
      </w:r>
      <w:r>
        <w:rPr>
          <w:rFonts w:hint="eastAsia" w:ascii="宋体" w:hAnsi="宋体" w:cs="宋体"/>
          <w:szCs w:val="21"/>
        </w:rPr>
        <w:t>余款。付款前，乙方需向甲方提供合法有效的税务发票。</w:t>
      </w:r>
    </w:p>
    <w:p w14:paraId="5D05A7D6">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七、违约责任 </w:t>
      </w:r>
    </w:p>
    <w:p w14:paraId="6DCE1563">
      <w:pPr>
        <w:spacing w:line="400" w:lineRule="exact"/>
        <w:ind w:firstLine="420" w:firstLineChars="200"/>
        <w:rPr>
          <w:rFonts w:hint="eastAsia" w:ascii="宋体" w:hAnsi="宋体" w:cs="宋体"/>
          <w:szCs w:val="21"/>
        </w:rPr>
      </w:pPr>
      <w:r>
        <w:rPr>
          <w:rFonts w:hint="eastAsia" w:ascii="宋体" w:hAnsi="宋体" w:cs="宋体"/>
          <w:szCs w:val="21"/>
        </w:rPr>
        <w:t>（1）甲方无正当理由拒收货物的，甲方向乙方偿付拒收货款总值的百分之五违约金。</w:t>
      </w:r>
    </w:p>
    <w:p w14:paraId="2B2053CD">
      <w:pPr>
        <w:spacing w:line="400" w:lineRule="exact"/>
        <w:ind w:firstLine="420" w:firstLineChars="200"/>
        <w:rPr>
          <w:rFonts w:hint="eastAsia" w:ascii="宋体" w:hAnsi="宋体" w:cs="宋体"/>
          <w:szCs w:val="21"/>
        </w:rPr>
      </w:pPr>
      <w:r>
        <w:rPr>
          <w:rFonts w:hint="eastAsia" w:ascii="宋体" w:hAnsi="宋体" w:cs="宋体"/>
          <w:szCs w:val="21"/>
        </w:rPr>
        <w:t>（2）甲方无故逾期验收和办理货款支付手续的,甲方应按逾期付款总额每日万分之五向乙方支付违约金。</w:t>
      </w:r>
    </w:p>
    <w:p w14:paraId="1CCA3BFA">
      <w:pPr>
        <w:spacing w:line="400" w:lineRule="exact"/>
        <w:ind w:firstLine="420" w:firstLineChars="200"/>
        <w:rPr>
          <w:rFonts w:hint="eastAsia" w:ascii="宋体" w:hAnsi="宋体" w:cs="宋体"/>
          <w:szCs w:val="21"/>
        </w:rPr>
      </w:pPr>
      <w:r>
        <w:rPr>
          <w:rFonts w:hint="eastAsia" w:ascii="宋体" w:hAnsi="宋体" w:cs="宋体"/>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4FD61DB">
      <w:pPr>
        <w:spacing w:line="400" w:lineRule="exact"/>
        <w:ind w:firstLine="420" w:firstLineChars="200"/>
        <w:rPr>
          <w:rFonts w:hint="eastAsia" w:ascii="宋体" w:hAnsi="宋体" w:cs="宋体"/>
          <w:szCs w:val="21"/>
        </w:rPr>
      </w:pPr>
      <w:r>
        <w:rPr>
          <w:rFonts w:hint="eastAsia" w:ascii="宋体" w:hAnsi="宋体" w:cs="宋体"/>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E0A14FB">
      <w:pPr>
        <w:spacing w:line="400" w:lineRule="exact"/>
        <w:ind w:firstLine="422" w:firstLineChars="200"/>
        <w:rPr>
          <w:rFonts w:hint="eastAsia" w:ascii="宋体" w:hAnsi="宋体" w:cs="宋体"/>
          <w:b/>
          <w:bCs/>
          <w:szCs w:val="21"/>
        </w:rPr>
      </w:pPr>
      <w:r>
        <w:rPr>
          <w:rFonts w:hint="eastAsia" w:ascii="宋体" w:hAnsi="宋体" w:cs="宋体"/>
          <w:b/>
          <w:bCs/>
          <w:szCs w:val="21"/>
        </w:rPr>
        <w:t xml:space="preserve">八、合同相关文件 </w:t>
      </w:r>
    </w:p>
    <w:p w14:paraId="376C52D9">
      <w:pPr>
        <w:spacing w:line="400" w:lineRule="exact"/>
        <w:ind w:firstLine="420" w:firstLineChars="200"/>
        <w:rPr>
          <w:rFonts w:hint="eastAsia" w:ascii="宋体" w:hAnsi="宋体" w:cs="宋体"/>
          <w:szCs w:val="21"/>
        </w:rPr>
      </w:pPr>
      <w:r>
        <w:rPr>
          <w:rFonts w:hint="eastAsia" w:ascii="宋体" w:hAnsi="宋体" w:cs="宋体"/>
          <w:szCs w:val="21"/>
        </w:rPr>
        <w:t>（1）有关本次采购项目的采购文件、招标文件以及相关的函件如：设备清单、技术参数、答疑函、承诺函及售后服务等均为本合同不可分割的一部份。</w:t>
      </w:r>
    </w:p>
    <w:p w14:paraId="7618E88A">
      <w:pPr>
        <w:spacing w:line="400" w:lineRule="exact"/>
        <w:ind w:firstLine="420" w:firstLineChars="200"/>
        <w:rPr>
          <w:rFonts w:hint="eastAsia" w:ascii="宋体" w:hAnsi="宋体" w:cs="宋体"/>
          <w:szCs w:val="21"/>
        </w:rPr>
      </w:pPr>
      <w:r>
        <w:rPr>
          <w:rFonts w:hint="eastAsia" w:ascii="宋体" w:hAnsi="宋体" w:cs="宋体"/>
          <w:szCs w:val="21"/>
        </w:rPr>
        <w:t>（2）若“本次采购项目的采购文件以及相关的函件如答疑函、承诺函”与本合同有出入时，以“本次采购项目的采购招标文件以及相关的函件如答疑函、承诺函”为准。</w:t>
      </w:r>
    </w:p>
    <w:p w14:paraId="5487BB26">
      <w:pPr>
        <w:spacing w:line="400" w:lineRule="exact"/>
        <w:ind w:firstLine="422" w:firstLineChars="200"/>
        <w:rPr>
          <w:rFonts w:hint="eastAsia" w:ascii="宋体" w:hAnsi="宋体" w:cs="宋体"/>
          <w:szCs w:val="21"/>
        </w:rPr>
      </w:pPr>
      <w:r>
        <w:rPr>
          <w:rFonts w:hint="eastAsia" w:ascii="宋体" w:hAnsi="宋体" w:cs="宋体"/>
          <w:b/>
          <w:bCs/>
          <w:szCs w:val="21"/>
        </w:rPr>
        <w:t>九、合同在执行过程中出现的未尽事宜</w:t>
      </w:r>
      <w:r>
        <w:rPr>
          <w:rFonts w:hint="eastAsia" w:ascii="宋体" w:hAnsi="宋体" w:cs="宋体"/>
          <w:szCs w:val="21"/>
        </w:rPr>
        <w:t>：双方在不违背本合同和采购（招标）文件的原则下，协商解决，协商结果以书面形式签字盖章记录在案，作为本合同的附件，具有同等效力。</w:t>
      </w:r>
    </w:p>
    <w:p w14:paraId="05CD706A">
      <w:pPr>
        <w:spacing w:line="400" w:lineRule="exact"/>
        <w:ind w:firstLine="422" w:firstLineChars="200"/>
        <w:rPr>
          <w:rFonts w:hint="eastAsia" w:ascii="宋体" w:hAnsi="宋体" w:cs="宋体"/>
          <w:szCs w:val="21"/>
        </w:rPr>
      </w:pPr>
      <w:r>
        <w:rPr>
          <w:rFonts w:hint="eastAsia" w:ascii="宋体" w:hAnsi="宋体" w:cs="宋体"/>
          <w:b/>
          <w:bCs/>
          <w:szCs w:val="21"/>
        </w:rPr>
        <w:t>十、合同争议处理方式：</w:t>
      </w:r>
      <w:r>
        <w:rPr>
          <w:rFonts w:hint="eastAsia" w:ascii="宋体" w:hAnsi="宋体" w:cs="宋体"/>
          <w:szCs w:val="21"/>
        </w:rPr>
        <w:t>本合同在履行中若发生争议，双方应协商解决。协商不成时，任何一方可依法向甲方所在地人民法院提起诉讼。</w:t>
      </w:r>
    </w:p>
    <w:p w14:paraId="699F38B4">
      <w:pPr>
        <w:spacing w:line="400" w:lineRule="exact"/>
        <w:ind w:firstLine="422" w:firstLineChars="200"/>
        <w:rPr>
          <w:rFonts w:hint="eastAsia" w:ascii="宋体" w:hAnsi="宋体" w:cs="宋体"/>
          <w:szCs w:val="21"/>
        </w:rPr>
      </w:pPr>
      <w:r>
        <w:rPr>
          <w:rFonts w:hint="eastAsia" w:ascii="宋体" w:hAnsi="宋体" w:cs="宋体"/>
          <w:b/>
          <w:szCs w:val="21"/>
        </w:rPr>
        <w:t>十一、</w:t>
      </w:r>
      <w:r>
        <w:rPr>
          <w:rFonts w:hint="eastAsia" w:ascii="宋体" w:hAnsi="宋体" w:cs="宋体"/>
          <w:szCs w:val="21"/>
        </w:rPr>
        <w:t>本合同一式伍份，甲、乙双方各执贰份，代理公司执壹份。合同附件和本合同均具有同等法律效力。</w:t>
      </w:r>
    </w:p>
    <w:p w14:paraId="44A5F381">
      <w:pPr>
        <w:spacing w:line="400" w:lineRule="exact"/>
        <w:ind w:firstLine="420" w:firstLineChars="200"/>
        <w:rPr>
          <w:rFonts w:hint="eastAsia" w:ascii="宋体" w:hAnsi="宋体" w:cs="宋体"/>
          <w:szCs w:val="21"/>
        </w:rPr>
      </w:pPr>
      <w:r>
        <w:rPr>
          <w:rFonts w:hint="eastAsia" w:ascii="宋体" w:hAnsi="宋体" w:cs="宋体"/>
          <w:szCs w:val="21"/>
        </w:rPr>
        <w:t>本合同自双方签字盖章之日起生效。</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3245"/>
        <w:gridCol w:w="2725"/>
      </w:tblGrid>
      <w:tr w14:paraId="3AD1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426" w:type="dxa"/>
            <w:tcBorders>
              <w:top w:val="single" w:color="auto" w:sz="4" w:space="0"/>
              <w:left w:val="single" w:color="auto" w:sz="4" w:space="0"/>
              <w:right w:val="single" w:color="auto" w:sz="4" w:space="0"/>
            </w:tcBorders>
            <w:noWrap w:val="0"/>
            <w:vAlign w:val="top"/>
          </w:tcPr>
          <w:p w14:paraId="4C4E79AE">
            <w:pPr>
              <w:ind w:firstLine="200"/>
              <w:jc w:val="center"/>
              <w:rPr>
                <w:rFonts w:hint="eastAsia" w:ascii="宋体" w:hAnsi="宋体" w:cs="宋体"/>
                <w:b/>
                <w:bCs/>
                <w:szCs w:val="21"/>
              </w:rPr>
            </w:pPr>
            <w:r>
              <w:rPr>
                <w:rFonts w:hint="eastAsia" w:ascii="宋体" w:hAnsi="宋体" w:cs="宋体"/>
                <w:b/>
                <w:bCs/>
                <w:szCs w:val="21"/>
              </w:rPr>
              <w:t>甲（采购）方</w:t>
            </w:r>
          </w:p>
          <w:p w14:paraId="216A264C">
            <w:pPr>
              <w:ind w:firstLine="142" w:firstLineChars="68"/>
              <w:rPr>
                <w:rFonts w:hint="eastAsia" w:ascii="宋体" w:hAnsi="宋体" w:cs="宋体"/>
                <w:szCs w:val="21"/>
              </w:rPr>
            </w:pPr>
            <w:r>
              <w:rPr>
                <w:rFonts w:hint="eastAsia" w:ascii="宋体" w:hAnsi="宋体" w:cs="宋体"/>
                <w:szCs w:val="21"/>
              </w:rPr>
              <w:t>单位名称（章）：</w:t>
            </w:r>
          </w:p>
          <w:p w14:paraId="3475BE4C">
            <w:pPr>
              <w:ind w:firstLine="142" w:firstLineChars="68"/>
              <w:rPr>
                <w:rFonts w:hint="eastAsia" w:ascii="宋体" w:hAnsi="宋体" w:cs="宋体"/>
                <w:szCs w:val="21"/>
              </w:rPr>
            </w:pPr>
            <w:r>
              <w:rPr>
                <w:rFonts w:hint="eastAsia" w:ascii="宋体" w:hAnsi="宋体" w:cs="宋体"/>
                <w:szCs w:val="21"/>
              </w:rPr>
              <w:t>单位地址：</w:t>
            </w:r>
          </w:p>
          <w:p w14:paraId="56107AE8">
            <w:pPr>
              <w:ind w:firstLine="142" w:firstLineChars="68"/>
              <w:rPr>
                <w:rFonts w:hint="eastAsia" w:ascii="宋体" w:hAnsi="宋体" w:cs="宋体"/>
                <w:szCs w:val="21"/>
              </w:rPr>
            </w:pPr>
            <w:r>
              <w:rPr>
                <w:rFonts w:hint="eastAsia" w:ascii="宋体" w:hAnsi="宋体" w:cs="宋体"/>
                <w:szCs w:val="21"/>
              </w:rPr>
              <w:t>法定代表人：</w:t>
            </w:r>
          </w:p>
          <w:p w14:paraId="73296A0F">
            <w:pPr>
              <w:ind w:firstLine="142" w:firstLineChars="68"/>
              <w:rPr>
                <w:rFonts w:hint="eastAsia" w:ascii="宋体" w:hAnsi="宋体" w:cs="宋体"/>
                <w:szCs w:val="21"/>
              </w:rPr>
            </w:pPr>
            <w:r>
              <w:rPr>
                <w:rFonts w:hint="eastAsia" w:ascii="宋体" w:hAnsi="宋体" w:cs="宋体"/>
                <w:szCs w:val="21"/>
              </w:rPr>
              <w:t>委托代理人：</w:t>
            </w:r>
          </w:p>
          <w:p w14:paraId="537C411B">
            <w:pPr>
              <w:ind w:firstLine="142" w:firstLineChars="68"/>
              <w:rPr>
                <w:rFonts w:hint="eastAsia" w:ascii="宋体" w:hAnsi="宋体" w:cs="宋体"/>
                <w:szCs w:val="21"/>
              </w:rPr>
            </w:pPr>
            <w:r>
              <w:rPr>
                <w:rFonts w:hint="eastAsia" w:ascii="宋体" w:hAnsi="宋体" w:cs="宋体"/>
                <w:szCs w:val="21"/>
              </w:rPr>
              <w:t>电 话：</w:t>
            </w:r>
          </w:p>
          <w:p w14:paraId="2A4780ED">
            <w:pPr>
              <w:ind w:firstLine="142" w:firstLineChars="68"/>
              <w:rPr>
                <w:rFonts w:hint="eastAsia" w:ascii="宋体" w:hAnsi="宋体" w:cs="宋体"/>
                <w:szCs w:val="21"/>
              </w:rPr>
            </w:pPr>
            <w:r>
              <w:rPr>
                <w:rFonts w:hint="eastAsia" w:ascii="宋体" w:hAnsi="宋体" w:cs="宋体"/>
                <w:szCs w:val="21"/>
              </w:rPr>
              <w:t>开户银行：</w:t>
            </w:r>
          </w:p>
          <w:p w14:paraId="52074C58">
            <w:pPr>
              <w:ind w:firstLine="142" w:firstLineChars="68"/>
              <w:rPr>
                <w:rFonts w:hint="eastAsia" w:ascii="宋体" w:hAnsi="宋体" w:cs="宋体"/>
                <w:szCs w:val="21"/>
              </w:rPr>
            </w:pPr>
            <w:r>
              <w:rPr>
                <w:rFonts w:hint="eastAsia" w:ascii="宋体" w:hAnsi="宋体" w:cs="宋体"/>
                <w:szCs w:val="21"/>
              </w:rPr>
              <w:t>帐 号：</w:t>
            </w:r>
          </w:p>
          <w:p w14:paraId="203F6D46">
            <w:pPr>
              <w:ind w:firstLine="142" w:firstLineChars="68"/>
              <w:rPr>
                <w:rFonts w:hint="eastAsia" w:ascii="宋体" w:hAnsi="宋体" w:cs="宋体"/>
                <w:szCs w:val="21"/>
              </w:rPr>
            </w:pPr>
            <w:r>
              <w:rPr>
                <w:rFonts w:hint="eastAsia" w:ascii="宋体" w:hAnsi="宋体" w:cs="宋体"/>
                <w:szCs w:val="21"/>
              </w:rPr>
              <w:t>邮政编码：</w:t>
            </w:r>
          </w:p>
        </w:tc>
        <w:tc>
          <w:tcPr>
            <w:tcW w:w="3245" w:type="dxa"/>
            <w:tcBorders>
              <w:top w:val="single" w:color="auto" w:sz="4" w:space="0"/>
              <w:left w:val="single" w:color="auto" w:sz="4" w:space="0"/>
              <w:right w:val="single" w:color="auto" w:sz="4" w:space="0"/>
            </w:tcBorders>
            <w:noWrap w:val="0"/>
            <w:vAlign w:val="top"/>
          </w:tcPr>
          <w:p w14:paraId="114867A6">
            <w:pPr>
              <w:ind w:firstLine="200"/>
              <w:jc w:val="center"/>
              <w:rPr>
                <w:rFonts w:hint="eastAsia" w:ascii="宋体" w:hAnsi="宋体" w:cs="宋体"/>
                <w:b/>
                <w:bCs/>
                <w:szCs w:val="21"/>
              </w:rPr>
            </w:pPr>
            <w:r>
              <w:rPr>
                <w:rFonts w:hint="eastAsia" w:ascii="宋体" w:hAnsi="宋体" w:cs="宋体"/>
                <w:b/>
                <w:bCs/>
                <w:szCs w:val="21"/>
              </w:rPr>
              <w:t>乙（供货）方</w:t>
            </w:r>
          </w:p>
          <w:p w14:paraId="7E66567C">
            <w:pPr>
              <w:ind w:firstLine="142" w:firstLineChars="68"/>
              <w:rPr>
                <w:rFonts w:hint="eastAsia" w:ascii="宋体" w:hAnsi="宋体" w:cs="宋体"/>
                <w:szCs w:val="21"/>
              </w:rPr>
            </w:pPr>
            <w:r>
              <w:rPr>
                <w:rFonts w:hint="eastAsia" w:ascii="宋体" w:hAnsi="宋体" w:cs="宋体"/>
                <w:szCs w:val="21"/>
              </w:rPr>
              <w:t>单位名称（章）：</w:t>
            </w:r>
          </w:p>
          <w:p w14:paraId="66580B64">
            <w:pPr>
              <w:ind w:firstLine="142" w:firstLineChars="68"/>
              <w:rPr>
                <w:rFonts w:hint="eastAsia" w:ascii="宋体" w:hAnsi="宋体" w:cs="宋体"/>
                <w:szCs w:val="21"/>
              </w:rPr>
            </w:pPr>
            <w:r>
              <w:rPr>
                <w:rFonts w:hint="eastAsia" w:ascii="宋体" w:hAnsi="宋体" w:cs="宋体"/>
                <w:szCs w:val="21"/>
              </w:rPr>
              <w:t>单位地址：</w:t>
            </w:r>
          </w:p>
          <w:p w14:paraId="6B484C66">
            <w:pPr>
              <w:ind w:firstLine="142" w:firstLineChars="68"/>
              <w:rPr>
                <w:rFonts w:hint="eastAsia" w:ascii="宋体" w:hAnsi="宋体" w:cs="宋体"/>
                <w:szCs w:val="21"/>
              </w:rPr>
            </w:pPr>
            <w:r>
              <w:rPr>
                <w:rFonts w:hint="eastAsia" w:ascii="宋体" w:hAnsi="宋体" w:cs="宋体"/>
                <w:szCs w:val="21"/>
              </w:rPr>
              <w:t>法定代表人：</w:t>
            </w:r>
          </w:p>
          <w:p w14:paraId="0A104C5B">
            <w:pPr>
              <w:ind w:firstLine="142" w:firstLineChars="68"/>
              <w:rPr>
                <w:rFonts w:hint="eastAsia" w:ascii="宋体" w:hAnsi="宋体" w:cs="宋体"/>
                <w:szCs w:val="21"/>
              </w:rPr>
            </w:pPr>
            <w:r>
              <w:rPr>
                <w:rFonts w:hint="eastAsia" w:ascii="宋体" w:hAnsi="宋体" w:cs="宋体"/>
                <w:szCs w:val="21"/>
              </w:rPr>
              <w:t>委托代理人：</w:t>
            </w:r>
          </w:p>
          <w:p w14:paraId="301447B1">
            <w:pPr>
              <w:ind w:firstLine="142" w:firstLineChars="68"/>
              <w:rPr>
                <w:rFonts w:hint="eastAsia" w:ascii="宋体" w:hAnsi="宋体" w:cs="宋体"/>
                <w:szCs w:val="21"/>
              </w:rPr>
            </w:pPr>
            <w:r>
              <w:rPr>
                <w:rFonts w:hint="eastAsia" w:ascii="宋体" w:hAnsi="宋体" w:cs="宋体"/>
                <w:szCs w:val="21"/>
              </w:rPr>
              <w:t>电 话：</w:t>
            </w:r>
          </w:p>
          <w:p w14:paraId="5D3936D6">
            <w:pPr>
              <w:ind w:firstLine="142" w:firstLineChars="68"/>
              <w:rPr>
                <w:rFonts w:hint="eastAsia" w:ascii="宋体" w:hAnsi="宋体" w:cs="宋体"/>
                <w:szCs w:val="21"/>
              </w:rPr>
            </w:pPr>
            <w:r>
              <w:rPr>
                <w:rFonts w:hint="eastAsia" w:ascii="宋体" w:hAnsi="宋体" w:cs="宋体"/>
                <w:szCs w:val="21"/>
              </w:rPr>
              <w:t>开户银行：</w:t>
            </w:r>
          </w:p>
          <w:p w14:paraId="10725612">
            <w:pPr>
              <w:ind w:firstLine="142" w:firstLineChars="68"/>
              <w:rPr>
                <w:rFonts w:hint="eastAsia" w:ascii="宋体" w:hAnsi="宋体" w:cs="宋体"/>
                <w:szCs w:val="21"/>
              </w:rPr>
            </w:pPr>
            <w:r>
              <w:rPr>
                <w:rFonts w:hint="eastAsia" w:ascii="宋体" w:hAnsi="宋体" w:cs="宋体"/>
                <w:szCs w:val="21"/>
              </w:rPr>
              <w:t>帐 号：</w:t>
            </w:r>
          </w:p>
          <w:p w14:paraId="57D96303">
            <w:pPr>
              <w:ind w:firstLine="128" w:firstLineChars="61"/>
              <w:rPr>
                <w:rFonts w:hint="eastAsia" w:ascii="宋体" w:hAnsi="宋体" w:cs="宋体"/>
                <w:szCs w:val="21"/>
              </w:rPr>
            </w:pPr>
            <w:r>
              <w:rPr>
                <w:rFonts w:hint="eastAsia" w:ascii="宋体" w:hAnsi="宋体" w:cs="宋体"/>
                <w:szCs w:val="21"/>
              </w:rPr>
              <w:t>邮政编码：</w:t>
            </w:r>
          </w:p>
        </w:tc>
        <w:tc>
          <w:tcPr>
            <w:tcW w:w="2725" w:type="dxa"/>
            <w:tcBorders>
              <w:top w:val="single" w:color="auto" w:sz="4" w:space="0"/>
              <w:left w:val="single" w:color="auto" w:sz="4" w:space="0"/>
              <w:right w:val="single" w:color="auto" w:sz="4" w:space="0"/>
            </w:tcBorders>
            <w:noWrap w:val="0"/>
            <w:vAlign w:val="top"/>
          </w:tcPr>
          <w:p w14:paraId="27E15F58">
            <w:pPr>
              <w:ind w:firstLine="200"/>
              <w:rPr>
                <w:rFonts w:hint="eastAsia" w:ascii="宋体" w:hAnsi="宋体" w:cs="宋体"/>
                <w:b/>
                <w:bCs/>
                <w:szCs w:val="21"/>
              </w:rPr>
            </w:pPr>
            <w:r>
              <w:rPr>
                <w:rFonts w:hint="eastAsia" w:ascii="宋体" w:hAnsi="宋体" w:cs="宋体"/>
                <w:b/>
                <w:bCs/>
                <w:szCs w:val="21"/>
              </w:rPr>
              <w:t>招标代理单位</w:t>
            </w:r>
          </w:p>
          <w:p w14:paraId="72F892A7">
            <w:pPr>
              <w:ind w:firstLine="200"/>
              <w:rPr>
                <w:rFonts w:hint="eastAsia" w:ascii="宋体" w:hAnsi="宋体" w:cs="宋体"/>
                <w:b/>
                <w:bCs/>
                <w:szCs w:val="21"/>
              </w:rPr>
            </w:pPr>
            <w:r>
              <w:rPr>
                <w:rFonts w:hint="eastAsia" w:ascii="宋体" w:hAnsi="宋体" w:cs="宋体"/>
                <w:b/>
                <w:bCs/>
                <w:szCs w:val="21"/>
              </w:rPr>
              <w:t>审 核 意 见：</w:t>
            </w:r>
          </w:p>
          <w:p w14:paraId="072EB59D">
            <w:pPr>
              <w:ind w:firstLine="200"/>
              <w:rPr>
                <w:rFonts w:hint="eastAsia" w:ascii="宋体" w:hAnsi="宋体" w:cs="宋体"/>
                <w:szCs w:val="21"/>
              </w:rPr>
            </w:pPr>
          </w:p>
          <w:p w14:paraId="7C37359C">
            <w:pPr>
              <w:ind w:firstLine="1470" w:firstLineChars="700"/>
              <w:rPr>
                <w:rFonts w:hint="eastAsia" w:ascii="宋体" w:hAnsi="宋体" w:cs="宋体"/>
                <w:szCs w:val="21"/>
              </w:rPr>
            </w:pPr>
          </w:p>
          <w:p w14:paraId="73F90DFD">
            <w:pPr>
              <w:ind w:firstLine="1470" w:firstLineChars="700"/>
              <w:rPr>
                <w:rFonts w:hint="eastAsia" w:ascii="宋体" w:hAnsi="宋体" w:cs="宋体"/>
                <w:szCs w:val="21"/>
              </w:rPr>
            </w:pPr>
          </w:p>
          <w:p w14:paraId="0501C661">
            <w:pPr>
              <w:ind w:firstLine="200"/>
              <w:rPr>
                <w:rFonts w:hint="eastAsia" w:ascii="宋体" w:hAnsi="宋体" w:cs="宋体"/>
                <w:szCs w:val="21"/>
              </w:rPr>
            </w:pPr>
          </w:p>
          <w:p w14:paraId="079173EB">
            <w:pPr>
              <w:ind w:firstLine="210" w:firstLineChars="100"/>
              <w:rPr>
                <w:rFonts w:hint="eastAsia" w:ascii="宋体" w:hAnsi="宋体" w:cs="宋体"/>
                <w:szCs w:val="21"/>
              </w:rPr>
            </w:pPr>
            <w:r>
              <w:rPr>
                <w:rFonts w:hint="eastAsia" w:ascii="宋体" w:hAnsi="宋体" w:cs="宋体"/>
                <w:szCs w:val="21"/>
              </w:rPr>
              <w:t>经办人：</w:t>
            </w:r>
          </w:p>
          <w:p w14:paraId="5D017832">
            <w:pPr>
              <w:ind w:firstLine="840" w:firstLineChars="400"/>
              <w:rPr>
                <w:rFonts w:hint="eastAsia" w:ascii="宋体" w:hAnsi="宋体" w:cs="宋体"/>
                <w:szCs w:val="21"/>
              </w:rPr>
            </w:pPr>
            <w:r>
              <w:rPr>
                <w:rFonts w:hint="eastAsia" w:ascii="宋体" w:hAnsi="宋体" w:cs="宋体"/>
                <w:szCs w:val="21"/>
              </w:rPr>
              <w:t>（单位盖章）：</w:t>
            </w:r>
          </w:p>
          <w:p w14:paraId="580B0C37">
            <w:pPr>
              <w:rPr>
                <w:rFonts w:hint="eastAsia" w:ascii="宋体" w:hAnsi="宋体" w:cs="宋体"/>
                <w:szCs w:val="21"/>
              </w:rPr>
            </w:pPr>
            <w:r>
              <w:rPr>
                <w:rFonts w:hint="eastAsia" w:ascii="宋体" w:hAnsi="宋体" w:cs="宋体"/>
                <w:szCs w:val="21"/>
              </w:rPr>
              <w:t>年  月  日</w:t>
            </w:r>
          </w:p>
        </w:tc>
      </w:tr>
    </w:tbl>
    <w:p w14:paraId="02C5ED78">
      <w:pPr>
        <w:spacing w:line="400" w:lineRule="exact"/>
        <w:rPr>
          <w:rFonts w:hint="eastAsia" w:ascii="宋体" w:hAnsi="宋体" w:cs="宋体"/>
          <w:szCs w:val="21"/>
        </w:rPr>
      </w:pPr>
      <w:r>
        <w:rPr>
          <w:rFonts w:hint="eastAsia" w:ascii="宋体" w:hAnsi="宋体" w:cs="宋体"/>
          <w:b/>
          <w:szCs w:val="21"/>
        </w:rPr>
        <w:t>注：此合同样本仅作参考，采购人、供应商可根据采购项目的实际情况进行修改。</w:t>
      </w:r>
    </w:p>
    <w:p w14:paraId="3846EB6F">
      <w:pPr>
        <w:spacing w:line="360" w:lineRule="exact"/>
        <w:rPr>
          <w:rFonts w:hint="eastAsia" w:ascii="宋体" w:hAnsi="宋体" w:cs="宋体"/>
          <w:szCs w:val="21"/>
        </w:rPr>
      </w:pPr>
    </w:p>
    <w:sectPr>
      <w:pgSz w:w="12240" w:h="15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使用中文字体)">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微软雅黑 Light">
    <w:panose1 w:val="020B0502040204020203"/>
    <w:charset w:val="86"/>
    <w:family w:val="swiss"/>
    <w:pitch w:val="default"/>
    <w:sig w:usb0="80000287" w:usb1="2ACF001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使用中文字体)">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D359">
    <w:pPr>
      <w:pStyle w:val="28"/>
      <w:jc w:val="center"/>
      <w:rPr>
        <w:rFonts w:hint="eastAsia"/>
      </w:rPr>
    </w:pPr>
    <w:r>
      <w:fldChar w:fldCharType="begin"/>
    </w:r>
    <w:r>
      <w:instrText xml:space="preserve"> PAGE   \* MERGEFORMAT </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6C334">
    <w:pPr>
      <w:pStyle w:val="29"/>
      <w:spacing w:after="120"/>
      <w:rPr>
        <w:rFonts w:hint="eastAsia"/>
      </w:rPr>
    </w:pPr>
    <w:r>
      <w:rPr>
        <w:rFonts w:ascii="宋体" w:hAnsi="宋体" w:cs="宋体"/>
        <w:kern w:val="0"/>
      </w:rPr>
      <w:pict>
        <v:shape id="PowerPlusWaterMarkObject23430595" o:spid="_x0000_s1025" o:spt="136" type="#_x0000_t136" style="position:absolute;left:0pt;height:60pt;width:780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grouping="f" rotation="f" text="f" aspectratio="f"/>
          <v:textpath on="t" fitshape="t" fitpath="t" trim="t" xscale="f" string="金华市恒信招标代理有限公司" style="font-family:黑体;font-size:60pt;v-text-align:center;"/>
        </v:shape>
      </w:pict>
    </w:r>
    <w:r>
      <w:rPr>
        <w:rFonts w:hint="eastAsia" w:ascii="宋体" w:hAnsi="宋体" w:cs="宋体"/>
        <w:kern w:val="0"/>
      </w:rPr>
      <w:t>金华市中心医院血液透析滤过机（双泵）采购项目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F836E"/>
    <w:multiLevelType w:val="singleLevel"/>
    <w:tmpl w:val="8DDF836E"/>
    <w:lvl w:ilvl="0" w:tentative="0">
      <w:start w:val="3"/>
      <w:numFmt w:val="chineseCounting"/>
      <w:pStyle w:val="428"/>
      <w:suff w:val="nothing"/>
      <w:lvlText w:val="（%1）"/>
      <w:lvlJc w:val="left"/>
      <w:pPr>
        <w:ind w:left="120" w:firstLine="0"/>
      </w:pPr>
      <w:rPr>
        <w:rFonts w:hint="eastAsia"/>
      </w:rPr>
    </w:lvl>
  </w:abstractNum>
  <w:abstractNum w:abstractNumId="1">
    <w:nsid w:val="DDFF3120"/>
    <w:multiLevelType w:val="singleLevel"/>
    <w:tmpl w:val="DDFF3120"/>
    <w:lvl w:ilvl="0" w:tentative="0">
      <w:start w:val="2"/>
      <w:numFmt w:val="decimal"/>
      <w:suff w:val="nothing"/>
      <w:lvlText w:val="（%1）"/>
      <w:lvlJc w:val="left"/>
    </w:lvl>
  </w:abstractNum>
  <w:abstractNum w:abstractNumId="2">
    <w:nsid w:val="00000004"/>
    <w:multiLevelType w:val="singleLevel"/>
    <w:tmpl w:val="00000004"/>
    <w:lvl w:ilvl="0" w:tentative="0">
      <w:start w:val="1"/>
      <w:numFmt w:val="decimal"/>
      <w:pStyle w:val="13"/>
      <w:lvlText w:val="%1."/>
      <w:lvlJc w:val="left"/>
      <w:pPr>
        <w:tabs>
          <w:tab w:val="left" w:pos="360"/>
        </w:tabs>
        <w:ind w:left="360" w:hanging="360"/>
      </w:pPr>
    </w:lvl>
  </w:abstractNum>
  <w:abstractNum w:abstractNumId="3">
    <w:nsid w:val="49686F28"/>
    <w:multiLevelType w:val="multilevel"/>
    <w:tmpl w:val="49686F28"/>
    <w:lvl w:ilvl="0" w:tentative="0">
      <w:start w:val="1"/>
      <w:numFmt w:val="japaneseCounting"/>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B4DA1BC"/>
    <w:multiLevelType w:val="singleLevel"/>
    <w:tmpl w:val="5B4DA1BC"/>
    <w:lvl w:ilvl="0" w:tentative="0">
      <w:start w:val="2"/>
      <w:numFmt w:val="decimal"/>
      <w:suff w:val="nothing"/>
      <w:lvlText w:val="%1、"/>
      <w:lvlJc w:val="left"/>
    </w:lvl>
  </w:abstractNum>
  <w:abstractNum w:abstractNumId="5">
    <w:nsid w:val="5E0D511E"/>
    <w:multiLevelType w:val="multilevel"/>
    <w:tmpl w:val="5E0D511E"/>
    <w:lvl w:ilvl="0" w:tentative="0">
      <w:start w:val="1"/>
      <w:numFmt w:val="japaneseCounting"/>
      <w:lvlText w:val="%1、"/>
      <w:lvlJc w:val="left"/>
      <w:pPr>
        <w:ind w:left="992" w:hanging="51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6">
    <w:nsid w:val="5F551D1E"/>
    <w:multiLevelType w:val="multilevel"/>
    <w:tmpl w:val="5F551D1E"/>
    <w:lvl w:ilvl="0" w:tentative="0">
      <w:start w:val="1"/>
      <w:numFmt w:val="japaneseCounting"/>
      <w:lvlText w:val="%1."/>
      <w:lvlJc w:val="left"/>
      <w:pPr>
        <w:ind w:left="842" w:hanging="36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7">
    <w:nsid w:val="71662365"/>
    <w:multiLevelType w:val="multilevel"/>
    <w:tmpl w:val="71662365"/>
    <w:lvl w:ilvl="0" w:tentative="0">
      <w:start w:val="1"/>
      <w:numFmt w:val="decimal"/>
      <w:pStyle w:val="368"/>
      <w:lvlText w:val="%1."/>
      <w:lvlJc w:val="left"/>
      <w:pPr>
        <w:ind w:left="105" w:hanging="322"/>
      </w:pPr>
      <w:rPr>
        <w:rFonts w:hint="default" w:ascii="仿宋" w:hAnsi="仿宋" w:eastAsia="仿宋" w:cs="仿宋"/>
        <w:spacing w:val="-46"/>
        <w:w w:val="99"/>
        <w:sz w:val="30"/>
        <w:szCs w:val="30"/>
      </w:rPr>
    </w:lvl>
    <w:lvl w:ilvl="1" w:tentative="0">
      <w:start w:val="0"/>
      <w:numFmt w:val="bullet"/>
      <w:lvlText w:val="•"/>
      <w:lvlJc w:val="left"/>
      <w:pPr>
        <w:ind w:left="968" w:hanging="322"/>
      </w:pPr>
      <w:rPr>
        <w:rFonts w:hint="default"/>
      </w:rPr>
    </w:lvl>
    <w:lvl w:ilvl="2" w:tentative="0">
      <w:start w:val="0"/>
      <w:numFmt w:val="bullet"/>
      <w:lvlText w:val="•"/>
      <w:lvlJc w:val="left"/>
      <w:pPr>
        <w:ind w:left="1837" w:hanging="322"/>
      </w:pPr>
      <w:rPr>
        <w:rFonts w:hint="default"/>
      </w:rPr>
    </w:lvl>
    <w:lvl w:ilvl="3" w:tentative="0">
      <w:start w:val="0"/>
      <w:numFmt w:val="bullet"/>
      <w:lvlText w:val="•"/>
      <w:lvlJc w:val="left"/>
      <w:pPr>
        <w:ind w:left="2705" w:hanging="322"/>
      </w:pPr>
      <w:rPr>
        <w:rFonts w:hint="default"/>
      </w:rPr>
    </w:lvl>
    <w:lvl w:ilvl="4" w:tentative="0">
      <w:start w:val="0"/>
      <w:numFmt w:val="bullet"/>
      <w:lvlText w:val="•"/>
      <w:lvlJc w:val="left"/>
      <w:pPr>
        <w:ind w:left="3574" w:hanging="322"/>
      </w:pPr>
      <w:rPr>
        <w:rFonts w:hint="default"/>
      </w:rPr>
    </w:lvl>
    <w:lvl w:ilvl="5" w:tentative="0">
      <w:start w:val="0"/>
      <w:numFmt w:val="bullet"/>
      <w:lvlText w:val="•"/>
      <w:lvlJc w:val="left"/>
      <w:pPr>
        <w:ind w:left="4443" w:hanging="322"/>
      </w:pPr>
      <w:rPr>
        <w:rFonts w:hint="default"/>
      </w:rPr>
    </w:lvl>
    <w:lvl w:ilvl="6" w:tentative="0">
      <w:start w:val="0"/>
      <w:numFmt w:val="bullet"/>
      <w:lvlText w:val="•"/>
      <w:lvlJc w:val="left"/>
      <w:pPr>
        <w:ind w:left="5311" w:hanging="322"/>
      </w:pPr>
      <w:rPr>
        <w:rFonts w:hint="default"/>
      </w:rPr>
    </w:lvl>
    <w:lvl w:ilvl="7" w:tentative="0">
      <w:start w:val="0"/>
      <w:numFmt w:val="bullet"/>
      <w:lvlText w:val="•"/>
      <w:lvlJc w:val="left"/>
      <w:pPr>
        <w:ind w:left="6180" w:hanging="322"/>
      </w:pPr>
      <w:rPr>
        <w:rFonts w:hint="default"/>
      </w:rPr>
    </w:lvl>
    <w:lvl w:ilvl="8" w:tentative="0">
      <w:start w:val="0"/>
      <w:numFmt w:val="bullet"/>
      <w:lvlText w:val="•"/>
      <w:lvlJc w:val="left"/>
      <w:pPr>
        <w:ind w:left="7048" w:hanging="322"/>
      </w:pPr>
      <w:rPr>
        <w:rFonts w:hint="default"/>
      </w:rPr>
    </w:lvl>
  </w:abstractNum>
  <w:abstractNum w:abstractNumId="8">
    <w:nsid w:val="7FED0808"/>
    <w:multiLevelType w:val="singleLevel"/>
    <w:tmpl w:val="7FED0808"/>
    <w:lvl w:ilvl="0" w:tentative="0">
      <w:start w:val="1"/>
      <w:numFmt w:val="decimal"/>
      <w:lvlText w:val="%1."/>
      <w:lvlJc w:val="left"/>
      <w:pPr>
        <w:tabs>
          <w:tab w:val="left" w:pos="312"/>
        </w:tabs>
      </w:pPr>
    </w:lvl>
  </w:abstractNum>
  <w:num w:numId="1">
    <w:abstractNumId w:val="2"/>
  </w:num>
  <w:num w:numId="2">
    <w:abstractNumId w:val="7"/>
  </w:num>
  <w:num w:numId="3">
    <w:abstractNumId w:val="0"/>
  </w:num>
  <w:num w:numId="4">
    <w:abstractNumId w:val="1"/>
  </w:num>
  <w:num w:numId="5">
    <w:abstractNumId w:val="3"/>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WYzZmUzNGE4Yzc0MWEwZDk4YWQ1ZjYyZWM2ZGIifQ=="/>
  </w:docVars>
  <w:rsids>
    <w:rsidRoot w:val="00172A27"/>
    <w:rsid w:val="00000E86"/>
    <w:rsid w:val="000018E7"/>
    <w:rsid w:val="0000312D"/>
    <w:rsid w:val="000056B8"/>
    <w:rsid w:val="00005E66"/>
    <w:rsid w:val="00006502"/>
    <w:rsid w:val="0000683F"/>
    <w:rsid w:val="0001160B"/>
    <w:rsid w:val="000117DF"/>
    <w:rsid w:val="000143A1"/>
    <w:rsid w:val="00017295"/>
    <w:rsid w:val="00020041"/>
    <w:rsid w:val="00023084"/>
    <w:rsid w:val="00023249"/>
    <w:rsid w:val="00024795"/>
    <w:rsid w:val="00025CBE"/>
    <w:rsid w:val="000302D2"/>
    <w:rsid w:val="00030473"/>
    <w:rsid w:val="00030E82"/>
    <w:rsid w:val="0003149D"/>
    <w:rsid w:val="00031E08"/>
    <w:rsid w:val="00031F78"/>
    <w:rsid w:val="0003201B"/>
    <w:rsid w:val="00032627"/>
    <w:rsid w:val="00033A7E"/>
    <w:rsid w:val="00045D03"/>
    <w:rsid w:val="00050E4C"/>
    <w:rsid w:val="00051100"/>
    <w:rsid w:val="00051556"/>
    <w:rsid w:val="00051AB2"/>
    <w:rsid w:val="00051F72"/>
    <w:rsid w:val="00052102"/>
    <w:rsid w:val="00052F18"/>
    <w:rsid w:val="00053D43"/>
    <w:rsid w:val="00055F4F"/>
    <w:rsid w:val="000572BA"/>
    <w:rsid w:val="000605BD"/>
    <w:rsid w:val="000608A2"/>
    <w:rsid w:val="000644CA"/>
    <w:rsid w:val="00064A70"/>
    <w:rsid w:val="00064E33"/>
    <w:rsid w:val="000707D4"/>
    <w:rsid w:val="000708A7"/>
    <w:rsid w:val="00071504"/>
    <w:rsid w:val="000735BF"/>
    <w:rsid w:val="00075515"/>
    <w:rsid w:val="00082F33"/>
    <w:rsid w:val="00087654"/>
    <w:rsid w:val="00092A46"/>
    <w:rsid w:val="0009445F"/>
    <w:rsid w:val="00095379"/>
    <w:rsid w:val="00096025"/>
    <w:rsid w:val="000977F2"/>
    <w:rsid w:val="000A413B"/>
    <w:rsid w:val="000A5548"/>
    <w:rsid w:val="000A5C4D"/>
    <w:rsid w:val="000B0B48"/>
    <w:rsid w:val="000B6374"/>
    <w:rsid w:val="000B6859"/>
    <w:rsid w:val="000B792E"/>
    <w:rsid w:val="000C22F6"/>
    <w:rsid w:val="000C28DC"/>
    <w:rsid w:val="000C430F"/>
    <w:rsid w:val="000C7BEA"/>
    <w:rsid w:val="000D34EB"/>
    <w:rsid w:val="000E0DA3"/>
    <w:rsid w:val="000E33A8"/>
    <w:rsid w:val="000E374F"/>
    <w:rsid w:val="000E7C69"/>
    <w:rsid w:val="000F0F93"/>
    <w:rsid w:val="000F6852"/>
    <w:rsid w:val="001025E1"/>
    <w:rsid w:val="00102969"/>
    <w:rsid w:val="0010319F"/>
    <w:rsid w:val="001062B1"/>
    <w:rsid w:val="00107B8E"/>
    <w:rsid w:val="001109BE"/>
    <w:rsid w:val="00111702"/>
    <w:rsid w:val="00111BA1"/>
    <w:rsid w:val="001176E8"/>
    <w:rsid w:val="00121645"/>
    <w:rsid w:val="00121874"/>
    <w:rsid w:val="001226ED"/>
    <w:rsid w:val="001237ED"/>
    <w:rsid w:val="00130B20"/>
    <w:rsid w:val="001311D9"/>
    <w:rsid w:val="001341F4"/>
    <w:rsid w:val="00137A9F"/>
    <w:rsid w:val="0014051C"/>
    <w:rsid w:val="00141289"/>
    <w:rsid w:val="00142F75"/>
    <w:rsid w:val="00146570"/>
    <w:rsid w:val="00146C8F"/>
    <w:rsid w:val="00151058"/>
    <w:rsid w:val="00151490"/>
    <w:rsid w:val="00151950"/>
    <w:rsid w:val="00152429"/>
    <w:rsid w:val="00153572"/>
    <w:rsid w:val="001553E4"/>
    <w:rsid w:val="00156653"/>
    <w:rsid w:val="00160BA6"/>
    <w:rsid w:val="00162922"/>
    <w:rsid w:val="00164C97"/>
    <w:rsid w:val="0017008E"/>
    <w:rsid w:val="00170CF5"/>
    <w:rsid w:val="00171EBC"/>
    <w:rsid w:val="001727C8"/>
    <w:rsid w:val="00174982"/>
    <w:rsid w:val="00184D15"/>
    <w:rsid w:val="00186D2C"/>
    <w:rsid w:val="001878B0"/>
    <w:rsid w:val="00190135"/>
    <w:rsid w:val="001943CE"/>
    <w:rsid w:val="00194590"/>
    <w:rsid w:val="001A0859"/>
    <w:rsid w:val="001A4B82"/>
    <w:rsid w:val="001A6267"/>
    <w:rsid w:val="001B04FA"/>
    <w:rsid w:val="001B0B32"/>
    <w:rsid w:val="001B46A4"/>
    <w:rsid w:val="001B62EF"/>
    <w:rsid w:val="001B68CE"/>
    <w:rsid w:val="001B72F1"/>
    <w:rsid w:val="001B7C14"/>
    <w:rsid w:val="001C0B02"/>
    <w:rsid w:val="001C3C93"/>
    <w:rsid w:val="001C41B4"/>
    <w:rsid w:val="001C53BE"/>
    <w:rsid w:val="001C654C"/>
    <w:rsid w:val="001C6807"/>
    <w:rsid w:val="001C6F68"/>
    <w:rsid w:val="001D13D5"/>
    <w:rsid w:val="001D28B6"/>
    <w:rsid w:val="001D5972"/>
    <w:rsid w:val="001D5A1F"/>
    <w:rsid w:val="001E1ED4"/>
    <w:rsid w:val="001E67C0"/>
    <w:rsid w:val="001E6F70"/>
    <w:rsid w:val="001F144F"/>
    <w:rsid w:val="001F296C"/>
    <w:rsid w:val="001F3F99"/>
    <w:rsid w:val="001F64DF"/>
    <w:rsid w:val="00200CD3"/>
    <w:rsid w:val="0020251D"/>
    <w:rsid w:val="00203ED3"/>
    <w:rsid w:val="00204BB4"/>
    <w:rsid w:val="00207160"/>
    <w:rsid w:val="002115BA"/>
    <w:rsid w:val="00214EED"/>
    <w:rsid w:val="0022085B"/>
    <w:rsid w:val="00221521"/>
    <w:rsid w:val="002219B9"/>
    <w:rsid w:val="002266B4"/>
    <w:rsid w:val="00230EEE"/>
    <w:rsid w:val="00233B06"/>
    <w:rsid w:val="002374D7"/>
    <w:rsid w:val="00240240"/>
    <w:rsid w:val="0024247B"/>
    <w:rsid w:val="00242B2A"/>
    <w:rsid w:val="002437B7"/>
    <w:rsid w:val="00243835"/>
    <w:rsid w:val="00245349"/>
    <w:rsid w:val="00245D4D"/>
    <w:rsid w:val="002468C2"/>
    <w:rsid w:val="00247C1F"/>
    <w:rsid w:val="00250EE0"/>
    <w:rsid w:val="0025126C"/>
    <w:rsid w:val="002538D0"/>
    <w:rsid w:val="00256533"/>
    <w:rsid w:val="002579AD"/>
    <w:rsid w:val="00270AC9"/>
    <w:rsid w:val="00275A35"/>
    <w:rsid w:val="00275BA0"/>
    <w:rsid w:val="00282A05"/>
    <w:rsid w:val="002848B4"/>
    <w:rsid w:val="00284D49"/>
    <w:rsid w:val="00287CE4"/>
    <w:rsid w:val="00293911"/>
    <w:rsid w:val="0029424C"/>
    <w:rsid w:val="002950FC"/>
    <w:rsid w:val="0029528E"/>
    <w:rsid w:val="002956C0"/>
    <w:rsid w:val="00296009"/>
    <w:rsid w:val="0029718B"/>
    <w:rsid w:val="002A0A81"/>
    <w:rsid w:val="002A10C2"/>
    <w:rsid w:val="002A3089"/>
    <w:rsid w:val="002A38E9"/>
    <w:rsid w:val="002A4712"/>
    <w:rsid w:val="002A6A44"/>
    <w:rsid w:val="002A6AC3"/>
    <w:rsid w:val="002A6EE4"/>
    <w:rsid w:val="002B050D"/>
    <w:rsid w:val="002C1C64"/>
    <w:rsid w:val="002C1F07"/>
    <w:rsid w:val="002C4A87"/>
    <w:rsid w:val="002C62B5"/>
    <w:rsid w:val="002C640D"/>
    <w:rsid w:val="002C7075"/>
    <w:rsid w:val="002C7FB9"/>
    <w:rsid w:val="002D121B"/>
    <w:rsid w:val="002D12BE"/>
    <w:rsid w:val="002D1427"/>
    <w:rsid w:val="002D5F53"/>
    <w:rsid w:val="002D7633"/>
    <w:rsid w:val="002E023C"/>
    <w:rsid w:val="002E1259"/>
    <w:rsid w:val="002E285E"/>
    <w:rsid w:val="002E44E3"/>
    <w:rsid w:val="002E4DA3"/>
    <w:rsid w:val="002E6348"/>
    <w:rsid w:val="002E780F"/>
    <w:rsid w:val="002F0DF6"/>
    <w:rsid w:val="002F244C"/>
    <w:rsid w:val="002F284A"/>
    <w:rsid w:val="002F326E"/>
    <w:rsid w:val="002F537B"/>
    <w:rsid w:val="002F70BF"/>
    <w:rsid w:val="00300F55"/>
    <w:rsid w:val="003053E2"/>
    <w:rsid w:val="003116D5"/>
    <w:rsid w:val="0031329F"/>
    <w:rsid w:val="00313A1C"/>
    <w:rsid w:val="0031507D"/>
    <w:rsid w:val="00317529"/>
    <w:rsid w:val="00322486"/>
    <w:rsid w:val="00322A23"/>
    <w:rsid w:val="00324161"/>
    <w:rsid w:val="0032690F"/>
    <w:rsid w:val="00327864"/>
    <w:rsid w:val="003305F5"/>
    <w:rsid w:val="003319C0"/>
    <w:rsid w:val="00333A5F"/>
    <w:rsid w:val="00336191"/>
    <w:rsid w:val="00341CF4"/>
    <w:rsid w:val="00342E7D"/>
    <w:rsid w:val="00342F22"/>
    <w:rsid w:val="00343E57"/>
    <w:rsid w:val="00345CD8"/>
    <w:rsid w:val="003523BA"/>
    <w:rsid w:val="00357030"/>
    <w:rsid w:val="0036134C"/>
    <w:rsid w:val="00363114"/>
    <w:rsid w:val="003662F5"/>
    <w:rsid w:val="003667F8"/>
    <w:rsid w:val="00371756"/>
    <w:rsid w:val="003719E3"/>
    <w:rsid w:val="003722C8"/>
    <w:rsid w:val="003725E9"/>
    <w:rsid w:val="00374A96"/>
    <w:rsid w:val="00374B36"/>
    <w:rsid w:val="0037505D"/>
    <w:rsid w:val="00375ACD"/>
    <w:rsid w:val="00376045"/>
    <w:rsid w:val="00381390"/>
    <w:rsid w:val="00383833"/>
    <w:rsid w:val="0039200D"/>
    <w:rsid w:val="003943D7"/>
    <w:rsid w:val="0039499D"/>
    <w:rsid w:val="003A0056"/>
    <w:rsid w:val="003A256B"/>
    <w:rsid w:val="003A384C"/>
    <w:rsid w:val="003A69BA"/>
    <w:rsid w:val="003B0F30"/>
    <w:rsid w:val="003B1942"/>
    <w:rsid w:val="003B6FD2"/>
    <w:rsid w:val="003B74A0"/>
    <w:rsid w:val="003B7B5C"/>
    <w:rsid w:val="003C0016"/>
    <w:rsid w:val="003C2B6D"/>
    <w:rsid w:val="003C3665"/>
    <w:rsid w:val="003D079D"/>
    <w:rsid w:val="003D12B4"/>
    <w:rsid w:val="003D144B"/>
    <w:rsid w:val="003D1610"/>
    <w:rsid w:val="003D1927"/>
    <w:rsid w:val="003D203F"/>
    <w:rsid w:val="003E21A9"/>
    <w:rsid w:val="003E353C"/>
    <w:rsid w:val="003E5BBD"/>
    <w:rsid w:val="003E7426"/>
    <w:rsid w:val="003F0EA9"/>
    <w:rsid w:val="003F6C20"/>
    <w:rsid w:val="003F6ECE"/>
    <w:rsid w:val="003F7924"/>
    <w:rsid w:val="00400138"/>
    <w:rsid w:val="0040073B"/>
    <w:rsid w:val="00401A47"/>
    <w:rsid w:val="00401B92"/>
    <w:rsid w:val="00401F97"/>
    <w:rsid w:val="00402070"/>
    <w:rsid w:val="00402B09"/>
    <w:rsid w:val="00402EC1"/>
    <w:rsid w:val="0040394D"/>
    <w:rsid w:val="004103B6"/>
    <w:rsid w:val="004103EA"/>
    <w:rsid w:val="004107E7"/>
    <w:rsid w:val="00413674"/>
    <w:rsid w:val="00413AAC"/>
    <w:rsid w:val="00414513"/>
    <w:rsid w:val="0041629F"/>
    <w:rsid w:val="00417A7A"/>
    <w:rsid w:val="00420B58"/>
    <w:rsid w:val="00425155"/>
    <w:rsid w:val="00430BE5"/>
    <w:rsid w:val="004357C7"/>
    <w:rsid w:val="00436839"/>
    <w:rsid w:val="00441875"/>
    <w:rsid w:val="00446000"/>
    <w:rsid w:val="00447192"/>
    <w:rsid w:val="00457C96"/>
    <w:rsid w:val="0046077A"/>
    <w:rsid w:val="00465F8E"/>
    <w:rsid w:val="00466523"/>
    <w:rsid w:val="00467816"/>
    <w:rsid w:val="00471300"/>
    <w:rsid w:val="00471F23"/>
    <w:rsid w:val="004734A4"/>
    <w:rsid w:val="00476A79"/>
    <w:rsid w:val="00483662"/>
    <w:rsid w:val="00484976"/>
    <w:rsid w:val="0048521B"/>
    <w:rsid w:val="004868D8"/>
    <w:rsid w:val="00486BE5"/>
    <w:rsid w:val="00491941"/>
    <w:rsid w:val="00492AAB"/>
    <w:rsid w:val="0049712A"/>
    <w:rsid w:val="004A2301"/>
    <w:rsid w:val="004A2539"/>
    <w:rsid w:val="004A35A2"/>
    <w:rsid w:val="004A4F0A"/>
    <w:rsid w:val="004A6BC3"/>
    <w:rsid w:val="004B0694"/>
    <w:rsid w:val="004B71CF"/>
    <w:rsid w:val="004C16D8"/>
    <w:rsid w:val="004C1B0A"/>
    <w:rsid w:val="004C3793"/>
    <w:rsid w:val="004C3941"/>
    <w:rsid w:val="004C5A27"/>
    <w:rsid w:val="004C5B95"/>
    <w:rsid w:val="004D1124"/>
    <w:rsid w:val="004D11BA"/>
    <w:rsid w:val="004D199E"/>
    <w:rsid w:val="004D2C79"/>
    <w:rsid w:val="004D3EA9"/>
    <w:rsid w:val="004D5E2F"/>
    <w:rsid w:val="004D6F7F"/>
    <w:rsid w:val="004E144B"/>
    <w:rsid w:val="004E1844"/>
    <w:rsid w:val="004E25C6"/>
    <w:rsid w:val="004E2AA6"/>
    <w:rsid w:val="004E3274"/>
    <w:rsid w:val="004E46B9"/>
    <w:rsid w:val="004E6442"/>
    <w:rsid w:val="004E7830"/>
    <w:rsid w:val="004E7CCA"/>
    <w:rsid w:val="004F0CD1"/>
    <w:rsid w:val="004F0FE3"/>
    <w:rsid w:val="004F396A"/>
    <w:rsid w:val="004F6943"/>
    <w:rsid w:val="004F7E07"/>
    <w:rsid w:val="00500C88"/>
    <w:rsid w:val="0050293B"/>
    <w:rsid w:val="00502EFF"/>
    <w:rsid w:val="0050531E"/>
    <w:rsid w:val="00507CF8"/>
    <w:rsid w:val="005116E0"/>
    <w:rsid w:val="00511731"/>
    <w:rsid w:val="00511F5A"/>
    <w:rsid w:val="00513788"/>
    <w:rsid w:val="00521321"/>
    <w:rsid w:val="0052232B"/>
    <w:rsid w:val="00522874"/>
    <w:rsid w:val="00524C6A"/>
    <w:rsid w:val="00524F28"/>
    <w:rsid w:val="00527B47"/>
    <w:rsid w:val="00531E01"/>
    <w:rsid w:val="00532810"/>
    <w:rsid w:val="00532FD9"/>
    <w:rsid w:val="00536C33"/>
    <w:rsid w:val="00537D55"/>
    <w:rsid w:val="00540EB6"/>
    <w:rsid w:val="0054424D"/>
    <w:rsid w:val="00545FB5"/>
    <w:rsid w:val="00547E7A"/>
    <w:rsid w:val="0055192E"/>
    <w:rsid w:val="00552928"/>
    <w:rsid w:val="00552D43"/>
    <w:rsid w:val="005540B4"/>
    <w:rsid w:val="005556AD"/>
    <w:rsid w:val="0055790A"/>
    <w:rsid w:val="00562B54"/>
    <w:rsid w:val="005726DD"/>
    <w:rsid w:val="00572AE3"/>
    <w:rsid w:val="00573E94"/>
    <w:rsid w:val="00580B13"/>
    <w:rsid w:val="00581619"/>
    <w:rsid w:val="005834CB"/>
    <w:rsid w:val="00584389"/>
    <w:rsid w:val="00585583"/>
    <w:rsid w:val="00593538"/>
    <w:rsid w:val="0059491E"/>
    <w:rsid w:val="00594C51"/>
    <w:rsid w:val="00596167"/>
    <w:rsid w:val="00596421"/>
    <w:rsid w:val="005A045E"/>
    <w:rsid w:val="005A17B1"/>
    <w:rsid w:val="005A1EF7"/>
    <w:rsid w:val="005A2791"/>
    <w:rsid w:val="005A6B43"/>
    <w:rsid w:val="005A6CC9"/>
    <w:rsid w:val="005A77B4"/>
    <w:rsid w:val="005A7E93"/>
    <w:rsid w:val="005B000B"/>
    <w:rsid w:val="005B08DB"/>
    <w:rsid w:val="005B5368"/>
    <w:rsid w:val="005B6FCE"/>
    <w:rsid w:val="005B7C7E"/>
    <w:rsid w:val="005C11C2"/>
    <w:rsid w:val="005C6275"/>
    <w:rsid w:val="005C63BB"/>
    <w:rsid w:val="005C646B"/>
    <w:rsid w:val="005C6828"/>
    <w:rsid w:val="005C6A23"/>
    <w:rsid w:val="005C79D3"/>
    <w:rsid w:val="005D3689"/>
    <w:rsid w:val="005E4EB0"/>
    <w:rsid w:val="005E526A"/>
    <w:rsid w:val="005E5C73"/>
    <w:rsid w:val="005E711C"/>
    <w:rsid w:val="005F2D94"/>
    <w:rsid w:val="005F3BB8"/>
    <w:rsid w:val="005F4F9B"/>
    <w:rsid w:val="005F5022"/>
    <w:rsid w:val="00600019"/>
    <w:rsid w:val="00602434"/>
    <w:rsid w:val="00603599"/>
    <w:rsid w:val="00603842"/>
    <w:rsid w:val="006046FD"/>
    <w:rsid w:val="00610779"/>
    <w:rsid w:val="00610A72"/>
    <w:rsid w:val="00610FE9"/>
    <w:rsid w:val="00612735"/>
    <w:rsid w:val="00613A99"/>
    <w:rsid w:val="00614A4D"/>
    <w:rsid w:val="006154E0"/>
    <w:rsid w:val="006156EE"/>
    <w:rsid w:val="00616356"/>
    <w:rsid w:val="0061694C"/>
    <w:rsid w:val="0062006D"/>
    <w:rsid w:val="006207BC"/>
    <w:rsid w:val="00620B01"/>
    <w:rsid w:val="00623877"/>
    <w:rsid w:val="006240D2"/>
    <w:rsid w:val="00630F95"/>
    <w:rsid w:val="0063134E"/>
    <w:rsid w:val="00631B21"/>
    <w:rsid w:val="006404EF"/>
    <w:rsid w:val="006412EA"/>
    <w:rsid w:val="006418F1"/>
    <w:rsid w:val="00646ADD"/>
    <w:rsid w:val="00653A1F"/>
    <w:rsid w:val="006616C3"/>
    <w:rsid w:val="00661D20"/>
    <w:rsid w:val="00663D82"/>
    <w:rsid w:val="00664665"/>
    <w:rsid w:val="006700CF"/>
    <w:rsid w:val="00670E98"/>
    <w:rsid w:val="006739D0"/>
    <w:rsid w:val="00675388"/>
    <w:rsid w:val="00675BD6"/>
    <w:rsid w:val="00675D95"/>
    <w:rsid w:val="00676290"/>
    <w:rsid w:val="00681FEC"/>
    <w:rsid w:val="006833C2"/>
    <w:rsid w:val="0068656A"/>
    <w:rsid w:val="006922CA"/>
    <w:rsid w:val="00692630"/>
    <w:rsid w:val="00692DAE"/>
    <w:rsid w:val="00694D49"/>
    <w:rsid w:val="0069509B"/>
    <w:rsid w:val="006A4883"/>
    <w:rsid w:val="006A644A"/>
    <w:rsid w:val="006B1BC6"/>
    <w:rsid w:val="006B31D5"/>
    <w:rsid w:val="006C0058"/>
    <w:rsid w:val="006C09DB"/>
    <w:rsid w:val="006C2543"/>
    <w:rsid w:val="006C2DBB"/>
    <w:rsid w:val="006C74E9"/>
    <w:rsid w:val="006C79C7"/>
    <w:rsid w:val="006C7C3F"/>
    <w:rsid w:val="006D1B1E"/>
    <w:rsid w:val="006D24DB"/>
    <w:rsid w:val="006D52AC"/>
    <w:rsid w:val="006D5A82"/>
    <w:rsid w:val="006D5F7B"/>
    <w:rsid w:val="006E0FF6"/>
    <w:rsid w:val="006E1832"/>
    <w:rsid w:val="006E23B9"/>
    <w:rsid w:val="006F37A7"/>
    <w:rsid w:val="006F4A18"/>
    <w:rsid w:val="007017E8"/>
    <w:rsid w:val="00703D91"/>
    <w:rsid w:val="007069EC"/>
    <w:rsid w:val="00706F31"/>
    <w:rsid w:val="007075BB"/>
    <w:rsid w:val="007113E2"/>
    <w:rsid w:val="00712DDC"/>
    <w:rsid w:val="0071504C"/>
    <w:rsid w:val="0071519A"/>
    <w:rsid w:val="00716869"/>
    <w:rsid w:val="00720D60"/>
    <w:rsid w:val="00720E84"/>
    <w:rsid w:val="00732297"/>
    <w:rsid w:val="0073304B"/>
    <w:rsid w:val="00737D5D"/>
    <w:rsid w:val="0074232A"/>
    <w:rsid w:val="00743D36"/>
    <w:rsid w:val="00743EEE"/>
    <w:rsid w:val="007449E8"/>
    <w:rsid w:val="00745C43"/>
    <w:rsid w:val="007478A7"/>
    <w:rsid w:val="0075143B"/>
    <w:rsid w:val="007526D9"/>
    <w:rsid w:val="0075385F"/>
    <w:rsid w:val="00757568"/>
    <w:rsid w:val="007619BA"/>
    <w:rsid w:val="00762832"/>
    <w:rsid w:val="00765184"/>
    <w:rsid w:val="0076650B"/>
    <w:rsid w:val="00772950"/>
    <w:rsid w:val="00772DFF"/>
    <w:rsid w:val="00772EBB"/>
    <w:rsid w:val="00774BDD"/>
    <w:rsid w:val="00775B3C"/>
    <w:rsid w:val="007770D5"/>
    <w:rsid w:val="0078113F"/>
    <w:rsid w:val="00781BF3"/>
    <w:rsid w:val="00781EDA"/>
    <w:rsid w:val="007824AF"/>
    <w:rsid w:val="00784E73"/>
    <w:rsid w:val="007853AC"/>
    <w:rsid w:val="00787429"/>
    <w:rsid w:val="00787A02"/>
    <w:rsid w:val="00787EFD"/>
    <w:rsid w:val="00796C24"/>
    <w:rsid w:val="007A195F"/>
    <w:rsid w:val="007A282E"/>
    <w:rsid w:val="007A3556"/>
    <w:rsid w:val="007A3E24"/>
    <w:rsid w:val="007A5360"/>
    <w:rsid w:val="007A6308"/>
    <w:rsid w:val="007B11C2"/>
    <w:rsid w:val="007B272E"/>
    <w:rsid w:val="007B549C"/>
    <w:rsid w:val="007B7A06"/>
    <w:rsid w:val="007B7BEA"/>
    <w:rsid w:val="007C0737"/>
    <w:rsid w:val="007C0CAE"/>
    <w:rsid w:val="007C1247"/>
    <w:rsid w:val="007C2897"/>
    <w:rsid w:val="007C3495"/>
    <w:rsid w:val="007C5ADF"/>
    <w:rsid w:val="007C64CE"/>
    <w:rsid w:val="007C75E2"/>
    <w:rsid w:val="007C7B8F"/>
    <w:rsid w:val="007D0822"/>
    <w:rsid w:val="007D12BF"/>
    <w:rsid w:val="007D4F1F"/>
    <w:rsid w:val="007E1455"/>
    <w:rsid w:val="007E1494"/>
    <w:rsid w:val="007E1F34"/>
    <w:rsid w:val="007E2F12"/>
    <w:rsid w:val="007F062B"/>
    <w:rsid w:val="007F15AA"/>
    <w:rsid w:val="007F3834"/>
    <w:rsid w:val="007F6AB9"/>
    <w:rsid w:val="007F71A3"/>
    <w:rsid w:val="00800463"/>
    <w:rsid w:val="00800773"/>
    <w:rsid w:val="00804E39"/>
    <w:rsid w:val="00805DA6"/>
    <w:rsid w:val="00811BCC"/>
    <w:rsid w:val="00813F88"/>
    <w:rsid w:val="008162A0"/>
    <w:rsid w:val="008163D2"/>
    <w:rsid w:val="00816AC7"/>
    <w:rsid w:val="00823AA3"/>
    <w:rsid w:val="00825158"/>
    <w:rsid w:val="0082599E"/>
    <w:rsid w:val="00826CF8"/>
    <w:rsid w:val="008275FC"/>
    <w:rsid w:val="00827B64"/>
    <w:rsid w:val="00827B98"/>
    <w:rsid w:val="00827FA5"/>
    <w:rsid w:val="008311B4"/>
    <w:rsid w:val="00832284"/>
    <w:rsid w:val="008329D1"/>
    <w:rsid w:val="00835C3A"/>
    <w:rsid w:val="00842422"/>
    <w:rsid w:val="00842BB4"/>
    <w:rsid w:val="0084371A"/>
    <w:rsid w:val="00844E41"/>
    <w:rsid w:val="0084547F"/>
    <w:rsid w:val="00847681"/>
    <w:rsid w:val="00852179"/>
    <w:rsid w:val="00853B70"/>
    <w:rsid w:val="008542BB"/>
    <w:rsid w:val="0085601A"/>
    <w:rsid w:val="00857FBF"/>
    <w:rsid w:val="0086029D"/>
    <w:rsid w:val="00861C6A"/>
    <w:rsid w:val="008629DC"/>
    <w:rsid w:val="00862F2F"/>
    <w:rsid w:val="00863699"/>
    <w:rsid w:val="00864A14"/>
    <w:rsid w:val="00865FCF"/>
    <w:rsid w:val="00866CDA"/>
    <w:rsid w:val="00877D02"/>
    <w:rsid w:val="0088133F"/>
    <w:rsid w:val="00885DD9"/>
    <w:rsid w:val="00890DBA"/>
    <w:rsid w:val="00896066"/>
    <w:rsid w:val="00897AEA"/>
    <w:rsid w:val="008A06D1"/>
    <w:rsid w:val="008A1C00"/>
    <w:rsid w:val="008A216F"/>
    <w:rsid w:val="008A3C69"/>
    <w:rsid w:val="008A6D8A"/>
    <w:rsid w:val="008B27D5"/>
    <w:rsid w:val="008B5F05"/>
    <w:rsid w:val="008B64AF"/>
    <w:rsid w:val="008C0D53"/>
    <w:rsid w:val="008C1AE5"/>
    <w:rsid w:val="008C2D0F"/>
    <w:rsid w:val="008C54A3"/>
    <w:rsid w:val="008C6005"/>
    <w:rsid w:val="008D1BC7"/>
    <w:rsid w:val="008D1E8E"/>
    <w:rsid w:val="008D2942"/>
    <w:rsid w:val="008D3907"/>
    <w:rsid w:val="008D4BED"/>
    <w:rsid w:val="008D6E61"/>
    <w:rsid w:val="008D7998"/>
    <w:rsid w:val="008E0CCE"/>
    <w:rsid w:val="008E494E"/>
    <w:rsid w:val="008E539A"/>
    <w:rsid w:val="008E7D7C"/>
    <w:rsid w:val="008F38AB"/>
    <w:rsid w:val="008F5353"/>
    <w:rsid w:val="008F5ADF"/>
    <w:rsid w:val="00902D1D"/>
    <w:rsid w:val="00902EBA"/>
    <w:rsid w:val="00904CE9"/>
    <w:rsid w:val="00906A80"/>
    <w:rsid w:val="0090728B"/>
    <w:rsid w:val="00907485"/>
    <w:rsid w:val="00910F0D"/>
    <w:rsid w:val="0091451C"/>
    <w:rsid w:val="00916374"/>
    <w:rsid w:val="00916ED2"/>
    <w:rsid w:val="00917287"/>
    <w:rsid w:val="009172AA"/>
    <w:rsid w:val="0092012C"/>
    <w:rsid w:val="009213CC"/>
    <w:rsid w:val="0092247C"/>
    <w:rsid w:val="00922507"/>
    <w:rsid w:val="009239DC"/>
    <w:rsid w:val="009246FB"/>
    <w:rsid w:val="00924E01"/>
    <w:rsid w:val="00925834"/>
    <w:rsid w:val="00926B7D"/>
    <w:rsid w:val="00927DA3"/>
    <w:rsid w:val="00930BB4"/>
    <w:rsid w:val="00935023"/>
    <w:rsid w:val="00945504"/>
    <w:rsid w:val="0094742D"/>
    <w:rsid w:val="00950BE0"/>
    <w:rsid w:val="00951159"/>
    <w:rsid w:val="0095343A"/>
    <w:rsid w:val="00954CFD"/>
    <w:rsid w:val="009572A5"/>
    <w:rsid w:val="00960B97"/>
    <w:rsid w:val="00960C45"/>
    <w:rsid w:val="00960E7E"/>
    <w:rsid w:val="00964736"/>
    <w:rsid w:val="00964C62"/>
    <w:rsid w:val="00966036"/>
    <w:rsid w:val="00970457"/>
    <w:rsid w:val="00970D77"/>
    <w:rsid w:val="009711D9"/>
    <w:rsid w:val="00973D92"/>
    <w:rsid w:val="00974241"/>
    <w:rsid w:val="00976627"/>
    <w:rsid w:val="00976FB3"/>
    <w:rsid w:val="00977A26"/>
    <w:rsid w:val="009800E4"/>
    <w:rsid w:val="009816E9"/>
    <w:rsid w:val="0098174F"/>
    <w:rsid w:val="0098359F"/>
    <w:rsid w:val="00985B81"/>
    <w:rsid w:val="0098751E"/>
    <w:rsid w:val="00990E50"/>
    <w:rsid w:val="00990F31"/>
    <w:rsid w:val="00993626"/>
    <w:rsid w:val="00995D4F"/>
    <w:rsid w:val="009A1418"/>
    <w:rsid w:val="009A1F57"/>
    <w:rsid w:val="009A21A5"/>
    <w:rsid w:val="009A3DE9"/>
    <w:rsid w:val="009A72BE"/>
    <w:rsid w:val="009B05AE"/>
    <w:rsid w:val="009B35F8"/>
    <w:rsid w:val="009B6153"/>
    <w:rsid w:val="009C00B6"/>
    <w:rsid w:val="009C0ABB"/>
    <w:rsid w:val="009C1DAE"/>
    <w:rsid w:val="009C3667"/>
    <w:rsid w:val="009C4156"/>
    <w:rsid w:val="009C5200"/>
    <w:rsid w:val="009D16D0"/>
    <w:rsid w:val="009D1ECE"/>
    <w:rsid w:val="009D2320"/>
    <w:rsid w:val="009D2692"/>
    <w:rsid w:val="009D2BB7"/>
    <w:rsid w:val="009D49F2"/>
    <w:rsid w:val="009D7293"/>
    <w:rsid w:val="009D729B"/>
    <w:rsid w:val="009D752B"/>
    <w:rsid w:val="009E2698"/>
    <w:rsid w:val="009E349F"/>
    <w:rsid w:val="009E3FEB"/>
    <w:rsid w:val="009E4D2E"/>
    <w:rsid w:val="009E6B92"/>
    <w:rsid w:val="009F0612"/>
    <w:rsid w:val="009F1525"/>
    <w:rsid w:val="009F3FE1"/>
    <w:rsid w:val="009F6069"/>
    <w:rsid w:val="009F6EBB"/>
    <w:rsid w:val="009F6F0A"/>
    <w:rsid w:val="00A00509"/>
    <w:rsid w:val="00A02E4B"/>
    <w:rsid w:val="00A04E53"/>
    <w:rsid w:val="00A0715A"/>
    <w:rsid w:val="00A07B43"/>
    <w:rsid w:val="00A10305"/>
    <w:rsid w:val="00A117B9"/>
    <w:rsid w:val="00A14EDD"/>
    <w:rsid w:val="00A23145"/>
    <w:rsid w:val="00A24676"/>
    <w:rsid w:val="00A32CCC"/>
    <w:rsid w:val="00A32E30"/>
    <w:rsid w:val="00A357F0"/>
    <w:rsid w:val="00A36E16"/>
    <w:rsid w:val="00A3740B"/>
    <w:rsid w:val="00A41410"/>
    <w:rsid w:val="00A41457"/>
    <w:rsid w:val="00A42560"/>
    <w:rsid w:val="00A425D9"/>
    <w:rsid w:val="00A427A8"/>
    <w:rsid w:val="00A4495F"/>
    <w:rsid w:val="00A525FB"/>
    <w:rsid w:val="00A531BC"/>
    <w:rsid w:val="00A54578"/>
    <w:rsid w:val="00A5523A"/>
    <w:rsid w:val="00A56F93"/>
    <w:rsid w:val="00A5731F"/>
    <w:rsid w:val="00A57D2D"/>
    <w:rsid w:val="00A617AA"/>
    <w:rsid w:val="00A62311"/>
    <w:rsid w:val="00A62AA8"/>
    <w:rsid w:val="00A722ED"/>
    <w:rsid w:val="00A73347"/>
    <w:rsid w:val="00A74705"/>
    <w:rsid w:val="00A74ED7"/>
    <w:rsid w:val="00A82118"/>
    <w:rsid w:val="00A83A72"/>
    <w:rsid w:val="00A853EE"/>
    <w:rsid w:val="00A8764E"/>
    <w:rsid w:val="00A920A8"/>
    <w:rsid w:val="00A92644"/>
    <w:rsid w:val="00A92DD1"/>
    <w:rsid w:val="00A97288"/>
    <w:rsid w:val="00AA0DF8"/>
    <w:rsid w:val="00AA0E69"/>
    <w:rsid w:val="00AA1343"/>
    <w:rsid w:val="00AA18EA"/>
    <w:rsid w:val="00AA2E73"/>
    <w:rsid w:val="00AA5AB8"/>
    <w:rsid w:val="00AA5AC6"/>
    <w:rsid w:val="00AA5F50"/>
    <w:rsid w:val="00AA603D"/>
    <w:rsid w:val="00AB01D3"/>
    <w:rsid w:val="00AB0217"/>
    <w:rsid w:val="00AB21E4"/>
    <w:rsid w:val="00AB2205"/>
    <w:rsid w:val="00AB39D4"/>
    <w:rsid w:val="00AB7CB0"/>
    <w:rsid w:val="00AC096D"/>
    <w:rsid w:val="00AC1845"/>
    <w:rsid w:val="00AC195A"/>
    <w:rsid w:val="00AC229E"/>
    <w:rsid w:val="00AC2307"/>
    <w:rsid w:val="00AC3D16"/>
    <w:rsid w:val="00AD2EA8"/>
    <w:rsid w:val="00AD709B"/>
    <w:rsid w:val="00AD73CA"/>
    <w:rsid w:val="00AE12EB"/>
    <w:rsid w:val="00AE1FFE"/>
    <w:rsid w:val="00AE31A3"/>
    <w:rsid w:val="00AE5C58"/>
    <w:rsid w:val="00AE6728"/>
    <w:rsid w:val="00AE715A"/>
    <w:rsid w:val="00AF13AB"/>
    <w:rsid w:val="00AF1D0D"/>
    <w:rsid w:val="00AF4655"/>
    <w:rsid w:val="00AF4D94"/>
    <w:rsid w:val="00AF78FC"/>
    <w:rsid w:val="00AF79C9"/>
    <w:rsid w:val="00B00ABB"/>
    <w:rsid w:val="00B0105A"/>
    <w:rsid w:val="00B034E6"/>
    <w:rsid w:val="00B04B6D"/>
    <w:rsid w:val="00B04EF6"/>
    <w:rsid w:val="00B04EFD"/>
    <w:rsid w:val="00B14F63"/>
    <w:rsid w:val="00B16037"/>
    <w:rsid w:val="00B21809"/>
    <w:rsid w:val="00B24CB5"/>
    <w:rsid w:val="00B25280"/>
    <w:rsid w:val="00B27915"/>
    <w:rsid w:val="00B32D42"/>
    <w:rsid w:val="00B34CEE"/>
    <w:rsid w:val="00B366A5"/>
    <w:rsid w:val="00B405A6"/>
    <w:rsid w:val="00B40B64"/>
    <w:rsid w:val="00B43333"/>
    <w:rsid w:val="00B45DF2"/>
    <w:rsid w:val="00B519FB"/>
    <w:rsid w:val="00B55B65"/>
    <w:rsid w:val="00B5603D"/>
    <w:rsid w:val="00B5645A"/>
    <w:rsid w:val="00B6099C"/>
    <w:rsid w:val="00B60FDA"/>
    <w:rsid w:val="00B66291"/>
    <w:rsid w:val="00B66BC5"/>
    <w:rsid w:val="00B67D9B"/>
    <w:rsid w:val="00B70575"/>
    <w:rsid w:val="00B7314F"/>
    <w:rsid w:val="00B7684A"/>
    <w:rsid w:val="00B77247"/>
    <w:rsid w:val="00B7781F"/>
    <w:rsid w:val="00B808B4"/>
    <w:rsid w:val="00B82988"/>
    <w:rsid w:val="00B83A2B"/>
    <w:rsid w:val="00B85DBB"/>
    <w:rsid w:val="00B86770"/>
    <w:rsid w:val="00B91C0C"/>
    <w:rsid w:val="00B91C24"/>
    <w:rsid w:val="00B924AB"/>
    <w:rsid w:val="00B9419D"/>
    <w:rsid w:val="00B94A22"/>
    <w:rsid w:val="00BA2176"/>
    <w:rsid w:val="00BA288B"/>
    <w:rsid w:val="00BA3575"/>
    <w:rsid w:val="00BA44CC"/>
    <w:rsid w:val="00BB1265"/>
    <w:rsid w:val="00BB2418"/>
    <w:rsid w:val="00BB2972"/>
    <w:rsid w:val="00BB452B"/>
    <w:rsid w:val="00BB6C52"/>
    <w:rsid w:val="00BB75C0"/>
    <w:rsid w:val="00BC0715"/>
    <w:rsid w:val="00BC0852"/>
    <w:rsid w:val="00BC288D"/>
    <w:rsid w:val="00BC56A3"/>
    <w:rsid w:val="00BD5263"/>
    <w:rsid w:val="00BD630A"/>
    <w:rsid w:val="00BD69A2"/>
    <w:rsid w:val="00BD71A3"/>
    <w:rsid w:val="00BE1334"/>
    <w:rsid w:val="00BE3595"/>
    <w:rsid w:val="00BE5CC6"/>
    <w:rsid w:val="00BE757C"/>
    <w:rsid w:val="00BF16A9"/>
    <w:rsid w:val="00BF2401"/>
    <w:rsid w:val="00BF541B"/>
    <w:rsid w:val="00BF6A26"/>
    <w:rsid w:val="00BF6C48"/>
    <w:rsid w:val="00BF70DC"/>
    <w:rsid w:val="00C01367"/>
    <w:rsid w:val="00C022A9"/>
    <w:rsid w:val="00C02D4B"/>
    <w:rsid w:val="00C03B88"/>
    <w:rsid w:val="00C0568D"/>
    <w:rsid w:val="00C06D2A"/>
    <w:rsid w:val="00C1240E"/>
    <w:rsid w:val="00C13183"/>
    <w:rsid w:val="00C16CBD"/>
    <w:rsid w:val="00C16DA3"/>
    <w:rsid w:val="00C16EB4"/>
    <w:rsid w:val="00C20EA1"/>
    <w:rsid w:val="00C23743"/>
    <w:rsid w:val="00C24176"/>
    <w:rsid w:val="00C258A9"/>
    <w:rsid w:val="00C2648B"/>
    <w:rsid w:val="00C26B65"/>
    <w:rsid w:val="00C26DAE"/>
    <w:rsid w:val="00C30D27"/>
    <w:rsid w:val="00C320EF"/>
    <w:rsid w:val="00C329F8"/>
    <w:rsid w:val="00C3352B"/>
    <w:rsid w:val="00C33AED"/>
    <w:rsid w:val="00C36268"/>
    <w:rsid w:val="00C37CC3"/>
    <w:rsid w:val="00C4079D"/>
    <w:rsid w:val="00C423E3"/>
    <w:rsid w:val="00C4459B"/>
    <w:rsid w:val="00C47CBA"/>
    <w:rsid w:val="00C550B4"/>
    <w:rsid w:val="00C56BEB"/>
    <w:rsid w:val="00C56D5A"/>
    <w:rsid w:val="00C570C6"/>
    <w:rsid w:val="00C6350D"/>
    <w:rsid w:val="00C649DC"/>
    <w:rsid w:val="00C67A03"/>
    <w:rsid w:val="00C67D82"/>
    <w:rsid w:val="00C7276E"/>
    <w:rsid w:val="00C74AD0"/>
    <w:rsid w:val="00C74C3F"/>
    <w:rsid w:val="00C7526B"/>
    <w:rsid w:val="00C773F8"/>
    <w:rsid w:val="00C80AE9"/>
    <w:rsid w:val="00C81DF9"/>
    <w:rsid w:val="00C844F7"/>
    <w:rsid w:val="00C84CD4"/>
    <w:rsid w:val="00C84F95"/>
    <w:rsid w:val="00C85792"/>
    <w:rsid w:val="00C85AEB"/>
    <w:rsid w:val="00C86BDE"/>
    <w:rsid w:val="00C8784D"/>
    <w:rsid w:val="00C90D7E"/>
    <w:rsid w:val="00C92CF0"/>
    <w:rsid w:val="00C93028"/>
    <w:rsid w:val="00C96A1F"/>
    <w:rsid w:val="00CA3AB7"/>
    <w:rsid w:val="00CA454D"/>
    <w:rsid w:val="00CA46C5"/>
    <w:rsid w:val="00CA73B4"/>
    <w:rsid w:val="00CB3E9B"/>
    <w:rsid w:val="00CB5B8D"/>
    <w:rsid w:val="00CB60D3"/>
    <w:rsid w:val="00CB68BC"/>
    <w:rsid w:val="00CC015F"/>
    <w:rsid w:val="00CC2207"/>
    <w:rsid w:val="00CC2B87"/>
    <w:rsid w:val="00CC3175"/>
    <w:rsid w:val="00CC4C9A"/>
    <w:rsid w:val="00CC4FEE"/>
    <w:rsid w:val="00CC7C77"/>
    <w:rsid w:val="00CD3E9B"/>
    <w:rsid w:val="00CD5015"/>
    <w:rsid w:val="00CD5C0B"/>
    <w:rsid w:val="00CD7952"/>
    <w:rsid w:val="00CE0500"/>
    <w:rsid w:val="00CE086C"/>
    <w:rsid w:val="00CE24A4"/>
    <w:rsid w:val="00CE60E9"/>
    <w:rsid w:val="00CE653F"/>
    <w:rsid w:val="00CE6B6D"/>
    <w:rsid w:val="00CF1520"/>
    <w:rsid w:val="00CF1A84"/>
    <w:rsid w:val="00CF4D3B"/>
    <w:rsid w:val="00CF60CA"/>
    <w:rsid w:val="00D00C97"/>
    <w:rsid w:val="00D06D48"/>
    <w:rsid w:val="00D1437C"/>
    <w:rsid w:val="00D16D44"/>
    <w:rsid w:val="00D17AE6"/>
    <w:rsid w:val="00D22A34"/>
    <w:rsid w:val="00D2356B"/>
    <w:rsid w:val="00D23D9C"/>
    <w:rsid w:val="00D30B43"/>
    <w:rsid w:val="00D30B67"/>
    <w:rsid w:val="00D31D0B"/>
    <w:rsid w:val="00D33586"/>
    <w:rsid w:val="00D33890"/>
    <w:rsid w:val="00D343B0"/>
    <w:rsid w:val="00D40427"/>
    <w:rsid w:val="00D438A2"/>
    <w:rsid w:val="00D44FF9"/>
    <w:rsid w:val="00D454AA"/>
    <w:rsid w:val="00D45B2E"/>
    <w:rsid w:val="00D46F0C"/>
    <w:rsid w:val="00D479BA"/>
    <w:rsid w:val="00D47CDF"/>
    <w:rsid w:val="00D51F8B"/>
    <w:rsid w:val="00D52894"/>
    <w:rsid w:val="00D52F2B"/>
    <w:rsid w:val="00D53E53"/>
    <w:rsid w:val="00D54ABB"/>
    <w:rsid w:val="00D568E4"/>
    <w:rsid w:val="00D569B5"/>
    <w:rsid w:val="00D56CA6"/>
    <w:rsid w:val="00D579CE"/>
    <w:rsid w:val="00D62C6A"/>
    <w:rsid w:val="00D62D6F"/>
    <w:rsid w:val="00D64896"/>
    <w:rsid w:val="00D65A00"/>
    <w:rsid w:val="00D665EE"/>
    <w:rsid w:val="00D70F17"/>
    <w:rsid w:val="00D71AE3"/>
    <w:rsid w:val="00D71FAD"/>
    <w:rsid w:val="00D7244C"/>
    <w:rsid w:val="00D760D4"/>
    <w:rsid w:val="00D82FD6"/>
    <w:rsid w:val="00D83BCE"/>
    <w:rsid w:val="00D93461"/>
    <w:rsid w:val="00D93478"/>
    <w:rsid w:val="00D935E3"/>
    <w:rsid w:val="00D94ECB"/>
    <w:rsid w:val="00D958FD"/>
    <w:rsid w:val="00D95BD7"/>
    <w:rsid w:val="00DA02B8"/>
    <w:rsid w:val="00DA0AE2"/>
    <w:rsid w:val="00DA0D9E"/>
    <w:rsid w:val="00DA1501"/>
    <w:rsid w:val="00DA3F8F"/>
    <w:rsid w:val="00DA581D"/>
    <w:rsid w:val="00DA5BEE"/>
    <w:rsid w:val="00DA7BFE"/>
    <w:rsid w:val="00DA7D84"/>
    <w:rsid w:val="00DB1495"/>
    <w:rsid w:val="00DB15EF"/>
    <w:rsid w:val="00DB1EA3"/>
    <w:rsid w:val="00DB5996"/>
    <w:rsid w:val="00DC17A5"/>
    <w:rsid w:val="00DC20AC"/>
    <w:rsid w:val="00DC2907"/>
    <w:rsid w:val="00DC2B5B"/>
    <w:rsid w:val="00DC7978"/>
    <w:rsid w:val="00DD16CE"/>
    <w:rsid w:val="00DD3D67"/>
    <w:rsid w:val="00DD561D"/>
    <w:rsid w:val="00DD59DC"/>
    <w:rsid w:val="00DD5C59"/>
    <w:rsid w:val="00DD6E1F"/>
    <w:rsid w:val="00DD7D74"/>
    <w:rsid w:val="00DE04E9"/>
    <w:rsid w:val="00DE084E"/>
    <w:rsid w:val="00DE4964"/>
    <w:rsid w:val="00DE6B9D"/>
    <w:rsid w:val="00DE7E40"/>
    <w:rsid w:val="00DF0C10"/>
    <w:rsid w:val="00DF5142"/>
    <w:rsid w:val="00DF6C12"/>
    <w:rsid w:val="00E00F7C"/>
    <w:rsid w:val="00E019FB"/>
    <w:rsid w:val="00E01A2A"/>
    <w:rsid w:val="00E06843"/>
    <w:rsid w:val="00E101C0"/>
    <w:rsid w:val="00E13BCA"/>
    <w:rsid w:val="00E15336"/>
    <w:rsid w:val="00E15BAF"/>
    <w:rsid w:val="00E21825"/>
    <w:rsid w:val="00E21C52"/>
    <w:rsid w:val="00E22497"/>
    <w:rsid w:val="00E226B6"/>
    <w:rsid w:val="00E232F1"/>
    <w:rsid w:val="00E23E09"/>
    <w:rsid w:val="00E25F1D"/>
    <w:rsid w:val="00E30FB4"/>
    <w:rsid w:val="00E31140"/>
    <w:rsid w:val="00E318D5"/>
    <w:rsid w:val="00E31A45"/>
    <w:rsid w:val="00E3285B"/>
    <w:rsid w:val="00E32B3E"/>
    <w:rsid w:val="00E32D75"/>
    <w:rsid w:val="00E33892"/>
    <w:rsid w:val="00E339FB"/>
    <w:rsid w:val="00E34D39"/>
    <w:rsid w:val="00E374DC"/>
    <w:rsid w:val="00E40192"/>
    <w:rsid w:val="00E4295D"/>
    <w:rsid w:val="00E43550"/>
    <w:rsid w:val="00E44396"/>
    <w:rsid w:val="00E4472D"/>
    <w:rsid w:val="00E4697B"/>
    <w:rsid w:val="00E50990"/>
    <w:rsid w:val="00E50AB8"/>
    <w:rsid w:val="00E51306"/>
    <w:rsid w:val="00E5325A"/>
    <w:rsid w:val="00E5629E"/>
    <w:rsid w:val="00E57AF5"/>
    <w:rsid w:val="00E6078E"/>
    <w:rsid w:val="00E608C1"/>
    <w:rsid w:val="00E6282C"/>
    <w:rsid w:val="00E63980"/>
    <w:rsid w:val="00E63D05"/>
    <w:rsid w:val="00E65794"/>
    <w:rsid w:val="00E6794F"/>
    <w:rsid w:val="00E67ECE"/>
    <w:rsid w:val="00E70DB1"/>
    <w:rsid w:val="00E759AF"/>
    <w:rsid w:val="00E761F7"/>
    <w:rsid w:val="00E834C9"/>
    <w:rsid w:val="00E91976"/>
    <w:rsid w:val="00E93F9D"/>
    <w:rsid w:val="00E945BE"/>
    <w:rsid w:val="00E958A2"/>
    <w:rsid w:val="00EA05CB"/>
    <w:rsid w:val="00EA22D6"/>
    <w:rsid w:val="00EA7EBB"/>
    <w:rsid w:val="00EB6C68"/>
    <w:rsid w:val="00EB6E15"/>
    <w:rsid w:val="00EB6FD3"/>
    <w:rsid w:val="00EC16C1"/>
    <w:rsid w:val="00EC46FD"/>
    <w:rsid w:val="00EC4BC8"/>
    <w:rsid w:val="00EC513B"/>
    <w:rsid w:val="00ED2232"/>
    <w:rsid w:val="00ED3927"/>
    <w:rsid w:val="00ED3F39"/>
    <w:rsid w:val="00ED6057"/>
    <w:rsid w:val="00ED6546"/>
    <w:rsid w:val="00ED7050"/>
    <w:rsid w:val="00EE0536"/>
    <w:rsid w:val="00EE308F"/>
    <w:rsid w:val="00EE5503"/>
    <w:rsid w:val="00EE5549"/>
    <w:rsid w:val="00EE60DD"/>
    <w:rsid w:val="00EE60E0"/>
    <w:rsid w:val="00EE78B1"/>
    <w:rsid w:val="00EE7E53"/>
    <w:rsid w:val="00EF0860"/>
    <w:rsid w:val="00EF2360"/>
    <w:rsid w:val="00EF51C8"/>
    <w:rsid w:val="00EF5CB2"/>
    <w:rsid w:val="00EF600C"/>
    <w:rsid w:val="00EF7510"/>
    <w:rsid w:val="00EF7F03"/>
    <w:rsid w:val="00F03658"/>
    <w:rsid w:val="00F10096"/>
    <w:rsid w:val="00F134FD"/>
    <w:rsid w:val="00F17DB9"/>
    <w:rsid w:val="00F200E2"/>
    <w:rsid w:val="00F23528"/>
    <w:rsid w:val="00F246F1"/>
    <w:rsid w:val="00F248E8"/>
    <w:rsid w:val="00F253FF"/>
    <w:rsid w:val="00F25585"/>
    <w:rsid w:val="00F26766"/>
    <w:rsid w:val="00F269AC"/>
    <w:rsid w:val="00F271BC"/>
    <w:rsid w:val="00F32EE4"/>
    <w:rsid w:val="00F33F1E"/>
    <w:rsid w:val="00F364C7"/>
    <w:rsid w:val="00F37442"/>
    <w:rsid w:val="00F40D53"/>
    <w:rsid w:val="00F41757"/>
    <w:rsid w:val="00F46016"/>
    <w:rsid w:val="00F46215"/>
    <w:rsid w:val="00F46AB9"/>
    <w:rsid w:val="00F471F9"/>
    <w:rsid w:val="00F545B3"/>
    <w:rsid w:val="00F55E3B"/>
    <w:rsid w:val="00F61802"/>
    <w:rsid w:val="00F63AA8"/>
    <w:rsid w:val="00F64C86"/>
    <w:rsid w:val="00F66FF7"/>
    <w:rsid w:val="00F76A01"/>
    <w:rsid w:val="00F7737D"/>
    <w:rsid w:val="00F80AE8"/>
    <w:rsid w:val="00F811CE"/>
    <w:rsid w:val="00F8277B"/>
    <w:rsid w:val="00F83AA2"/>
    <w:rsid w:val="00F856A6"/>
    <w:rsid w:val="00F87524"/>
    <w:rsid w:val="00F9427F"/>
    <w:rsid w:val="00FA323B"/>
    <w:rsid w:val="00FA40B2"/>
    <w:rsid w:val="00FB2823"/>
    <w:rsid w:val="00FB3552"/>
    <w:rsid w:val="00FC31CD"/>
    <w:rsid w:val="00FC363D"/>
    <w:rsid w:val="00FC4320"/>
    <w:rsid w:val="00FC4B08"/>
    <w:rsid w:val="00FD3C25"/>
    <w:rsid w:val="00FD458A"/>
    <w:rsid w:val="00FD60EF"/>
    <w:rsid w:val="00FF0997"/>
    <w:rsid w:val="00FF0EF1"/>
    <w:rsid w:val="00FF23EC"/>
    <w:rsid w:val="00FF291C"/>
    <w:rsid w:val="00FF6267"/>
    <w:rsid w:val="00FF6D58"/>
    <w:rsid w:val="00FF6E74"/>
    <w:rsid w:val="040F3E66"/>
    <w:rsid w:val="0A6A3E09"/>
    <w:rsid w:val="0DDC300B"/>
    <w:rsid w:val="15ED774E"/>
    <w:rsid w:val="187A7EA8"/>
    <w:rsid w:val="1D38389D"/>
    <w:rsid w:val="1E4551CC"/>
    <w:rsid w:val="1E825DAA"/>
    <w:rsid w:val="1F6E5C03"/>
    <w:rsid w:val="23927082"/>
    <w:rsid w:val="2437584F"/>
    <w:rsid w:val="26BA0E92"/>
    <w:rsid w:val="2EF0519F"/>
    <w:rsid w:val="2FF36FF8"/>
    <w:rsid w:val="30E27EA0"/>
    <w:rsid w:val="34F644FB"/>
    <w:rsid w:val="36535507"/>
    <w:rsid w:val="36896DBA"/>
    <w:rsid w:val="36C96C50"/>
    <w:rsid w:val="3A5F62B9"/>
    <w:rsid w:val="3B705CFD"/>
    <w:rsid w:val="41B751AA"/>
    <w:rsid w:val="423D53AA"/>
    <w:rsid w:val="43835CB8"/>
    <w:rsid w:val="44CE2951"/>
    <w:rsid w:val="45483AF0"/>
    <w:rsid w:val="455E1783"/>
    <w:rsid w:val="46241472"/>
    <w:rsid w:val="47A4972A"/>
    <w:rsid w:val="4AD54CCA"/>
    <w:rsid w:val="4BDE4A00"/>
    <w:rsid w:val="4DE41C6C"/>
    <w:rsid w:val="4F7370D1"/>
    <w:rsid w:val="4FAD09EE"/>
    <w:rsid w:val="51676166"/>
    <w:rsid w:val="541110D7"/>
    <w:rsid w:val="54960742"/>
    <w:rsid w:val="55FF1599"/>
    <w:rsid w:val="5782246E"/>
    <w:rsid w:val="580363B6"/>
    <w:rsid w:val="59E33E99"/>
    <w:rsid w:val="5A4D7A9D"/>
    <w:rsid w:val="5A913B6B"/>
    <w:rsid w:val="5C1E1C1B"/>
    <w:rsid w:val="5C7ED3CE"/>
    <w:rsid w:val="5FDF2D20"/>
    <w:rsid w:val="60AD59FF"/>
    <w:rsid w:val="60BE7413"/>
    <w:rsid w:val="630B501F"/>
    <w:rsid w:val="64824408"/>
    <w:rsid w:val="659A3536"/>
    <w:rsid w:val="67F15690"/>
    <w:rsid w:val="6B8C6ACB"/>
    <w:rsid w:val="6E876FAC"/>
    <w:rsid w:val="6FBD529C"/>
    <w:rsid w:val="6FE84020"/>
    <w:rsid w:val="73093E30"/>
    <w:rsid w:val="731B618D"/>
    <w:rsid w:val="744B1778"/>
    <w:rsid w:val="76251ED9"/>
    <w:rsid w:val="76A8169F"/>
    <w:rsid w:val="77D68AFF"/>
    <w:rsid w:val="77ED3710"/>
    <w:rsid w:val="7EF7229B"/>
    <w:rsid w:val="7FBFD4B4"/>
    <w:rsid w:val="7FCE3649"/>
    <w:rsid w:val="957F8AFD"/>
    <w:rsid w:val="9FCD5053"/>
    <w:rsid w:val="E115DBE3"/>
    <w:rsid w:val="EBFF8235"/>
    <w:rsid w:val="EDBE4267"/>
    <w:rsid w:val="EFBD5F81"/>
    <w:rsid w:val="FF7E23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2"/>
    <w:qFormat/>
    <w:uiPriority w:val="0"/>
    <w:pPr>
      <w:autoSpaceDE w:val="0"/>
      <w:autoSpaceDN w:val="0"/>
      <w:adjustRightInd w:val="0"/>
      <w:jc w:val="left"/>
      <w:outlineLvl w:val="0"/>
    </w:pPr>
    <w:rPr>
      <w:kern w:val="0"/>
      <w:sz w:val="24"/>
      <w:szCs w:val="24"/>
    </w:rPr>
  </w:style>
  <w:style w:type="paragraph" w:styleId="4">
    <w:name w:val="heading 2"/>
    <w:basedOn w:val="1"/>
    <w:next w:val="1"/>
    <w:link w:val="53"/>
    <w:qFormat/>
    <w:uiPriority w:val="0"/>
    <w:pPr>
      <w:autoSpaceDE w:val="0"/>
      <w:autoSpaceDN w:val="0"/>
      <w:adjustRightInd w:val="0"/>
      <w:jc w:val="left"/>
      <w:outlineLvl w:val="1"/>
    </w:pPr>
    <w:rPr>
      <w:rFonts w:eastAsia="@仿宋"/>
      <w:sz w:val="32"/>
      <w:szCs w:val="24"/>
    </w:rPr>
  </w:style>
  <w:style w:type="paragraph" w:styleId="5">
    <w:name w:val="heading 3"/>
    <w:basedOn w:val="1"/>
    <w:next w:val="1"/>
    <w:link w:val="54"/>
    <w:qFormat/>
    <w:uiPriority w:val="0"/>
    <w:pPr>
      <w:keepNext/>
      <w:keepLines/>
      <w:spacing w:before="260" w:beforeLines="0" w:after="260" w:afterLines="0" w:line="416" w:lineRule="auto"/>
      <w:outlineLvl w:val="2"/>
    </w:pPr>
    <w:rPr>
      <w:rFonts w:ascii="(使用中文字体)" w:hAnsi="(使用中文字体)" w:eastAsia="(使用中文字体)"/>
      <w:b/>
      <w:bCs/>
      <w:sz w:val="32"/>
      <w:szCs w:val="32"/>
    </w:rPr>
  </w:style>
  <w:style w:type="paragraph" w:styleId="6">
    <w:name w:val="heading 4"/>
    <w:basedOn w:val="1"/>
    <w:next w:val="1"/>
    <w:link w:val="5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6"/>
    <w:qFormat/>
    <w:uiPriority w:val="0"/>
    <w:pPr>
      <w:keepNext/>
      <w:keepLines/>
      <w:adjustRightInd w:val="0"/>
      <w:snapToGrid w:val="0"/>
      <w:spacing w:line="360" w:lineRule="auto"/>
      <w:ind w:left="567"/>
      <w:outlineLvl w:val="4"/>
    </w:pPr>
    <w:rPr>
      <w:rFonts w:ascii="Arial Unicode MS" w:hAnsi="Arial Unicode MS" w:eastAsia="等线"/>
      <w:b/>
      <w:bCs/>
      <w:color w:val="000000"/>
      <w:sz w:val="28"/>
      <w:szCs w:val="28"/>
    </w:rPr>
  </w:style>
  <w:style w:type="paragraph" w:styleId="8">
    <w:name w:val="heading 6"/>
    <w:basedOn w:val="1"/>
    <w:next w:val="9"/>
    <w:link w:val="57"/>
    <w:qFormat/>
    <w:uiPriority w:val="0"/>
    <w:pPr>
      <w:keepNext/>
      <w:tabs>
        <w:tab w:val="left" w:pos="2157"/>
      </w:tabs>
      <w:spacing w:line="440" w:lineRule="exact"/>
      <w:ind w:left="1437" w:hanging="720"/>
      <w:outlineLvl w:val="5"/>
    </w:pPr>
    <w:rPr>
      <w:sz w:val="28"/>
      <w:szCs w:val="20"/>
    </w:rPr>
  </w:style>
  <w:style w:type="paragraph" w:styleId="10">
    <w:name w:val="heading 7"/>
    <w:basedOn w:val="1"/>
    <w:next w:val="1"/>
    <w:link w:val="59"/>
    <w:qFormat/>
    <w:uiPriority w:val="0"/>
    <w:pPr>
      <w:keepNext/>
      <w:keepLines/>
      <w:spacing w:before="240" w:after="64" w:line="320" w:lineRule="auto"/>
      <w:outlineLvl w:val="6"/>
    </w:pPr>
    <w:rPr>
      <w:b/>
      <w:bCs/>
      <w:sz w:val="24"/>
      <w:szCs w:val="24"/>
    </w:rPr>
  </w:style>
  <w:style w:type="paragraph" w:styleId="11">
    <w:name w:val="heading 8"/>
    <w:basedOn w:val="1"/>
    <w:next w:val="9"/>
    <w:link w:val="60"/>
    <w:qFormat/>
    <w:uiPriority w:val="0"/>
    <w:pPr>
      <w:keepNext/>
      <w:keepLines/>
      <w:tabs>
        <w:tab w:val="left" w:pos="3840"/>
      </w:tabs>
      <w:spacing w:before="240" w:after="64" w:line="320" w:lineRule="auto"/>
      <w:ind w:left="3840" w:hanging="420"/>
      <w:outlineLvl w:val="7"/>
    </w:pPr>
    <w:rPr>
      <w:rFonts w:ascii="Arial" w:hAnsi="Arial" w:eastAsia="黑体"/>
      <w:sz w:val="24"/>
      <w:szCs w:val="20"/>
    </w:rPr>
  </w:style>
  <w:style w:type="paragraph" w:styleId="12">
    <w:name w:val="heading 9"/>
    <w:basedOn w:val="1"/>
    <w:next w:val="9"/>
    <w:link w:val="61"/>
    <w:qFormat/>
    <w:uiPriority w:val="0"/>
    <w:pPr>
      <w:keepNext/>
      <w:keepLines/>
      <w:tabs>
        <w:tab w:val="left" w:pos="4260"/>
      </w:tabs>
      <w:spacing w:before="240" w:after="64" w:line="320" w:lineRule="auto"/>
      <w:ind w:left="4260" w:hanging="420"/>
      <w:outlineLvl w:val="8"/>
    </w:pPr>
    <w:rPr>
      <w:rFonts w:ascii="Arial" w:hAnsi="Arial" w:eastAsia="黑体"/>
      <w:szCs w:val="20"/>
    </w:rPr>
  </w:style>
  <w:style w:type="character" w:default="1" w:styleId="45">
    <w:name w:val="Default Paragraph Font"/>
    <w:qFormat/>
    <w:uiPriority w:val="0"/>
  </w:style>
  <w:style w:type="table" w:default="1" w:styleId="43">
    <w:name w:val="Normal Table"/>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kern w:val="0"/>
      <w:sz w:val="24"/>
    </w:rPr>
  </w:style>
  <w:style w:type="paragraph" w:styleId="9">
    <w:name w:val="Normal Indent"/>
    <w:basedOn w:val="1"/>
    <w:link w:val="58"/>
    <w:qFormat/>
    <w:uiPriority w:val="0"/>
    <w:pPr>
      <w:ind w:firstLine="420"/>
    </w:pPr>
    <w:rPr>
      <w:szCs w:val="20"/>
    </w:rPr>
  </w:style>
  <w:style w:type="paragraph" w:styleId="13">
    <w:name w:val="List Number"/>
    <w:basedOn w:val="1"/>
    <w:qFormat/>
    <w:uiPriority w:val="0"/>
    <w:pPr>
      <w:numPr>
        <w:ilvl w:val="0"/>
        <w:numId w:val="1"/>
      </w:numPr>
      <w:contextualSpacing/>
    </w:pPr>
  </w:style>
  <w:style w:type="paragraph" w:styleId="14">
    <w:name w:val="caption"/>
    <w:basedOn w:val="1"/>
    <w:next w:val="1"/>
    <w:link w:val="62"/>
    <w:qFormat/>
    <w:uiPriority w:val="0"/>
    <w:pPr>
      <w:spacing w:before="152" w:beforeLines="0" w:after="160" w:afterLines="0"/>
    </w:pPr>
    <w:rPr>
      <w:rFonts w:ascii="Arial" w:hAnsi="Arial" w:eastAsia="黑体"/>
      <w:sz w:val="20"/>
      <w:szCs w:val="20"/>
    </w:rPr>
  </w:style>
  <w:style w:type="paragraph" w:styleId="15">
    <w:name w:val="Document Map"/>
    <w:basedOn w:val="1"/>
    <w:link w:val="63"/>
    <w:qFormat/>
    <w:uiPriority w:val="0"/>
    <w:pPr>
      <w:shd w:val="clear" w:color="auto" w:fill="000080"/>
    </w:pPr>
    <w:rPr>
      <w:szCs w:val="24"/>
      <w:shd w:val="clear" w:color="auto" w:fill="000080"/>
    </w:rPr>
  </w:style>
  <w:style w:type="paragraph" w:styleId="16">
    <w:name w:val="annotation text"/>
    <w:basedOn w:val="1"/>
    <w:link w:val="64"/>
    <w:qFormat/>
    <w:uiPriority w:val="0"/>
    <w:pPr>
      <w:jc w:val="left"/>
    </w:pPr>
  </w:style>
  <w:style w:type="paragraph" w:styleId="17">
    <w:name w:val="Body Text 3"/>
    <w:basedOn w:val="1"/>
    <w:link w:val="65"/>
    <w:qFormat/>
    <w:uiPriority w:val="0"/>
    <w:pPr>
      <w:spacing w:after="120" w:afterLines="0"/>
    </w:pPr>
    <w:rPr>
      <w:sz w:val="16"/>
      <w:szCs w:val="16"/>
    </w:rPr>
  </w:style>
  <w:style w:type="paragraph" w:styleId="18">
    <w:name w:val="Body Text"/>
    <w:basedOn w:val="1"/>
    <w:link w:val="66"/>
    <w:qFormat/>
    <w:uiPriority w:val="0"/>
    <w:pPr>
      <w:spacing w:after="120" w:afterLines="0"/>
    </w:pPr>
  </w:style>
  <w:style w:type="paragraph" w:styleId="19">
    <w:name w:val="Body Text Indent"/>
    <w:basedOn w:val="1"/>
    <w:link w:val="67"/>
    <w:qFormat/>
    <w:uiPriority w:val="0"/>
    <w:pPr>
      <w:spacing w:line="200" w:lineRule="exact"/>
      <w:ind w:firstLine="301"/>
    </w:pPr>
    <w:rPr>
      <w:rFonts w:ascii="宋体" w:hAnsi="Courier New"/>
      <w:spacing w:val="-4"/>
      <w:sz w:val="18"/>
      <w:szCs w:val="20"/>
    </w:rPr>
  </w:style>
  <w:style w:type="paragraph" w:styleId="20">
    <w:name w:val="List Number 3"/>
    <w:basedOn w:val="1"/>
    <w:qFormat/>
    <w:uiPriority w:val="0"/>
    <w:pPr>
      <w:tabs>
        <w:tab w:val="left" w:pos="1200"/>
      </w:tabs>
      <w:ind w:left="1200" w:leftChars="400" w:hanging="360" w:hangingChars="200"/>
    </w:pPr>
    <w:rPr>
      <w:rFonts w:ascii="Times New Roman" w:hAnsi="Times New Roman"/>
      <w:szCs w:val="24"/>
    </w:rPr>
  </w:style>
  <w:style w:type="paragraph" w:styleId="21">
    <w:name w:val="List 2"/>
    <w:basedOn w:val="1"/>
    <w:qFormat/>
    <w:uiPriority w:val="99"/>
    <w:pPr>
      <w:widowControl/>
      <w:ind w:left="100" w:leftChars="200" w:hanging="200" w:hangingChars="200"/>
      <w:jc w:val="left"/>
    </w:pPr>
    <w:rPr>
      <w:rFonts w:ascii="Times New Roman" w:hAnsi="Times New Roman"/>
      <w:kern w:val="0"/>
      <w:sz w:val="24"/>
      <w:szCs w:val="24"/>
    </w:rPr>
  </w:style>
  <w:style w:type="paragraph" w:styleId="22">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3">
    <w:name w:val="toc 3"/>
    <w:basedOn w:val="1"/>
    <w:next w:val="1"/>
    <w:qFormat/>
    <w:uiPriority w:val="0"/>
    <w:pPr>
      <w:ind w:left="420"/>
      <w:jc w:val="left"/>
    </w:pPr>
    <w:rPr>
      <w:rFonts w:ascii="Times New Roman" w:hAnsi="Times New Roman"/>
      <w:sz w:val="20"/>
      <w:szCs w:val="20"/>
    </w:rPr>
  </w:style>
  <w:style w:type="paragraph" w:styleId="24">
    <w:name w:val="Plain Text"/>
    <w:basedOn w:val="1"/>
    <w:link w:val="68"/>
    <w:qFormat/>
    <w:uiPriority w:val="0"/>
    <w:pPr>
      <w:spacing w:before="156" w:beforeLines="50" w:after="156" w:afterLines="50" w:line="400" w:lineRule="exact"/>
    </w:pPr>
    <w:rPr>
      <w:rFonts w:ascii="宋体" w:hAnsi="Courier New"/>
      <w:sz w:val="24"/>
      <w:szCs w:val="24"/>
    </w:rPr>
  </w:style>
  <w:style w:type="paragraph" w:styleId="25">
    <w:name w:val="Date"/>
    <w:basedOn w:val="1"/>
    <w:next w:val="1"/>
    <w:link w:val="69"/>
    <w:qFormat/>
    <w:uiPriority w:val="0"/>
    <w:pPr>
      <w:widowControl/>
      <w:ind w:left="100" w:leftChars="2500"/>
      <w:jc w:val="left"/>
    </w:pPr>
    <w:rPr>
      <w:rFonts w:ascii="宋体" w:hAnsi="宋体"/>
      <w:kern w:val="0"/>
      <w:sz w:val="24"/>
      <w:szCs w:val="24"/>
    </w:rPr>
  </w:style>
  <w:style w:type="paragraph" w:styleId="26">
    <w:name w:val="Body Text Indent 2"/>
    <w:basedOn w:val="1"/>
    <w:link w:val="70"/>
    <w:qFormat/>
    <w:uiPriority w:val="0"/>
    <w:pPr>
      <w:spacing w:after="120" w:afterLines="0" w:line="480" w:lineRule="auto"/>
      <w:ind w:left="420" w:leftChars="200"/>
    </w:p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snapToGrid w:val="0"/>
      <w:jc w:val="left"/>
    </w:pPr>
    <w:rPr>
      <w:sz w:val="18"/>
      <w:szCs w:val="18"/>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835"/>
      </w:tabs>
      <w:spacing w:before="120"/>
      <w:jc w:val="left"/>
    </w:pPr>
    <w:rPr>
      <w:rFonts w:ascii="Times New Roman" w:hAnsi="Times New Roman" w:eastAsia="黑体"/>
      <w:b/>
      <w:bCs/>
      <w:iCs/>
      <w:sz w:val="24"/>
      <w:szCs w:val="24"/>
    </w:rPr>
  </w:style>
  <w:style w:type="paragraph" w:styleId="31">
    <w:name w:val="toc 4"/>
    <w:basedOn w:val="1"/>
    <w:next w:val="1"/>
    <w:unhideWhenUsed/>
    <w:qFormat/>
    <w:uiPriority w:val="0"/>
    <w:pPr>
      <w:ind w:left="1260" w:leftChars="600"/>
    </w:p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200" w:hanging="200" w:hangingChars="200"/>
    </w:pPr>
    <w:rPr>
      <w:rFonts w:ascii="Times New Roman" w:hAnsi="Times New Roman"/>
      <w:sz w:val="28"/>
      <w:szCs w:val="24"/>
    </w:rPr>
  </w:style>
  <w:style w:type="paragraph" w:styleId="34">
    <w:name w:val="Body Text Indent 3"/>
    <w:basedOn w:val="1"/>
    <w:link w:val="75"/>
    <w:qFormat/>
    <w:uiPriority w:val="0"/>
    <w:pPr>
      <w:spacing w:after="120" w:afterLines="0"/>
      <w:ind w:left="420" w:leftChars="200"/>
    </w:pPr>
    <w:rPr>
      <w:sz w:val="16"/>
      <w:szCs w:val="16"/>
    </w:rPr>
  </w:style>
  <w:style w:type="paragraph" w:styleId="35">
    <w:name w:val="toc 2"/>
    <w:basedOn w:val="1"/>
    <w:next w:val="1"/>
    <w:qFormat/>
    <w:uiPriority w:val="0"/>
    <w:pPr>
      <w:tabs>
        <w:tab w:val="right" w:leader="dot" w:pos="8835"/>
      </w:tabs>
      <w:spacing w:before="120"/>
      <w:ind w:left="210"/>
      <w:jc w:val="left"/>
    </w:pPr>
    <w:rPr>
      <w:rFonts w:ascii="Times New Roman" w:hAnsi="Times New Roman" w:eastAsia="幼圆" w:cs="Arial"/>
      <w:bCs/>
      <w:sz w:val="22"/>
    </w:rPr>
  </w:style>
  <w:style w:type="paragraph" w:styleId="36">
    <w:name w:val="Body Text 2"/>
    <w:basedOn w:val="1"/>
    <w:link w:val="76"/>
    <w:qFormat/>
    <w:uiPriority w:val="0"/>
    <w:pPr>
      <w:spacing w:after="120" w:afterLines="0" w:line="480" w:lineRule="auto"/>
    </w:pPr>
  </w:style>
  <w:style w:type="paragraph" w:styleId="37">
    <w:name w:val="HTML Preformatted"/>
    <w:basedOn w:val="1"/>
    <w:link w:val="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8">
    <w:name w:val="Normal (Web)"/>
    <w:basedOn w:val="1"/>
    <w:link w:val="78"/>
    <w:qFormat/>
    <w:uiPriority w:val="0"/>
    <w:pPr>
      <w:widowControl/>
      <w:spacing w:before="100" w:beforeLines="0" w:beforeAutospacing="1" w:after="100" w:afterLines="0" w:afterAutospacing="1"/>
      <w:jc w:val="left"/>
    </w:pPr>
    <w:rPr>
      <w:rFonts w:ascii="宋体" w:hAnsi="宋体"/>
      <w:kern w:val="0"/>
      <w:sz w:val="24"/>
      <w:szCs w:val="24"/>
    </w:rPr>
  </w:style>
  <w:style w:type="paragraph" w:styleId="39">
    <w:name w:val="Title"/>
    <w:basedOn w:val="1"/>
    <w:link w:val="79"/>
    <w:qFormat/>
    <w:uiPriority w:val="0"/>
    <w:pPr>
      <w:spacing w:before="240" w:beforeLines="0" w:after="60" w:afterLines="0"/>
      <w:jc w:val="center"/>
      <w:outlineLvl w:val="0"/>
    </w:pPr>
    <w:rPr>
      <w:rFonts w:ascii="Arial" w:hAnsi="Arial"/>
      <w:b/>
      <w:bCs/>
      <w:kern w:val="0"/>
      <w:sz w:val="32"/>
      <w:szCs w:val="32"/>
    </w:rPr>
  </w:style>
  <w:style w:type="paragraph" w:styleId="40">
    <w:name w:val="annotation subject"/>
    <w:basedOn w:val="16"/>
    <w:next w:val="16"/>
    <w:link w:val="80"/>
    <w:qFormat/>
    <w:uiPriority w:val="0"/>
    <w:rPr>
      <w:b/>
      <w:bCs/>
    </w:rPr>
  </w:style>
  <w:style w:type="paragraph" w:styleId="41">
    <w:name w:val="Body Text First Indent"/>
    <w:basedOn w:val="18"/>
    <w:link w:val="81"/>
    <w:qFormat/>
    <w:uiPriority w:val="0"/>
    <w:pPr>
      <w:ind w:firstLine="420" w:firstLineChars="100"/>
    </w:pPr>
  </w:style>
  <w:style w:type="paragraph" w:styleId="42">
    <w:name w:val="Body Text First Indent 2"/>
    <w:basedOn w:val="19"/>
    <w:link w:val="82"/>
    <w:qFormat/>
    <w:uiPriority w:val="0"/>
    <w:pPr>
      <w:spacing w:after="120" w:afterLines="0" w:line="240" w:lineRule="auto"/>
      <w:ind w:left="420" w:leftChars="200" w:firstLine="420" w:firstLineChars="200"/>
    </w:pPr>
    <w:rPr>
      <w:sz w:val="21"/>
      <w:szCs w:val="22"/>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99"/>
    <w:rPr>
      <w:color w:val="800080"/>
      <w:u w:val="single"/>
    </w:rPr>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标题 1 字符"/>
    <w:link w:val="3"/>
    <w:qFormat/>
    <w:uiPriority w:val="0"/>
    <w:rPr>
      <w:rFonts w:ascii="Times New Roman" w:hAnsi="Times New Roman"/>
      <w:sz w:val="24"/>
      <w:szCs w:val="24"/>
    </w:rPr>
  </w:style>
  <w:style w:type="character" w:customStyle="1" w:styleId="53">
    <w:name w:val="标题 2 字符"/>
    <w:link w:val="4"/>
    <w:qFormat/>
    <w:uiPriority w:val="0"/>
    <w:rPr>
      <w:rFonts w:eastAsia="@仿宋"/>
      <w:kern w:val="2"/>
      <w:sz w:val="32"/>
      <w:szCs w:val="24"/>
      <w:lang w:val="en-US" w:eastAsia="zh-CN" w:bidi="ar-SA"/>
    </w:rPr>
  </w:style>
  <w:style w:type="character" w:customStyle="1" w:styleId="54">
    <w:name w:val="标题 3 字符"/>
    <w:link w:val="5"/>
    <w:qFormat/>
    <w:uiPriority w:val="0"/>
    <w:rPr>
      <w:rFonts w:ascii="(使用中文字体)" w:hAnsi="(使用中文字体)" w:eastAsia="(使用中文字体)" w:cs="(使用中文字体)"/>
      <w:b/>
      <w:bCs/>
      <w:kern w:val="2"/>
      <w:sz w:val="32"/>
      <w:szCs w:val="32"/>
    </w:rPr>
  </w:style>
  <w:style w:type="character" w:customStyle="1" w:styleId="55">
    <w:name w:val="标题 4 字符"/>
    <w:link w:val="6"/>
    <w:qFormat/>
    <w:uiPriority w:val="0"/>
    <w:rPr>
      <w:rFonts w:ascii="Cambria" w:hAnsi="Cambria"/>
      <w:b/>
      <w:bCs/>
      <w:kern w:val="2"/>
      <w:sz w:val="28"/>
      <w:szCs w:val="28"/>
    </w:rPr>
  </w:style>
  <w:style w:type="character" w:customStyle="1" w:styleId="56">
    <w:name w:val="标题 5 字符"/>
    <w:link w:val="7"/>
    <w:qFormat/>
    <w:uiPriority w:val="0"/>
    <w:rPr>
      <w:rFonts w:ascii="Arial Unicode MS" w:hAnsi="Arial Unicode MS" w:eastAsia="等线"/>
      <w:b/>
      <w:bCs/>
      <w:color w:val="000000"/>
      <w:kern w:val="2"/>
      <w:sz w:val="28"/>
      <w:szCs w:val="28"/>
    </w:rPr>
  </w:style>
  <w:style w:type="character" w:customStyle="1" w:styleId="57">
    <w:name w:val="标题 6 字符"/>
    <w:link w:val="8"/>
    <w:qFormat/>
    <w:uiPriority w:val="0"/>
    <w:rPr>
      <w:rFonts w:ascii="Times New Roman" w:hAnsi="Times New Roman"/>
      <w:kern w:val="2"/>
      <w:sz w:val="28"/>
    </w:rPr>
  </w:style>
  <w:style w:type="character" w:customStyle="1" w:styleId="58">
    <w:name w:val="正文缩进 字符"/>
    <w:link w:val="9"/>
    <w:qFormat/>
    <w:uiPriority w:val="0"/>
    <w:rPr>
      <w:rFonts w:ascii="Times New Roman" w:hAnsi="Times New Roman"/>
      <w:kern w:val="2"/>
      <w:sz w:val="21"/>
    </w:rPr>
  </w:style>
  <w:style w:type="character" w:customStyle="1" w:styleId="59">
    <w:name w:val="标题 7 字符"/>
    <w:link w:val="10"/>
    <w:qFormat/>
    <w:uiPriority w:val="0"/>
    <w:rPr>
      <w:rFonts w:ascii="Times New Roman" w:hAnsi="Times New Roman"/>
      <w:b/>
      <w:bCs/>
      <w:kern w:val="2"/>
      <w:sz w:val="24"/>
      <w:szCs w:val="24"/>
    </w:rPr>
  </w:style>
  <w:style w:type="character" w:customStyle="1" w:styleId="60">
    <w:name w:val="标题 8 字符"/>
    <w:link w:val="11"/>
    <w:qFormat/>
    <w:uiPriority w:val="0"/>
    <w:rPr>
      <w:rFonts w:ascii="Arial" w:hAnsi="Arial" w:eastAsia="黑体"/>
      <w:kern w:val="2"/>
      <w:sz w:val="24"/>
    </w:rPr>
  </w:style>
  <w:style w:type="character" w:customStyle="1" w:styleId="61">
    <w:name w:val="标题 9 字符"/>
    <w:link w:val="12"/>
    <w:qFormat/>
    <w:uiPriority w:val="0"/>
    <w:rPr>
      <w:rFonts w:ascii="Arial" w:hAnsi="Arial" w:eastAsia="黑体"/>
      <w:kern w:val="2"/>
      <w:sz w:val="21"/>
    </w:rPr>
  </w:style>
  <w:style w:type="character" w:customStyle="1" w:styleId="62">
    <w:name w:val="题注 字符"/>
    <w:link w:val="14"/>
    <w:qFormat/>
    <w:uiPriority w:val="0"/>
    <w:rPr>
      <w:rFonts w:ascii="Arial" w:hAnsi="Arial" w:eastAsia="黑体" w:cs="Arial"/>
      <w:kern w:val="2"/>
    </w:rPr>
  </w:style>
  <w:style w:type="character" w:customStyle="1" w:styleId="63">
    <w:name w:val="文档结构图 字符"/>
    <w:link w:val="15"/>
    <w:qFormat/>
    <w:uiPriority w:val="0"/>
    <w:rPr>
      <w:rFonts w:ascii="Times New Roman" w:hAnsi="Times New Roman"/>
      <w:kern w:val="2"/>
      <w:sz w:val="21"/>
      <w:szCs w:val="24"/>
      <w:shd w:val="clear" w:color="auto" w:fill="000080"/>
    </w:rPr>
  </w:style>
  <w:style w:type="character" w:customStyle="1" w:styleId="64">
    <w:name w:val="批注文字 字符"/>
    <w:link w:val="16"/>
    <w:qFormat/>
    <w:uiPriority w:val="0"/>
    <w:rPr>
      <w:kern w:val="2"/>
      <w:sz w:val="21"/>
      <w:szCs w:val="22"/>
    </w:rPr>
  </w:style>
  <w:style w:type="character" w:customStyle="1" w:styleId="65">
    <w:name w:val="正文文本 3 字符"/>
    <w:link w:val="17"/>
    <w:qFormat/>
    <w:uiPriority w:val="0"/>
    <w:rPr>
      <w:kern w:val="2"/>
      <w:sz w:val="16"/>
      <w:szCs w:val="16"/>
    </w:rPr>
  </w:style>
  <w:style w:type="character" w:customStyle="1" w:styleId="66">
    <w:name w:val="正文文本 字符"/>
    <w:link w:val="18"/>
    <w:qFormat/>
    <w:uiPriority w:val="0"/>
    <w:rPr>
      <w:kern w:val="2"/>
      <w:sz w:val="21"/>
      <w:szCs w:val="22"/>
    </w:rPr>
  </w:style>
  <w:style w:type="character" w:customStyle="1" w:styleId="67">
    <w:name w:val="正文文本缩进 字符"/>
    <w:link w:val="19"/>
    <w:qFormat/>
    <w:uiPriority w:val="0"/>
    <w:rPr>
      <w:rFonts w:ascii="宋体" w:hAnsi="Courier New"/>
      <w:spacing w:val="-4"/>
      <w:kern w:val="2"/>
      <w:sz w:val="18"/>
    </w:rPr>
  </w:style>
  <w:style w:type="character" w:customStyle="1" w:styleId="68">
    <w:name w:val="纯文本 字符"/>
    <w:link w:val="24"/>
    <w:qFormat/>
    <w:uiPriority w:val="0"/>
    <w:rPr>
      <w:rFonts w:ascii="宋体" w:hAnsi="Courier New"/>
      <w:kern w:val="2"/>
      <w:sz w:val="24"/>
      <w:szCs w:val="24"/>
    </w:rPr>
  </w:style>
  <w:style w:type="character" w:customStyle="1" w:styleId="69">
    <w:name w:val="日期 字符"/>
    <w:link w:val="25"/>
    <w:qFormat/>
    <w:uiPriority w:val="0"/>
    <w:rPr>
      <w:rFonts w:ascii="宋体" w:hAnsi="宋体" w:cs="宋体"/>
      <w:sz w:val="24"/>
      <w:szCs w:val="24"/>
    </w:rPr>
  </w:style>
  <w:style w:type="character" w:customStyle="1" w:styleId="70">
    <w:name w:val="正文文本缩进 2 字符"/>
    <w:link w:val="26"/>
    <w:qFormat/>
    <w:uiPriority w:val="0"/>
    <w:rPr>
      <w:kern w:val="2"/>
      <w:sz w:val="21"/>
      <w:szCs w:val="22"/>
    </w:rPr>
  </w:style>
  <w:style w:type="character" w:customStyle="1" w:styleId="71">
    <w:name w:val="批注框文本 字符"/>
    <w:link w:val="27"/>
    <w:qFormat/>
    <w:uiPriority w:val="0"/>
    <w:rPr>
      <w:kern w:val="2"/>
      <w:sz w:val="18"/>
      <w:szCs w:val="18"/>
    </w:rPr>
  </w:style>
  <w:style w:type="character" w:customStyle="1" w:styleId="72">
    <w:name w:val="页脚 字符1"/>
    <w:link w:val="28"/>
    <w:qFormat/>
    <w:uiPriority w:val="99"/>
    <w:rPr>
      <w:kern w:val="2"/>
      <w:sz w:val="18"/>
      <w:szCs w:val="18"/>
    </w:rPr>
  </w:style>
  <w:style w:type="character" w:customStyle="1" w:styleId="73">
    <w:name w:val="页眉 字符"/>
    <w:link w:val="29"/>
    <w:qFormat/>
    <w:uiPriority w:val="0"/>
    <w:rPr>
      <w:kern w:val="2"/>
      <w:sz w:val="18"/>
      <w:szCs w:val="18"/>
    </w:rPr>
  </w:style>
  <w:style w:type="character" w:customStyle="1" w:styleId="74">
    <w:name w:val="副标题 字符"/>
    <w:link w:val="32"/>
    <w:qFormat/>
    <w:uiPriority w:val="0"/>
    <w:rPr>
      <w:rFonts w:ascii="Cambria" w:hAnsi="Cambria"/>
      <w:b/>
      <w:bCs/>
      <w:kern w:val="28"/>
      <w:sz w:val="32"/>
      <w:szCs w:val="32"/>
    </w:rPr>
  </w:style>
  <w:style w:type="character" w:customStyle="1" w:styleId="75">
    <w:name w:val="正文文本缩进 3 字符"/>
    <w:link w:val="34"/>
    <w:qFormat/>
    <w:uiPriority w:val="0"/>
    <w:rPr>
      <w:kern w:val="2"/>
      <w:sz w:val="16"/>
      <w:szCs w:val="16"/>
    </w:rPr>
  </w:style>
  <w:style w:type="character" w:customStyle="1" w:styleId="76">
    <w:name w:val="正文文本 2 字符"/>
    <w:link w:val="36"/>
    <w:qFormat/>
    <w:uiPriority w:val="0"/>
    <w:rPr>
      <w:kern w:val="2"/>
      <w:sz w:val="21"/>
      <w:szCs w:val="22"/>
    </w:rPr>
  </w:style>
  <w:style w:type="character" w:customStyle="1" w:styleId="77">
    <w:name w:val="HTML 预设格式 字符"/>
    <w:link w:val="37"/>
    <w:qFormat/>
    <w:uiPriority w:val="99"/>
    <w:rPr>
      <w:rFonts w:ascii="宋体" w:hAnsi="宋体" w:cs="宋体"/>
      <w:sz w:val="24"/>
      <w:szCs w:val="24"/>
    </w:rPr>
  </w:style>
  <w:style w:type="character" w:customStyle="1" w:styleId="78">
    <w:name w:val="普通(网站) 字符"/>
    <w:link w:val="38"/>
    <w:qFormat/>
    <w:uiPriority w:val="0"/>
    <w:rPr>
      <w:rFonts w:ascii="宋体" w:hAnsi="宋体"/>
      <w:sz w:val="24"/>
      <w:szCs w:val="24"/>
    </w:rPr>
  </w:style>
  <w:style w:type="character" w:customStyle="1" w:styleId="79">
    <w:name w:val="标题 字符"/>
    <w:link w:val="39"/>
    <w:qFormat/>
    <w:uiPriority w:val="0"/>
    <w:rPr>
      <w:rFonts w:ascii="Arial" w:hAnsi="Arial"/>
      <w:b/>
      <w:bCs/>
      <w:sz w:val="32"/>
      <w:szCs w:val="32"/>
    </w:rPr>
  </w:style>
  <w:style w:type="character" w:customStyle="1" w:styleId="80">
    <w:name w:val="批注主题 字符"/>
    <w:link w:val="40"/>
    <w:qFormat/>
    <w:uiPriority w:val="0"/>
    <w:rPr>
      <w:b/>
      <w:bCs/>
      <w:kern w:val="2"/>
      <w:sz w:val="21"/>
      <w:szCs w:val="22"/>
    </w:rPr>
  </w:style>
  <w:style w:type="character" w:customStyle="1" w:styleId="81">
    <w:name w:val="正文文本首行缩进 字符"/>
    <w:link w:val="41"/>
    <w:qFormat/>
    <w:uiPriority w:val="0"/>
  </w:style>
  <w:style w:type="character" w:customStyle="1" w:styleId="82">
    <w:name w:val="正文文本首行缩进 2 字符2"/>
    <w:link w:val="42"/>
    <w:qFormat/>
    <w:uiPriority w:val="0"/>
    <w:rPr>
      <w:rFonts w:ascii="宋体" w:hAnsi="Courier New"/>
      <w:spacing w:val="-4"/>
      <w:kern w:val="2"/>
      <w:sz w:val="21"/>
      <w:szCs w:val="22"/>
    </w:rPr>
  </w:style>
  <w:style w:type="character" w:customStyle="1" w:styleId="83">
    <w:name w:val="_Style 82"/>
    <w:qFormat/>
    <w:uiPriority w:val="0"/>
    <w:rPr>
      <w:b/>
      <w:bCs/>
      <w:i/>
      <w:iCs/>
      <w:color w:val="4F81BD"/>
    </w:rPr>
  </w:style>
  <w:style w:type="character" w:customStyle="1" w:styleId="84">
    <w:name w:val="wj"/>
    <w:qFormat/>
    <w:uiPriority w:val="0"/>
  </w:style>
  <w:style w:type="character" w:customStyle="1" w:styleId="85">
    <w:name w:val="大汉方案正文 Char Char Char"/>
    <w:link w:val="86"/>
    <w:qFormat/>
    <w:uiPriority w:val="0"/>
    <w:rPr>
      <w:rFonts w:ascii="Arial" w:hAnsi="Arial"/>
      <w:sz w:val="24"/>
      <w:szCs w:val="24"/>
    </w:rPr>
  </w:style>
  <w:style w:type="paragraph" w:customStyle="1" w:styleId="86">
    <w:name w:val="大汉方案正文 Char"/>
    <w:basedOn w:val="1"/>
    <w:link w:val="85"/>
    <w:qFormat/>
    <w:uiPriority w:val="0"/>
    <w:pPr>
      <w:spacing w:line="360" w:lineRule="auto"/>
      <w:ind w:firstLine="200" w:firstLineChars="200"/>
    </w:pPr>
    <w:rPr>
      <w:rFonts w:ascii="Arial" w:hAnsi="Arial"/>
      <w:kern w:val="0"/>
      <w:sz w:val="24"/>
      <w:szCs w:val="24"/>
    </w:rPr>
  </w:style>
  <w:style w:type="character" w:customStyle="1" w:styleId="87">
    <w:name w:val="纯文本 Char1"/>
    <w:qFormat/>
    <w:uiPriority w:val="0"/>
    <w:rPr>
      <w:rFonts w:ascii="宋体" w:hAnsi="Courier New"/>
      <w:kern w:val="2"/>
      <w:sz w:val="24"/>
      <w:szCs w:val="24"/>
    </w:rPr>
  </w:style>
  <w:style w:type="character" w:customStyle="1" w:styleId="88">
    <w:name w:val="polysemyexp"/>
    <w:qFormat/>
    <w:uiPriority w:val="0"/>
    <w:rPr>
      <w:color w:val="AAAAAA"/>
      <w:sz w:val="18"/>
      <w:szCs w:val="18"/>
    </w:rPr>
  </w:style>
  <w:style w:type="character" w:customStyle="1" w:styleId="89">
    <w:name w:val="font151"/>
    <w:qFormat/>
    <w:uiPriority w:val="0"/>
    <w:rPr>
      <w:rFonts w:hint="eastAsia" w:ascii="宋体" w:hAnsi="宋体" w:eastAsia="宋体" w:cs="宋体"/>
      <w:color w:val="000000"/>
      <w:sz w:val="22"/>
      <w:szCs w:val="22"/>
      <w:u w:val="none"/>
    </w:rPr>
  </w:style>
  <w:style w:type="character" w:customStyle="1" w:styleId="90">
    <w:name w:val="明显引用 Char2"/>
    <w:qFormat/>
    <w:uiPriority w:val="30"/>
    <w:rPr>
      <w:b/>
      <w:bCs/>
      <w:i/>
      <w:iCs/>
      <w:color w:val="4F81BD"/>
      <w:kern w:val="2"/>
      <w:sz w:val="21"/>
      <w:szCs w:val="22"/>
    </w:rPr>
  </w:style>
  <w:style w:type="character" w:customStyle="1" w:styleId="91">
    <w:name w:val="Char Char12"/>
    <w:qFormat/>
    <w:uiPriority w:val="0"/>
    <w:rPr>
      <w:rFonts w:ascii="宋体" w:hAnsi="Courier New" w:eastAsia="宋体" w:cs="Times New Roman"/>
      <w:spacing w:val="-4"/>
      <w:sz w:val="18"/>
      <w:szCs w:val="20"/>
    </w:rPr>
  </w:style>
  <w:style w:type="character" w:customStyle="1" w:styleId="92">
    <w:name w:val="Char2 Char"/>
    <w:qFormat/>
    <w:uiPriority w:val="0"/>
    <w:rPr>
      <w:rFonts w:ascii="Verdana" w:hAnsi="宋体" w:eastAsia="宋体" w:cs="Times New Roman"/>
      <w:sz w:val="28"/>
      <w:szCs w:val="28"/>
    </w:rPr>
  </w:style>
  <w:style w:type="character" w:customStyle="1" w:styleId="93">
    <w:name w:val="标题 Char1"/>
    <w:qFormat/>
    <w:uiPriority w:val="10"/>
    <w:rPr>
      <w:rFonts w:ascii="Cambria" w:hAnsi="Cambria" w:cs="Times New Roman"/>
      <w:b/>
      <w:bCs/>
      <w:kern w:val="2"/>
      <w:sz w:val="32"/>
      <w:szCs w:val="32"/>
    </w:rPr>
  </w:style>
  <w:style w:type="character" w:customStyle="1" w:styleId="94">
    <w:name w:val="一级标题 Char Char"/>
    <w:qFormat/>
    <w:uiPriority w:val="0"/>
    <w:rPr>
      <w:rFonts w:eastAsia="仿宋"/>
      <w:b/>
      <w:kern w:val="44"/>
      <w:sz w:val="28"/>
      <w:lang w:val="en-US" w:eastAsia="zh-CN" w:bidi="ar-SA"/>
    </w:rPr>
  </w:style>
  <w:style w:type="character" w:customStyle="1" w:styleId="95">
    <w:name w:val="font21"/>
    <w:qFormat/>
    <w:uiPriority w:val="0"/>
    <w:rPr>
      <w:rFonts w:ascii="宋体" w:hAnsi="宋体" w:eastAsia="宋体" w:cs="宋体"/>
      <w:color w:val="000000"/>
      <w:sz w:val="22"/>
      <w:szCs w:val="22"/>
      <w:u w:val="none"/>
    </w:rPr>
  </w:style>
  <w:style w:type="character" w:customStyle="1" w:styleId="96">
    <w:name w:val="article_td1"/>
    <w:qFormat/>
    <w:uiPriority w:val="0"/>
    <w:rPr>
      <w:rFonts w:eastAsia="宋体"/>
      <w:kern w:val="2"/>
      <w:sz w:val="21"/>
      <w:szCs w:val="21"/>
      <w:lang w:val="en-US" w:eastAsia="zh-CN" w:bidi="ar-SA"/>
    </w:rPr>
  </w:style>
  <w:style w:type="character" w:customStyle="1" w:styleId="97">
    <w:name w:val="表格 字符"/>
    <w:link w:val="98"/>
    <w:qFormat/>
    <w:uiPriority w:val="0"/>
    <w:rPr>
      <w:rFonts w:ascii="仿宋" w:hAnsi="仿宋"/>
      <w:color w:val="000000"/>
      <w:kern w:val="2"/>
      <w:sz w:val="21"/>
    </w:rPr>
  </w:style>
  <w:style w:type="paragraph" w:customStyle="1" w:styleId="98">
    <w:name w:val="表格"/>
    <w:basedOn w:val="1"/>
    <w:link w:val="97"/>
    <w:qFormat/>
    <w:uiPriority w:val="0"/>
    <w:rPr>
      <w:rFonts w:ascii="仿宋" w:hAnsi="仿宋"/>
      <w:color w:val="000000"/>
      <w:szCs w:val="20"/>
    </w:rPr>
  </w:style>
  <w:style w:type="character" w:customStyle="1" w:styleId="99">
    <w:name w:val="Char Char1"/>
    <w:uiPriority w:val="0"/>
    <w:rPr>
      <w:kern w:val="2"/>
      <w:sz w:val="18"/>
      <w:szCs w:val="18"/>
    </w:rPr>
  </w:style>
  <w:style w:type="character" w:customStyle="1" w:styleId="100">
    <w:name w:val="Char Char3"/>
    <w:uiPriority w:val="0"/>
    <w:rPr>
      <w:rFonts w:ascii="宋体" w:hAnsi="Courier New" w:eastAsia="宋体"/>
      <w:kern w:val="2"/>
      <w:sz w:val="24"/>
      <w:szCs w:val="24"/>
      <w:lang w:val="en-US" w:eastAsia="zh-CN" w:bidi="ar-SA"/>
    </w:rPr>
  </w:style>
  <w:style w:type="character" w:customStyle="1" w:styleId="101">
    <w:name w:val="_Style 100"/>
    <w:qFormat/>
    <w:uiPriority w:val="0"/>
    <w:rPr>
      <w:b/>
      <w:bCs/>
      <w:smallCaps/>
      <w:color w:val="C0504D"/>
      <w:spacing w:val="5"/>
      <w:u w:val="single"/>
    </w:rPr>
  </w:style>
  <w:style w:type="character" w:customStyle="1" w:styleId="102">
    <w:name w:val=" Char Char Char Char Char"/>
    <w:uiPriority w:val="0"/>
    <w:rPr>
      <w:rFonts w:ascii="宋体" w:hAnsi="宋体" w:eastAsia="宋体"/>
      <w:sz w:val="24"/>
      <w:szCs w:val="24"/>
      <w:lang w:val="en-US" w:eastAsia="zh-CN" w:bidi="ar-SA"/>
    </w:rPr>
  </w:style>
  <w:style w:type="character" w:customStyle="1" w:styleId="103">
    <w:name w:val="flname7"/>
    <w:uiPriority w:val="0"/>
  </w:style>
  <w:style w:type="character" w:customStyle="1" w:styleId="104">
    <w:name w:val="正文文本缩进 Char"/>
    <w:uiPriority w:val="0"/>
    <w:rPr>
      <w:rFonts w:ascii="宋体" w:hAnsi="Courier New"/>
      <w:spacing w:val="-4"/>
      <w:kern w:val="2"/>
      <w:sz w:val="18"/>
    </w:rPr>
  </w:style>
  <w:style w:type="character" w:customStyle="1" w:styleId="105">
    <w:name w:val="日期 Char2"/>
    <w:semiHidden/>
    <w:uiPriority w:val="99"/>
    <w:rPr>
      <w:kern w:val="2"/>
      <w:sz w:val="21"/>
      <w:szCs w:val="22"/>
    </w:rPr>
  </w:style>
  <w:style w:type="character" w:customStyle="1" w:styleId="106">
    <w:name w:val="font81"/>
    <w:uiPriority w:val="0"/>
    <w:rPr>
      <w:rFonts w:ascii="宋体" w:hAnsi="宋体" w:eastAsia="宋体" w:cs="宋体"/>
      <w:color w:val="000000"/>
      <w:sz w:val="24"/>
      <w:szCs w:val="24"/>
      <w:u w:val="none"/>
    </w:rPr>
  </w:style>
  <w:style w:type="character" w:customStyle="1" w:styleId="107">
    <w:name w:val="apple-style-span"/>
    <w:uiPriority w:val="0"/>
  </w:style>
  <w:style w:type="character" w:customStyle="1" w:styleId="108">
    <w:name w:val="二级标题 Char Char"/>
    <w:uiPriority w:val="0"/>
    <w:rPr>
      <w:rFonts w:eastAsia="仿宋"/>
      <w:b/>
      <w:sz w:val="28"/>
      <w:lang w:val="en-US" w:eastAsia="zh-CN" w:bidi="ar-SA"/>
    </w:rPr>
  </w:style>
  <w:style w:type="character" w:customStyle="1" w:styleId="109">
    <w:name w:val="正文首行缩进 Char2"/>
    <w:semiHidden/>
    <w:uiPriority w:val="99"/>
  </w:style>
  <w:style w:type="character" w:customStyle="1" w:styleId="110">
    <w:name w:val="样式 小四1"/>
    <w:uiPriority w:val="0"/>
    <w:rPr>
      <w:rFonts w:ascii="Tahoma" w:hAnsi="Tahoma" w:eastAsia="仿宋_GB2312"/>
      <w:kern w:val="2"/>
      <w:sz w:val="24"/>
      <w:lang w:val="en-US" w:eastAsia="zh-CN" w:bidi="ar-SA"/>
    </w:rPr>
  </w:style>
  <w:style w:type="character" w:customStyle="1" w:styleId="111">
    <w:name w:val="title14"/>
    <w:uiPriority w:val="0"/>
  </w:style>
  <w:style w:type="character" w:customStyle="1" w:styleId="112">
    <w:name w:val="font01"/>
    <w:uiPriority w:val="0"/>
    <w:rPr>
      <w:rFonts w:hint="eastAsia" w:ascii="宋体" w:hAnsi="宋体" w:eastAsia="宋体" w:cs="宋体"/>
      <w:color w:val="000000"/>
      <w:sz w:val="24"/>
      <w:szCs w:val="24"/>
      <w:u w:val="none"/>
    </w:rPr>
  </w:style>
  <w:style w:type="character" w:customStyle="1" w:styleId="113">
    <w:name w:val="样式 首行缩进:  0.85 厘米 Char"/>
    <w:link w:val="114"/>
    <w:uiPriority w:val="0"/>
    <w:rPr>
      <w:rFonts w:cs="宋体"/>
      <w:kern w:val="2"/>
      <w:sz w:val="24"/>
    </w:rPr>
  </w:style>
  <w:style w:type="paragraph" w:customStyle="1" w:styleId="114">
    <w:name w:val="样式 首行缩进:  0.85 厘米"/>
    <w:basedOn w:val="1"/>
    <w:link w:val="113"/>
    <w:uiPriority w:val="0"/>
    <w:pPr>
      <w:spacing w:line="360" w:lineRule="auto"/>
      <w:ind w:firstLine="480"/>
    </w:pPr>
    <w:rPr>
      <w:sz w:val="24"/>
      <w:szCs w:val="20"/>
    </w:rPr>
  </w:style>
  <w:style w:type="character" w:customStyle="1" w:styleId="115">
    <w:name w:val="大汉方案正文 Char1"/>
    <w:link w:val="116"/>
    <w:uiPriority w:val="0"/>
    <w:rPr>
      <w:rFonts w:ascii="Arial" w:hAnsi="Arial"/>
      <w:sz w:val="24"/>
      <w:szCs w:val="24"/>
    </w:rPr>
  </w:style>
  <w:style w:type="paragraph" w:customStyle="1" w:styleId="116">
    <w:name w:val="大汉方案正文"/>
    <w:basedOn w:val="1"/>
    <w:link w:val="115"/>
    <w:uiPriority w:val="0"/>
    <w:pPr>
      <w:spacing w:line="360" w:lineRule="auto"/>
      <w:ind w:firstLine="200" w:firstLineChars="200"/>
    </w:pPr>
    <w:rPr>
      <w:rFonts w:ascii="Arial" w:hAnsi="Arial"/>
      <w:kern w:val="0"/>
      <w:sz w:val="24"/>
      <w:szCs w:val="24"/>
    </w:rPr>
  </w:style>
  <w:style w:type="character" w:customStyle="1" w:styleId="117">
    <w:name w:val="华电 正文 Char"/>
    <w:link w:val="118"/>
    <w:uiPriority w:val="0"/>
    <w:rPr>
      <w:rFonts w:ascii="宋体" w:hAnsi="宋体"/>
      <w:sz w:val="22"/>
    </w:rPr>
  </w:style>
  <w:style w:type="paragraph" w:customStyle="1" w:styleId="118">
    <w:name w:val="华电 正文"/>
    <w:basedOn w:val="1"/>
    <w:link w:val="117"/>
    <w:uiPriority w:val="0"/>
    <w:pPr>
      <w:widowControl/>
      <w:spacing w:line="360" w:lineRule="auto"/>
      <w:ind w:firstLine="440" w:firstLineChars="200"/>
      <w:jc w:val="left"/>
    </w:pPr>
    <w:rPr>
      <w:rFonts w:ascii="宋体" w:hAnsi="宋体"/>
      <w:kern w:val="0"/>
      <w:sz w:val="22"/>
      <w:szCs w:val="20"/>
    </w:rPr>
  </w:style>
  <w:style w:type="character" w:customStyle="1" w:styleId="119">
    <w:name w:val="t-lan"/>
    <w:qFormat/>
    <w:uiPriority w:val="0"/>
  </w:style>
  <w:style w:type="character" w:customStyle="1" w:styleId="120">
    <w:name w:val="NormalCharacter"/>
    <w:link w:val="121"/>
    <w:qFormat/>
    <w:uiPriority w:val="0"/>
  </w:style>
  <w:style w:type="paragraph" w:customStyle="1" w:styleId="121">
    <w:name w:val="UserStyle_31"/>
    <w:basedOn w:val="1"/>
    <w:link w:val="120"/>
    <w:uiPriority w:val="0"/>
    <w:pPr>
      <w:widowControl/>
      <w:spacing w:line="360" w:lineRule="auto"/>
      <w:jc w:val="left"/>
    </w:pPr>
  </w:style>
  <w:style w:type="character" w:customStyle="1" w:styleId="122">
    <w:name w:val="fontdz1"/>
    <w:uiPriority w:val="0"/>
    <w:rPr>
      <w:sz w:val="18"/>
      <w:szCs w:val="18"/>
    </w:rPr>
  </w:style>
  <w:style w:type="character" w:customStyle="1" w:styleId="123">
    <w:name w:val="页脚 字符"/>
    <w:uiPriority w:val="0"/>
    <w:rPr>
      <w:rFonts w:ascii="Times New Roman" w:hAnsi="Times New Roman" w:eastAsia="黑体" w:cs="Times New Roman"/>
      <w:snapToGrid w:val="0"/>
      <w:sz w:val="18"/>
      <w:szCs w:val="18"/>
      <w:lang w:val="en-US" w:eastAsia="zh-CN" w:bidi="ar-SA"/>
    </w:rPr>
  </w:style>
  <w:style w:type="character" w:customStyle="1" w:styleId="124">
    <w:name w:val="b11_01b Char"/>
    <w:link w:val="125"/>
    <w:uiPriority w:val="0"/>
    <w:rPr>
      <w:rFonts w:ascii="Verdana" w:hAnsi="Verdana"/>
      <w:b/>
      <w:bCs/>
      <w:color w:val="4A82CA"/>
      <w:sz w:val="17"/>
      <w:szCs w:val="17"/>
    </w:rPr>
  </w:style>
  <w:style w:type="paragraph" w:customStyle="1" w:styleId="125">
    <w:name w:val="b11_01b"/>
    <w:basedOn w:val="1"/>
    <w:next w:val="1"/>
    <w:link w:val="124"/>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26">
    <w:name w:val="正文00 Char"/>
    <w:link w:val="127"/>
    <w:qFormat/>
    <w:locked/>
    <w:uiPriority w:val="0"/>
    <w:rPr>
      <w:rFonts w:ascii="仿宋_GB2312" w:hAnsi="宋体"/>
      <w:color w:val="000000"/>
      <w:sz w:val="24"/>
      <w:szCs w:val="24"/>
    </w:rPr>
  </w:style>
  <w:style w:type="paragraph" w:customStyle="1" w:styleId="127">
    <w:name w:val="正文00"/>
    <w:basedOn w:val="1"/>
    <w:link w:val="126"/>
    <w:qFormat/>
    <w:uiPriority w:val="0"/>
    <w:pPr>
      <w:spacing w:line="360" w:lineRule="auto"/>
      <w:ind w:firstLine="480" w:firstLineChars="200"/>
    </w:pPr>
    <w:rPr>
      <w:rFonts w:ascii="仿宋_GB2312" w:hAnsi="宋体"/>
      <w:color w:val="000000"/>
      <w:kern w:val="0"/>
      <w:sz w:val="24"/>
      <w:szCs w:val="24"/>
    </w:rPr>
  </w:style>
  <w:style w:type="character" w:customStyle="1" w:styleId="128">
    <w:name w:val="font51"/>
    <w:uiPriority w:val="0"/>
    <w:rPr>
      <w:rFonts w:ascii="Arial" w:hAnsi="Arial" w:cs="Arial"/>
      <w:color w:val="000000"/>
      <w:sz w:val="22"/>
      <w:szCs w:val="22"/>
      <w:u w:val="none"/>
    </w:rPr>
  </w:style>
  <w:style w:type="character" w:customStyle="1" w:styleId="129">
    <w:name w:val="数据小节格式"/>
    <w:uiPriority w:val="0"/>
    <w:rPr>
      <w:rFonts w:ascii="新宋体" w:hAnsi="新宋体" w:eastAsia="华文中宋"/>
      <w:b/>
      <w:bCs/>
      <w:sz w:val="27"/>
      <w:szCs w:val="26"/>
      <w:shd w:val="clear" w:color="auto" w:fill="auto"/>
    </w:rPr>
  </w:style>
  <w:style w:type="character" w:customStyle="1" w:styleId="130">
    <w:name w:val="封面日期 Char Char1"/>
    <w:uiPriority w:val="0"/>
    <w:rPr>
      <w:rFonts w:eastAsia="楷体_GB2312"/>
      <w:kern w:val="2"/>
      <w:sz w:val="32"/>
      <w:lang w:val="en-US" w:eastAsia="zh-CN" w:bidi="ar-SA"/>
    </w:rPr>
  </w:style>
  <w:style w:type="character" w:customStyle="1" w:styleId="131">
    <w:name w:val="para"/>
    <w:uiPriority w:val="0"/>
  </w:style>
  <w:style w:type="character" w:customStyle="1" w:styleId="132">
    <w:name w:val="正文首行缩进 Char1"/>
    <w:semiHidden/>
    <w:uiPriority w:val="99"/>
  </w:style>
  <w:style w:type="character" w:customStyle="1" w:styleId="133">
    <w:name w:val="bds_more6"/>
    <w:uiPriority w:val="0"/>
  </w:style>
  <w:style w:type="character" w:customStyle="1" w:styleId="134">
    <w:name w:val="中等深浅网格 1 - 强调文字颜色 2 Char"/>
    <w:link w:val="135"/>
    <w:qFormat/>
    <w:locked/>
    <w:uiPriority w:val="99"/>
  </w:style>
  <w:style w:type="paragraph" w:customStyle="1" w:styleId="135">
    <w:name w:val="中等深浅网格 1 - 强调文字颜色 21"/>
    <w:basedOn w:val="1"/>
    <w:link w:val="134"/>
    <w:qFormat/>
    <w:uiPriority w:val="99"/>
    <w:pPr>
      <w:ind w:firstLine="420" w:firstLineChars="200"/>
    </w:pPr>
    <w:rPr>
      <w:kern w:val="0"/>
      <w:sz w:val="20"/>
      <w:szCs w:val="20"/>
    </w:rPr>
  </w:style>
  <w:style w:type="character" w:customStyle="1" w:styleId="136">
    <w:name w:val="引用 字符"/>
    <w:link w:val="137"/>
    <w:uiPriority w:val="0"/>
    <w:rPr>
      <w:i/>
      <w:iCs/>
      <w:color w:val="000000"/>
      <w:kern w:val="2"/>
      <w:sz w:val="21"/>
      <w:szCs w:val="22"/>
    </w:rPr>
  </w:style>
  <w:style w:type="paragraph" w:styleId="137">
    <w:name w:val="Quote"/>
    <w:basedOn w:val="1"/>
    <w:next w:val="1"/>
    <w:link w:val="136"/>
    <w:qFormat/>
    <w:uiPriority w:val="0"/>
    <w:rPr>
      <w:i/>
      <w:iCs/>
      <w:color w:val="000000"/>
    </w:rPr>
  </w:style>
  <w:style w:type="character" w:customStyle="1" w:styleId="138">
    <w:name w:val="列表段落 字符"/>
    <w:link w:val="139"/>
    <w:qFormat/>
    <w:uiPriority w:val="0"/>
    <w:rPr>
      <w:kern w:val="2"/>
      <w:sz w:val="21"/>
      <w:szCs w:val="22"/>
    </w:rPr>
  </w:style>
  <w:style w:type="paragraph" w:styleId="139">
    <w:name w:val="List Paragraph"/>
    <w:basedOn w:val="1"/>
    <w:link w:val="138"/>
    <w:qFormat/>
    <w:uiPriority w:val="34"/>
    <w:pPr>
      <w:ind w:firstLine="420" w:firstLineChars="200"/>
    </w:pPr>
  </w:style>
  <w:style w:type="character" w:customStyle="1" w:styleId="140">
    <w:name w:val="Char Char11"/>
    <w:uiPriority w:val="0"/>
    <w:rPr>
      <w:rFonts w:eastAsia="楷体_GB2312"/>
      <w:kern w:val="2"/>
      <w:sz w:val="32"/>
      <w:lang w:val="en-US" w:eastAsia="zh-CN" w:bidi="ar-SA"/>
    </w:rPr>
  </w:style>
  <w:style w:type="character" w:customStyle="1" w:styleId="141">
    <w:name w:val=" Char Char3"/>
    <w:uiPriority w:val="0"/>
    <w:rPr>
      <w:kern w:val="2"/>
      <w:sz w:val="18"/>
    </w:rPr>
  </w:style>
  <w:style w:type="character" w:customStyle="1" w:styleId="142">
    <w:name w:val="maywed421"/>
    <w:uiPriority w:val="0"/>
    <w:rPr>
      <w:color w:val="366FB6"/>
      <w:u w:val="none"/>
    </w:rPr>
  </w:style>
  <w:style w:type="character" w:customStyle="1" w:styleId="143">
    <w:name w:val="bds_more8"/>
    <w:uiPriority w:val="0"/>
    <w:rPr>
      <w:rFonts w:hint="eastAsia" w:ascii="宋体" w:hAnsi="宋体" w:eastAsia="宋体" w:cs="宋体"/>
    </w:rPr>
  </w:style>
  <w:style w:type="character" w:customStyle="1" w:styleId="144">
    <w:name w:val="引用 Char2"/>
    <w:uiPriority w:val="29"/>
    <w:rPr>
      <w:i/>
      <w:iCs/>
      <w:color w:val="000000"/>
      <w:kern w:val="2"/>
      <w:sz w:val="21"/>
      <w:szCs w:val="22"/>
    </w:rPr>
  </w:style>
  <w:style w:type="character" w:customStyle="1" w:styleId="145">
    <w:name w:val="Char Char8"/>
    <w:uiPriority w:val="0"/>
    <w:rPr>
      <w:rFonts w:ascii="Arial" w:hAnsi="Arial" w:eastAsia="黑体"/>
      <w:b/>
      <w:bCs/>
      <w:kern w:val="2"/>
      <w:sz w:val="32"/>
      <w:szCs w:val="32"/>
      <w:lang w:val="en-US" w:eastAsia="zh-CN" w:bidi="ar-SA"/>
    </w:rPr>
  </w:style>
  <w:style w:type="character" w:customStyle="1" w:styleId="146">
    <w:name w:val="header odd Char Char1"/>
    <w:uiPriority w:val="0"/>
    <w:rPr>
      <w:rFonts w:eastAsia="宋体"/>
      <w:kern w:val="2"/>
      <w:sz w:val="18"/>
      <w:szCs w:val="18"/>
      <w:lang w:val="en-US" w:eastAsia="zh-CN" w:bidi="ar-SA"/>
    </w:rPr>
  </w:style>
  <w:style w:type="character" w:customStyle="1" w:styleId="147">
    <w:name w:val="文档结构图 Char1"/>
    <w:semiHidden/>
    <w:uiPriority w:val="99"/>
    <w:rPr>
      <w:rFonts w:ascii="宋体"/>
      <w:kern w:val="2"/>
      <w:sz w:val="18"/>
      <w:szCs w:val="18"/>
    </w:rPr>
  </w:style>
  <w:style w:type="character" w:customStyle="1" w:styleId="148">
    <w:name w:val=" Char Char13"/>
    <w:uiPriority w:val="0"/>
    <w:rPr>
      <w:rFonts w:eastAsia="宋体"/>
      <w:b/>
      <w:bCs/>
      <w:color w:val="000000"/>
      <w:sz w:val="32"/>
      <w:szCs w:val="32"/>
      <w:lang w:val="en-US" w:eastAsia="zh-CN" w:bidi="ar-SA"/>
    </w:rPr>
  </w:style>
  <w:style w:type="character" w:customStyle="1" w:styleId="149">
    <w:name w:val="表格文字 Char Char"/>
    <w:link w:val="150"/>
    <w:qFormat/>
    <w:locked/>
    <w:uiPriority w:val="99"/>
    <w:rPr>
      <w:rFonts w:ascii="宋体" w:hAnsi="宋体"/>
      <w:sz w:val="21"/>
    </w:rPr>
  </w:style>
  <w:style w:type="paragraph" w:customStyle="1" w:styleId="150">
    <w:name w:val="表格文字"/>
    <w:basedOn w:val="1"/>
    <w:link w:val="149"/>
    <w:qFormat/>
    <w:uiPriority w:val="99"/>
    <w:pPr>
      <w:spacing w:line="360" w:lineRule="auto"/>
      <w:jc w:val="center"/>
    </w:pPr>
    <w:rPr>
      <w:rFonts w:ascii="宋体" w:hAnsi="宋体"/>
      <w:kern w:val="0"/>
      <w:szCs w:val="20"/>
    </w:rPr>
  </w:style>
  <w:style w:type="character" w:customStyle="1" w:styleId="151">
    <w:name w:val="正文文本 Char"/>
    <w:uiPriority w:val="0"/>
    <w:rPr>
      <w:kern w:val="2"/>
      <w:sz w:val="21"/>
      <w:szCs w:val="22"/>
    </w:rPr>
  </w:style>
  <w:style w:type="character" w:customStyle="1" w:styleId="152">
    <w:name w:val="HTML 预设格式 Char2"/>
    <w:semiHidden/>
    <w:uiPriority w:val="99"/>
    <w:rPr>
      <w:rFonts w:ascii="Courier New" w:hAnsi="Courier New" w:cs="Courier New"/>
      <w:kern w:val="2"/>
    </w:rPr>
  </w:style>
  <w:style w:type="character" w:customStyle="1" w:styleId="153">
    <w:name w:val="font112"/>
    <w:uiPriority w:val="0"/>
    <w:rPr>
      <w:rFonts w:hint="eastAsia" w:ascii="宋体" w:hAnsi="宋体" w:eastAsia="宋体" w:cs="宋体"/>
      <w:color w:val="FF0000"/>
      <w:sz w:val="24"/>
      <w:szCs w:val="24"/>
      <w:u w:val="none"/>
    </w:rPr>
  </w:style>
  <w:style w:type="character" w:customStyle="1" w:styleId="154">
    <w:name w:val="标题1正文 Char Char Char Char Char"/>
    <w:link w:val="155"/>
    <w:uiPriority w:val="0"/>
    <w:rPr>
      <w:kern w:val="2"/>
      <w:sz w:val="18"/>
      <w:szCs w:val="24"/>
    </w:rPr>
  </w:style>
  <w:style w:type="paragraph" w:customStyle="1" w:styleId="155">
    <w:name w:val="标题1正文 Char Char Char Char"/>
    <w:basedOn w:val="1"/>
    <w:link w:val="154"/>
    <w:uiPriority w:val="0"/>
    <w:pPr>
      <w:ind w:firstLine="200" w:firstLineChars="200"/>
      <w:jc w:val="left"/>
    </w:pPr>
    <w:rPr>
      <w:sz w:val="18"/>
      <w:szCs w:val="24"/>
    </w:rPr>
  </w:style>
  <w:style w:type="character" w:customStyle="1" w:styleId="156">
    <w:name w:val="无间隔 Char"/>
    <w:link w:val="157"/>
    <w:locked/>
    <w:uiPriority w:val="99"/>
    <w:rPr>
      <w:rFonts w:eastAsia="Times New Roman"/>
      <w:kern w:val="2"/>
      <w:sz w:val="24"/>
      <w:szCs w:val="24"/>
      <w:lang w:val="en-US" w:eastAsia="zh-CN" w:bidi="ar-SA"/>
    </w:rPr>
  </w:style>
  <w:style w:type="paragraph" w:customStyle="1" w:styleId="157">
    <w:name w:val="无间隔1"/>
    <w:link w:val="156"/>
    <w:qFormat/>
    <w:uiPriority w:val="99"/>
    <w:pPr>
      <w:widowControl w:val="0"/>
      <w:jc w:val="both"/>
    </w:pPr>
    <w:rPr>
      <w:rFonts w:ascii="Times New Roman" w:hAnsi="Times New Roman" w:eastAsia="Times New Roman" w:cs="Times New Roman"/>
      <w:kern w:val="2"/>
      <w:sz w:val="24"/>
      <w:szCs w:val="24"/>
      <w:lang w:val="en-US" w:eastAsia="zh-CN" w:bidi="ar-SA"/>
    </w:rPr>
  </w:style>
  <w:style w:type="character" w:customStyle="1" w:styleId="158">
    <w:name w:val="引用 Char1"/>
    <w:uiPriority w:val="99"/>
    <w:rPr>
      <w:i/>
      <w:iCs/>
      <w:color w:val="000000"/>
      <w:sz w:val="24"/>
      <w:szCs w:val="24"/>
    </w:rPr>
  </w:style>
  <w:style w:type="character" w:customStyle="1" w:styleId="159">
    <w:name w:val="font31"/>
    <w:uiPriority w:val="0"/>
    <w:rPr>
      <w:rFonts w:hint="eastAsia" w:ascii="宋体" w:hAnsi="宋体" w:eastAsia="宋体" w:cs="宋体"/>
      <w:color w:val="000000"/>
      <w:sz w:val="22"/>
      <w:szCs w:val="22"/>
      <w:u w:val="none"/>
    </w:rPr>
  </w:style>
  <w:style w:type="character" w:customStyle="1" w:styleId="160">
    <w:name w:val="Plain Text Char"/>
    <w:qFormat/>
    <w:locked/>
    <w:uiPriority w:val="0"/>
    <w:rPr>
      <w:rFonts w:ascii="宋体" w:hAnsi="Courier New" w:cs="Courier New"/>
      <w:sz w:val="21"/>
      <w:szCs w:val="21"/>
    </w:rPr>
  </w:style>
  <w:style w:type="character" w:customStyle="1" w:styleId="161">
    <w:name w:val="font71"/>
    <w:uiPriority w:val="0"/>
    <w:rPr>
      <w:rFonts w:hint="eastAsia" w:ascii="宋体" w:hAnsi="宋体" w:eastAsia="宋体" w:cs="宋体"/>
      <w:color w:val="000000"/>
      <w:sz w:val="20"/>
      <w:szCs w:val="20"/>
      <w:u w:val="none"/>
    </w:rPr>
  </w:style>
  <w:style w:type="character" w:customStyle="1" w:styleId="162">
    <w:name w:val="_Style 161"/>
    <w:unhideWhenUsed/>
    <w:uiPriority w:val="99"/>
    <w:rPr>
      <w:color w:val="605E5C"/>
      <w:shd w:val="clear" w:color="auto" w:fill="E1DFDD"/>
    </w:rPr>
  </w:style>
  <w:style w:type="character" w:customStyle="1" w:styleId="163">
    <w:name w:val="第*章 Char"/>
    <w:uiPriority w:val="0"/>
    <w:rPr>
      <w:rFonts w:eastAsia="微软雅黑"/>
      <w:kern w:val="2"/>
      <w:sz w:val="32"/>
      <w:szCs w:val="24"/>
      <w:lang w:val="en-US" w:eastAsia="zh-CN" w:bidi="ar-SA"/>
    </w:rPr>
  </w:style>
  <w:style w:type="character" w:customStyle="1" w:styleId="164">
    <w:name w:val="封面日期 Char Char"/>
    <w:uiPriority w:val="0"/>
    <w:rPr>
      <w:rFonts w:eastAsia="楷体_GB2312"/>
      <w:kern w:val="2"/>
      <w:sz w:val="32"/>
      <w:lang w:val="en-US" w:eastAsia="zh-CN" w:bidi="ar-SA"/>
    </w:rPr>
  </w:style>
  <w:style w:type="character" w:customStyle="1" w:styleId="165">
    <w:name w:val=" Char Char5"/>
    <w:uiPriority w:val="0"/>
    <w:rPr>
      <w:rFonts w:ascii="Arial" w:hAnsi="Arial" w:eastAsia="黑体"/>
      <w:b/>
      <w:bCs/>
      <w:kern w:val="2"/>
      <w:sz w:val="32"/>
      <w:szCs w:val="32"/>
      <w:lang w:val="en-US" w:eastAsia="zh-CN" w:bidi="ar-SA"/>
    </w:rPr>
  </w:style>
  <w:style w:type="character" w:customStyle="1" w:styleId="166">
    <w:name w:val="font91"/>
    <w:uiPriority w:val="0"/>
    <w:rPr>
      <w:rFonts w:ascii="Arial" w:hAnsi="Arial" w:cs="Arial"/>
      <w:color w:val="000000"/>
      <w:sz w:val="22"/>
      <w:szCs w:val="22"/>
      <w:u w:val="none"/>
    </w:rPr>
  </w:style>
  <w:style w:type="character" w:customStyle="1" w:styleId="167">
    <w:name w:val="font61"/>
    <w:uiPriority w:val="0"/>
    <w:rPr>
      <w:rFonts w:hint="eastAsia" w:ascii="宋体" w:hAnsi="宋体" w:eastAsia="宋体" w:cs="宋体"/>
      <w:color w:val="000000"/>
      <w:sz w:val="21"/>
      <w:szCs w:val="21"/>
      <w:u w:val="none"/>
    </w:rPr>
  </w:style>
  <w:style w:type="character" w:customStyle="1" w:styleId="168">
    <w:name w:val="bds_more10"/>
    <w:uiPriority w:val="0"/>
  </w:style>
  <w:style w:type="character" w:customStyle="1" w:styleId="169">
    <w:name w:val="列出段落 字符"/>
    <w:link w:val="170"/>
    <w:qFormat/>
    <w:locked/>
    <w:uiPriority w:val="34"/>
    <w:rPr>
      <w:rFonts w:ascii="Times New Roman" w:hAnsi="Times New Roman"/>
    </w:rPr>
  </w:style>
  <w:style w:type="paragraph" w:customStyle="1" w:styleId="170">
    <w:name w:val="列出段落1"/>
    <w:basedOn w:val="1"/>
    <w:link w:val="169"/>
    <w:qFormat/>
    <w:uiPriority w:val="34"/>
    <w:pPr>
      <w:ind w:firstLine="420" w:firstLineChars="200"/>
    </w:pPr>
    <w:rPr>
      <w:kern w:val="0"/>
      <w:sz w:val="20"/>
      <w:szCs w:val="20"/>
    </w:rPr>
  </w:style>
  <w:style w:type="character" w:customStyle="1" w:styleId="171">
    <w:name w:val="纯文本 Char2"/>
    <w:link w:val="172"/>
    <w:uiPriority w:val="0"/>
    <w:rPr>
      <w:rFonts w:ascii="宋体" w:hAnsi="Courier New"/>
      <w:kern w:val="2"/>
      <w:sz w:val="21"/>
    </w:rPr>
  </w:style>
  <w:style w:type="paragraph" w:customStyle="1" w:styleId="172">
    <w:name w:val="纯文本1"/>
    <w:basedOn w:val="1"/>
    <w:link w:val="171"/>
    <w:qFormat/>
    <w:uiPriority w:val="0"/>
    <w:pPr>
      <w:widowControl/>
      <w:jc w:val="left"/>
    </w:pPr>
    <w:rPr>
      <w:rFonts w:ascii="宋体" w:hAnsi="Courier New"/>
      <w:szCs w:val="20"/>
    </w:rPr>
  </w:style>
  <w:style w:type="character" w:customStyle="1" w:styleId="173">
    <w:name w:val="纯文本 Char"/>
    <w:qFormat/>
    <w:uiPriority w:val="99"/>
    <w:rPr>
      <w:rFonts w:ascii="宋体" w:hAnsi="Courier New" w:cs="Courier New"/>
      <w:kern w:val="2"/>
      <w:sz w:val="21"/>
      <w:szCs w:val="21"/>
    </w:rPr>
  </w:style>
  <w:style w:type="character" w:customStyle="1" w:styleId="174">
    <w:name w:val="表格中文字 Char"/>
    <w:link w:val="175"/>
    <w:uiPriority w:val="0"/>
    <w:rPr>
      <w:rFonts w:ascii="新宋体" w:hAnsi="新宋体" w:eastAsia="新宋体"/>
      <w:sz w:val="24"/>
      <w:szCs w:val="24"/>
    </w:rPr>
  </w:style>
  <w:style w:type="paragraph" w:customStyle="1" w:styleId="175">
    <w:name w:val="表格中文字"/>
    <w:basedOn w:val="1"/>
    <w:link w:val="174"/>
    <w:uiPriority w:val="0"/>
    <w:pPr>
      <w:spacing w:line="288" w:lineRule="auto"/>
    </w:pPr>
    <w:rPr>
      <w:rFonts w:ascii="新宋体" w:hAnsi="新宋体" w:eastAsia="新宋体"/>
      <w:kern w:val="0"/>
      <w:sz w:val="24"/>
      <w:szCs w:val="24"/>
    </w:rPr>
  </w:style>
  <w:style w:type="character" w:customStyle="1" w:styleId="176">
    <w:name w:val="font41"/>
    <w:uiPriority w:val="0"/>
    <w:rPr>
      <w:rFonts w:hint="eastAsia" w:ascii="宋体" w:hAnsi="宋体" w:eastAsia="宋体" w:cs="宋体"/>
      <w:color w:val="000000"/>
      <w:sz w:val="22"/>
      <w:szCs w:val="22"/>
      <w:u w:val="none"/>
    </w:rPr>
  </w:style>
  <w:style w:type="character" w:customStyle="1" w:styleId="177">
    <w:name w:val="标准正文格式 Char"/>
    <w:link w:val="178"/>
    <w:uiPriority w:val="0"/>
    <w:rPr>
      <w:rFonts w:ascii="宋体" w:eastAsia="仿宋_GB2312" w:cs="宋体"/>
      <w:color w:val="000000"/>
      <w:sz w:val="24"/>
    </w:rPr>
  </w:style>
  <w:style w:type="paragraph" w:customStyle="1" w:styleId="178">
    <w:name w:val="标准正文格式"/>
    <w:basedOn w:val="1"/>
    <w:link w:val="177"/>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79">
    <w:name w:val="标题 1 Char"/>
    <w:qFormat/>
    <w:uiPriority w:val="9"/>
    <w:rPr>
      <w:rFonts w:ascii="Times New Roman" w:hAnsi="Times New Roman"/>
      <w:sz w:val="24"/>
      <w:szCs w:val="24"/>
    </w:rPr>
  </w:style>
  <w:style w:type="character" w:customStyle="1" w:styleId="180">
    <w:name w:val="_Style 179"/>
    <w:qFormat/>
    <w:uiPriority w:val="0"/>
    <w:rPr>
      <w:b/>
      <w:bCs/>
      <w:smallCaps/>
      <w:spacing w:val="5"/>
    </w:rPr>
  </w:style>
  <w:style w:type="character" w:customStyle="1" w:styleId="181">
    <w:name w:val="标题 2 Char1"/>
    <w:uiPriority w:val="0"/>
    <w:rPr>
      <w:rFonts w:ascii="Arial" w:hAnsi="Arial" w:eastAsia="黑体"/>
      <w:b/>
      <w:bCs/>
      <w:kern w:val="2"/>
      <w:sz w:val="32"/>
      <w:szCs w:val="32"/>
    </w:rPr>
  </w:style>
  <w:style w:type="character" w:customStyle="1" w:styleId="182">
    <w:name w:val="标题 1 Char Char"/>
    <w:uiPriority w:val="0"/>
    <w:rPr>
      <w:rFonts w:eastAsia="宋体"/>
      <w:b/>
      <w:spacing w:val="-2"/>
      <w:sz w:val="24"/>
      <w:lang w:val="en-US" w:eastAsia="zh-CN" w:bidi="ar-SA"/>
    </w:rPr>
  </w:style>
  <w:style w:type="character" w:customStyle="1" w:styleId="183">
    <w:name w:val="Normal Indent Char Char"/>
    <w:uiPriority w:val="0"/>
    <w:rPr>
      <w:rFonts w:eastAsia="宋体"/>
      <w:kern w:val="2"/>
      <w:sz w:val="21"/>
      <w:szCs w:val="24"/>
      <w:lang w:val="en-US" w:eastAsia="zh-CN" w:bidi="ar-SA"/>
    </w:rPr>
  </w:style>
  <w:style w:type="character" w:customStyle="1" w:styleId="184">
    <w:name w:val="正文文本首行缩进 2 字符1"/>
    <w:uiPriority w:val="0"/>
    <w:rPr>
      <w:rFonts w:ascii="宋体" w:hAnsi="Courier New"/>
      <w:spacing w:val="-4"/>
      <w:kern w:val="2"/>
      <w:sz w:val="21"/>
      <w:szCs w:val="22"/>
    </w:rPr>
  </w:style>
  <w:style w:type="character" w:customStyle="1" w:styleId="185">
    <w:name w:val="headline-content2"/>
    <w:uiPriority w:val="0"/>
  </w:style>
  <w:style w:type="character" w:customStyle="1" w:styleId="186">
    <w:name w:val="正文文本首行缩进 2 字符"/>
    <w:link w:val="187"/>
    <w:uiPriority w:val="0"/>
    <w:rPr>
      <w:rFonts w:ascii="宋体" w:hAnsi="Courier New"/>
      <w:spacing w:val="-4"/>
      <w:kern w:val="2"/>
      <w:sz w:val="21"/>
      <w:szCs w:val="22"/>
    </w:rPr>
  </w:style>
  <w:style w:type="paragraph" w:customStyle="1" w:styleId="187">
    <w:name w:val="_Style 136"/>
    <w:basedOn w:val="19"/>
    <w:next w:val="42"/>
    <w:link w:val="186"/>
    <w:uiPriority w:val="0"/>
    <w:pPr>
      <w:spacing w:after="120" w:line="240" w:lineRule="auto"/>
      <w:ind w:left="420" w:leftChars="200" w:firstLine="420" w:firstLineChars="200"/>
    </w:pPr>
    <w:rPr>
      <w:sz w:val="21"/>
      <w:szCs w:val="22"/>
    </w:rPr>
  </w:style>
  <w:style w:type="character" w:customStyle="1" w:styleId="188">
    <w:name w:val="ant-form-item-children"/>
    <w:uiPriority w:val="0"/>
  </w:style>
  <w:style w:type="character" w:customStyle="1" w:styleId="189">
    <w:name w:val="正文文本_"/>
    <w:link w:val="190"/>
    <w:uiPriority w:val="0"/>
    <w:rPr>
      <w:rFonts w:ascii="MingLiU" w:hAnsi="MingLiU" w:eastAsia="MingLiU" w:cs="MingLiU"/>
      <w:shd w:val="clear" w:color="auto" w:fill="FFFFFF"/>
    </w:rPr>
  </w:style>
  <w:style w:type="paragraph" w:customStyle="1" w:styleId="190">
    <w:name w:val="正文文本11"/>
    <w:basedOn w:val="1"/>
    <w:link w:val="189"/>
    <w:qFormat/>
    <w:uiPriority w:val="0"/>
    <w:pPr>
      <w:shd w:val="clear" w:color="auto" w:fill="FFFFFF"/>
      <w:spacing w:before="240" w:line="494" w:lineRule="exact"/>
      <w:jc w:val="distribute"/>
    </w:pPr>
    <w:rPr>
      <w:rFonts w:ascii="MingLiU" w:hAnsi="MingLiU" w:eastAsia="MingLiU"/>
      <w:kern w:val="0"/>
      <w:sz w:val="20"/>
      <w:szCs w:val="20"/>
    </w:rPr>
  </w:style>
  <w:style w:type="character" w:customStyle="1" w:styleId="191">
    <w:name w:val="_Style 190"/>
    <w:qFormat/>
    <w:uiPriority w:val="0"/>
    <w:rPr>
      <w:smallCaps/>
      <w:color w:val="C0504D"/>
      <w:u w:val="single"/>
    </w:rPr>
  </w:style>
  <w:style w:type="character" w:customStyle="1" w:styleId="192">
    <w:name w:val="highlight"/>
    <w:uiPriority w:val="0"/>
  </w:style>
  <w:style w:type="character" w:customStyle="1" w:styleId="193">
    <w:name w:val="Z2 Char Char"/>
    <w:uiPriority w:val="0"/>
    <w:rPr>
      <w:rFonts w:ascii="Arial" w:hAnsi="Arial" w:eastAsia="黑体"/>
      <w:b/>
      <w:bCs/>
      <w:sz w:val="32"/>
      <w:szCs w:val="32"/>
      <w:lang w:val="en-US" w:eastAsia="zh-CN" w:bidi="ar-SA"/>
    </w:rPr>
  </w:style>
  <w:style w:type="character" w:customStyle="1" w:styleId="194">
    <w:name w:val="paragraph1 Char"/>
    <w:link w:val="195"/>
    <w:uiPriority w:val="0"/>
    <w:rPr>
      <w:rFonts w:eastAsia="楷体_GB2312"/>
      <w:kern w:val="2"/>
      <w:sz w:val="24"/>
    </w:rPr>
  </w:style>
  <w:style w:type="paragraph" w:customStyle="1" w:styleId="195">
    <w:name w:val="paragraph1"/>
    <w:basedOn w:val="1"/>
    <w:link w:val="194"/>
    <w:uiPriority w:val="0"/>
    <w:pPr>
      <w:spacing w:afterLines="30" w:line="360" w:lineRule="auto"/>
      <w:ind w:firstLine="420" w:firstLineChars="200"/>
    </w:pPr>
    <w:rPr>
      <w:rFonts w:eastAsia="楷体_GB2312"/>
      <w:sz w:val="24"/>
      <w:szCs w:val="20"/>
    </w:rPr>
  </w:style>
  <w:style w:type="character" w:customStyle="1" w:styleId="196">
    <w:name w:val="black10"/>
    <w:uiPriority w:val="0"/>
  </w:style>
  <w:style w:type="character" w:customStyle="1" w:styleId="197">
    <w:name w:val="文档结构图 Char"/>
    <w:uiPriority w:val="0"/>
    <w:rPr>
      <w:sz w:val="34"/>
      <w:shd w:val="clear" w:color="auto" w:fill="000080"/>
    </w:rPr>
  </w:style>
  <w:style w:type="character" w:customStyle="1" w:styleId="198">
    <w:name w:val="font3"/>
    <w:uiPriority w:val="0"/>
  </w:style>
  <w:style w:type="character" w:customStyle="1" w:styleId="199">
    <w:name w:val="b titlename wangputoptitle"/>
    <w:uiPriority w:val="0"/>
  </w:style>
  <w:style w:type="character" w:customStyle="1" w:styleId="200">
    <w:name w:val="文档正文1 Char"/>
    <w:link w:val="201"/>
    <w:uiPriority w:val="0"/>
    <w:rPr>
      <w:rFonts w:ascii="仿宋_GB2312" w:hAnsi="仿宋" w:eastAsia="仿宋_GB2312"/>
      <w:kern w:val="2"/>
      <w:sz w:val="30"/>
      <w:szCs w:val="30"/>
    </w:rPr>
  </w:style>
  <w:style w:type="paragraph" w:customStyle="1" w:styleId="201">
    <w:name w:val="文档正文1"/>
    <w:basedOn w:val="1"/>
    <w:link w:val="200"/>
    <w:qFormat/>
    <w:uiPriority w:val="0"/>
    <w:pPr>
      <w:spacing w:line="360" w:lineRule="auto"/>
      <w:ind w:firstLine="600"/>
    </w:pPr>
    <w:rPr>
      <w:rFonts w:ascii="仿宋_GB2312" w:hAnsi="仿宋" w:eastAsia="仿宋_GB2312"/>
      <w:sz w:val="30"/>
      <w:szCs w:val="30"/>
    </w:rPr>
  </w:style>
  <w:style w:type="character" w:customStyle="1" w:styleId="202">
    <w:name w:val="日期 Char1"/>
    <w:semiHidden/>
    <w:uiPriority w:val="99"/>
    <w:rPr>
      <w:kern w:val="2"/>
      <w:sz w:val="21"/>
      <w:szCs w:val="22"/>
    </w:rPr>
  </w:style>
  <w:style w:type="character" w:customStyle="1" w:styleId="203">
    <w:name w:val="Char Char14"/>
    <w:locked/>
    <w:uiPriority w:val="0"/>
    <w:rPr>
      <w:rFonts w:ascii="楷体_GB2312" w:eastAsia="楷体_GB2312"/>
      <w:kern w:val="2"/>
      <w:sz w:val="32"/>
      <w:lang w:val="en-US" w:eastAsia="zh-CN" w:bidi="ar-SA"/>
    </w:rPr>
  </w:style>
  <w:style w:type="character" w:customStyle="1" w:styleId="204">
    <w:name w:val="正文（绿盟科技） Char"/>
    <w:link w:val="205"/>
    <w:uiPriority w:val="0"/>
    <w:rPr>
      <w:rFonts w:ascii="Arial" w:hAnsi="Arial"/>
      <w:sz w:val="21"/>
      <w:szCs w:val="21"/>
      <w:lang w:val="en-US" w:eastAsia="zh-CN" w:bidi="ar-SA"/>
    </w:rPr>
  </w:style>
  <w:style w:type="paragraph" w:customStyle="1" w:styleId="205">
    <w:name w:val="正文（绿盟科技）"/>
    <w:link w:val="204"/>
    <w:qFormat/>
    <w:uiPriority w:val="0"/>
    <w:pPr>
      <w:spacing w:line="300" w:lineRule="auto"/>
    </w:pPr>
    <w:rPr>
      <w:rFonts w:ascii="Arial" w:hAnsi="Arial" w:eastAsia="宋体" w:cs="Times New Roman"/>
      <w:sz w:val="21"/>
      <w:szCs w:val="21"/>
      <w:lang w:val="en-US" w:eastAsia="zh-CN" w:bidi="ar-SA"/>
    </w:rPr>
  </w:style>
  <w:style w:type="character" w:customStyle="1" w:styleId="206">
    <w:name w:val="正文文本 + 粗体"/>
    <w:qFormat/>
    <w:uiPriority w:val="0"/>
    <w:rPr>
      <w:rFonts w:ascii="MingLiU" w:hAnsi="MingLiU" w:eastAsia="MingLiU" w:cs="MingLiU"/>
      <w:b/>
      <w:bCs/>
      <w:color w:val="000000"/>
      <w:spacing w:val="0"/>
      <w:w w:val="100"/>
      <w:position w:val="0"/>
      <w:shd w:val="clear" w:color="auto" w:fill="FFFFFF"/>
      <w:lang w:val="zh-TW"/>
    </w:rPr>
  </w:style>
  <w:style w:type="character" w:customStyle="1" w:styleId="207">
    <w:name w:val="zyp-正文 Char Char"/>
    <w:uiPriority w:val="0"/>
    <w:rPr>
      <w:rFonts w:ascii="宋体" w:hAnsi="宋体" w:eastAsia="宋体"/>
      <w:color w:val="000000"/>
      <w:kern w:val="2"/>
      <w:sz w:val="28"/>
      <w:szCs w:val="18"/>
      <w:lang w:val="en-US" w:eastAsia="zh-CN" w:bidi="ar-SA"/>
    </w:rPr>
  </w:style>
  <w:style w:type="character" w:customStyle="1" w:styleId="208">
    <w:name w:val="txt1"/>
    <w:uiPriority w:val="0"/>
    <w:rPr>
      <w:rFonts w:hint="default" w:ascii="ˎ̥" w:hAnsi="ˎ̥"/>
      <w:sz w:val="18"/>
      <w:szCs w:val="18"/>
    </w:rPr>
  </w:style>
  <w:style w:type="character" w:customStyle="1" w:styleId="209">
    <w:name w:val="mark"/>
    <w:uiPriority w:val="0"/>
    <w:rPr>
      <w:rFonts w:cs="Times New Roman"/>
    </w:rPr>
  </w:style>
  <w:style w:type="character" w:customStyle="1" w:styleId="210">
    <w:name w:val="zyp-正文 Char"/>
    <w:link w:val="211"/>
    <w:uiPriority w:val="0"/>
    <w:rPr>
      <w:rFonts w:ascii="宋体" w:hAnsi="宋体"/>
      <w:color w:val="000000"/>
      <w:kern w:val="2"/>
      <w:sz w:val="28"/>
      <w:szCs w:val="18"/>
    </w:rPr>
  </w:style>
  <w:style w:type="paragraph" w:customStyle="1" w:styleId="211">
    <w:name w:val="zyp-正文"/>
    <w:basedOn w:val="38"/>
    <w:link w:val="210"/>
    <w:uiPriority w:val="0"/>
    <w:pPr>
      <w:spacing w:before="0" w:beforeAutospacing="0" w:after="0" w:afterAutospacing="0" w:line="360" w:lineRule="auto"/>
      <w:ind w:firstLine="200" w:firstLineChars="200"/>
    </w:pPr>
    <w:rPr>
      <w:color w:val="000000"/>
      <w:kern w:val="2"/>
      <w:sz w:val="28"/>
      <w:szCs w:val="18"/>
    </w:rPr>
  </w:style>
  <w:style w:type="character" w:customStyle="1" w:styleId="212">
    <w:name w:val="样式4 Char"/>
    <w:link w:val="213"/>
    <w:uiPriority w:val="0"/>
    <w:rPr>
      <w:kern w:val="2"/>
      <w:sz w:val="24"/>
      <w:szCs w:val="22"/>
    </w:rPr>
  </w:style>
  <w:style w:type="paragraph" w:customStyle="1" w:styleId="213">
    <w:name w:val="样式4"/>
    <w:basedOn w:val="1"/>
    <w:link w:val="212"/>
    <w:qFormat/>
    <w:uiPriority w:val="0"/>
    <w:pPr>
      <w:spacing w:line="360" w:lineRule="auto"/>
    </w:pPr>
    <w:rPr>
      <w:sz w:val="24"/>
    </w:rPr>
  </w:style>
  <w:style w:type="character" w:customStyle="1" w:styleId="214">
    <w:name w:val="Char Char7"/>
    <w:uiPriority w:val="0"/>
    <w:rPr>
      <w:rFonts w:eastAsia="宋体"/>
      <w:b/>
      <w:kern w:val="2"/>
      <w:sz w:val="32"/>
      <w:lang w:bidi="ar-SA"/>
    </w:rPr>
  </w:style>
  <w:style w:type="character" w:customStyle="1" w:styleId="215">
    <w:name w:val="15"/>
    <w:uiPriority w:val="0"/>
    <w:rPr>
      <w:rFonts w:hint="default" w:ascii="Times New Roman" w:hAnsi="Times New Roman" w:cs="Times New Roman"/>
    </w:rPr>
  </w:style>
  <w:style w:type="character" w:customStyle="1" w:styleId="216">
    <w:name w:val="明显引用 Char1"/>
    <w:uiPriority w:val="99"/>
    <w:rPr>
      <w:b/>
      <w:bCs/>
      <w:i/>
      <w:iCs/>
      <w:color w:val="4F81BD"/>
      <w:kern w:val="2"/>
      <w:sz w:val="21"/>
      <w:szCs w:val="22"/>
    </w:rPr>
  </w:style>
  <w:style w:type="character" w:customStyle="1" w:styleId="217">
    <w:name w:val="_Style 216"/>
    <w:qFormat/>
    <w:uiPriority w:val="0"/>
    <w:rPr>
      <w:i/>
      <w:iCs/>
      <w:color w:val="808080"/>
    </w:rPr>
  </w:style>
  <w:style w:type="character" w:customStyle="1" w:styleId="218">
    <w:name w:val="页眉 Char"/>
    <w:qFormat/>
    <w:uiPriority w:val="99"/>
    <w:rPr>
      <w:kern w:val="2"/>
      <w:sz w:val="18"/>
      <w:szCs w:val="18"/>
    </w:rPr>
  </w:style>
  <w:style w:type="character" w:customStyle="1" w:styleId="219">
    <w:name w:val="副标题 Char1"/>
    <w:uiPriority w:val="0"/>
    <w:rPr>
      <w:rFonts w:ascii="Cambria" w:hAnsi="Cambria" w:cs="Times New Roman"/>
      <w:b/>
      <w:bCs/>
      <w:kern w:val="28"/>
      <w:sz w:val="32"/>
      <w:szCs w:val="32"/>
    </w:rPr>
  </w:style>
  <w:style w:type="character" w:customStyle="1" w:styleId="220">
    <w:name w:val="Char Char9"/>
    <w:uiPriority w:val="0"/>
    <w:rPr>
      <w:rFonts w:eastAsia="宋体"/>
      <w:b/>
      <w:kern w:val="44"/>
      <w:sz w:val="44"/>
      <w:lang w:bidi="ar-SA"/>
    </w:rPr>
  </w:style>
  <w:style w:type="character" w:customStyle="1" w:styleId="221">
    <w:name w:val=" Char Char"/>
    <w:uiPriority w:val="0"/>
    <w:rPr>
      <w:rFonts w:ascii="宋体" w:hAnsi="Courier New" w:eastAsia="宋体"/>
      <w:kern w:val="2"/>
      <w:sz w:val="24"/>
      <w:szCs w:val="24"/>
      <w:lang w:val="en-US" w:eastAsia="zh-CN" w:bidi="ar-SA"/>
    </w:rPr>
  </w:style>
  <w:style w:type="character" w:customStyle="1" w:styleId="222">
    <w:name w:val="正文标准样式ty Char2"/>
    <w:link w:val="223"/>
    <w:uiPriority w:val="0"/>
    <w:rPr>
      <w:rFonts w:cs="宋体"/>
      <w:kern w:val="2"/>
      <w:sz w:val="24"/>
    </w:rPr>
  </w:style>
  <w:style w:type="paragraph" w:customStyle="1" w:styleId="223">
    <w:name w:val="正文标准样式ty"/>
    <w:basedOn w:val="1"/>
    <w:link w:val="222"/>
    <w:uiPriority w:val="0"/>
    <w:pPr>
      <w:spacing w:line="360" w:lineRule="auto"/>
      <w:ind w:firstLine="480" w:firstLineChars="200"/>
    </w:pPr>
    <w:rPr>
      <w:sz w:val="24"/>
      <w:szCs w:val="20"/>
    </w:rPr>
  </w:style>
  <w:style w:type="character" w:customStyle="1" w:styleId="224">
    <w:name w:val="公文正文 Char"/>
    <w:link w:val="225"/>
    <w:uiPriority w:val="0"/>
    <w:rPr>
      <w:rFonts w:ascii="仿宋_GB2312" w:eastAsia="仿宋_GB2312"/>
      <w:kern w:val="2"/>
      <w:sz w:val="24"/>
      <w:szCs w:val="24"/>
    </w:rPr>
  </w:style>
  <w:style w:type="paragraph" w:customStyle="1" w:styleId="225">
    <w:name w:val="公文正文"/>
    <w:basedOn w:val="1"/>
    <w:link w:val="224"/>
    <w:uiPriority w:val="0"/>
    <w:pPr>
      <w:spacing w:before="156" w:line="360" w:lineRule="auto"/>
      <w:ind w:firstLine="360" w:firstLineChars="200"/>
    </w:pPr>
    <w:rPr>
      <w:rFonts w:ascii="仿宋_GB2312" w:eastAsia="仿宋_GB2312"/>
      <w:sz w:val="24"/>
      <w:szCs w:val="24"/>
    </w:rPr>
  </w:style>
  <w:style w:type="character" w:customStyle="1" w:styleId="226">
    <w:name w:val="大标题 Char"/>
    <w:link w:val="227"/>
    <w:uiPriority w:val="0"/>
    <w:rPr>
      <w:b/>
      <w:sz w:val="28"/>
      <w:lang w:val="en-US" w:eastAsia="zh-CN" w:bidi="ar-SA"/>
    </w:rPr>
  </w:style>
  <w:style w:type="paragraph" w:customStyle="1" w:styleId="227">
    <w:name w:val="大标题"/>
    <w:next w:val="1"/>
    <w:link w:val="226"/>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228">
    <w:name w:val="Char Char13"/>
    <w:uiPriority w:val="0"/>
    <w:rPr>
      <w:rFonts w:ascii="Calibri" w:hAnsi="Calibri" w:eastAsia="宋体" w:cs="Times New Roman"/>
      <w:sz w:val="18"/>
      <w:szCs w:val="18"/>
    </w:rPr>
  </w:style>
  <w:style w:type="character" w:customStyle="1" w:styleId="229">
    <w:name w:val="彩色列表 - 强调文字颜色 1 Char"/>
    <w:link w:val="230"/>
    <w:locked/>
    <w:uiPriority w:val="34"/>
    <w:rPr>
      <w:kern w:val="2"/>
      <w:sz w:val="21"/>
      <w:szCs w:val="22"/>
    </w:rPr>
  </w:style>
  <w:style w:type="paragraph" w:customStyle="1" w:styleId="230">
    <w:name w:val="彩色列表 - 强调文字颜色 11"/>
    <w:basedOn w:val="1"/>
    <w:link w:val="229"/>
    <w:qFormat/>
    <w:uiPriority w:val="34"/>
    <w:pPr>
      <w:ind w:firstLine="420" w:firstLineChars="200"/>
    </w:pPr>
  </w:style>
  <w:style w:type="character" w:customStyle="1" w:styleId="231">
    <w:name w:val="h Char"/>
    <w:uiPriority w:val="0"/>
    <w:rPr>
      <w:rFonts w:ascii="Calibri" w:hAnsi="Calibri" w:eastAsia="宋体" w:cs="Times New Roman"/>
      <w:sz w:val="18"/>
      <w:szCs w:val="18"/>
    </w:rPr>
  </w:style>
  <w:style w:type="character" w:customStyle="1" w:styleId="232">
    <w:name w:val=" Char Char4"/>
    <w:uiPriority w:val="0"/>
    <w:rPr>
      <w:rFonts w:ascii="宋体" w:hAnsi="Courier New" w:eastAsia="宋体" w:cs="Courier New"/>
      <w:kern w:val="2"/>
      <w:sz w:val="21"/>
      <w:szCs w:val="21"/>
      <w:lang w:val="en-US" w:eastAsia="zh-CN" w:bidi="ar-SA"/>
    </w:rPr>
  </w:style>
  <w:style w:type="character" w:customStyle="1" w:styleId="233">
    <w:name w:val="value"/>
    <w:uiPriority w:val="0"/>
  </w:style>
  <w:style w:type="character" w:customStyle="1" w:styleId="234">
    <w:name w:val="正文文本缩进 Char1"/>
    <w:uiPriority w:val="0"/>
    <w:rPr>
      <w:rFonts w:ascii="宋体" w:hAnsi="Courier New" w:eastAsia="宋体"/>
      <w:spacing w:val="-4"/>
      <w:kern w:val="2"/>
      <w:sz w:val="18"/>
      <w:lang w:val="en-US" w:eastAsia="zh-CN" w:bidi="ar-SA"/>
    </w:rPr>
  </w:style>
  <w:style w:type="character" w:customStyle="1" w:styleId="235">
    <w:name w:val="Anrede1IhrZeichen"/>
    <w:qFormat/>
    <w:uiPriority w:val="0"/>
    <w:rPr>
      <w:rFonts w:hint="default" w:ascii="Arial" w:hAnsi="Arial"/>
      <w:sz w:val="20"/>
    </w:rPr>
  </w:style>
  <w:style w:type="character" w:customStyle="1" w:styleId="236">
    <w:name w:val="7.表小四 Char"/>
    <w:link w:val="237"/>
    <w:uiPriority w:val="0"/>
    <w:rPr>
      <w:rFonts w:ascii="宋体" w:hAnsi="宋体"/>
      <w:kern w:val="2"/>
      <w:sz w:val="24"/>
      <w:szCs w:val="24"/>
    </w:rPr>
  </w:style>
  <w:style w:type="paragraph" w:customStyle="1" w:styleId="237">
    <w:name w:val="7.表小四"/>
    <w:basedOn w:val="1"/>
    <w:link w:val="236"/>
    <w:qFormat/>
    <w:uiPriority w:val="0"/>
    <w:pPr>
      <w:spacing w:beforeLines="50" w:afterLines="50"/>
    </w:pPr>
    <w:rPr>
      <w:rFonts w:ascii="宋体" w:hAnsi="宋体"/>
      <w:sz w:val="24"/>
      <w:szCs w:val="24"/>
    </w:rPr>
  </w:style>
  <w:style w:type="character" w:customStyle="1" w:styleId="238">
    <w:name w:val="Char Char6"/>
    <w:uiPriority w:val="0"/>
    <w:rPr>
      <w:rFonts w:ascii="Calibri" w:hAnsi="Calibri" w:eastAsia="宋体"/>
      <w:b/>
      <w:bCs/>
      <w:kern w:val="2"/>
      <w:sz w:val="28"/>
      <w:szCs w:val="28"/>
      <w:lang w:bidi="ar-SA"/>
    </w:rPr>
  </w:style>
  <w:style w:type="character" w:customStyle="1" w:styleId="239">
    <w:name w:val="Char Char2"/>
    <w:uiPriority w:val="0"/>
    <w:rPr>
      <w:rFonts w:ascii="宋体" w:hAnsi="Courier New" w:eastAsia="宋体"/>
      <w:sz w:val="21"/>
      <w:lang w:val="en-US" w:eastAsia="zh-CN" w:bidi="ar-SA"/>
    </w:rPr>
  </w:style>
  <w:style w:type="character" w:customStyle="1" w:styleId="240">
    <w:name w:val="样式 正文缩进 + 首行缩进:  2 字符 Char"/>
    <w:link w:val="241"/>
    <w:qFormat/>
    <w:uiPriority w:val="0"/>
    <w:rPr>
      <w:kern w:val="2"/>
      <w:sz w:val="24"/>
    </w:rPr>
  </w:style>
  <w:style w:type="paragraph" w:customStyle="1" w:styleId="241">
    <w:name w:val="样式 正文缩进 + 首行缩进:  2 字符"/>
    <w:basedOn w:val="9"/>
    <w:link w:val="240"/>
    <w:qFormat/>
    <w:uiPriority w:val="0"/>
    <w:pPr>
      <w:spacing w:line="360" w:lineRule="auto"/>
      <w:ind w:firstLine="480" w:firstLineChars="200"/>
    </w:pPr>
    <w:rPr>
      <w:sz w:val="24"/>
    </w:rPr>
  </w:style>
  <w:style w:type="character" w:customStyle="1" w:styleId="242">
    <w:name w:val="表正文 Char1"/>
    <w:uiPriority w:val="0"/>
    <w:rPr>
      <w:rFonts w:eastAsia="宋体"/>
      <w:kern w:val="2"/>
      <w:sz w:val="24"/>
      <w:lang w:val="en-US" w:eastAsia="zh-CN"/>
    </w:rPr>
  </w:style>
  <w:style w:type="character" w:customStyle="1" w:styleId="243">
    <w:name w:val="font9_black_line14"/>
    <w:uiPriority w:val="0"/>
  </w:style>
  <w:style w:type="character" w:customStyle="1" w:styleId="244">
    <w:name w:val="明显引用 字符"/>
    <w:link w:val="245"/>
    <w:uiPriority w:val="0"/>
    <w:rPr>
      <w:b/>
      <w:bCs/>
      <w:i/>
      <w:iCs/>
      <w:color w:val="4F81BD"/>
      <w:kern w:val="2"/>
      <w:sz w:val="21"/>
      <w:szCs w:val="22"/>
    </w:rPr>
  </w:style>
  <w:style w:type="paragraph" w:styleId="245">
    <w:name w:val="Intense Quote"/>
    <w:basedOn w:val="1"/>
    <w:next w:val="1"/>
    <w:link w:val="244"/>
    <w:qFormat/>
    <w:uiPriority w:val="0"/>
    <w:pPr>
      <w:pBdr>
        <w:bottom w:val="single" w:color="4F81BD" w:sz="4" w:space="4"/>
      </w:pBdr>
      <w:spacing w:before="200" w:after="280"/>
      <w:ind w:left="936" w:right="936"/>
    </w:pPr>
    <w:rPr>
      <w:b/>
      <w:bCs/>
      <w:i/>
      <w:iCs/>
      <w:color w:val="4F81BD"/>
    </w:rPr>
  </w:style>
  <w:style w:type="character" w:customStyle="1" w:styleId="246">
    <w:name w:val="Char Char5"/>
    <w:uiPriority w:val="0"/>
    <w:rPr>
      <w:rFonts w:ascii="Calibri" w:hAnsi="Calibri" w:eastAsia="宋体"/>
      <w:sz w:val="18"/>
      <w:szCs w:val="18"/>
      <w:lang w:bidi="ar-SA"/>
    </w:rPr>
  </w:style>
  <w:style w:type="character" w:customStyle="1" w:styleId="247">
    <w:name w:val=" Char Char1"/>
    <w:uiPriority w:val="0"/>
    <w:rPr>
      <w:rFonts w:eastAsia="宋体"/>
      <w:sz w:val="18"/>
      <w:szCs w:val="18"/>
      <w:lang w:val="en-US" w:eastAsia="zh-CN" w:bidi="ar-SA"/>
    </w:rPr>
  </w:style>
  <w:style w:type="character" w:customStyle="1" w:styleId="248">
    <w:name w:val="正文4 Char"/>
    <w:link w:val="249"/>
    <w:uiPriority w:val="0"/>
    <w:rPr>
      <w:kern w:val="2"/>
      <w:sz w:val="24"/>
      <w:szCs w:val="24"/>
    </w:rPr>
  </w:style>
  <w:style w:type="paragraph" w:customStyle="1" w:styleId="249">
    <w:name w:val="正文4"/>
    <w:basedOn w:val="1"/>
    <w:link w:val="248"/>
    <w:uiPriority w:val="0"/>
    <w:pPr>
      <w:tabs>
        <w:tab w:val="left" w:pos="520"/>
      </w:tabs>
      <w:spacing w:before="60" w:after="60" w:line="360" w:lineRule="auto"/>
      <w:ind w:left="520"/>
    </w:pPr>
    <w:rPr>
      <w:sz w:val="24"/>
      <w:szCs w:val="24"/>
    </w:rPr>
  </w:style>
  <w:style w:type="character" w:customStyle="1" w:styleId="250">
    <w:name w:val="标题4-dyf Char"/>
    <w:link w:val="251"/>
    <w:uiPriority w:val="0"/>
    <w:rPr>
      <w:rFonts w:ascii="Cambria" w:hAnsi="Cambria"/>
      <w:b/>
      <w:bCs/>
      <w:color w:val="000000"/>
      <w:kern w:val="2"/>
      <w:sz w:val="21"/>
      <w:szCs w:val="21"/>
    </w:rPr>
  </w:style>
  <w:style w:type="paragraph" w:customStyle="1" w:styleId="251">
    <w:name w:val="标题4-dyf"/>
    <w:basedOn w:val="6"/>
    <w:link w:val="250"/>
    <w:qFormat/>
    <w:uiPriority w:val="0"/>
    <w:pPr>
      <w:tabs>
        <w:tab w:val="left" w:pos="851"/>
      </w:tabs>
      <w:spacing w:line="376" w:lineRule="atLeast"/>
      <w:ind w:left="851" w:hanging="851"/>
    </w:pPr>
    <w:rPr>
      <w:color w:val="000000"/>
      <w:sz w:val="21"/>
      <w:szCs w:val="21"/>
    </w:rPr>
  </w:style>
  <w:style w:type="character" w:customStyle="1" w:styleId="252">
    <w:name w:val="HTML 预设格式 Char1"/>
    <w:qFormat/>
    <w:uiPriority w:val="0"/>
    <w:rPr>
      <w:rFonts w:ascii="Courier New" w:hAnsi="Courier New" w:cs="Courier New"/>
      <w:kern w:val="2"/>
    </w:rPr>
  </w:style>
  <w:style w:type="character" w:customStyle="1" w:styleId="253">
    <w:name w:val="列出段落 Char1"/>
    <w:uiPriority w:val="0"/>
    <w:rPr>
      <w:kern w:val="2"/>
      <w:sz w:val="21"/>
      <w:szCs w:val="24"/>
    </w:rPr>
  </w:style>
  <w:style w:type="character" w:customStyle="1" w:styleId="254">
    <w:name w:val="a Char"/>
    <w:link w:val="255"/>
    <w:qFormat/>
    <w:uiPriority w:val="0"/>
    <w:rPr>
      <w:rFonts w:ascii="宋体" w:hAnsi="宋体" w:eastAsia="仿宋_GB2312"/>
      <w:sz w:val="24"/>
    </w:rPr>
  </w:style>
  <w:style w:type="paragraph" w:customStyle="1" w:styleId="255">
    <w:name w:val="a"/>
    <w:basedOn w:val="1"/>
    <w:link w:val="254"/>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56">
    <w:name w:val="表正文 Char2"/>
    <w:uiPriority w:val="0"/>
    <w:rPr>
      <w:rFonts w:eastAsia="宋体"/>
      <w:kern w:val="2"/>
      <w:sz w:val="21"/>
      <w:lang w:val="en-US" w:eastAsia="zh-CN" w:bidi="ar-SA"/>
    </w:rPr>
  </w:style>
  <w:style w:type="character" w:customStyle="1" w:styleId="257">
    <w:name w:val="info4"/>
    <w:uiPriority w:val="0"/>
  </w:style>
  <w:style w:type="paragraph" w:customStyle="1" w:styleId="258">
    <w:name w:val="xl6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59">
    <w:name w:val="TFC--标题 4"/>
    <w:basedOn w:val="6"/>
    <w:next w:val="1"/>
    <w:qFormat/>
    <w:uiPriority w:val="0"/>
    <w:pPr>
      <w:widowControl/>
      <w:tabs>
        <w:tab w:val="left" w:pos="907"/>
      </w:tabs>
      <w:spacing w:after="156" w:line="374" w:lineRule="auto"/>
      <w:ind w:left="120"/>
      <w:jc w:val="left"/>
    </w:pPr>
    <w:rPr>
      <w:rFonts w:ascii="Arial" w:hAnsi="Arial" w:eastAsia="黑体"/>
      <w:bCs w:val="0"/>
      <w:kern w:val="0"/>
      <w:lang w:val="en-US" w:eastAsia="zh-CN"/>
    </w:rPr>
  </w:style>
  <w:style w:type="paragraph" w:customStyle="1" w:styleId="260">
    <w:name w:val="章标题"/>
    <w:next w:val="261"/>
    <w:uiPriority w:val="0"/>
    <w:pPr>
      <w:tabs>
        <w:tab w:val="left" w:pos="1560"/>
      </w:tabs>
      <w:spacing w:beforeLines="50" w:afterLines="50"/>
      <w:ind w:left="1560" w:hanging="720"/>
      <w:jc w:val="both"/>
      <w:outlineLvl w:val="1"/>
    </w:pPr>
    <w:rPr>
      <w:rFonts w:ascii="黑体" w:hAnsi="Times New Roman" w:eastAsia="黑体" w:cs="Times New Roman"/>
      <w:sz w:val="21"/>
      <w:lang w:val="en-US" w:eastAsia="zh-CN" w:bidi="ar-SA"/>
    </w:rPr>
  </w:style>
  <w:style w:type="paragraph" w:customStyle="1" w:styleId="261">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63">
    <w:name w:val="def正文"/>
    <w:basedOn w:val="18"/>
    <w:uiPriority w:val="0"/>
    <w:pPr>
      <w:widowControl/>
      <w:spacing w:after="0" w:line="360" w:lineRule="auto"/>
      <w:ind w:firstLine="510"/>
      <w:jc w:val="left"/>
    </w:pPr>
    <w:rPr>
      <w:rFonts w:ascii="Times New Roman" w:hAnsi="Times New Roman"/>
      <w:kern w:val="0"/>
      <w:sz w:val="24"/>
      <w:szCs w:val="24"/>
      <w:lang w:val="en-US" w:eastAsia="zh-CN"/>
    </w:rPr>
  </w:style>
  <w:style w:type="paragraph" w:customStyle="1" w:styleId="264">
    <w:name w:val="xl79"/>
    <w:basedOn w:val="1"/>
    <w:uiPriority w:val="0"/>
    <w:pPr>
      <w:widowControl/>
      <w:pBdr>
        <w:left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kern w:val="0"/>
      <w:sz w:val="36"/>
      <w:szCs w:val="36"/>
    </w:rPr>
  </w:style>
  <w:style w:type="paragraph" w:customStyle="1" w:styleId="265">
    <w:name w:val="正文内容"/>
    <w:basedOn w:val="1"/>
    <w:uiPriority w:val="0"/>
    <w:pPr>
      <w:spacing w:line="240" w:lineRule="atLeast"/>
      <w:ind w:firstLine="200" w:firstLineChars="200"/>
      <w:jc w:val="left"/>
    </w:pPr>
    <w:rPr>
      <w:rFonts w:ascii="Arial" w:hAnsi="Arial"/>
      <w:kern w:val="0"/>
      <w:sz w:val="24"/>
      <w:szCs w:val="18"/>
    </w:rPr>
  </w:style>
  <w:style w:type="paragraph" w:customStyle="1" w:styleId="266">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67">
    <w:name w:val="paracharcharcharcharcharcharcharcharchar1charchar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68">
    <w:name w:val="t-12"/>
    <w:basedOn w:val="1"/>
    <w:qFormat/>
    <w:uiPriority w:val="0"/>
    <w:pPr>
      <w:widowControl/>
      <w:spacing w:before="100" w:beforeAutospacing="1" w:after="100" w:afterAutospacing="1" w:line="300" w:lineRule="atLeast"/>
      <w:jc w:val="left"/>
    </w:pPr>
    <w:rPr>
      <w:rFonts w:ascii="Georgia" w:hAnsi="Georgia" w:cs="宋体"/>
      <w:kern w:val="0"/>
      <w:sz w:val="18"/>
      <w:szCs w:val="18"/>
    </w:rPr>
  </w:style>
  <w:style w:type="paragraph" w:customStyle="1" w:styleId="269">
    <w:name w:val="3"/>
    <w:basedOn w:val="1"/>
    <w:uiPriority w:val="0"/>
    <w:rPr>
      <w:rFonts w:ascii="Tahoma" w:hAnsi="Tahoma"/>
      <w:sz w:val="24"/>
      <w:szCs w:val="20"/>
    </w:rPr>
  </w:style>
  <w:style w:type="paragraph" w:customStyle="1" w:styleId="270">
    <w:name w:val="Plain Text"/>
    <w:basedOn w:val="1"/>
    <w:uiPriority w:val="0"/>
    <w:rPr>
      <w:rFonts w:ascii="宋体" w:hAnsi="Courier New" w:cs="Arial"/>
      <w:snapToGrid w:val="0"/>
      <w:szCs w:val="21"/>
    </w:rPr>
  </w:style>
  <w:style w:type="paragraph" w:customStyle="1" w:styleId="271">
    <w:name w:val="_Style 270"/>
    <w:basedOn w:val="3"/>
    <w:next w:val="1"/>
    <w:qFormat/>
    <w:uiPriority w:val="0"/>
    <w:pPr>
      <w:keepNext/>
      <w:keepLines/>
      <w:autoSpaceDE/>
      <w:autoSpaceDN/>
      <w:adjustRightInd/>
      <w:spacing w:before="340" w:after="330" w:line="578" w:lineRule="auto"/>
      <w:jc w:val="both"/>
      <w:outlineLvl w:val="9"/>
    </w:pPr>
    <w:rPr>
      <w:rFonts w:ascii="Calibri" w:hAnsi="Calibri"/>
      <w:b/>
      <w:bCs/>
      <w:kern w:val="44"/>
      <w:sz w:val="44"/>
      <w:szCs w:val="44"/>
      <w:lang w:val="en-US" w:eastAsia="zh-CN"/>
    </w:rPr>
  </w:style>
  <w:style w:type="paragraph" w:customStyle="1" w:styleId="272">
    <w:name w:val="[Normal]"/>
    <w:uiPriority w:val="0"/>
    <w:rPr>
      <w:rFonts w:ascii="宋体" w:hAnsi="宋体" w:eastAsia="宋体" w:cs="Times New Roman"/>
      <w:sz w:val="24"/>
      <w:szCs w:val="22"/>
      <w:lang w:val="zh-CN" w:eastAsia="zh-CN" w:bidi="ar-SA"/>
    </w:rPr>
  </w:style>
  <w:style w:type="paragraph" w:customStyle="1" w:styleId="273">
    <w:name w:val="Char Char1 Char"/>
    <w:basedOn w:val="1"/>
    <w:uiPriority w:val="0"/>
    <w:rPr>
      <w:rFonts w:ascii="仿宋_GB2312" w:hAnsi="Times New Roman" w:eastAsia="仿宋_GB2312"/>
      <w:b/>
      <w:sz w:val="32"/>
      <w:szCs w:val="32"/>
    </w:rPr>
  </w:style>
  <w:style w:type="paragraph" w:customStyle="1" w:styleId="27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75">
    <w:name w:val=" Char"/>
    <w:basedOn w:val="1"/>
    <w:qFormat/>
    <w:uiPriority w:val="0"/>
    <w:pPr>
      <w:widowControl/>
      <w:spacing w:after="160" w:afterLines="0" w:line="240" w:lineRule="exact"/>
      <w:jc w:val="left"/>
    </w:pPr>
    <w:rPr>
      <w:rFonts w:ascii="(使用中文字体)" w:hAnsi="(使用中文字体)" w:eastAsia="(使用中文字体)" w:cs="(使用中文字体)"/>
      <w:szCs w:val="20"/>
    </w:rPr>
  </w:style>
  <w:style w:type="paragraph" w:customStyle="1" w:styleId="276">
    <w:name w:val="font1"/>
    <w:basedOn w:val="1"/>
    <w:uiPriority w:val="0"/>
    <w:pPr>
      <w:widowControl/>
      <w:spacing w:before="100" w:beforeAutospacing="1" w:after="100" w:afterAutospacing="1"/>
      <w:jc w:val="left"/>
    </w:pPr>
    <w:rPr>
      <w:rFonts w:hint="eastAsia" w:ascii="宋体" w:hAnsi="宋体"/>
      <w:kern w:val="0"/>
      <w:sz w:val="24"/>
      <w:szCs w:val="24"/>
    </w:rPr>
  </w:style>
  <w:style w:type="paragraph" w:customStyle="1" w:styleId="277">
    <w:name w:val="xl82"/>
    <w:basedOn w:val="1"/>
    <w:uiPriority w:val="0"/>
    <w:pPr>
      <w:widowControl/>
      <w:pBdr>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kern w:val="0"/>
      <w:sz w:val="36"/>
      <w:szCs w:val="36"/>
    </w:rPr>
  </w:style>
  <w:style w:type="paragraph" w:customStyle="1" w:styleId="278">
    <w:name w:val="Char Char Char Char Char Char Char Char Char Char"/>
    <w:basedOn w:val="1"/>
    <w:qFormat/>
    <w:uiPriority w:val="0"/>
    <w:rPr>
      <w:rFonts w:ascii="Tahoma" w:hAnsi="Tahoma"/>
      <w:sz w:val="24"/>
      <w:szCs w:val="20"/>
    </w:rPr>
  </w:style>
  <w:style w:type="paragraph" w:customStyle="1" w:styleId="279">
    <w:name w:val="默认段落字体 Para Char Char Char Char Char Char Char Char Char Char"/>
    <w:basedOn w:val="1"/>
    <w:uiPriority w:val="0"/>
    <w:rPr>
      <w:rFonts w:ascii="Tahoma" w:hAnsi="Tahoma"/>
      <w:sz w:val="24"/>
      <w:szCs w:val="20"/>
    </w:rPr>
  </w:style>
  <w:style w:type="paragraph" w:customStyle="1" w:styleId="28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81">
    <w:name w:val="xl69"/>
    <w:basedOn w:val="1"/>
    <w:uiPriority w:val="0"/>
    <w:pPr>
      <w:widowControl/>
      <w:shd w:val="clear" w:color="000000" w:fill="FFFFFF"/>
      <w:spacing w:before="100" w:beforeLines="0" w:beforeAutospacing="1" w:after="100" w:afterLines="0" w:afterAutospacing="1"/>
      <w:jc w:val="center"/>
    </w:pPr>
    <w:rPr>
      <w:rFonts w:ascii="宋体" w:hAnsi="宋体" w:cs="宋体"/>
      <w:kern w:val="0"/>
      <w:sz w:val="36"/>
      <w:szCs w:val="36"/>
    </w:rPr>
  </w:style>
  <w:style w:type="paragraph" w:customStyle="1" w:styleId="282">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83">
    <w:name w:val="Table Paragraph"/>
    <w:basedOn w:val="1"/>
    <w:qFormat/>
    <w:uiPriority w:val="0"/>
    <w:pPr>
      <w:autoSpaceDE w:val="0"/>
      <w:autoSpaceDN w:val="0"/>
      <w:ind w:left="106"/>
      <w:jc w:val="left"/>
    </w:pPr>
    <w:rPr>
      <w:rFonts w:ascii="宋体" w:hAnsi="宋体" w:cs="宋体"/>
      <w:kern w:val="0"/>
      <w:sz w:val="22"/>
      <w:lang w:eastAsia="en-US" w:bidi="en-US"/>
    </w:rPr>
  </w:style>
  <w:style w:type="paragraph" w:customStyle="1" w:styleId="284">
    <w:name w:val=" Char Char1 Char Char Char Char Char Char Char Char"/>
    <w:basedOn w:val="1"/>
    <w:uiPriority w:val="0"/>
    <w:pPr>
      <w:widowControl/>
      <w:spacing w:after="160" w:line="240" w:lineRule="exact"/>
      <w:jc w:val="left"/>
    </w:pPr>
    <w:rPr>
      <w:rFonts w:ascii="Times New Roman" w:hAnsi="Times New Roman"/>
      <w:szCs w:val="24"/>
    </w:rPr>
  </w:style>
  <w:style w:type="paragraph" w:customStyle="1" w:styleId="285">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font6"/>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7">
    <w:name w:val="tab0/2"/>
    <w:basedOn w:val="1"/>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89">
    <w:name w:val="xl80"/>
    <w:basedOn w:val="1"/>
    <w:uiPriority w:val="0"/>
    <w:pPr>
      <w:widowControl/>
      <w:pBdr>
        <w:left w:val="single" w:color="auto" w:sz="4" w:space="0"/>
        <w:right w:val="single" w:color="auto" w:sz="4" w:space="0"/>
      </w:pBdr>
      <w:shd w:val="clear" w:color="000000" w:fill="FFFFFF"/>
      <w:spacing w:before="100" w:beforeLines="0" w:beforeAutospacing="1" w:after="100" w:afterLines="0" w:afterAutospacing="1"/>
      <w:jc w:val="left"/>
      <w:textAlignment w:val="top"/>
    </w:pPr>
    <w:rPr>
      <w:rFonts w:ascii="宋体" w:hAnsi="宋体" w:cs="宋体"/>
      <w:kern w:val="0"/>
      <w:sz w:val="36"/>
      <w:szCs w:val="36"/>
    </w:rPr>
  </w:style>
  <w:style w:type="paragraph" w:customStyle="1" w:styleId="290">
    <w:name w:val=" Char Char Char Char"/>
    <w:basedOn w:val="1"/>
    <w:qFormat/>
    <w:uiPriority w:val="0"/>
    <w:rPr>
      <w:rFonts w:ascii="Tahoma" w:hAnsi="Tahoma"/>
      <w:sz w:val="24"/>
      <w:szCs w:val="20"/>
    </w:rPr>
  </w:style>
  <w:style w:type="paragraph" w:customStyle="1" w:styleId="291">
    <w:name w:val="font8"/>
    <w:basedOn w:val="1"/>
    <w:qFormat/>
    <w:uiPriority w:val="0"/>
    <w:pPr>
      <w:widowControl/>
      <w:spacing w:before="100" w:beforeLines="0" w:beforeAutospacing="1" w:after="100" w:afterLines="0" w:afterAutospacing="1"/>
      <w:jc w:val="left"/>
    </w:pPr>
    <w:rPr>
      <w:rFonts w:ascii="宋体" w:hAnsi="宋体" w:cs="宋体"/>
      <w:color w:val="000000"/>
      <w:kern w:val="0"/>
      <w:sz w:val="36"/>
      <w:szCs w:val="36"/>
    </w:rPr>
  </w:style>
  <w:style w:type="paragraph" w:customStyle="1" w:styleId="292">
    <w:name w:val="xl78"/>
    <w:basedOn w:val="1"/>
    <w:uiPriority w:val="0"/>
    <w:pPr>
      <w:widowControl/>
      <w:pBdr>
        <w:top w:val="single" w:color="auto" w:sz="4" w:space="0"/>
        <w:left w:val="single" w:color="auto" w:sz="4" w:space="0"/>
        <w:right w:val="single" w:color="auto" w:sz="4" w:space="0"/>
      </w:pBdr>
      <w:shd w:val="clear" w:color="000000" w:fill="FFFFFF"/>
      <w:spacing w:before="100" w:beforeLines="0" w:beforeAutospacing="1" w:after="100" w:afterLines="0" w:afterAutospacing="1"/>
      <w:jc w:val="left"/>
      <w:textAlignment w:val="top"/>
    </w:pPr>
    <w:rPr>
      <w:rFonts w:ascii="宋体" w:hAnsi="宋体" w:cs="宋体"/>
      <w:kern w:val="0"/>
      <w:sz w:val="36"/>
      <w:szCs w:val="36"/>
    </w:rPr>
  </w:style>
  <w:style w:type="paragraph" w:customStyle="1" w:styleId="293">
    <w:name w:val="默认段落字体 Para Char Char Char Char Char Char Char Char Char1 Char Char Char Char"/>
    <w:basedOn w:val="1"/>
    <w:qFormat/>
    <w:uiPriority w:val="0"/>
    <w:rPr>
      <w:rFonts w:ascii="Tahoma" w:hAnsi="Tahoma"/>
      <w:sz w:val="24"/>
      <w:szCs w:val="20"/>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295">
    <w:name w:val="Char3 Char Char Char"/>
    <w:basedOn w:val="1"/>
    <w:uiPriority w:val="0"/>
    <w:pPr>
      <w:widowControl/>
      <w:spacing w:after="160" w:line="240" w:lineRule="exact"/>
      <w:jc w:val="left"/>
    </w:pPr>
    <w:rPr>
      <w:rFonts w:ascii="Times New Roman" w:hAnsi="Times New Roman"/>
      <w:szCs w:val="20"/>
    </w:rPr>
  </w:style>
  <w:style w:type="paragraph" w:customStyle="1" w:styleId="296">
    <w:name w:val="样式 列表编号 + 段后: 0.5 行"/>
    <w:basedOn w:val="13"/>
    <w:qFormat/>
    <w:uiPriority w:val="0"/>
    <w:pPr>
      <w:tabs>
        <w:tab w:val="left" w:pos="720"/>
        <w:tab w:val="left" w:pos="900"/>
      </w:tabs>
      <w:spacing w:line="360" w:lineRule="auto"/>
      <w:ind w:left="720" w:firstLineChars="200"/>
    </w:pPr>
    <w:rPr>
      <w:sz w:val="24"/>
      <w:szCs w:val="24"/>
    </w:rPr>
  </w:style>
  <w:style w:type="paragraph" w:customStyle="1" w:styleId="297">
    <w:name w:val=" Char Char Char"/>
    <w:basedOn w:val="1"/>
    <w:uiPriority w:val="0"/>
    <w:rPr>
      <w:rFonts w:ascii="Times New Roman" w:hAnsi="Times New Roman"/>
      <w:szCs w:val="24"/>
    </w:rPr>
  </w:style>
  <w:style w:type="paragraph" w:customStyle="1" w:styleId="298">
    <w:name w:val="font11"/>
    <w:basedOn w:val="1"/>
    <w:qFormat/>
    <w:uiPriority w:val="0"/>
    <w:pPr>
      <w:widowControl/>
      <w:spacing w:before="100" w:beforeLines="0" w:beforeAutospacing="1" w:after="100" w:afterLines="0" w:afterAutospacing="1"/>
      <w:jc w:val="left"/>
    </w:pPr>
    <w:rPr>
      <w:rFonts w:ascii="微软雅黑 Light" w:hAnsi="宋体" w:eastAsia="微软雅黑 Light" w:cs="宋体"/>
      <w:color w:val="000000"/>
      <w:kern w:val="0"/>
      <w:sz w:val="36"/>
      <w:szCs w:val="36"/>
    </w:rPr>
  </w:style>
  <w:style w:type="paragraph" w:customStyle="1" w:styleId="299">
    <w:name w:val="样式 标题 2节标题 1.1 + 段前: 1 行 段后: 0.5 行"/>
    <w:basedOn w:val="4"/>
    <w:qFormat/>
    <w:uiPriority w:val="0"/>
    <w:pPr>
      <w:keepNext/>
      <w:keepLines/>
      <w:numPr>
        <w:ilvl w:val="1"/>
        <w:numId w:val="0"/>
      </w:numPr>
      <w:autoSpaceDE/>
      <w:autoSpaceDN/>
      <w:adjustRightInd/>
      <w:spacing w:before="240" w:after="120" w:line="360" w:lineRule="auto"/>
      <w:jc w:val="center"/>
    </w:pPr>
    <w:rPr>
      <w:rFonts w:ascii="宋体" w:hAnsi="宋体" w:eastAsia="黑体"/>
      <w:b/>
      <w:sz w:val="24"/>
      <w:szCs w:val="20"/>
    </w:rPr>
  </w:style>
  <w:style w:type="paragraph" w:customStyle="1" w:styleId="300">
    <w:name w:val="小四 段落 宋体 Char Char"/>
    <w:basedOn w:val="1"/>
    <w:uiPriority w:val="0"/>
    <w:pPr>
      <w:spacing w:line="360" w:lineRule="auto"/>
      <w:ind w:firstLine="480" w:firstLineChars="200"/>
    </w:pPr>
    <w:rPr>
      <w:rFonts w:ascii="宋体" w:hAnsi="宋体"/>
      <w:sz w:val="24"/>
      <w:szCs w:val="24"/>
    </w:rPr>
  </w:style>
  <w:style w:type="paragraph" w:customStyle="1" w:styleId="301">
    <w:name w:val="_Style 164"/>
    <w:basedOn w:val="1"/>
    <w:uiPriority w:val="0"/>
    <w:rPr>
      <w:rFonts w:ascii="Times New Roman" w:hAnsi="Times New Roman"/>
      <w:szCs w:val="20"/>
    </w:rPr>
  </w:style>
  <w:style w:type="paragraph" w:customStyle="1" w:styleId="302">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kern w:val="0"/>
      <w:sz w:val="36"/>
      <w:szCs w:val="36"/>
    </w:rPr>
  </w:style>
  <w:style w:type="paragraph" w:customStyle="1" w:styleId="303">
    <w:name w:val="内文正文"/>
    <w:basedOn w:val="1"/>
    <w:uiPriority w:val="0"/>
    <w:pPr>
      <w:adjustRightInd w:val="0"/>
      <w:snapToGrid w:val="0"/>
      <w:spacing w:line="400" w:lineRule="atLeast"/>
      <w:ind w:firstLine="200" w:firstLineChars="200"/>
    </w:pPr>
    <w:rPr>
      <w:rFonts w:ascii="宋体" w:hAnsi="Times New Roman"/>
      <w:szCs w:val="24"/>
    </w:rPr>
  </w:style>
  <w:style w:type="paragraph" w:customStyle="1" w:styleId="304">
    <w:name w:val="此正文"/>
    <w:basedOn w:val="1"/>
    <w:uiPriority w:val="0"/>
    <w:pPr>
      <w:spacing w:line="360" w:lineRule="auto"/>
      <w:ind w:firstLine="200" w:firstLineChars="200"/>
    </w:pPr>
    <w:rPr>
      <w:rFonts w:ascii="Times New Roman" w:hAnsi="Times New Roman"/>
      <w:sz w:val="24"/>
      <w:szCs w:val="24"/>
    </w:rPr>
  </w:style>
  <w:style w:type="paragraph" w:customStyle="1" w:styleId="305">
    <w:name w:val="四级条标题"/>
    <w:basedOn w:val="306"/>
    <w:next w:val="261"/>
    <w:qFormat/>
    <w:uiPriority w:val="0"/>
    <w:pPr>
      <w:tabs>
        <w:tab w:val="left" w:pos="360"/>
        <w:tab w:val="left" w:pos="2100"/>
        <w:tab w:val="left" w:pos="2905"/>
      </w:tabs>
      <w:ind w:left="2905" w:hanging="720"/>
      <w:outlineLvl w:val="5"/>
    </w:pPr>
  </w:style>
  <w:style w:type="paragraph" w:customStyle="1" w:styleId="306">
    <w:name w:val="三级条标题"/>
    <w:basedOn w:val="307"/>
    <w:next w:val="261"/>
    <w:uiPriority w:val="0"/>
    <w:pPr>
      <w:tabs>
        <w:tab w:val="left" w:pos="360"/>
        <w:tab w:val="left" w:pos="2100"/>
      </w:tabs>
      <w:ind w:left="2100" w:hanging="420"/>
      <w:outlineLvl w:val="4"/>
    </w:pPr>
  </w:style>
  <w:style w:type="paragraph" w:customStyle="1" w:styleId="307">
    <w:name w:val="二级条标题"/>
    <w:basedOn w:val="308"/>
    <w:next w:val="261"/>
    <w:uiPriority w:val="0"/>
    <w:pPr>
      <w:tabs>
        <w:tab w:val="left" w:pos="360"/>
      </w:tabs>
      <w:outlineLvl w:val="3"/>
    </w:pPr>
  </w:style>
  <w:style w:type="paragraph" w:customStyle="1" w:styleId="308">
    <w:name w:val="一级条标题"/>
    <w:next w:val="261"/>
    <w:uiPriority w:val="0"/>
    <w:pPr>
      <w:tabs>
        <w:tab w:val="left" w:pos="360"/>
      </w:tabs>
      <w:outlineLvl w:val="2"/>
    </w:pPr>
    <w:rPr>
      <w:rFonts w:ascii="Times New Roman" w:hAnsi="Times New Roman" w:eastAsia="黑体" w:cs="Times New Roman"/>
      <w:sz w:val="21"/>
      <w:lang w:val="en-US" w:eastAsia="zh-CN" w:bidi="ar-SA"/>
    </w:rPr>
  </w:style>
  <w:style w:type="paragraph" w:customStyle="1" w:styleId="309">
    <w:name w:val="Char Char"/>
    <w:basedOn w:val="1"/>
    <w:uiPriority w:val="0"/>
    <w:pPr>
      <w:spacing w:line="360" w:lineRule="auto"/>
    </w:pPr>
    <w:rPr>
      <w:rFonts w:ascii="Tahoma" w:hAnsi="Tahoma"/>
      <w:sz w:val="24"/>
      <w:szCs w:val="20"/>
    </w:rPr>
  </w:style>
  <w:style w:type="paragraph" w:customStyle="1" w:styleId="310">
    <w:name w:val="首行缩进"/>
    <w:basedOn w:val="1"/>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311">
    <w:name w:val="标准小四"/>
    <w:basedOn w:val="1"/>
    <w:qFormat/>
    <w:uiPriority w:val="0"/>
    <w:pPr>
      <w:spacing w:line="360" w:lineRule="auto"/>
      <w:ind w:firstLine="480" w:firstLineChars="200"/>
    </w:pPr>
    <w:rPr>
      <w:rFonts w:ascii="Arial" w:hAnsi="Arial"/>
      <w:sz w:val="24"/>
      <w:szCs w:val="21"/>
    </w:rPr>
  </w:style>
  <w:style w:type="paragraph" w:customStyle="1" w:styleId="312">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313">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3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5">
    <w:name w:val="正文表格内容（居中）"/>
    <w:basedOn w:val="1"/>
    <w:qFormat/>
    <w:uiPriority w:val="0"/>
    <w:pPr>
      <w:widowControl/>
      <w:jc w:val="center"/>
    </w:pPr>
    <w:rPr>
      <w:rFonts w:ascii="Arial" w:hAnsi="Arial" w:cs="Arial"/>
      <w:kern w:val="0"/>
      <w:szCs w:val="18"/>
    </w:rPr>
  </w:style>
  <w:style w:type="paragraph" w:customStyle="1" w:styleId="316">
    <w:name w:val="普通(Web)1"/>
    <w:basedOn w:val="1"/>
    <w:next w:val="38"/>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317">
    <w:name w:val="正文－恩普"/>
    <w:basedOn w:val="9"/>
    <w:uiPriority w:val="0"/>
    <w:pPr>
      <w:widowControl/>
      <w:spacing w:afterLines="50" w:line="360" w:lineRule="auto"/>
      <w:ind w:firstLine="480" w:firstLineChars="200"/>
      <w:jc w:val="left"/>
    </w:pPr>
    <w:rPr>
      <w:kern w:val="0"/>
      <w:sz w:val="24"/>
      <w:lang w:val="en-US" w:eastAsia="zh-CN"/>
    </w:rPr>
  </w:style>
  <w:style w:type="paragraph" w:customStyle="1" w:styleId="318">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319">
    <w:name w:val="Char Char 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20">
    <w:name w:val="xl2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321">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b/>
      <w:bCs/>
      <w:kern w:val="0"/>
      <w:sz w:val="24"/>
      <w:szCs w:val="24"/>
    </w:rPr>
  </w:style>
  <w:style w:type="paragraph" w:customStyle="1" w:styleId="322">
    <w:name w:val="P1"/>
    <w:qFormat/>
    <w:uiPriority w:val="0"/>
    <w:pPr>
      <w:widowControl w:val="0"/>
      <w:adjustRightInd w:val="0"/>
      <w:spacing w:after="240"/>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23">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b/>
      <w:bCs/>
      <w:kern w:val="0"/>
      <w:sz w:val="36"/>
      <w:szCs w:val="36"/>
    </w:rPr>
  </w:style>
  <w:style w:type="paragraph" w:customStyle="1" w:styleId="324">
    <w:name w:val="列出段落2"/>
    <w:basedOn w:val="1"/>
    <w:qFormat/>
    <w:uiPriority w:val="99"/>
    <w:pPr>
      <w:ind w:firstLine="420" w:firstLineChars="200"/>
    </w:pPr>
    <w:rPr>
      <w:rFonts w:ascii="Times New Roman" w:hAnsi="Times New Roman"/>
      <w:szCs w:val="24"/>
    </w:rPr>
  </w:style>
  <w:style w:type="paragraph" w:customStyle="1" w:styleId="32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6">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6"/>
      <w:szCs w:val="26"/>
    </w:rPr>
  </w:style>
  <w:style w:type="paragraph" w:customStyle="1" w:styleId="327">
    <w:name w:val="Char1 Char Char Char"/>
    <w:basedOn w:val="1"/>
    <w:uiPriority w:val="0"/>
    <w:rPr>
      <w:rFonts w:ascii="Tahoma" w:hAnsi="Tahoma"/>
      <w:sz w:val="24"/>
      <w:szCs w:val="20"/>
    </w:rPr>
  </w:style>
  <w:style w:type="paragraph" w:customStyle="1" w:styleId="328">
    <w:name w:val="TFC--标题 3"/>
    <w:basedOn w:val="5"/>
    <w:next w:val="1"/>
    <w:qFormat/>
    <w:uiPriority w:val="0"/>
    <w:pPr>
      <w:tabs>
        <w:tab w:val="left" w:pos="907"/>
        <w:tab w:val="left" w:pos="960"/>
      </w:tabs>
      <w:spacing w:line="412" w:lineRule="auto"/>
      <w:ind w:left="120"/>
      <w:jc w:val="left"/>
    </w:pPr>
    <w:rPr>
      <w:rFonts w:ascii="Arial" w:hAnsi="Arial" w:eastAsia="黑体" w:cs="Times New Roman"/>
      <w:bCs w:val="0"/>
      <w:kern w:val="0"/>
      <w:sz w:val="30"/>
      <w:szCs w:val="30"/>
    </w:rPr>
  </w:style>
  <w:style w:type="paragraph" w:customStyle="1" w:styleId="329">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330">
    <w:name w:val="正文样式"/>
    <w:basedOn w:val="1"/>
    <w:uiPriority w:val="0"/>
    <w:pPr>
      <w:spacing w:line="360" w:lineRule="auto"/>
      <w:ind w:firstLine="200" w:firstLineChars="200"/>
    </w:pPr>
    <w:rPr>
      <w:rFonts w:ascii="宋体" w:hAnsi="Times New Roman"/>
      <w:sz w:val="24"/>
      <w:szCs w:val="24"/>
    </w:rPr>
  </w:style>
  <w:style w:type="paragraph" w:customStyle="1" w:styleId="331">
    <w:name w:val="Char Char Char Char Char Char Char Char Char"/>
    <w:basedOn w:val="1"/>
    <w:uiPriority w:val="0"/>
  </w:style>
  <w:style w:type="paragraph" w:customStyle="1" w:styleId="332">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6"/>
      <w:szCs w:val="26"/>
    </w:rPr>
  </w:style>
  <w:style w:type="paragraph" w:customStyle="1" w:styleId="333">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4">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335">
    <w:name w:val="xl65"/>
    <w:basedOn w:val="1"/>
    <w:uiPriority w:val="0"/>
    <w:pPr>
      <w:widowControl/>
      <w:shd w:val="clear" w:color="000000" w:fill="FFFFFF"/>
      <w:spacing w:before="100" w:beforeLines="0" w:beforeAutospacing="1" w:after="100" w:afterLines="0" w:afterAutospacing="1"/>
      <w:jc w:val="center"/>
    </w:pPr>
    <w:rPr>
      <w:rFonts w:ascii="宋体" w:hAnsi="宋体" w:cs="宋体"/>
      <w:b/>
      <w:bCs/>
      <w:kern w:val="0"/>
      <w:sz w:val="36"/>
      <w:szCs w:val="36"/>
    </w:rPr>
  </w:style>
  <w:style w:type="paragraph" w:customStyle="1" w:styleId="336">
    <w:name w:val="font5"/>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37">
    <w:name w:val="列出段落3"/>
    <w:basedOn w:val="1"/>
    <w:uiPriority w:val="0"/>
    <w:pPr>
      <w:ind w:firstLine="420" w:firstLineChars="200"/>
    </w:pPr>
    <w:rPr>
      <w:rFonts w:ascii="Times New Roman" w:hAnsi="Times New Roman"/>
      <w:szCs w:val="24"/>
    </w:rPr>
  </w:style>
  <w:style w:type="paragraph" w:customStyle="1" w:styleId="338">
    <w:name w:val="自动更正"/>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TFC--标题 2"/>
    <w:basedOn w:val="4"/>
    <w:next w:val="1"/>
    <w:qFormat/>
    <w:uiPriority w:val="0"/>
    <w:pPr>
      <w:keepNext/>
      <w:keepLines/>
      <w:autoSpaceDE/>
      <w:autoSpaceDN/>
      <w:adjustRightInd/>
      <w:spacing w:before="260" w:after="260" w:line="412" w:lineRule="auto"/>
      <w:ind w:left="120"/>
      <w:jc w:val="center"/>
    </w:pPr>
    <w:rPr>
      <w:rFonts w:ascii="Arial" w:hAnsi="Arial" w:eastAsia="黑体"/>
      <w:b/>
      <w:iCs/>
      <w:szCs w:val="32"/>
    </w:rPr>
  </w:style>
  <w:style w:type="paragraph" w:customStyle="1" w:styleId="340">
    <w:name w:val="1"/>
    <w:basedOn w:val="19"/>
    <w:next w:val="42"/>
    <w:qFormat/>
    <w:uiPriority w:val="0"/>
    <w:pPr>
      <w:spacing w:after="120" w:line="240" w:lineRule="auto"/>
      <w:ind w:left="420" w:leftChars="200" w:firstLine="420" w:firstLineChars="200"/>
    </w:pPr>
    <w:rPr>
      <w:sz w:val="21"/>
      <w:szCs w:val="22"/>
    </w:rPr>
  </w:style>
  <w:style w:type="paragraph" w:customStyle="1" w:styleId="341">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342">
    <w:name w:val="xl77"/>
    <w:basedOn w:val="1"/>
    <w:uiPriority w:val="0"/>
    <w:pPr>
      <w:widowControl/>
      <w:pBdr>
        <w:top w:val="single" w:color="auto" w:sz="4" w:space="0"/>
        <w:left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kern w:val="0"/>
      <w:sz w:val="36"/>
      <w:szCs w:val="36"/>
    </w:rPr>
  </w:style>
  <w:style w:type="paragraph" w:customStyle="1" w:styleId="343">
    <w:name w:val="xl4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344">
    <w:name w:val="mod_selection1"/>
    <w:basedOn w:val="1"/>
    <w:uiPriority w:val="0"/>
    <w:pPr>
      <w:widowControl/>
      <w:ind w:left="75"/>
      <w:jc w:val="left"/>
    </w:pPr>
    <w:rPr>
      <w:rFonts w:ascii="Arial" w:hAnsi="Arial" w:cs="Arial"/>
      <w:b/>
      <w:bCs/>
      <w:kern w:val="0"/>
      <w:sz w:val="20"/>
      <w:szCs w:val="20"/>
    </w:rPr>
  </w:style>
  <w:style w:type="paragraph" w:customStyle="1" w:styleId="345">
    <w:name w:val="Char2"/>
    <w:basedOn w:val="15"/>
    <w:next w:val="1"/>
    <w:uiPriority w:val="0"/>
    <w:rPr>
      <w:szCs w:val="20"/>
      <w:shd w:val="clear" w:color="auto" w:fill="auto"/>
    </w:rPr>
  </w:style>
  <w:style w:type="paragraph" w:customStyle="1" w:styleId="346">
    <w:name w:val="xl32"/>
    <w:basedOn w:val="1"/>
    <w:uiPriority w:val="0"/>
    <w:pPr>
      <w:widowControl/>
      <w:spacing w:before="100" w:beforeAutospacing="1" w:after="100" w:afterAutospacing="1"/>
      <w:jc w:val="center"/>
      <w:textAlignment w:val="center"/>
    </w:pPr>
    <w:rPr>
      <w:rFonts w:ascii="Times New Roman" w:hAnsi="Times New Roman"/>
      <w:kern w:val="0"/>
      <w:sz w:val="28"/>
      <w:szCs w:val="28"/>
    </w:rPr>
  </w:style>
  <w:style w:type="paragraph" w:customStyle="1" w:styleId="347">
    <w:name w:val="xl44"/>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348">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textAlignment w:val="top"/>
    </w:pPr>
    <w:rPr>
      <w:rFonts w:ascii="宋体" w:hAnsi="宋体" w:cs="宋体"/>
      <w:kern w:val="0"/>
      <w:sz w:val="36"/>
      <w:szCs w:val="36"/>
    </w:rPr>
  </w:style>
  <w:style w:type="paragraph" w:customStyle="1" w:styleId="349">
    <w:name w:val="表格名称"/>
    <w:next w:val="1"/>
    <w:qFormat/>
    <w:uiPriority w:val="0"/>
    <w:pPr>
      <w:spacing w:line="320" w:lineRule="exact"/>
      <w:jc w:val="center"/>
    </w:pPr>
    <w:rPr>
      <w:rFonts w:ascii="楷体_GB2312" w:hAnsi="Times New Roman" w:eastAsia="楷体_GB2312" w:cs="Times New Roman"/>
      <w:sz w:val="21"/>
      <w:szCs w:val="21"/>
      <w:lang w:val="en-US" w:eastAsia="zh-CN" w:bidi="ar-SA"/>
    </w:rPr>
  </w:style>
  <w:style w:type="paragraph" w:customStyle="1" w:styleId="350">
    <w:name w:val=" Char1"/>
    <w:basedOn w:val="15"/>
    <w:uiPriority w:val="0"/>
    <w:pPr>
      <w:adjustRightInd w:val="0"/>
      <w:spacing w:line="436" w:lineRule="exact"/>
      <w:ind w:left="357"/>
      <w:jc w:val="left"/>
      <w:outlineLvl w:val="3"/>
    </w:pPr>
    <w:rPr>
      <w:rFonts w:ascii="(使用中文字体)" w:hAnsi="(使用中文字体)"/>
      <w:b/>
      <w:sz w:val="24"/>
    </w:rPr>
  </w:style>
  <w:style w:type="paragraph" w:customStyle="1" w:styleId="351">
    <w:name w:val="表格中序号"/>
    <w:basedOn w:val="1"/>
    <w:uiPriority w:val="0"/>
    <w:pPr>
      <w:spacing w:line="288" w:lineRule="auto"/>
      <w:jc w:val="center"/>
    </w:pPr>
    <w:rPr>
      <w:rFonts w:ascii="新宋体" w:hAnsi="Times New Roman" w:eastAsia="新宋体"/>
      <w:sz w:val="24"/>
      <w:szCs w:val="24"/>
    </w:rPr>
  </w:style>
  <w:style w:type="paragraph" w:customStyle="1" w:styleId="352">
    <w:name w:val="Char Char Char Char"/>
    <w:basedOn w:val="1"/>
    <w:qFormat/>
    <w:uiPriority w:val="0"/>
    <w:pPr>
      <w:widowControl/>
      <w:spacing w:after="160" w:line="240" w:lineRule="exact"/>
      <w:jc w:val="left"/>
    </w:pPr>
    <w:rPr>
      <w:rFonts w:ascii="Times New Roman" w:hAnsi="Times New Roman"/>
      <w:szCs w:val="20"/>
    </w:rPr>
  </w:style>
  <w:style w:type="paragraph" w:styleId="35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4">
    <w:name w:val="Char Char Char Char Char Char"/>
    <w:basedOn w:val="1"/>
    <w:uiPriority w:val="0"/>
    <w:pPr>
      <w:widowControl/>
      <w:spacing w:after="160" w:afterLines="0" w:line="240" w:lineRule="exact"/>
      <w:jc w:val="left"/>
    </w:pPr>
    <w:rPr>
      <w:rFonts w:ascii="@(使用中文字体)" w:cs="黑体"/>
      <w:kern w:val="0"/>
      <w:sz w:val="20"/>
      <w:szCs w:val="20"/>
      <w:lang w:eastAsia="en-US"/>
    </w:rPr>
  </w:style>
  <w:style w:type="paragraph" w:customStyle="1" w:styleId="355">
    <w:name w:val="_Style 2"/>
    <w:basedOn w:val="1"/>
    <w:qFormat/>
    <w:uiPriority w:val="34"/>
    <w:pPr>
      <w:ind w:firstLine="420" w:firstLineChars="200"/>
    </w:pPr>
    <w:rPr>
      <w:rFonts w:ascii="Calibri" w:hAnsi="Calibri"/>
      <w:b/>
      <w:bCs/>
      <w:color w:val="000000"/>
      <w:kern w:val="0"/>
      <w:szCs w:val="24"/>
    </w:rPr>
  </w:style>
  <w:style w:type="paragraph" w:customStyle="1" w:styleId="356">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357">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358">
    <w:name w:val="表格标题栏"/>
    <w:basedOn w:val="1"/>
    <w:uiPriority w:val="0"/>
    <w:pPr>
      <w:shd w:val="pct5" w:color="auto" w:fill="auto"/>
      <w:jc w:val="center"/>
      <w:textAlignment w:val="center"/>
    </w:pPr>
    <w:rPr>
      <w:rFonts w:ascii="新宋体" w:hAnsi="新宋体" w:eastAsia="华文中宋"/>
      <w:b/>
      <w:sz w:val="28"/>
      <w:szCs w:val="28"/>
    </w:rPr>
  </w:style>
  <w:style w:type="paragraph" w:customStyle="1" w:styleId="359">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b/>
      <w:bCs/>
      <w:kern w:val="0"/>
      <w:sz w:val="36"/>
      <w:szCs w:val="36"/>
    </w:rPr>
  </w:style>
  <w:style w:type="paragraph" w:customStyle="1" w:styleId="360">
    <w:name w:val=" Char2"/>
    <w:basedOn w:val="15"/>
    <w:next w:val="1"/>
    <w:uiPriority w:val="0"/>
    <w:rPr>
      <w:szCs w:val="20"/>
      <w:shd w:val="clear" w:color="auto" w:fill="auto"/>
    </w:rPr>
  </w:style>
  <w:style w:type="paragraph" w:customStyle="1" w:styleId="361">
    <w:name w:val="Char Char Char Char Char Char Char"/>
    <w:basedOn w:val="1"/>
    <w:uiPriority w:val="0"/>
    <w:pPr>
      <w:tabs>
        <w:tab w:val="left" w:pos="432"/>
      </w:tabs>
      <w:ind w:left="432" w:hanging="432"/>
    </w:pPr>
    <w:rPr>
      <w:rFonts w:ascii="Tahoma" w:hAnsi="Tahoma"/>
      <w:sz w:val="24"/>
      <w:szCs w:val="20"/>
    </w:rPr>
  </w:style>
  <w:style w:type="paragraph" w:customStyle="1" w:styleId="3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3">
    <w:name w:val="样式1"/>
    <w:basedOn w:val="1"/>
    <w:qFormat/>
    <w:uiPriority w:val="0"/>
    <w:pPr>
      <w:spacing w:line="360" w:lineRule="exact"/>
      <w:ind w:firstLine="200" w:firstLineChars="200"/>
    </w:pPr>
    <w:rPr>
      <w:rFonts w:ascii="Arial" w:hAnsi="Arial"/>
      <w:szCs w:val="24"/>
    </w:rPr>
  </w:style>
  <w:style w:type="paragraph" w:customStyle="1" w:styleId="364">
    <w:name w:val="标书_正文"/>
    <w:basedOn w:val="1"/>
    <w:uiPriority w:val="0"/>
    <w:pPr>
      <w:spacing w:line="360" w:lineRule="auto"/>
    </w:pPr>
    <w:rPr>
      <w:rFonts w:ascii="宋体" w:hAnsi="Times New Roman"/>
      <w:b/>
      <w:kern w:val="0"/>
      <w:sz w:val="32"/>
      <w:szCs w:val="32"/>
    </w:rPr>
  </w:style>
  <w:style w:type="paragraph" w:customStyle="1" w:styleId="365">
    <w:name w:val="List Paragraph1"/>
    <w:basedOn w:val="1"/>
    <w:uiPriority w:val="0"/>
    <w:pPr>
      <w:ind w:firstLine="420" w:firstLineChars="200"/>
    </w:pPr>
    <w:rPr>
      <w:rFonts w:ascii="Times New Roman" w:hAnsi="Times New Roman"/>
      <w:szCs w:val="21"/>
    </w:rPr>
  </w:style>
  <w:style w:type="paragraph" w:customStyle="1" w:styleId="366">
    <w:name w:val="TFC--标题 5"/>
    <w:basedOn w:val="1"/>
    <w:qFormat/>
    <w:uiPriority w:val="0"/>
    <w:pPr>
      <w:keepNext/>
      <w:keepLines/>
      <w:tabs>
        <w:tab w:val="left" w:pos="907"/>
      </w:tabs>
      <w:spacing w:before="280" w:after="156" w:line="376" w:lineRule="auto"/>
      <w:ind w:left="120"/>
      <w:jc w:val="left"/>
      <w:outlineLvl w:val="4"/>
    </w:pPr>
    <w:rPr>
      <w:rFonts w:ascii="Arial" w:hAnsi="Arial" w:eastAsia="黑体"/>
      <w:b/>
      <w:kern w:val="0"/>
      <w:sz w:val="24"/>
      <w:szCs w:val="28"/>
    </w:rPr>
  </w:style>
  <w:style w:type="paragraph" w:customStyle="1" w:styleId="367">
    <w:name w:val="xl4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368">
    <w:name w:val="样式 首行缩进:  2 字符"/>
    <w:basedOn w:val="1"/>
    <w:uiPriority w:val="0"/>
    <w:pPr>
      <w:widowControl/>
      <w:numPr>
        <w:ilvl w:val="0"/>
        <w:numId w:val="2"/>
      </w:numPr>
      <w:tabs>
        <w:tab w:val="left" w:pos="420"/>
      </w:tabs>
    </w:pPr>
    <w:rPr>
      <w:rFonts w:ascii="宋体" w:hAnsi="宋体" w:cs="宋体"/>
      <w:bCs/>
      <w:color w:val="000000"/>
      <w:kern w:val="0"/>
      <w:sz w:val="24"/>
      <w:szCs w:val="24"/>
    </w:rPr>
  </w:style>
  <w:style w:type="paragraph" w:customStyle="1" w:styleId="369">
    <w:name w:val="默认段落字体 Para Char Char Char Char"/>
    <w:basedOn w:val="1"/>
    <w:uiPriority w:val="0"/>
    <w:rPr>
      <w:rFonts w:ascii="Times New Roman" w:hAnsi="Times New Roman"/>
      <w:szCs w:val="24"/>
    </w:rPr>
  </w:style>
  <w:style w:type="paragraph" w:customStyle="1" w:styleId="370">
    <w:name w:val="默认段落字体 Para Char Char Char Char Char Char Char"/>
    <w:basedOn w:val="15"/>
    <w:uiPriority w:val="0"/>
    <w:pPr>
      <w:adjustRightInd w:val="0"/>
      <w:spacing w:line="436" w:lineRule="exact"/>
      <w:ind w:left="357"/>
      <w:jc w:val="left"/>
      <w:outlineLvl w:val="3"/>
    </w:pPr>
    <w:rPr>
      <w:rFonts w:ascii="Tahoma" w:hAnsi="Tahoma"/>
      <w:b/>
      <w:sz w:val="24"/>
      <w:shd w:val="clear" w:color="auto" w:fill="auto"/>
    </w:rPr>
  </w:style>
  <w:style w:type="paragraph" w:customStyle="1" w:styleId="371">
    <w:name w:val="xl41"/>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372">
    <w:name w:val="正文-带编号1)"/>
    <w:basedOn w:val="1"/>
    <w:uiPriority w:val="0"/>
    <w:pPr>
      <w:spacing w:line="400" w:lineRule="exact"/>
      <w:ind w:left="420" w:hanging="420"/>
    </w:pPr>
    <w:rPr>
      <w:rFonts w:ascii="Arial" w:hAnsi="Arial"/>
      <w:szCs w:val="24"/>
    </w:rPr>
  </w:style>
  <w:style w:type="paragraph" w:customStyle="1" w:styleId="373">
    <w:name w:val="Table Contents"/>
    <w:basedOn w:val="1"/>
    <w:uiPriority w:val="0"/>
    <w:pPr>
      <w:suppressAutoHyphens/>
      <w:autoSpaceDE w:val="0"/>
      <w:spacing w:after="120"/>
      <w:jc w:val="left"/>
    </w:pPr>
    <w:rPr>
      <w:rFonts w:ascii="Helvetica" w:hAnsi="Helvetica"/>
      <w:kern w:val="1"/>
      <w:sz w:val="20"/>
      <w:szCs w:val="20"/>
    </w:rPr>
  </w:style>
  <w:style w:type="paragraph" w:customStyle="1" w:styleId="374">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Arial" w:hAnsi="Arial" w:cs="Arial"/>
      <w:kern w:val="0"/>
      <w:sz w:val="36"/>
      <w:szCs w:val="36"/>
    </w:rPr>
  </w:style>
  <w:style w:type="paragraph" w:customStyle="1" w:styleId="375">
    <w:name w:val="font12"/>
    <w:basedOn w:val="1"/>
    <w:uiPriority w:val="0"/>
    <w:pPr>
      <w:widowControl/>
      <w:spacing w:before="100" w:beforeLines="0" w:beforeAutospacing="1" w:after="100" w:afterLines="0" w:afterAutospacing="1"/>
      <w:jc w:val="left"/>
    </w:pPr>
    <w:rPr>
      <w:rFonts w:ascii="Times New Roman" w:hAnsi="Times New Roman"/>
      <w:color w:val="000000"/>
      <w:kern w:val="0"/>
      <w:sz w:val="36"/>
      <w:szCs w:val="36"/>
    </w:rPr>
  </w:style>
  <w:style w:type="paragraph" w:customStyle="1" w:styleId="376">
    <w:name w:val="xl83"/>
    <w:basedOn w:val="1"/>
    <w:uiPriority w:val="0"/>
    <w:pPr>
      <w:widowControl/>
      <w:pBdr>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kern w:val="0"/>
      <w:sz w:val="36"/>
      <w:szCs w:val="36"/>
    </w:rPr>
  </w:style>
  <w:style w:type="paragraph" w:customStyle="1" w:styleId="377">
    <w:name w:val="正文段"/>
    <w:basedOn w:val="1"/>
    <w:qFormat/>
    <w:uiPriority w:val="0"/>
    <w:pPr>
      <w:widowControl/>
      <w:snapToGrid w:val="0"/>
      <w:spacing w:after="156" w:afterLines="50"/>
      <w:ind w:firstLine="200" w:firstLineChars="200"/>
    </w:pPr>
    <w:rPr>
      <w:rFonts w:ascii="Times New Roman" w:hAnsi="Times New Roman"/>
      <w:kern w:val="0"/>
      <w:sz w:val="24"/>
      <w:szCs w:val="24"/>
    </w:rPr>
  </w:style>
  <w:style w:type="paragraph" w:customStyle="1" w:styleId="3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9">
    <w:name w:val="表格文档"/>
    <w:qFormat/>
    <w:uiPriority w:val="0"/>
    <w:pPr>
      <w:spacing w:line="480" w:lineRule="auto"/>
    </w:pPr>
    <w:rPr>
      <w:rFonts w:ascii="宋体" w:hAnsi="宋体" w:eastAsia="宋体" w:cs="Times New Roman"/>
      <w:kern w:val="2"/>
      <w:sz w:val="21"/>
      <w:szCs w:val="21"/>
      <w:lang w:val="en-US" w:eastAsia="zh-CN" w:bidi="ar-SA"/>
    </w:rPr>
  </w:style>
  <w:style w:type="paragraph" w:customStyle="1" w:styleId="380">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1">
    <w:name w:val="小标题"/>
    <w:basedOn w:val="18"/>
    <w:uiPriority w:val="0"/>
    <w:pPr>
      <w:tabs>
        <w:tab w:val="left" w:pos="840"/>
      </w:tabs>
      <w:spacing w:before="60" w:after="60" w:line="360" w:lineRule="auto"/>
      <w:ind w:left="840" w:hanging="420"/>
    </w:pPr>
    <w:rPr>
      <w:rFonts w:ascii="Times New Roman" w:hAnsi="Times New Roman" w:eastAsia="黑体"/>
      <w:sz w:val="24"/>
      <w:szCs w:val="20"/>
      <w:lang w:val="en-US" w:eastAsia="zh-CN"/>
    </w:rPr>
  </w:style>
  <w:style w:type="paragraph" w:customStyle="1" w:styleId="382">
    <w:name w:val="列表内容"/>
    <w:basedOn w:val="1"/>
    <w:next w:val="1"/>
    <w:uiPriority w:val="0"/>
    <w:pPr>
      <w:widowControl/>
      <w:tabs>
        <w:tab w:val="left" w:pos="840"/>
      </w:tabs>
      <w:ind w:left="840" w:hanging="420"/>
      <w:jc w:val="left"/>
    </w:pPr>
    <w:rPr>
      <w:rFonts w:ascii="Times New Roman" w:hAnsi="Times New Roman"/>
      <w:kern w:val="0"/>
      <w:sz w:val="18"/>
      <w:szCs w:val="24"/>
    </w:rPr>
  </w:style>
  <w:style w:type="paragraph" w:customStyle="1" w:styleId="383">
    <w:name w:val="2"/>
    <w:basedOn w:val="1"/>
    <w:next w:val="18"/>
    <w:uiPriority w:val="0"/>
    <w:pPr>
      <w:adjustRightInd w:val="0"/>
      <w:spacing w:line="360" w:lineRule="auto"/>
      <w:textAlignment w:val="baseline"/>
    </w:pPr>
    <w:rPr>
      <w:rFonts w:ascii="宋体" w:hAnsi="Times New Roman"/>
      <w:kern w:val="0"/>
      <w:sz w:val="30"/>
      <w:szCs w:val="20"/>
    </w:rPr>
  </w:style>
  <w:style w:type="paragraph" w:customStyle="1" w:styleId="384">
    <w:name w:val="样式 正文（首行缩进两字） + 首行缩进:  2 字符 段后: 0.5 行 行距: 1.5 倍行距"/>
    <w:basedOn w:val="9"/>
    <w:uiPriority w:val="0"/>
    <w:pPr>
      <w:spacing w:line="360" w:lineRule="auto"/>
    </w:pPr>
    <w:rPr>
      <w:sz w:val="24"/>
      <w:szCs w:val="24"/>
      <w:lang w:val="en-US" w:eastAsia="zh-CN"/>
    </w:rPr>
  </w:style>
  <w:style w:type="paragraph" w:customStyle="1" w:styleId="385">
    <w:name w:val="xl84"/>
    <w:basedOn w:val="1"/>
    <w:uiPriority w:val="0"/>
    <w:pPr>
      <w:widowControl/>
      <w:pBdr>
        <w:top w:val="single" w:color="auto" w:sz="4" w:space="0"/>
        <w:left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kern w:val="0"/>
      <w:sz w:val="36"/>
      <w:szCs w:val="36"/>
    </w:rPr>
  </w:style>
  <w:style w:type="paragraph" w:customStyle="1" w:styleId="386">
    <w:name w:val="标题6"/>
    <w:basedOn w:val="1"/>
    <w:next w:val="3"/>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387">
    <w:name w:val="前言、引言标题"/>
    <w:next w:val="1"/>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388">
    <w:name w:val="标题1正文 Char Char Char"/>
    <w:basedOn w:val="1"/>
    <w:uiPriority w:val="0"/>
    <w:pPr>
      <w:ind w:firstLine="200" w:firstLineChars="200"/>
      <w:jc w:val="left"/>
    </w:pPr>
    <w:rPr>
      <w:rFonts w:ascii="Times New Roman" w:hAnsi="Times New Roman"/>
      <w:sz w:val="18"/>
      <w:szCs w:val="24"/>
    </w:rPr>
  </w:style>
  <w:style w:type="paragraph" w:customStyle="1" w:styleId="389">
    <w:name w:val=" Char Char Char Char1 Char Char Char Char"/>
    <w:basedOn w:val="1"/>
    <w:uiPriority w:val="0"/>
    <w:pPr>
      <w:widowControl/>
      <w:spacing w:after="160" w:afterLines="0" w:line="240" w:lineRule="exact"/>
      <w:jc w:val="left"/>
    </w:pPr>
    <w:rPr>
      <w:rFonts w:ascii="(使用中文字体)" w:hAnsi="(使用中文字体)" w:eastAsia="(使用中文字体)" w:cs="(使用中文字体)"/>
      <w:kern w:val="0"/>
      <w:sz w:val="20"/>
      <w:szCs w:val="20"/>
    </w:rPr>
  </w:style>
  <w:style w:type="paragraph" w:customStyle="1" w:styleId="390">
    <w:name w:val="font10"/>
    <w:basedOn w:val="1"/>
    <w:uiPriority w:val="0"/>
    <w:pPr>
      <w:widowControl/>
      <w:spacing w:before="100" w:beforeLines="0" w:beforeAutospacing="1" w:after="100" w:afterLines="0" w:afterAutospacing="1"/>
      <w:jc w:val="left"/>
    </w:pPr>
    <w:rPr>
      <w:rFonts w:ascii="Arial" w:hAnsi="Arial" w:cs="Arial"/>
      <w:color w:val="000000"/>
      <w:kern w:val="0"/>
      <w:sz w:val="36"/>
      <w:szCs w:val="36"/>
    </w:rPr>
  </w:style>
  <w:style w:type="paragraph" w:customStyle="1" w:styleId="391">
    <w:name w:val="font9"/>
    <w:basedOn w:val="1"/>
    <w:uiPriority w:val="0"/>
    <w:pPr>
      <w:widowControl/>
      <w:spacing w:before="100" w:beforeLines="0" w:beforeAutospacing="1" w:after="100" w:afterLines="0" w:afterAutospacing="1"/>
      <w:jc w:val="left"/>
    </w:pPr>
    <w:rPr>
      <w:rFonts w:ascii="宋体" w:hAnsi="宋体" w:cs="宋体"/>
      <w:color w:val="000000"/>
      <w:kern w:val="0"/>
      <w:sz w:val="36"/>
      <w:szCs w:val="36"/>
    </w:rPr>
  </w:style>
  <w:style w:type="paragraph" w:customStyle="1" w:styleId="392">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宋体" w:hAnsi="宋体" w:cs="宋体"/>
      <w:b/>
      <w:bCs/>
      <w:kern w:val="0"/>
      <w:sz w:val="36"/>
      <w:szCs w:val="36"/>
    </w:rPr>
  </w:style>
  <w:style w:type="paragraph" w:customStyle="1" w:styleId="393">
    <w:name w:val="_Style 392"/>
    <w:semiHidden/>
    <w:uiPriority w:val="99"/>
    <w:rPr>
      <w:rFonts w:ascii="Times New Roman" w:hAnsi="Times New Roman" w:eastAsia="宋体" w:cs="Times New Roman"/>
      <w:kern w:val="2"/>
      <w:sz w:val="21"/>
      <w:szCs w:val="22"/>
      <w:lang w:val="en-US" w:eastAsia="zh-CN" w:bidi="ar-SA"/>
    </w:rPr>
  </w:style>
  <w:style w:type="paragraph" w:customStyle="1" w:styleId="394">
    <w:name w:val="button"/>
    <w:basedOn w:val="1"/>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395">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Arial" w:hAnsi="Arial" w:cs="Arial"/>
      <w:kern w:val="0"/>
      <w:sz w:val="36"/>
      <w:szCs w:val="36"/>
    </w:rPr>
  </w:style>
  <w:style w:type="paragraph" w:customStyle="1" w:styleId="396">
    <w:name w:val="GP正文(首行缩进)"/>
    <w:basedOn w:val="1"/>
    <w:qFormat/>
    <w:uiPriority w:val="0"/>
    <w:pPr>
      <w:spacing w:line="360" w:lineRule="auto"/>
      <w:ind w:firstLine="200" w:firstLineChars="200"/>
      <w:jc w:val="left"/>
    </w:pPr>
    <w:rPr>
      <w:rFonts w:ascii="Times New Roman" w:hAnsi="Times New Roman"/>
      <w:sz w:val="24"/>
      <w:szCs w:val="21"/>
    </w:rPr>
  </w:style>
  <w:style w:type="paragraph" w:customStyle="1" w:styleId="397">
    <w:name w:val="_Style 158"/>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399">
    <w:name w:val=" Char Char Char Char Char Char Char"/>
    <w:basedOn w:val="1"/>
    <w:uiPriority w:val="0"/>
    <w:rPr>
      <w:rFonts w:ascii="Tahoma" w:hAnsi="Tahoma"/>
      <w:sz w:val="24"/>
      <w:szCs w:val="20"/>
    </w:rPr>
  </w:style>
  <w:style w:type="paragraph" w:customStyle="1" w:styleId="400">
    <w:name w:val="p0"/>
    <w:basedOn w:val="1"/>
    <w:qFormat/>
    <w:uiPriority w:val="0"/>
    <w:pPr>
      <w:widowControl/>
    </w:pPr>
    <w:rPr>
      <w:rFonts w:ascii="Times New Roman" w:hAnsi="Times New Roman"/>
      <w:kern w:val="0"/>
      <w:szCs w:val="21"/>
    </w:rPr>
  </w:style>
  <w:style w:type="paragraph" w:customStyle="1" w:styleId="401">
    <w:name w:val="p2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403">
    <w:name w:val="xl31"/>
    <w:basedOn w:val="1"/>
    <w:uiPriority w:val="0"/>
    <w:pPr>
      <w:widowControl/>
      <w:spacing w:before="100" w:beforeAutospacing="1" w:after="100" w:afterAutospacing="1"/>
      <w:jc w:val="center"/>
      <w:textAlignment w:val="center"/>
    </w:pPr>
    <w:rPr>
      <w:rFonts w:hint="eastAsia" w:ascii="黑体" w:hAnsi="宋体" w:eastAsia="黑体"/>
      <w:kern w:val="0"/>
      <w:sz w:val="40"/>
      <w:szCs w:val="40"/>
    </w:rPr>
  </w:style>
  <w:style w:type="paragraph" w:customStyle="1" w:styleId="404">
    <w:name w:val="xl66"/>
    <w:basedOn w:val="1"/>
    <w:uiPriority w:val="0"/>
    <w:pPr>
      <w:widowControl/>
      <w:shd w:val="clear" w:color="000000" w:fill="FFFFFF"/>
      <w:spacing w:before="100" w:beforeLines="0" w:beforeAutospacing="1" w:after="100" w:afterLines="0" w:afterAutospacing="1"/>
      <w:jc w:val="left"/>
    </w:pPr>
    <w:rPr>
      <w:rFonts w:ascii="宋体" w:hAnsi="宋体" w:cs="宋体"/>
      <w:kern w:val="0"/>
      <w:sz w:val="36"/>
      <w:szCs w:val="36"/>
    </w:rPr>
  </w:style>
  <w:style w:type="paragraph" w:customStyle="1" w:styleId="405">
    <w:name w:val="Char1"/>
    <w:basedOn w:val="1"/>
    <w:qFormat/>
    <w:uiPriority w:val="0"/>
    <w:rPr>
      <w:rFonts w:ascii="仿宋_GB2312" w:hAnsi="Times New Roman" w:eastAsia="仿宋_GB2312"/>
      <w:b/>
      <w:sz w:val="32"/>
      <w:szCs w:val="32"/>
    </w:rPr>
  </w:style>
  <w:style w:type="paragraph" w:customStyle="1" w:styleId="406">
    <w:name w:val="五级条标题"/>
    <w:basedOn w:val="305"/>
    <w:next w:val="261"/>
    <w:uiPriority w:val="0"/>
    <w:pPr>
      <w:tabs>
        <w:tab w:val="left" w:pos="2940"/>
        <w:tab w:val="clear" w:pos="2905"/>
      </w:tabs>
      <w:ind w:left="2940" w:hanging="420"/>
      <w:outlineLvl w:val="6"/>
    </w:pPr>
  </w:style>
  <w:style w:type="paragraph" w:customStyle="1" w:styleId="407">
    <w:name w:val="模板普通正文"/>
    <w:basedOn w:val="19"/>
    <w:qFormat/>
    <w:uiPriority w:val="0"/>
    <w:pPr>
      <w:adjustRightInd w:val="0"/>
      <w:spacing w:beforeLines="50" w:after="10" w:line="312" w:lineRule="atLeast"/>
      <w:ind w:firstLine="490" w:firstLineChars="175"/>
      <w:jc w:val="left"/>
      <w:textAlignment w:val="baseline"/>
    </w:pPr>
    <w:rPr>
      <w:rFonts w:ascii="Times New Roman" w:hAnsi="Times New Roman"/>
      <w:spacing w:val="0"/>
      <w:kern w:val="0"/>
      <w:sz w:val="28"/>
      <w:lang w:val="en-US" w:eastAsia="zh-CN"/>
    </w:rPr>
  </w:style>
  <w:style w:type="paragraph" w:customStyle="1" w:styleId="408">
    <w:name w:val="小四文字"/>
    <w:basedOn w:val="1"/>
    <w:uiPriority w:val="0"/>
    <w:pPr>
      <w:adjustRightInd w:val="0"/>
      <w:snapToGrid w:val="0"/>
      <w:spacing w:line="240" w:lineRule="atLeast"/>
    </w:pPr>
    <w:rPr>
      <w:rFonts w:ascii="Times New Roman" w:hAnsi="Times New Roman"/>
      <w:sz w:val="24"/>
      <w:szCs w:val="20"/>
    </w:rPr>
  </w:style>
  <w:style w:type="paragraph" w:customStyle="1" w:styleId="409">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6"/>
      <w:szCs w:val="26"/>
    </w:rPr>
  </w:style>
  <w:style w:type="paragraph" w:customStyle="1" w:styleId="410">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kern w:val="0"/>
      <w:sz w:val="36"/>
      <w:szCs w:val="36"/>
    </w:rPr>
  </w:style>
  <w:style w:type="paragraph" w:customStyle="1" w:styleId="41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2">
    <w:name w:val="文档正文 Char"/>
    <w:basedOn w:val="1"/>
    <w:uiPriority w:val="0"/>
    <w:pPr>
      <w:adjustRightInd w:val="0"/>
      <w:spacing w:line="500" w:lineRule="atLeast"/>
      <w:ind w:firstLine="567"/>
    </w:pPr>
    <w:rPr>
      <w:rFonts w:hint="eastAsia" w:ascii="仿宋_GB2312" w:hAnsi="Times New Roman" w:eastAsia="仿宋_GB2312"/>
      <w:sz w:val="28"/>
      <w:szCs w:val="24"/>
    </w:rPr>
  </w:style>
  <w:style w:type="paragraph" w:customStyle="1" w:styleId="413">
    <w:name w:val="表格内文"/>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14">
    <w:name w:val="font7"/>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5">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416">
    <w:name w:val="paragraph"/>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17">
    <w:name w:val="a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18">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宋体" w:hAnsi="宋体" w:cs="宋体"/>
      <w:kern w:val="0"/>
      <w:sz w:val="36"/>
      <w:szCs w:val="36"/>
    </w:rPr>
  </w:style>
  <w:style w:type="paragraph" w:customStyle="1" w:styleId="419">
    <w:name w:val="编写建议"/>
    <w:basedOn w:val="1"/>
    <w:uiPriority w:val="0"/>
    <w:pPr>
      <w:autoSpaceDE w:val="0"/>
      <w:autoSpaceDN w:val="0"/>
      <w:adjustRightInd w:val="0"/>
      <w:spacing w:line="360" w:lineRule="auto"/>
      <w:ind w:firstLine="420"/>
      <w:jc w:val="left"/>
    </w:pPr>
    <w:rPr>
      <w:rFonts w:ascii="Arial" w:hAnsi="Arial" w:cs="Arial"/>
      <w:i/>
      <w:color w:val="0000FF"/>
      <w:kern w:val="0"/>
      <w:szCs w:val="21"/>
    </w:rPr>
  </w:style>
  <w:style w:type="paragraph" w:customStyle="1" w:styleId="420">
    <w:name w:val="TFC--标题 6（有编号）"/>
    <w:basedOn w:val="1"/>
    <w:qFormat/>
    <w:uiPriority w:val="0"/>
    <w:pPr>
      <w:keepNext/>
      <w:keepLines/>
      <w:tabs>
        <w:tab w:val="left" w:pos="907"/>
      </w:tabs>
      <w:spacing w:before="240" w:after="64" w:line="316" w:lineRule="auto"/>
      <w:ind w:left="120"/>
      <w:jc w:val="left"/>
      <w:outlineLvl w:val="5"/>
    </w:pPr>
    <w:rPr>
      <w:rFonts w:ascii="Arial" w:hAnsi="Arial" w:eastAsia="黑体"/>
      <w:b/>
      <w:kern w:val="0"/>
      <w:szCs w:val="24"/>
    </w:rPr>
  </w:style>
  <w:style w:type="paragraph" w:customStyle="1" w:styleId="421">
    <w:name w:val="列项——（一级）"/>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422">
    <w:name w:val="xl81"/>
    <w:basedOn w:val="1"/>
    <w:uiPriority w:val="0"/>
    <w:pPr>
      <w:widowControl/>
      <w:pBdr>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textAlignment w:val="top"/>
    </w:pPr>
    <w:rPr>
      <w:rFonts w:ascii="宋体" w:hAnsi="宋体" w:cs="宋体"/>
      <w:kern w:val="0"/>
      <w:sz w:val="36"/>
      <w:szCs w:val="36"/>
    </w:rPr>
  </w:style>
  <w:style w:type="paragraph" w:customStyle="1" w:styleId="423">
    <w:name w:val=" Char Char Char Char Char Char"/>
    <w:basedOn w:val="1"/>
    <w:uiPriority w:val="0"/>
    <w:pPr>
      <w:widowControl/>
      <w:spacing w:after="160" w:afterLines="0" w:line="240" w:lineRule="exact"/>
      <w:jc w:val="left"/>
    </w:pPr>
    <w:rPr>
      <w:rFonts w:ascii="(使用中文字体)" w:hAnsi="(使用中文字体)"/>
      <w:kern w:val="0"/>
      <w:sz w:val="20"/>
      <w:szCs w:val="20"/>
      <w:lang w:eastAsia="en-US"/>
    </w:rPr>
  </w:style>
  <w:style w:type="paragraph" w:customStyle="1" w:styleId="424">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36"/>
      <w:szCs w:val="36"/>
    </w:rPr>
  </w:style>
  <w:style w:type="paragraph" w:customStyle="1" w:styleId="425">
    <w:name w:val="lp1"/>
    <w:basedOn w:val="1"/>
    <w:next w:val="139"/>
    <w:qFormat/>
    <w:uiPriority w:val="0"/>
    <w:pPr>
      <w:ind w:firstLine="420" w:firstLineChars="200"/>
    </w:pPr>
  </w:style>
  <w:style w:type="paragraph" w:customStyle="1" w:styleId="426">
    <w:name w:val="红日标题"/>
    <w:basedOn w:val="39"/>
    <w:next w:val="1"/>
    <w:uiPriority w:val="0"/>
    <w:pPr>
      <w:pageBreakBefore/>
      <w:widowControl/>
      <w:spacing w:line="276" w:lineRule="auto"/>
      <w:ind w:left="420" w:hanging="420"/>
      <w:jc w:val="left"/>
    </w:pPr>
    <w:rPr>
      <w:rFonts w:cs="Arial"/>
      <w:caps/>
      <w:color w:val="4F81BD"/>
      <w:spacing w:val="10"/>
      <w:kern w:val="28"/>
      <w:sz w:val="36"/>
      <w:szCs w:val="36"/>
      <w:lang w:eastAsia="en-US" w:bidi="en-US"/>
    </w:rPr>
  </w:style>
  <w:style w:type="paragraph" w:customStyle="1" w:styleId="427">
    <w:name w:val="内容标题2"/>
    <w:basedOn w:val="265"/>
    <w:uiPriority w:val="0"/>
    <w:pPr>
      <w:outlineLvl w:val="1"/>
    </w:pPr>
    <w:rPr>
      <w:rFonts w:cs="宋体"/>
      <w:szCs w:val="20"/>
    </w:rPr>
  </w:style>
  <w:style w:type="paragraph" w:customStyle="1" w:styleId="428">
    <w:name w:val="TFC--标题 1"/>
    <w:basedOn w:val="3"/>
    <w:qFormat/>
    <w:uiPriority w:val="0"/>
    <w:pPr>
      <w:keepNext/>
      <w:keepLines/>
      <w:numPr>
        <w:ilvl w:val="0"/>
        <w:numId w:val="3"/>
      </w:numPr>
      <w:tabs>
        <w:tab w:val="left" w:pos="907"/>
      </w:tabs>
      <w:autoSpaceDE/>
      <w:autoSpaceDN/>
      <w:adjustRightInd/>
      <w:spacing w:before="340" w:beforeLines="400" w:after="160" w:line="480" w:lineRule="auto"/>
    </w:pPr>
    <w:rPr>
      <w:rFonts w:ascii="Arial" w:hAnsi="Arial" w:eastAsia="黑体"/>
      <w:b/>
      <w:bCs/>
      <w:kern w:val="44"/>
      <w:sz w:val="44"/>
      <w:szCs w:val="44"/>
      <w:lang w:val="en-US" w:eastAsia="zh-CN"/>
    </w:rPr>
  </w:style>
  <w:style w:type="paragraph" w:customStyle="1" w:styleId="429">
    <w:name w:val="Char"/>
    <w:basedOn w:val="1"/>
    <w:qFormat/>
    <w:uiPriority w:val="0"/>
    <w:pPr>
      <w:widowControl/>
      <w:spacing w:after="160" w:afterLines="0" w:line="240" w:lineRule="exact"/>
      <w:jc w:val="left"/>
    </w:pPr>
    <w:rPr>
      <w:rFonts w:ascii="(使用中文字体)" w:hAnsi="(使用中文字体)" w:eastAsia="(使用中文字体)" w:cs="(使用中文字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26253</Words>
  <Characters>28166</Characters>
  <Lines>1370</Lines>
  <Paragraphs>1231</Paragraphs>
  <TotalTime>8</TotalTime>
  <ScaleCrop>false</ScaleCrop>
  <LinksUpToDate>false</LinksUpToDate>
  <CharactersWithSpaces>29179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2023-09-18T14:21:00Z</dcterms:created>
  <dc:creator>金华市恒信招标代理有限公司</dc:creator>
  <cp:lastModifiedBy>ching</cp:lastModifiedBy>
  <cp:lastPrinted>2025-05-19T02:46:00Z</cp:lastPrinted>
  <dcterms:modified xsi:type="dcterms:W3CDTF">2025-07-03T02:19:04Z</dcterms:modified>
  <dc:title>金华市恒信招标代理有限公司关于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71B97E77B46B49B8A230F7A0E2677F57_13</vt:lpwstr>
  </property>
  <property fmtid="{D5CDD505-2E9C-101B-9397-08002B2CF9AE}" pid="4" name="KSOTemplateDocerSaveRecord">
    <vt:lpwstr>eyJoZGlkIjoiZTNmZWYzZmUzNGE4Yzc0MWEwZDk4YWQ1ZjYyZWM2ZGIiLCJ1c2VySWQiOiIzNzk2ODY5OTMifQ==</vt:lpwstr>
  </property>
</Properties>
</file>