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spacing w:before="156" w:after="156" w:line="360" w:lineRule="auto"/>
        <w:jc w:val="center"/>
        <w:rPr>
          <w:rFonts w:hAnsi="宋体"/>
          <w:b/>
          <w:bCs/>
          <w:color w:val="000000"/>
          <w:sz w:val="52"/>
          <w:szCs w:val="52"/>
        </w:rPr>
      </w:pPr>
      <w:r>
        <w:rPr>
          <w:rFonts w:hint="eastAsia" w:hAnsi="宋体"/>
          <w:b/>
          <w:bCs/>
          <w:color w:val="000000"/>
          <w:sz w:val="52"/>
          <w:szCs w:val="52"/>
        </w:rPr>
        <w:t>东阳八婺工程项目管理有限公司关于固定污染源二噁英检测项目</w:t>
      </w:r>
    </w:p>
    <w:p>
      <w:pPr>
        <w:spacing w:before="156" w:beforeLines="50"/>
        <w:ind w:firstLine="4176" w:firstLineChars="800"/>
        <w:rPr>
          <w:rFonts w:ascii="宋体" w:hAnsi="宋体" w:cs="宋体"/>
          <w:b/>
          <w:bCs/>
          <w:color w:val="000000"/>
          <w:sz w:val="52"/>
          <w:szCs w:val="52"/>
        </w:rPr>
      </w:pPr>
    </w:p>
    <w:p>
      <w:pPr>
        <w:pStyle w:val="17"/>
        <w:ind w:firstLine="344"/>
      </w:pPr>
    </w:p>
    <w:p>
      <w:pPr>
        <w:spacing w:before="156" w:beforeLines="50"/>
        <w:rPr>
          <w:rFonts w:ascii="宋体" w:hAnsi="宋体" w:cs="宋体"/>
          <w:b/>
          <w:bCs/>
          <w:sz w:val="72"/>
          <w:szCs w:val="72"/>
        </w:rPr>
      </w:pPr>
    </w:p>
    <w:p>
      <w:pPr>
        <w:spacing w:before="156" w:beforeLines="50"/>
        <w:jc w:val="center"/>
        <w:rPr>
          <w:rFonts w:ascii="宋体" w:hAnsi="宋体" w:cs="宋体"/>
          <w:sz w:val="72"/>
          <w:szCs w:val="72"/>
        </w:rPr>
      </w:pPr>
      <w:r>
        <w:rPr>
          <w:rFonts w:hint="eastAsia" w:ascii="宋体" w:hAnsi="宋体" w:cs="宋体"/>
          <w:b/>
          <w:bCs/>
          <w:sz w:val="72"/>
          <w:szCs w:val="72"/>
        </w:rPr>
        <w:t>公开招标采购文件</w:t>
      </w:r>
    </w:p>
    <w:p>
      <w:pPr>
        <w:pStyle w:val="12"/>
        <w:snapToGrid w:val="0"/>
        <w:spacing w:before="156" w:after="156" w:line="480" w:lineRule="auto"/>
        <w:rPr>
          <w:rFonts w:hAnsi="宋体"/>
          <w:b/>
          <w:bCs/>
          <w:color w:val="000000"/>
          <w:sz w:val="30"/>
          <w:szCs w:val="30"/>
        </w:rPr>
      </w:pPr>
    </w:p>
    <w:p>
      <w:pPr>
        <w:pStyle w:val="12"/>
        <w:snapToGrid w:val="0"/>
        <w:spacing w:before="156" w:after="156" w:line="480" w:lineRule="auto"/>
        <w:rPr>
          <w:rFonts w:hAnsi="宋体"/>
          <w:b/>
          <w:bCs/>
          <w:color w:val="000000"/>
          <w:sz w:val="30"/>
          <w:szCs w:val="30"/>
        </w:rPr>
      </w:pPr>
    </w:p>
    <w:p>
      <w:pPr>
        <w:pStyle w:val="12"/>
        <w:snapToGrid w:val="0"/>
        <w:spacing w:before="156" w:after="156" w:line="360" w:lineRule="auto"/>
        <w:rPr>
          <w:rFonts w:hAnsi="宋体"/>
          <w:b/>
          <w:bCs/>
          <w:color w:val="000000"/>
          <w:sz w:val="30"/>
          <w:szCs w:val="30"/>
        </w:rPr>
      </w:pPr>
    </w:p>
    <w:p>
      <w:pPr>
        <w:pStyle w:val="12"/>
        <w:snapToGrid w:val="0"/>
        <w:spacing w:before="156" w:after="156" w:line="360" w:lineRule="auto"/>
        <w:ind w:firstLine="744" w:firstLineChars="247"/>
        <w:rPr>
          <w:rFonts w:hAnsi="宋体"/>
          <w:b/>
          <w:bCs/>
          <w:color w:val="000000"/>
          <w:sz w:val="30"/>
          <w:szCs w:val="30"/>
        </w:rPr>
      </w:pPr>
    </w:p>
    <w:p>
      <w:pPr>
        <w:pStyle w:val="12"/>
        <w:snapToGrid w:val="0"/>
        <w:spacing w:before="156" w:after="156" w:line="360" w:lineRule="auto"/>
        <w:ind w:firstLine="744" w:firstLineChars="247"/>
        <w:rPr>
          <w:rFonts w:hint="eastAsia" w:hAnsi="宋体" w:eastAsia="宋体"/>
          <w:b/>
          <w:bCs/>
          <w:color w:val="000000"/>
          <w:sz w:val="30"/>
          <w:szCs w:val="30"/>
          <w:lang w:eastAsia="zh-CN"/>
        </w:rPr>
      </w:pPr>
      <w:r>
        <w:rPr>
          <w:rFonts w:hint="eastAsia" w:hAnsi="宋体"/>
          <w:b/>
          <w:bCs/>
          <w:color w:val="000000"/>
          <w:sz w:val="30"/>
          <w:szCs w:val="30"/>
        </w:rPr>
        <w:t>项目编号：</w:t>
      </w:r>
      <w:r>
        <w:rPr>
          <w:rFonts w:hint="eastAsia" w:hAnsi="宋体"/>
          <w:b/>
          <w:bCs/>
          <w:color w:val="000000"/>
          <w:sz w:val="30"/>
          <w:szCs w:val="30"/>
          <w:lang w:eastAsia="zh-CN"/>
        </w:rPr>
        <w:t>DYBWZFCG2024-012</w:t>
      </w:r>
    </w:p>
    <w:p>
      <w:pPr>
        <w:pStyle w:val="12"/>
        <w:snapToGrid w:val="0"/>
        <w:spacing w:before="156" w:after="156" w:line="360" w:lineRule="auto"/>
        <w:ind w:firstLine="744" w:firstLineChars="247"/>
        <w:rPr>
          <w:rFonts w:hAnsi="宋体"/>
          <w:b/>
          <w:bCs/>
          <w:color w:val="000000"/>
          <w:sz w:val="30"/>
          <w:szCs w:val="30"/>
        </w:rPr>
      </w:pPr>
      <w:r>
        <w:rPr>
          <w:rFonts w:hint="eastAsia" w:hAnsi="宋体"/>
          <w:b/>
          <w:bCs/>
          <w:color w:val="000000"/>
          <w:sz w:val="30"/>
          <w:szCs w:val="30"/>
        </w:rPr>
        <w:t>项目名称：固定污染源二噁英检测项目</w:t>
      </w:r>
    </w:p>
    <w:p>
      <w:pPr>
        <w:pStyle w:val="12"/>
        <w:snapToGrid w:val="0"/>
        <w:spacing w:before="156" w:after="156" w:line="360" w:lineRule="auto"/>
        <w:ind w:firstLine="744" w:firstLineChars="247"/>
        <w:rPr>
          <w:rFonts w:hint="eastAsia" w:hAnsi="宋体" w:eastAsia="宋体"/>
          <w:b/>
          <w:bCs/>
          <w:color w:val="000000"/>
          <w:sz w:val="30"/>
          <w:szCs w:val="30"/>
          <w:lang w:eastAsia="zh-CN"/>
        </w:rPr>
      </w:pPr>
      <w:r>
        <w:rPr>
          <w:rFonts w:hint="eastAsia" w:hAnsi="宋体"/>
          <w:b/>
          <w:bCs/>
          <w:color w:val="000000"/>
          <w:sz w:val="30"/>
          <w:szCs w:val="30"/>
        </w:rPr>
        <w:t>采购单位：</w:t>
      </w:r>
      <w:r>
        <w:rPr>
          <w:rFonts w:hint="eastAsia" w:hAnsi="宋体"/>
          <w:b/>
          <w:bCs/>
          <w:color w:val="000000"/>
          <w:sz w:val="30"/>
          <w:szCs w:val="30"/>
          <w:lang w:eastAsia="zh-CN"/>
        </w:rPr>
        <w:t>金华市生态环境局东阳分局</w:t>
      </w:r>
    </w:p>
    <w:p>
      <w:pPr>
        <w:pStyle w:val="12"/>
        <w:snapToGrid w:val="0"/>
        <w:spacing w:before="156" w:after="156" w:line="360" w:lineRule="auto"/>
        <w:ind w:firstLine="744" w:firstLineChars="247"/>
        <w:rPr>
          <w:rFonts w:hAnsi="宋体"/>
          <w:b/>
          <w:bCs/>
          <w:color w:val="000000"/>
          <w:sz w:val="30"/>
          <w:szCs w:val="30"/>
        </w:rPr>
      </w:pPr>
      <w:r>
        <w:rPr>
          <w:rFonts w:hint="eastAsia" w:hAnsi="宋体"/>
          <w:b/>
          <w:bCs/>
          <w:color w:val="000000"/>
          <w:sz w:val="30"/>
          <w:szCs w:val="30"/>
        </w:rPr>
        <w:t>代理机构：东阳八婺工程项目管理有限公司</w:t>
      </w:r>
    </w:p>
    <w:p>
      <w:pPr>
        <w:snapToGrid w:val="0"/>
        <w:spacing w:before="156" w:beforeLines="50" w:line="360" w:lineRule="auto"/>
        <w:ind w:firstLine="841" w:firstLineChars="294"/>
        <w:rPr>
          <w:rFonts w:ascii="宋体" w:hAnsi="宋体" w:cs="宋体"/>
          <w:b/>
          <w:bCs/>
          <w:color w:val="000000"/>
          <w:sz w:val="30"/>
          <w:szCs w:val="30"/>
        </w:rPr>
      </w:pPr>
      <w:r>
        <w:rPr>
          <w:rFonts w:hint="eastAsia" w:ascii="宋体" w:hAnsi="宋体" w:cs="宋体"/>
          <w:b/>
          <w:bCs/>
          <w:color w:val="000000"/>
          <w:w w:val="95"/>
          <w:sz w:val="30"/>
          <w:szCs w:val="30"/>
        </w:rPr>
        <w:t>编制时间：2024年4月</w:t>
      </w:r>
    </w:p>
    <w:p>
      <w:pPr>
        <w:pStyle w:val="12"/>
        <w:spacing w:before="156" w:after="156" w:line="360" w:lineRule="auto"/>
        <w:rPr>
          <w:rFonts w:hAnsi="宋体"/>
          <w:b/>
          <w:bCs/>
          <w:color w:val="000000"/>
          <w:sz w:val="44"/>
          <w:szCs w:val="44"/>
        </w:rPr>
      </w:pPr>
    </w:p>
    <w:p>
      <w:pPr>
        <w:pStyle w:val="12"/>
        <w:spacing w:before="156" w:after="156" w:line="360" w:lineRule="auto"/>
        <w:ind w:firstLine="3975" w:firstLineChars="900"/>
        <w:rPr>
          <w:rFonts w:hAnsi="宋体"/>
          <w:b/>
          <w:bCs/>
          <w:color w:val="000000"/>
          <w:sz w:val="44"/>
          <w:szCs w:val="44"/>
        </w:rPr>
      </w:pPr>
      <w:r>
        <w:rPr>
          <w:rFonts w:hint="eastAsia" w:hAnsi="宋体"/>
          <w:b/>
          <w:bCs/>
          <w:color w:val="000000"/>
          <w:sz w:val="44"/>
          <w:szCs w:val="44"/>
        </w:rPr>
        <w:t>目   录</w:t>
      </w:r>
    </w:p>
    <w:p/>
    <w:p>
      <w:pPr>
        <w:numPr>
          <w:ilvl w:val="0"/>
          <w:numId w:val="2"/>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2"/>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pPr>
        <w:numPr>
          <w:ilvl w:val="0"/>
          <w:numId w:val="2"/>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2"/>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2"/>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2"/>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pPr>
        <w:pStyle w:val="12"/>
        <w:snapToGrid w:val="0"/>
        <w:spacing w:before="156" w:after="156" w:line="240" w:lineRule="auto"/>
        <w:ind w:firstLine="2640" w:firstLineChars="1100"/>
        <w:outlineLvl w:val="0"/>
        <w:rPr>
          <w:rFonts w:hAnsi="宋体"/>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rPr>
        <w:t xml:space="preserve"> </w:t>
      </w:r>
      <w:r>
        <w:rPr>
          <w:rFonts w:hint="eastAsia" w:hAnsi="宋体"/>
          <w:b/>
          <w:bCs/>
          <w:color w:val="000000"/>
          <w:sz w:val="30"/>
          <w:szCs w:val="30"/>
        </w:rPr>
        <w:t>第一章   公开招标采购公告</w:t>
      </w:r>
    </w:p>
    <w:tbl>
      <w:tblPr>
        <w:tblStyle w:val="1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9603" w:type="dxa"/>
            <w:tcBorders>
              <w:top w:val="single" w:color="auto" w:sz="4" w:space="0"/>
              <w:bottom w:val="single" w:color="auto" w:sz="4" w:space="0"/>
              <w:right w:val="single" w:color="auto" w:sz="4" w:space="0"/>
            </w:tcBorders>
            <w:vAlign w:val="center"/>
          </w:tcPr>
          <w:p>
            <w:pPr>
              <w:snapToGrid w:val="0"/>
              <w:spacing w:line="276" w:lineRule="auto"/>
              <w:ind w:firstLine="354" w:firstLineChars="147"/>
              <w:rPr>
                <w:rFonts w:ascii="宋体" w:hAnsi="宋体" w:cs="宋体"/>
                <w:b/>
                <w:bCs/>
                <w:sz w:val="24"/>
                <w:szCs w:val="24"/>
              </w:rPr>
            </w:pPr>
            <w:r>
              <w:rPr>
                <w:rFonts w:hint="eastAsia" w:ascii="宋体" w:hAnsi="宋体" w:cs="宋体"/>
                <w:b/>
                <w:bCs/>
                <w:sz w:val="24"/>
                <w:szCs w:val="24"/>
              </w:rPr>
              <w:t>项目概况</w:t>
            </w:r>
          </w:p>
          <w:p>
            <w:pPr>
              <w:snapToGrid w:val="0"/>
              <w:spacing w:line="276" w:lineRule="auto"/>
              <w:ind w:firstLine="354" w:firstLineChars="147"/>
              <w:rPr>
                <w:rFonts w:ascii="宋体" w:hAnsi="宋体" w:cs="宋体"/>
                <w:b/>
                <w:bCs/>
                <w:sz w:val="24"/>
                <w:szCs w:val="24"/>
              </w:rPr>
            </w:pPr>
            <w:r>
              <w:rPr>
                <w:rFonts w:hint="eastAsia" w:ascii="宋体" w:hAnsi="宋体" w:cs="宋体"/>
                <w:b/>
                <w:bCs/>
                <w:sz w:val="24"/>
                <w:szCs w:val="24"/>
                <w:u w:val="single"/>
              </w:rPr>
              <w:t>固定污染源二噁英检测项目</w:t>
            </w:r>
            <w:r>
              <w:rPr>
                <w:rFonts w:hint="eastAsia" w:ascii="宋体" w:hAnsi="宋体" w:cs="宋体"/>
                <w:b/>
                <w:bCs/>
                <w:sz w:val="24"/>
                <w:szCs w:val="24"/>
              </w:rPr>
              <w:t>的潜在投标人应在</w:t>
            </w:r>
            <w:r>
              <w:rPr>
                <w:rFonts w:hint="eastAsia" w:ascii="宋体" w:hAnsi="宋体" w:cs="宋体"/>
                <w:b/>
                <w:bCs/>
                <w:sz w:val="24"/>
                <w:szCs w:val="24"/>
                <w:u w:val="single"/>
              </w:rPr>
              <w:t>浙江省政府采购网(www.zjzfcg.gov.cn/)</w:t>
            </w:r>
            <w:r>
              <w:rPr>
                <w:rFonts w:hint="eastAsia" w:ascii="宋体" w:hAnsi="宋体" w:cs="宋体"/>
                <w:b/>
                <w:bCs/>
                <w:sz w:val="24"/>
                <w:szCs w:val="24"/>
              </w:rPr>
              <w:t>、</w:t>
            </w:r>
            <w:r>
              <w:rPr>
                <w:rFonts w:hint="eastAsia" w:ascii="宋体" w:hAnsi="宋体" w:cs="宋体"/>
                <w:b/>
                <w:bCs/>
                <w:sz w:val="24"/>
                <w:szCs w:val="24"/>
                <w:u w:val="single"/>
              </w:rPr>
              <w:t>东阳市公共资源交易网(http://www.dongyang.gov.cn/ggzyjy/)</w:t>
            </w:r>
            <w:r>
              <w:rPr>
                <w:rFonts w:hint="eastAsia" w:ascii="宋体" w:hAnsi="宋体" w:cs="宋体"/>
                <w:b/>
                <w:bCs/>
                <w:sz w:val="24"/>
                <w:szCs w:val="24"/>
              </w:rPr>
              <w:t>获取（下载）招标文件，并于</w:t>
            </w:r>
            <w:r>
              <w:rPr>
                <w:rFonts w:hint="eastAsia" w:ascii="宋体" w:hAnsi="宋体" w:cs="宋体"/>
                <w:b/>
                <w:bCs/>
                <w:sz w:val="24"/>
                <w:szCs w:val="24"/>
                <w:u w:val="single"/>
              </w:rPr>
              <w:t>2024年</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21</w:t>
            </w:r>
            <w:r>
              <w:rPr>
                <w:rFonts w:hint="eastAsia" w:ascii="宋体" w:hAnsi="宋体" w:cs="宋体"/>
                <w:b/>
                <w:bCs/>
                <w:sz w:val="24"/>
                <w:szCs w:val="24"/>
                <w:u w:val="single"/>
              </w:rPr>
              <w:t>日14:00</w:t>
            </w:r>
            <w:r>
              <w:rPr>
                <w:rFonts w:hint="eastAsia" w:ascii="宋体" w:hAnsi="宋体" w:cs="宋体"/>
                <w:b/>
                <w:bCs/>
                <w:sz w:val="24"/>
                <w:szCs w:val="24"/>
              </w:rPr>
              <w:t>（北京时间）前递交（上传）投标文件。</w:t>
            </w:r>
          </w:p>
        </w:tc>
      </w:tr>
    </w:tbl>
    <w:p>
      <w:pPr>
        <w:pStyle w:val="29"/>
        <w:spacing w:after="156"/>
        <w:ind w:firstLine="241" w:firstLineChars="100"/>
        <w:rPr>
          <w:rFonts w:ascii="宋体" w:hAnsi="宋体" w:cs="宋体"/>
          <w:b/>
          <w:bCs/>
        </w:rPr>
      </w:pPr>
      <w:r>
        <w:rPr>
          <w:rFonts w:hint="eastAsia" w:ascii="宋体" w:hAnsi="宋体" w:cs="宋体"/>
          <w:b/>
          <w:bCs/>
        </w:rPr>
        <w:t>一、项目基本情况</w:t>
      </w:r>
    </w:p>
    <w:p>
      <w:pPr>
        <w:pStyle w:val="29"/>
        <w:spacing w:after="156"/>
        <w:ind w:firstLine="241" w:firstLineChars="100"/>
        <w:rPr>
          <w:rFonts w:ascii="宋体" w:hAnsi="宋体" w:cs="宋体"/>
          <w:b/>
          <w:bCs/>
        </w:rPr>
      </w:pPr>
      <w:r>
        <w:rPr>
          <w:rFonts w:hint="eastAsia" w:ascii="宋体" w:hAnsi="宋体" w:cs="宋体"/>
          <w:b/>
          <w:bCs/>
        </w:rPr>
        <w:t>东阳市政府采购计划书：</w:t>
      </w:r>
      <w:r>
        <w:rPr>
          <w:rFonts w:hint="eastAsia" w:ascii="宋体" w:hAnsi="宋体" w:cs="宋体"/>
          <w:b/>
          <w:bCs/>
          <w:color w:val="000000"/>
        </w:rPr>
        <w:t>【2024】</w:t>
      </w:r>
      <w:r>
        <w:rPr>
          <w:rFonts w:hint="eastAsia" w:ascii="宋体" w:hAnsi="宋体" w:cs="宋体"/>
          <w:b/>
          <w:bCs/>
          <w:color w:val="000000"/>
          <w:lang w:val="en-US" w:eastAsia="zh-CN"/>
        </w:rPr>
        <w:t>514</w:t>
      </w:r>
      <w:r>
        <w:rPr>
          <w:rFonts w:hint="eastAsia" w:ascii="宋体" w:hAnsi="宋体" w:cs="宋体"/>
          <w:b/>
          <w:bCs/>
        </w:rPr>
        <w:t>号</w:t>
      </w:r>
    </w:p>
    <w:p>
      <w:pPr>
        <w:pStyle w:val="29"/>
        <w:spacing w:after="156"/>
        <w:ind w:firstLine="241" w:firstLineChars="100"/>
        <w:rPr>
          <w:rFonts w:hint="eastAsia" w:ascii="宋体" w:hAnsi="宋体" w:eastAsia="宋体" w:cs="宋体"/>
          <w:color w:val="000000"/>
          <w:lang w:eastAsia="zh-CN"/>
        </w:rPr>
      </w:pPr>
      <w:r>
        <w:rPr>
          <w:rFonts w:hint="eastAsia" w:ascii="宋体" w:hAnsi="宋体" w:cs="宋体"/>
          <w:b/>
          <w:bCs/>
        </w:rPr>
        <w:t>项目编号</w:t>
      </w:r>
      <w:r>
        <w:rPr>
          <w:rFonts w:hint="eastAsia" w:ascii="宋体" w:hAnsi="宋体" w:cs="宋体"/>
        </w:rPr>
        <w:t>：</w:t>
      </w:r>
      <w:r>
        <w:rPr>
          <w:rFonts w:hint="eastAsia" w:ascii="宋体" w:hAnsi="宋体" w:cs="宋体"/>
          <w:color w:val="000000"/>
          <w:lang w:eastAsia="zh-CN"/>
        </w:rPr>
        <w:t>DYBWZFCG2024-012</w:t>
      </w:r>
    </w:p>
    <w:p>
      <w:pPr>
        <w:pStyle w:val="29"/>
        <w:spacing w:after="156"/>
        <w:ind w:firstLine="241" w:firstLineChars="100"/>
        <w:rPr>
          <w:rFonts w:ascii="宋体" w:hAnsi="宋体" w:cs="宋体"/>
        </w:rPr>
      </w:pPr>
      <w:r>
        <w:rPr>
          <w:rFonts w:hint="eastAsia" w:ascii="宋体" w:hAnsi="宋体" w:cs="宋体"/>
          <w:b/>
          <w:bCs/>
        </w:rPr>
        <w:t>项目名称</w:t>
      </w:r>
      <w:r>
        <w:rPr>
          <w:rFonts w:hint="eastAsia" w:ascii="宋体" w:hAnsi="宋体" w:cs="宋体"/>
        </w:rPr>
        <w:t>：固定污染源二噁英检测项目</w:t>
      </w:r>
    </w:p>
    <w:p>
      <w:pPr>
        <w:pStyle w:val="29"/>
        <w:spacing w:after="156"/>
        <w:ind w:firstLine="241" w:firstLineChars="100"/>
        <w:rPr>
          <w:rFonts w:ascii="宋体" w:hAnsi="宋体" w:cs="宋体"/>
        </w:rPr>
      </w:pPr>
      <w:r>
        <w:rPr>
          <w:rFonts w:hint="eastAsia" w:ascii="宋体" w:hAnsi="宋体" w:cs="宋体"/>
          <w:b/>
          <w:bCs/>
        </w:rPr>
        <w:t>预算金额（元）</w:t>
      </w:r>
      <w:r>
        <w:rPr>
          <w:rFonts w:hint="eastAsia" w:ascii="宋体" w:hAnsi="宋体" w:cs="宋体"/>
        </w:rPr>
        <w:t>：360000；</w:t>
      </w:r>
    </w:p>
    <w:p>
      <w:pPr>
        <w:pStyle w:val="29"/>
        <w:spacing w:after="156"/>
        <w:ind w:firstLine="241" w:firstLineChars="100"/>
        <w:rPr>
          <w:rFonts w:ascii="宋体" w:hAnsi="宋体" w:cs="宋体"/>
        </w:rPr>
      </w:pPr>
      <w:r>
        <w:rPr>
          <w:rFonts w:hint="eastAsia" w:ascii="宋体" w:hAnsi="宋体" w:cs="宋体"/>
          <w:b/>
          <w:bCs/>
        </w:rPr>
        <w:t>最高限价（元）</w:t>
      </w:r>
      <w:r>
        <w:rPr>
          <w:rFonts w:hint="eastAsia" w:ascii="宋体" w:hAnsi="宋体" w:cs="宋体"/>
        </w:rPr>
        <w:t>：360000；</w:t>
      </w:r>
    </w:p>
    <w:p>
      <w:pPr>
        <w:pStyle w:val="29"/>
        <w:spacing w:after="156"/>
        <w:ind w:firstLine="241" w:firstLineChars="100"/>
        <w:rPr>
          <w:rFonts w:ascii="宋体" w:hAnsi="宋体" w:cs="宋体"/>
          <w:b/>
          <w:bCs/>
        </w:rPr>
      </w:pPr>
      <w:r>
        <w:rPr>
          <w:rFonts w:hint="eastAsia" w:ascii="宋体" w:hAnsi="宋体" w:cs="宋体"/>
          <w:b/>
          <w:bCs/>
        </w:rPr>
        <w:t>采购需求：</w:t>
      </w:r>
    </w:p>
    <w:p>
      <w:pPr>
        <w:pStyle w:val="29"/>
        <w:spacing w:after="156"/>
        <w:ind w:firstLine="240" w:firstLineChars="100"/>
        <w:rPr>
          <w:rFonts w:ascii="宋体" w:hAnsi="宋体" w:cs="宋体"/>
        </w:rPr>
      </w:pPr>
      <w:r>
        <w:rPr>
          <w:rFonts w:hint="eastAsia" w:ascii="宋体" w:hAnsi="宋体" w:cs="宋体"/>
        </w:rPr>
        <w:t>标项一：</w:t>
      </w:r>
    </w:p>
    <w:p>
      <w:pPr>
        <w:pStyle w:val="29"/>
        <w:spacing w:after="156"/>
        <w:ind w:firstLine="240" w:firstLineChars="100"/>
        <w:rPr>
          <w:rFonts w:ascii="宋体" w:hAnsi="宋体" w:cs="宋体"/>
        </w:rPr>
      </w:pPr>
      <w:r>
        <w:rPr>
          <w:rFonts w:hint="eastAsia" w:ascii="宋体" w:hAnsi="宋体" w:cs="宋体"/>
        </w:rPr>
        <w:t>标项名称：固定污染源二噁英检测项目</w:t>
      </w:r>
    </w:p>
    <w:p>
      <w:pPr>
        <w:pStyle w:val="29"/>
        <w:spacing w:after="156"/>
        <w:ind w:firstLine="240" w:firstLineChars="100"/>
        <w:rPr>
          <w:rFonts w:ascii="宋体" w:hAnsi="宋体" w:cs="宋体"/>
        </w:rPr>
      </w:pPr>
      <w:r>
        <w:rPr>
          <w:rFonts w:hint="eastAsia" w:ascii="宋体" w:hAnsi="宋体" w:cs="宋体"/>
        </w:rPr>
        <w:t>数量：18个</w:t>
      </w:r>
    </w:p>
    <w:p>
      <w:pPr>
        <w:pStyle w:val="12"/>
        <w:spacing w:before="156" w:after="156"/>
        <w:ind w:firstLine="240" w:firstLineChars="100"/>
      </w:pPr>
      <w:r>
        <w:rPr>
          <w:rFonts w:hint="eastAsia" w:hAnsi="宋体"/>
          <w:color w:val="000000"/>
        </w:rPr>
        <w:t>预算金额（元）：360000；</w:t>
      </w:r>
    </w:p>
    <w:p>
      <w:pPr>
        <w:snapToGrid w:val="0"/>
        <w:spacing w:line="360" w:lineRule="auto"/>
        <w:ind w:left="240" w:leftChars="120"/>
        <w:jc w:val="left"/>
        <w:rPr>
          <w:rFonts w:ascii="宋体" w:hAnsi="宋体" w:cs="宋体"/>
          <w:color w:val="000000"/>
          <w:sz w:val="24"/>
          <w:szCs w:val="24"/>
        </w:rPr>
      </w:pPr>
      <w:r>
        <w:rPr>
          <w:rFonts w:hint="eastAsia" w:ascii="宋体" w:hAnsi="宋体" w:cs="宋体"/>
          <w:sz w:val="24"/>
        </w:rPr>
        <w:t>简要规格描述或项目基本概况介绍、用途：具体要求详见第二章招标需求。</w:t>
      </w:r>
      <w:r>
        <w:rPr>
          <w:rFonts w:hint="eastAsia" w:ascii="宋体" w:hAnsi="宋体" w:cs="宋体"/>
          <w:sz w:val="24"/>
        </w:rPr>
        <w:br w:type="textWrapping"/>
      </w:r>
      <w:r>
        <w:rPr>
          <w:rFonts w:hint="eastAsia" w:ascii="宋体" w:hAnsi="宋体" w:cs="宋体"/>
          <w:sz w:val="24"/>
        </w:rPr>
        <w:t>备注：</w:t>
      </w:r>
    </w:p>
    <w:p>
      <w:pPr>
        <w:snapToGrid w:val="0"/>
        <w:spacing w:line="360" w:lineRule="auto"/>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合同履约期限：合同签订后</w:t>
      </w:r>
      <w:r>
        <w:rPr>
          <w:rFonts w:hint="eastAsia" w:ascii="宋体" w:hAnsi="宋体" w:cs="宋体"/>
          <w:color w:val="auto"/>
          <w:sz w:val="24"/>
          <w:szCs w:val="24"/>
          <w:highlight w:val="none"/>
        </w:rPr>
        <w:t>至2024年11月30日。</w:t>
      </w:r>
    </w:p>
    <w:p>
      <w:pPr>
        <w:snapToGrid w:val="0"/>
        <w:spacing w:line="440" w:lineRule="exact"/>
        <w:ind w:firstLine="240" w:firstLineChars="100"/>
        <w:rPr>
          <w:rFonts w:ascii="宋体" w:hAnsi="宋体" w:cs="宋体"/>
          <w:b/>
          <w:bCs/>
          <w:color w:val="000000"/>
          <w:sz w:val="24"/>
          <w:szCs w:val="24"/>
        </w:rPr>
      </w:pPr>
      <w:r>
        <w:rPr>
          <w:rFonts w:hint="eastAsia" w:ascii="宋体" w:hAnsi="宋体" w:cs="宋体"/>
          <w:color w:val="000000"/>
          <w:sz w:val="24"/>
          <w:szCs w:val="24"/>
        </w:rPr>
        <w:t>本项目接受联合体投标：</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）是</w:t>
      </w:r>
      <w:r>
        <w:rPr>
          <w:rFonts w:hint="eastAsia" w:ascii="宋体" w:hAnsi="宋体" w:cs="宋体"/>
          <w:b/>
          <w:bCs/>
          <w:color w:val="auto"/>
          <w:sz w:val="24"/>
          <w:szCs w:val="24"/>
        </w:rPr>
        <w:t>，（√）否。</w:t>
      </w:r>
    </w:p>
    <w:p>
      <w:pPr>
        <w:spacing w:line="360" w:lineRule="auto"/>
        <w:rPr>
          <w:rFonts w:ascii="宋体" w:hAnsi="宋体" w:cs="宋体"/>
          <w:b/>
          <w:bCs/>
          <w:sz w:val="24"/>
        </w:rPr>
      </w:pPr>
      <w:r>
        <w:rPr>
          <w:rFonts w:hint="eastAsia" w:ascii="宋体" w:hAnsi="宋体" w:cs="宋体"/>
          <w:b/>
          <w:bCs/>
          <w:sz w:val="24"/>
        </w:rPr>
        <w:t>▲ 二、申请人的资格要求：</w:t>
      </w:r>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2" w:firstLineChars="200"/>
        <w:rPr>
          <w:rFonts w:ascii="宋体" w:hAnsi="宋体" w:cs="宋体"/>
          <w:sz w:val="24"/>
        </w:rPr>
      </w:pPr>
      <w:r>
        <w:rPr>
          <w:rFonts w:hint="eastAsia" w:ascii="宋体" w:hAnsi="宋体" w:cs="宋体"/>
          <w:b/>
          <w:bCs/>
          <w:sz w:val="24"/>
        </w:rPr>
        <w:t>2.落实政府采购政策需满足的资格要求：根据《政府采购促进中小企业发展管理办法》，本项目专门面向中小微企业响应投标，服务全部由符合政策要求的中小微企业提供，供应商参加投标时，投标文件中须提供中小企业声明函（格式见附件）。</w:t>
      </w:r>
    </w:p>
    <w:p>
      <w:pPr>
        <w:spacing w:line="360" w:lineRule="auto"/>
        <w:ind w:firstLine="480" w:firstLineChars="200"/>
        <w:rPr>
          <w:rFonts w:ascii="宋体" w:hAnsi="宋体" w:cs="宋体"/>
          <w:sz w:val="24"/>
        </w:rPr>
      </w:pPr>
      <w:r>
        <w:rPr>
          <w:rFonts w:hint="eastAsia" w:ascii="宋体" w:hAnsi="宋体" w:cs="宋体"/>
          <w:sz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spacing w:line="360" w:lineRule="auto"/>
        <w:ind w:firstLine="482" w:firstLineChars="200"/>
        <w:rPr>
          <w:rFonts w:ascii="宋体" w:hAnsi="宋体" w:cs="宋体"/>
          <w:b/>
          <w:bCs/>
          <w:sz w:val="24"/>
        </w:rPr>
      </w:pPr>
      <w:r>
        <w:rPr>
          <w:rFonts w:hint="eastAsia" w:ascii="宋体" w:hAnsi="宋体" w:cs="宋体"/>
          <w:b/>
          <w:bCs/>
          <w:sz w:val="24"/>
        </w:rPr>
        <w:t>3.本项目的特定资格要求：</w:t>
      </w:r>
    </w:p>
    <w:p>
      <w:pPr>
        <w:spacing w:line="360" w:lineRule="auto"/>
        <w:ind w:firstLine="480" w:firstLineChars="200"/>
        <w:rPr>
          <w:rFonts w:ascii="宋体" w:hAnsi="宋体" w:cs="宋体"/>
          <w:sz w:val="24"/>
        </w:rPr>
      </w:pPr>
      <w:r>
        <w:rPr>
          <w:rFonts w:hint="eastAsia" w:ascii="宋体" w:hAnsi="宋体" w:cs="宋体"/>
          <w:sz w:val="24"/>
        </w:rPr>
        <w:t>投标人须为浙江政府采购网注册的正式供应商或承诺中标后30天内注册为浙江政府采购网正式供应商。</w:t>
      </w:r>
    </w:p>
    <w:p>
      <w:pPr>
        <w:snapToGrid w:val="0"/>
        <w:spacing w:line="380" w:lineRule="exact"/>
        <w:rPr>
          <w:rFonts w:ascii="宋体" w:hAnsi="宋体" w:cs="宋体"/>
          <w:b/>
          <w:bCs/>
          <w:sz w:val="24"/>
        </w:rPr>
      </w:pPr>
      <w:r>
        <w:rPr>
          <w:rFonts w:hint="eastAsia" w:ascii="宋体" w:hAnsi="宋体" w:cs="宋体"/>
          <w:b/>
          <w:bCs/>
          <w:sz w:val="24"/>
        </w:rPr>
        <w:t>▲三、招标文件的获取：</w:t>
      </w:r>
    </w:p>
    <w:p>
      <w:pPr>
        <w:spacing w:line="360" w:lineRule="auto"/>
        <w:ind w:firstLine="480" w:firstLineChars="200"/>
        <w:rPr>
          <w:rFonts w:ascii="宋体" w:hAnsi="宋体" w:cs="宋体"/>
          <w:sz w:val="24"/>
        </w:rPr>
      </w:pPr>
      <w:r>
        <w:rPr>
          <w:rFonts w:hint="eastAsia" w:ascii="宋体" w:hAnsi="宋体" w:cs="宋体"/>
          <w:sz w:val="24"/>
        </w:rPr>
        <w:t>1、时间：/至2024年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日，每天上午00：00至12:00，下午12:00至23:59（北京时间，线上获取法定节假日均可，线下获取文件法定节假日除外）。</w:t>
      </w:r>
    </w:p>
    <w:p>
      <w:pPr>
        <w:spacing w:line="360" w:lineRule="auto"/>
        <w:ind w:firstLine="480" w:firstLineChars="200"/>
        <w:rPr>
          <w:rFonts w:ascii="宋体" w:hAnsi="宋体" w:cs="宋体"/>
          <w:sz w:val="24"/>
        </w:rPr>
      </w:pPr>
      <w:r>
        <w:rPr>
          <w:rFonts w:hint="eastAsia" w:ascii="宋体" w:hAnsi="宋体" w:cs="宋体"/>
          <w:sz w:val="24"/>
        </w:rPr>
        <w:t>2、地点（网址）：浙江政府采购网（www.zjzfcg.gov.cn/）； 东阳市公共资源交易网(http://ggzyjy.dongyang.gov.cn/)。</w:t>
      </w:r>
    </w:p>
    <w:p>
      <w:pPr>
        <w:snapToGrid w:val="0"/>
        <w:spacing w:line="380" w:lineRule="exact"/>
        <w:ind w:firstLine="482" w:firstLineChars="200"/>
        <w:rPr>
          <w:rFonts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ascii="宋体" w:hAnsi="宋体" w:cs="宋体"/>
          <w:b/>
          <w:bCs/>
          <w:sz w:val="24"/>
        </w:rPr>
      </w:pPr>
      <w:r>
        <w:rPr>
          <w:rFonts w:hint="eastAsia" w:ascii="宋体" w:hAnsi="宋体" w:cs="宋体"/>
          <w:b/>
          <w:bCs/>
          <w:sz w:val="24"/>
        </w:rPr>
        <w:t>http://www.zjzfcg.gov.cn/register/2017-07-24/6728.html?_=2017-11-13%2011:10:28）。</w:t>
      </w:r>
    </w:p>
    <w:p>
      <w:pPr>
        <w:snapToGrid w:val="0"/>
        <w:spacing w:line="380" w:lineRule="exact"/>
        <w:ind w:firstLine="482" w:firstLineChars="200"/>
        <w:rPr>
          <w:rFonts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380" w:lineRule="exact"/>
        <w:ind w:firstLine="482" w:firstLineChars="200"/>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napToGrid w:val="0"/>
        <w:spacing w:line="440" w:lineRule="exact"/>
        <w:ind w:firstLine="482" w:firstLineChars="200"/>
        <w:rPr>
          <w:rFonts w:ascii="宋体" w:hAnsi="宋体" w:cs="宋体"/>
          <w:b/>
          <w:bCs/>
          <w:color w:val="000000"/>
          <w:sz w:val="24"/>
          <w:szCs w:val="24"/>
          <w:highlight w:val="yellow"/>
        </w:rPr>
      </w:pPr>
      <w:r>
        <w:rPr>
          <w:rFonts w:hint="eastAsia" w:ascii="宋体" w:hAnsi="宋体" w:cs="宋体"/>
          <w:b/>
          <w:bCs/>
          <w:color w:val="FF0000"/>
          <w:sz w:val="24"/>
          <w:szCs w:val="24"/>
          <w:highlight w:val="yellow"/>
        </w:rPr>
        <w:t>提交投标文件截止时间：</w:t>
      </w:r>
      <w:r>
        <w:rPr>
          <w:rFonts w:hint="eastAsia" w:ascii="宋体" w:hAnsi="宋体" w:cs="宋体"/>
          <w:b/>
          <w:bCs/>
          <w:color w:val="FF0000"/>
          <w:sz w:val="24"/>
          <w:szCs w:val="24"/>
          <w:highlight w:val="yellow"/>
          <w:u w:val="single"/>
        </w:rPr>
        <w:t xml:space="preserve">2024年 </w:t>
      </w:r>
      <w:r>
        <w:rPr>
          <w:rFonts w:hint="eastAsia" w:ascii="宋体" w:hAnsi="宋体" w:cs="宋体"/>
          <w:b/>
          <w:bCs/>
          <w:color w:val="FF0000"/>
          <w:sz w:val="24"/>
          <w:szCs w:val="24"/>
          <w:highlight w:val="yellow"/>
          <w:u w:val="single"/>
          <w:lang w:val="en-US" w:eastAsia="zh-CN"/>
        </w:rPr>
        <w:t>5</w:t>
      </w:r>
      <w:r>
        <w:rPr>
          <w:rFonts w:hint="eastAsia" w:ascii="宋体" w:hAnsi="宋体" w:cs="宋体"/>
          <w:b/>
          <w:bCs/>
          <w:color w:val="FF0000"/>
          <w:sz w:val="24"/>
          <w:szCs w:val="24"/>
          <w:highlight w:val="yellow"/>
          <w:u w:val="single"/>
        </w:rPr>
        <w:t xml:space="preserve"> 月 </w:t>
      </w:r>
      <w:r>
        <w:rPr>
          <w:rFonts w:hint="eastAsia" w:ascii="宋体" w:hAnsi="宋体" w:cs="宋体"/>
          <w:b/>
          <w:bCs/>
          <w:color w:val="FF0000"/>
          <w:sz w:val="24"/>
          <w:szCs w:val="24"/>
          <w:highlight w:val="yellow"/>
          <w:u w:val="single"/>
          <w:lang w:val="en-US" w:eastAsia="zh-CN"/>
        </w:rPr>
        <w:t>21</w:t>
      </w:r>
      <w:r>
        <w:rPr>
          <w:rFonts w:hint="eastAsia" w:ascii="宋体" w:hAnsi="宋体" w:cs="宋体"/>
          <w:b/>
          <w:bCs/>
          <w:color w:val="FF0000"/>
          <w:sz w:val="24"/>
          <w:szCs w:val="24"/>
          <w:highlight w:val="yellow"/>
          <w:u w:val="single"/>
        </w:rPr>
        <w:t xml:space="preserve"> 日14时00分 </w:t>
      </w:r>
      <w:r>
        <w:rPr>
          <w:rFonts w:hint="eastAsia" w:ascii="宋体" w:hAnsi="宋体" w:cs="宋体"/>
          <w:b/>
          <w:bCs/>
          <w:color w:val="FF0000"/>
          <w:sz w:val="24"/>
          <w:szCs w:val="24"/>
          <w:highlight w:val="yellow"/>
        </w:rPr>
        <w:t>（北京时间）</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投标地点（网址）：政采云平台</w:t>
      </w:r>
    </w:p>
    <w:p>
      <w:pPr>
        <w:snapToGrid w:val="0"/>
        <w:spacing w:line="440" w:lineRule="exact"/>
        <w:ind w:firstLine="482" w:firstLineChars="200"/>
        <w:rPr>
          <w:rFonts w:ascii="宋体" w:hAnsi="宋体" w:cs="宋体"/>
          <w:color w:val="FF0000"/>
          <w:sz w:val="24"/>
          <w:szCs w:val="24"/>
          <w:highlight w:val="yellow"/>
          <w:u w:val="single"/>
        </w:rPr>
      </w:pPr>
      <w:r>
        <w:rPr>
          <w:rFonts w:hint="eastAsia" w:ascii="宋体" w:hAnsi="宋体" w:cs="宋体"/>
          <w:b/>
          <w:bCs/>
          <w:color w:val="FF0000"/>
          <w:sz w:val="24"/>
          <w:szCs w:val="24"/>
          <w:highlight w:val="yellow"/>
        </w:rPr>
        <w:t>开标时间：</w:t>
      </w:r>
      <w:r>
        <w:rPr>
          <w:rFonts w:hint="eastAsia" w:ascii="宋体" w:hAnsi="宋体" w:cs="宋体"/>
          <w:b/>
          <w:bCs/>
          <w:color w:val="FF0000"/>
          <w:sz w:val="24"/>
          <w:szCs w:val="24"/>
          <w:highlight w:val="yellow"/>
          <w:u w:val="single"/>
        </w:rPr>
        <w:t xml:space="preserve">2024年 </w:t>
      </w:r>
      <w:r>
        <w:rPr>
          <w:rFonts w:hint="eastAsia" w:ascii="宋体" w:hAnsi="宋体" w:cs="宋体"/>
          <w:b/>
          <w:bCs/>
          <w:color w:val="FF0000"/>
          <w:sz w:val="24"/>
          <w:szCs w:val="24"/>
          <w:highlight w:val="yellow"/>
          <w:u w:val="single"/>
          <w:lang w:val="en-US" w:eastAsia="zh-CN"/>
        </w:rPr>
        <w:t>5</w:t>
      </w:r>
      <w:r>
        <w:rPr>
          <w:rFonts w:hint="eastAsia" w:ascii="宋体" w:hAnsi="宋体" w:cs="宋体"/>
          <w:b/>
          <w:bCs/>
          <w:color w:val="FF0000"/>
          <w:sz w:val="24"/>
          <w:szCs w:val="24"/>
          <w:highlight w:val="yellow"/>
          <w:u w:val="single"/>
        </w:rPr>
        <w:t xml:space="preserve"> 月 </w:t>
      </w:r>
      <w:r>
        <w:rPr>
          <w:rFonts w:hint="eastAsia" w:ascii="宋体" w:hAnsi="宋体" w:cs="宋体"/>
          <w:b/>
          <w:bCs/>
          <w:color w:val="FF0000"/>
          <w:sz w:val="24"/>
          <w:szCs w:val="24"/>
          <w:highlight w:val="yellow"/>
          <w:u w:val="single"/>
          <w:lang w:val="en-US" w:eastAsia="zh-CN"/>
        </w:rPr>
        <w:t>21</w:t>
      </w:r>
      <w:r>
        <w:rPr>
          <w:rFonts w:hint="eastAsia" w:ascii="宋体" w:hAnsi="宋体" w:cs="宋体"/>
          <w:b/>
          <w:bCs/>
          <w:color w:val="FF0000"/>
          <w:sz w:val="24"/>
          <w:szCs w:val="24"/>
          <w:highlight w:val="yellow"/>
          <w:u w:val="single"/>
        </w:rPr>
        <w:t xml:space="preserve"> 日14时00分</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开标地点（网址）：政采云平台</w:t>
      </w:r>
    </w:p>
    <w:p>
      <w:pPr>
        <w:snapToGrid w:val="0"/>
        <w:spacing w:line="360" w:lineRule="auto"/>
        <w:rPr>
          <w:rFonts w:ascii="宋体" w:hAnsi="宋体" w:cs="宋体"/>
          <w:b/>
          <w:bCs/>
          <w:sz w:val="24"/>
          <w:szCs w:val="24"/>
        </w:rPr>
      </w:pPr>
      <w:r>
        <w:rPr>
          <w:rFonts w:hint="eastAsia" w:ascii="宋体" w:hAnsi="宋体" w:cs="宋体"/>
          <w:b/>
          <w:bCs/>
          <w:sz w:val="24"/>
          <w:szCs w:val="24"/>
        </w:rPr>
        <w:t>五、公告期限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自本公告发布之日起5个工作日。</w:t>
      </w:r>
    </w:p>
    <w:p>
      <w:pPr>
        <w:numPr>
          <w:ilvl w:val="0"/>
          <w:numId w:val="3"/>
        </w:numPr>
        <w:snapToGrid w:val="0"/>
        <w:spacing w:line="360" w:lineRule="auto"/>
        <w:rPr>
          <w:rFonts w:ascii="宋体" w:hAnsi="宋体" w:cs="宋体"/>
          <w:b/>
          <w:bCs/>
          <w:sz w:val="24"/>
        </w:rPr>
      </w:pPr>
      <w:r>
        <w:rPr>
          <w:rFonts w:hint="eastAsia" w:ascii="宋体" w:hAnsi="宋体" w:cs="宋体"/>
          <w:b/>
          <w:bCs/>
          <w:sz w:val="24"/>
        </w:rPr>
        <w:t>其他补充事宜</w:t>
      </w:r>
    </w:p>
    <w:p>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助力扎实稳住经济的通知》（浙财采监〔2022〕8号）已分别于2024年1月29日、2024年2月1日和2024年7月1日开始实施，此前有关规定与上述文件内容不一致的，按上述文件要求执行。</w:t>
      </w:r>
    </w:p>
    <w:p>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ascii="宋体" w:hAnsi="宋体" w:cs="宋体"/>
          <w:sz w:val="24"/>
        </w:rPr>
      </w:pPr>
      <w:r>
        <w:rPr>
          <w:rFonts w:hint="eastAsia" w:ascii="宋体" w:hAnsi="宋体" w:cs="宋体"/>
          <w:sz w:val="24"/>
        </w:rPr>
        <w:t>4、其他事项：见招标文件 </w:t>
      </w:r>
    </w:p>
    <w:p>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bCs/>
          <w:sz w:val="24"/>
          <w:szCs w:val="24"/>
        </w:rPr>
        <w:t>政府采购金融服务提示：</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482" w:firstLineChars="200"/>
      </w:pPr>
      <w:r>
        <w:rPr>
          <w:rFonts w:hint="eastAsia" w:ascii="宋体" w:hAnsi="宋体" w:cs="宋体"/>
          <w:b/>
          <w:bCs/>
          <w:sz w:val="24"/>
        </w:rPr>
        <w:t>具体内容详见附件《政府采购支持中小企业信用融资相关事项通知》。</w:t>
      </w:r>
    </w:p>
    <w:p>
      <w:pPr>
        <w:snapToGrid w:val="0"/>
        <w:spacing w:line="440" w:lineRule="atLeast"/>
        <w:ind w:firstLine="240" w:firstLineChars="100"/>
        <w:rPr>
          <w:rFonts w:ascii="宋体" w:hAnsi="宋体" w:cs="宋体"/>
          <w:sz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ascii="宋体" w:hAnsi="宋体" w:cs="宋体"/>
          <w:color w:val="000000"/>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10、为确保招投标活动的公开、公平、公正，切实维护各方合法权益，凡在招标投标、开标评标过程中，受到敲诈、勒索或发现围标串标、虚假投标、恶意竞标等涉黑涉恶线索者，及时保留相关证据并向有关部门举报。举报电话：</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市扫黑办：0579-86655381               市公安局：110、0579-86096000</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市公共资源办:0579-86691835            市公共资源交易中心:0579-86691729</w:t>
      </w:r>
    </w:p>
    <w:p>
      <w:pPr>
        <w:pStyle w:val="17"/>
        <w:spacing w:line="440" w:lineRule="exact"/>
        <w:ind w:left="0" w:leftChars="0" w:firstLine="0" w:firstLineChars="0"/>
        <w:rPr>
          <w:rFonts w:ascii="宋体" w:hAnsi="宋体" w:eastAsia="宋体"/>
          <w:b/>
          <w:bCs/>
          <w:sz w:val="24"/>
          <w:szCs w:val="24"/>
        </w:rPr>
      </w:pPr>
      <w:r>
        <w:rPr>
          <w:rFonts w:hint="eastAsia" w:ascii="宋体" w:hAnsi="宋体" w:eastAsia="宋体"/>
          <w:b/>
          <w:bCs/>
          <w:color w:val="000000"/>
          <w:sz w:val="24"/>
          <w:szCs w:val="24"/>
        </w:rPr>
        <w:t>七、</w:t>
      </w:r>
      <w:r>
        <w:rPr>
          <w:rFonts w:hint="eastAsia" w:ascii="宋体" w:hAnsi="宋体" w:eastAsia="宋体"/>
          <w:b/>
          <w:bCs/>
          <w:sz w:val="24"/>
          <w:szCs w:val="24"/>
        </w:rPr>
        <w:t>对本次采购提出询问、质疑、投诉，请按以下方式联系：</w:t>
      </w:r>
    </w:p>
    <w:p>
      <w:pPr>
        <w:snapToGrid w:val="0"/>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cs="宋体"/>
          <w:color w:val="000000"/>
          <w:sz w:val="24"/>
          <w:szCs w:val="24"/>
        </w:rPr>
        <w:t>名称：</w:t>
      </w:r>
      <w:r>
        <w:rPr>
          <w:rFonts w:hint="eastAsia" w:ascii="宋体" w:hAnsi="宋体" w:cs="宋体"/>
          <w:color w:val="000000"/>
          <w:sz w:val="24"/>
          <w:szCs w:val="24"/>
          <w:lang w:eastAsia="zh-CN"/>
        </w:rPr>
        <w:t>金华市生态环境局东阳分局</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地址：东阳市人民路269号</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项目联系人（询问）：吴振华</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项目联系方式（询问）：18758936807</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质疑联系人：金旭来          </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质疑联系方式：13806777082</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360" w:lineRule="auto"/>
        <w:ind w:left="480" w:leftChars="240"/>
        <w:rPr>
          <w:rFonts w:ascii="宋体" w:hAnsi="宋体" w:cs="宋体"/>
          <w:color w:val="000000"/>
          <w:sz w:val="24"/>
          <w:szCs w:val="24"/>
        </w:rPr>
      </w:pPr>
      <w:r>
        <w:rPr>
          <w:rFonts w:hint="eastAsia" w:ascii="宋体" w:hAnsi="宋体" w:cs="宋体"/>
          <w:color w:val="000000"/>
          <w:sz w:val="24"/>
          <w:szCs w:val="24"/>
        </w:rPr>
        <w:t>名称：东阳八婺工程项目管理有限公司</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地址：东阳市城南东路487号</w:t>
      </w:r>
    </w:p>
    <w:p>
      <w:pPr>
        <w:snapToGrid w:val="0"/>
        <w:spacing w:line="360" w:lineRule="auto"/>
        <w:ind w:firstLine="480" w:firstLineChars="200"/>
        <w:rPr>
          <w:rFonts w:ascii="宋体" w:hAnsi="宋体" w:cs="宋体"/>
          <w:sz w:val="24"/>
        </w:rPr>
      </w:pPr>
      <w:r>
        <w:rPr>
          <w:rFonts w:hint="eastAsia" w:ascii="宋体" w:hAnsi="宋体" w:cs="宋体"/>
          <w:color w:val="000000"/>
          <w:sz w:val="24"/>
          <w:szCs w:val="24"/>
        </w:rPr>
        <w:t>项目联系人</w:t>
      </w:r>
      <w:r>
        <w:rPr>
          <w:rFonts w:hint="eastAsia" w:ascii="宋体" w:hAnsi="宋体" w:cs="宋体"/>
          <w:sz w:val="24"/>
        </w:rPr>
        <w:t>（询问）</w:t>
      </w:r>
      <w:r>
        <w:rPr>
          <w:rFonts w:hint="eastAsia" w:ascii="宋体" w:hAnsi="宋体" w:cs="宋体"/>
          <w:color w:val="000000"/>
          <w:sz w:val="24"/>
          <w:szCs w:val="24"/>
        </w:rPr>
        <w:t xml:space="preserve">：韦张鑫、马晓敏     </w:t>
      </w:r>
      <w:r>
        <w:rPr>
          <w:rFonts w:hint="eastAsia" w:ascii="宋体" w:hAnsi="宋体" w:cs="宋体"/>
          <w:sz w:val="24"/>
        </w:rPr>
        <w:t xml:space="preserve"> </w:t>
      </w:r>
    </w:p>
    <w:p>
      <w:pPr>
        <w:snapToGrid w:val="0"/>
        <w:spacing w:line="360" w:lineRule="auto"/>
        <w:ind w:firstLine="480" w:firstLineChars="200"/>
        <w:rPr>
          <w:rFonts w:ascii="宋体" w:hAnsi="宋体" w:cs="宋体"/>
          <w:color w:val="000000"/>
          <w:sz w:val="24"/>
          <w:szCs w:val="24"/>
        </w:rPr>
      </w:pPr>
      <w:r>
        <w:rPr>
          <w:rFonts w:hint="eastAsia" w:ascii="宋体" w:hAnsi="宋体" w:cs="宋体"/>
          <w:sz w:val="24"/>
        </w:rPr>
        <w:t>项目联系方式（询问）</w:t>
      </w:r>
      <w:r>
        <w:rPr>
          <w:rFonts w:hint="eastAsia" w:ascii="宋体" w:hAnsi="宋体" w:cs="宋体"/>
          <w:color w:val="000000"/>
          <w:sz w:val="24"/>
          <w:szCs w:val="24"/>
        </w:rPr>
        <w:t xml:space="preserve">：0579-86090018     </w:t>
      </w:r>
    </w:p>
    <w:p>
      <w:pPr>
        <w:snapToGrid w:val="0"/>
        <w:spacing w:line="360" w:lineRule="auto"/>
        <w:ind w:left="480" w:leftChars="240"/>
        <w:rPr>
          <w:rFonts w:ascii="宋体" w:hAnsi="宋体" w:cs="宋体"/>
          <w:sz w:val="24"/>
        </w:rPr>
      </w:pPr>
      <w:r>
        <w:rPr>
          <w:rFonts w:hint="eastAsia" w:ascii="宋体" w:hAnsi="宋体" w:cs="宋体"/>
          <w:sz w:val="24"/>
        </w:rPr>
        <w:t xml:space="preserve">质疑联系人：童宏艳            </w:t>
      </w:r>
    </w:p>
    <w:p>
      <w:pPr>
        <w:snapToGrid w:val="0"/>
        <w:spacing w:line="360" w:lineRule="auto"/>
        <w:ind w:left="480" w:leftChars="240"/>
        <w:rPr>
          <w:rFonts w:ascii="宋体" w:hAnsi="宋体" w:cs="宋体"/>
          <w:b/>
          <w:bCs/>
          <w:color w:val="000000"/>
          <w:sz w:val="24"/>
          <w:szCs w:val="24"/>
        </w:rPr>
      </w:pPr>
      <w:r>
        <w:rPr>
          <w:rFonts w:hint="eastAsia" w:ascii="宋体" w:hAnsi="宋体" w:cs="宋体"/>
          <w:sz w:val="24"/>
        </w:rPr>
        <w:t>质疑联系方式：0579-86090018</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left="480" w:leftChars="240"/>
        <w:rPr>
          <w:rFonts w:ascii="宋体" w:hAnsi="宋体" w:cs="宋体"/>
          <w:color w:val="000000"/>
          <w:sz w:val="24"/>
          <w:szCs w:val="24"/>
        </w:rPr>
      </w:pPr>
      <w:r>
        <w:rPr>
          <w:rFonts w:hint="eastAsia" w:ascii="宋体" w:hAnsi="宋体" w:cs="宋体"/>
          <w:color w:val="000000"/>
          <w:sz w:val="24"/>
          <w:szCs w:val="24"/>
        </w:rPr>
        <w:t xml:space="preserve">名称：东阳市财政局采购办    </w:t>
      </w:r>
    </w:p>
    <w:p>
      <w:pPr>
        <w:snapToGrid w:val="0"/>
        <w:spacing w:line="360" w:lineRule="auto"/>
        <w:ind w:left="480" w:leftChars="240"/>
        <w:rPr>
          <w:rFonts w:ascii="宋体" w:hAnsi="宋体" w:cs="宋体"/>
          <w:color w:val="000000"/>
          <w:sz w:val="24"/>
          <w:szCs w:val="24"/>
        </w:rPr>
      </w:pPr>
      <w:r>
        <w:rPr>
          <w:rFonts w:hint="eastAsia" w:ascii="宋体" w:hAnsi="宋体" w:cs="宋体"/>
          <w:color w:val="000000"/>
          <w:sz w:val="24"/>
          <w:szCs w:val="24"/>
        </w:rPr>
        <w:t xml:space="preserve">地址：东阳市人民北路8号 </w:t>
      </w:r>
    </w:p>
    <w:p>
      <w:pPr>
        <w:snapToGrid w:val="0"/>
        <w:spacing w:line="360" w:lineRule="auto"/>
        <w:ind w:left="480" w:leftChars="240"/>
        <w:rPr>
          <w:rFonts w:ascii="宋体" w:hAnsi="宋体" w:cs="宋体"/>
          <w:b/>
          <w:bCs/>
          <w:color w:val="000000"/>
          <w:sz w:val="24"/>
          <w:szCs w:val="24"/>
        </w:rPr>
      </w:pPr>
      <w:r>
        <w:rPr>
          <w:rFonts w:hint="eastAsia" w:ascii="宋体" w:hAnsi="宋体" w:cs="宋体"/>
          <w:color w:val="000000"/>
          <w:sz w:val="24"/>
          <w:szCs w:val="24"/>
        </w:rPr>
        <w:t>监督投诉电话：0579-86662677</w:t>
      </w:r>
    </w:p>
    <w:p>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p>
    <w:p>
      <w:pPr>
        <w:snapToGrid w:val="0"/>
        <w:spacing w:line="360" w:lineRule="auto"/>
        <w:ind w:left="238"/>
        <w:jc w:val="center"/>
        <w:rPr>
          <w:rFonts w:ascii="宋体" w:hAnsi="宋体" w:cs="宋体"/>
          <w:color w:val="000000"/>
          <w:sz w:val="24"/>
          <w:szCs w:val="24"/>
        </w:rPr>
      </w:pPr>
    </w:p>
    <w:p>
      <w:pPr>
        <w:snapToGrid w:val="0"/>
        <w:spacing w:line="360" w:lineRule="auto"/>
        <w:ind w:left="238"/>
        <w:jc w:val="center"/>
        <w:rPr>
          <w:rFonts w:hint="eastAsia" w:ascii="宋体" w:hAnsi="宋体" w:eastAsia="宋体" w:cs="宋体"/>
          <w:sz w:val="24"/>
          <w:szCs w:val="24"/>
          <w:lang w:eastAsia="zh-CN"/>
        </w:rPr>
      </w:pPr>
      <w:r>
        <w:rPr>
          <w:rFonts w:hint="eastAsia" w:ascii="宋体" w:hAnsi="宋体" w:cs="宋体"/>
          <w:color w:val="000000"/>
          <w:sz w:val="24"/>
          <w:szCs w:val="24"/>
        </w:rPr>
        <w:t xml:space="preserve">                                   </w:t>
      </w:r>
      <w:r>
        <w:rPr>
          <w:rFonts w:hint="eastAsia" w:ascii="宋体" w:hAnsi="宋体" w:cs="宋体"/>
          <w:sz w:val="24"/>
          <w:szCs w:val="24"/>
        </w:rPr>
        <w:t xml:space="preserve">          </w:t>
      </w:r>
      <w:r>
        <w:rPr>
          <w:rFonts w:hint="eastAsia" w:ascii="宋体" w:hAnsi="宋体" w:cs="宋体"/>
          <w:sz w:val="24"/>
          <w:szCs w:val="24"/>
          <w:lang w:eastAsia="zh-CN"/>
        </w:rPr>
        <w:t>金华市生态环境局东阳分局</w:t>
      </w:r>
    </w:p>
    <w:p>
      <w:pPr>
        <w:snapToGrid w:val="0"/>
        <w:spacing w:line="360" w:lineRule="auto"/>
        <w:ind w:left="238"/>
        <w:jc w:val="center"/>
        <w:rPr>
          <w:rFonts w:ascii="宋体" w:hAnsi="宋体" w:cs="宋体"/>
          <w:sz w:val="24"/>
          <w:szCs w:val="24"/>
        </w:rPr>
      </w:pPr>
      <w:r>
        <w:rPr>
          <w:rFonts w:hint="eastAsia" w:ascii="宋体" w:hAnsi="宋体" w:cs="宋体"/>
          <w:sz w:val="24"/>
          <w:szCs w:val="24"/>
        </w:rPr>
        <w:t xml:space="preserve">                                         东阳八婺工程项目管理有限公司</w:t>
      </w:r>
    </w:p>
    <w:p>
      <w:pPr>
        <w:snapToGrid w:val="0"/>
        <w:spacing w:line="360" w:lineRule="auto"/>
        <w:ind w:left="238"/>
        <w:jc w:val="center"/>
        <w:rPr>
          <w:rFonts w:ascii="宋体" w:hAnsi="宋体" w:cs="宋体"/>
          <w:color w:val="000000"/>
          <w:sz w:val="24"/>
          <w:szCs w:val="24"/>
          <w:highlight w:val="yellow"/>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color w:val="000000"/>
          <w:sz w:val="24"/>
          <w:szCs w:val="24"/>
        </w:rPr>
        <w:t xml:space="preserve">   2024年</w:t>
      </w:r>
      <w:r>
        <w:rPr>
          <w:rFonts w:ascii="宋体" w:hAnsi="宋体" w:cs="宋体"/>
          <w:color w:val="000000"/>
          <w:sz w:val="24"/>
          <w:szCs w:val="24"/>
        </w:rPr>
        <w:t xml:space="preserve"> </w:t>
      </w:r>
      <w:r>
        <w:rPr>
          <w:rFonts w:hint="eastAsia" w:ascii="宋体" w:hAnsi="宋体" w:cs="宋体"/>
          <w:color w:val="000000"/>
          <w:sz w:val="24"/>
          <w:szCs w:val="24"/>
        </w:rPr>
        <w:t>4月</w:t>
      </w:r>
      <w:r>
        <w:rPr>
          <w:rFonts w:hint="eastAsia" w:ascii="宋体" w:hAnsi="宋体" w:cs="宋体"/>
          <w:color w:val="000000"/>
          <w:sz w:val="24"/>
          <w:szCs w:val="24"/>
          <w:lang w:val="en-US" w:eastAsia="zh-CN"/>
        </w:rPr>
        <w:t>30</w:t>
      </w:r>
      <w:r>
        <w:rPr>
          <w:rFonts w:hint="eastAsia" w:ascii="宋体" w:hAnsi="宋体" w:cs="宋体"/>
          <w:color w:val="000000"/>
          <w:sz w:val="24"/>
          <w:szCs w:val="24"/>
        </w:rPr>
        <w:t>日</w:t>
      </w:r>
    </w:p>
    <w:p>
      <w:pPr>
        <w:snapToGrid w:val="0"/>
        <w:spacing w:line="440" w:lineRule="exact"/>
        <w:ind w:firstLine="482" w:firstLineChars="200"/>
        <w:rPr>
          <w:rFonts w:ascii="宋体" w:hAnsi="宋体" w:cs="宋体"/>
          <w:b/>
          <w:bCs/>
          <w:color w:val="000000"/>
          <w:sz w:val="24"/>
          <w:szCs w:val="24"/>
        </w:rPr>
      </w:pPr>
    </w:p>
    <w:p>
      <w:pPr>
        <w:snapToGrid w:val="0"/>
        <w:spacing w:line="440" w:lineRule="exact"/>
        <w:ind w:firstLine="482" w:firstLineChars="200"/>
        <w:rPr>
          <w:rFonts w:ascii="宋体" w:hAnsi="宋体" w:cs="宋体"/>
          <w:b/>
          <w:bCs/>
          <w:color w:val="000000"/>
          <w:sz w:val="24"/>
          <w:szCs w:val="24"/>
        </w:rPr>
      </w:pPr>
    </w:p>
    <w:p>
      <w:pPr>
        <w:snapToGrid w:val="0"/>
        <w:spacing w:line="440" w:lineRule="exact"/>
        <w:ind w:firstLine="482" w:firstLineChars="200"/>
        <w:rPr>
          <w:rFonts w:ascii="宋体" w:hAnsi="宋体" w:cs="宋体"/>
          <w:b/>
          <w:bCs/>
          <w:color w:val="000000"/>
          <w:sz w:val="24"/>
          <w:szCs w:val="24"/>
        </w:rPr>
      </w:pPr>
    </w:p>
    <w:p>
      <w:pPr>
        <w:snapToGrid w:val="0"/>
        <w:spacing w:line="360" w:lineRule="auto"/>
        <w:ind w:left="238"/>
        <w:jc w:val="center"/>
        <w:rPr>
          <w:rFonts w:ascii="宋体" w:hAnsi="宋体" w:cs="宋体"/>
          <w:color w:val="000000"/>
          <w:sz w:val="24"/>
          <w:szCs w:val="24"/>
        </w:rPr>
      </w:pPr>
    </w:p>
    <w:p>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p>
    <w:p>
      <w:pPr>
        <w:widowControl/>
        <w:jc w:val="left"/>
        <w:rPr>
          <w:rFonts w:ascii="宋体" w:hAnsi="宋体" w:cs="宋体"/>
          <w:color w:val="000000"/>
          <w:sz w:val="24"/>
          <w:szCs w:val="24"/>
        </w:rPr>
      </w:pPr>
      <w:r>
        <w:rPr>
          <w:rFonts w:hint="eastAsia" w:ascii="宋体" w:hAnsi="宋体" w:cs="宋体"/>
          <w:color w:val="000000"/>
          <w:sz w:val="24"/>
          <w:szCs w:val="24"/>
        </w:rPr>
        <w:br w:type="page"/>
      </w:r>
    </w:p>
    <w:p>
      <w:pPr>
        <w:tabs>
          <w:tab w:val="left" w:pos="851"/>
        </w:tabs>
        <w:snapToGrid w:val="0"/>
        <w:spacing w:line="360" w:lineRule="auto"/>
        <w:ind w:firstLine="3614" w:firstLineChars="1200"/>
        <w:jc w:val="left"/>
        <w:rPr>
          <w:rFonts w:ascii="宋体" w:hAnsi="宋体" w:cs="宋体"/>
          <w:b/>
          <w:bCs/>
          <w:color w:val="000000"/>
          <w:sz w:val="30"/>
          <w:szCs w:val="30"/>
        </w:rPr>
      </w:pPr>
      <w:r>
        <w:rPr>
          <w:rFonts w:hint="eastAsia" w:ascii="宋体" w:hAnsi="宋体" w:cs="宋体"/>
          <w:b/>
          <w:bCs/>
          <w:color w:val="000000"/>
          <w:sz w:val="30"/>
          <w:szCs w:val="30"/>
        </w:rPr>
        <w:t>第二章   招标需求</w:t>
      </w:r>
    </w:p>
    <w:p>
      <w:pPr>
        <w:snapToGrid w:val="0"/>
        <w:spacing w:line="440" w:lineRule="atLeast"/>
        <w:ind w:firstLine="236" w:firstLineChars="98"/>
        <w:jc w:val="left"/>
        <w:rPr>
          <w:rFonts w:hint="eastAsia" w:ascii="宋体" w:hAnsi="宋体" w:eastAsia="宋体" w:cs="宋体"/>
          <w:b/>
          <w:bCs/>
          <w:sz w:val="24"/>
          <w:szCs w:val="22"/>
          <w:highlight w:val="yellow"/>
          <w:lang w:eastAsia="zh-CN"/>
        </w:rPr>
      </w:pPr>
      <w:r>
        <w:rPr>
          <w:rFonts w:hint="eastAsia" w:ascii="宋体" w:hAnsi="宋体" w:cs="宋体"/>
          <w:b/>
          <w:bCs/>
          <w:sz w:val="24"/>
          <w:szCs w:val="22"/>
        </w:rPr>
        <w:t>一、项目编号：</w:t>
      </w:r>
      <w:r>
        <w:rPr>
          <w:rFonts w:hint="eastAsia" w:ascii="宋体" w:hAnsi="宋体" w:cs="宋体"/>
          <w:b/>
          <w:bCs/>
          <w:sz w:val="24"/>
          <w:szCs w:val="22"/>
          <w:lang w:eastAsia="zh-CN"/>
        </w:rPr>
        <w:t>DYBWZFCG2024-012</w:t>
      </w:r>
    </w:p>
    <w:p>
      <w:pPr>
        <w:snapToGrid w:val="0"/>
        <w:spacing w:line="440" w:lineRule="atLeast"/>
        <w:ind w:firstLine="236" w:firstLineChars="98"/>
        <w:jc w:val="left"/>
        <w:rPr>
          <w:rFonts w:ascii="宋体" w:hAnsi="宋体" w:cs="宋体"/>
          <w:b/>
          <w:bCs/>
          <w:sz w:val="24"/>
          <w:szCs w:val="22"/>
        </w:rPr>
      </w:pPr>
      <w:r>
        <w:rPr>
          <w:rFonts w:hint="eastAsia" w:ascii="宋体" w:hAnsi="宋体" w:cs="宋体"/>
          <w:b/>
          <w:bCs/>
          <w:sz w:val="24"/>
          <w:szCs w:val="22"/>
        </w:rPr>
        <w:t>二、项目名称：固定污染源二噁英检测项目</w:t>
      </w:r>
    </w:p>
    <w:p>
      <w:pPr>
        <w:spacing w:line="440" w:lineRule="atLeast"/>
        <w:ind w:firstLine="241" w:firstLineChars="100"/>
        <w:outlineLvl w:val="0"/>
        <w:rPr>
          <w:rFonts w:ascii="宋体" w:hAnsi="宋体" w:cs="宋体"/>
          <w:b/>
          <w:bCs/>
          <w:kern w:val="2"/>
          <w:sz w:val="24"/>
          <w:szCs w:val="24"/>
        </w:rPr>
      </w:pPr>
      <w:r>
        <w:rPr>
          <w:rFonts w:hint="eastAsia" w:ascii="宋体" w:hAnsi="宋体" w:cs="宋体"/>
          <w:b/>
          <w:bCs/>
          <w:kern w:val="2"/>
          <w:sz w:val="24"/>
          <w:szCs w:val="24"/>
        </w:rPr>
        <w:t>三、项目基本内容</w:t>
      </w:r>
    </w:p>
    <w:tbl>
      <w:tblPr>
        <w:tblStyle w:val="20"/>
        <w:tblW w:w="9859"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032"/>
        <w:gridCol w:w="3423"/>
        <w:gridCol w:w="1036"/>
        <w:gridCol w:w="126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6" w:type="dxa"/>
            <w:vAlign w:val="center"/>
          </w:tcPr>
          <w:p>
            <w:pPr>
              <w:spacing w:line="360" w:lineRule="auto"/>
              <w:jc w:val="center"/>
              <w:outlineLvl w:val="0"/>
              <w:rPr>
                <w:rFonts w:ascii="宋体" w:hAnsi="宋体" w:cs="宋体"/>
                <w:b/>
                <w:bCs/>
                <w:kern w:val="2"/>
                <w:sz w:val="24"/>
                <w:szCs w:val="24"/>
              </w:rPr>
            </w:pPr>
            <w:r>
              <w:rPr>
                <w:rFonts w:hint="eastAsia" w:ascii="宋体" w:hAnsi="宋体" w:cs="宋体"/>
                <w:b/>
                <w:bCs/>
                <w:kern w:val="2"/>
                <w:sz w:val="24"/>
                <w:szCs w:val="24"/>
              </w:rPr>
              <w:t>序号</w:t>
            </w:r>
          </w:p>
        </w:tc>
        <w:tc>
          <w:tcPr>
            <w:tcW w:w="2032" w:type="dxa"/>
            <w:vAlign w:val="center"/>
          </w:tcPr>
          <w:p>
            <w:pPr>
              <w:spacing w:line="360" w:lineRule="auto"/>
              <w:jc w:val="center"/>
              <w:outlineLvl w:val="0"/>
              <w:rPr>
                <w:rFonts w:ascii="宋体" w:hAnsi="宋体" w:cs="宋体"/>
                <w:b/>
                <w:bCs/>
                <w:kern w:val="2"/>
                <w:sz w:val="24"/>
                <w:szCs w:val="24"/>
              </w:rPr>
            </w:pPr>
            <w:r>
              <w:rPr>
                <w:rFonts w:hint="eastAsia" w:ascii="宋体" w:hAnsi="宋体" w:cs="宋体"/>
                <w:b/>
                <w:bCs/>
                <w:kern w:val="2"/>
                <w:sz w:val="24"/>
                <w:szCs w:val="24"/>
              </w:rPr>
              <w:t>项目名称</w:t>
            </w:r>
          </w:p>
        </w:tc>
        <w:tc>
          <w:tcPr>
            <w:tcW w:w="3423" w:type="dxa"/>
            <w:vAlign w:val="center"/>
          </w:tcPr>
          <w:p>
            <w:pPr>
              <w:spacing w:line="360" w:lineRule="auto"/>
              <w:jc w:val="center"/>
              <w:outlineLvl w:val="0"/>
              <w:rPr>
                <w:rFonts w:ascii="宋体" w:hAnsi="宋体" w:cs="宋体"/>
                <w:b/>
                <w:bCs/>
                <w:kern w:val="2"/>
                <w:sz w:val="24"/>
                <w:szCs w:val="24"/>
              </w:rPr>
            </w:pPr>
            <w:r>
              <w:rPr>
                <w:rFonts w:hint="eastAsia" w:ascii="宋体" w:hAnsi="宋体" w:cs="宋体"/>
                <w:b/>
                <w:bCs/>
                <w:kern w:val="2"/>
                <w:sz w:val="24"/>
                <w:szCs w:val="24"/>
              </w:rPr>
              <w:t>项目范围</w:t>
            </w:r>
          </w:p>
        </w:tc>
        <w:tc>
          <w:tcPr>
            <w:tcW w:w="1036" w:type="dxa"/>
            <w:vAlign w:val="center"/>
          </w:tcPr>
          <w:p>
            <w:pPr>
              <w:spacing w:line="360" w:lineRule="auto"/>
              <w:jc w:val="center"/>
              <w:outlineLvl w:val="0"/>
              <w:rPr>
                <w:rFonts w:ascii="宋体" w:hAnsi="宋体" w:cs="宋体"/>
                <w:b/>
                <w:bCs/>
                <w:kern w:val="2"/>
                <w:sz w:val="24"/>
                <w:szCs w:val="24"/>
              </w:rPr>
            </w:pPr>
            <w:r>
              <w:rPr>
                <w:rFonts w:hint="eastAsia" w:ascii="宋体" w:hAnsi="宋体" w:cs="宋体"/>
                <w:b/>
                <w:bCs/>
                <w:kern w:val="2"/>
                <w:sz w:val="24"/>
                <w:szCs w:val="24"/>
              </w:rPr>
              <w:t>单价</w:t>
            </w:r>
          </w:p>
        </w:tc>
        <w:tc>
          <w:tcPr>
            <w:tcW w:w="1261" w:type="dxa"/>
            <w:vAlign w:val="center"/>
          </w:tcPr>
          <w:p>
            <w:pPr>
              <w:spacing w:line="360" w:lineRule="auto"/>
              <w:jc w:val="center"/>
              <w:outlineLvl w:val="0"/>
              <w:rPr>
                <w:rFonts w:ascii="宋体" w:hAnsi="宋体" w:cs="宋体"/>
                <w:b/>
                <w:bCs/>
                <w:kern w:val="2"/>
                <w:sz w:val="24"/>
                <w:szCs w:val="24"/>
              </w:rPr>
            </w:pPr>
            <w:r>
              <w:rPr>
                <w:rFonts w:hint="eastAsia" w:ascii="宋体" w:hAnsi="宋体" w:cs="宋体"/>
                <w:b/>
                <w:bCs/>
                <w:kern w:val="2"/>
                <w:sz w:val="24"/>
                <w:szCs w:val="24"/>
              </w:rPr>
              <w:t>预算金额</w:t>
            </w:r>
          </w:p>
        </w:tc>
        <w:tc>
          <w:tcPr>
            <w:tcW w:w="1371" w:type="dxa"/>
            <w:vAlign w:val="center"/>
          </w:tcPr>
          <w:p>
            <w:pPr>
              <w:spacing w:line="360" w:lineRule="auto"/>
              <w:jc w:val="center"/>
              <w:outlineLvl w:val="0"/>
              <w:rPr>
                <w:rFonts w:ascii="宋体" w:hAnsi="宋体" w:cs="宋体"/>
                <w:b/>
                <w:bCs/>
                <w:kern w:val="2"/>
                <w:sz w:val="24"/>
                <w:szCs w:val="24"/>
              </w:rPr>
            </w:pPr>
            <w:r>
              <w:rPr>
                <w:rFonts w:hint="eastAsia" w:ascii="宋体" w:hAnsi="宋体" w:cs="宋体"/>
                <w:b/>
                <w:bCs/>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36" w:type="dxa"/>
            <w:vAlign w:val="center"/>
          </w:tcPr>
          <w:p>
            <w:pPr>
              <w:spacing w:line="360" w:lineRule="auto"/>
              <w:jc w:val="center"/>
              <w:outlineLvl w:val="0"/>
              <w:rPr>
                <w:rFonts w:ascii="宋体" w:hAnsi="宋体" w:cs="宋体"/>
                <w:kern w:val="2"/>
                <w:sz w:val="24"/>
                <w:szCs w:val="24"/>
              </w:rPr>
            </w:pPr>
            <w:r>
              <w:rPr>
                <w:rFonts w:hint="eastAsia" w:ascii="宋体" w:hAnsi="宋体" w:cs="宋体"/>
                <w:kern w:val="2"/>
                <w:sz w:val="24"/>
                <w:szCs w:val="24"/>
              </w:rPr>
              <w:t>1</w:t>
            </w:r>
          </w:p>
        </w:tc>
        <w:tc>
          <w:tcPr>
            <w:tcW w:w="2032" w:type="dxa"/>
            <w:vAlign w:val="center"/>
          </w:tcPr>
          <w:p>
            <w:pPr>
              <w:widowControl/>
              <w:spacing w:before="100" w:beforeAutospacing="1" w:after="120" w:afterAutospacing="1"/>
              <w:jc w:val="center"/>
              <w:rPr>
                <w:rFonts w:ascii="宋体" w:hAnsi="宋体" w:cs="宋体"/>
                <w:kern w:val="2"/>
                <w:sz w:val="24"/>
                <w:szCs w:val="24"/>
              </w:rPr>
            </w:pPr>
            <w:r>
              <w:rPr>
                <w:rFonts w:hint="eastAsia" w:ascii="宋体" w:hAnsi="宋体" w:cs="宋体"/>
                <w:sz w:val="24"/>
                <w:szCs w:val="24"/>
              </w:rPr>
              <w:t>固定污染源二噁英检测项目</w:t>
            </w:r>
          </w:p>
        </w:tc>
        <w:tc>
          <w:tcPr>
            <w:tcW w:w="3423" w:type="dxa"/>
            <w:vAlign w:val="center"/>
          </w:tcPr>
          <w:p>
            <w:pPr>
              <w:widowControl/>
              <w:spacing w:before="100" w:beforeAutospacing="1" w:after="120" w:afterAutospacing="1"/>
              <w:jc w:val="center"/>
              <w:rPr>
                <w:rFonts w:ascii="宋体" w:hAnsi="宋体" w:cs="宋体"/>
                <w:b/>
                <w:bCs/>
                <w:kern w:val="2"/>
                <w:sz w:val="24"/>
                <w:szCs w:val="24"/>
              </w:rPr>
            </w:pPr>
            <w:r>
              <w:rPr>
                <w:rFonts w:hint="eastAsia" w:ascii="宋体" w:hAnsi="宋体" w:cs="宋体"/>
                <w:sz w:val="24"/>
                <w:szCs w:val="24"/>
              </w:rPr>
              <w:t>18个固定污染源排气筒废气二噁英检测，每个排气筒测3次</w:t>
            </w:r>
          </w:p>
        </w:tc>
        <w:tc>
          <w:tcPr>
            <w:tcW w:w="1036" w:type="dxa"/>
            <w:vAlign w:val="center"/>
          </w:tcPr>
          <w:p>
            <w:pPr>
              <w:spacing w:line="360" w:lineRule="auto"/>
              <w:jc w:val="center"/>
              <w:outlineLvl w:val="0"/>
              <w:rPr>
                <w:rFonts w:ascii="宋体" w:hAnsi="宋体" w:cs="宋体"/>
                <w:b/>
                <w:bCs/>
                <w:kern w:val="2"/>
                <w:sz w:val="24"/>
                <w:szCs w:val="24"/>
              </w:rPr>
            </w:pPr>
            <w:r>
              <w:rPr>
                <w:rFonts w:hint="eastAsia" w:ascii="宋体" w:hAnsi="宋体" w:cs="宋体"/>
                <w:sz w:val="24"/>
                <w:szCs w:val="24"/>
              </w:rPr>
              <w:t>2万/个</w:t>
            </w:r>
          </w:p>
        </w:tc>
        <w:tc>
          <w:tcPr>
            <w:tcW w:w="1261" w:type="dxa"/>
            <w:vAlign w:val="center"/>
          </w:tcPr>
          <w:p>
            <w:pPr>
              <w:widowControl/>
              <w:spacing w:after="120"/>
              <w:jc w:val="center"/>
              <w:rPr>
                <w:rFonts w:ascii="宋体" w:hAnsi="宋体" w:cs="宋体"/>
                <w:b/>
                <w:bCs/>
                <w:kern w:val="2"/>
                <w:sz w:val="24"/>
                <w:szCs w:val="24"/>
              </w:rPr>
            </w:pPr>
            <w:r>
              <w:rPr>
                <w:rFonts w:hint="eastAsia" w:ascii="宋体" w:hAnsi="宋体" w:cs="宋体"/>
                <w:sz w:val="24"/>
                <w:szCs w:val="24"/>
              </w:rPr>
              <w:t>36万元</w:t>
            </w:r>
          </w:p>
        </w:tc>
        <w:tc>
          <w:tcPr>
            <w:tcW w:w="1371" w:type="dxa"/>
            <w:vAlign w:val="center"/>
          </w:tcPr>
          <w:p>
            <w:pPr>
              <w:widowControl/>
              <w:spacing w:after="120"/>
              <w:jc w:val="center"/>
              <w:rPr>
                <w:rFonts w:ascii="宋体" w:hAnsi="宋体" w:cs="宋体"/>
                <w:sz w:val="24"/>
                <w:szCs w:val="24"/>
              </w:rPr>
            </w:pPr>
            <w:r>
              <w:rPr>
                <w:rFonts w:hint="eastAsia" w:ascii="宋体" w:hAnsi="宋体" w:cs="宋体"/>
                <w:sz w:val="24"/>
                <w:szCs w:val="24"/>
              </w:rPr>
              <w:t>具体详见服务要求</w:t>
            </w:r>
          </w:p>
        </w:tc>
      </w:tr>
    </w:tbl>
    <w:p>
      <w:pPr>
        <w:spacing w:line="440" w:lineRule="atLeast"/>
        <w:ind w:firstLine="241" w:firstLineChars="100"/>
        <w:outlineLvl w:val="0"/>
        <w:rPr>
          <w:rFonts w:ascii="宋体" w:hAnsi="宋体" w:cs="宋体"/>
          <w:b/>
          <w:bCs/>
          <w:kern w:val="2"/>
          <w:sz w:val="24"/>
          <w:szCs w:val="24"/>
        </w:rPr>
      </w:pPr>
      <w:r>
        <w:rPr>
          <w:rFonts w:hint="eastAsia" w:ascii="宋体" w:hAnsi="宋体" w:cs="宋体"/>
          <w:b/>
          <w:bCs/>
          <w:kern w:val="2"/>
          <w:sz w:val="24"/>
          <w:szCs w:val="24"/>
        </w:rPr>
        <w:t>四、项目服务要求</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为落实《关于加强二恶英污染防治的指导意见》（环发〔2010〕123号）文件精神，落实有效实施监管责职，掌握东阳市重点企业排放二噁英类污染物排放情况，开展东阳市重点企业二噁英检测。</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1、检测时间与频次</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每个固定污染源排气筒废气测3组数据，累积约18个排气筒，最终结算数量以实际检测数计，具体检测时间协商决定。</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2、检测项目及方法</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检测内容：烟气参数、二噁英（17种二噁英类化合物）。</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检测方法：环境空气和废气二噁英类的测定同位素稀释高分辨气相色谱-高分辨质谱法 HJ 77.2-2008</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3、检测任务分工</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3.1委托方：负责提供被检测对象基本资料。</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3.2中标方：负责检测实施方案，所有采样耗材提供及前处理准备、样品采集、样品分析、数据汇总上报及报告出具等。</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4、质量保证和质量控制</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4.1检测人员要求</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样品的采集和分析人员具有相关工作经验，并且均需持证上岗。</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4.2检测仪器管理与定期检查</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计量器具和设备应按有关规定定期校验和维护，检定合格后方可使用。</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4.3检测分析的质量控制</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应严格按照方法标准的质控要求，进行质量控制，并对质量控制结果进行评价。</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5、数据审核与提交</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5.1分析结果的审核</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监测结果（包括实验记录、监测数据及质控数据等）审核主要包括：（1）实验室分析记录是否规范、完整，包括有效数字等；（2）质控指标复核，确保各项质控指标合格。对审核判定为无效的数据，应在数据提交委托方时加以说明。</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5.2数据汇总及审定</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 xml:space="preserve">按照委托方规定的格式汇总监测结果，并经相关负责人审核审定后提交给委托方。 </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6、监测报告</w:t>
      </w:r>
    </w:p>
    <w:p>
      <w:pPr>
        <w:spacing w:line="440" w:lineRule="atLeast"/>
        <w:ind w:firstLine="480" w:firstLineChars="200"/>
        <w:outlineLvl w:val="0"/>
        <w:rPr>
          <w:rFonts w:ascii="宋体" w:hAnsi="宋体" w:cs="宋体"/>
          <w:b/>
          <w:bCs/>
          <w:kern w:val="2"/>
          <w:sz w:val="24"/>
          <w:szCs w:val="24"/>
          <w:highlight w:val="yellow"/>
        </w:rPr>
      </w:pPr>
      <w:r>
        <w:rPr>
          <w:rFonts w:hint="eastAsia" w:ascii="宋体" w:hAnsi="宋体" w:cs="宋体"/>
          <w:kern w:val="2"/>
          <w:sz w:val="24"/>
          <w:szCs w:val="24"/>
        </w:rPr>
        <w:t>二噁英类监测</w:t>
      </w:r>
      <w:r>
        <w:rPr>
          <w:rFonts w:hint="eastAsia" w:ascii="宋体" w:hAnsi="宋体" w:cs="宋体"/>
          <w:color w:val="auto"/>
          <w:kern w:val="2"/>
          <w:sz w:val="24"/>
          <w:szCs w:val="24"/>
          <w:highlight w:val="none"/>
          <w:u w:val="single"/>
        </w:rPr>
        <w:t>2024</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u w:val="single"/>
        </w:rPr>
        <w:t>10</w:t>
      </w:r>
      <w:r>
        <w:rPr>
          <w:rFonts w:hint="eastAsia" w:ascii="宋体" w:hAnsi="宋体" w:cs="宋体"/>
          <w:color w:val="auto"/>
          <w:kern w:val="2"/>
          <w:sz w:val="24"/>
          <w:szCs w:val="24"/>
          <w:highlight w:val="none"/>
        </w:rPr>
        <w:t>月底前完成现场采样工作，每批次监测报告在现场监测完成后三十个工作日内提交。</w:t>
      </w:r>
      <w:r>
        <w:rPr>
          <w:rFonts w:hint="eastAsia" w:ascii="宋体" w:hAnsi="宋体" w:cs="宋体"/>
          <w:color w:val="auto"/>
          <w:kern w:val="2"/>
          <w:sz w:val="24"/>
          <w:szCs w:val="24"/>
          <w:highlight w:val="none"/>
          <w:u w:val="single"/>
        </w:rPr>
        <w:t>2024</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u w:val="single"/>
        </w:rPr>
        <w:t>11</w:t>
      </w:r>
      <w:r>
        <w:rPr>
          <w:rFonts w:hint="eastAsia" w:ascii="宋体" w:hAnsi="宋体" w:cs="宋体"/>
          <w:color w:val="auto"/>
          <w:kern w:val="2"/>
          <w:sz w:val="24"/>
          <w:szCs w:val="24"/>
          <w:highlight w:val="none"/>
        </w:rPr>
        <w:t>月</w:t>
      </w:r>
      <w:r>
        <w:rPr>
          <w:rFonts w:hint="eastAsia" w:ascii="宋体" w:hAnsi="宋体" w:cs="宋体"/>
          <w:kern w:val="2"/>
          <w:sz w:val="24"/>
          <w:szCs w:val="24"/>
        </w:rPr>
        <w:t>底前提供检测报告电子版和纸质盖章版各1套。</w:t>
      </w:r>
    </w:p>
    <w:p>
      <w:pPr>
        <w:spacing w:line="360" w:lineRule="auto"/>
        <w:outlineLvl w:val="0"/>
        <w:rPr>
          <w:rFonts w:ascii="宋体" w:hAnsi="宋体" w:cs="宋体"/>
          <w:b/>
          <w:bCs/>
          <w:kern w:val="2"/>
          <w:sz w:val="24"/>
          <w:szCs w:val="24"/>
        </w:rPr>
      </w:pPr>
      <w:r>
        <w:rPr>
          <w:rFonts w:hint="eastAsia" w:ascii="宋体" w:hAnsi="宋体" w:cs="宋体"/>
          <w:b/>
          <w:bCs/>
          <w:kern w:val="2"/>
          <w:sz w:val="24"/>
          <w:szCs w:val="24"/>
        </w:rPr>
        <w:t>五、商务要求</w:t>
      </w:r>
    </w:p>
    <w:p>
      <w:pPr>
        <w:spacing w:line="360" w:lineRule="auto"/>
        <w:ind w:firstLine="482" w:firstLineChars="200"/>
        <w:outlineLvl w:val="0"/>
        <w:rPr>
          <w:rFonts w:ascii="宋体" w:hAnsi="宋体" w:cs="宋体"/>
          <w:b/>
          <w:bCs/>
          <w:kern w:val="2"/>
          <w:sz w:val="24"/>
          <w:szCs w:val="24"/>
        </w:rPr>
      </w:pPr>
      <w:r>
        <w:rPr>
          <w:rFonts w:hint="eastAsia" w:ascii="宋体" w:hAnsi="宋体" w:cs="宋体"/>
          <w:b/>
          <w:bCs/>
          <w:kern w:val="2"/>
          <w:sz w:val="24"/>
          <w:szCs w:val="24"/>
        </w:rPr>
        <w:t>1、报价要求</w:t>
      </w:r>
    </w:p>
    <w:p>
      <w:pPr>
        <w:spacing w:line="360" w:lineRule="auto"/>
        <w:ind w:firstLine="480" w:firstLineChars="200"/>
        <w:outlineLvl w:val="0"/>
        <w:rPr>
          <w:rFonts w:ascii="宋体" w:hAnsi="宋体" w:cs="宋体"/>
          <w:b/>
          <w:bCs/>
          <w:kern w:val="2"/>
          <w:sz w:val="24"/>
          <w:szCs w:val="24"/>
          <w:highlight w:val="yellow"/>
        </w:rPr>
      </w:pPr>
      <w:r>
        <w:rPr>
          <w:rFonts w:hint="eastAsia" w:ascii="宋体" w:hAnsi="宋体" w:cs="宋体"/>
          <w:kern w:val="2"/>
          <w:sz w:val="24"/>
          <w:szCs w:val="24"/>
        </w:rPr>
        <w:t>本次招标，投标人应按要求报价。投标报价包括本编制所需要的调查研究、测量、分析认证、编制费、调研费、调研报告编制及审查费、数据填报、人员劳务费（含人身意外保险费）、 办公消耗性物品费以及管理费、税金、利润、 专家评审费、 招标代理服务费等完成合同所需的一切本身和不可或缺的所有工作开支、政策性文件规定及合同包含的所有风险、责任等各项全部费用。投标人所投的投标报价为投标人所能承受的一次性最终最低报价，如有漏项，合同单价不作调整，具体数量按实结算。</w:t>
      </w:r>
    </w:p>
    <w:p>
      <w:pPr>
        <w:spacing w:line="360" w:lineRule="auto"/>
        <w:ind w:firstLine="482" w:firstLineChars="200"/>
        <w:outlineLvl w:val="0"/>
        <w:rPr>
          <w:rFonts w:ascii="宋体" w:hAnsi="宋体" w:cs="宋体"/>
          <w:b/>
          <w:bCs/>
          <w:kern w:val="2"/>
          <w:sz w:val="24"/>
          <w:szCs w:val="24"/>
        </w:rPr>
      </w:pPr>
      <w:r>
        <w:rPr>
          <w:rFonts w:hint="eastAsia" w:ascii="宋体" w:hAnsi="宋体" w:cs="宋体"/>
          <w:b/>
          <w:bCs/>
          <w:kern w:val="2"/>
          <w:sz w:val="24"/>
          <w:szCs w:val="24"/>
        </w:rPr>
        <w:t>2、付款方式：</w:t>
      </w:r>
    </w:p>
    <w:p>
      <w:pPr>
        <w:spacing w:line="360" w:lineRule="auto"/>
        <w:ind w:firstLine="480" w:firstLineChars="200"/>
        <w:outlineLvl w:val="0"/>
        <w:rPr>
          <w:rFonts w:ascii="宋体" w:hAnsi="宋体" w:cs="宋体"/>
          <w:sz w:val="24"/>
          <w:szCs w:val="32"/>
          <w:highlight w:val="none"/>
        </w:rPr>
      </w:pPr>
      <w:r>
        <w:rPr>
          <w:rFonts w:hint="eastAsia" w:ascii="宋体" w:hAnsi="宋体" w:cs="宋体"/>
          <w:sz w:val="24"/>
          <w:szCs w:val="32"/>
          <w:highlight w:val="none"/>
        </w:rPr>
        <w:t>2.1合同生效以及具备实施条件后7个工作日内支付合同价的50%；项目验收通过并完成项目材料报送后按实际完成的工作量支付剩余的合同价款（不计息）。</w:t>
      </w:r>
    </w:p>
    <w:p>
      <w:pPr>
        <w:pStyle w:val="30"/>
        <w:spacing w:line="440" w:lineRule="exact"/>
        <w:ind w:firstLine="480" w:firstLineChars="200"/>
        <w:contextualSpacing/>
        <w:rPr>
          <w:rFonts w:ascii="宋体" w:hAnsi="宋体" w:cs="宋体"/>
          <w:sz w:val="24"/>
          <w:szCs w:val="22"/>
        </w:rPr>
      </w:pPr>
      <w:r>
        <w:rPr>
          <w:rFonts w:hint="eastAsia" w:ascii="宋体" w:hAnsi="宋体" w:cs="宋体"/>
          <w:sz w:val="24"/>
          <w:szCs w:val="22"/>
        </w:rPr>
        <w:t>2.</w:t>
      </w:r>
      <w:r>
        <w:rPr>
          <w:rFonts w:hint="eastAsia" w:ascii="宋体" w:hAnsi="宋体" w:cs="宋体"/>
          <w:sz w:val="24"/>
          <w:szCs w:val="22"/>
          <w:lang w:val="en-US" w:eastAsia="zh-CN"/>
        </w:rPr>
        <w:t>2</w:t>
      </w:r>
      <w:r>
        <w:rPr>
          <w:rFonts w:hint="eastAsia" w:ascii="宋体" w:hAnsi="宋体" w:cs="宋体"/>
          <w:sz w:val="24"/>
          <w:szCs w:val="22"/>
        </w:rPr>
        <w:t>中标人须提供正式税务发票。</w:t>
      </w:r>
    </w:p>
    <w:p>
      <w:pPr>
        <w:pStyle w:val="30"/>
        <w:spacing w:line="440" w:lineRule="exact"/>
        <w:ind w:firstLine="482" w:firstLineChars="200"/>
        <w:contextualSpacing/>
        <w:rPr>
          <w:rFonts w:ascii="宋体" w:hAnsi="宋体" w:cs="宋体"/>
          <w:b/>
          <w:bCs/>
          <w:sz w:val="24"/>
          <w:szCs w:val="22"/>
        </w:rPr>
      </w:pPr>
      <w:r>
        <w:rPr>
          <w:rFonts w:hint="eastAsia" w:ascii="宋体" w:hAnsi="宋体" w:cs="宋体"/>
          <w:b/>
          <w:bCs/>
          <w:sz w:val="24"/>
          <w:szCs w:val="22"/>
        </w:rPr>
        <w:t>3、完成时间及项目地点：</w:t>
      </w:r>
    </w:p>
    <w:p>
      <w:pPr>
        <w:pStyle w:val="30"/>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3.1完成时间：</w:t>
      </w:r>
      <w:bookmarkStart w:id="0" w:name="_Hlk164150026"/>
      <w:r>
        <w:rPr>
          <w:rFonts w:hint="eastAsia" w:ascii="宋体" w:hAnsi="宋体" w:cs="宋体"/>
          <w:sz w:val="24"/>
          <w:highlight w:val="none"/>
        </w:rPr>
        <w:t>2024年11月30日</w:t>
      </w:r>
      <w:bookmarkEnd w:id="0"/>
      <w:r>
        <w:rPr>
          <w:rFonts w:hint="eastAsia" w:ascii="宋体" w:hAnsi="宋体" w:cs="宋体"/>
          <w:sz w:val="24"/>
          <w:highlight w:val="none"/>
        </w:rPr>
        <w:t>前完成。</w:t>
      </w:r>
    </w:p>
    <w:p>
      <w:pPr>
        <w:pStyle w:val="30"/>
        <w:spacing w:line="440" w:lineRule="exact"/>
        <w:ind w:firstLine="480" w:firstLineChars="200"/>
        <w:contextualSpacing/>
        <w:rPr>
          <w:rFonts w:ascii="宋体" w:hAnsi="宋体" w:cs="宋体"/>
          <w:b/>
          <w:bCs/>
          <w:sz w:val="24"/>
        </w:rPr>
      </w:pPr>
      <w:r>
        <w:rPr>
          <w:rFonts w:hint="eastAsia" w:ascii="宋体" w:hAnsi="宋体" w:cs="宋体"/>
          <w:sz w:val="24"/>
        </w:rPr>
        <w:t>3.2项目地点</w:t>
      </w:r>
      <w:r>
        <w:rPr>
          <w:rFonts w:hint="eastAsia" w:ascii="宋体" w:hAnsi="宋体" w:cs="宋体"/>
          <w:b/>
          <w:bCs/>
          <w:sz w:val="24"/>
        </w:rPr>
        <w:t>：</w:t>
      </w:r>
      <w:r>
        <w:rPr>
          <w:rFonts w:hint="eastAsia" w:ascii="宋体" w:hAnsi="宋体" w:cs="宋体"/>
          <w:sz w:val="24"/>
        </w:rPr>
        <w:t>按采购人指定地点。</w:t>
      </w:r>
    </w:p>
    <w:p>
      <w:pPr>
        <w:pStyle w:val="30"/>
        <w:spacing w:line="440" w:lineRule="exact"/>
        <w:contextualSpacing/>
        <w:rPr>
          <w:rFonts w:ascii="宋体" w:hAnsi="宋体" w:cs="宋体"/>
          <w:b/>
          <w:bCs/>
          <w:sz w:val="24"/>
        </w:rPr>
      </w:pPr>
      <w:r>
        <w:rPr>
          <w:rFonts w:hint="eastAsia" w:ascii="宋体" w:hAnsi="宋体" w:cs="宋体"/>
          <w:b/>
          <w:bCs/>
          <w:sz w:val="24"/>
        </w:rPr>
        <w:t>六、验收</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2.采购人可以邀请参加本项目的其他供应商或者第三方机构参与验收。参与验收的供应商或者第三方机构的意见作为验收书的参考资料一并存档。</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4.采购人原则上应当在履约验收之日起2个工作日内，将履约验收结果在浙江政府采购网上公告。</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5.验收合格的项目，采购人将根据采购合同的约定及时向供应商支付采购资金、退还履约保证金。</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440" w:lineRule="exact"/>
        <w:rPr>
          <w:rFonts w:ascii="宋体" w:hAnsi="宋体" w:cs="宋体"/>
          <w:b/>
          <w:bCs/>
          <w:sz w:val="24"/>
          <w:szCs w:val="22"/>
        </w:rPr>
      </w:pPr>
      <w:r>
        <w:rPr>
          <w:rFonts w:hint="eastAsia" w:ascii="宋体" w:hAnsi="宋体" w:cs="宋体"/>
          <w:b/>
          <w:bCs/>
          <w:sz w:val="24"/>
          <w:szCs w:val="22"/>
        </w:rPr>
        <w:t xml:space="preserve">   </w:t>
      </w:r>
      <w:r>
        <w:rPr>
          <w:rFonts w:hint="eastAsia" w:ascii="宋体" w:hAnsi="宋体" w:cs="宋体"/>
          <w:sz w:val="24"/>
          <w:szCs w:val="22"/>
        </w:rPr>
        <w:t>6.验收费用由中标单位支付。</w:t>
      </w:r>
    </w:p>
    <w:p>
      <w:pPr>
        <w:pStyle w:val="30"/>
        <w:spacing w:line="440" w:lineRule="exact"/>
        <w:contextualSpacing/>
        <w:rPr>
          <w:rFonts w:ascii="宋体" w:hAnsi="宋体" w:cs="宋体"/>
          <w:b/>
          <w:bCs/>
          <w:sz w:val="24"/>
        </w:rPr>
      </w:pPr>
      <w:r>
        <w:rPr>
          <w:rFonts w:hint="eastAsia" w:ascii="宋体" w:hAnsi="宋体" w:cs="宋体"/>
          <w:b/>
          <w:bCs/>
          <w:sz w:val="24"/>
        </w:rPr>
        <w:t>七、合同的签订</w:t>
      </w:r>
    </w:p>
    <w:p>
      <w:pPr>
        <w:pStyle w:val="30"/>
        <w:spacing w:line="440" w:lineRule="exact"/>
        <w:ind w:left="604" w:leftChars="240" w:hanging="124" w:hangingChars="52"/>
        <w:contextualSpacing/>
        <w:rPr>
          <w:rFonts w:ascii="宋体" w:hAnsi="宋体" w:cs="宋体"/>
          <w:sz w:val="24"/>
          <w:szCs w:val="24"/>
        </w:rPr>
      </w:pPr>
      <w:r>
        <w:rPr>
          <w:rFonts w:hint="eastAsia" w:ascii="宋体" w:hAnsi="宋体" w:cs="宋体"/>
          <w:sz w:val="24"/>
          <w:szCs w:val="24"/>
        </w:rPr>
        <w:t>中标单位在收到《中标通知书》后20日内与</w:t>
      </w:r>
      <w:r>
        <w:rPr>
          <w:rFonts w:hint="eastAsia" w:ascii="宋体" w:hAnsi="宋体" w:cs="宋体"/>
          <w:sz w:val="24"/>
          <w:szCs w:val="24"/>
          <w:lang w:eastAsia="zh-CN"/>
        </w:rPr>
        <w:t>金华市生态环境局东阳分局</w:t>
      </w:r>
      <w:r>
        <w:rPr>
          <w:rFonts w:hint="eastAsia" w:ascii="宋体" w:hAnsi="宋体" w:cs="宋体"/>
          <w:sz w:val="24"/>
          <w:szCs w:val="24"/>
        </w:rPr>
        <w:t>签订合同。</w:t>
      </w:r>
    </w:p>
    <w:p>
      <w:pPr>
        <w:snapToGrid w:val="0"/>
        <w:rPr>
          <w:rFonts w:ascii="宋体" w:hAnsi="宋体" w:cs="宋体"/>
          <w:kern w:val="2"/>
          <w:sz w:val="24"/>
          <w:szCs w:val="24"/>
        </w:rPr>
      </w:pPr>
    </w:p>
    <w:p>
      <w:pPr>
        <w:snapToGrid w:val="0"/>
        <w:rPr>
          <w:rFonts w:ascii="黑体" w:hAnsi="宋体" w:eastAsia="黑体"/>
          <w:kern w:val="2"/>
          <w:sz w:val="30"/>
          <w:szCs w:val="30"/>
        </w:rPr>
      </w:pPr>
      <w:r>
        <w:rPr>
          <w:rFonts w:hint="eastAsia" w:ascii="黑体" w:hAnsi="宋体" w:eastAsia="黑体"/>
          <w:kern w:val="2"/>
          <w:sz w:val="30"/>
          <w:szCs w:val="30"/>
        </w:rPr>
        <w:t xml:space="preserve">                     </w:t>
      </w: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rPr>
          <w:rFonts w:ascii="黑体" w:hAnsi="宋体" w:eastAsia="黑体"/>
          <w:kern w:val="2"/>
          <w:sz w:val="30"/>
          <w:szCs w:val="30"/>
        </w:rPr>
      </w:pPr>
    </w:p>
    <w:p>
      <w:pPr>
        <w:snapToGrid w:val="0"/>
        <w:jc w:val="center"/>
        <w:rPr>
          <w:rFonts w:ascii="黑体" w:hAnsi="宋体" w:eastAsia="黑体"/>
          <w:b/>
          <w:bCs/>
          <w:kern w:val="2"/>
          <w:sz w:val="30"/>
          <w:szCs w:val="30"/>
        </w:rPr>
      </w:pPr>
    </w:p>
    <w:p>
      <w:pPr>
        <w:snapToGrid w:val="0"/>
        <w:jc w:val="center"/>
        <w:rPr>
          <w:rFonts w:ascii="黑体" w:hAnsi="宋体" w:eastAsia="黑体"/>
          <w:b/>
          <w:bCs/>
          <w:kern w:val="2"/>
          <w:sz w:val="30"/>
          <w:szCs w:val="30"/>
        </w:rPr>
      </w:pPr>
    </w:p>
    <w:p>
      <w:pPr>
        <w:snapToGrid w:val="0"/>
        <w:jc w:val="center"/>
        <w:rPr>
          <w:rFonts w:ascii="黑体" w:hAnsi="宋体" w:eastAsia="黑体"/>
          <w:b/>
          <w:bCs/>
          <w:kern w:val="2"/>
          <w:sz w:val="30"/>
          <w:szCs w:val="30"/>
        </w:rPr>
      </w:pPr>
    </w:p>
    <w:p>
      <w:pPr>
        <w:snapToGrid w:val="0"/>
        <w:jc w:val="center"/>
        <w:rPr>
          <w:rFonts w:ascii="黑体" w:hAnsi="宋体" w:eastAsia="黑体"/>
          <w:b/>
          <w:bCs/>
          <w:kern w:val="2"/>
          <w:sz w:val="30"/>
          <w:szCs w:val="30"/>
        </w:rPr>
      </w:pPr>
    </w:p>
    <w:p>
      <w:pPr>
        <w:snapToGrid w:val="0"/>
        <w:jc w:val="center"/>
        <w:rPr>
          <w:rFonts w:ascii="黑体" w:hAnsi="宋体" w:eastAsia="黑体"/>
          <w:b/>
          <w:bCs/>
          <w:kern w:val="2"/>
          <w:sz w:val="30"/>
          <w:szCs w:val="30"/>
        </w:rPr>
      </w:pPr>
    </w:p>
    <w:p>
      <w:pPr>
        <w:snapToGrid w:val="0"/>
        <w:jc w:val="center"/>
        <w:rPr>
          <w:rFonts w:ascii="黑体" w:hAnsi="宋体" w:eastAsia="黑体"/>
          <w:b/>
          <w:bCs/>
          <w:kern w:val="2"/>
          <w:sz w:val="30"/>
          <w:szCs w:val="30"/>
        </w:rPr>
      </w:pPr>
      <w:r>
        <w:rPr>
          <w:rFonts w:hint="eastAsia" w:ascii="黑体" w:hAnsi="宋体" w:eastAsia="黑体"/>
          <w:b/>
          <w:bCs/>
          <w:kern w:val="2"/>
          <w:sz w:val="30"/>
          <w:szCs w:val="30"/>
        </w:rPr>
        <w:t>第三章  投标人须知</w:t>
      </w:r>
    </w:p>
    <w:p>
      <w:pPr>
        <w:snapToGrid w:val="0"/>
        <w:ind w:firstLine="4096" w:firstLineChars="1700"/>
        <w:rPr>
          <w:rFonts w:ascii="宋体" w:hAnsi="宋体" w:cs="宋体"/>
          <w:b/>
          <w:bCs/>
          <w:color w:val="000000"/>
          <w:sz w:val="24"/>
          <w:szCs w:val="24"/>
        </w:rPr>
      </w:pPr>
      <w:r>
        <w:rPr>
          <w:rFonts w:hint="eastAsia" w:ascii="宋体" w:hAnsi="宋体" w:cs="宋体"/>
          <w:b/>
          <w:bCs/>
          <w:color w:val="000000"/>
          <w:sz w:val="24"/>
          <w:szCs w:val="24"/>
        </w:rPr>
        <w:t>前  附  表</w:t>
      </w:r>
    </w:p>
    <w:tbl>
      <w:tblPr>
        <w:tblStyle w:val="19"/>
        <w:tblW w:w="10309" w:type="dxa"/>
        <w:tblInd w:w="-1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2228"/>
        <w:gridCol w:w="7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9581" w:type="dxa"/>
            <w:gridSpan w:val="2"/>
            <w:tcBorders>
              <w:top w:val="single" w:color="auto" w:sz="4" w:space="0"/>
              <w:left w:val="single" w:color="auto" w:sz="4" w:space="0"/>
              <w:bottom w:val="single" w:color="auto" w:sz="4" w:space="0"/>
            </w:tcBorders>
            <w:vAlign w:val="center"/>
          </w:tcPr>
          <w:p>
            <w:pPr>
              <w:snapToGrid w:val="0"/>
              <w:ind w:firstLine="3614" w:firstLineChars="1500"/>
              <w:rPr>
                <w:rFonts w:ascii="宋体" w:hAnsi="宋体" w:cs="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w:t>
            </w:r>
          </w:p>
        </w:tc>
        <w:tc>
          <w:tcPr>
            <w:tcW w:w="9581"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项目名称：</w:t>
            </w:r>
            <w:r>
              <w:rPr>
                <w:rFonts w:hint="eastAsia" w:ascii="宋体" w:hAnsi="宋体" w:cs="宋体"/>
                <w:sz w:val="24"/>
                <w:szCs w:val="24"/>
              </w:rPr>
              <w:t>固定污染源二噁英检测项目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2</w:t>
            </w:r>
          </w:p>
        </w:tc>
        <w:tc>
          <w:tcPr>
            <w:tcW w:w="9581" w:type="dxa"/>
            <w:gridSpan w:val="2"/>
            <w:tcBorders>
              <w:top w:val="single" w:color="auto" w:sz="4" w:space="0"/>
              <w:left w:val="single" w:color="auto" w:sz="4" w:space="0"/>
              <w:bottom w:val="single" w:color="auto" w:sz="4" w:space="0"/>
            </w:tcBorders>
            <w:vAlign w:val="center"/>
          </w:tcPr>
          <w:p>
            <w:pPr>
              <w:rPr>
                <w:rFonts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3</w:t>
            </w:r>
          </w:p>
        </w:tc>
        <w:tc>
          <w:tcPr>
            <w:tcW w:w="9581"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color w:val="000000"/>
                <w:sz w:val="24"/>
                <w:szCs w:val="24"/>
              </w:rPr>
              <w:t>前，以书面形式要求招标采购单位作出书面解释、澄清或者向招标采购单位提出书面质疑</w:t>
            </w:r>
            <w:r>
              <w:rPr>
                <w:rFonts w:hint="eastAsia" w:ascii="宋体" w:hAnsi="宋体" w:cs="宋体"/>
                <w:b/>
                <w:bCs/>
                <w:color w:val="000000"/>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4</w:t>
            </w:r>
          </w:p>
        </w:tc>
        <w:tc>
          <w:tcPr>
            <w:tcW w:w="9581"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投标文件的组成：</w:t>
            </w:r>
          </w:p>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本项目投标文件由资格审查文件、技术、资信及商务文件、投标报价文件三部份组成。</w:t>
            </w:r>
          </w:p>
          <w:p>
            <w:pPr>
              <w:autoSpaceDE w:val="0"/>
              <w:autoSpaceDN w:val="0"/>
              <w:snapToGrid w:val="0"/>
              <w:textAlignment w:val="bottom"/>
              <w:rPr>
                <w:rFonts w:ascii="宋体" w:hAnsi="宋体"/>
                <w:b/>
                <w:bCs/>
                <w:sz w:val="24"/>
              </w:rPr>
            </w:pPr>
            <w:r>
              <w:rPr>
                <w:rFonts w:hint="eastAsia" w:ascii="宋体" w:hAnsi="宋体"/>
                <w:b/>
                <w:bCs/>
                <w:sz w:val="24"/>
              </w:rPr>
              <w:t>投标人应按以下方式递交投标文件：</w:t>
            </w:r>
          </w:p>
          <w:p>
            <w:pPr>
              <w:autoSpaceDE w:val="0"/>
              <w:autoSpaceDN w:val="0"/>
              <w:snapToGrid w:val="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▲1、本项目实行“网上投标、电子评标”，投标人应于投标截止时间前在“政采云”（电子交易平台）上传输、递交电子版投标文件（包括资格响应文件、技术、资信及商务文件和报价文件）；</w:t>
            </w:r>
          </w:p>
          <w:p>
            <w:pPr>
              <w:autoSpaceDE w:val="0"/>
              <w:autoSpaceDN w:val="0"/>
              <w:snapToGrid w:val="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八婺工程项目管理有限公司邮箱：467487412@qq.com，逾期发送或发错后缀名的备份投标文件将被视为无效；</w:t>
            </w:r>
          </w:p>
          <w:p>
            <w:pPr>
              <w:autoSpaceDE w:val="0"/>
              <w:autoSpaceDN w:val="0"/>
              <w:snapToGrid w:val="0"/>
              <w:textAlignment w:val="bottom"/>
              <w:rPr>
                <w:rFonts w:ascii="宋体" w:hAnsi="宋体" w:cs="宋体"/>
                <w:sz w:val="24"/>
              </w:rPr>
            </w:pPr>
            <w:r>
              <w:rPr>
                <w:rFonts w:hint="eastAsia" w:ascii="宋体" w:hAnsi="宋体" w:cs="宋体"/>
                <w:sz w:val="24"/>
              </w:rPr>
              <w:t>3、投标人仅提交电子备份投标文件的，投标无效；</w:t>
            </w:r>
          </w:p>
          <w:p>
            <w:pPr>
              <w:autoSpaceDE w:val="0"/>
              <w:autoSpaceDN w:val="0"/>
              <w:snapToGrid w:val="0"/>
              <w:textAlignment w:val="bottom"/>
              <w:rPr>
                <w:rFonts w:ascii="宋体" w:hAnsi="宋体" w:cs="宋体"/>
                <w:color w:val="000000"/>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5</w:t>
            </w:r>
          </w:p>
        </w:tc>
        <w:tc>
          <w:tcPr>
            <w:tcW w:w="9581"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rPr>
                <w:rFonts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rPr>
              <w:t xml:space="preserve">2024年 </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 xml:space="preserve"> 月</w:t>
            </w:r>
            <w:r>
              <w:rPr>
                <w:rFonts w:hint="eastAsia" w:ascii="宋体" w:hAnsi="宋体" w:cs="宋体"/>
                <w:b/>
                <w:bCs/>
                <w:color w:val="FF0000"/>
                <w:sz w:val="24"/>
                <w:szCs w:val="24"/>
                <w:u w:val="single"/>
                <w:lang w:val="en-US" w:eastAsia="zh-CN"/>
              </w:rPr>
              <w:t>21</w:t>
            </w:r>
            <w:r>
              <w:rPr>
                <w:rFonts w:hint="eastAsia" w:ascii="宋体" w:hAnsi="宋体" w:cs="宋体"/>
                <w:b/>
                <w:bCs/>
                <w:color w:val="FF0000"/>
                <w:sz w:val="24"/>
                <w:szCs w:val="24"/>
                <w:u w:val="single"/>
              </w:rPr>
              <w:t>日14时00分</w:t>
            </w:r>
            <w:r>
              <w:rPr>
                <w:rFonts w:hint="eastAsia" w:ascii="宋体" w:hAnsi="宋体" w:cs="宋体"/>
                <w:b/>
                <w:bCs/>
                <w:color w:val="FF0000"/>
                <w:sz w:val="24"/>
                <w:szCs w:val="24"/>
              </w:rPr>
              <w:t>前在“政采云”（电子交易平台）上自行上传加密的电子投标文件。投标截止时间后递交的电子投标文件，将被政采云平台拒收。</w:t>
            </w:r>
          </w:p>
          <w:p>
            <w:pPr>
              <w:snapToGrid w:val="0"/>
              <w:rPr>
                <w:rFonts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rPr>
              <w:t xml:space="preserve">2024年 </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 xml:space="preserve"> 月</w:t>
            </w:r>
            <w:r>
              <w:rPr>
                <w:rFonts w:hint="eastAsia" w:ascii="宋体" w:hAnsi="宋体" w:cs="宋体"/>
                <w:b/>
                <w:bCs/>
                <w:color w:val="FF0000"/>
                <w:sz w:val="24"/>
                <w:szCs w:val="24"/>
                <w:u w:val="single"/>
                <w:lang w:val="en-US" w:eastAsia="zh-CN"/>
              </w:rPr>
              <w:t>21</w:t>
            </w:r>
            <w:r>
              <w:rPr>
                <w:rFonts w:hint="eastAsia" w:ascii="宋体" w:hAnsi="宋体" w:cs="宋体"/>
                <w:b/>
                <w:bCs/>
                <w:color w:val="FF0000"/>
                <w:sz w:val="24"/>
                <w:szCs w:val="24"/>
                <w:u w:val="single"/>
              </w:rPr>
              <w:t>日14时00分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6</w:t>
            </w:r>
          </w:p>
        </w:tc>
        <w:tc>
          <w:tcPr>
            <w:tcW w:w="9581"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2024年</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21</w:t>
            </w:r>
            <w:r>
              <w:rPr>
                <w:rFonts w:hint="eastAsia" w:ascii="宋体" w:hAnsi="宋体" w:cs="宋体"/>
                <w:b/>
                <w:bCs/>
                <w:color w:val="FF0000"/>
                <w:sz w:val="24"/>
                <w:szCs w:val="24"/>
                <w:u w:val="single"/>
              </w:rPr>
              <w:t>日14时00分</w:t>
            </w:r>
          </w:p>
          <w:p>
            <w:pPr>
              <w:snapToGrid w:val="0"/>
              <w:rPr>
                <w:rFonts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7</w:t>
            </w:r>
          </w:p>
        </w:tc>
        <w:tc>
          <w:tcPr>
            <w:tcW w:w="9581"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8</w:t>
            </w:r>
          </w:p>
        </w:tc>
        <w:tc>
          <w:tcPr>
            <w:tcW w:w="9581"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9</w:t>
            </w:r>
          </w:p>
        </w:tc>
        <w:tc>
          <w:tcPr>
            <w:tcW w:w="9581" w:type="dxa"/>
            <w:gridSpan w:val="2"/>
            <w:tcBorders>
              <w:top w:val="single" w:color="auto" w:sz="4" w:space="0"/>
              <w:left w:val="single" w:color="auto" w:sz="4" w:space="0"/>
              <w:bottom w:val="single" w:color="auto" w:sz="4" w:space="0"/>
            </w:tcBorders>
            <w:vAlign w:val="center"/>
          </w:tcPr>
          <w:p>
            <w:pPr>
              <w:wordWrap w:val="0"/>
              <w:autoSpaceDE w:val="0"/>
              <w:autoSpaceDN w:val="0"/>
              <w:snapToGrid w:val="0"/>
              <w:textAlignment w:val="bottom"/>
              <w:rPr>
                <w:rFonts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w:t>
            </w:r>
            <w:r>
              <w:rPr>
                <w:rFonts w:hint="eastAsia" w:ascii="宋体" w:hAnsi="宋体" w:cs="宋体"/>
                <w:color w:val="000000"/>
                <w:sz w:val="24"/>
                <w:u w:val="single"/>
              </w:rPr>
              <w:t>(</w:t>
            </w:r>
            <w:r>
              <w:fldChar w:fldCharType="begin"/>
            </w:r>
            <w:r>
              <w:instrText xml:space="preserve"> HYPERLINK "http://www.zjzfcg.gov.cn/" </w:instrText>
            </w:r>
            <w:r>
              <w:fldChar w:fldCharType="separate"/>
            </w:r>
            <w:r>
              <w:rPr>
                <w:rFonts w:hint="eastAsia" w:ascii="宋体" w:hAnsi="宋体" w:cs="宋体"/>
                <w:color w:val="000000"/>
                <w:sz w:val="24"/>
                <w:u w:val="single"/>
              </w:rPr>
              <w:t>www.zjzfcg.gov.cn</w:t>
            </w:r>
            <w:r>
              <w:rPr>
                <w:rFonts w:hint="eastAsia" w:ascii="宋体" w:hAnsi="宋体" w:cs="宋体"/>
                <w:color w:val="000000"/>
                <w:sz w:val="24"/>
                <w:u w:val="single"/>
              </w:rPr>
              <w:fldChar w:fldCharType="end"/>
            </w:r>
            <w:r>
              <w:rPr>
                <w:rFonts w:hint="eastAsia" w:ascii="宋体" w:hAnsi="宋体" w:cs="宋体"/>
                <w:color w:val="000000"/>
                <w:sz w:val="24"/>
                <w:u w:val="single"/>
              </w:rPr>
              <w:t>)</w:t>
            </w:r>
            <w:r>
              <w:rPr>
                <w:rFonts w:hint="eastAsia" w:ascii="宋体" w:hAnsi="宋体" w:cs="宋体"/>
                <w:color w:val="000000"/>
                <w:sz w:val="24"/>
              </w:rPr>
              <w:t>、东阳市公共资源交易网</w:t>
            </w:r>
            <w:r>
              <w:rPr>
                <w:rFonts w:hint="eastAsia" w:ascii="宋体" w:hAnsi="宋体" w:cs="宋体"/>
                <w:color w:val="000000"/>
                <w:sz w:val="24"/>
                <w:u w:val="single"/>
              </w:rPr>
              <w:t>（http://www.dongyang.gov.cn/ggzyjy/）</w:t>
            </w:r>
            <w:r>
              <w:rPr>
                <w:rFonts w:hint="eastAsia" w:ascii="宋体" w:hAnsi="宋体" w:cs="宋体"/>
                <w:color w:val="000000"/>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10</w:t>
            </w:r>
          </w:p>
        </w:tc>
        <w:tc>
          <w:tcPr>
            <w:tcW w:w="9581"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11</w:t>
            </w:r>
          </w:p>
        </w:tc>
        <w:tc>
          <w:tcPr>
            <w:tcW w:w="9581"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12</w:t>
            </w:r>
          </w:p>
        </w:tc>
        <w:tc>
          <w:tcPr>
            <w:tcW w:w="9581"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rPr>
                <w:rFonts w:hint="eastAsia" w:ascii="宋体" w:hAnsi="宋体" w:cs="宋体"/>
                <w:bCs/>
                <w:sz w:val="24"/>
                <w:szCs w:val="24"/>
              </w:rPr>
            </w:pPr>
            <w:r>
              <w:rPr>
                <w:rFonts w:hint="eastAsia" w:ascii="宋体" w:hAnsi="宋体" w:cs="宋体"/>
                <w:bCs/>
                <w:sz w:val="24"/>
                <w:szCs w:val="24"/>
              </w:rPr>
              <w:t>付款方式：1</w:t>
            </w:r>
            <w:r>
              <w:rPr>
                <w:rFonts w:hint="eastAsia" w:ascii="宋体" w:hAnsi="宋体" w:cs="宋体"/>
                <w:bCs/>
                <w:sz w:val="24"/>
                <w:szCs w:val="24"/>
                <w:lang w:val="en-US" w:eastAsia="zh-CN"/>
              </w:rPr>
              <w:t>.</w:t>
            </w:r>
            <w:r>
              <w:rPr>
                <w:rFonts w:hint="eastAsia" w:ascii="宋体" w:hAnsi="宋体" w:cs="宋体"/>
                <w:bCs/>
                <w:sz w:val="24"/>
                <w:szCs w:val="24"/>
              </w:rPr>
              <w:t>合同生效以及具备实施条件后7个工作日内支付合同价的50%；项目验收通过并完成项目材料报送后按实际完成的工作量支付剩余的合同价款（不计息）。</w:t>
            </w:r>
          </w:p>
          <w:p>
            <w:pPr>
              <w:autoSpaceDE w:val="0"/>
              <w:autoSpaceDN w:val="0"/>
              <w:adjustRightInd w:val="0"/>
              <w:spacing w:line="400" w:lineRule="exact"/>
              <w:rPr>
                <w:rFonts w:ascii="宋体" w:hAnsi="宋体" w:cs="宋体"/>
                <w:b/>
                <w:sz w:val="24"/>
                <w:szCs w:val="24"/>
              </w:rPr>
            </w:pPr>
            <w:r>
              <w:rPr>
                <w:rFonts w:hint="eastAsia" w:ascii="宋体" w:hAnsi="宋体" w:cs="宋体"/>
                <w:bCs/>
                <w:sz w:val="24"/>
                <w:szCs w:val="24"/>
              </w:rPr>
              <w:t>2.中标人须提供正式税务发票。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highlight w:val="none"/>
              </w:rPr>
            </w:pPr>
            <w:r>
              <w:rPr>
                <w:rFonts w:hint="eastAsia" w:ascii="宋体" w:hAnsi="宋体" w:cs="宋体"/>
                <w:color w:val="000000"/>
                <w:highlight w:val="none"/>
              </w:rPr>
              <w:t>13</w:t>
            </w:r>
          </w:p>
        </w:tc>
        <w:tc>
          <w:tcPr>
            <w:tcW w:w="9581"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rPr>
                <w:rFonts w:ascii="宋体" w:hAnsi="宋体" w:cs="宋体"/>
                <w:sz w:val="24"/>
                <w:szCs w:val="24"/>
                <w:highlight w:val="none"/>
              </w:rPr>
            </w:pPr>
            <w:r>
              <w:rPr>
                <w:rFonts w:hint="eastAsia" w:ascii="宋体" w:hAnsi="宋体" w:cs="宋体"/>
                <w:sz w:val="24"/>
                <w:szCs w:val="24"/>
                <w:highlight w:val="none"/>
              </w:rPr>
              <w:t>履约保证金：履约保证金为中标价的1%，在合同签订前缴纳至采购人指定账户（转账或以保函形式，保函可在“政采云平台线上”申请办理）</w:t>
            </w:r>
            <w:r>
              <w:rPr>
                <w:rFonts w:hint="eastAsia" w:ascii="宋体" w:hAnsi="宋体" w:cs="宋体"/>
                <w:sz w:val="24"/>
                <w:highlight w:val="none"/>
              </w:rPr>
              <w:t>（保函期限应大于履约期限2个月）</w:t>
            </w:r>
            <w:r>
              <w:rPr>
                <w:rFonts w:hint="eastAsia" w:ascii="宋体" w:hAnsi="宋体" w:cs="宋体"/>
                <w:sz w:val="24"/>
                <w:szCs w:val="24"/>
                <w:highlight w:val="none"/>
              </w:rPr>
              <w:t>，履约保证金在服务期满后15个工作日内退还（不计息）。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14</w:t>
            </w:r>
          </w:p>
        </w:tc>
        <w:tc>
          <w:tcPr>
            <w:tcW w:w="9581"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sz w:val="24"/>
                <w:szCs w:val="24"/>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 xml:space="preserve">90 </w:t>
            </w:r>
            <w:r>
              <w:rPr>
                <w:rFonts w:hint="eastAsia" w:ascii="宋体" w:hAnsi="宋体" w:cs="宋体"/>
                <w:color w:val="000000"/>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15</w:t>
            </w:r>
          </w:p>
        </w:tc>
        <w:tc>
          <w:tcPr>
            <w:tcW w:w="9581"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rPr>
              <w:t>36</w:t>
            </w:r>
            <w:r>
              <w:rPr>
                <w:rFonts w:hint="eastAsia" w:ascii="宋体" w:hAnsi="宋体" w:cs="宋体"/>
                <w:sz w:val="24"/>
                <w:szCs w:val="24"/>
              </w:rPr>
              <w:t>万元</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②服务类</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其他未列明行业</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是 </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 %</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30%</w:t>
            </w:r>
            <w:r>
              <w:rPr>
                <w:rFonts w:hint="eastAsia" w:ascii="宋体" w:hAnsi="宋体" w:cs="宋体"/>
                <w:sz w:val="24"/>
                <w:szCs w:val="24"/>
              </w:rPr>
              <w:t>以上的，对联合体或者大中型企业的报价给予</w:t>
            </w:r>
            <w:r>
              <w:rPr>
                <w:rFonts w:hint="eastAsia" w:ascii="宋体" w:hAnsi="宋体" w:cs="宋体"/>
                <w:sz w:val="24"/>
                <w:szCs w:val="24"/>
                <w:u w:val="single"/>
              </w:rPr>
              <w:t> </w:t>
            </w:r>
            <w:r>
              <w:rPr>
                <w:rFonts w:hint="eastAsia" w:ascii="宋体" w:hAnsi="宋体" w:cs="宋体"/>
                <w:color w:val="0000FF"/>
                <w:sz w:val="24"/>
                <w:szCs w:val="24"/>
                <w:u w:val="single"/>
              </w:rPr>
              <w:t> </w:t>
            </w:r>
            <w:r>
              <w:rPr>
                <w:rFonts w:hint="eastAsia" w:ascii="宋体" w:hAnsi="宋体" w:cs="宋体"/>
                <w:sz w:val="24"/>
                <w:szCs w:val="24"/>
                <w:u w:val="single"/>
              </w:rPr>
              <w:t>/ % </w:t>
            </w:r>
            <w:r>
              <w:rPr>
                <w:rFonts w:hint="eastAsia" w:ascii="宋体" w:hAnsi="宋体" w:cs="宋体"/>
                <w:sz w:val="24"/>
                <w:szCs w:val="24"/>
              </w:rPr>
              <w:t>的扣除，用扣除后的价格参加评审。</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2024年7月1日起至2024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16</w:t>
            </w:r>
          </w:p>
        </w:tc>
        <w:tc>
          <w:tcPr>
            <w:tcW w:w="9581"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ascii="宋体" w:hAnsi="宋体" w:cs="宋体"/>
                <w:sz w:val="24"/>
                <w:szCs w:val="24"/>
              </w:rPr>
            </w:pPr>
            <w:r>
              <w:rPr>
                <w:rFonts w:hint="eastAsia" w:ascii="宋体" w:hAnsi="宋体" w:cs="宋体"/>
                <w:sz w:val="24"/>
                <w:szCs w:val="24"/>
              </w:rPr>
              <w:t>（4）使用规则：被列入失信被执行人、重大税收违法案件当事人名单、政府采购严重违</w:t>
            </w:r>
          </w:p>
          <w:p>
            <w:pPr>
              <w:snapToGrid w:val="0"/>
              <w:spacing w:line="460" w:lineRule="exact"/>
              <w:rPr>
                <w:rFonts w:ascii="宋体" w:hAnsi="宋体" w:cs="宋体"/>
                <w:sz w:val="24"/>
                <w:szCs w:val="24"/>
              </w:rPr>
            </w:pPr>
            <w:r>
              <w:rPr>
                <w:rFonts w:hint="eastAsia" w:ascii="宋体" w:hAnsi="宋体" w:cs="宋体"/>
                <w:sz w:val="24"/>
                <w:szCs w:val="24"/>
              </w:rPr>
              <w:t>法失信行为记录名单及其它不符合《中华人民共和国政府采购法》第二十二条规定条件的，其投标将被拒绝。</w:t>
            </w:r>
          </w:p>
          <w:p>
            <w:pPr>
              <w:snapToGrid w:val="0"/>
              <w:rPr>
                <w:rFonts w:ascii="宋体" w:hAnsi="宋体" w:cs="宋体"/>
                <w:color w:val="000000"/>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17</w:t>
            </w:r>
          </w:p>
        </w:tc>
        <w:tc>
          <w:tcPr>
            <w:tcW w:w="22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仿宋_GB2312"/>
                <w:snapToGrid w:val="0"/>
                <w:sz w:val="24"/>
                <w:szCs w:val="24"/>
              </w:rPr>
              <w:t>本项目对应的中小企业划分标准所属行业</w:t>
            </w:r>
          </w:p>
        </w:tc>
        <w:tc>
          <w:tcPr>
            <w:tcW w:w="735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其他未列明行业 </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18</w:t>
            </w:r>
          </w:p>
        </w:tc>
        <w:tc>
          <w:tcPr>
            <w:tcW w:w="22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节能产品</w:t>
            </w:r>
          </w:p>
        </w:tc>
        <w:tc>
          <w:tcPr>
            <w:tcW w:w="735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强制采购节能产品</w:t>
            </w:r>
          </w:p>
          <w:p>
            <w:pPr>
              <w:snapToGrid w:val="0"/>
              <w:spacing w:line="440" w:lineRule="atLeast"/>
              <w:rPr>
                <w:rFonts w:ascii="宋体" w:hAnsi="宋体" w:cs="宋体"/>
                <w:sz w:val="24"/>
                <w:szCs w:val="24"/>
              </w:rPr>
            </w:pPr>
            <w:r>
              <w:rPr>
                <w:rFonts w:hint="eastAsia" w:ascii="宋体" w:hAnsi="宋体" w:cs="宋体"/>
                <w:sz w:val="24"/>
                <w:szCs w:val="24"/>
              </w:rPr>
              <w:t>□ 优先采购节能产品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19</w:t>
            </w:r>
          </w:p>
        </w:tc>
        <w:tc>
          <w:tcPr>
            <w:tcW w:w="22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环境标志产品</w:t>
            </w:r>
          </w:p>
        </w:tc>
        <w:tc>
          <w:tcPr>
            <w:tcW w:w="735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优先采购环境标志产品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28"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20</w:t>
            </w:r>
          </w:p>
        </w:tc>
        <w:tc>
          <w:tcPr>
            <w:tcW w:w="9581"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pPr>
        <w:pStyle w:val="12"/>
        <w:snapToGrid w:val="0"/>
        <w:spacing w:before="156" w:after="156" w:line="420" w:lineRule="atLeast"/>
        <w:rPr>
          <w:rFonts w:hAnsi="宋体"/>
          <w:b/>
        </w:rPr>
      </w:pPr>
      <w:r>
        <w:rPr>
          <w:rFonts w:hint="eastAsia" w:hAnsi="宋体"/>
          <w:b/>
        </w:rPr>
        <w:t>注：如本招标文件后面的条款与本表有矛盾的以本表的内容为准。</w:t>
      </w:r>
    </w:p>
    <w:p>
      <w:pPr>
        <w:pStyle w:val="12"/>
        <w:snapToGrid w:val="0"/>
        <w:spacing w:before="156" w:after="156" w:line="240" w:lineRule="auto"/>
        <w:rPr>
          <w:rFonts w:hAnsi="宋体"/>
          <w:b/>
          <w:bCs/>
          <w:color w:val="000000"/>
          <w:sz w:val="28"/>
          <w:szCs w:val="28"/>
        </w:rPr>
      </w:pPr>
      <w:r>
        <w:rPr>
          <w:rFonts w:hint="eastAsia" w:hAnsi="宋体"/>
          <w:color w:val="000000"/>
        </w:rPr>
        <w:br w:type="page"/>
      </w:r>
      <w:r>
        <w:rPr>
          <w:rFonts w:hint="eastAsia" w:hAnsi="宋体"/>
          <w:b/>
          <w:bCs/>
          <w:color w:val="000000"/>
          <w:sz w:val="28"/>
          <w:szCs w:val="28"/>
        </w:rPr>
        <w:t>一、总则</w:t>
      </w:r>
    </w:p>
    <w:p>
      <w:pPr>
        <w:snapToGrid w:val="0"/>
        <w:ind w:firstLine="241" w:firstLineChars="100"/>
        <w:jc w:val="left"/>
        <w:outlineLvl w:val="1"/>
        <w:rPr>
          <w:rFonts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本招标文件适用于固定污染源二噁英检测项目的招标、投标、评标、定标、验收、合同履约、付款等行为（法律、法规另有规定的，从其规定）。</w:t>
      </w:r>
    </w:p>
    <w:p>
      <w:pPr>
        <w:snapToGrid w:val="0"/>
        <w:spacing w:line="440" w:lineRule="exact"/>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1.招标采购单位系指组织本次招标的</w:t>
      </w:r>
      <w:r>
        <w:rPr>
          <w:rFonts w:hint="eastAsia" w:ascii="宋体" w:hAnsi="宋体" w:cs="宋体"/>
          <w:color w:val="000000"/>
          <w:sz w:val="24"/>
          <w:szCs w:val="24"/>
          <w:lang w:eastAsia="zh-CN"/>
        </w:rPr>
        <w:t>金华市生态环境局东阳分局</w:t>
      </w:r>
      <w:r>
        <w:rPr>
          <w:rFonts w:hint="eastAsia" w:ascii="宋体" w:hAnsi="宋体" w:cs="宋体"/>
          <w:color w:val="000000"/>
          <w:sz w:val="24"/>
          <w:szCs w:val="24"/>
        </w:rPr>
        <w:t>（“采购人”）和东阳八婺工程项目管理有限公司（“采购代理机构”）。</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4.“服务”系指招标文件规定供方须须承担的安装、调试、技术协助、校准、培训、技术指导以及其他类似的义务。</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6.“书面形式”包括信函、传真、邮箱等。</w:t>
      </w:r>
    </w:p>
    <w:p>
      <w:pPr>
        <w:snapToGrid w:val="0"/>
        <w:spacing w:line="440" w:lineRule="exact"/>
        <w:ind w:firstLine="398" w:firstLineChars="166"/>
        <w:jc w:val="left"/>
        <w:rPr>
          <w:rFonts w:ascii="宋体" w:hAnsi="宋体" w:cs="宋体"/>
          <w:color w:val="000000"/>
          <w:sz w:val="24"/>
          <w:szCs w:val="24"/>
        </w:rPr>
      </w:pPr>
      <w:r>
        <w:rPr>
          <w:rFonts w:hint="eastAsia" w:ascii="宋体" w:hAnsi="宋体" w:cs="宋体"/>
          <w:color w:val="000000"/>
          <w:sz w:val="24"/>
          <w:szCs w:val="24"/>
        </w:rPr>
        <w:t>7.“▲”系指实质性要求条款。“（√）” 系指适用本项目的要求，“（  ）”系指不适用本项目的要求。</w:t>
      </w:r>
    </w:p>
    <w:p>
      <w:pPr>
        <w:spacing w:line="360" w:lineRule="auto"/>
        <w:ind w:firstLine="241" w:firstLineChars="100"/>
        <w:rPr>
          <w:rFonts w:ascii="宋体" w:hAnsi="宋体" w:cs="宋体"/>
          <w:b/>
          <w:sz w:val="24"/>
        </w:rPr>
      </w:pPr>
      <w:r>
        <w:rPr>
          <w:rFonts w:hint="eastAsia" w:ascii="宋体" w:hAnsi="宋体" w:cs="宋体"/>
          <w:b/>
          <w:bCs/>
          <w:color w:val="000000"/>
          <w:sz w:val="24"/>
          <w:szCs w:val="24"/>
        </w:rPr>
        <w:t>（三）</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2.支持绿色发展</w:t>
      </w:r>
    </w:p>
    <w:p>
      <w:pPr>
        <w:spacing w:line="360" w:lineRule="auto"/>
        <w:ind w:firstLine="480" w:firstLineChars="200"/>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3.支持中小企业发展</w:t>
      </w:r>
    </w:p>
    <w:p>
      <w:pPr>
        <w:pStyle w:val="16"/>
        <w:widowControl/>
        <w:spacing w:line="460" w:lineRule="exact"/>
        <w:ind w:firstLine="502"/>
        <w:rPr>
          <w:rFonts w:hAnsi="宋体" w:cs="宋体"/>
          <w:sz w:val="24"/>
        </w:rPr>
      </w:pPr>
      <w:r>
        <w:rPr>
          <w:rFonts w:hint="eastAsia"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6"/>
        <w:widowControl/>
        <w:spacing w:line="460" w:lineRule="exact"/>
        <w:ind w:firstLine="502"/>
        <w:rPr>
          <w:rFonts w:hAnsi="宋体" w:cs="宋体"/>
          <w:sz w:val="24"/>
        </w:rPr>
      </w:pPr>
      <w:r>
        <w:rPr>
          <w:rFonts w:hint="eastAsia" w:hAnsi="宋体" w:cs="宋体"/>
          <w:sz w:val="24"/>
        </w:rPr>
        <w:t>符合中小企业划分标准的个体工商户，在政府采购活动中视同中小企业。</w:t>
      </w:r>
    </w:p>
    <w:p>
      <w:pPr>
        <w:pStyle w:val="16"/>
        <w:widowControl/>
        <w:spacing w:line="460" w:lineRule="exact"/>
        <w:ind w:firstLine="502"/>
        <w:rPr>
          <w:rFonts w:hAnsi="宋体" w:cs="宋体"/>
          <w:sz w:val="24"/>
        </w:rPr>
      </w:pPr>
      <w:r>
        <w:rPr>
          <w:rFonts w:hint="eastAsia" w:hAnsi="宋体" w:cs="宋体"/>
          <w:sz w:val="24"/>
        </w:rPr>
        <w:t>3.2在政府采购活动中，供应商提供的货物、工程或者服务符合下列情形的，享受中小企业扶持政策：</w:t>
      </w:r>
    </w:p>
    <w:p>
      <w:pPr>
        <w:pStyle w:val="16"/>
        <w:widowControl/>
        <w:spacing w:line="460" w:lineRule="exact"/>
        <w:ind w:firstLine="502"/>
        <w:rPr>
          <w:rFonts w:hAnsi="宋体" w:cs="宋体"/>
          <w:sz w:val="24"/>
        </w:rPr>
      </w:pPr>
      <w:r>
        <w:rPr>
          <w:rFonts w:hint="eastAsia" w:hAnsi="宋体" w:cs="宋体"/>
          <w:sz w:val="24"/>
        </w:rPr>
        <w:t>3.2.1在货物采购项目中，货物由中小企业制造，即货物由中小企业生产且使用该中小企业商号或者注册商标；</w:t>
      </w:r>
    </w:p>
    <w:p>
      <w:pPr>
        <w:pStyle w:val="16"/>
        <w:widowControl/>
        <w:spacing w:line="460" w:lineRule="exact"/>
        <w:ind w:firstLine="502"/>
        <w:rPr>
          <w:rFonts w:hAnsi="宋体" w:cs="宋体"/>
          <w:sz w:val="24"/>
        </w:rPr>
      </w:pPr>
      <w:r>
        <w:rPr>
          <w:rFonts w:hint="eastAsia" w:hAnsi="宋体" w:cs="宋体"/>
          <w:sz w:val="24"/>
        </w:rPr>
        <w:t>3.2.2在工程采购项目中，工程由中小企业承建，即工程施工单位为中小企业；</w:t>
      </w:r>
    </w:p>
    <w:p>
      <w:pPr>
        <w:pStyle w:val="16"/>
        <w:widowControl/>
        <w:spacing w:line="460" w:lineRule="exact"/>
        <w:ind w:firstLine="502"/>
        <w:rPr>
          <w:rFonts w:hAnsi="宋体" w:cs="宋体"/>
          <w:sz w:val="24"/>
        </w:rPr>
      </w:pPr>
      <w:r>
        <w:rPr>
          <w:rFonts w:hint="eastAsia" w:hAnsi="宋体" w:cs="宋体"/>
          <w:sz w:val="24"/>
        </w:rPr>
        <w:t>3.2.3在服务采购项目中，服务由中小企业承接，即提供服务的人员为中小企业依照《中华人民共和国劳动合同法》订立劳动合同的从业人员。</w:t>
      </w:r>
    </w:p>
    <w:p>
      <w:pPr>
        <w:pStyle w:val="16"/>
        <w:widowControl/>
        <w:spacing w:line="460" w:lineRule="exact"/>
        <w:ind w:firstLine="502"/>
        <w:rPr>
          <w:rFonts w:hAnsi="宋体" w:cs="宋体"/>
          <w:sz w:val="24"/>
        </w:rPr>
      </w:pPr>
      <w:r>
        <w:rPr>
          <w:rFonts w:hint="eastAsia" w:hAnsi="宋体" w:cs="宋体"/>
          <w:sz w:val="24"/>
        </w:rPr>
        <w:t>在货物采购项目中，供应商提供的货物既有中小企业制造货物，也有大型企业制造货物的，不享受中小企业扶持政策。</w:t>
      </w:r>
    </w:p>
    <w:p>
      <w:pPr>
        <w:pStyle w:val="16"/>
        <w:widowControl/>
        <w:spacing w:line="460" w:lineRule="exact"/>
        <w:ind w:firstLine="502"/>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pStyle w:val="16"/>
        <w:widowControl/>
        <w:spacing w:line="460" w:lineRule="exact"/>
        <w:ind w:firstLine="502"/>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hAnsi="宋体" w:cs="宋体"/>
          <w:color w:val="auto"/>
          <w:sz w:val="24"/>
          <w:szCs w:val="24"/>
        </w:rPr>
        <w:t>30%以</w:t>
      </w:r>
      <w:r>
        <w:rPr>
          <w:rFonts w:ascii="Helvetica" w:eastAsia="Helvetica" w:cs="Helvetica"/>
          <w:color w:val="auto"/>
          <w:sz w:val="24"/>
          <w:szCs w:val="24"/>
        </w:rPr>
        <w:t>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pPr>
        <w:wordWrap w:val="0"/>
        <w:spacing w:line="360" w:lineRule="auto"/>
        <w:ind w:firstLine="480" w:firstLineChars="200"/>
        <w:jc w:val="left"/>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color w:val="000000"/>
          <w:sz w:val="24"/>
          <w:szCs w:val="24"/>
        </w:rPr>
        <w:t>认定之日起3年内视</w:t>
      </w:r>
      <w:r>
        <w:rPr>
          <w:rFonts w:hint="eastAsia" w:ascii="宋体" w:hAnsi="宋体" w:cs="宋体"/>
          <w:sz w:val="24"/>
        </w:rPr>
        <w:t>同已具备相应销售业绩，参加政府采购活动时业绩分值为满分。</w:t>
      </w:r>
    </w:p>
    <w:p>
      <w:pPr>
        <w:wordWrap w:val="0"/>
        <w:topLinePunct/>
        <w:spacing w:line="360" w:lineRule="auto"/>
        <w:ind w:firstLine="480" w:firstLineChars="200"/>
        <w:jc w:val="left"/>
        <w:rPr>
          <w:rFonts w:ascii="宋体" w:hAnsi="宋体" w:cs="宋体"/>
          <w:color w:val="000000"/>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color w:val="000000"/>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360" w:lineRule="auto"/>
        <w:ind w:firstLine="241" w:firstLineChars="100"/>
        <w:rPr>
          <w:rFonts w:ascii="宋体" w:hAnsi="宋体" w:cs="宋体"/>
          <w:b/>
          <w:bCs/>
          <w:sz w:val="24"/>
        </w:rPr>
      </w:pPr>
      <w:r>
        <w:rPr>
          <w:rFonts w:hint="eastAsia" w:ascii="宋体" w:hAnsi="宋体" w:cs="宋体"/>
          <w:b/>
          <w:bCs/>
          <w:sz w:val="24"/>
        </w:rPr>
        <w:t>（四）招标方式</w:t>
      </w:r>
    </w:p>
    <w:p>
      <w:pPr>
        <w:spacing w:line="360" w:lineRule="auto"/>
        <w:ind w:firstLine="480" w:firstLineChars="200"/>
        <w:rPr>
          <w:rFonts w:ascii="宋体" w:hAnsi="宋体" w:cs="宋体"/>
          <w:sz w:val="24"/>
        </w:rPr>
      </w:pPr>
      <w:r>
        <w:rPr>
          <w:rFonts w:hint="eastAsia" w:ascii="宋体" w:hAnsi="宋体" w:cs="宋体"/>
          <w:sz w:val="24"/>
        </w:rPr>
        <w:t>本次招标采用公开招标方式进行。</w:t>
      </w:r>
    </w:p>
    <w:p>
      <w:pPr>
        <w:spacing w:line="360" w:lineRule="auto"/>
        <w:ind w:firstLine="241" w:firstLineChars="100"/>
        <w:rPr>
          <w:rFonts w:ascii="宋体" w:hAnsi="宋体" w:cs="宋体"/>
          <w:b/>
          <w:bCs/>
          <w:sz w:val="24"/>
        </w:rPr>
      </w:pPr>
      <w:r>
        <w:rPr>
          <w:rFonts w:hint="eastAsia" w:ascii="宋体" w:hAnsi="宋体" w:cs="宋体"/>
          <w:b/>
          <w:bCs/>
          <w:sz w:val="24"/>
        </w:rPr>
        <w:t>（五）投标委托</w:t>
      </w:r>
    </w:p>
    <w:p>
      <w:pPr>
        <w:spacing w:line="360" w:lineRule="auto"/>
        <w:ind w:firstLine="480" w:firstLineChars="200"/>
        <w:rPr>
          <w:rFonts w:ascii="宋体" w:hAnsi="宋体" w:cs="宋体"/>
          <w:b/>
          <w:bCs/>
          <w:sz w:val="24"/>
        </w:rPr>
      </w:pPr>
      <w:r>
        <w:rPr>
          <w:rFonts w:hint="eastAsia" w:ascii="宋体" w:hAnsi="宋体" w:cs="宋体"/>
          <w:sz w:val="24"/>
        </w:rPr>
        <w:t>如投标人代表不是法定代表人，须有法</w:t>
      </w:r>
      <w:r>
        <w:rPr>
          <w:rFonts w:hint="eastAsia" w:ascii="宋体" w:hAnsi="宋体"/>
          <w:sz w:val="24"/>
        </w:rPr>
        <w:t>定代表人出具的授权委托书，委托代理人必须为投标人的在职正式职工（以投标人本单位缴纳社保花名册或浙江政务服务网查询打印的社会保险</w:t>
      </w:r>
      <w:r>
        <w:rPr>
          <w:rFonts w:hint="eastAsia" w:ascii="宋体" w:hAnsi="宋体" w:cs="宋体"/>
          <w:sz w:val="24"/>
        </w:rPr>
        <w:t>参保证明（需带二维码及浙江省社会保险电子专用章）为准）</w:t>
      </w:r>
      <w:r>
        <w:rPr>
          <w:rFonts w:hint="eastAsia" w:ascii="宋体" w:hAnsi="宋体" w:cs="宋体"/>
          <w:b/>
          <w:bCs/>
          <w:sz w:val="24"/>
        </w:rPr>
        <w:t>。</w:t>
      </w:r>
    </w:p>
    <w:p>
      <w:pPr>
        <w:spacing w:line="360" w:lineRule="auto"/>
        <w:ind w:firstLine="241" w:firstLineChars="100"/>
        <w:rPr>
          <w:rFonts w:ascii="宋体" w:hAnsi="宋体" w:cs="宋体"/>
          <w:b/>
          <w:bCs/>
          <w:sz w:val="24"/>
        </w:rPr>
      </w:pPr>
      <w:r>
        <w:rPr>
          <w:rFonts w:hint="eastAsia" w:ascii="宋体" w:hAnsi="宋体" w:cs="宋体"/>
          <w:b/>
          <w:bCs/>
          <w:sz w:val="24"/>
        </w:rPr>
        <w:t>（六）投标费用</w:t>
      </w:r>
    </w:p>
    <w:p>
      <w:pPr>
        <w:spacing w:line="360" w:lineRule="auto"/>
        <w:ind w:firstLine="480" w:firstLineChars="200"/>
        <w:rPr>
          <w:rFonts w:ascii="宋体" w:hAnsi="宋体" w:cs="宋体"/>
          <w:color w:val="000000"/>
          <w:sz w:val="24"/>
          <w:szCs w:val="24"/>
        </w:rPr>
      </w:pPr>
      <w:r>
        <w:rPr>
          <w:rFonts w:hint="eastAsia" w:ascii="宋体" w:hAnsi="宋体" w:cs="宋体"/>
          <w:sz w:val="24"/>
        </w:rPr>
        <w:t>不论投标结果如何，投</w:t>
      </w:r>
      <w:r>
        <w:rPr>
          <w:rFonts w:hint="eastAsia" w:ascii="宋体" w:hAnsi="宋体" w:cs="宋体"/>
          <w:color w:val="000000"/>
          <w:sz w:val="24"/>
          <w:szCs w:val="24"/>
        </w:rPr>
        <w:t>标人均应自行承担所有与投标有关的全部费用（招标文件有相关规定除外）。</w:t>
      </w:r>
    </w:p>
    <w:p>
      <w:pPr>
        <w:snapToGrid w:val="0"/>
        <w:spacing w:before="156" w:beforeLines="50"/>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（七）联合体投标</w:t>
      </w:r>
    </w:p>
    <w:p>
      <w:pPr>
        <w:snapToGrid w:val="0"/>
        <w:spacing w:before="156" w:beforeLines="50"/>
        <w:ind w:firstLine="470" w:firstLineChars="196"/>
        <w:jc w:val="left"/>
        <w:rPr>
          <w:rFonts w:ascii="宋体" w:hAnsi="宋体" w:cs="宋体"/>
          <w:color w:val="000000"/>
          <w:sz w:val="24"/>
          <w:szCs w:val="24"/>
        </w:rPr>
      </w:pPr>
      <w:r>
        <w:rPr>
          <w:rFonts w:hint="eastAsia" w:ascii="宋体" w:hAnsi="宋体" w:cs="宋体"/>
          <w:color w:val="000000"/>
          <w:sz w:val="24"/>
          <w:szCs w:val="24"/>
        </w:rPr>
        <w:t>本项目</w:t>
      </w:r>
      <w:r>
        <w:rPr>
          <w:rFonts w:hint="eastAsia" w:ascii="宋体" w:hAnsi="宋体" w:cs="宋体"/>
          <w:color w:val="000000"/>
          <w:sz w:val="24"/>
          <w:szCs w:val="24"/>
          <w:lang w:val="en-US" w:eastAsia="zh-CN"/>
        </w:rPr>
        <w:t>不</w:t>
      </w:r>
      <w:r>
        <w:rPr>
          <w:rFonts w:hint="eastAsia" w:ascii="宋体" w:hAnsi="宋体" w:cs="宋体"/>
          <w:color w:val="000000"/>
          <w:sz w:val="24"/>
          <w:szCs w:val="24"/>
        </w:rPr>
        <w:t>接受联合体投标。</w:t>
      </w:r>
    </w:p>
    <w:p>
      <w:pPr>
        <w:snapToGrid w:val="0"/>
        <w:spacing w:before="156" w:beforeLines="50"/>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（八）转包与分包</w:t>
      </w:r>
    </w:p>
    <w:p>
      <w:pPr>
        <w:snapToGrid w:val="0"/>
        <w:spacing w:line="440" w:lineRule="exact"/>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本项目不允许转包。</w:t>
      </w:r>
    </w:p>
    <w:p>
      <w:pPr>
        <w:snapToGrid w:val="0"/>
        <w:spacing w:line="440" w:lineRule="exact"/>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.本项目不允许分包。</w:t>
      </w:r>
    </w:p>
    <w:p>
      <w:pPr>
        <w:snapToGrid w:val="0"/>
        <w:spacing w:before="156" w:beforeLines="50"/>
        <w:ind w:firstLine="241" w:firstLineChars="100"/>
        <w:jc w:val="left"/>
        <w:outlineLvl w:val="1"/>
        <w:rPr>
          <w:rFonts w:ascii="宋体" w:hAnsi="宋体" w:cs="宋体"/>
          <w:b/>
          <w:bCs/>
          <w:color w:val="000000"/>
          <w:sz w:val="24"/>
          <w:szCs w:val="24"/>
        </w:rPr>
      </w:pPr>
      <w:r>
        <w:rPr>
          <w:rFonts w:hint="eastAsia" w:ascii="宋体" w:hAnsi="宋体" w:cs="宋体"/>
          <w:b/>
          <w:bCs/>
          <w:color w:val="000000"/>
          <w:sz w:val="24"/>
          <w:szCs w:val="24"/>
        </w:rPr>
        <w:t>（九）特别说明</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▲1.多家投标人参加投标，如其中两家或两家以上投标人的法定代表人为同一人或相互之间存在投资关系且达到控股的，应当按一个投标人认定。</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r>
        <w:rPr>
          <w:rFonts w:hint="eastAsia" w:ascii="宋体" w:hAnsi="宋体" w:cs="宋体"/>
          <w:sz w:val="24"/>
          <w:szCs w:val="24"/>
        </w:rPr>
        <w:br w:type="textWrapping"/>
      </w:r>
      <w:r>
        <w:rPr>
          <w:rFonts w:hint="eastAsia" w:ascii="宋体" w:hAnsi="宋体" w:cs="宋体"/>
          <w:sz w:val="24"/>
          <w:szCs w:val="24"/>
        </w:rPr>
        <w:t xml:space="preserve">    ▲4.投标人应仔细阅读招标文件的所有内容，按照招标文件的要求提交投标文件，并对所提供的全部资料的真实性承担法律责任。</w:t>
      </w:r>
      <w:r>
        <w:rPr>
          <w:rFonts w:hint="eastAsia" w:ascii="宋体" w:hAnsi="宋体" w:cs="宋体"/>
          <w:sz w:val="24"/>
          <w:szCs w:val="24"/>
        </w:rPr>
        <w:br w:type="textWrapping"/>
      </w:r>
      <w:r>
        <w:rPr>
          <w:rFonts w:hint="eastAsia" w:ascii="宋体" w:hAnsi="宋体" w:cs="宋体"/>
          <w:sz w:val="24"/>
          <w:szCs w:val="24"/>
        </w:rPr>
        <w:t xml:space="preserve">    ▲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cs="宋体"/>
          <w:sz w:val="24"/>
          <w:szCs w:val="24"/>
        </w:rPr>
        <w:br w:type="textWrapping"/>
      </w:r>
      <w:r>
        <w:rPr>
          <w:rFonts w:hint="eastAsia" w:ascii="宋体" w:hAnsi="宋体" w:cs="宋体"/>
          <w:sz w:val="24"/>
          <w:szCs w:val="24"/>
        </w:rPr>
        <w:t xml:space="preserve">    ▲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br w:type="textWrapping"/>
      </w:r>
      <w:r>
        <w:rPr>
          <w:rFonts w:hint="eastAsia" w:ascii="宋体" w:hAnsi="宋体" w:cs="宋体"/>
          <w:sz w:val="24"/>
          <w:szCs w:val="24"/>
        </w:rPr>
        <w:t xml:space="preserve">    ▲7.招标方不保证最低报价者为中标方。</w:t>
      </w:r>
      <w:r>
        <w:rPr>
          <w:rFonts w:hint="eastAsia" w:ascii="宋体" w:hAnsi="宋体" w:cs="宋体"/>
          <w:sz w:val="24"/>
          <w:szCs w:val="24"/>
        </w:rPr>
        <w:br w:type="textWrapping"/>
      </w:r>
      <w:r>
        <w:rPr>
          <w:rFonts w:hint="eastAsia" w:ascii="宋体" w:hAnsi="宋体" w:cs="宋体"/>
          <w:sz w:val="24"/>
          <w:szCs w:val="24"/>
        </w:rPr>
        <w:t xml:space="preserve">    ▲8.为维护国家利益及招标方自身利益，允许招标方在合同签订之前仍有选择或拒绝任何或全部投标的权力。</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▲9.“政采云”平台运营机构，以及与该机构有直接控股或者管理关系可能影响采购公正性的任何单位和个人，不得在该平台进行的政府采购项目电子交易中投标、响应政府采购项目。  </w:t>
      </w:r>
    </w:p>
    <w:p>
      <w:pPr>
        <w:widowControl/>
        <w:spacing w:line="440" w:lineRule="exact"/>
        <w:ind w:firstLine="482" w:firstLineChars="200"/>
        <w:jc w:val="left"/>
        <w:rPr>
          <w:rFonts w:hAnsi="宋体"/>
          <w:b/>
          <w:bCs/>
          <w:color w:val="000000"/>
          <w:sz w:val="24"/>
          <w:szCs w:val="24"/>
        </w:rPr>
      </w:pPr>
      <w:r>
        <w:rPr>
          <w:rFonts w:hint="eastAsia" w:hAnsi="宋体"/>
          <w:b/>
          <w:bCs/>
          <w:color w:val="000000"/>
          <w:sz w:val="24"/>
          <w:szCs w:val="24"/>
        </w:rPr>
        <w:t>（十）质疑和投诉</w:t>
      </w:r>
    </w:p>
    <w:p>
      <w:pPr>
        <w:pStyle w:val="12"/>
        <w:snapToGrid w:val="0"/>
        <w:spacing w:before="156" w:after="156" w:line="440" w:lineRule="exact"/>
        <w:ind w:firstLine="480" w:firstLineChars="200"/>
        <w:rPr>
          <w:rFonts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2"/>
        <w:snapToGrid w:val="0"/>
        <w:spacing w:before="156" w:after="156" w:line="440" w:lineRule="exact"/>
        <w:ind w:firstLine="480" w:firstLineChars="200"/>
        <w:rPr>
          <w:rFonts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ind w:firstLine="480" w:firstLineChars="200"/>
        <w:rPr>
          <w:rFonts w:ascii="宋体" w:hAnsi="宋体" w:cs="宋体"/>
          <w:color w:val="000000"/>
          <w:sz w:val="24"/>
          <w:szCs w:val="24"/>
        </w:rPr>
      </w:pPr>
      <w:r>
        <w:rPr>
          <w:rFonts w:hint="eastAsia" w:ascii="宋体" w:hAnsi="宋体" w:cs="宋体"/>
          <w:color w:val="000000"/>
          <w:sz w:val="24"/>
          <w:szCs w:val="24"/>
        </w:rPr>
        <w:t>3.采购人、招标方应当按照《浙江省政府采购供应商质疑处理办法》、中华人民共和国财</w:t>
      </w:r>
    </w:p>
    <w:p>
      <w:pPr>
        <w:pStyle w:val="12"/>
        <w:snapToGrid w:val="0"/>
        <w:spacing w:before="156" w:after="156" w:line="440" w:lineRule="exact"/>
        <w:ind w:firstLine="480" w:firstLineChars="200"/>
        <w:rPr>
          <w:rFonts w:hAnsi="宋体"/>
          <w:color w:val="000000"/>
        </w:rPr>
      </w:pPr>
      <w:r>
        <w:rPr>
          <w:rFonts w:hint="eastAsia" w:hAnsi="宋体"/>
          <w:color w:val="000000"/>
        </w:rPr>
        <w:t>政部第94号令《政府采购质疑和投诉办法》进行受理与答复质疑。</w:t>
      </w:r>
    </w:p>
    <w:p>
      <w:pPr>
        <w:pStyle w:val="12"/>
        <w:snapToGrid w:val="0"/>
        <w:spacing w:before="156" w:after="156" w:line="240" w:lineRule="auto"/>
        <w:outlineLvl w:val="0"/>
        <w:rPr>
          <w:rFonts w:hAnsi="宋体"/>
          <w:b/>
          <w:bCs/>
          <w:color w:val="000000"/>
          <w:sz w:val="28"/>
          <w:szCs w:val="28"/>
        </w:rPr>
      </w:pPr>
      <w:r>
        <w:rPr>
          <w:rFonts w:hint="eastAsia" w:hAnsi="宋体"/>
          <w:b/>
          <w:bCs/>
          <w:color w:val="000000"/>
          <w:sz w:val="28"/>
          <w:szCs w:val="28"/>
        </w:rPr>
        <w:t>二、招标文件</w:t>
      </w:r>
    </w:p>
    <w:p>
      <w:pPr>
        <w:snapToGrid w:val="0"/>
        <w:spacing w:line="440" w:lineRule="exac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before="156" w:beforeLines="50"/>
        <w:ind w:firstLine="480" w:firstLineChars="200"/>
        <w:rPr>
          <w:rFonts w:ascii="宋体" w:hAnsi="宋体" w:cs="宋体"/>
          <w:bCs/>
          <w:sz w:val="24"/>
          <w:szCs w:val="22"/>
        </w:rPr>
      </w:pPr>
      <w:r>
        <w:rPr>
          <w:rFonts w:hint="eastAsia" w:ascii="宋体" w:hAnsi="宋体" w:cs="宋体"/>
          <w:bCs/>
          <w:sz w:val="24"/>
          <w:szCs w:val="22"/>
        </w:rPr>
        <w:t>1.招标公告</w:t>
      </w:r>
    </w:p>
    <w:p>
      <w:pPr>
        <w:snapToGrid w:val="0"/>
        <w:spacing w:before="156" w:beforeLines="50"/>
        <w:ind w:firstLine="480" w:firstLineChars="200"/>
        <w:rPr>
          <w:rFonts w:ascii="宋体" w:hAnsi="宋体" w:cs="宋体"/>
          <w:bCs/>
          <w:sz w:val="24"/>
          <w:szCs w:val="22"/>
        </w:rPr>
      </w:pPr>
      <w:r>
        <w:rPr>
          <w:rFonts w:hint="eastAsia" w:ascii="宋体" w:hAnsi="宋体" w:cs="宋体"/>
          <w:bCs/>
          <w:sz w:val="24"/>
          <w:szCs w:val="22"/>
        </w:rPr>
        <w:t>2.招标需求</w:t>
      </w:r>
    </w:p>
    <w:p>
      <w:pPr>
        <w:snapToGrid w:val="0"/>
        <w:spacing w:before="156" w:beforeLines="50"/>
        <w:ind w:firstLine="480" w:firstLineChars="200"/>
        <w:rPr>
          <w:rFonts w:ascii="宋体" w:hAnsi="宋体" w:cs="宋体"/>
          <w:bCs/>
          <w:sz w:val="24"/>
          <w:szCs w:val="22"/>
        </w:rPr>
      </w:pPr>
      <w:r>
        <w:rPr>
          <w:rFonts w:hint="eastAsia" w:ascii="宋体" w:hAnsi="宋体" w:cs="宋体"/>
          <w:bCs/>
          <w:sz w:val="24"/>
          <w:szCs w:val="22"/>
        </w:rPr>
        <w:t>3.投标人须知</w:t>
      </w:r>
    </w:p>
    <w:p>
      <w:pPr>
        <w:snapToGrid w:val="0"/>
        <w:spacing w:before="156" w:beforeLines="50"/>
        <w:ind w:firstLine="480" w:firstLineChars="200"/>
        <w:rPr>
          <w:rFonts w:ascii="宋体" w:hAnsi="宋体" w:cs="宋体"/>
          <w:bCs/>
          <w:sz w:val="24"/>
          <w:szCs w:val="22"/>
        </w:rPr>
      </w:pPr>
      <w:r>
        <w:rPr>
          <w:rFonts w:hint="eastAsia" w:ascii="宋体" w:hAnsi="宋体" w:cs="宋体"/>
          <w:bCs/>
          <w:sz w:val="24"/>
          <w:szCs w:val="22"/>
        </w:rPr>
        <w:t>4.评标办法及标准</w:t>
      </w:r>
    </w:p>
    <w:p>
      <w:pPr>
        <w:snapToGrid w:val="0"/>
        <w:spacing w:before="156" w:beforeLines="50"/>
        <w:ind w:firstLine="480" w:firstLineChars="200"/>
        <w:rPr>
          <w:rFonts w:ascii="宋体" w:hAnsi="宋体" w:cs="宋体"/>
          <w:bCs/>
          <w:sz w:val="24"/>
          <w:szCs w:val="22"/>
        </w:rPr>
      </w:pPr>
      <w:r>
        <w:rPr>
          <w:rFonts w:hint="eastAsia" w:ascii="宋体" w:hAnsi="宋体" w:cs="宋体"/>
          <w:bCs/>
          <w:sz w:val="24"/>
          <w:szCs w:val="22"/>
        </w:rPr>
        <w:t>5.合同主要条款</w:t>
      </w:r>
    </w:p>
    <w:p>
      <w:pPr>
        <w:snapToGrid w:val="0"/>
        <w:spacing w:before="156" w:beforeLines="50"/>
        <w:ind w:firstLine="480" w:firstLineChars="200"/>
        <w:rPr>
          <w:rFonts w:ascii="宋体" w:hAnsi="宋体" w:cs="宋体"/>
          <w:bCs/>
          <w:sz w:val="24"/>
          <w:szCs w:val="22"/>
        </w:rPr>
      </w:pPr>
      <w:r>
        <w:rPr>
          <w:rFonts w:hint="eastAsia" w:ascii="宋体" w:hAnsi="宋体" w:cs="宋体"/>
          <w:bCs/>
          <w:sz w:val="24"/>
          <w:szCs w:val="22"/>
        </w:rPr>
        <w:t>6.投标文件格式</w:t>
      </w:r>
    </w:p>
    <w:p>
      <w:pPr>
        <w:snapToGrid w:val="0"/>
        <w:spacing w:before="156" w:beforeLines="50"/>
        <w:ind w:firstLine="480" w:firstLineChars="200"/>
        <w:rPr>
          <w:rFonts w:ascii="宋体" w:hAnsi="宋体" w:cs="宋体"/>
          <w:bCs/>
          <w:sz w:val="24"/>
          <w:szCs w:val="22"/>
        </w:rPr>
      </w:pPr>
      <w:r>
        <w:rPr>
          <w:rFonts w:hint="eastAsia" w:ascii="宋体" w:hAnsi="宋体" w:cs="宋体"/>
          <w:bCs/>
          <w:sz w:val="24"/>
          <w:szCs w:val="22"/>
        </w:rPr>
        <w:t>7.本项目招标文件的澄清、答复、修改、补充的内容</w:t>
      </w:r>
    </w:p>
    <w:p>
      <w:pPr>
        <w:pStyle w:val="12"/>
        <w:snapToGrid w:val="0"/>
        <w:spacing w:before="156" w:after="156" w:line="440" w:lineRule="exact"/>
        <w:ind w:firstLine="482" w:firstLineChars="200"/>
        <w:rPr>
          <w:rFonts w:hAnsi="宋体"/>
          <w:b/>
          <w:bCs/>
          <w:color w:val="000000"/>
        </w:rPr>
      </w:pPr>
      <w:r>
        <w:rPr>
          <w:rFonts w:hint="eastAsia" w:hAnsi="宋体"/>
          <w:b/>
          <w:bCs/>
          <w:color w:val="000000"/>
        </w:rPr>
        <w:t>（二）投标人的风险</w:t>
      </w:r>
    </w:p>
    <w:p>
      <w:pPr>
        <w:pStyle w:val="15"/>
        <w:spacing w:line="440" w:lineRule="exact"/>
        <w:ind w:left="40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w:t>
      </w:r>
    </w:p>
    <w:p>
      <w:pPr>
        <w:pStyle w:val="12"/>
        <w:snapToGrid w:val="0"/>
        <w:spacing w:before="156" w:after="156" w:line="440" w:lineRule="exact"/>
        <w:rPr>
          <w:rFonts w:hAnsi="宋体"/>
          <w:color w:val="000000"/>
        </w:rPr>
      </w:pPr>
      <w:r>
        <w:rPr>
          <w:rFonts w:hint="eastAsia" w:hAnsi="宋体"/>
        </w:rPr>
        <w:t>实</w:t>
      </w:r>
      <w:r>
        <w:rPr>
          <w:rFonts w:hint="eastAsia" w:hAnsi="宋体"/>
          <w:color w:val="000000"/>
        </w:rPr>
        <w:t>质性响应是投标人的风险，并可能导致其投标被拒绝。</w:t>
      </w:r>
    </w:p>
    <w:p>
      <w:pPr>
        <w:pStyle w:val="12"/>
        <w:snapToGrid w:val="0"/>
        <w:spacing w:before="156" w:after="156" w:line="440" w:lineRule="exact"/>
        <w:ind w:firstLine="482" w:firstLineChars="200"/>
        <w:rPr>
          <w:rFonts w:hAnsi="宋体"/>
          <w:b/>
          <w:bCs/>
          <w:color w:val="000000"/>
        </w:rPr>
      </w:pPr>
      <w:r>
        <w:rPr>
          <w:rFonts w:hint="eastAsia" w:hAnsi="宋体"/>
          <w:b/>
          <w:bCs/>
          <w:color w:val="000000"/>
        </w:rPr>
        <w:t>（三）招标文件的澄清与修改</w:t>
      </w:r>
    </w:p>
    <w:p>
      <w:pPr>
        <w:pStyle w:val="12"/>
        <w:snapToGrid w:val="0"/>
        <w:spacing w:before="156" w:after="156" w:line="440" w:lineRule="exact"/>
        <w:ind w:firstLine="480" w:firstLineChars="200"/>
        <w:rPr>
          <w:rFonts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2"/>
        <w:snapToGrid w:val="0"/>
        <w:spacing w:before="156" w:after="156" w:line="440" w:lineRule="exact"/>
        <w:ind w:firstLine="480" w:firstLineChars="200"/>
        <w:rPr>
          <w:rFonts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12"/>
        <w:snapToGrid w:val="0"/>
        <w:spacing w:before="156" w:after="156" w:line="440" w:lineRule="exact"/>
        <w:ind w:firstLine="480" w:firstLineChars="200"/>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12"/>
        <w:snapToGrid w:val="0"/>
        <w:spacing w:before="156" w:after="156" w:line="440" w:lineRule="exact"/>
        <w:ind w:firstLine="480" w:firstLineChars="200"/>
        <w:rPr>
          <w:rFonts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12"/>
        <w:snapToGrid w:val="0"/>
        <w:spacing w:before="156" w:after="156" w:line="440" w:lineRule="exact"/>
        <w:rPr>
          <w:rFonts w:hAnsi="宋体"/>
          <w:b/>
          <w:bCs/>
          <w:color w:val="000000"/>
          <w:sz w:val="28"/>
          <w:szCs w:val="28"/>
        </w:rPr>
      </w:pPr>
      <w:r>
        <w:rPr>
          <w:rFonts w:hint="eastAsia" w:hAnsi="宋体"/>
          <w:b/>
          <w:bCs/>
          <w:color w:val="000000"/>
          <w:sz w:val="28"/>
          <w:szCs w:val="28"/>
        </w:rPr>
        <w:t>三、投标文件的编制</w:t>
      </w:r>
    </w:p>
    <w:p>
      <w:pPr>
        <w:pStyle w:val="12"/>
        <w:snapToGrid w:val="0"/>
        <w:spacing w:before="156" w:after="156" w:line="440" w:lineRule="exact"/>
        <w:ind w:firstLine="482" w:firstLineChars="200"/>
        <w:rPr>
          <w:rFonts w:hAnsi="宋体"/>
          <w:b/>
          <w:bCs/>
          <w:color w:val="000000"/>
        </w:rPr>
      </w:pPr>
      <w:r>
        <w:rPr>
          <w:rFonts w:hint="eastAsia" w:hAnsi="宋体"/>
          <w:b/>
          <w:bCs/>
          <w:color w:val="000000"/>
        </w:rPr>
        <w:t>（一）投标文件的组成</w:t>
      </w:r>
    </w:p>
    <w:p>
      <w:pPr>
        <w:pStyle w:val="12"/>
        <w:snapToGrid w:val="0"/>
        <w:spacing w:before="156" w:after="156" w:line="440" w:lineRule="exact"/>
        <w:ind w:firstLine="482" w:firstLineChars="200"/>
        <w:rPr>
          <w:rFonts w:hAnsi="宋体"/>
          <w:b/>
          <w:bCs/>
          <w:color w:val="000000"/>
        </w:rPr>
      </w:pPr>
      <w:r>
        <w:rPr>
          <w:rFonts w:hint="eastAsia" w:hAnsi="宋体"/>
          <w:b/>
          <w:bCs/>
          <w:color w:val="000000"/>
        </w:rPr>
        <w:t>投标文件由资格审查文件、技术、资信及商务文件、投标报价文件三部份组成。</w:t>
      </w:r>
    </w:p>
    <w:p>
      <w:pPr>
        <w:snapToGrid w:val="0"/>
        <w:spacing w:before="156" w:beforeLines="50"/>
        <w:ind w:firstLine="482" w:firstLineChars="200"/>
        <w:rPr>
          <w:rFonts w:ascii="宋体" w:hAnsi="宋体" w:cs="宋体"/>
          <w:b/>
          <w:sz w:val="24"/>
          <w:szCs w:val="22"/>
          <w:lang w:val="zh-CN"/>
        </w:rPr>
      </w:pPr>
      <w:r>
        <w:rPr>
          <w:rFonts w:hint="eastAsia" w:ascii="宋体" w:hAnsi="宋体" w:cs="宋体"/>
          <w:b/>
          <w:sz w:val="24"/>
          <w:szCs w:val="22"/>
          <w:lang w:val="zh-CN"/>
        </w:rPr>
        <w:t>1</w:t>
      </w:r>
      <w:r>
        <w:rPr>
          <w:rFonts w:hint="eastAsia" w:ascii="宋体" w:hAnsi="宋体" w:cs="宋体"/>
          <w:b/>
          <w:sz w:val="24"/>
          <w:szCs w:val="22"/>
          <w:lang w:val="en-US" w:eastAsia="zh-CN"/>
        </w:rPr>
        <w:t>.</w:t>
      </w:r>
      <w:r>
        <w:rPr>
          <w:rFonts w:hint="eastAsia" w:ascii="宋体" w:hAnsi="宋体" w:cs="宋体"/>
          <w:b/>
          <w:sz w:val="24"/>
          <w:szCs w:val="22"/>
          <w:lang w:val="zh-CN"/>
        </w:rPr>
        <w:t>资格审查文件:</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lang w:val="zh-CN"/>
        </w:rPr>
        <w:t>（1）有效的营业执照复印件；</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rPr>
        <w:t>（2）法定代表人身份证复印件或法定代表人授权委托书(格式见附件)；</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rPr>
        <w:t>（3）符合参加政府采购活动应当具备的一般条件的承诺函(格式见附件) ；</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rPr>
        <w:t>（4）浙江政府采购网注册正式供应商的网络截图或承诺书；</w:t>
      </w:r>
    </w:p>
    <w:p>
      <w:pPr>
        <w:snapToGrid w:val="0"/>
        <w:spacing w:before="156" w:beforeLines="50"/>
        <w:ind w:firstLine="240" w:firstLineChars="100"/>
        <w:rPr>
          <w:rFonts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5</w:t>
      </w:r>
      <w:r>
        <w:rPr>
          <w:rFonts w:hint="eastAsia" w:ascii="宋体" w:hAnsi="宋体" w:cs="宋体"/>
          <w:bCs/>
          <w:sz w:val="24"/>
          <w:szCs w:val="22"/>
          <w:lang w:val="zh-CN"/>
        </w:rPr>
        <w:t>）政府采购活动现场确认声明书 (格式见附件) ；</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lang w:val="zh-CN"/>
        </w:rPr>
        <w:t>（</w:t>
      </w:r>
      <w:r>
        <w:rPr>
          <w:rFonts w:hint="eastAsia" w:ascii="宋体" w:hAnsi="宋体" w:cs="宋体"/>
          <w:bCs/>
          <w:sz w:val="24"/>
          <w:szCs w:val="22"/>
        </w:rPr>
        <w:t>6</w:t>
      </w:r>
      <w:r>
        <w:rPr>
          <w:rFonts w:hint="eastAsia" w:ascii="宋体" w:hAnsi="宋体" w:cs="宋体"/>
          <w:bCs/>
          <w:sz w:val="24"/>
          <w:szCs w:val="22"/>
          <w:lang w:val="zh-CN"/>
        </w:rPr>
        <w:t>）落实政府采购政策需满足的资格条件：供应商为中小企业</w:t>
      </w:r>
      <w:r>
        <w:rPr>
          <w:rFonts w:hint="eastAsia" w:ascii="宋体" w:hAnsi="宋体" w:cs="宋体"/>
          <w:bCs/>
          <w:sz w:val="24"/>
          <w:szCs w:val="22"/>
        </w:rPr>
        <w:t>/小微企业，提供《中小企业</w:t>
      </w:r>
    </w:p>
    <w:p>
      <w:pPr>
        <w:snapToGrid w:val="0"/>
        <w:spacing w:before="156" w:beforeLines="50"/>
        <w:rPr>
          <w:rFonts w:ascii="宋体" w:hAnsi="宋体" w:cs="宋体"/>
          <w:bCs/>
          <w:sz w:val="24"/>
          <w:szCs w:val="22"/>
          <w:lang w:val="zh-CN"/>
        </w:rPr>
      </w:pPr>
      <w:r>
        <w:rPr>
          <w:rFonts w:hint="eastAsia" w:ascii="宋体" w:hAnsi="宋体" w:cs="宋体"/>
          <w:bCs/>
          <w:sz w:val="24"/>
          <w:szCs w:val="22"/>
        </w:rPr>
        <w:t>声明函》（格式见附件）</w:t>
      </w:r>
      <w:r>
        <w:rPr>
          <w:rFonts w:hint="eastAsia" w:ascii="宋体" w:hAnsi="宋体" w:cs="宋体"/>
          <w:bCs/>
          <w:sz w:val="24"/>
          <w:szCs w:val="22"/>
          <w:lang w:val="zh-CN"/>
        </w:rPr>
        <w:t>。</w:t>
      </w:r>
    </w:p>
    <w:p>
      <w:pPr>
        <w:pStyle w:val="12"/>
        <w:snapToGrid w:val="0"/>
        <w:spacing w:before="156" w:after="156"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before="156" w:beforeLines="50"/>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2</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技术、资信及商务文件：</w:t>
      </w:r>
    </w:p>
    <w:p>
      <w:pPr>
        <w:snapToGrid w:val="0"/>
        <w:spacing w:before="156" w:beforeLines="50"/>
        <w:ind w:firstLine="240" w:firstLineChars="100"/>
        <w:jc w:val="left"/>
        <w:rPr>
          <w:rFonts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rPr>
        <w:t xml:space="preserve">（2）投标声明书 (格式见附件) ； </w:t>
      </w:r>
    </w:p>
    <w:p>
      <w:pPr>
        <w:snapToGrid w:val="0"/>
        <w:spacing w:before="156" w:beforeLines="50"/>
        <w:ind w:firstLine="240" w:firstLineChars="100"/>
        <w:rPr>
          <w:rFonts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before="156" w:beforeLines="50"/>
        <w:ind w:firstLine="240" w:firstLineChars="100"/>
        <w:rPr>
          <w:rFonts w:hint="eastAsia" w:ascii="宋体" w:hAnsi="宋体" w:cs="宋体"/>
          <w:bCs/>
          <w:sz w:val="24"/>
          <w:szCs w:val="22"/>
          <w:lang w:eastAsia="zh-CN"/>
        </w:rPr>
      </w:pPr>
      <w:r>
        <w:rPr>
          <w:rFonts w:hint="eastAsia" w:ascii="宋体" w:hAnsi="宋体" w:cs="宋体"/>
          <w:bCs/>
          <w:sz w:val="24"/>
          <w:szCs w:val="22"/>
          <w:lang w:eastAsia="zh-CN"/>
        </w:rPr>
        <w:t>（4）技术响应表（格式见附件）；</w:t>
      </w:r>
    </w:p>
    <w:p>
      <w:pPr>
        <w:snapToGrid w:val="0"/>
        <w:spacing w:before="156" w:beforeLines="50"/>
        <w:ind w:firstLine="240" w:firstLineChars="100"/>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5</w:t>
      </w:r>
      <w:r>
        <w:rPr>
          <w:rFonts w:hint="eastAsia" w:ascii="宋体" w:hAnsi="宋体" w:cs="宋体"/>
          <w:bCs/>
          <w:sz w:val="24"/>
          <w:szCs w:val="22"/>
          <w:lang w:eastAsia="zh-CN"/>
        </w:rPr>
        <w:t>）</w:t>
      </w:r>
      <w:r>
        <w:rPr>
          <w:rFonts w:hint="eastAsia" w:ascii="宋体" w:hAnsi="宋体" w:cs="宋体"/>
          <w:bCs/>
          <w:sz w:val="24"/>
          <w:szCs w:val="22"/>
          <w:lang w:val="en-US" w:eastAsia="zh-CN"/>
        </w:rPr>
        <w:t>项目的总体理解情况；</w:t>
      </w:r>
    </w:p>
    <w:p>
      <w:pPr>
        <w:snapToGrid w:val="0"/>
        <w:spacing w:before="156" w:beforeLines="50"/>
        <w:ind w:firstLine="240" w:firstLineChars="100"/>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6</w:t>
      </w:r>
      <w:r>
        <w:rPr>
          <w:rFonts w:hint="eastAsia" w:ascii="宋体" w:hAnsi="宋体" w:cs="宋体"/>
          <w:bCs/>
          <w:sz w:val="24"/>
          <w:szCs w:val="22"/>
          <w:lang w:eastAsia="zh-CN"/>
        </w:rPr>
        <w:t>）</w:t>
      </w:r>
      <w:r>
        <w:rPr>
          <w:rFonts w:hint="eastAsia" w:ascii="宋体" w:hAnsi="宋体" w:cs="宋体"/>
          <w:bCs/>
          <w:sz w:val="24"/>
          <w:szCs w:val="22"/>
          <w:lang w:val="en-US" w:eastAsia="zh-CN"/>
        </w:rPr>
        <w:t>项目实施方案；</w:t>
      </w:r>
    </w:p>
    <w:p>
      <w:pPr>
        <w:snapToGrid w:val="0"/>
        <w:spacing w:before="156" w:beforeLines="50"/>
        <w:ind w:firstLine="240" w:firstLineChars="100"/>
        <w:rPr>
          <w:rFonts w:hint="eastAsia" w:ascii="宋体" w:hAnsi="宋体" w:cs="宋体"/>
          <w:bCs/>
          <w:sz w:val="24"/>
          <w:szCs w:val="22"/>
        </w:rPr>
      </w:pPr>
      <w:r>
        <w:rPr>
          <w:rFonts w:hint="eastAsia" w:ascii="宋体" w:hAnsi="宋体" w:cs="宋体"/>
          <w:bCs/>
          <w:sz w:val="24"/>
          <w:szCs w:val="22"/>
          <w:lang w:eastAsia="zh-CN"/>
        </w:rPr>
        <w:t>（</w:t>
      </w:r>
      <w:r>
        <w:rPr>
          <w:rFonts w:hint="eastAsia" w:ascii="宋体" w:hAnsi="宋体" w:cs="宋体"/>
          <w:bCs/>
          <w:sz w:val="24"/>
          <w:szCs w:val="22"/>
          <w:lang w:val="en-US" w:eastAsia="zh-CN"/>
        </w:rPr>
        <w:t>7</w:t>
      </w:r>
      <w:r>
        <w:rPr>
          <w:rFonts w:hint="eastAsia" w:ascii="宋体" w:hAnsi="宋体" w:cs="宋体"/>
          <w:bCs/>
          <w:sz w:val="24"/>
          <w:szCs w:val="22"/>
          <w:lang w:eastAsia="zh-CN"/>
        </w:rPr>
        <w:t>）</w:t>
      </w:r>
      <w:r>
        <w:rPr>
          <w:rFonts w:hint="eastAsia" w:ascii="宋体" w:hAnsi="宋体" w:cs="宋体"/>
          <w:bCs/>
          <w:sz w:val="24"/>
          <w:szCs w:val="22"/>
          <w:lang w:val="en-US" w:eastAsia="zh-CN"/>
        </w:rPr>
        <w:t>质量保障措施；</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8</w:t>
      </w:r>
      <w:r>
        <w:rPr>
          <w:rFonts w:hint="eastAsia" w:ascii="宋体" w:hAnsi="宋体" w:cs="宋体"/>
          <w:bCs/>
          <w:sz w:val="24"/>
          <w:szCs w:val="22"/>
        </w:rPr>
        <w:t>）投标人综合</w:t>
      </w:r>
      <w:r>
        <w:rPr>
          <w:rFonts w:hint="eastAsia" w:ascii="宋体" w:hAnsi="宋体" w:cs="宋体"/>
          <w:bCs/>
          <w:sz w:val="24"/>
          <w:szCs w:val="22"/>
          <w:lang w:val="en-US" w:eastAsia="zh-CN"/>
        </w:rPr>
        <w:t>实力</w:t>
      </w:r>
      <w:r>
        <w:rPr>
          <w:rFonts w:hint="eastAsia" w:ascii="宋体" w:hAnsi="宋体" w:cs="宋体"/>
          <w:bCs/>
          <w:sz w:val="24"/>
          <w:szCs w:val="22"/>
        </w:rPr>
        <w:t>；</w:t>
      </w:r>
    </w:p>
    <w:p>
      <w:pPr>
        <w:snapToGrid w:val="0"/>
        <w:spacing w:before="120"/>
        <w:ind w:firstLine="240" w:firstLineChars="100"/>
        <w:jc w:val="left"/>
        <w:rPr>
          <w:rFonts w:hint="eastAsia" w:ascii="宋体" w:hAnsi="宋体" w:cs="宋体"/>
          <w:bCs/>
          <w:sz w:val="24"/>
          <w:szCs w:val="22"/>
        </w:rPr>
      </w:pPr>
      <w:r>
        <w:rPr>
          <w:rFonts w:hint="eastAsia" w:ascii="宋体" w:hAnsi="宋体" w:cs="宋体"/>
          <w:sz w:val="24"/>
          <w:szCs w:val="22"/>
        </w:rPr>
        <w:t>（</w:t>
      </w:r>
      <w:r>
        <w:rPr>
          <w:rFonts w:hint="eastAsia" w:ascii="宋体" w:hAnsi="宋体" w:cs="宋体"/>
          <w:sz w:val="24"/>
          <w:szCs w:val="22"/>
          <w:lang w:val="en-US" w:eastAsia="zh-CN"/>
        </w:rPr>
        <w:t>9</w:t>
      </w:r>
      <w:r>
        <w:rPr>
          <w:rFonts w:hint="eastAsia" w:ascii="宋体" w:hAnsi="宋体" w:cs="宋体"/>
          <w:sz w:val="24"/>
          <w:szCs w:val="22"/>
        </w:rPr>
        <w:t>）拟投入项目成员一览表（格式见附件）；</w:t>
      </w:r>
    </w:p>
    <w:p>
      <w:pPr>
        <w:snapToGrid w:val="0"/>
        <w:spacing w:before="156" w:beforeLines="50"/>
        <w:ind w:firstLine="240" w:firstLineChars="100"/>
        <w:jc w:val="left"/>
        <w:rPr>
          <w:rFonts w:ascii="宋体" w:hAnsi="宋体" w:cs="宋体"/>
          <w:sz w:val="24"/>
          <w:szCs w:val="22"/>
        </w:rPr>
      </w:pPr>
      <w:r>
        <w:rPr>
          <w:rFonts w:hint="eastAsia" w:ascii="宋体" w:hAnsi="宋体" w:cs="宋体"/>
          <w:bCs/>
          <w:sz w:val="24"/>
          <w:szCs w:val="22"/>
        </w:rPr>
        <w:t>（</w:t>
      </w:r>
      <w:r>
        <w:rPr>
          <w:rFonts w:hint="eastAsia" w:ascii="宋体" w:hAnsi="宋体" w:cs="宋体"/>
          <w:bCs/>
          <w:sz w:val="24"/>
          <w:szCs w:val="22"/>
          <w:lang w:val="en-US" w:eastAsia="zh-CN"/>
        </w:rPr>
        <w:t>10</w:t>
      </w:r>
      <w:r>
        <w:rPr>
          <w:rFonts w:hint="eastAsia" w:ascii="宋体" w:hAnsi="宋体" w:cs="宋体"/>
          <w:bCs/>
          <w:sz w:val="24"/>
          <w:szCs w:val="22"/>
        </w:rPr>
        <w:t>）项目业绩</w:t>
      </w:r>
      <w:r>
        <w:rPr>
          <w:rFonts w:hint="eastAsia" w:ascii="宋体" w:hAnsi="宋体" w:cs="宋体"/>
          <w:sz w:val="24"/>
          <w:szCs w:val="22"/>
        </w:rPr>
        <w:t>（格式见附件）；</w:t>
      </w:r>
    </w:p>
    <w:p>
      <w:pPr>
        <w:snapToGrid w:val="0"/>
        <w:spacing w:before="120"/>
        <w:ind w:firstLine="240" w:firstLineChars="100"/>
        <w:jc w:val="left"/>
        <w:rPr>
          <w:rFonts w:hint="eastAsia"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11</w:t>
      </w:r>
      <w:r>
        <w:rPr>
          <w:rFonts w:hint="eastAsia" w:ascii="宋体" w:hAnsi="宋体" w:cs="宋体"/>
          <w:bCs/>
          <w:sz w:val="24"/>
          <w:szCs w:val="22"/>
          <w:lang w:eastAsia="zh-CN"/>
        </w:rPr>
        <w:t>）</w:t>
      </w:r>
      <w:r>
        <w:rPr>
          <w:rFonts w:hint="eastAsia" w:ascii="宋体" w:hAnsi="宋体" w:cs="宋体"/>
          <w:bCs/>
          <w:sz w:val="24"/>
          <w:szCs w:val="22"/>
          <w:lang w:val="en-US" w:eastAsia="zh-CN"/>
        </w:rPr>
        <w:t>实验室场地情况；</w:t>
      </w:r>
    </w:p>
    <w:p>
      <w:pPr>
        <w:snapToGrid w:val="0"/>
        <w:spacing w:before="12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en-US" w:eastAsia="zh-CN"/>
        </w:rPr>
        <w:t>（12）设备配置情况</w:t>
      </w:r>
      <w:r>
        <w:rPr>
          <w:rFonts w:hint="eastAsia" w:ascii="宋体" w:hAnsi="宋体" w:cs="宋体"/>
          <w:sz w:val="24"/>
          <w:szCs w:val="22"/>
          <w:lang w:val="zh-CN"/>
        </w:rPr>
        <w:t>（格式见附件）；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lang w:val="en-US" w:eastAsia="zh-CN"/>
        </w:rPr>
        <w:t>13</w:t>
      </w:r>
      <w:r>
        <w:rPr>
          <w:rFonts w:hint="eastAsia" w:ascii="宋体" w:hAnsi="宋体" w:cs="宋体"/>
          <w:sz w:val="24"/>
          <w:szCs w:val="22"/>
          <w:lang w:val="zh-CN"/>
        </w:rPr>
        <w:t>）服务承诺方案；</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rPr>
        <w:t>1</w:t>
      </w:r>
      <w:r>
        <w:rPr>
          <w:rFonts w:hint="eastAsia" w:ascii="宋体" w:hAnsi="宋体" w:cs="宋体"/>
          <w:sz w:val="24"/>
          <w:szCs w:val="22"/>
          <w:lang w:val="en-US" w:eastAsia="zh-CN"/>
        </w:rPr>
        <w:t>4</w:t>
      </w:r>
      <w:r>
        <w:rPr>
          <w:rFonts w:hint="eastAsia" w:ascii="宋体" w:hAnsi="宋体" w:cs="宋体"/>
          <w:sz w:val="24"/>
          <w:szCs w:val="22"/>
          <w:lang w:val="zh-CN"/>
        </w:rPr>
        <w:t>）政府采购供应商诚信承诺书（格式见附件）；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rPr>
        <w:t>1</w:t>
      </w:r>
      <w:r>
        <w:rPr>
          <w:rFonts w:hint="eastAsia" w:ascii="宋体" w:hAnsi="宋体" w:cs="宋体"/>
          <w:sz w:val="24"/>
          <w:szCs w:val="22"/>
          <w:lang w:val="en-US" w:eastAsia="zh-CN"/>
        </w:rPr>
        <w:t>5</w:t>
      </w:r>
      <w:r>
        <w:rPr>
          <w:rFonts w:hint="eastAsia" w:ascii="宋体" w:hAnsi="宋体" w:cs="宋体"/>
          <w:sz w:val="24"/>
          <w:szCs w:val="22"/>
          <w:lang w:val="zh-CN"/>
        </w:rPr>
        <w:t>）服务费承诺书（格式见附件）；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rPr>
        <w:t>（1</w:t>
      </w:r>
      <w:r>
        <w:rPr>
          <w:rFonts w:hint="eastAsia" w:ascii="宋体" w:hAnsi="宋体" w:cs="宋体"/>
          <w:sz w:val="24"/>
          <w:szCs w:val="22"/>
          <w:lang w:val="en-US" w:eastAsia="zh-CN"/>
        </w:rPr>
        <w:t>6</w:t>
      </w:r>
      <w:r>
        <w:rPr>
          <w:rFonts w:hint="eastAsia" w:ascii="宋体" w:hAnsi="宋体" w:cs="宋体"/>
          <w:sz w:val="24"/>
          <w:szCs w:val="22"/>
        </w:rPr>
        <w:t>）其它按照评标办法可加分的内容说明、证明文件；</w:t>
      </w:r>
    </w:p>
    <w:p>
      <w:pPr>
        <w:snapToGrid w:val="0"/>
        <w:spacing w:before="120"/>
        <w:ind w:firstLine="240" w:firstLineChars="100"/>
        <w:jc w:val="left"/>
        <w:rPr>
          <w:rFonts w:ascii="宋体" w:hAnsi="宋体" w:cs="宋体"/>
          <w:bCs/>
          <w:sz w:val="24"/>
          <w:szCs w:val="22"/>
          <w:lang w:val="zh-CN"/>
        </w:rPr>
      </w:pPr>
      <w:r>
        <w:rPr>
          <w:rFonts w:hint="eastAsia" w:ascii="宋体" w:hAnsi="宋体" w:cs="宋体"/>
          <w:sz w:val="24"/>
          <w:szCs w:val="22"/>
          <w:lang w:val="zh-CN"/>
        </w:rPr>
        <w:t>（</w:t>
      </w:r>
      <w:r>
        <w:rPr>
          <w:rFonts w:hint="eastAsia" w:ascii="宋体" w:hAnsi="宋体" w:cs="宋体"/>
          <w:sz w:val="24"/>
          <w:szCs w:val="22"/>
        </w:rPr>
        <w:t>1</w:t>
      </w:r>
      <w:r>
        <w:rPr>
          <w:rFonts w:hint="eastAsia" w:ascii="宋体" w:hAnsi="宋体" w:cs="宋体"/>
          <w:sz w:val="24"/>
          <w:szCs w:val="22"/>
          <w:lang w:val="en-US" w:eastAsia="zh-CN"/>
        </w:rPr>
        <w:t>7</w:t>
      </w:r>
      <w:r>
        <w:rPr>
          <w:rFonts w:hint="eastAsia" w:ascii="宋体" w:hAnsi="宋体" w:cs="宋体"/>
          <w:sz w:val="24"/>
          <w:szCs w:val="22"/>
          <w:lang w:val="zh-CN"/>
        </w:rPr>
        <w:t>）投标人认为有必要提供的其它文</w:t>
      </w:r>
      <w:r>
        <w:rPr>
          <w:rFonts w:hint="eastAsia" w:ascii="宋体" w:hAnsi="宋体" w:cs="宋体"/>
          <w:bCs/>
          <w:sz w:val="24"/>
          <w:szCs w:val="22"/>
          <w:lang w:val="zh-CN"/>
        </w:rPr>
        <w:t>件。</w:t>
      </w:r>
    </w:p>
    <w:p>
      <w:pPr>
        <w:snapToGrid w:val="0"/>
        <w:spacing w:before="120"/>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3.报价文件</w:t>
      </w:r>
    </w:p>
    <w:p>
      <w:pPr>
        <w:snapToGrid w:val="0"/>
        <w:spacing w:before="156" w:beforeLines="50"/>
        <w:ind w:firstLine="240" w:firstLineChars="100"/>
        <w:jc w:val="left"/>
        <w:rPr>
          <w:rFonts w:ascii="宋体" w:hAnsi="宋体" w:cs="宋体"/>
          <w:bCs/>
          <w:sz w:val="24"/>
          <w:szCs w:val="22"/>
        </w:rPr>
      </w:pPr>
      <w:r>
        <w:rPr>
          <w:rFonts w:hint="eastAsia" w:ascii="宋体" w:hAnsi="宋体" w:cs="宋体"/>
          <w:bCs/>
          <w:sz w:val="24"/>
          <w:szCs w:val="22"/>
        </w:rPr>
        <w:t xml:space="preserve">（1）投标函（格式见附件）； </w:t>
      </w:r>
    </w:p>
    <w:p>
      <w:pPr>
        <w:snapToGrid w:val="0"/>
        <w:spacing w:before="156" w:beforeLines="50"/>
        <w:ind w:firstLine="240" w:firstLineChars="100"/>
        <w:jc w:val="left"/>
        <w:rPr>
          <w:rFonts w:ascii="宋体" w:hAnsi="宋体" w:cs="宋体"/>
          <w:bCs/>
          <w:sz w:val="24"/>
          <w:szCs w:val="22"/>
        </w:rPr>
      </w:pPr>
      <w:r>
        <w:rPr>
          <w:rFonts w:hint="eastAsia" w:ascii="宋体" w:hAnsi="宋体" w:cs="宋体"/>
          <w:bCs/>
          <w:sz w:val="24"/>
          <w:szCs w:val="22"/>
        </w:rPr>
        <w:t>（2）开标一览表（格式见附件）；</w:t>
      </w:r>
    </w:p>
    <w:p>
      <w:pPr>
        <w:snapToGrid w:val="0"/>
        <w:spacing w:before="156" w:beforeLines="50"/>
        <w:ind w:firstLine="240" w:firstLineChars="100"/>
        <w:jc w:val="left"/>
        <w:rPr>
          <w:rFonts w:ascii="宋体" w:hAnsi="宋体" w:cs="宋体"/>
          <w:bCs/>
          <w:sz w:val="24"/>
          <w:szCs w:val="22"/>
        </w:rPr>
      </w:pPr>
      <w:r>
        <w:rPr>
          <w:rFonts w:hint="eastAsia" w:ascii="宋体" w:hAnsi="宋体" w:cs="宋体"/>
          <w:bCs/>
          <w:sz w:val="24"/>
          <w:szCs w:val="22"/>
        </w:rPr>
        <w:t>（3）投标人针对报价需要说明的其他文件和说明。</w:t>
      </w:r>
    </w:p>
    <w:p>
      <w:pPr>
        <w:snapToGrid w:val="0"/>
        <w:spacing w:before="156" w:beforeLines="50" w:line="440" w:lineRule="exac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exact"/>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（三）投标报价</w:t>
      </w:r>
    </w:p>
    <w:p>
      <w:pPr>
        <w:snapToGrid w:val="0"/>
        <w:spacing w:line="440" w:lineRule="exac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1.投标报价应按招标文件中相关附表格式填写。</w:t>
      </w:r>
    </w:p>
    <w:p>
      <w:pPr>
        <w:snapToGrid w:val="0"/>
        <w:spacing w:line="440" w:lineRule="exac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▲2.投标报价包括本编制所需要的调查研究、测量、分析认证、编制费、调研费、调研报告编制及审查费、数据填报、人员劳务费（含人身意外保险费）、 办公消耗性物品费以及管理费、税金、利润、 专家评审费、 招标代理服务费等完成合同所需的一切本身和不可或缺的所有工作开支、政策性文件规定及合同包含的所有风险、责任等各项全部费用。投标人所投的投标报价为投标人所能承受的一次性最终最低报价，如有漏项，合同单价不作调整，具体数量按实结算。</w:t>
      </w:r>
    </w:p>
    <w:p>
      <w:pPr>
        <w:snapToGrid w:val="0"/>
        <w:spacing w:line="440" w:lineRule="exac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▲3.投标文件只允许有一个报价，有选择的报价将不予接受。</w:t>
      </w:r>
    </w:p>
    <w:p>
      <w:pPr>
        <w:pStyle w:val="12"/>
        <w:spacing w:before="156" w:after="156" w:line="320" w:lineRule="exact"/>
        <w:ind w:left="456" w:leftChars="228"/>
        <w:rPr>
          <w:rFonts w:hAnsi="宋体"/>
          <w:b/>
          <w:bCs/>
        </w:rPr>
      </w:pPr>
      <w:r>
        <w:rPr>
          <w:rFonts w:hint="eastAsia" w:hAnsi="宋体"/>
          <w:b/>
          <w:bCs/>
        </w:rPr>
        <w:t>▲4.投标人的报价超过最高限价的按无效标处理。</w:t>
      </w:r>
    </w:p>
    <w:p>
      <w:pPr>
        <w:pStyle w:val="12"/>
        <w:spacing w:before="156" w:after="156" w:line="320" w:lineRule="exact"/>
        <w:ind w:firstLine="241" w:firstLineChars="100"/>
        <w:rPr>
          <w:rFonts w:hAnsi="宋体"/>
          <w:b/>
          <w:bCs/>
          <w:color w:val="000000"/>
        </w:rPr>
      </w:pPr>
      <w:r>
        <w:rPr>
          <w:rFonts w:hint="eastAsia" w:hAnsi="宋体"/>
          <w:b/>
          <w:bCs/>
          <w:color w:val="000000"/>
        </w:rPr>
        <w:t>（四）投标文件的有效期</w:t>
      </w:r>
    </w:p>
    <w:p>
      <w:pPr>
        <w:pStyle w:val="7"/>
        <w:numPr>
          <w:ilvl w:val="0"/>
          <w:numId w:val="0"/>
        </w:numPr>
        <w:snapToGrid w:val="0"/>
        <w:ind w:left="400" w:leftChars="200"/>
        <w:rPr>
          <w:rFonts w:ascii="宋体" w:hAnsi="宋体" w:cs="宋体"/>
          <w:color w:val="000000"/>
          <w:sz w:val="24"/>
          <w:szCs w:val="24"/>
        </w:rPr>
      </w:pPr>
      <w:r>
        <w:rPr>
          <w:rFonts w:hint="eastAsia" w:ascii="宋体" w:hAnsi="宋体" w:cs="宋体"/>
          <w:color w:val="000000"/>
          <w:sz w:val="24"/>
          <w:szCs w:val="24"/>
        </w:rPr>
        <w:t>▲1.自投标截止日起</w:t>
      </w:r>
      <w:r>
        <w:rPr>
          <w:rFonts w:hint="eastAsia" w:ascii="宋体" w:hAnsi="宋体" w:cs="宋体"/>
          <w:color w:val="000000"/>
          <w:sz w:val="24"/>
          <w:szCs w:val="24"/>
          <w:u w:val="single"/>
        </w:rPr>
        <w:t>90</w:t>
      </w:r>
      <w:r>
        <w:rPr>
          <w:rFonts w:hint="eastAsia" w:ascii="宋体" w:hAnsi="宋体" w:cs="宋体"/>
          <w:color w:val="000000"/>
          <w:sz w:val="24"/>
          <w:szCs w:val="24"/>
        </w:rPr>
        <w:t>天投标文件应保持有效。有效期不足的投标文件将被拒绝。</w:t>
      </w:r>
    </w:p>
    <w:p>
      <w:pPr>
        <w:pStyle w:val="7"/>
        <w:numPr>
          <w:ilvl w:val="0"/>
          <w:numId w:val="0"/>
        </w:numPr>
        <w:snapToGrid w:val="0"/>
        <w:spacing w:line="440" w:lineRule="exact"/>
        <w:ind w:firstLine="480" w:firstLineChars="200"/>
        <w:rPr>
          <w:rFonts w:ascii="宋体" w:hAnsi="宋体"/>
          <w:sz w:val="24"/>
          <w:szCs w:val="24"/>
        </w:rPr>
      </w:pPr>
      <w:r>
        <w:rPr>
          <w:rFonts w:hint="eastAsia" w:ascii="宋体" w:hAnsi="宋体"/>
          <w:sz w:val="24"/>
          <w:szCs w:val="24"/>
        </w:rPr>
        <w:t>2.在特殊情况下，招标人可与投标人协商延长投标书的有效期，这种要求和答复均以书</w:t>
      </w:r>
    </w:p>
    <w:p>
      <w:pPr>
        <w:pStyle w:val="7"/>
        <w:numPr>
          <w:ilvl w:val="0"/>
          <w:numId w:val="0"/>
        </w:numPr>
        <w:snapToGrid w:val="0"/>
        <w:spacing w:line="440" w:lineRule="exact"/>
        <w:ind w:left="190" w:leftChars="95"/>
        <w:rPr>
          <w:rFonts w:ascii="宋体" w:hAnsi="宋体"/>
          <w:sz w:val="24"/>
          <w:szCs w:val="24"/>
        </w:rPr>
      </w:pPr>
      <w:r>
        <w:rPr>
          <w:rFonts w:hint="eastAsia" w:ascii="宋体" w:hAnsi="宋体"/>
          <w:sz w:val="24"/>
          <w:szCs w:val="24"/>
        </w:rPr>
        <w:t>面形式进行。</w:t>
      </w:r>
    </w:p>
    <w:p>
      <w:pPr>
        <w:pStyle w:val="7"/>
        <w:numPr>
          <w:ilvl w:val="0"/>
          <w:numId w:val="0"/>
        </w:numPr>
        <w:snapToGrid w:val="0"/>
        <w:spacing w:line="440" w:lineRule="exact"/>
        <w:ind w:left="190" w:leftChars="95" w:firstLine="240" w:firstLineChars="100"/>
        <w:rPr>
          <w:rFonts w:ascii="宋体" w:hAnsi="宋体"/>
          <w:sz w:val="24"/>
          <w:szCs w:val="24"/>
        </w:rPr>
      </w:pPr>
      <w:r>
        <w:rPr>
          <w:rFonts w:hint="eastAsia" w:ascii="宋体" w:hAnsi="宋体"/>
          <w:sz w:val="24"/>
          <w:szCs w:val="24"/>
        </w:rPr>
        <w:t>3.投标人可拒绝接受延期要求。同意延长有效期的投标人不能修改投标文件。</w:t>
      </w:r>
    </w:p>
    <w:p>
      <w:pPr>
        <w:pStyle w:val="7"/>
        <w:numPr>
          <w:ilvl w:val="0"/>
          <w:numId w:val="0"/>
        </w:numPr>
        <w:snapToGrid w:val="0"/>
        <w:spacing w:line="440" w:lineRule="exact"/>
        <w:ind w:left="190" w:leftChars="95" w:firstLine="240" w:firstLineChars="100"/>
        <w:rPr>
          <w:rFonts w:ascii="宋体" w:hAnsi="宋体"/>
          <w:sz w:val="24"/>
          <w:szCs w:val="24"/>
        </w:rPr>
      </w:pPr>
      <w:r>
        <w:rPr>
          <w:rFonts w:hint="eastAsia" w:ascii="宋体" w:hAnsi="宋体"/>
          <w:sz w:val="24"/>
          <w:szCs w:val="24"/>
        </w:rPr>
        <w:t>4.中标人的投标文件自开标之日起至合同履行完毕止均应保持有效。</w:t>
      </w:r>
    </w:p>
    <w:p>
      <w:pPr>
        <w:pStyle w:val="7"/>
        <w:numPr>
          <w:ilvl w:val="0"/>
          <w:numId w:val="0"/>
        </w:numPr>
        <w:tabs>
          <w:tab w:val="left" w:pos="900"/>
        </w:tabs>
        <w:snapToGrid w:val="0"/>
        <w:spacing w:line="440" w:lineRule="exact"/>
        <w:ind w:firstLine="241" w:firstLineChars="100"/>
        <w:rPr>
          <w:rFonts w:ascii="宋体" w:hAnsi="宋体"/>
          <w:b/>
          <w:bCs/>
          <w:sz w:val="24"/>
          <w:szCs w:val="24"/>
        </w:rPr>
      </w:pPr>
      <w:r>
        <w:rPr>
          <w:rFonts w:hint="eastAsia" w:ascii="宋体" w:hAnsi="宋体"/>
          <w:b/>
          <w:bCs/>
          <w:sz w:val="24"/>
          <w:szCs w:val="24"/>
        </w:rPr>
        <w:t>（五）投标文件的签署和份数</w:t>
      </w:r>
    </w:p>
    <w:p>
      <w:pPr>
        <w:pStyle w:val="7"/>
        <w:numPr>
          <w:ilvl w:val="0"/>
          <w:numId w:val="0"/>
        </w:numPr>
        <w:tabs>
          <w:tab w:val="left" w:pos="900"/>
        </w:tabs>
        <w:snapToGrid w:val="0"/>
        <w:spacing w:line="440" w:lineRule="exact"/>
        <w:ind w:left="190" w:leftChars="95" w:firstLine="240" w:firstLineChars="100"/>
        <w:rPr>
          <w:rFonts w:ascii="宋体" w:hAnsi="宋体"/>
          <w:sz w:val="24"/>
          <w:szCs w:val="24"/>
        </w:rPr>
      </w:pPr>
      <w:r>
        <w:rPr>
          <w:rFonts w:hint="eastAsia" w:ascii="宋体" w:hAnsi="宋体"/>
          <w:sz w:val="24"/>
          <w:szCs w:val="24"/>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电子招投标操作指南及本招标文件要求制作和加密。（操作指南下载网址：https://help.zcygov.cn/web/site_2/2018/12-28/2573.html）</w:t>
      </w:r>
    </w:p>
    <w:p>
      <w:pPr>
        <w:pStyle w:val="7"/>
        <w:numPr>
          <w:ilvl w:val="0"/>
          <w:numId w:val="0"/>
        </w:numPr>
        <w:tabs>
          <w:tab w:val="left" w:pos="900"/>
        </w:tabs>
        <w:snapToGrid w:val="0"/>
        <w:spacing w:line="440" w:lineRule="exact"/>
        <w:ind w:left="190" w:leftChars="95" w:firstLine="240" w:firstLineChars="100"/>
        <w:rPr>
          <w:rFonts w:ascii="宋体" w:hAnsi="宋体"/>
          <w:sz w:val="24"/>
          <w:szCs w:val="24"/>
        </w:rPr>
      </w:pPr>
      <w:r>
        <w:rPr>
          <w:rFonts w:hint="eastAsia" w:ascii="宋体" w:hAnsi="宋体"/>
          <w:sz w:val="24"/>
          <w:szCs w:val="24"/>
        </w:rPr>
        <w:t>2.电子投标文件（包括资格响应文件、报价要求响应文件、商务技术响应文件）中招标文</w:t>
      </w:r>
    </w:p>
    <w:p>
      <w:pPr>
        <w:pStyle w:val="7"/>
        <w:numPr>
          <w:ilvl w:val="0"/>
          <w:numId w:val="0"/>
        </w:numPr>
        <w:tabs>
          <w:tab w:val="left" w:pos="900"/>
        </w:tabs>
        <w:snapToGrid w:val="0"/>
        <w:spacing w:line="440" w:lineRule="exact"/>
        <w:rPr>
          <w:rFonts w:ascii="宋体" w:hAnsi="宋体"/>
          <w:sz w:val="24"/>
          <w:szCs w:val="24"/>
        </w:rPr>
      </w:pPr>
      <w:r>
        <w:rPr>
          <w:rFonts w:hint="eastAsia" w:ascii="宋体" w:hAnsi="宋体"/>
          <w:sz w:val="24"/>
          <w:szCs w:val="24"/>
        </w:rPr>
        <w:t>件要求加盖公章的部分均采用CA签章。电子投标文件中有签字要求的部分，投标人可以将签</w:t>
      </w:r>
    </w:p>
    <w:p>
      <w:pPr>
        <w:pStyle w:val="7"/>
        <w:numPr>
          <w:ilvl w:val="0"/>
          <w:numId w:val="0"/>
        </w:numPr>
        <w:tabs>
          <w:tab w:val="left" w:pos="900"/>
        </w:tabs>
        <w:snapToGrid w:val="0"/>
        <w:spacing w:line="440" w:lineRule="exact"/>
        <w:rPr>
          <w:rFonts w:ascii="宋体" w:hAnsi="宋体"/>
          <w:sz w:val="24"/>
          <w:szCs w:val="24"/>
        </w:rPr>
      </w:pPr>
      <w:r>
        <w:rPr>
          <w:rFonts w:hint="eastAsia" w:ascii="宋体" w:hAnsi="宋体"/>
          <w:sz w:val="24"/>
          <w:szCs w:val="24"/>
        </w:rPr>
        <w:t>字后的扫描件上传至政采云系统，有盖章要求的部分，要求采用CA签章。投标人应写全称。</w:t>
      </w:r>
    </w:p>
    <w:p>
      <w:pPr>
        <w:spacing w:line="440" w:lineRule="exact"/>
        <w:ind w:firstLine="241" w:firstLineChars="100"/>
        <w:rPr>
          <w:rFonts w:ascii="宋体" w:hAnsi="宋体" w:cs="宋体"/>
          <w:b/>
          <w:sz w:val="24"/>
        </w:rPr>
      </w:pPr>
      <w:r>
        <w:rPr>
          <w:rFonts w:hint="eastAsia" w:ascii="宋体" w:hAnsi="宋体" w:cs="宋体"/>
          <w:b/>
          <w:sz w:val="24"/>
        </w:rPr>
        <w:t>▲（六）投标文件的上传、递交、修改和撤回</w:t>
      </w:r>
    </w:p>
    <w:p>
      <w:pPr>
        <w:spacing w:line="440" w:lineRule="exact"/>
        <w:ind w:firstLine="495"/>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pPr>
        <w:spacing w:line="440" w:lineRule="exact"/>
        <w:ind w:firstLine="480" w:firstLineChars="200"/>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spacing w:line="440" w:lineRule="exact"/>
        <w:ind w:firstLine="480" w:firstLineChars="200"/>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spacing w:line="440" w:lineRule="exact"/>
        <w:ind w:firstLine="480" w:firstLineChars="200"/>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40" w:lineRule="exact"/>
        <w:ind w:firstLine="480" w:firstLineChars="200"/>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40" w:lineRule="exact"/>
        <w:ind w:firstLine="480" w:firstLineChars="200"/>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40" w:lineRule="exact"/>
        <w:ind w:firstLine="480" w:firstLineChars="200"/>
        <w:rPr>
          <w:rFonts w:hint="eastAsia"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pacing w:line="440" w:lineRule="exact"/>
        <w:ind w:firstLine="241" w:firstLineChars="100"/>
        <w:rPr>
          <w:rFonts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snapToGrid w:val="0"/>
        <w:spacing w:line="276" w:lineRule="auto"/>
        <w:ind w:firstLine="482" w:firstLineChars="200"/>
        <w:rPr>
          <w:rFonts w:ascii="宋体" w:hAnsi="宋体" w:cs="宋体"/>
          <w:sz w:val="24"/>
        </w:rPr>
      </w:pPr>
      <w:r>
        <w:rPr>
          <w:rFonts w:hint="eastAsia" w:ascii="宋体" w:hAnsi="宋体" w:cs="宋体"/>
          <w:b/>
          <w:bCs/>
          <w:color w:val="000000"/>
          <w:sz w:val="24"/>
          <w:szCs w:val="24"/>
        </w:rPr>
        <w:t>1.在符合性审查和商务评审时，如发现下列情形之一的，投标文件将被视为无效：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（1）投标人仅提交电子备份投标文件的；</w:t>
      </w:r>
    </w:p>
    <w:p>
      <w:pPr>
        <w:snapToGrid w:val="0"/>
        <w:spacing w:line="440" w:lineRule="exact"/>
        <w:ind w:firstLine="240" w:firstLineChars="100"/>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exact"/>
        <w:ind w:firstLine="240" w:firstLineChars="100"/>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（4）资信及商务标内有商务报价出现的；</w:t>
      </w:r>
    </w:p>
    <w:p>
      <w:pPr>
        <w:snapToGrid w:val="0"/>
        <w:spacing w:line="440" w:lineRule="exact"/>
        <w:ind w:firstLine="240" w:firstLineChars="100"/>
        <w:rPr>
          <w:rFonts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pPr>
        <w:snapToGrid w:val="0"/>
        <w:spacing w:line="440" w:lineRule="exact"/>
        <w:ind w:firstLine="240" w:firstLineChars="100"/>
        <w:rPr>
          <w:rFonts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exact"/>
        <w:ind w:firstLine="240" w:firstLineChars="100"/>
        <w:rPr>
          <w:rFonts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exact"/>
        <w:ind w:firstLine="240" w:firstLineChars="100"/>
        <w:rPr>
          <w:rFonts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exact"/>
        <w:ind w:firstLine="240" w:firstLineChars="100"/>
        <w:rPr>
          <w:rFonts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exact"/>
        <w:ind w:firstLine="240" w:firstLineChars="100"/>
        <w:rPr>
          <w:rFonts w:ascii="宋体" w:hAnsi="宋体" w:cs="宋体"/>
          <w:sz w:val="24"/>
        </w:rPr>
      </w:pPr>
      <w:r>
        <w:rPr>
          <w:rFonts w:hint="eastAsia" w:ascii="宋体" w:hAnsi="宋体" w:cs="宋体"/>
          <w:sz w:val="24"/>
        </w:rPr>
        <w:t>（10）投标有效期、服务时间、质保期等商务条款不能满足招标文件要求的；</w:t>
      </w:r>
    </w:p>
    <w:p>
      <w:pPr>
        <w:snapToGrid w:val="0"/>
        <w:spacing w:line="440" w:lineRule="exact"/>
        <w:ind w:firstLine="240" w:firstLineChars="100"/>
        <w:rPr>
          <w:rFonts w:ascii="宋体" w:hAnsi="宋体" w:cs="宋体"/>
          <w:sz w:val="24"/>
        </w:rPr>
      </w:pPr>
      <w:r>
        <w:rPr>
          <w:rFonts w:hint="eastAsia" w:ascii="宋体" w:hAnsi="宋体" w:cs="宋体"/>
          <w:sz w:val="24"/>
        </w:rPr>
        <w:t>（11）未实质性响应招标文件中标有“▲”条款要求的；</w:t>
      </w:r>
    </w:p>
    <w:p>
      <w:pPr>
        <w:snapToGrid w:val="0"/>
        <w:spacing w:line="440" w:lineRule="exact"/>
        <w:ind w:firstLine="240" w:firstLineChars="100"/>
        <w:rPr>
          <w:rFonts w:ascii="宋体" w:hAnsi="宋体" w:cs="宋体"/>
          <w:sz w:val="24"/>
        </w:rPr>
      </w:pPr>
      <w:r>
        <w:rPr>
          <w:rFonts w:hint="eastAsia" w:ascii="宋体" w:hAnsi="宋体" w:cs="宋体"/>
          <w:sz w:val="24"/>
        </w:rPr>
        <w:t>（12）未提交本招标文件资信及商务文件中第（2）、（1</w:t>
      </w:r>
      <w:r>
        <w:rPr>
          <w:rFonts w:hint="eastAsia" w:ascii="宋体" w:hAnsi="宋体" w:cs="宋体"/>
          <w:sz w:val="24"/>
          <w:lang w:val="en-US" w:eastAsia="zh-CN"/>
        </w:rPr>
        <w:t>4</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）条资料的；</w:t>
      </w:r>
    </w:p>
    <w:p>
      <w:pPr>
        <w:snapToGrid w:val="0"/>
        <w:spacing w:line="440" w:lineRule="exact"/>
        <w:ind w:firstLine="240" w:firstLineChars="100"/>
        <w:rPr>
          <w:rFonts w:ascii="宋体" w:hAnsi="宋体" w:cs="宋体"/>
          <w:sz w:val="24"/>
        </w:rPr>
      </w:pPr>
      <w:r>
        <w:rPr>
          <w:rFonts w:hint="eastAsia" w:ascii="宋体" w:hAnsi="宋体" w:cs="宋体"/>
          <w:sz w:val="24"/>
        </w:rPr>
        <w:t>（13）有下列情形之一的，视为投标人串通投标，其投标无效:</w:t>
      </w:r>
    </w:p>
    <w:p>
      <w:pPr>
        <w:snapToGrid w:val="0"/>
        <w:spacing w:line="440" w:lineRule="exact"/>
        <w:ind w:firstLine="720" w:firstLineChars="300"/>
        <w:rPr>
          <w:rFonts w:ascii="宋体" w:hAnsi="宋体" w:cs="宋体"/>
          <w:sz w:val="24"/>
        </w:rPr>
      </w:pPr>
      <w:r>
        <w:rPr>
          <w:rFonts w:hint="eastAsia" w:ascii="宋体" w:hAnsi="宋体" w:cs="宋体"/>
          <w:sz w:val="24"/>
        </w:rPr>
        <w:t>A.不同投标人的投标文件由同一单位或者个人编制；</w:t>
      </w:r>
    </w:p>
    <w:p>
      <w:pPr>
        <w:snapToGrid w:val="0"/>
        <w:spacing w:line="440" w:lineRule="exact"/>
        <w:ind w:firstLine="720" w:firstLineChars="300"/>
        <w:rPr>
          <w:rFonts w:ascii="宋体" w:hAnsi="宋体" w:cs="宋体"/>
          <w:sz w:val="24"/>
        </w:rPr>
      </w:pPr>
      <w:r>
        <w:rPr>
          <w:rFonts w:hint="eastAsia" w:ascii="宋体" w:hAnsi="宋体" w:cs="宋体"/>
          <w:sz w:val="24"/>
        </w:rPr>
        <w:t>B.不同投标人委托同一单位或者个人办理投标事宜；</w:t>
      </w:r>
    </w:p>
    <w:p>
      <w:pPr>
        <w:snapToGrid w:val="0"/>
        <w:spacing w:line="440" w:lineRule="exact"/>
        <w:ind w:firstLine="720" w:firstLineChars="300"/>
        <w:rPr>
          <w:rFonts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exact"/>
        <w:ind w:firstLine="720" w:firstLineChars="300"/>
        <w:rPr>
          <w:rFonts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exact"/>
        <w:ind w:firstLine="720" w:firstLineChars="300"/>
        <w:rPr>
          <w:rFonts w:ascii="宋体" w:hAnsi="宋体" w:cs="宋体"/>
          <w:sz w:val="24"/>
        </w:rPr>
      </w:pPr>
      <w:r>
        <w:rPr>
          <w:rFonts w:hint="eastAsia" w:ascii="宋体" w:hAnsi="宋体" w:cs="宋体"/>
          <w:sz w:val="24"/>
        </w:rPr>
        <w:t>E.不同投标人的投标文件相互混装；</w:t>
      </w:r>
    </w:p>
    <w:p>
      <w:pPr>
        <w:snapToGrid w:val="0"/>
        <w:spacing w:line="440" w:lineRule="exact"/>
        <w:ind w:firstLine="240" w:firstLineChars="100"/>
        <w:rPr>
          <w:rFonts w:ascii="宋体" w:hAnsi="宋体" w:cs="宋体"/>
          <w:sz w:val="24"/>
        </w:rPr>
      </w:pPr>
      <w:r>
        <w:rPr>
          <w:rFonts w:hint="eastAsia" w:ascii="宋体" w:hAnsi="宋体" w:cs="宋体"/>
          <w:sz w:val="24"/>
        </w:rPr>
        <w:t>（14）投标文件有招标方不能接受的附加条件的；</w:t>
      </w:r>
    </w:p>
    <w:p>
      <w:pPr>
        <w:snapToGrid w:val="0"/>
        <w:spacing w:line="440" w:lineRule="exact"/>
        <w:ind w:firstLine="240" w:firstLineChars="100"/>
        <w:rPr>
          <w:rFonts w:ascii="宋体" w:hAnsi="宋体" w:cs="宋体"/>
          <w:sz w:val="24"/>
        </w:rPr>
      </w:pPr>
      <w:r>
        <w:rPr>
          <w:rFonts w:hint="eastAsia" w:ascii="宋体" w:hAnsi="宋体" w:cs="宋体"/>
          <w:sz w:val="24"/>
        </w:rPr>
        <w:t>（15）法律、法规规定的其它投标无效情况。</w:t>
      </w:r>
    </w:p>
    <w:p>
      <w:pPr>
        <w:snapToGrid w:val="0"/>
        <w:spacing w:line="440" w:lineRule="exact"/>
        <w:ind w:firstLine="482" w:firstLineChars="200"/>
        <w:rPr>
          <w:rFonts w:ascii="宋体" w:hAnsi="宋体" w:cs="宋体"/>
          <w:b/>
          <w:bCs/>
          <w:sz w:val="24"/>
        </w:rPr>
      </w:pPr>
      <w:r>
        <w:rPr>
          <w:rFonts w:hint="eastAsia" w:ascii="宋体" w:hAnsi="宋体" w:cs="宋体"/>
          <w:b/>
          <w:bCs/>
          <w:sz w:val="24"/>
        </w:rPr>
        <w:t>2.在技术评审时，如发现下列情形之一的，投标文件将被视为无效：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（2）技术标内有商务报价出现的；</w:t>
      </w:r>
    </w:p>
    <w:p>
      <w:pPr>
        <w:snapToGrid w:val="0"/>
        <w:spacing w:line="440" w:lineRule="exact"/>
        <w:ind w:firstLine="240" w:firstLineChars="100"/>
        <w:rPr>
          <w:rFonts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exact"/>
        <w:ind w:firstLine="240" w:firstLineChars="100"/>
        <w:rPr>
          <w:rFonts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pPr>
        <w:snapToGrid w:val="0"/>
        <w:spacing w:line="440" w:lineRule="exact"/>
        <w:ind w:firstLine="240" w:firstLineChars="100"/>
        <w:rPr>
          <w:rFonts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exact"/>
        <w:ind w:firstLine="240" w:firstLineChars="100"/>
        <w:rPr>
          <w:rFonts w:ascii="宋体" w:hAnsi="宋体" w:cs="宋体"/>
          <w:sz w:val="24"/>
        </w:rPr>
      </w:pPr>
      <w:r>
        <w:rPr>
          <w:rFonts w:hint="eastAsia" w:ascii="宋体" w:hAnsi="宋体" w:cs="宋体"/>
          <w:sz w:val="24"/>
        </w:rPr>
        <w:t>（6）与其他参加本次投标投标人的投标文件（技术文件）的文字表述内容相同连续20行以上或者差错相同2处以上的。</w:t>
      </w:r>
    </w:p>
    <w:p>
      <w:pPr>
        <w:snapToGrid w:val="0"/>
        <w:spacing w:line="440" w:lineRule="exact"/>
        <w:ind w:firstLine="240" w:firstLineChars="100"/>
        <w:rPr>
          <w:rFonts w:ascii="宋体" w:hAnsi="宋体" w:cs="宋体"/>
          <w:sz w:val="24"/>
        </w:rPr>
      </w:pPr>
      <w:r>
        <w:rPr>
          <w:rFonts w:hint="eastAsia" w:ascii="宋体" w:hAnsi="宋体" w:cs="宋体"/>
          <w:sz w:val="24"/>
        </w:rPr>
        <w:t>（7）招标文件规定的其它投标无效的情况；</w:t>
      </w:r>
    </w:p>
    <w:p>
      <w:pPr>
        <w:snapToGrid w:val="0"/>
        <w:spacing w:line="440" w:lineRule="exact"/>
        <w:ind w:firstLine="240" w:firstLineChars="100"/>
        <w:rPr>
          <w:rFonts w:ascii="宋体" w:hAnsi="宋体" w:cs="宋体"/>
          <w:sz w:val="24"/>
        </w:rPr>
      </w:pPr>
      <w:r>
        <w:rPr>
          <w:rFonts w:hint="eastAsia" w:ascii="宋体" w:hAnsi="宋体" w:cs="宋体"/>
          <w:sz w:val="24"/>
        </w:rPr>
        <w:t>（8）法律、法规规定的其它投标无效情况。</w:t>
      </w:r>
    </w:p>
    <w:p>
      <w:pPr>
        <w:pStyle w:val="9"/>
        <w:snapToGrid w:val="0"/>
        <w:spacing w:line="440" w:lineRule="exact"/>
        <w:ind w:left="400"/>
        <w:rPr>
          <w:rFonts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color w:val="000000"/>
          <w:sz w:val="24"/>
          <w:szCs w:val="24"/>
        </w:rPr>
        <w:t>（</w:t>
      </w: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exact"/>
        <w:ind w:firstLine="240" w:firstLineChars="100"/>
        <w:rPr>
          <w:rFonts w:ascii="宋体" w:hAnsi="宋体" w:cs="宋体"/>
          <w:sz w:val="24"/>
        </w:rPr>
      </w:pPr>
      <w:r>
        <w:rPr>
          <w:rFonts w:hint="eastAsia" w:ascii="宋体" w:hAnsi="宋体" w:cs="宋体"/>
          <w:sz w:val="24"/>
        </w:rPr>
        <w:t>（3）报价高于用户设定的最高限价；</w:t>
      </w:r>
    </w:p>
    <w:p>
      <w:pPr>
        <w:snapToGrid w:val="0"/>
        <w:spacing w:line="440" w:lineRule="exact"/>
        <w:ind w:firstLine="240" w:firstLineChars="100"/>
        <w:rPr>
          <w:rFonts w:ascii="宋体" w:hAnsi="宋体" w:cs="宋体"/>
          <w:sz w:val="24"/>
        </w:rPr>
      </w:pPr>
      <w:r>
        <w:rPr>
          <w:rFonts w:hint="eastAsia" w:ascii="宋体" w:hAnsi="宋体" w:cs="宋体"/>
          <w:sz w:val="24"/>
        </w:rPr>
        <w:t>（4）投标报价具有选择性。</w:t>
      </w:r>
    </w:p>
    <w:p>
      <w:pPr>
        <w:snapToGrid w:val="0"/>
        <w:spacing w:line="440" w:lineRule="exact"/>
        <w:ind w:firstLine="240" w:firstLineChars="100"/>
        <w:rPr>
          <w:rFonts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ascii="宋体" w:hAnsi="宋体" w:cs="宋体"/>
          <w:sz w:val="24"/>
        </w:rPr>
      </w:pPr>
      <w:r>
        <w:rPr>
          <w:rFonts w:hint="eastAsia" w:ascii="宋体" w:hAnsi="宋体" w:cs="宋体"/>
          <w:b/>
          <w:bCs/>
          <w:sz w:val="24"/>
        </w:rPr>
        <w:t>4.被拒绝的投标文件为无效。</w:t>
      </w:r>
    </w:p>
    <w:p>
      <w:pPr>
        <w:snapToGrid w:val="0"/>
        <w:spacing w:line="440" w:lineRule="exact"/>
        <w:ind w:firstLine="482" w:firstLineChars="200"/>
        <w:rPr>
          <w:rFonts w:ascii="宋体" w:hAnsi="宋体" w:cs="宋体"/>
          <w:b/>
          <w:bCs/>
          <w:sz w:val="24"/>
        </w:rPr>
      </w:pPr>
      <w:r>
        <w:rPr>
          <w:rFonts w:hint="eastAsia" w:ascii="宋体" w:hAnsi="宋体" w:cs="宋体"/>
          <w:b/>
          <w:bCs/>
          <w:sz w:val="24"/>
        </w:rPr>
        <w:t>5.根据有关法律、法规规定为无效、废标的，按法律、法规规定执行。</w:t>
      </w:r>
    </w:p>
    <w:p>
      <w:pPr>
        <w:snapToGrid w:val="0"/>
        <w:spacing w:line="440" w:lineRule="exact"/>
        <w:rPr>
          <w:rFonts w:ascii="宋体" w:hAnsi="宋体" w:cs="宋体"/>
          <w:b/>
          <w:bCs/>
          <w:sz w:val="28"/>
          <w:szCs w:val="28"/>
        </w:rPr>
      </w:pPr>
      <w:r>
        <w:rPr>
          <w:rFonts w:hint="eastAsia" w:ascii="宋体" w:hAnsi="宋体" w:cs="宋体"/>
          <w:b/>
          <w:bCs/>
          <w:sz w:val="28"/>
          <w:szCs w:val="28"/>
        </w:rPr>
        <w:t>四、开标</w:t>
      </w:r>
    </w:p>
    <w:p>
      <w:pPr>
        <w:snapToGrid w:val="0"/>
        <w:spacing w:line="440" w:lineRule="exact"/>
        <w:ind w:firstLine="241" w:firstLineChars="100"/>
        <w:rPr>
          <w:rFonts w:ascii="宋体" w:hAnsi="宋体" w:cs="宋体"/>
          <w:b/>
          <w:bCs/>
          <w:sz w:val="24"/>
        </w:rPr>
      </w:pPr>
      <w:r>
        <w:rPr>
          <w:rFonts w:hint="eastAsia" w:ascii="宋体" w:hAnsi="宋体" w:cs="宋体"/>
          <w:b/>
          <w:bCs/>
          <w:sz w:val="24"/>
        </w:rPr>
        <w:t>（一）开标准备</w:t>
      </w:r>
    </w:p>
    <w:p>
      <w:pPr>
        <w:snapToGrid w:val="0"/>
        <w:spacing w:line="440" w:lineRule="exact"/>
        <w:ind w:firstLine="480" w:firstLineChars="200"/>
        <w:rPr>
          <w:rFonts w:ascii="宋体" w:hAnsi="宋体" w:cs="宋体"/>
          <w:sz w:val="24"/>
        </w:rPr>
      </w:pPr>
      <w:r>
        <w:rPr>
          <w:rFonts w:hint="eastAsia" w:ascii="宋体" w:hAnsi="宋体" w:cs="宋体"/>
          <w:sz w:val="24"/>
        </w:rPr>
        <w:t>采购代理机构将在规定的时间和地点进行电子开标，投标人的法定代表人或其委托代理人应做好投标准备，准时在线参加电子开标会议，随时关注开标进度。</w:t>
      </w:r>
    </w:p>
    <w:p>
      <w:pPr>
        <w:snapToGrid w:val="0"/>
        <w:spacing w:line="440" w:lineRule="exact"/>
        <w:ind w:firstLine="241" w:firstLineChars="100"/>
        <w:rPr>
          <w:rFonts w:ascii="宋体" w:hAnsi="宋体" w:cs="宋体"/>
          <w:b/>
          <w:bCs/>
          <w:sz w:val="24"/>
        </w:rPr>
      </w:pPr>
      <w:r>
        <w:rPr>
          <w:rFonts w:hint="eastAsia" w:ascii="宋体" w:hAnsi="宋体" w:cs="宋体"/>
          <w:b/>
          <w:bCs/>
          <w:sz w:val="24"/>
        </w:rPr>
        <w:t>（二）电子投标开标程序</w:t>
      </w:r>
    </w:p>
    <w:p>
      <w:pPr>
        <w:snapToGrid w:val="0"/>
        <w:spacing w:line="440" w:lineRule="exact"/>
        <w:ind w:firstLine="480" w:firstLineChars="200"/>
        <w:rPr>
          <w:rFonts w:ascii="宋体" w:hAnsi="宋体" w:cs="宋体"/>
          <w:sz w:val="24"/>
        </w:rPr>
      </w:pPr>
      <w:r>
        <w:rPr>
          <w:rFonts w:hint="eastAsia" w:ascii="宋体" w:hAnsi="宋体" w:cs="宋体"/>
          <w:sz w:val="24"/>
        </w:rPr>
        <w:t>1.开标会由招标代理机构主持，主持人宣布开标会议开始；</w:t>
      </w:r>
    </w:p>
    <w:p>
      <w:pPr>
        <w:snapToGrid w:val="0"/>
        <w:spacing w:line="440" w:lineRule="exact"/>
        <w:ind w:firstLine="480" w:firstLineChars="200"/>
        <w:rPr>
          <w:rFonts w:ascii="宋体" w:hAnsi="宋体" w:cs="宋体"/>
          <w:sz w:val="24"/>
        </w:rPr>
      </w:pPr>
      <w:r>
        <w:rPr>
          <w:rFonts w:hint="eastAsia" w:ascii="宋体" w:hAnsi="宋体" w:cs="宋体"/>
          <w:sz w:val="24"/>
        </w:rPr>
        <w:t>2.主持人宣布评标室会议纪律及评标期间的有关事项；告知应当回避的情形,提请有关人员回避；</w:t>
      </w:r>
    </w:p>
    <w:p>
      <w:pPr>
        <w:snapToGrid w:val="0"/>
        <w:spacing w:line="440" w:lineRule="exact"/>
        <w:ind w:firstLine="480" w:firstLineChars="200"/>
        <w:rPr>
          <w:rFonts w:ascii="宋体" w:hAnsi="宋体" w:cs="宋体"/>
          <w:sz w:val="24"/>
        </w:rPr>
      </w:pPr>
      <w:r>
        <w:rPr>
          <w:rFonts w:hint="eastAsia" w:ascii="宋体" w:hAnsi="宋体" w:cs="宋体"/>
          <w:sz w:val="24"/>
        </w:rPr>
        <w:t>3.开标及评审程序</w:t>
      </w:r>
    </w:p>
    <w:p>
      <w:pPr>
        <w:spacing w:line="440" w:lineRule="exact"/>
        <w:ind w:firstLine="480" w:firstLineChars="200"/>
        <w:rPr>
          <w:rFonts w:ascii="宋体" w:hAnsi="宋体" w:cs="宋体"/>
          <w:sz w:val="24"/>
        </w:rPr>
      </w:pPr>
      <w:r>
        <w:rPr>
          <w:rFonts w:hint="eastAsia" w:ascii="宋体" w:hAnsi="宋体" w:cs="宋体"/>
          <w:sz w:val="24"/>
        </w:rPr>
        <w:t>3.1在开标时间截止后30分钟内由各投标人自行对投标文件进行解密；</w:t>
      </w:r>
    </w:p>
    <w:p>
      <w:pPr>
        <w:spacing w:line="440" w:lineRule="exact"/>
        <w:ind w:left="480" w:leftChars="240"/>
        <w:rPr>
          <w:rFonts w:ascii="宋体" w:hAnsi="宋体" w:cs="宋体"/>
          <w:sz w:val="24"/>
        </w:rPr>
      </w:pPr>
      <w:r>
        <w:rPr>
          <w:rFonts w:hint="eastAsia" w:ascii="宋体" w:hAnsi="宋体" w:cs="宋体"/>
          <w:sz w:val="24"/>
        </w:rPr>
        <w:t>3.2由采购人或代理机构进行资格审查，通过资格审查的投标人进入商务技术响应文件进</w:t>
      </w:r>
    </w:p>
    <w:p>
      <w:pPr>
        <w:spacing w:line="440" w:lineRule="exact"/>
        <w:rPr>
          <w:rFonts w:ascii="宋体" w:hAnsi="宋体" w:cs="宋体"/>
          <w:sz w:val="24"/>
        </w:rPr>
      </w:pPr>
      <w:r>
        <w:rPr>
          <w:rFonts w:hint="eastAsia" w:ascii="宋体" w:hAnsi="宋体" w:cs="宋体"/>
          <w:sz w:val="24"/>
        </w:rPr>
        <w:t>行评审；</w:t>
      </w:r>
    </w:p>
    <w:p>
      <w:pPr>
        <w:spacing w:line="440" w:lineRule="exact"/>
        <w:ind w:firstLine="480" w:firstLineChars="200"/>
        <w:rPr>
          <w:rFonts w:ascii="宋体" w:hAnsi="宋体" w:cs="宋体"/>
          <w:sz w:val="24"/>
        </w:rPr>
      </w:pPr>
      <w:r>
        <w:rPr>
          <w:rFonts w:hint="eastAsia" w:ascii="宋体" w:hAnsi="宋体" w:cs="宋体"/>
          <w:sz w:val="24"/>
        </w:rPr>
        <w:t>3.3系统对各投标人的商务技术进行汇总；</w:t>
      </w:r>
    </w:p>
    <w:p>
      <w:pPr>
        <w:spacing w:line="440" w:lineRule="exact"/>
        <w:ind w:firstLine="480" w:firstLineChars="200"/>
        <w:rPr>
          <w:rFonts w:ascii="宋体" w:hAnsi="宋体" w:cs="宋体"/>
          <w:sz w:val="24"/>
        </w:rPr>
      </w:pPr>
      <w:r>
        <w:rPr>
          <w:rFonts w:hint="eastAsia" w:ascii="宋体" w:hAnsi="宋体" w:cs="宋体"/>
          <w:sz w:val="24"/>
        </w:rPr>
        <w:t>3.4在系统上公开报价开标情况；</w:t>
      </w:r>
    </w:p>
    <w:p>
      <w:pPr>
        <w:spacing w:line="440" w:lineRule="exact"/>
        <w:ind w:firstLine="480" w:firstLineChars="200"/>
        <w:rPr>
          <w:rFonts w:ascii="宋体" w:hAnsi="宋体" w:cs="宋体"/>
          <w:sz w:val="24"/>
        </w:rPr>
      </w:pPr>
      <w:r>
        <w:rPr>
          <w:rFonts w:hint="eastAsia" w:ascii="宋体" w:hAnsi="宋体" w:cs="宋体"/>
          <w:sz w:val="24"/>
        </w:rPr>
        <w:t>3.5评标委员会对报价情况进行评审；</w:t>
      </w:r>
    </w:p>
    <w:p>
      <w:pPr>
        <w:spacing w:line="440" w:lineRule="exact"/>
        <w:ind w:firstLine="480" w:firstLineChars="200"/>
        <w:rPr>
          <w:rFonts w:ascii="宋体" w:hAnsi="宋体" w:cs="宋体"/>
          <w:sz w:val="24"/>
        </w:rPr>
      </w:pPr>
      <w:r>
        <w:rPr>
          <w:rFonts w:hint="eastAsia" w:ascii="宋体" w:hAnsi="宋体" w:cs="宋体"/>
          <w:sz w:val="24"/>
        </w:rPr>
        <w:t>3.6在系统上公布评审结果。</w:t>
      </w:r>
    </w:p>
    <w:p>
      <w:pPr>
        <w:spacing w:line="440" w:lineRule="exact"/>
        <w:ind w:firstLine="482" w:firstLineChars="200"/>
        <w:rPr>
          <w:rFonts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exact"/>
        <w:ind w:firstLine="480" w:firstLineChars="200"/>
        <w:rPr>
          <w:rFonts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pPr>
        <w:spacing w:line="440" w:lineRule="exact"/>
        <w:rPr>
          <w:rFonts w:ascii="宋体" w:hAnsi="宋体" w:cs="宋体"/>
          <w:b/>
          <w:bCs/>
          <w:sz w:val="28"/>
          <w:szCs w:val="28"/>
        </w:rPr>
      </w:pPr>
      <w:r>
        <w:rPr>
          <w:rFonts w:hint="eastAsia" w:ascii="宋体" w:hAnsi="宋体" w:cs="宋体"/>
          <w:b/>
          <w:bCs/>
          <w:sz w:val="28"/>
          <w:szCs w:val="28"/>
        </w:rPr>
        <w:t>五、评标</w:t>
      </w:r>
    </w:p>
    <w:p>
      <w:pPr>
        <w:spacing w:line="440" w:lineRule="exact"/>
        <w:ind w:firstLine="241" w:firstLineChars="100"/>
        <w:rPr>
          <w:rFonts w:ascii="宋体" w:hAnsi="宋体" w:cs="宋体"/>
          <w:sz w:val="24"/>
        </w:rPr>
      </w:pPr>
      <w:r>
        <w:rPr>
          <w:rFonts w:hint="eastAsia" w:ascii="宋体" w:hAnsi="宋体" w:cs="宋体"/>
          <w:b/>
          <w:bCs/>
          <w:sz w:val="24"/>
        </w:rPr>
        <w:t>（一）组建评标委员会</w:t>
      </w:r>
    </w:p>
    <w:p>
      <w:pPr>
        <w:spacing w:line="440" w:lineRule="exact"/>
        <w:ind w:firstLine="480" w:firstLineChars="200"/>
        <w:rPr>
          <w:rFonts w:ascii="宋体" w:hAnsi="宋体" w:cs="宋体"/>
          <w:sz w:val="24"/>
        </w:rPr>
      </w:pPr>
      <w:r>
        <w:rPr>
          <w:rFonts w:hint="eastAsia" w:ascii="宋体" w:hAnsi="宋体" w:cs="宋体"/>
          <w:sz w:val="24"/>
        </w:rPr>
        <w:t>本项目评标委员会由政府采购评审专家4人和采购人代表1人,共5人组成。（允许采购人不推荐采购人代表参加，如采购人不推荐采购人代表参加评审时，评标委员会（5人）都从评标专家库中抽取）。</w:t>
      </w:r>
    </w:p>
    <w:p>
      <w:pPr>
        <w:spacing w:line="440" w:lineRule="exact"/>
        <w:ind w:firstLine="241" w:firstLineChars="100"/>
        <w:rPr>
          <w:rFonts w:ascii="宋体" w:hAnsi="宋体" w:cs="宋体"/>
          <w:b/>
          <w:bCs/>
          <w:sz w:val="24"/>
        </w:rPr>
      </w:pPr>
      <w:r>
        <w:rPr>
          <w:rFonts w:hint="eastAsia" w:ascii="宋体" w:hAnsi="宋体" w:cs="宋体"/>
          <w:b/>
          <w:bCs/>
          <w:sz w:val="24"/>
        </w:rPr>
        <w:t>（二）评标的方式</w:t>
      </w:r>
    </w:p>
    <w:p>
      <w:pPr>
        <w:spacing w:line="440" w:lineRule="exact"/>
        <w:ind w:firstLine="480" w:firstLineChars="200"/>
        <w:rPr>
          <w:rFonts w:ascii="宋体" w:hAnsi="宋体" w:cs="宋体"/>
          <w:sz w:val="24"/>
        </w:rPr>
      </w:pPr>
      <w:r>
        <w:rPr>
          <w:rFonts w:hint="eastAsia" w:ascii="宋体" w:hAnsi="宋体" w:cs="宋体"/>
          <w:sz w:val="24"/>
        </w:rPr>
        <w:t>本项目采用不公开方式评标，评标的依据为招标文件和投标文件。</w:t>
      </w:r>
    </w:p>
    <w:p>
      <w:pPr>
        <w:spacing w:line="440" w:lineRule="exact"/>
        <w:ind w:firstLine="241" w:firstLineChars="100"/>
        <w:rPr>
          <w:rFonts w:ascii="宋体" w:hAnsi="宋体" w:cs="宋体"/>
          <w:b/>
          <w:bCs/>
          <w:sz w:val="24"/>
        </w:rPr>
      </w:pPr>
      <w:r>
        <w:rPr>
          <w:rFonts w:hint="eastAsia" w:ascii="宋体" w:hAnsi="宋体" w:cs="宋体"/>
          <w:b/>
          <w:bCs/>
          <w:sz w:val="24"/>
        </w:rPr>
        <w:t>（三）评标程序</w:t>
      </w:r>
    </w:p>
    <w:p>
      <w:pPr>
        <w:spacing w:line="440" w:lineRule="exact"/>
        <w:ind w:firstLine="482" w:firstLineChars="200"/>
        <w:rPr>
          <w:rFonts w:ascii="宋体" w:hAnsi="宋体" w:cs="宋体"/>
          <w:b/>
          <w:bCs/>
          <w:sz w:val="24"/>
        </w:rPr>
      </w:pPr>
      <w:r>
        <w:rPr>
          <w:rFonts w:hint="eastAsia" w:ascii="宋体" w:hAnsi="宋体" w:cs="宋体"/>
          <w:b/>
          <w:bCs/>
          <w:sz w:val="24"/>
        </w:rPr>
        <w:t>1.形式审查</w:t>
      </w:r>
    </w:p>
    <w:p>
      <w:pPr>
        <w:spacing w:line="440" w:lineRule="exact"/>
        <w:ind w:firstLine="480" w:firstLineChars="200"/>
        <w:rPr>
          <w:rFonts w:ascii="宋体" w:hAnsi="宋体" w:cs="宋体"/>
          <w:b/>
          <w:bCs/>
          <w:color w:val="000000"/>
          <w:sz w:val="24"/>
          <w:szCs w:val="24"/>
        </w:rPr>
      </w:pPr>
      <w:r>
        <w:rPr>
          <w:rFonts w:hint="eastAsia" w:ascii="宋体" w:hAnsi="宋体" w:cs="宋体"/>
          <w:sz w:val="24"/>
        </w:rPr>
        <w:t>采购人代表和代理机构工作人员对投标人的资格和投标文</w:t>
      </w:r>
      <w:r>
        <w:rPr>
          <w:rFonts w:hint="eastAsia" w:ascii="宋体" w:hAnsi="宋体" w:cs="宋体"/>
          <w:color w:val="000000"/>
          <w:sz w:val="24"/>
          <w:szCs w:val="24"/>
        </w:rPr>
        <w:t>件的完整性、合法性等进行审查。</w:t>
      </w:r>
    </w:p>
    <w:p>
      <w:pPr>
        <w:snapToGrid w:val="0"/>
        <w:spacing w:line="44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2.实质审查与比较</w:t>
      </w:r>
    </w:p>
    <w:p>
      <w:pPr>
        <w:spacing w:line="440" w:lineRule="exact"/>
        <w:ind w:firstLine="240" w:firstLineChars="100"/>
        <w:rPr>
          <w:rFonts w:ascii="宋体" w:hAnsi="宋体" w:cs="宋体"/>
          <w:kern w:val="2"/>
          <w:sz w:val="24"/>
          <w:szCs w:val="24"/>
        </w:rPr>
      </w:pPr>
      <w:r>
        <w:rPr>
          <w:rFonts w:hint="eastAsia" w:ascii="宋体" w:hAnsi="宋体" w:cs="宋体"/>
          <w:color w:val="000000"/>
          <w:sz w:val="24"/>
          <w:szCs w:val="24"/>
        </w:rPr>
        <w:t>（</w:t>
      </w:r>
      <w:r>
        <w:rPr>
          <w:rFonts w:hint="eastAsia" w:ascii="宋体" w:hAnsi="宋体" w:cs="宋体"/>
          <w:kern w:val="2"/>
          <w:sz w:val="24"/>
          <w:szCs w:val="24"/>
        </w:rPr>
        <w:t>1）评标委员会审查投标文件的实质性内容是否符合招标文件的实质性要求。</w:t>
      </w:r>
    </w:p>
    <w:p>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（2）评标委员会将对投标人的投标文件进行审查、核对,如有疑问,将对投标人进行电子询标,投标人须在规定的时间内向评标委员会澄清有关问题,并在政采云上进行询标答复。</w:t>
      </w:r>
    </w:p>
    <w:p>
      <w:pPr>
        <w:spacing w:line="440" w:lineRule="exact"/>
        <w:ind w:firstLine="480" w:firstLineChars="200"/>
        <w:rPr>
          <w:rFonts w:ascii="宋体" w:hAnsi="宋体" w:cs="宋体"/>
          <w:kern w:val="2"/>
          <w:sz w:val="24"/>
          <w:szCs w:val="24"/>
        </w:rPr>
      </w:pPr>
      <w:r>
        <w:rPr>
          <w:rFonts w:hint="eastAsia" w:ascii="宋体" w:hAnsi="宋体" w:cs="宋体"/>
          <w:kern w:val="2"/>
          <w:sz w:val="24"/>
          <w:szCs w:val="24"/>
        </w:rPr>
        <w:t>投标人代表未在规定的时间内进行澄清、拒绝澄清或者澄清的内容改变了投标文件的实质性内容的，评标委员会有权对该投标文件作出不利于投标人的评判。</w:t>
      </w:r>
    </w:p>
    <w:p>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（3）各投标人的技术商务得分为所有评委的有效评分的算术平均数，由指定专人进行计算复核。</w:t>
      </w:r>
    </w:p>
    <w:p>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（4）代理机构工作人员协助评标委员会根据本项目的评分标准计算各投标人的报价得分。</w:t>
      </w:r>
    </w:p>
    <w:p>
      <w:pPr>
        <w:spacing w:line="440" w:lineRule="exact"/>
        <w:ind w:firstLine="240" w:firstLineChars="100"/>
        <w:rPr>
          <w:rFonts w:ascii="宋体" w:hAnsi="宋体" w:cs="宋体"/>
          <w:sz w:val="24"/>
        </w:rPr>
      </w:pPr>
      <w:r>
        <w:rPr>
          <w:rFonts w:hint="eastAsia" w:ascii="宋体" w:hAnsi="宋体" w:cs="宋体"/>
          <w:sz w:val="24"/>
        </w:rPr>
        <w:t>（5）评标委员会完成评标后, 招标方工作人员对系统中的得分汇总进行复核,计算出本项目最终得分，评标委员会按评标原则推荐中标候选人并起草评标报告。</w:t>
      </w:r>
    </w:p>
    <w:p>
      <w:pPr>
        <w:spacing w:line="440" w:lineRule="exact"/>
        <w:ind w:firstLine="241" w:firstLineChars="100"/>
        <w:rPr>
          <w:rFonts w:ascii="宋体" w:hAnsi="宋体" w:cs="宋体"/>
          <w:b/>
          <w:bCs/>
          <w:sz w:val="24"/>
        </w:rPr>
      </w:pPr>
      <w:r>
        <w:rPr>
          <w:rFonts w:hint="eastAsia" w:ascii="宋体" w:hAnsi="宋体" w:cs="宋体"/>
          <w:b/>
          <w:bCs/>
          <w:sz w:val="24"/>
        </w:rPr>
        <w:t>（四）澄清问题的形式</w:t>
      </w:r>
    </w:p>
    <w:p>
      <w:pPr>
        <w:spacing w:line="440" w:lineRule="exac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spacing w:line="440" w:lineRule="exact"/>
        <w:ind w:firstLine="241" w:firstLineChars="100"/>
        <w:rPr>
          <w:rFonts w:hAnsi="宋体"/>
          <w:b/>
          <w:bCs/>
          <w:color w:val="000000"/>
          <w:sz w:val="24"/>
          <w:szCs w:val="24"/>
        </w:rPr>
      </w:pPr>
      <w:r>
        <w:rPr>
          <w:rFonts w:hint="eastAsia" w:hAnsi="宋体"/>
          <w:b/>
          <w:bCs/>
          <w:color w:val="000000"/>
          <w:sz w:val="24"/>
          <w:szCs w:val="24"/>
        </w:rPr>
        <w:t>（五）错误修正</w:t>
      </w:r>
    </w:p>
    <w:p>
      <w:pPr>
        <w:snapToGrid w:val="0"/>
        <w:spacing w:line="440" w:lineRule="exact"/>
        <w:ind w:left="696" w:leftChars="228" w:hanging="240" w:hangingChars="100"/>
        <w:rPr>
          <w:rFonts w:ascii="宋体" w:hAnsi="宋体" w:cs="宋体"/>
          <w:sz w:val="24"/>
        </w:rPr>
      </w:pPr>
      <w:r>
        <w:rPr>
          <w:rFonts w:hint="eastAsia" w:ascii="宋体" w:hAnsi="宋体" w:cs="宋体"/>
          <w:sz w:val="24"/>
        </w:rPr>
        <w:t>投标文件如果出现计算或表达上的错误，修正错误的原则如下：</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2.大写金额和小写金额不一致的，以大写金额为准；</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4.总价金额与按单价汇总金额不一致的，以单价金额计算结果为准；</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6.对不同文字文本投标文件的解释发生异议的，以中文文本为准。</w:t>
      </w:r>
    </w:p>
    <w:p>
      <w:pPr>
        <w:tabs>
          <w:tab w:val="left" w:pos="630"/>
        </w:tabs>
        <w:snapToGrid w:val="0"/>
        <w:spacing w:line="440" w:lineRule="exact"/>
        <w:ind w:firstLine="470" w:firstLineChars="196"/>
        <w:rPr>
          <w:rFonts w:hint="eastAsia" w:ascii="宋体" w:hAnsi="宋体" w:cs="宋体"/>
          <w:bCs/>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pPr>
        <w:tabs>
          <w:tab w:val="left" w:pos="630"/>
        </w:tabs>
        <w:snapToGrid w:val="0"/>
        <w:spacing w:line="440" w:lineRule="exact"/>
        <w:ind w:firstLine="241" w:firstLineChars="100"/>
        <w:rPr>
          <w:rFonts w:hint="eastAsia" w:ascii="宋体" w:hAnsi="宋体" w:cs="宋体"/>
          <w:b/>
          <w:bCs w:val="0"/>
          <w:sz w:val="24"/>
        </w:rPr>
      </w:pPr>
      <w:r>
        <w:rPr>
          <w:rFonts w:hint="eastAsia" w:ascii="宋体" w:hAnsi="宋体" w:cs="宋体"/>
          <w:b/>
          <w:bCs w:val="0"/>
          <w:sz w:val="24"/>
        </w:rPr>
        <w:t>（六）评标原则和评标办法</w:t>
      </w:r>
    </w:p>
    <w:p>
      <w:pPr>
        <w:tabs>
          <w:tab w:val="left" w:pos="630"/>
        </w:tabs>
        <w:snapToGrid w:val="0"/>
        <w:spacing w:line="440" w:lineRule="exact"/>
        <w:ind w:firstLine="470" w:firstLineChars="196"/>
        <w:rPr>
          <w:rFonts w:hint="eastAsia" w:ascii="宋体" w:hAnsi="宋体" w:cs="宋体"/>
          <w:bCs/>
          <w:sz w:val="24"/>
        </w:rPr>
      </w:pPr>
      <w:r>
        <w:rPr>
          <w:rFonts w:hint="eastAsia" w:ascii="宋体" w:hAnsi="宋体" w:cs="宋体"/>
          <w:bCs/>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tabs>
          <w:tab w:val="left" w:pos="630"/>
        </w:tabs>
        <w:snapToGrid w:val="0"/>
        <w:spacing w:line="440" w:lineRule="exact"/>
        <w:ind w:firstLine="470" w:firstLineChars="196"/>
        <w:rPr>
          <w:rFonts w:hint="eastAsia" w:ascii="宋体" w:hAnsi="宋体" w:cs="宋体"/>
          <w:bCs/>
          <w:sz w:val="24"/>
        </w:rPr>
      </w:pPr>
      <w:r>
        <w:rPr>
          <w:rFonts w:hint="eastAsia" w:ascii="宋体" w:hAnsi="宋体" w:cs="宋体"/>
          <w:bCs/>
          <w:sz w:val="24"/>
        </w:rPr>
        <w:t>2.评标办法。本项目评标办法是综合评分法，具体评标内容及评分标准等详见《第四章：评标办法及评分标准》。</w:t>
      </w:r>
    </w:p>
    <w:p>
      <w:pPr>
        <w:tabs>
          <w:tab w:val="left" w:pos="630"/>
        </w:tabs>
        <w:snapToGrid w:val="0"/>
        <w:spacing w:line="440" w:lineRule="exact"/>
        <w:ind w:firstLine="241" w:firstLineChars="100"/>
        <w:rPr>
          <w:rFonts w:hint="eastAsia" w:ascii="宋体" w:hAnsi="宋体" w:cs="宋体"/>
          <w:b/>
          <w:bCs w:val="0"/>
          <w:sz w:val="24"/>
        </w:rPr>
      </w:pPr>
      <w:r>
        <w:rPr>
          <w:rFonts w:hint="eastAsia" w:ascii="宋体" w:hAnsi="宋体" w:cs="宋体"/>
          <w:b/>
          <w:bCs w:val="0"/>
          <w:sz w:val="24"/>
        </w:rPr>
        <w:t>（七）评审纪律和要求</w:t>
      </w:r>
    </w:p>
    <w:p>
      <w:pPr>
        <w:tabs>
          <w:tab w:val="left" w:pos="630"/>
        </w:tabs>
        <w:snapToGrid w:val="0"/>
        <w:spacing w:line="440" w:lineRule="exact"/>
        <w:ind w:firstLine="470" w:firstLineChars="196"/>
        <w:rPr>
          <w:rFonts w:ascii="宋体" w:hAnsi="宋体" w:cs="宋体"/>
          <w:sz w:val="24"/>
          <w:szCs w:val="24"/>
        </w:rPr>
      </w:pPr>
      <w:r>
        <w:rPr>
          <w:rFonts w:hint="eastAsia" w:ascii="宋体" w:hAnsi="宋体" w:cs="宋体"/>
          <w:bCs/>
          <w:sz w:val="24"/>
        </w:rPr>
        <w:t>1.评审专家必须公平、</w:t>
      </w:r>
      <w:r>
        <w:rPr>
          <w:rFonts w:hint="eastAsia" w:ascii="宋体" w:hAnsi="宋体" w:cs="宋体"/>
          <w:sz w:val="24"/>
          <w:szCs w:val="24"/>
        </w:rPr>
        <w:t>公正评审，遵纪守法，客观、廉洁地履行职责。</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tabs>
          <w:tab w:val="left" w:pos="630"/>
        </w:tabs>
        <w:snapToGrid w:val="0"/>
        <w:spacing w:line="440" w:lineRule="exact"/>
        <w:ind w:firstLine="470" w:firstLineChars="196"/>
        <w:rPr>
          <w:rFonts w:hint="eastAsia" w:ascii="宋体" w:hAnsi="宋体" w:cs="宋体"/>
          <w:bCs/>
          <w:sz w:val="24"/>
        </w:rPr>
      </w:pPr>
      <w:r>
        <w:rPr>
          <w:rFonts w:hint="eastAsia" w:ascii="宋体" w:hAnsi="宋体" w:cs="宋体"/>
          <w:sz w:val="24"/>
          <w:szCs w:val="24"/>
        </w:rPr>
        <w:t>政府采购评审专家有上述违法行为的，其评审意见无效，不得获取评审费；有违法所得的，</w:t>
      </w:r>
      <w:r>
        <w:rPr>
          <w:rFonts w:hint="eastAsia" w:ascii="宋体" w:hAnsi="宋体" w:cs="宋体"/>
          <w:bCs/>
          <w:sz w:val="24"/>
        </w:rPr>
        <w:t>没收违法所得；给他人造成损失的，依法承担民事责任。</w:t>
      </w:r>
    </w:p>
    <w:p>
      <w:pPr>
        <w:tabs>
          <w:tab w:val="left" w:pos="630"/>
        </w:tabs>
        <w:snapToGrid w:val="0"/>
        <w:spacing w:line="440" w:lineRule="exact"/>
        <w:ind w:firstLine="482" w:firstLineChars="200"/>
        <w:rPr>
          <w:rFonts w:hint="eastAsia" w:ascii="宋体" w:hAnsi="宋体" w:cs="宋体"/>
          <w:b/>
          <w:bCs w:val="0"/>
          <w:sz w:val="24"/>
        </w:rPr>
      </w:pPr>
      <w:r>
        <w:rPr>
          <w:rFonts w:hint="eastAsia" w:ascii="宋体" w:hAnsi="宋体" w:cs="宋体"/>
          <w:b/>
          <w:bCs w:val="0"/>
          <w:sz w:val="24"/>
        </w:rPr>
        <w:t>（八）评标过程的监控</w:t>
      </w:r>
    </w:p>
    <w:p>
      <w:pPr>
        <w:tabs>
          <w:tab w:val="left" w:pos="630"/>
        </w:tabs>
        <w:snapToGrid w:val="0"/>
        <w:spacing w:line="440" w:lineRule="exact"/>
        <w:ind w:firstLine="470" w:firstLineChars="196"/>
        <w:rPr>
          <w:rFonts w:hint="eastAsia" w:ascii="宋体" w:hAnsi="宋体" w:cs="宋体"/>
          <w:bCs/>
          <w:sz w:val="24"/>
        </w:rPr>
      </w:pPr>
      <w:r>
        <w:rPr>
          <w:rFonts w:hint="eastAsia" w:ascii="宋体" w:hAnsi="宋体" w:cs="宋体"/>
          <w:bCs/>
          <w:sz w:val="24"/>
        </w:rPr>
        <w:t>本项目评标过程实行全程录音、录像监控，投标人在评标过程中所进行的试图影响评标结果的不公正活动，可能导致其投标被拒绝。</w:t>
      </w:r>
    </w:p>
    <w:p>
      <w:pPr>
        <w:tabs>
          <w:tab w:val="left" w:pos="630"/>
        </w:tabs>
        <w:snapToGrid w:val="0"/>
        <w:spacing w:line="440" w:lineRule="exact"/>
        <w:ind w:firstLine="472" w:firstLineChars="196"/>
        <w:rPr>
          <w:rFonts w:hint="eastAsia" w:ascii="宋体" w:hAnsi="宋体" w:cs="宋体"/>
          <w:b/>
          <w:bCs w:val="0"/>
          <w:sz w:val="24"/>
        </w:rPr>
      </w:pPr>
      <w:r>
        <w:rPr>
          <w:rFonts w:hint="eastAsia" w:ascii="宋体" w:hAnsi="宋体" w:cs="宋体"/>
          <w:b/>
          <w:bCs w:val="0"/>
          <w:sz w:val="24"/>
        </w:rPr>
        <w:t>（九）其他</w:t>
      </w:r>
    </w:p>
    <w:p>
      <w:pPr>
        <w:tabs>
          <w:tab w:val="left" w:pos="630"/>
        </w:tabs>
        <w:snapToGrid w:val="0"/>
        <w:spacing w:line="440" w:lineRule="exact"/>
        <w:ind w:firstLine="470" w:firstLineChars="196"/>
        <w:rPr>
          <w:rFonts w:ascii="宋体" w:hAnsi="宋体" w:cs="宋体"/>
          <w:sz w:val="24"/>
        </w:rPr>
      </w:pPr>
      <w:r>
        <w:rPr>
          <w:rFonts w:hint="eastAsia" w:ascii="宋体" w:hAnsi="宋体" w:cs="宋体"/>
          <w:bCs/>
          <w:sz w:val="24"/>
        </w:rPr>
        <w:t>采购过程中出现以下情</w:t>
      </w:r>
      <w:r>
        <w:rPr>
          <w:rFonts w:hint="eastAsia" w:ascii="宋体" w:hAnsi="宋体" w:cs="宋体"/>
          <w:sz w:val="24"/>
        </w:rPr>
        <w:t>形，导致电子交易平台无法正常运行，或者无法保证电子交易的公平、公正和安全时，采购组织机构可中止电子交易活动：</w:t>
      </w:r>
    </w:p>
    <w:p>
      <w:pPr>
        <w:spacing w:line="440" w:lineRule="exact"/>
        <w:ind w:firstLine="592" w:firstLineChars="247"/>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电子交易平台发生故障而无法登录访问的；</w:t>
      </w:r>
    </w:p>
    <w:p>
      <w:pPr>
        <w:spacing w:line="440" w:lineRule="exact"/>
        <w:ind w:firstLine="592" w:firstLineChars="247"/>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电子交易平台应用或数据库出现错误，不能进行正常操作的；</w:t>
      </w:r>
    </w:p>
    <w:p>
      <w:pPr>
        <w:spacing w:line="440" w:lineRule="exact"/>
        <w:ind w:firstLine="592" w:firstLineChars="247"/>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电子交易平台发现严重安全漏洞，有潜在泄密危险的；</w:t>
      </w:r>
    </w:p>
    <w:p>
      <w:pPr>
        <w:spacing w:line="440" w:lineRule="exact"/>
        <w:ind w:firstLine="592" w:firstLineChars="247"/>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病毒发作导致不能进行正常操作的；</w:t>
      </w:r>
    </w:p>
    <w:p>
      <w:pPr>
        <w:spacing w:line="440" w:lineRule="exact"/>
        <w:ind w:firstLine="592" w:firstLineChars="247"/>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其他无法保证电子交易的公平、公正和安全的情况。</w:t>
      </w:r>
    </w:p>
    <w:p>
      <w:pPr>
        <w:spacing w:line="440" w:lineRule="exact"/>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12"/>
        <w:snapToGrid w:val="0"/>
        <w:spacing w:before="156" w:after="156" w:line="440" w:lineRule="exact"/>
        <w:outlineLvl w:val="1"/>
        <w:rPr>
          <w:rFonts w:hAnsi="宋体"/>
          <w:b/>
          <w:bCs/>
          <w:color w:val="000000"/>
          <w:sz w:val="28"/>
          <w:szCs w:val="28"/>
        </w:rPr>
      </w:pPr>
      <w:r>
        <w:rPr>
          <w:rFonts w:hint="eastAsia" w:hAnsi="宋体"/>
          <w:b/>
          <w:bCs/>
          <w:color w:val="000000"/>
          <w:sz w:val="28"/>
          <w:szCs w:val="28"/>
        </w:rPr>
        <w:t>六、定标</w:t>
      </w:r>
    </w:p>
    <w:p>
      <w:pPr>
        <w:pStyle w:val="12"/>
        <w:snapToGrid w:val="0"/>
        <w:spacing w:before="156" w:after="156" w:line="440" w:lineRule="exact"/>
        <w:ind w:firstLine="472" w:firstLineChars="196"/>
        <w:rPr>
          <w:rFonts w:hAnsi="宋体"/>
          <w:b/>
          <w:bCs/>
          <w:color w:val="000000"/>
        </w:rPr>
      </w:pPr>
      <w:r>
        <w:rPr>
          <w:rFonts w:hint="eastAsia" w:hAnsi="宋体"/>
          <w:b/>
          <w:bCs/>
          <w:color w:val="000000"/>
        </w:rPr>
        <w:t>（一）确定中标人。本项目由采购人授权评标委员会确定中标人。</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1.采购代理机构在评标结束后2个工作日内将评标报告交采购人确认。</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2.投标</w:t>
      </w:r>
      <w:r>
        <w:rPr>
          <w:rFonts w:hint="eastAsia" w:ascii="宋体" w:hAnsi="宋体" w:cs="宋体"/>
          <w:color w:val="000000"/>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color w:val="000000"/>
          <w:sz w:val="24"/>
          <w:szCs w:val="24"/>
        </w:rPr>
        <w:t>定中标人。</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3.采购人依法确定中标人后2个工作日内，采购代理机构以书面形式发出《中标通知书》,并同时在相关网站上发布中标公告。</w:t>
      </w:r>
    </w:p>
    <w:p>
      <w:pPr>
        <w:pStyle w:val="12"/>
        <w:snapToGrid w:val="0"/>
        <w:spacing w:before="156" w:after="156" w:line="440" w:lineRule="exact"/>
        <w:outlineLvl w:val="1"/>
        <w:rPr>
          <w:rFonts w:hAnsi="宋体"/>
          <w:b/>
          <w:bCs/>
          <w:color w:val="000000"/>
          <w:sz w:val="28"/>
          <w:szCs w:val="28"/>
        </w:rPr>
      </w:pPr>
      <w:r>
        <w:rPr>
          <w:rFonts w:hint="eastAsia" w:hAnsi="宋体"/>
          <w:b/>
          <w:bCs/>
          <w:color w:val="000000"/>
          <w:sz w:val="28"/>
          <w:szCs w:val="28"/>
        </w:rPr>
        <w:t>七、合同授予</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pPr>
        <w:spacing w:line="440" w:lineRule="atLeast"/>
        <w:ind w:firstLine="480" w:firstLineChars="200"/>
        <w:rPr>
          <w:rFonts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pPr>
        <w:spacing w:line="440" w:lineRule="atLeast"/>
        <w:ind w:firstLine="480" w:firstLineChars="200"/>
        <w:rPr>
          <w:rFonts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atLeast"/>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482" w:firstLineChars="200"/>
        <w:rPr>
          <w:rFonts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hint="eastAsia" w:ascii="宋体" w:hAnsi="宋体" w:cs="宋体"/>
          <w:b/>
          <w:bCs/>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w:t>
      </w:r>
      <w:r>
        <w:rPr>
          <w:rFonts w:hint="eastAsia" w:ascii="宋体" w:hAnsi="宋体" w:cs="宋体"/>
          <w:b w:val="0"/>
          <w:bCs w:val="0"/>
          <w:sz w:val="24"/>
          <w:szCs w:val="24"/>
        </w:rPr>
        <w:t>业款项的，供应商可要求采购单位支付逾期利息。</w:t>
      </w:r>
    </w:p>
    <w:p>
      <w:pPr>
        <w:spacing w:line="440" w:lineRule="atLeast"/>
        <w:rPr>
          <w:rFonts w:hint="eastAsia" w:ascii="宋体" w:hAnsi="宋体" w:cs="宋体"/>
          <w:b/>
          <w:bCs/>
          <w:sz w:val="28"/>
          <w:szCs w:val="28"/>
        </w:rPr>
      </w:pPr>
      <w:r>
        <w:rPr>
          <w:rFonts w:hint="eastAsia" w:ascii="宋体" w:hAnsi="宋体" w:cs="宋体"/>
          <w:b/>
          <w:bCs/>
          <w:sz w:val="28"/>
          <w:szCs w:val="28"/>
        </w:rPr>
        <w:t>八、中标服务费</w:t>
      </w:r>
    </w:p>
    <w:p>
      <w:pPr>
        <w:spacing w:line="440" w:lineRule="atLeast"/>
        <w:ind w:firstLine="480" w:firstLineChars="200"/>
        <w:rPr>
          <w:rFonts w:hint="eastAsia" w:ascii="宋体" w:hAnsi="宋体" w:cs="宋体"/>
          <w:b w:val="0"/>
          <w:bCs w:val="0"/>
          <w:sz w:val="24"/>
          <w:szCs w:val="24"/>
        </w:rPr>
      </w:pPr>
      <w:r>
        <w:rPr>
          <w:rFonts w:hint="eastAsia" w:ascii="宋体" w:hAnsi="宋体" w:cs="宋体"/>
          <w:b w:val="0"/>
          <w:bCs w:val="0"/>
          <w:sz w:val="24"/>
          <w:szCs w:val="24"/>
        </w:rPr>
        <w:t>中标方在领取中标通知书前应向东阳八婺工程项目管理有限公司按中标价的1.5%支付中标服务费。在领取中标通知书时，向采购代理机构直接交纳，可用现金、转账付款方式。</w:t>
      </w:r>
    </w:p>
    <w:p>
      <w:pPr>
        <w:spacing w:line="440" w:lineRule="atLeast"/>
        <w:ind w:firstLine="480" w:firstLineChars="200"/>
        <w:rPr>
          <w:rFonts w:hint="eastAsia" w:ascii="宋体" w:hAnsi="宋体" w:cs="宋体"/>
          <w:b w:val="0"/>
          <w:bCs w:val="0"/>
          <w:sz w:val="24"/>
          <w:szCs w:val="24"/>
        </w:rPr>
      </w:pPr>
      <w:r>
        <w:rPr>
          <w:rFonts w:hint="eastAsia" w:ascii="宋体" w:hAnsi="宋体" w:cs="宋体"/>
          <w:b w:val="0"/>
          <w:bCs w:val="0"/>
          <w:sz w:val="24"/>
          <w:szCs w:val="24"/>
        </w:rPr>
        <w:t>帐户名称：东阳八婺工程项目管理有限公司</w:t>
      </w:r>
    </w:p>
    <w:p>
      <w:pPr>
        <w:spacing w:line="440" w:lineRule="atLeast"/>
        <w:ind w:firstLine="480" w:firstLineChars="200"/>
        <w:rPr>
          <w:rFonts w:ascii="宋体" w:hAnsi="宋体" w:cs="宋体"/>
          <w:b w:val="0"/>
          <w:bCs w:val="0"/>
          <w:sz w:val="24"/>
          <w:szCs w:val="24"/>
        </w:rPr>
      </w:pPr>
      <w:r>
        <w:rPr>
          <w:rFonts w:hint="eastAsia" w:ascii="宋体" w:hAnsi="宋体" w:cs="宋体"/>
          <w:b w:val="0"/>
          <w:bCs w:val="0"/>
          <w:sz w:val="24"/>
          <w:szCs w:val="24"/>
        </w:rPr>
        <w:t>账    号：1208040009049224461</w:t>
      </w:r>
    </w:p>
    <w:p>
      <w:pPr>
        <w:spacing w:line="440" w:lineRule="atLeast"/>
        <w:ind w:firstLine="480" w:firstLineChars="200"/>
        <w:rPr>
          <w:rFonts w:ascii="宋体" w:hAnsi="宋体"/>
          <w:b w:val="0"/>
          <w:bCs w:val="0"/>
          <w:sz w:val="24"/>
        </w:rPr>
      </w:pPr>
      <w:r>
        <w:rPr>
          <w:rFonts w:hint="eastAsia" w:ascii="宋体" w:hAnsi="宋体" w:cs="宋体"/>
          <w:b w:val="0"/>
          <w:bCs w:val="0"/>
          <w:sz w:val="24"/>
          <w:szCs w:val="24"/>
        </w:rPr>
        <w:t>开户银行：中国工商银行东阳</w:t>
      </w:r>
      <w:r>
        <w:rPr>
          <w:rFonts w:hint="eastAsia" w:ascii="宋体" w:hAnsi="宋体"/>
          <w:b w:val="0"/>
          <w:bCs w:val="0"/>
          <w:sz w:val="24"/>
        </w:rPr>
        <w:t>支行</w:t>
      </w: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p>
    <w:p>
      <w:pPr>
        <w:pStyle w:val="12"/>
        <w:snapToGrid w:val="0"/>
        <w:spacing w:before="156" w:after="156" w:line="240" w:lineRule="auto"/>
        <w:ind w:firstLine="3012" w:firstLineChars="1000"/>
        <w:rPr>
          <w:rFonts w:hAnsi="宋体"/>
          <w:b/>
          <w:bCs/>
          <w:color w:val="000000"/>
          <w:sz w:val="30"/>
          <w:szCs w:val="30"/>
        </w:rPr>
      </w:pPr>
      <w:r>
        <w:rPr>
          <w:rFonts w:hint="eastAsia" w:hAnsi="宋体"/>
          <w:b/>
          <w:bCs/>
          <w:color w:val="000000"/>
          <w:sz w:val="30"/>
          <w:szCs w:val="30"/>
        </w:rPr>
        <w:t>第四章  评标办法及评分标准</w:t>
      </w:r>
    </w:p>
    <w:p>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本办法适用于固定污染源二噁英检测项目的评标。</w:t>
      </w:r>
    </w:p>
    <w:p>
      <w:pPr>
        <w:spacing w:before="156" w:beforeLines="50" w:after="156" w:afterLines="50" w:line="300" w:lineRule="exact"/>
        <w:ind w:firstLine="3935" w:firstLineChars="1400"/>
        <w:rPr>
          <w:rFonts w:ascii="宋体" w:hAnsi="宋体" w:cs="宋体"/>
          <w:b/>
          <w:bCs/>
          <w:color w:val="000000"/>
          <w:sz w:val="28"/>
          <w:szCs w:val="28"/>
        </w:rPr>
      </w:pPr>
      <w:r>
        <w:rPr>
          <w:rFonts w:hint="eastAsia" w:ascii="宋体" w:hAnsi="宋体" w:cs="宋体"/>
          <w:b/>
          <w:bCs/>
          <w:color w:val="000000"/>
          <w:sz w:val="28"/>
          <w:szCs w:val="28"/>
        </w:rPr>
        <w:t>一、总 则</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评标采用综合评分法，总分为100分，其中价格分20分、技术、资信及商务分80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w:t>
      </w:r>
      <w:r>
        <w:rPr>
          <w:rFonts w:hint="eastAsia" w:ascii="宋体" w:hAnsi="宋体" w:cs="宋体"/>
          <w:sz w:val="24"/>
          <w:szCs w:val="24"/>
        </w:rPr>
        <w:t>（有效投标人为3家时推荐2名中标候选人，有效投标人大于3家时，推荐3名中标候选人）</w:t>
      </w:r>
      <w:r>
        <w:rPr>
          <w:rFonts w:hint="eastAsia" w:ascii="宋体" w:hAnsi="宋体" w:cs="宋体"/>
          <w:color w:val="000000"/>
          <w:sz w:val="24"/>
          <w:szCs w:val="24"/>
        </w:rPr>
        <w:t>……其他投标人中标候选资格依此类推。评分过程中采用四舍五入法，并保留小数2位。</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投标人评标综合得分=技术、资信及商务分+报价分</w:t>
      </w:r>
    </w:p>
    <w:p>
      <w:pPr>
        <w:spacing w:before="156" w:beforeLines="50" w:after="156" w:afterLines="50" w:line="300" w:lineRule="exact"/>
        <w:ind w:firstLine="3654" w:firstLineChars="1300"/>
        <w:rPr>
          <w:rFonts w:ascii="宋体" w:hAnsi="宋体" w:cs="宋体"/>
          <w:b/>
          <w:bCs/>
          <w:color w:val="000000"/>
          <w:sz w:val="28"/>
          <w:szCs w:val="28"/>
        </w:rPr>
      </w:pPr>
      <w:r>
        <w:rPr>
          <w:rFonts w:hint="eastAsia" w:ascii="宋体" w:hAnsi="宋体" w:cs="宋体"/>
          <w:b/>
          <w:bCs/>
          <w:color w:val="000000"/>
          <w:sz w:val="28"/>
          <w:szCs w:val="28"/>
        </w:rPr>
        <w:t>二、评标内容及标准</w:t>
      </w:r>
    </w:p>
    <w:p>
      <w:pPr>
        <w:spacing w:before="156" w:beforeLines="50" w:after="156" w:afterLines="50"/>
        <w:ind w:firstLine="241" w:firstLineChars="100"/>
      </w:pPr>
      <w:r>
        <w:rPr>
          <w:rFonts w:hint="eastAsia" w:ascii="宋体" w:hAnsi="宋体" w:cs="宋体"/>
          <w:b/>
          <w:bCs/>
          <w:color w:val="000000"/>
          <w:sz w:val="24"/>
          <w:szCs w:val="24"/>
        </w:rPr>
        <w:t>（一）评分表（技术、资信及商务分共80分）：</w:t>
      </w:r>
    </w:p>
    <w:tbl>
      <w:tblPr>
        <w:tblStyle w:val="19"/>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09"/>
        <w:gridCol w:w="7500"/>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kern w:val="2"/>
                <w:sz w:val="24"/>
                <w:szCs w:val="24"/>
              </w:rPr>
            </w:pPr>
            <w:r>
              <w:rPr>
                <w:rFonts w:hint="eastAsia" w:ascii="宋体" w:hAnsi="宋体" w:cs="宋体"/>
                <w:b/>
                <w:bCs/>
                <w:color w:val="000000"/>
                <w:kern w:val="2"/>
                <w:sz w:val="24"/>
                <w:szCs w:val="24"/>
              </w:rPr>
              <w:t>序号</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kern w:val="2"/>
                <w:sz w:val="24"/>
                <w:szCs w:val="24"/>
              </w:rPr>
            </w:pPr>
            <w:r>
              <w:rPr>
                <w:rFonts w:hint="eastAsia" w:ascii="宋体" w:hAnsi="宋体" w:cs="宋体"/>
                <w:b/>
                <w:bCs/>
                <w:color w:val="000000"/>
                <w:kern w:val="2"/>
                <w:sz w:val="24"/>
                <w:szCs w:val="24"/>
              </w:rPr>
              <w:t>评审内容</w:t>
            </w:r>
          </w:p>
        </w:tc>
        <w:tc>
          <w:tcPr>
            <w:tcW w:w="7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kern w:val="2"/>
                <w:sz w:val="24"/>
                <w:szCs w:val="24"/>
              </w:rPr>
            </w:pPr>
            <w:r>
              <w:rPr>
                <w:rFonts w:hint="eastAsia" w:ascii="宋体" w:hAnsi="宋体" w:cs="宋体"/>
                <w:b/>
                <w:bCs/>
                <w:color w:val="000000"/>
                <w:kern w:val="2"/>
                <w:sz w:val="24"/>
                <w:szCs w:val="24"/>
              </w:rPr>
              <w:t>评分标准</w:t>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kern w:val="2"/>
                <w:sz w:val="24"/>
                <w:szCs w:val="24"/>
              </w:rPr>
            </w:pPr>
            <w:r>
              <w:rPr>
                <w:rFonts w:hint="eastAsia" w:ascii="宋体" w:hAnsi="宋体" w:cs="宋体"/>
                <w:b/>
                <w:bCs/>
                <w:color w:val="000000"/>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kern w:val="2"/>
                <w:sz w:val="24"/>
                <w:szCs w:val="24"/>
              </w:rPr>
            </w:pPr>
            <w:r>
              <w:rPr>
                <w:rFonts w:hint="eastAsia" w:ascii="宋体" w:hAnsi="宋体" w:cs="宋体"/>
                <w:color w:val="000000"/>
                <w:kern w:val="2"/>
                <w:sz w:val="24"/>
                <w:szCs w:val="24"/>
              </w:rPr>
              <w:t>1</w:t>
            </w:r>
          </w:p>
        </w:tc>
        <w:tc>
          <w:tcPr>
            <w:tcW w:w="1309" w:type="dxa"/>
            <w:tcBorders>
              <w:top w:val="single" w:color="auto" w:sz="4" w:space="0"/>
              <w:left w:val="single" w:color="auto" w:sz="4" w:space="0"/>
              <w:right w:val="single" w:color="auto" w:sz="4" w:space="0"/>
            </w:tcBorders>
            <w:vAlign w:val="center"/>
          </w:tcPr>
          <w:p>
            <w:pPr>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项目的总体理解情况</w:t>
            </w:r>
          </w:p>
        </w:tc>
        <w:tc>
          <w:tcPr>
            <w:tcW w:w="7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根据投标人对本项目需求的理解，对项目关键点、难点等情况分析并提出相应的解决思路和技术路线等情况进行评审：</w:t>
            </w:r>
          </w:p>
          <w:p>
            <w:pPr>
              <w:rPr>
                <w:rFonts w:ascii="宋体" w:hAnsi="宋体" w:cs="宋体"/>
                <w:color w:val="auto"/>
                <w:kern w:val="2"/>
                <w:sz w:val="24"/>
                <w:szCs w:val="24"/>
                <w:highlight w:val="none"/>
              </w:rPr>
            </w:pPr>
            <w:r>
              <w:rPr>
                <w:rFonts w:hint="eastAsia" w:ascii="宋体" w:hAnsi="宋体" w:cs="宋体"/>
                <w:color w:val="auto"/>
                <w:kern w:val="2"/>
                <w:sz w:val="24"/>
                <w:szCs w:val="24"/>
                <w:highlight w:val="none"/>
              </w:rPr>
              <w:t>对本项目的总体理解思路是否明确（0-5分）；</w:t>
            </w:r>
          </w:p>
          <w:p>
            <w:pPr>
              <w:rPr>
                <w:rFonts w:ascii="宋体" w:hAnsi="宋体" w:cs="宋体"/>
                <w:color w:val="auto"/>
                <w:kern w:val="2"/>
                <w:sz w:val="24"/>
                <w:szCs w:val="24"/>
                <w:highlight w:val="none"/>
              </w:rPr>
            </w:pPr>
            <w:r>
              <w:rPr>
                <w:rFonts w:hint="eastAsia" w:ascii="宋体" w:hAnsi="宋体" w:cs="宋体"/>
                <w:color w:val="auto"/>
                <w:kern w:val="2"/>
                <w:sz w:val="24"/>
                <w:szCs w:val="24"/>
                <w:highlight w:val="none"/>
              </w:rPr>
              <w:t>能否客观、准确地分析该项目的关键点（0-3分）；</w:t>
            </w:r>
          </w:p>
          <w:p>
            <w:pPr>
              <w:rPr>
                <w:rFonts w:ascii="宋体" w:hAnsi="宋体" w:cs="宋体"/>
                <w:color w:val="auto"/>
                <w:kern w:val="2"/>
                <w:sz w:val="24"/>
                <w:szCs w:val="24"/>
                <w:highlight w:val="none"/>
              </w:rPr>
            </w:pPr>
            <w:r>
              <w:rPr>
                <w:rFonts w:hint="eastAsia" w:ascii="宋体" w:hAnsi="宋体" w:cs="宋体"/>
                <w:color w:val="auto"/>
                <w:kern w:val="2"/>
                <w:sz w:val="24"/>
                <w:szCs w:val="24"/>
                <w:highlight w:val="none"/>
              </w:rPr>
              <w:t>是否符合用户实际需求（0-3分）；</w:t>
            </w:r>
          </w:p>
          <w:p>
            <w:pPr>
              <w:rPr>
                <w:rFonts w:ascii="宋体" w:hAnsi="宋体" w:cs="宋体"/>
                <w:b/>
                <w:bCs/>
                <w:color w:val="auto"/>
                <w:kern w:val="2"/>
                <w:sz w:val="24"/>
                <w:szCs w:val="24"/>
                <w:highlight w:val="none"/>
              </w:rPr>
            </w:pPr>
            <w:r>
              <w:rPr>
                <w:rFonts w:hint="eastAsia" w:ascii="宋体" w:hAnsi="宋体" w:cs="宋体"/>
                <w:color w:val="auto"/>
                <w:kern w:val="2"/>
                <w:sz w:val="24"/>
                <w:szCs w:val="24"/>
                <w:highlight w:val="none"/>
              </w:rPr>
              <w:t>所涉及的工作思路是否清晰、技术路线把握是否准确（0-4分）。</w:t>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left w:val="single" w:color="auto" w:sz="4" w:space="0"/>
              <w:right w:val="single" w:color="auto" w:sz="4" w:space="0"/>
            </w:tcBorders>
            <w:vAlign w:val="center"/>
          </w:tcPr>
          <w:p>
            <w:pPr>
              <w:spacing w:line="360" w:lineRule="auto"/>
              <w:jc w:val="center"/>
              <w:rPr>
                <w:rFonts w:ascii="宋体" w:hAnsi="宋体" w:cs="宋体"/>
                <w:color w:val="000000"/>
                <w:kern w:val="2"/>
                <w:sz w:val="24"/>
                <w:szCs w:val="24"/>
              </w:rPr>
            </w:pPr>
            <w:r>
              <w:rPr>
                <w:rFonts w:hint="eastAsia" w:ascii="宋体" w:hAnsi="宋体" w:cs="宋体"/>
                <w:color w:val="000000"/>
                <w:kern w:val="2"/>
                <w:sz w:val="24"/>
                <w:szCs w:val="24"/>
              </w:rPr>
              <w:t>2</w:t>
            </w:r>
          </w:p>
        </w:tc>
        <w:tc>
          <w:tcPr>
            <w:tcW w:w="1309" w:type="dxa"/>
            <w:tcBorders>
              <w:left w:val="single" w:color="auto" w:sz="4" w:space="0"/>
              <w:right w:val="single" w:color="auto" w:sz="4" w:space="0"/>
            </w:tcBorders>
            <w:vAlign w:val="center"/>
          </w:tcPr>
          <w:p>
            <w:pPr>
              <w:jc w:val="center"/>
              <w:rPr>
                <w:rFonts w:ascii="宋体" w:hAnsi="宋体" w:cs="宋体"/>
                <w:color w:val="000000"/>
                <w:kern w:val="2"/>
                <w:sz w:val="24"/>
                <w:szCs w:val="24"/>
                <w:highlight w:val="none"/>
              </w:rPr>
            </w:pPr>
            <w:r>
              <w:rPr>
                <w:rFonts w:hint="eastAsia" w:ascii="宋体" w:hAnsi="宋体" w:cs="宋体"/>
                <w:color w:val="000000"/>
                <w:kern w:val="2"/>
                <w:sz w:val="24"/>
                <w:szCs w:val="24"/>
                <w:highlight w:val="none"/>
              </w:rPr>
              <w:t>项目实施方案</w:t>
            </w:r>
          </w:p>
        </w:tc>
        <w:tc>
          <w:tcPr>
            <w:tcW w:w="7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2"/>
                <w:sz w:val="24"/>
                <w:szCs w:val="24"/>
                <w:highlight w:val="none"/>
              </w:rPr>
            </w:pPr>
            <w:r>
              <w:rPr>
                <w:rFonts w:hint="eastAsia" w:ascii="宋体" w:hAnsi="宋体" w:cs="宋体"/>
                <w:kern w:val="2"/>
                <w:sz w:val="24"/>
                <w:szCs w:val="24"/>
                <w:highlight w:val="none"/>
              </w:rPr>
              <w:t>根据投标人对本项目实施方案的</w:t>
            </w:r>
            <w:r>
              <w:rPr>
                <w:rFonts w:hint="eastAsia" w:ascii="宋体" w:hAnsi="宋体" w:cs="宋体"/>
                <w:sz w:val="24"/>
                <w:highlight w:val="none"/>
              </w:rPr>
              <w:t>科学性、合理性、规范性和可操作性等情况进行评审：</w:t>
            </w:r>
          </w:p>
          <w:p>
            <w:pPr>
              <w:rPr>
                <w:rFonts w:ascii="宋体" w:hAnsi="宋体" w:cs="宋体"/>
                <w:kern w:val="2"/>
                <w:sz w:val="24"/>
                <w:szCs w:val="24"/>
                <w:highlight w:val="none"/>
              </w:rPr>
            </w:pPr>
            <w:r>
              <w:rPr>
                <w:rFonts w:hint="eastAsia" w:ascii="宋体" w:hAnsi="宋体" w:cs="宋体"/>
                <w:kern w:val="2"/>
                <w:sz w:val="24"/>
                <w:szCs w:val="24"/>
                <w:highlight w:val="none"/>
              </w:rPr>
              <w:t>根据投标人项目监测大纲，针对本项目的监测规划（0-</w:t>
            </w:r>
            <w:r>
              <w:rPr>
                <w:rFonts w:hint="eastAsia" w:ascii="宋体" w:hAnsi="宋体" w:cs="宋体"/>
                <w:kern w:val="2"/>
                <w:sz w:val="24"/>
                <w:szCs w:val="24"/>
                <w:highlight w:val="none"/>
                <w:lang w:val="en-US" w:eastAsia="zh-CN"/>
              </w:rPr>
              <w:t>4</w:t>
            </w:r>
            <w:r>
              <w:rPr>
                <w:rFonts w:hint="eastAsia" w:ascii="宋体" w:hAnsi="宋体" w:cs="宋体"/>
                <w:kern w:val="2"/>
                <w:sz w:val="24"/>
                <w:szCs w:val="24"/>
                <w:highlight w:val="none"/>
              </w:rPr>
              <w:t>分）；</w:t>
            </w:r>
          </w:p>
          <w:p>
            <w:pPr>
              <w:rPr>
                <w:rFonts w:ascii="宋体" w:hAnsi="宋体" w:cs="宋体"/>
                <w:kern w:val="2"/>
                <w:sz w:val="24"/>
                <w:szCs w:val="24"/>
                <w:highlight w:val="none"/>
              </w:rPr>
            </w:pPr>
            <w:r>
              <w:rPr>
                <w:rFonts w:hint="eastAsia" w:ascii="宋体" w:hAnsi="宋体" w:cs="宋体"/>
                <w:kern w:val="2"/>
                <w:sz w:val="24"/>
                <w:szCs w:val="24"/>
                <w:highlight w:val="none"/>
              </w:rPr>
              <w:t>样品的采集（0-3分）；</w:t>
            </w:r>
          </w:p>
          <w:p>
            <w:pPr>
              <w:rPr>
                <w:rFonts w:ascii="宋体" w:hAnsi="宋体" w:cs="宋体"/>
                <w:kern w:val="2"/>
                <w:sz w:val="24"/>
                <w:szCs w:val="24"/>
                <w:highlight w:val="none"/>
              </w:rPr>
            </w:pPr>
            <w:r>
              <w:rPr>
                <w:rFonts w:hint="eastAsia" w:ascii="宋体" w:hAnsi="宋体" w:cs="宋体"/>
                <w:kern w:val="2"/>
                <w:sz w:val="24"/>
                <w:szCs w:val="24"/>
                <w:highlight w:val="none"/>
              </w:rPr>
              <w:t>样品分析（0-3分）；</w:t>
            </w:r>
          </w:p>
          <w:p>
            <w:pPr>
              <w:rPr>
                <w:rFonts w:ascii="宋体" w:hAnsi="宋体" w:cs="宋体"/>
                <w:kern w:val="2"/>
                <w:sz w:val="24"/>
                <w:szCs w:val="24"/>
                <w:highlight w:val="none"/>
              </w:rPr>
            </w:pPr>
            <w:r>
              <w:rPr>
                <w:rFonts w:hint="eastAsia" w:ascii="宋体" w:hAnsi="宋体" w:cs="宋体"/>
                <w:kern w:val="2"/>
                <w:sz w:val="24"/>
                <w:szCs w:val="24"/>
                <w:highlight w:val="none"/>
              </w:rPr>
              <w:t>监测实施组织计划（0-3分）；</w:t>
            </w:r>
          </w:p>
          <w:p>
            <w:pPr>
              <w:rPr>
                <w:rFonts w:ascii="宋体" w:hAnsi="宋体" w:cs="宋体"/>
                <w:kern w:val="2"/>
                <w:sz w:val="24"/>
                <w:szCs w:val="24"/>
                <w:highlight w:val="none"/>
              </w:rPr>
            </w:pPr>
            <w:r>
              <w:rPr>
                <w:rFonts w:hint="eastAsia" w:ascii="宋体" w:hAnsi="宋体" w:cs="宋体"/>
                <w:kern w:val="2"/>
                <w:sz w:val="24"/>
                <w:szCs w:val="24"/>
                <w:highlight w:val="none"/>
              </w:rPr>
              <w:t>数据汇总上报及报告出具（0-3分）；</w:t>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2"/>
                <w:sz w:val="24"/>
                <w:szCs w:val="24"/>
                <w:highlight w:val="none"/>
              </w:rPr>
            </w:pPr>
            <w:r>
              <w:rPr>
                <w:rFonts w:hint="eastAsia" w:ascii="宋体" w:hAnsi="宋体" w:cs="宋体"/>
                <w:color w:val="000000"/>
                <w:kern w:val="2"/>
                <w:sz w:val="24"/>
                <w:szCs w:val="24"/>
                <w:highlight w:val="none"/>
              </w:rPr>
              <w:t>1</w:t>
            </w:r>
            <w:r>
              <w:rPr>
                <w:rFonts w:hint="eastAsia" w:ascii="宋体" w:hAnsi="宋体" w:cs="宋体"/>
                <w:color w:val="000000"/>
                <w:kern w:val="2"/>
                <w:sz w:val="24"/>
                <w:szCs w:val="24"/>
                <w:highlight w:val="none"/>
                <w:lang w:val="en-US" w:eastAsia="zh-CN"/>
              </w:rPr>
              <w:t>6</w:t>
            </w:r>
            <w:r>
              <w:rPr>
                <w:rFonts w:hint="eastAsia" w:ascii="宋体" w:hAnsi="宋体" w:cs="宋体"/>
                <w:color w:val="000000"/>
                <w:kern w:val="2"/>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2"/>
                <w:sz w:val="24"/>
                <w:szCs w:val="24"/>
              </w:rPr>
            </w:pPr>
            <w:r>
              <w:rPr>
                <w:rFonts w:hint="eastAsia" w:ascii="宋体" w:hAnsi="宋体" w:cs="宋体"/>
                <w:color w:val="000000"/>
                <w:kern w:val="2"/>
                <w:sz w:val="24"/>
                <w:szCs w:val="24"/>
              </w:rPr>
              <w:t>3</w:t>
            </w:r>
          </w:p>
        </w:tc>
        <w:tc>
          <w:tcPr>
            <w:tcW w:w="1309" w:type="dxa"/>
            <w:tcBorders>
              <w:left w:val="single" w:color="auto" w:sz="4" w:space="0"/>
              <w:bottom w:val="single" w:color="auto" w:sz="4" w:space="0"/>
              <w:right w:val="single" w:color="auto" w:sz="4" w:space="0"/>
            </w:tcBorders>
            <w:vAlign w:val="center"/>
          </w:tcPr>
          <w:p>
            <w:pPr>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质量保障措施</w:t>
            </w:r>
          </w:p>
        </w:tc>
        <w:tc>
          <w:tcPr>
            <w:tcW w:w="7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ascii="宋体" w:hAnsi="宋体" w:cs="宋体"/>
                <w:color w:val="auto"/>
                <w:kern w:val="2"/>
                <w:sz w:val="24"/>
                <w:szCs w:val="24"/>
                <w:highlight w:val="none"/>
              </w:rPr>
            </w:pPr>
            <w:r>
              <w:rPr>
                <w:rFonts w:hint="eastAsia" w:ascii="宋体" w:hAnsi="宋体" w:cs="宋体"/>
                <w:color w:val="auto"/>
                <w:kern w:val="2"/>
                <w:sz w:val="24"/>
                <w:szCs w:val="24"/>
                <w:highlight w:val="none"/>
              </w:rPr>
              <w:t>根据投标人对本项目</w:t>
            </w:r>
            <w:r>
              <w:rPr>
                <w:rFonts w:hint="eastAsia" w:ascii="宋体" w:hAnsi="宋体" w:cs="宋体"/>
                <w:color w:val="auto"/>
                <w:sz w:val="24"/>
                <w:highlight w:val="none"/>
              </w:rPr>
              <w:t>质量保证和质量控制措施科学性、合理性、明确性、科学有效等情况进行评审：</w:t>
            </w:r>
          </w:p>
          <w:p>
            <w:pPr>
              <w:adjustRightInd w:val="0"/>
              <w:snapToGrid w:val="0"/>
              <w:textAlignment w:val="baseline"/>
              <w:rPr>
                <w:rFonts w:ascii="宋体" w:hAnsi="宋体" w:cs="宋体"/>
                <w:color w:val="auto"/>
                <w:kern w:val="2"/>
                <w:sz w:val="24"/>
                <w:szCs w:val="24"/>
                <w:highlight w:val="none"/>
              </w:rPr>
            </w:pPr>
            <w:r>
              <w:rPr>
                <w:rFonts w:hint="eastAsia" w:ascii="宋体" w:hAnsi="宋体" w:cs="宋体"/>
                <w:color w:val="auto"/>
                <w:kern w:val="2"/>
                <w:sz w:val="24"/>
                <w:szCs w:val="24"/>
                <w:highlight w:val="none"/>
              </w:rPr>
              <w:t>质量保证和质量控制措施是否科学、合理（0-5分）；</w:t>
            </w:r>
          </w:p>
          <w:p>
            <w:pPr>
              <w:adjustRightInd w:val="0"/>
              <w:snapToGrid w:val="0"/>
              <w:textAlignment w:val="baseline"/>
              <w:rPr>
                <w:rFonts w:ascii="宋体" w:hAnsi="宋体" w:cs="宋体"/>
                <w:color w:val="auto"/>
                <w:kern w:val="2"/>
                <w:sz w:val="24"/>
                <w:szCs w:val="24"/>
                <w:highlight w:val="none"/>
              </w:rPr>
            </w:pPr>
            <w:r>
              <w:rPr>
                <w:rFonts w:hint="eastAsia" w:ascii="宋体" w:hAnsi="宋体" w:cs="宋体"/>
                <w:color w:val="auto"/>
                <w:kern w:val="2"/>
                <w:sz w:val="24"/>
                <w:szCs w:val="24"/>
                <w:highlight w:val="none"/>
              </w:rPr>
              <w:t>投标人是否建立了完善的实验室管理体制（0-5分）；</w:t>
            </w:r>
          </w:p>
          <w:p>
            <w:pPr>
              <w:adjustRightInd w:val="0"/>
              <w:snapToGrid w:val="0"/>
              <w:textAlignment w:val="baseline"/>
              <w:rPr>
                <w:rFonts w:ascii="宋体" w:hAnsi="宋体" w:cs="宋体"/>
                <w:color w:val="auto"/>
                <w:kern w:val="2"/>
                <w:sz w:val="24"/>
                <w:szCs w:val="24"/>
                <w:highlight w:val="none"/>
              </w:rPr>
            </w:pPr>
            <w:r>
              <w:rPr>
                <w:rFonts w:hint="eastAsia" w:ascii="宋体" w:hAnsi="宋体" w:cs="宋体"/>
                <w:color w:val="auto"/>
                <w:kern w:val="2"/>
                <w:sz w:val="24"/>
                <w:szCs w:val="24"/>
                <w:highlight w:val="none"/>
              </w:rPr>
              <w:t>是否具有完备的监测组织、监测规范和监测管理制度（0-5分）。</w:t>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2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kern w:val="2"/>
                <w:sz w:val="24"/>
                <w:szCs w:val="24"/>
              </w:rPr>
            </w:pPr>
            <w:r>
              <w:rPr>
                <w:rFonts w:hint="eastAsia" w:ascii="宋体" w:hAnsi="宋体" w:cs="宋体"/>
                <w:color w:val="000000"/>
                <w:kern w:val="2"/>
                <w:sz w:val="24"/>
                <w:szCs w:val="24"/>
              </w:rPr>
              <w:t>4</w:t>
            </w:r>
          </w:p>
        </w:tc>
        <w:tc>
          <w:tcPr>
            <w:tcW w:w="1309" w:type="dxa"/>
            <w:vMerge w:val="restart"/>
            <w:tcBorders>
              <w:top w:val="single" w:color="auto" w:sz="4" w:space="0"/>
              <w:left w:val="single" w:color="auto" w:sz="4" w:space="0"/>
              <w:right w:val="single" w:color="auto" w:sz="4" w:space="0"/>
            </w:tcBorders>
            <w:vAlign w:val="center"/>
          </w:tcPr>
          <w:p>
            <w:pPr>
              <w:widowControl/>
              <w:adjustRightInd w:val="0"/>
              <w:jc w:val="center"/>
              <w:rPr>
                <w:rFonts w:ascii="宋体" w:hAnsi="宋体" w:cs="宋体"/>
                <w:kern w:val="2"/>
                <w:sz w:val="24"/>
                <w:szCs w:val="24"/>
              </w:rPr>
            </w:pPr>
            <w:r>
              <w:rPr>
                <w:rFonts w:hint="eastAsia" w:ascii="宋体" w:hAnsi="宋体" w:cs="宋体"/>
                <w:sz w:val="24"/>
                <w:szCs w:val="24"/>
              </w:rPr>
              <w:t>投标人综合实力</w:t>
            </w:r>
          </w:p>
        </w:tc>
        <w:tc>
          <w:tcPr>
            <w:tcW w:w="7500" w:type="dxa"/>
            <w:tcBorders>
              <w:top w:val="single" w:color="auto" w:sz="4" w:space="0"/>
              <w:left w:val="single" w:color="auto" w:sz="4" w:space="0"/>
              <w:right w:val="single" w:color="auto" w:sz="4" w:space="0"/>
            </w:tcBorders>
            <w:vAlign w:val="center"/>
          </w:tcPr>
          <w:p>
            <w:pPr>
              <w:widowControl/>
              <w:adjustRightInd w:val="0"/>
              <w:jc w:val="left"/>
              <w:rPr>
                <w:rFonts w:ascii="宋体" w:hAnsi="宋体" w:cs="宋体"/>
                <w:color w:val="auto"/>
                <w:sz w:val="24"/>
                <w:szCs w:val="24"/>
              </w:rPr>
            </w:pPr>
            <w:r>
              <w:rPr>
                <w:rFonts w:hint="eastAsia" w:ascii="宋体" w:hAnsi="宋体" w:cs="宋体"/>
                <w:color w:val="auto"/>
                <w:sz w:val="24"/>
                <w:szCs w:val="24"/>
              </w:rPr>
              <w:t>投标人具有有效的质量管理体系认证证书、环境管理体系认证证书、职业健康管理体系认证证书、每获得一项得1分，最高得</w:t>
            </w:r>
            <w:r>
              <w:rPr>
                <w:rFonts w:hint="eastAsia" w:ascii="宋体" w:hAnsi="宋体" w:cs="宋体"/>
                <w:color w:val="auto"/>
                <w:sz w:val="24"/>
                <w:szCs w:val="24"/>
                <w:lang w:val="en-US" w:eastAsia="zh-CN"/>
              </w:rPr>
              <w:t>3</w:t>
            </w:r>
            <w:r>
              <w:rPr>
                <w:rFonts w:hint="eastAsia" w:ascii="宋体" w:hAnsi="宋体" w:cs="宋体"/>
                <w:color w:val="auto"/>
                <w:sz w:val="24"/>
                <w:szCs w:val="24"/>
              </w:rPr>
              <w:t>分。                                              注：提供有效期内的认证证书复印件或扫描件加盖公章。</w:t>
            </w:r>
          </w:p>
        </w:tc>
        <w:tc>
          <w:tcPr>
            <w:tcW w:w="748" w:type="dxa"/>
            <w:tcBorders>
              <w:top w:val="single" w:color="auto" w:sz="4" w:space="0"/>
              <w:left w:val="single" w:color="auto" w:sz="4" w:space="0"/>
              <w:right w:val="single" w:color="auto" w:sz="4" w:space="0"/>
            </w:tcBorders>
            <w:vAlign w:val="center"/>
          </w:tcPr>
          <w:p>
            <w:pPr>
              <w:widowControl/>
              <w:adjustRightInd w:val="0"/>
              <w:spacing w:before="100" w:beforeAutospacing="1" w:after="120" w:afterAutospacing="1"/>
              <w:jc w:val="center"/>
              <w:rPr>
                <w:rFonts w:ascii="宋体" w:hAnsi="宋体" w:cs="宋体"/>
                <w:color w:val="FF0000"/>
                <w:sz w:val="24"/>
                <w:szCs w:val="24"/>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3" w:type="dxa"/>
            <w:vMerge w:val="continue"/>
            <w:tcBorders>
              <w:left w:val="single" w:color="auto" w:sz="4" w:space="0"/>
              <w:right w:val="single" w:color="auto" w:sz="4" w:space="0"/>
            </w:tcBorders>
            <w:vAlign w:val="center"/>
          </w:tcPr>
          <w:p>
            <w:pPr>
              <w:widowControl/>
              <w:adjustRightInd w:val="0"/>
              <w:spacing w:before="100" w:beforeAutospacing="1" w:after="120" w:afterAutospacing="1"/>
              <w:ind w:firstLine="480"/>
              <w:jc w:val="left"/>
              <w:rPr>
                <w:rFonts w:ascii="宋体" w:hAnsi="宋体" w:cs="宋体"/>
                <w:sz w:val="24"/>
                <w:szCs w:val="24"/>
              </w:rPr>
            </w:pPr>
          </w:p>
        </w:tc>
        <w:tc>
          <w:tcPr>
            <w:tcW w:w="1309" w:type="dxa"/>
            <w:vMerge w:val="continue"/>
            <w:tcBorders>
              <w:left w:val="single" w:color="auto" w:sz="4" w:space="0"/>
              <w:right w:val="single" w:color="auto" w:sz="4" w:space="0"/>
            </w:tcBorders>
            <w:vAlign w:val="center"/>
          </w:tcPr>
          <w:p>
            <w:pPr>
              <w:widowControl/>
              <w:adjustRightInd w:val="0"/>
              <w:spacing w:before="100" w:beforeAutospacing="1" w:after="120" w:afterAutospacing="1"/>
              <w:ind w:firstLine="482"/>
              <w:jc w:val="center"/>
              <w:rPr>
                <w:rFonts w:ascii="宋体" w:hAnsi="宋体" w:cs="宋体"/>
                <w:b/>
                <w:sz w:val="24"/>
                <w:szCs w:val="24"/>
              </w:rPr>
            </w:pPr>
          </w:p>
        </w:tc>
        <w:tc>
          <w:tcPr>
            <w:tcW w:w="7500" w:type="dxa"/>
            <w:tcBorders>
              <w:top w:val="single" w:color="auto" w:sz="4" w:space="0"/>
              <w:left w:val="single" w:color="auto" w:sz="4" w:space="0"/>
              <w:right w:val="single" w:color="auto" w:sz="4" w:space="0"/>
            </w:tcBorders>
            <w:vAlign w:val="center"/>
          </w:tcPr>
          <w:p>
            <w:pPr>
              <w:rPr>
                <w:rFonts w:ascii="宋体" w:hAnsi="宋体" w:cs="宋体"/>
                <w:color w:val="auto"/>
                <w:kern w:val="2"/>
                <w:sz w:val="24"/>
                <w:szCs w:val="24"/>
              </w:rPr>
            </w:pPr>
            <w:r>
              <w:rPr>
                <w:rFonts w:hint="eastAsia" w:ascii="宋体" w:hAnsi="宋体" w:cs="宋体"/>
                <w:color w:val="auto"/>
                <w:kern w:val="2"/>
                <w:sz w:val="24"/>
                <w:szCs w:val="24"/>
              </w:rPr>
              <w:t>投标人自2023年以来参加二噁英类能力验证比对且结果满意的，得2分。</w:t>
            </w:r>
          </w:p>
          <w:p>
            <w:pPr>
              <w:rPr>
                <w:rFonts w:ascii="宋体" w:hAnsi="宋体" w:cs="宋体"/>
                <w:color w:val="auto"/>
                <w:kern w:val="2"/>
                <w:sz w:val="24"/>
                <w:szCs w:val="24"/>
              </w:rPr>
            </w:pPr>
            <w:r>
              <w:rPr>
                <w:rFonts w:hint="eastAsia" w:ascii="宋体" w:hAnsi="宋体" w:cs="宋体"/>
                <w:color w:val="auto"/>
                <w:kern w:val="2"/>
                <w:sz w:val="24"/>
                <w:szCs w:val="24"/>
              </w:rPr>
              <w:t>注：提供相关材料复印件或扫描件并加盖公章。</w:t>
            </w:r>
          </w:p>
        </w:tc>
        <w:tc>
          <w:tcPr>
            <w:tcW w:w="748" w:type="dxa"/>
            <w:tcBorders>
              <w:left w:val="single" w:color="auto" w:sz="4" w:space="0"/>
              <w:bottom w:val="single" w:color="auto" w:sz="4" w:space="0"/>
              <w:right w:val="single" w:color="auto" w:sz="4" w:space="0"/>
            </w:tcBorders>
            <w:vAlign w:val="center"/>
          </w:tcPr>
          <w:p>
            <w:pPr>
              <w:jc w:val="center"/>
              <w:rPr>
                <w:rFonts w:ascii="宋体" w:hAnsi="宋体" w:cs="宋体"/>
                <w:color w:val="auto"/>
                <w:kern w:val="2"/>
                <w:sz w:val="24"/>
                <w:szCs w:val="24"/>
              </w:rPr>
            </w:pPr>
            <w:r>
              <w:rPr>
                <w:rFonts w:hint="eastAsia" w:ascii="宋体" w:hAnsi="宋体" w:cs="宋体"/>
                <w:color w:val="auto"/>
                <w:kern w:val="2"/>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3" w:type="dxa"/>
            <w:vMerge w:val="restart"/>
            <w:tcBorders>
              <w:left w:val="single" w:color="auto" w:sz="4" w:space="0"/>
              <w:right w:val="single" w:color="auto" w:sz="4" w:space="0"/>
            </w:tcBorders>
            <w:vAlign w:val="center"/>
          </w:tcPr>
          <w:p>
            <w:pPr>
              <w:spacing w:line="360" w:lineRule="auto"/>
              <w:jc w:val="center"/>
              <w:rPr>
                <w:rFonts w:ascii="宋体" w:hAnsi="宋体" w:cs="宋体"/>
                <w:color w:val="000000"/>
                <w:kern w:val="2"/>
                <w:sz w:val="24"/>
                <w:szCs w:val="24"/>
              </w:rPr>
            </w:pPr>
            <w:r>
              <w:rPr>
                <w:rFonts w:hint="eastAsia" w:ascii="宋体" w:hAnsi="宋体" w:cs="宋体"/>
                <w:color w:val="000000"/>
                <w:kern w:val="2"/>
                <w:sz w:val="24"/>
                <w:szCs w:val="24"/>
              </w:rPr>
              <w:t>5</w:t>
            </w:r>
          </w:p>
        </w:tc>
        <w:tc>
          <w:tcPr>
            <w:tcW w:w="1309" w:type="dxa"/>
            <w:vMerge w:val="restart"/>
            <w:tcBorders>
              <w:left w:val="single" w:color="auto" w:sz="4" w:space="0"/>
              <w:right w:val="single" w:color="auto" w:sz="4" w:space="0"/>
            </w:tcBorders>
            <w:vAlign w:val="center"/>
          </w:tcPr>
          <w:p>
            <w:pPr>
              <w:jc w:val="center"/>
              <w:rPr>
                <w:rFonts w:ascii="宋体" w:hAnsi="宋体" w:cs="宋体"/>
                <w:b/>
                <w:bCs/>
                <w:kern w:val="2"/>
                <w:sz w:val="24"/>
                <w:szCs w:val="24"/>
              </w:rPr>
            </w:pPr>
            <w:r>
              <w:rPr>
                <w:rFonts w:hint="eastAsia" w:ascii="宋体" w:hAnsi="宋体" w:cs="宋体"/>
                <w:kern w:val="2"/>
                <w:sz w:val="24"/>
                <w:szCs w:val="24"/>
              </w:rPr>
              <w:t>项目人员配置情况</w:t>
            </w:r>
          </w:p>
        </w:tc>
        <w:tc>
          <w:tcPr>
            <w:tcW w:w="7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2"/>
                <w:sz w:val="24"/>
                <w:szCs w:val="24"/>
              </w:rPr>
            </w:pPr>
            <w:r>
              <w:rPr>
                <w:rFonts w:hint="eastAsia" w:ascii="宋体" w:hAnsi="宋体" w:cs="宋体"/>
                <w:kern w:val="2"/>
                <w:sz w:val="24"/>
                <w:szCs w:val="24"/>
              </w:rPr>
              <w:t>项目负责人具有环境专业高级职称的得2分。</w:t>
            </w:r>
          </w:p>
          <w:p>
            <w:pPr>
              <w:rPr>
                <w:rFonts w:ascii="宋体" w:hAnsi="宋体" w:cs="宋体"/>
                <w:kern w:val="2"/>
                <w:sz w:val="24"/>
                <w:szCs w:val="24"/>
              </w:rPr>
            </w:pPr>
            <w:r>
              <w:rPr>
                <w:rFonts w:hint="eastAsia" w:ascii="宋体" w:hAnsi="宋体" w:cs="宋体"/>
                <w:kern w:val="2"/>
                <w:sz w:val="24"/>
                <w:szCs w:val="24"/>
                <w:lang w:val="en-US" w:eastAsia="zh-CN"/>
              </w:rPr>
              <w:t>注：</w:t>
            </w:r>
            <w:r>
              <w:rPr>
                <w:rFonts w:hint="eastAsia" w:ascii="宋体" w:hAnsi="宋体" w:cs="宋体"/>
                <w:kern w:val="2"/>
                <w:sz w:val="24"/>
                <w:szCs w:val="24"/>
              </w:rPr>
              <w:t>项目人员须为本单位正式员工，提供证书复印件或扫描件和本单位为其缴纳最近3个月社保</w:t>
            </w:r>
            <w:r>
              <w:rPr>
                <w:rFonts w:hint="eastAsia" w:cs="宋体"/>
                <w:kern w:val="2"/>
                <w:sz w:val="24"/>
                <w:szCs w:val="24"/>
              </w:rPr>
              <w:t>的承诺书；</w:t>
            </w:r>
            <w:r>
              <w:rPr>
                <w:rFonts w:hint="eastAsia" w:ascii="宋体" w:hAnsi="宋体" w:cs="宋体"/>
                <w:kern w:val="2"/>
                <w:sz w:val="24"/>
                <w:szCs w:val="24"/>
              </w:rPr>
              <w:t>中标后进行核查。</w:t>
            </w:r>
          </w:p>
        </w:tc>
        <w:tc>
          <w:tcPr>
            <w:tcW w:w="748" w:type="dxa"/>
            <w:tcBorders>
              <w:top w:val="single" w:color="auto" w:sz="4" w:space="0"/>
              <w:left w:val="single" w:color="auto" w:sz="4" w:space="0"/>
              <w:right w:val="single" w:color="auto" w:sz="4" w:space="0"/>
            </w:tcBorders>
            <w:vAlign w:val="center"/>
          </w:tcPr>
          <w:p>
            <w:pPr>
              <w:jc w:val="center"/>
              <w:rPr>
                <w:rFonts w:ascii="宋体" w:hAnsi="宋体" w:cs="宋体"/>
                <w:kern w:val="2"/>
                <w:sz w:val="24"/>
                <w:szCs w:val="24"/>
              </w:rPr>
            </w:pPr>
            <w:r>
              <w:rPr>
                <w:rFonts w:hint="eastAsia" w:ascii="宋体" w:hAnsi="宋体" w:cs="宋体"/>
                <w:kern w:val="2"/>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3" w:type="dxa"/>
            <w:vMerge w:val="continue"/>
            <w:tcBorders>
              <w:left w:val="single" w:color="auto" w:sz="4" w:space="0"/>
              <w:right w:val="single" w:color="auto" w:sz="4" w:space="0"/>
            </w:tcBorders>
            <w:vAlign w:val="center"/>
          </w:tcPr>
          <w:p>
            <w:pPr>
              <w:jc w:val="left"/>
              <w:rPr>
                <w:kern w:val="2"/>
                <w:sz w:val="21"/>
                <w:szCs w:val="24"/>
              </w:rPr>
            </w:pPr>
          </w:p>
        </w:tc>
        <w:tc>
          <w:tcPr>
            <w:tcW w:w="1309" w:type="dxa"/>
            <w:vMerge w:val="continue"/>
            <w:tcBorders>
              <w:left w:val="single" w:color="auto" w:sz="4" w:space="0"/>
              <w:right w:val="single" w:color="auto" w:sz="4" w:space="0"/>
            </w:tcBorders>
            <w:vAlign w:val="center"/>
          </w:tcPr>
          <w:p>
            <w:pPr>
              <w:jc w:val="left"/>
              <w:rPr>
                <w:rFonts w:ascii="宋体" w:hAnsi="宋体" w:cs="宋体"/>
                <w:b/>
                <w:kern w:val="2"/>
                <w:sz w:val="24"/>
                <w:szCs w:val="24"/>
              </w:rPr>
            </w:pPr>
          </w:p>
        </w:tc>
        <w:tc>
          <w:tcPr>
            <w:tcW w:w="7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项目组成员（不含项目负责人）具有环境监测或化学分析或质量专业高级职称的1个得</w:t>
            </w:r>
            <w:r>
              <w:rPr>
                <w:rFonts w:ascii="宋体" w:hAnsi="宋体" w:cs="宋体"/>
                <w:color w:val="auto"/>
                <w:kern w:val="2"/>
                <w:sz w:val="24"/>
                <w:szCs w:val="24"/>
                <w:highlight w:val="none"/>
              </w:rPr>
              <w:t>2</w:t>
            </w:r>
            <w:r>
              <w:rPr>
                <w:rFonts w:hint="eastAsia" w:ascii="宋体" w:hAnsi="宋体" w:cs="宋体"/>
                <w:color w:val="auto"/>
                <w:kern w:val="2"/>
                <w:sz w:val="24"/>
                <w:szCs w:val="24"/>
                <w:highlight w:val="none"/>
              </w:rPr>
              <w:t>分；具有环境监测或化学分析或质量专业中级职称的1个得1分，本项最高得10分。</w:t>
            </w:r>
          </w:p>
          <w:p>
            <w:pPr>
              <w:rPr>
                <w:rFonts w:ascii="宋体" w:hAnsi="宋体" w:cs="宋体"/>
                <w:color w:val="auto"/>
                <w:kern w:val="2"/>
                <w:sz w:val="24"/>
                <w:szCs w:val="24"/>
                <w:highlight w:val="none"/>
              </w:rPr>
            </w:pPr>
            <w:r>
              <w:rPr>
                <w:rFonts w:hint="eastAsia" w:ascii="宋体" w:hAnsi="宋体" w:cs="宋体"/>
                <w:color w:val="auto"/>
                <w:kern w:val="2"/>
                <w:sz w:val="24"/>
                <w:szCs w:val="24"/>
                <w:highlight w:val="none"/>
              </w:rPr>
              <w:t>注：项目人员须为本单位正式员工，同一人员不重复得分，提供证书复印件或扫描件和本单位为其缴纳最近3个月社保</w:t>
            </w:r>
            <w:r>
              <w:rPr>
                <w:rFonts w:hint="eastAsia" w:cs="宋体"/>
                <w:color w:val="auto"/>
                <w:kern w:val="2"/>
                <w:sz w:val="24"/>
                <w:szCs w:val="24"/>
                <w:highlight w:val="none"/>
              </w:rPr>
              <w:t>的承诺书；</w:t>
            </w:r>
            <w:r>
              <w:rPr>
                <w:rFonts w:hint="eastAsia" w:ascii="宋体" w:hAnsi="宋体" w:cs="宋体"/>
                <w:color w:val="auto"/>
                <w:kern w:val="2"/>
                <w:sz w:val="24"/>
                <w:szCs w:val="24"/>
                <w:highlight w:val="none"/>
              </w:rPr>
              <w:t>中标后进行核查。</w:t>
            </w:r>
          </w:p>
        </w:tc>
        <w:tc>
          <w:tcPr>
            <w:tcW w:w="748" w:type="dxa"/>
            <w:tcBorders>
              <w:left w:val="single" w:color="auto" w:sz="4" w:space="0"/>
              <w:bottom w:val="single" w:color="auto" w:sz="4" w:space="0"/>
              <w:right w:val="single" w:color="auto" w:sz="4" w:space="0"/>
            </w:tcBorders>
            <w:vAlign w:val="center"/>
          </w:tcPr>
          <w:p>
            <w:pPr>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3" w:type="dxa"/>
            <w:tcBorders>
              <w:left w:val="single" w:color="auto" w:sz="4" w:space="0"/>
              <w:right w:val="single" w:color="auto" w:sz="4" w:space="0"/>
            </w:tcBorders>
            <w:vAlign w:val="center"/>
          </w:tcPr>
          <w:p>
            <w:pPr>
              <w:jc w:val="center"/>
              <w:rPr>
                <w:rFonts w:ascii="宋体" w:hAnsi="宋体" w:cs="宋体"/>
                <w:kern w:val="2"/>
                <w:sz w:val="24"/>
                <w:szCs w:val="24"/>
              </w:rPr>
            </w:pPr>
            <w:r>
              <w:rPr>
                <w:rFonts w:hint="eastAsia" w:ascii="宋体" w:hAnsi="宋体" w:cs="宋体"/>
                <w:kern w:val="2"/>
                <w:sz w:val="24"/>
                <w:szCs w:val="24"/>
              </w:rPr>
              <w:t>6</w:t>
            </w:r>
          </w:p>
        </w:tc>
        <w:tc>
          <w:tcPr>
            <w:tcW w:w="1309" w:type="dxa"/>
            <w:tcBorders>
              <w:left w:val="single" w:color="auto" w:sz="4" w:space="0"/>
              <w:right w:val="single" w:color="auto" w:sz="4" w:space="0"/>
            </w:tcBorders>
            <w:vAlign w:val="center"/>
          </w:tcPr>
          <w:p>
            <w:pPr>
              <w:widowControl/>
              <w:adjustRightInd w:val="0"/>
              <w:rPr>
                <w:rFonts w:ascii="宋体" w:hAnsi="宋体" w:cs="宋体"/>
                <w:kern w:val="2"/>
                <w:sz w:val="24"/>
                <w:szCs w:val="24"/>
                <w:highlight w:val="none"/>
              </w:rPr>
            </w:pPr>
            <w:r>
              <w:rPr>
                <w:rFonts w:hint="eastAsia" w:ascii="宋体" w:hAnsi="宋体" w:cs="宋体"/>
                <w:sz w:val="24"/>
                <w:szCs w:val="24"/>
                <w:highlight w:val="none"/>
              </w:rPr>
              <w:t>项目业绩</w:t>
            </w:r>
          </w:p>
        </w:tc>
        <w:tc>
          <w:tcPr>
            <w:tcW w:w="7500" w:type="dxa"/>
            <w:tcBorders>
              <w:top w:val="single" w:color="auto" w:sz="4" w:space="0"/>
              <w:left w:val="single" w:color="auto" w:sz="4" w:space="0"/>
              <w:right w:val="single" w:color="auto" w:sz="4" w:space="0"/>
            </w:tcBorders>
            <w:vAlign w:val="center"/>
          </w:tcPr>
          <w:p>
            <w:pPr>
              <w:widowControl/>
              <w:rPr>
                <w:rFonts w:ascii="宋体" w:hAnsi="宋体" w:cs="宋体"/>
                <w:kern w:val="2"/>
                <w:sz w:val="24"/>
                <w:szCs w:val="24"/>
                <w:highlight w:val="none"/>
              </w:rPr>
            </w:pPr>
            <w:r>
              <w:rPr>
                <w:rFonts w:hint="eastAsia" w:ascii="宋体" w:hAnsi="宋体" w:cs="宋体"/>
                <w:kern w:val="2"/>
                <w:sz w:val="24"/>
                <w:szCs w:val="24"/>
                <w:highlight w:val="none"/>
              </w:rPr>
              <w:t>投标人自2021年1月1日以来（以合同签订时间为准）政府项目类似业绩，每提供1份合同得1分；本项最高得2分。</w:t>
            </w:r>
          </w:p>
          <w:p>
            <w:pPr>
              <w:widowControl/>
              <w:rPr>
                <w:rFonts w:ascii="宋体" w:hAnsi="宋体" w:cs="宋体"/>
                <w:kern w:val="2"/>
                <w:sz w:val="24"/>
                <w:szCs w:val="24"/>
                <w:highlight w:val="none"/>
              </w:rPr>
            </w:pPr>
            <w:r>
              <w:rPr>
                <w:rFonts w:hint="eastAsia" w:ascii="宋体" w:hAnsi="宋体" w:cs="宋体"/>
                <w:kern w:val="2"/>
                <w:sz w:val="24"/>
                <w:szCs w:val="24"/>
                <w:highlight w:val="none"/>
              </w:rPr>
              <w:t>注：提供合同复印件或扫描件加盖公章。</w:t>
            </w:r>
          </w:p>
        </w:tc>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00" w:beforeAutospacing="1" w:after="120" w:afterAutospacing="1"/>
              <w:jc w:val="center"/>
              <w:rPr>
                <w:rFonts w:ascii="宋体" w:hAnsi="宋体" w:cs="宋体"/>
                <w:kern w:val="2"/>
                <w:sz w:val="24"/>
                <w:szCs w:val="24"/>
                <w:highlight w:val="none"/>
              </w:rPr>
            </w:pPr>
            <w:r>
              <w:rPr>
                <w:rFonts w:hint="eastAsia" w:ascii="宋体" w:hAnsi="宋体" w:cs="宋体"/>
                <w:kern w:val="2"/>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3" w:type="dxa"/>
            <w:vMerge w:val="restar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7</w:t>
            </w:r>
          </w:p>
        </w:tc>
        <w:tc>
          <w:tcPr>
            <w:tcW w:w="1309" w:type="dxa"/>
            <w:vMerge w:val="restart"/>
            <w:tcBorders>
              <w:left w:val="single" w:color="auto" w:sz="4" w:space="0"/>
              <w:right w:val="single" w:color="auto" w:sz="4" w:space="0"/>
            </w:tcBorders>
            <w:vAlign w:val="center"/>
          </w:tcPr>
          <w:p>
            <w:pPr>
              <w:widowControl/>
              <w:adjustRightInd w:val="0"/>
              <w:jc w:val="center"/>
              <w:rPr>
                <w:rFonts w:ascii="宋体" w:hAnsi="宋体" w:cs="宋体"/>
                <w:kern w:val="2"/>
                <w:sz w:val="24"/>
                <w:szCs w:val="24"/>
              </w:rPr>
            </w:pPr>
            <w:r>
              <w:rPr>
                <w:rFonts w:hint="eastAsia" w:ascii="宋体" w:hAnsi="宋体" w:cs="宋体"/>
                <w:sz w:val="24"/>
                <w:szCs w:val="24"/>
              </w:rPr>
              <w:t>实验场地</w:t>
            </w:r>
            <w:r>
              <w:rPr>
                <w:rFonts w:hint="eastAsia" w:ascii="宋体" w:hAnsi="宋体" w:cs="宋体"/>
                <w:sz w:val="24"/>
                <w:szCs w:val="24"/>
                <w:lang w:val="en-US" w:eastAsia="zh-CN"/>
              </w:rPr>
              <w:t>和</w:t>
            </w:r>
            <w:r>
              <w:rPr>
                <w:rFonts w:hint="eastAsia" w:ascii="宋体" w:hAnsi="宋体" w:cs="宋体"/>
                <w:kern w:val="2"/>
                <w:sz w:val="24"/>
                <w:szCs w:val="24"/>
              </w:rPr>
              <w:t>设备配置情况</w:t>
            </w:r>
          </w:p>
        </w:tc>
        <w:tc>
          <w:tcPr>
            <w:tcW w:w="7500" w:type="dxa"/>
            <w:tcBorders>
              <w:top w:val="single" w:color="auto" w:sz="4" w:space="0"/>
              <w:left w:val="single" w:color="auto" w:sz="4" w:space="0"/>
              <w:right w:val="single" w:color="auto" w:sz="4" w:space="0"/>
            </w:tcBorders>
            <w:vAlign w:val="center"/>
          </w:tcPr>
          <w:p>
            <w:pPr>
              <w:adjustRightInd w:val="0"/>
              <w:snapToGrid w:val="0"/>
              <w:textAlignment w:val="baseline"/>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rPr>
              <w:t>根据投标人拥有实验室</w:t>
            </w:r>
            <w:r>
              <w:rPr>
                <w:rFonts w:hint="eastAsia" w:ascii="宋体" w:hAnsi="宋体" w:cs="宋体"/>
                <w:color w:val="auto"/>
                <w:kern w:val="2"/>
                <w:sz w:val="24"/>
                <w:szCs w:val="24"/>
                <w:lang w:val="en-US" w:eastAsia="zh-CN"/>
              </w:rPr>
              <w:t>场地情况进行打分。</w:t>
            </w:r>
          </w:p>
          <w:p>
            <w:pPr>
              <w:adjustRightInd w:val="0"/>
              <w:snapToGrid w:val="0"/>
              <w:textAlignment w:val="baseline"/>
              <w:rPr>
                <w:rFonts w:hint="eastAsia" w:ascii="宋体" w:hAnsi="宋体" w:cs="宋体"/>
                <w:color w:val="auto"/>
                <w:kern w:val="2"/>
                <w:sz w:val="24"/>
                <w:szCs w:val="24"/>
              </w:rPr>
            </w:pPr>
            <w:r>
              <w:rPr>
                <w:rFonts w:hint="eastAsia" w:ascii="宋体" w:hAnsi="宋体" w:cs="宋体"/>
                <w:b w:val="0"/>
                <w:bCs w:val="0"/>
                <w:color w:val="auto"/>
                <w:kern w:val="2"/>
                <w:sz w:val="24"/>
                <w:szCs w:val="24"/>
              </w:rPr>
              <w:t>注：提供相关证明材料清晰扫描件和现场照片扫描件，不提供不得分。</w:t>
            </w:r>
          </w:p>
        </w:tc>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00" w:beforeAutospacing="1" w:after="120" w:afterAutospacing="1"/>
              <w:jc w:val="center"/>
              <w:rPr>
                <w:rFonts w:hint="eastAsia" w:ascii="宋体" w:hAnsi="宋体" w:cs="宋体"/>
                <w:color w:val="auto"/>
                <w:sz w:val="24"/>
                <w:szCs w:val="24"/>
              </w:rPr>
            </w:pPr>
            <w:r>
              <w:rPr>
                <w:rFonts w:hint="eastAsia" w:ascii="宋体" w:hAnsi="宋体" w:cs="宋体"/>
                <w:color w:val="auto"/>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3"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2"/>
                <w:sz w:val="24"/>
                <w:szCs w:val="24"/>
              </w:rPr>
            </w:pPr>
          </w:p>
        </w:tc>
        <w:tc>
          <w:tcPr>
            <w:tcW w:w="1309"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2"/>
                <w:sz w:val="24"/>
                <w:szCs w:val="24"/>
              </w:rPr>
            </w:pPr>
          </w:p>
        </w:tc>
        <w:tc>
          <w:tcPr>
            <w:tcW w:w="7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2"/>
                <w:sz w:val="24"/>
                <w:szCs w:val="24"/>
              </w:rPr>
            </w:pPr>
            <w:r>
              <w:rPr>
                <w:rFonts w:hint="eastAsia" w:ascii="宋体" w:hAnsi="宋体" w:cs="宋体"/>
                <w:color w:val="auto"/>
                <w:kern w:val="2"/>
                <w:sz w:val="24"/>
                <w:szCs w:val="24"/>
              </w:rPr>
              <w:t>根据投标人拟投入本项目的采样及运输车辆</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仪器</w:t>
            </w:r>
            <w:r>
              <w:rPr>
                <w:rFonts w:hint="eastAsia" w:ascii="宋体" w:hAnsi="宋体" w:cs="宋体"/>
                <w:color w:val="auto"/>
                <w:kern w:val="2"/>
                <w:sz w:val="24"/>
                <w:szCs w:val="24"/>
              </w:rPr>
              <w:t>设备数量等情况进行打分。</w:t>
            </w:r>
          </w:p>
          <w:p>
            <w:pPr>
              <w:widowControl/>
              <w:rPr>
                <w:rFonts w:ascii="宋体" w:hAnsi="宋体" w:cs="宋体"/>
                <w:color w:val="auto"/>
                <w:kern w:val="2"/>
                <w:sz w:val="24"/>
                <w:szCs w:val="24"/>
              </w:rPr>
            </w:pPr>
            <w:r>
              <w:rPr>
                <w:rFonts w:hint="eastAsia" w:ascii="宋体" w:hAnsi="宋体" w:cs="宋体"/>
                <w:color w:val="auto"/>
                <w:kern w:val="2"/>
                <w:sz w:val="24"/>
                <w:szCs w:val="24"/>
              </w:rPr>
              <w:t>注：提供仪器购置合同</w:t>
            </w:r>
            <w:r>
              <w:rPr>
                <w:rFonts w:hint="eastAsia" w:ascii="宋体" w:hAnsi="宋体" w:cs="宋体"/>
                <w:color w:val="auto"/>
                <w:kern w:val="2"/>
                <w:sz w:val="24"/>
                <w:szCs w:val="24"/>
                <w:lang w:val="en-US" w:eastAsia="zh-CN"/>
              </w:rPr>
              <w:t>或</w:t>
            </w:r>
            <w:r>
              <w:rPr>
                <w:rFonts w:hint="eastAsia" w:ascii="宋体" w:hAnsi="宋体" w:cs="宋体"/>
                <w:color w:val="auto"/>
                <w:kern w:val="2"/>
                <w:sz w:val="24"/>
                <w:szCs w:val="24"/>
              </w:rPr>
              <w:t>购置发票或仪器租赁合同及仪器照片等相关材料复印件或扫描件加盖公章。</w:t>
            </w:r>
          </w:p>
        </w:tc>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2"/>
                <w:sz w:val="24"/>
                <w:szCs w:val="24"/>
              </w:rPr>
            </w:pPr>
            <w:r>
              <w:rPr>
                <w:rFonts w:hint="eastAsia" w:ascii="宋体" w:hAnsi="宋体" w:cs="宋体"/>
                <w:color w:val="auto"/>
                <w:kern w:val="2"/>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8</w:t>
            </w:r>
          </w:p>
        </w:tc>
        <w:tc>
          <w:tcPr>
            <w:tcW w:w="130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2"/>
                <w:sz w:val="24"/>
                <w:szCs w:val="24"/>
              </w:rPr>
            </w:pPr>
            <w:r>
              <w:rPr>
                <w:rFonts w:hint="eastAsia" w:ascii="宋体" w:hAnsi="宋体" w:cs="宋体"/>
                <w:sz w:val="24"/>
                <w:szCs w:val="24"/>
              </w:rPr>
              <w:t>服务承诺</w:t>
            </w:r>
          </w:p>
        </w:tc>
        <w:tc>
          <w:tcPr>
            <w:tcW w:w="7500" w:type="dxa"/>
            <w:tcBorders>
              <w:top w:val="single" w:color="auto" w:sz="4" w:space="0"/>
              <w:left w:val="single" w:color="auto" w:sz="4" w:space="0"/>
              <w:bottom w:val="single" w:color="auto" w:sz="4" w:space="0"/>
              <w:right w:val="single" w:color="auto" w:sz="4" w:space="0"/>
            </w:tcBorders>
            <w:vAlign w:val="center"/>
          </w:tcPr>
          <w:p>
            <w:pPr>
              <w:widowControl/>
              <w:rPr>
                <w:color w:val="auto"/>
              </w:rPr>
            </w:pPr>
            <w:r>
              <w:rPr>
                <w:rFonts w:hint="eastAsia" w:ascii="宋体" w:hAnsi="宋体" w:cs="宋体"/>
                <w:color w:val="auto"/>
                <w:sz w:val="24"/>
                <w:szCs w:val="24"/>
              </w:rPr>
              <w:t>根据投标人提供的服务保障情况</w:t>
            </w:r>
            <w:r>
              <w:rPr>
                <w:rFonts w:hint="eastAsia" w:ascii="宋体" w:hAnsi="宋体" w:cs="宋体"/>
                <w:color w:val="auto"/>
                <w:sz w:val="24"/>
                <w:szCs w:val="24"/>
                <w:lang w:eastAsia="zh-CN"/>
              </w:rPr>
              <w:t>：</w:t>
            </w:r>
            <w:r>
              <w:rPr>
                <w:rFonts w:hint="eastAsia" w:ascii="宋体" w:hAnsi="宋体" w:cs="宋体"/>
                <w:color w:val="auto"/>
                <w:sz w:val="24"/>
                <w:szCs w:val="24"/>
              </w:rPr>
              <w:t>包括服务承诺的可行性、完整性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0-3分</w:t>
            </w:r>
            <w:r>
              <w:rPr>
                <w:rFonts w:hint="eastAsia" w:ascii="宋体" w:hAnsi="宋体" w:cs="宋体"/>
                <w:color w:val="auto"/>
                <w:sz w:val="24"/>
                <w:szCs w:val="24"/>
                <w:lang w:eastAsia="zh-CN"/>
              </w:rPr>
              <w:t>）</w:t>
            </w:r>
            <w:r>
              <w:rPr>
                <w:rFonts w:hint="eastAsia" w:ascii="宋体" w:hAnsi="宋体" w:cs="宋体"/>
                <w:color w:val="auto"/>
                <w:sz w:val="24"/>
                <w:szCs w:val="24"/>
              </w:rPr>
              <w:t>，技术支持等保障措施等（0</w:t>
            </w:r>
            <w:r>
              <w:rPr>
                <w:rFonts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20" w:afterAutospacing="1"/>
              <w:jc w:val="center"/>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continue"/>
            <w:tcBorders>
              <w:left w:val="single" w:color="auto" w:sz="4" w:space="0"/>
              <w:right w:val="single" w:color="auto" w:sz="4" w:space="0"/>
            </w:tcBorders>
            <w:vAlign w:val="center"/>
          </w:tcPr>
          <w:p>
            <w:pPr>
              <w:jc w:val="center"/>
              <w:rPr>
                <w:rFonts w:hint="eastAsia" w:ascii="宋体" w:hAnsi="宋体" w:cs="宋体"/>
                <w:kern w:val="2"/>
                <w:sz w:val="24"/>
                <w:szCs w:val="24"/>
              </w:rPr>
            </w:pPr>
          </w:p>
        </w:tc>
        <w:tc>
          <w:tcPr>
            <w:tcW w:w="1309" w:type="dxa"/>
            <w:vMerge w:val="continue"/>
            <w:tcBorders>
              <w:left w:val="single" w:color="auto" w:sz="4" w:space="0"/>
              <w:right w:val="single" w:color="auto" w:sz="4" w:space="0"/>
            </w:tcBorders>
            <w:vAlign w:val="center"/>
          </w:tcPr>
          <w:p>
            <w:pPr>
              <w:widowControl/>
              <w:jc w:val="center"/>
              <w:rPr>
                <w:rFonts w:hint="eastAsia" w:ascii="宋体" w:hAnsi="宋体" w:cs="宋体"/>
                <w:sz w:val="24"/>
                <w:szCs w:val="24"/>
              </w:rPr>
            </w:pPr>
          </w:p>
        </w:tc>
        <w:tc>
          <w:tcPr>
            <w:tcW w:w="7500" w:type="dxa"/>
            <w:tcBorders>
              <w:top w:val="single" w:color="auto" w:sz="4" w:space="0"/>
              <w:left w:val="single" w:color="auto" w:sz="4" w:space="0"/>
              <w:bottom w:val="single" w:color="auto" w:sz="4" w:space="0"/>
              <w:right w:val="single" w:color="auto" w:sz="4" w:space="0"/>
            </w:tcBorders>
            <w:vAlign w:val="center"/>
          </w:tcPr>
          <w:p>
            <w:pPr>
              <w:pStyle w:val="24"/>
              <w:spacing w:line="300" w:lineRule="exact"/>
              <w:ind w:firstLine="0"/>
              <w:rPr>
                <w:rFonts w:hint="eastAsia" w:hAnsi="宋体" w:cs="宋体"/>
                <w:color w:val="auto"/>
                <w:sz w:val="24"/>
                <w:szCs w:val="24"/>
              </w:rPr>
            </w:pPr>
            <w:r>
              <w:rPr>
                <w:rFonts w:hint="eastAsia" w:hAnsi="宋体" w:cs="宋体"/>
                <w:color w:val="auto"/>
                <w:sz w:val="24"/>
                <w:szCs w:val="24"/>
              </w:rPr>
              <w:t>服务响应：2小时之内可以到达</w:t>
            </w:r>
            <w:r>
              <w:rPr>
                <w:rFonts w:hint="eastAsia" w:hAnsi="宋体" w:cs="宋体"/>
                <w:color w:val="auto"/>
                <w:sz w:val="24"/>
                <w:szCs w:val="24"/>
                <w:lang w:val="en-US" w:eastAsia="zh-CN"/>
              </w:rPr>
              <w:t>业主单位办公地点的</w:t>
            </w:r>
            <w:r>
              <w:rPr>
                <w:rFonts w:hint="eastAsia" w:hAnsi="宋体" w:cs="宋体"/>
                <w:color w:val="auto"/>
                <w:sz w:val="24"/>
                <w:szCs w:val="24"/>
              </w:rPr>
              <w:t>得2分，每增加30分钟扣0.5分，扣完为止。</w:t>
            </w:r>
          </w:p>
          <w:p>
            <w:pPr>
              <w:pStyle w:val="24"/>
              <w:spacing w:line="300" w:lineRule="exact"/>
              <w:ind w:firstLine="0"/>
              <w:rPr>
                <w:rFonts w:hint="eastAsia" w:hAnsi="宋体" w:cs="宋体"/>
                <w:color w:val="auto"/>
                <w:sz w:val="24"/>
                <w:szCs w:val="24"/>
              </w:rPr>
            </w:pPr>
            <w:r>
              <w:rPr>
                <w:rFonts w:hint="eastAsia" w:hAnsi="宋体" w:cs="宋体"/>
                <w:color w:val="auto"/>
                <w:sz w:val="24"/>
                <w:szCs w:val="24"/>
                <w:lang w:val="en-US" w:eastAsia="zh-CN"/>
              </w:rPr>
              <w:t>注：</w:t>
            </w:r>
            <w:r>
              <w:rPr>
                <w:rFonts w:hint="eastAsia" w:hAnsi="宋体" w:cs="宋体"/>
                <w:color w:val="auto"/>
                <w:sz w:val="24"/>
                <w:szCs w:val="24"/>
              </w:rPr>
              <w:t>提供服务响应承诺函或相关证明材料。</w:t>
            </w: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20" w:afterAutospacing="1"/>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2分</w:t>
            </w:r>
          </w:p>
        </w:tc>
      </w:tr>
    </w:tbl>
    <w:p>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（三）价格分（20分）</w:t>
      </w:r>
    </w:p>
    <w:p>
      <w:pPr>
        <w:tabs>
          <w:tab w:val="left" w:pos="1154"/>
        </w:tabs>
        <w:spacing w:line="360" w:lineRule="auto"/>
        <w:ind w:firstLine="480" w:firstLineChars="200"/>
        <w:rPr>
          <w:rFonts w:ascii="宋体" w:hAnsi="宋体"/>
          <w:bCs/>
          <w:sz w:val="24"/>
        </w:rPr>
      </w:pPr>
      <w:r>
        <w:rPr>
          <w:rFonts w:hint="eastAsia" w:ascii="宋体" w:hAnsi="宋体"/>
          <w:bCs/>
          <w:sz w:val="24"/>
        </w:rPr>
        <w:t>价格分采用低价优先法计算，取所有技术、资信商务得分入围投标人中，投标价格最低的投标报价为评标基准价，其他投标人的价格分按照下列公式计算：</w:t>
      </w:r>
    </w:p>
    <w:p>
      <w:pPr>
        <w:tabs>
          <w:tab w:val="left" w:pos="1154"/>
        </w:tabs>
        <w:spacing w:line="360" w:lineRule="auto"/>
        <w:ind w:firstLine="480" w:firstLineChars="200"/>
        <w:rPr>
          <w:rFonts w:ascii="宋体" w:hAnsi="宋体"/>
          <w:bCs/>
          <w:sz w:val="24"/>
        </w:rPr>
      </w:pPr>
      <w:r>
        <w:rPr>
          <w:rFonts w:hint="eastAsia" w:ascii="宋体" w:hAnsi="宋体"/>
          <w:bCs/>
          <w:sz w:val="24"/>
        </w:rPr>
        <w:t>价格分=评标基准价/投标报价×20</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4.1技术、资信商务及其他分得分和投标报价得分之和排名第一的投标人为预中标人。</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（五）招标方不保证最低报价者为中标方。</w:t>
      </w:r>
    </w:p>
    <w:p>
      <w:pPr>
        <w:ind w:firstLine="241" w:firstLineChars="100"/>
        <w:rPr>
          <w:rFonts w:ascii="宋体" w:hAnsi="宋体" w:cs="宋体"/>
          <w:b/>
          <w:bCs/>
          <w:sz w:val="24"/>
          <w:szCs w:val="24"/>
        </w:rPr>
      </w:pPr>
      <w:r>
        <w:rPr>
          <w:rFonts w:hint="eastAsia" w:ascii="宋体" w:hAnsi="宋体" w:cs="宋体"/>
          <w:b/>
          <w:bCs/>
          <w:sz w:val="24"/>
          <w:szCs w:val="24"/>
        </w:rPr>
        <w:t>（六）招标人不对落标原因作任何解释。</w:t>
      </w:r>
    </w:p>
    <w:p>
      <w:pPr>
        <w:pStyle w:val="12"/>
        <w:spacing w:before="156" w:after="156"/>
        <w:rPr>
          <w:rFonts w:hAnsi="宋体"/>
          <w:b/>
          <w:bCs/>
          <w:color w:val="000000"/>
          <w:sz w:val="30"/>
          <w:szCs w:val="30"/>
        </w:rPr>
      </w:pPr>
      <w:r>
        <w:rPr>
          <w:rFonts w:hint="eastAsia" w:hAnsi="宋体"/>
        </w:rPr>
        <w:br w:type="page"/>
      </w:r>
      <w:r>
        <w:rPr>
          <w:rFonts w:hint="eastAsia" w:hAnsi="宋体"/>
        </w:rPr>
        <w:t xml:space="preserve">                          </w:t>
      </w:r>
      <w:r>
        <w:rPr>
          <w:rFonts w:hint="eastAsia" w:hAnsi="宋体"/>
          <w:b/>
          <w:bCs/>
        </w:rPr>
        <w:t xml:space="preserve"> </w:t>
      </w:r>
      <w:r>
        <w:rPr>
          <w:rFonts w:hint="eastAsia" w:hAnsi="宋体"/>
          <w:b/>
          <w:bCs/>
          <w:sz w:val="30"/>
          <w:szCs w:val="30"/>
        </w:rPr>
        <w:t xml:space="preserve">第五章  </w:t>
      </w:r>
      <w:r>
        <w:rPr>
          <w:rFonts w:hint="eastAsia" w:hAnsi="宋体"/>
          <w:b/>
          <w:bCs/>
          <w:color w:val="000000"/>
          <w:sz w:val="30"/>
          <w:szCs w:val="30"/>
        </w:rPr>
        <w:t>合同主要条款</w:t>
      </w:r>
    </w:p>
    <w:p>
      <w:pPr>
        <w:adjustRightInd w:val="0"/>
        <w:ind w:firstLine="2409" w:firstLineChars="1000"/>
        <w:rPr>
          <w:rFonts w:ascii="宋体" w:hAnsi="宋体" w:cs="宋体"/>
          <w:b/>
          <w:bCs/>
          <w:color w:val="000000"/>
          <w:sz w:val="24"/>
          <w:szCs w:val="24"/>
        </w:rPr>
      </w:pPr>
      <w:r>
        <w:rPr>
          <w:rFonts w:hint="eastAsia" w:ascii="宋体" w:hAnsi="宋体" w:cs="宋体"/>
          <w:b/>
          <w:bCs/>
          <w:color w:val="000000"/>
          <w:sz w:val="24"/>
          <w:szCs w:val="24"/>
        </w:rPr>
        <w:t xml:space="preserve">东阳市政府采购合同（范本，可按实际需求修改） </w:t>
      </w:r>
    </w:p>
    <w:p>
      <w:pPr>
        <w:snapToGrid w:val="0"/>
        <w:spacing w:before="120" w:after="120"/>
        <w:ind w:firstLine="720" w:firstLineChars="300"/>
        <w:rPr>
          <w:rFonts w:ascii="宋体" w:hAnsi="宋体"/>
          <w:sz w:val="24"/>
        </w:rPr>
      </w:pPr>
      <w:r>
        <w:rPr>
          <w:rFonts w:ascii="宋体" w:hAnsi="宋体"/>
          <w:sz w:val="24"/>
        </w:rPr>
        <w:t>项目名称：                   项目编号：</w:t>
      </w:r>
      <w:r>
        <w:rPr>
          <w:rFonts w:hint="eastAsia" w:ascii="宋体" w:hAnsi="宋体"/>
          <w:sz w:val="24"/>
        </w:rPr>
        <w:t xml:space="preserve">               合同号：</w:t>
      </w:r>
    </w:p>
    <w:p>
      <w:pPr>
        <w:snapToGrid w:val="0"/>
        <w:spacing w:before="120" w:after="120"/>
        <w:ind w:firstLine="720" w:firstLineChars="300"/>
        <w:rPr>
          <w:rFonts w:ascii="宋体" w:hAnsi="宋体"/>
          <w:sz w:val="24"/>
        </w:rPr>
      </w:pPr>
      <w:r>
        <w:rPr>
          <w:rFonts w:ascii="宋体" w:hAnsi="宋体"/>
          <w:sz w:val="24"/>
        </w:rPr>
        <w:t>甲方（买方）</w:t>
      </w:r>
      <w:r>
        <w:rPr>
          <w:rFonts w:hint="eastAsia" w:ascii="宋体" w:hAnsi="宋体"/>
          <w:sz w:val="24"/>
        </w:rPr>
        <w:t>：</w:t>
      </w:r>
    </w:p>
    <w:p>
      <w:pPr>
        <w:snapToGrid w:val="0"/>
        <w:spacing w:before="120" w:after="120"/>
        <w:ind w:firstLine="720" w:firstLineChars="300"/>
        <w:rPr>
          <w:rFonts w:ascii="宋体" w:hAnsi="宋体"/>
          <w:sz w:val="24"/>
        </w:rPr>
      </w:pPr>
      <w:r>
        <w:rPr>
          <w:rFonts w:ascii="宋体" w:hAnsi="宋体"/>
          <w:sz w:val="24"/>
        </w:rPr>
        <w:t>乙方（卖方）</w:t>
      </w:r>
      <w:r>
        <w:rPr>
          <w:rFonts w:hint="eastAsia" w:ascii="宋体" w:hAnsi="宋体"/>
          <w:sz w:val="24"/>
        </w:rPr>
        <w:t>：</w:t>
      </w:r>
    </w:p>
    <w:p>
      <w:pPr>
        <w:autoSpaceDE w:val="0"/>
        <w:autoSpaceDN w:val="0"/>
        <w:adjustRightInd w:val="0"/>
        <w:spacing w:line="360" w:lineRule="auto"/>
        <w:ind w:firstLine="480" w:firstLineChars="200"/>
        <w:jc w:val="left"/>
        <w:rPr>
          <w:rFonts w:ascii="宋体" w:cs="宋体"/>
          <w:color w:val="000000"/>
          <w:sz w:val="24"/>
        </w:rPr>
      </w:pPr>
      <w:r>
        <w:rPr>
          <w:rFonts w:hint="eastAsia" w:ascii="宋体" w:cs="宋体"/>
          <w:color w:val="000000"/>
          <w:sz w:val="24"/>
        </w:rPr>
        <w:t xml:space="preserve">根据 </w:t>
      </w:r>
      <w:r>
        <w:rPr>
          <w:rFonts w:hint="eastAsia" w:ascii="宋体" w:cs="宋体"/>
          <w:color w:val="000000"/>
          <w:sz w:val="24"/>
          <w:u w:val="single"/>
        </w:rPr>
        <w:t xml:space="preserve">          </w:t>
      </w:r>
      <w:r>
        <w:rPr>
          <w:rFonts w:hint="eastAsia" w:ascii="宋体" w:cs="宋体"/>
          <w:color w:val="000000"/>
          <w:sz w:val="24"/>
        </w:rPr>
        <w:t xml:space="preserve"> 项目的采购结果，按照《中华人民共和国政府采购法》、《中华人民共和国民法典》的规定，经双方协商，本着平等互利和诚实信用的原则，一致同意签订本合同如下。 </w:t>
      </w:r>
    </w:p>
    <w:p>
      <w:pPr>
        <w:numPr>
          <w:ilvl w:val="0"/>
          <w:numId w:val="0"/>
        </w:numPr>
        <w:snapToGrid w:val="0"/>
        <w:spacing w:line="440" w:lineRule="atLeast"/>
        <w:rPr>
          <w:rFonts w:hint="eastAsia" w:ascii="宋体" w:hAnsi="宋体" w:cs="宋体"/>
          <w:b w:val="0"/>
          <w:bCs/>
          <w:sz w:val="24"/>
          <w:szCs w:val="24"/>
        </w:rPr>
      </w:pPr>
      <w:r>
        <w:rPr>
          <w:rFonts w:hint="eastAsia" w:ascii="宋体" w:hAnsi="宋体" w:cs="宋体"/>
          <w:b/>
          <w:sz w:val="24"/>
          <w:szCs w:val="24"/>
          <w:lang w:val="en-US" w:eastAsia="zh-CN"/>
        </w:rPr>
        <w:t>一、</w:t>
      </w:r>
      <w:r>
        <w:rPr>
          <w:rFonts w:hint="eastAsia" w:ascii="宋体" w:hAnsi="宋体" w:cs="宋体"/>
          <w:b/>
          <w:sz w:val="24"/>
          <w:szCs w:val="24"/>
        </w:rPr>
        <w:t>合同文件：</w:t>
      </w:r>
      <w:r>
        <w:rPr>
          <w:rFonts w:hint="eastAsia" w:ascii="宋体" w:hAnsi="宋体" w:cs="宋体"/>
          <w:b w:val="0"/>
          <w:bCs/>
          <w:sz w:val="24"/>
          <w:szCs w:val="24"/>
        </w:rPr>
        <w:t>招标文件、投标文件、技术澄清及询标答复的所有内容是构成合同不可分割的部分，与本合同具有同等法律效力，当文件之间、文件与本合同之间有相互矛盾或不一致之处，以有利于甲方之解释为准。</w:t>
      </w:r>
    </w:p>
    <w:p>
      <w:pPr>
        <w:numPr>
          <w:ilvl w:val="0"/>
          <w:numId w:val="0"/>
        </w:numPr>
        <w:snapToGrid w:val="0"/>
        <w:spacing w:line="440" w:lineRule="atLeast"/>
        <w:rPr>
          <w:b/>
          <w:sz w:val="24"/>
          <w:szCs w:val="24"/>
        </w:rPr>
      </w:pPr>
      <w:r>
        <w:rPr>
          <w:rFonts w:hint="eastAsia"/>
          <w:b/>
          <w:sz w:val="24"/>
          <w:szCs w:val="24"/>
        </w:rPr>
        <w:t>二、项目基本内容</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为落实《关于加强二恶英污染防治的指导意见》（环发〔2010〕123号）文件精神，落实有效实施监管责职，掌握东阳市重点企业排放二噁英类污染物排放情况，开展东阳市重点企业二噁英检测。</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1、检测时间与频次</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每个固定污染源排气筒废气测3组数据，累积约18个排气筒，最终结算数量以实际检测数计，具体检测时间协商决定。</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2、检测项目及方法</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检测内容：烟气参数、二噁英（17种二噁英类化合物）。</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检测方法：环境空气和废气二噁英类的测定同位素稀释高分辨气相色谱-高分辨质谱法 HJ 77.2-2008</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3、检测任务分工</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3.1委托方：负责提供被检测对象基本资料。</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3.2中标方：负责检测实施方案，所有采样耗材提供及前处理准备、样品采集、样品分析、数据汇总上报及报告出具等。</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4、质量保证和质量控制</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4.1检测人员要求</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样品的采集和分析人员具有相关工作经验，并且均需持证上岗。</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4.2检测仪器管理与定期检查</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计量器具和设备应按有关规定定期校验和维护，检定合格后方可使用。</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4.3检测分析的质量控制</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应严格按照方法标准的质控要求，进行质量控制，并对质量控制结果进行评价。</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5、数据审核与提交</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5.1分析结果的审核</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监测结果（包括实验记录、监测数据及质控数据等）审核主要包括：（1）实验室分析记录是否规范、完整，包括有效数字等；（2）质控指标复核，确保各项质控指标合格。对审核判定为无效的数据，应在数据提交委托方时加以说明。</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5.2数据汇总及审定</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 xml:space="preserve">按照委托方规定的格式汇总监测结果，并经相关负责人审核审定后提交给委托方。 </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6、监测报告</w:t>
      </w:r>
    </w:p>
    <w:p>
      <w:pPr>
        <w:spacing w:line="440" w:lineRule="atLeast"/>
        <w:ind w:firstLine="480" w:firstLineChars="200"/>
        <w:outlineLvl w:val="0"/>
        <w:rPr>
          <w:rFonts w:ascii="宋体" w:hAnsi="宋体" w:cs="宋体"/>
          <w:kern w:val="2"/>
          <w:sz w:val="24"/>
          <w:szCs w:val="24"/>
        </w:rPr>
      </w:pPr>
      <w:r>
        <w:rPr>
          <w:rFonts w:hint="eastAsia" w:ascii="宋体" w:hAnsi="宋体" w:cs="宋体"/>
          <w:kern w:val="2"/>
          <w:sz w:val="24"/>
          <w:szCs w:val="24"/>
        </w:rPr>
        <w:t>二噁英类</w:t>
      </w:r>
      <w:r>
        <w:rPr>
          <w:rFonts w:hint="eastAsia" w:ascii="宋体" w:hAnsi="宋体" w:cs="宋体"/>
          <w:kern w:val="2"/>
          <w:sz w:val="24"/>
          <w:szCs w:val="24"/>
          <w:highlight w:val="none"/>
        </w:rPr>
        <w:t>监测</w:t>
      </w:r>
      <w:r>
        <w:rPr>
          <w:rFonts w:hint="eastAsia" w:ascii="宋体" w:hAnsi="宋体" w:cs="宋体"/>
          <w:color w:val="auto"/>
          <w:kern w:val="2"/>
          <w:sz w:val="24"/>
          <w:szCs w:val="24"/>
          <w:highlight w:val="none"/>
          <w:u w:val="single"/>
        </w:rPr>
        <w:t xml:space="preserve"> 2024</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u w:val="single"/>
        </w:rPr>
        <w:t>10</w:t>
      </w:r>
      <w:r>
        <w:rPr>
          <w:rFonts w:hint="eastAsia" w:ascii="宋体" w:hAnsi="宋体" w:cs="宋体"/>
          <w:color w:val="auto"/>
          <w:kern w:val="2"/>
          <w:sz w:val="24"/>
          <w:szCs w:val="24"/>
          <w:highlight w:val="none"/>
        </w:rPr>
        <w:t>月底前完成现场采样工作，每批次监测报告在现场监测完成后三十个工作日内提交。</w:t>
      </w:r>
      <w:r>
        <w:rPr>
          <w:rFonts w:hint="eastAsia" w:ascii="宋体" w:hAnsi="宋体" w:cs="宋体"/>
          <w:color w:val="auto"/>
          <w:kern w:val="2"/>
          <w:sz w:val="24"/>
          <w:szCs w:val="24"/>
          <w:highlight w:val="none"/>
          <w:u w:val="single"/>
        </w:rPr>
        <w:t>2024</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u w:val="single"/>
        </w:rPr>
        <w:t>11</w:t>
      </w:r>
      <w:r>
        <w:rPr>
          <w:rFonts w:hint="eastAsia" w:ascii="宋体" w:hAnsi="宋体" w:cs="宋体"/>
          <w:kern w:val="2"/>
          <w:sz w:val="24"/>
          <w:szCs w:val="24"/>
          <w:highlight w:val="none"/>
        </w:rPr>
        <w:t>月</w:t>
      </w:r>
      <w:r>
        <w:rPr>
          <w:rFonts w:hint="eastAsia" w:ascii="宋体" w:hAnsi="宋体" w:cs="宋体"/>
          <w:kern w:val="2"/>
          <w:sz w:val="24"/>
          <w:szCs w:val="24"/>
        </w:rPr>
        <w:t>底前提供检测报告电子版和纸质盖章版各1套。</w:t>
      </w:r>
    </w:p>
    <w:p>
      <w:pPr>
        <w:snapToGrid w:val="0"/>
        <w:spacing w:line="440" w:lineRule="atLeast"/>
        <w:rPr>
          <w:rFonts w:ascii="宋体" w:hAnsi="宋体" w:cs="宋体"/>
          <w:b/>
          <w:sz w:val="24"/>
          <w:szCs w:val="24"/>
        </w:rPr>
      </w:pPr>
      <w:r>
        <w:rPr>
          <w:rFonts w:hint="eastAsia" w:ascii="宋体" w:hAnsi="宋体" w:cs="宋体"/>
          <w:b/>
          <w:sz w:val="24"/>
          <w:szCs w:val="24"/>
        </w:rPr>
        <w:t>三、合同金额</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本合同金额为（大写）：____________________元（￥___________元）人民币。</w:t>
      </w:r>
    </w:p>
    <w:p>
      <w:pPr>
        <w:snapToGrid w:val="0"/>
        <w:spacing w:line="440" w:lineRule="atLeast"/>
        <w:rPr>
          <w:rFonts w:ascii="宋体" w:hAnsi="宋体" w:cs="宋体"/>
          <w:b w:val="0"/>
          <w:bCs/>
          <w:sz w:val="24"/>
          <w:szCs w:val="24"/>
        </w:rPr>
      </w:pPr>
      <w:r>
        <w:rPr>
          <w:rFonts w:hint="eastAsia" w:ascii="宋体" w:hAnsi="宋体" w:cs="宋体"/>
          <w:b/>
          <w:sz w:val="24"/>
          <w:szCs w:val="24"/>
        </w:rPr>
        <w:t xml:space="preserve">   </w:t>
      </w:r>
      <w:r>
        <w:rPr>
          <w:rFonts w:hint="eastAsia" w:ascii="宋体" w:hAnsi="宋体" w:cs="宋体"/>
          <w:b w:val="0"/>
          <w:bCs/>
          <w:sz w:val="24"/>
          <w:szCs w:val="24"/>
        </w:rPr>
        <w:t xml:space="preserve"> 合同金额包括本编制所需要的调查研究、测量、分析认证、编制费、调研费、调研报告编制及审查费、数据填报、人员劳务费（含人身意外保险费）、 办公消耗性物品费以及管理费、税金、利润、 专家评审费、 招标代理服务费等完成合同所需的一切本身和不可或缺的所有工作开支、政策性文件规定及合同包含的所有风险、责任等各项全部费用</w:t>
      </w:r>
      <w:r>
        <w:rPr>
          <w:rFonts w:hint="eastAsia" w:ascii="宋体" w:hAnsi="宋体" w:cs="宋体"/>
          <w:b w:val="0"/>
          <w:bCs/>
          <w:sz w:val="24"/>
          <w:szCs w:val="24"/>
          <w:lang w:eastAsia="zh-CN"/>
        </w:rPr>
        <w:t>；</w:t>
      </w:r>
      <w:r>
        <w:rPr>
          <w:rFonts w:hint="eastAsia" w:ascii="宋体" w:hAnsi="宋体" w:cs="宋体"/>
          <w:b w:val="0"/>
          <w:bCs/>
          <w:sz w:val="24"/>
          <w:szCs w:val="24"/>
        </w:rPr>
        <w:t>合同单价不作调整，具体数量按实结算。</w:t>
      </w:r>
    </w:p>
    <w:p>
      <w:pPr>
        <w:snapToGrid w:val="0"/>
        <w:spacing w:line="440" w:lineRule="atLeast"/>
        <w:rPr>
          <w:rFonts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rPr>
        <w:t>、技术资料</w:t>
      </w:r>
    </w:p>
    <w:p>
      <w:pPr>
        <w:snapToGrid w:val="0"/>
        <w:spacing w:line="440" w:lineRule="atLeast"/>
        <w:ind w:firstLine="480" w:firstLineChars="200"/>
        <w:rPr>
          <w:rFonts w:ascii="宋体" w:hAnsi="宋体" w:cs="宋体"/>
          <w:bCs/>
          <w:sz w:val="24"/>
          <w:szCs w:val="24"/>
        </w:rPr>
      </w:pPr>
      <w:r>
        <w:rPr>
          <w:rFonts w:hint="eastAsia" w:ascii="宋体" w:hAnsi="宋体" w:cs="宋体"/>
          <w:bCs/>
          <w:sz w:val="24"/>
          <w:szCs w:val="24"/>
        </w:rPr>
        <w:t>1.乙方应按招标文件规定的时间向甲方提供有关技术资料。</w:t>
      </w:r>
    </w:p>
    <w:p>
      <w:pPr>
        <w:snapToGrid w:val="0"/>
        <w:spacing w:line="440" w:lineRule="atLeast"/>
        <w:ind w:firstLine="480" w:firstLineChars="200"/>
        <w:rPr>
          <w:rFonts w:ascii="宋体" w:hAnsi="宋体" w:cs="宋体"/>
          <w:bCs/>
          <w:sz w:val="24"/>
          <w:szCs w:val="24"/>
        </w:rPr>
      </w:pPr>
      <w:r>
        <w:rPr>
          <w:rFonts w:hint="eastAsia" w:ascii="宋体" w:hAnsi="宋体" w:cs="宋体"/>
          <w:bCs/>
          <w:sz w:val="24"/>
          <w:szCs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line="440" w:lineRule="atLeast"/>
        <w:rPr>
          <w:rFonts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、转包或分包</w:t>
      </w:r>
    </w:p>
    <w:p>
      <w:pPr>
        <w:snapToGrid w:val="0"/>
        <w:spacing w:line="440" w:lineRule="atLeast"/>
        <w:ind w:firstLine="480" w:firstLineChars="200"/>
        <w:rPr>
          <w:rFonts w:hint="eastAsia" w:ascii="宋体" w:hAnsi="宋体" w:cs="宋体"/>
          <w:b w:val="0"/>
          <w:bCs/>
          <w:sz w:val="24"/>
          <w:szCs w:val="24"/>
        </w:rPr>
      </w:pPr>
      <w:r>
        <w:rPr>
          <w:rFonts w:hint="eastAsia" w:ascii="宋体" w:hAnsi="宋体" w:cs="宋体"/>
          <w:b w:val="0"/>
          <w:bCs/>
          <w:sz w:val="24"/>
          <w:szCs w:val="24"/>
        </w:rPr>
        <w:t>1</w:t>
      </w:r>
      <w:r>
        <w:rPr>
          <w:rFonts w:hint="eastAsia" w:ascii="宋体" w:hAnsi="宋体" w:cs="宋体"/>
          <w:b w:val="0"/>
          <w:bCs/>
          <w:sz w:val="24"/>
          <w:szCs w:val="24"/>
          <w:lang w:val="en-US" w:eastAsia="zh-CN"/>
        </w:rPr>
        <w:t>.</w:t>
      </w:r>
      <w:r>
        <w:rPr>
          <w:rFonts w:hint="eastAsia" w:ascii="宋体" w:hAnsi="宋体" w:cs="宋体"/>
          <w:b w:val="0"/>
          <w:bCs/>
          <w:sz w:val="24"/>
          <w:szCs w:val="24"/>
        </w:rPr>
        <w:t>本项目不允许转包。</w:t>
      </w:r>
    </w:p>
    <w:p>
      <w:pPr>
        <w:snapToGrid w:val="0"/>
        <w:spacing w:line="440" w:lineRule="atLeast"/>
        <w:ind w:firstLine="480" w:firstLineChars="200"/>
        <w:rPr>
          <w:rFonts w:hint="eastAsia" w:ascii="宋体" w:hAnsi="宋体" w:cs="宋体"/>
          <w:b w:val="0"/>
          <w:bCs/>
          <w:sz w:val="24"/>
          <w:szCs w:val="24"/>
        </w:rPr>
      </w:pPr>
      <w:r>
        <w:rPr>
          <w:rFonts w:hint="eastAsia" w:ascii="宋体" w:hAnsi="宋体" w:cs="宋体"/>
          <w:b w:val="0"/>
          <w:bCs/>
          <w:sz w:val="24"/>
          <w:szCs w:val="24"/>
        </w:rPr>
        <w:t>2</w:t>
      </w:r>
      <w:r>
        <w:rPr>
          <w:rFonts w:hint="eastAsia" w:ascii="宋体" w:hAnsi="宋体" w:cs="宋体"/>
          <w:b w:val="0"/>
          <w:bCs/>
          <w:sz w:val="24"/>
          <w:szCs w:val="24"/>
          <w:lang w:val="en-US" w:eastAsia="zh-CN"/>
        </w:rPr>
        <w:t>.</w:t>
      </w:r>
      <w:r>
        <w:rPr>
          <w:rFonts w:hint="eastAsia" w:ascii="宋体" w:hAnsi="宋体" w:cs="宋体"/>
          <w:b w:val="0"/>
          <w:bCs/>
          <w:sz w:val="24"/>
          <w:szCs w:val="24"/>
        </w:rPr>
        <w:t>除非得到甲方的书面同意，乙方不得将本合同范围的货物全部或部分分包给他人供应；</w:t>
      </w:r>
    </w:p>
    <w:p>
      <w:pPr>
        <w:snapToGrid w:val="0"/>
        <w:spacing w:line="440" w:lineRule="atLeast"/>
        <w:ind w:firstLine="480" w:firstLineChars="200"/>
        <w:rPr>
          <w:rFonts w:hint="eastAsia" w:ascii="宋体" w:hAnsi="宋体" w:cs="宋体"/>
          <w:b w:val="0"/>
          <w:bCs/>
          <w:sz w:val="24"/>
          <w:szCs w:val="24"/>
        </w:rPr>
      </w:pPr>
      <w:r>
        <w:rPr>
          <w:rFonts w:hint="eastAsia" w:ascii="宋体" w:hAnsi="宋体" w:cs="宋体"/>
          <w:b w:val="0"/>
          <w:bCs/>
          <w:sz w:val="24"/>
          <w:szCs w:val="24"/>
        </w:rPr>
        <w:t>3</w:t>
      </w:r>
      <w:r>
        <w:rPr>
          <w:rFonts w:hint="eastAsia" w:ascii="宋体" w:hAnsi="宋体" w:cs="宋体"/>
          <w:b w:val="0"/>
          <w:bCs/>
          <w:sz w:val="24"/>
          <w:szCs w:val="24"/>
          <w:lang w:val="en-US" w:eastAsia="zh-CN"/>
        </w:rPr>
        <w:t>.</w:t>
      </w:r>
      <w:r>
        <w:rPr>
          <w:rFonts w:hint="eastAsia" w:ascii="宋体" w:hAnsi="宋体" w:cs="宋体"/>
          <w:b w:val="0"/>
          <w:bCs/>
          <w:sz w:val="24"/>
          <w:szCs w:val="24"/>
        </w:rPr>
        <w:t>如有转让和未经甲方同意的分包行为，甲方有权解除合同，追究乙方的违约责任。</w:t>
      </w:r>
    </w:p>
    <w:p>
      <w:pPr>
        <w:snapToGrid w:val="0"/>
        <w:spacing w:line="440" w:lineRule="atLeast"/>
        <w:rPr>
          <w:rFonts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、服务时间及服务地点</w:t>
      </w:r>
    </w:p>
    <w:p>
      <w:pPr>
        <w:snapToGrid w:val="0"/>
        <w:spacing w:line="440" w:lineRule="atLeast"/>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sz w:val="24"/>
          <w:szCs w:val="24"/>
        </w:rPr>
        <w:t>服务时间</w:t>
      </w:r>
      <w:r>
        <w:rPr>
          <w:rFonts w:hint="eastAsia" w:ascii="宋体" w:hAnsi="宋体" w:cs="宋体"/>
          <w:bCs/>
          <w:sz w:val="24"/>
          <w:szCs w:val="24"/>
        </w:rPr>
        <w:t>：</w:t>
      </w:r>
    </w:p>
    <w:p>
      <w:pPr>
        <w:snapToGrid w:val="0"/>
        <w:spacing w:line="440" w:lineRule="atLeast"/>
        <w:ind w:firstLine="480" w:firstLineChars="200"/>
        <w:rPr>
          <w:rFonts w:ascii="宋体" w:hAnsi="宋体" w:cs="宋体"/>
          <w:sz w:val="24"/>
          <w:szCs w:val="24"/>
        </w:rPr>
      </w:pPr>
      <w:r>
        <w:rPr>
          <w:rFonts w:hint="eastAsia" w:ascii="宋体" w:hAnsi="宋体" w:cs="宋体"/>
          <w:bCs/>
          <w:sz w:val="24"/>
          <w:szCs w:val="24"/>
        </w:rPr>
        <w:t>2.</w:t>
      </w:r>
      <w:r>
        <w:rPr>
          <w:rFonts w:hint="eastAsia" w:ascii="宋体" w:hAnsi="宋体" w:cs="宋体"/>
          <w:sz w:val="24"/>
          <w:szCs w:val="24"/>
        </w:rPr>
        <w:t>服务地点</w:t>
      </w:r>
      <w:r>
        <w:rPr>
          <w:rFonts w:hint="eastAsia" w:ascii="宋体" w:hAnsi="宋体" w:cs="宋体"/>
          <w:bCs/>
          <w:sz w:val="24"/>
          <w:szCs w:val="24"/>
        </w:rPr>
        <w:t>：</w:t>
      </w:r>
    </w:p>
    <w:p>
      <w:pPr>
        <w:snapToGrid w:val="0"/>
        <w:spacing w:line="440" w:lineRule="atLeast"/>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、付款方式：</w:t>
      </w:r>
    </w:p>
    <w:p>
      <w:pPr>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合同生效以及具备实施条件后7个工作日内支付合同价的50%；项目验收通过并完成项目材料报送后按实际完成的工作量支付剩余的合同价款（不计息）。</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2.中标人须提供正式税务发票。</w:t>
      </w:r>
    </w:p>
    <w:p>
      <w:pPr>
        <w:snapToGrid w:val="0"/>
        <w:spacing w:line="440" w:lineRule="atLeast"/>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、税费</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本合同执行中相关的一切税费均由乙方负担。</w:t>
      </w:r>
    </w:p>
    <w:p>
      <w:pPr>
        <w:snapToGrid w:val="0"/>
        <w:spacing w:line="440" w:lineRule="atLeast"/>
        <w:rPr>
          <w:rFonts w:ascii="宋体" w:hAnsi="宋体" w:cs="宋体"/>
          <w:b/>
          <w:sz w:val="24"/>
          <w:szCs w:val="24"/>
        </w:rPr>
      </w:pPr>
      <w:r>
        <w:rPr>
          <w:rFonts w:hint="eastAsia" w:ascii="宋体" w:hAnsi="宋体" w:cs="宋体"/>
          <w:b/>
          <w:sz w:val="24"/>
          <w:szCs w:val="24"/>
          <w:lang w:val="en-US" w:eastAsia="zh-CN"/>
        </w:rPr>
        <w:t>九</w:t>
      </w:r>
      <w:r>
        <w:rPr>
          <w:rFonts w:hint="eastAsia" w:ascii="宋体" w:hAnsi="宋体" w:cs="宋体"/>
          <w:b/>
          <w:sz w:val="24"/>
          <w:szCs w:val="24"/>
        </w:rPr>
        <w:t>、履约保证金</w:t>
      </w:r>
    </w:p>
    <w:p>
      <w:pPr>
        <w:snapToGrid w:val="0"/>
        <w:spacing w:line="440" w:lineRule="atLeast"/>
        <w:ind w:firstLine="480" w:firstLineChars="200"/>
        <w:rPr>
          <w:rFonts w:ascii="宋体" w:hAnsi="宋体" w:cs="宋体"/>
          <w:bCs/>
          <w:sz w:val="24"/>
          <w:szCs w:val="24"/>
        </w:rPr>
      </w:pPr>
      <w:r>
        <w:rPr>
          <w:rFonts w:hint="eastAsia" w:ascii="宋体" w:hAnsi="宋体" w:cs="宋体"/>
          <w:bCs/>
          <w:sz w:val="24"/>
          <w:szCs w:val="24"/>
        </w:rPr>
        <w:t>履约保证金为每年中标价的1%，共计人民币</w:t>
      </w:r>
      <w:r>
        <w:rPr>
          <w:rFonts w:hint="eastAsia" w:ascii="宋体" w:hAnsi="宋体" w:cs="宋体"/>
          <w:bCs/>
          <w:sz w:val="24"/>
          <w:szCs w:val="24"/>
          <w:u w:val="single"/>
        </w:rPr>
        <w:t xml:space="preserve">    元</w:t>
      </w:r>
      <w:r>
        <w:rPr>
          <w:rFonts w:hint="eastAsia" w:ascii="宋体" w:hAnsi="宋体" w:cs="宋体"/>
          <w:bCs/>
          <w:sz w:val="24"/>
          <w:szCs w:val="24"/>
        </w:rPr>
        <w:t>，履约保证金在服务期满后30日内退还（不计息）。</w:t>
      </w:r>
    </w:p>
    <w:p>
      <w:pPr>
        <w:snapToGrid w:val="0"/>
        <w:spacing w:line="440" w:lineRule="atLeast"/>
        <w:rPr>
          <w:rFonts w:ascii="宋体" w:hAnsi="宋体" w:cs="宋体"/>
          <w:b/>
          <w:sz w:val="24"/>
          <w:szCs w:val="24"/>
        </w:rPr>
      </w:pPr>
      <w:r>
        <w:rPr>
          <w:rFonts w:hint="eastAsia" w:ascii="宋体" w:hAnsi="宋体" w:cs="宋体"/>
          <w:b/>
          <w:sz w:val="24"/>
          <w:szCs w:val="24"/>
        </w:rPr>
        <w:t>十、质量保证</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1.乙方应按招标文件规定向甲方提供服务。</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2.在服务内，乙方应对出现的安全问题负责处理解决并承担一切费用。</w:t>
      </w:r>
    </w:p>
    <w:p>
      <w:pPr>
        <w:snapToGrid w:val="0"/>
        <w:spacing w:line="440" w:lineRule="atLeast"/>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、违约责任</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1.甲方无正当理由拒收接受服务的，甲方向乙方偿付合同款项百分之一作为违约金。</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2.甲方无故逾期验收和办理款项支付手续的,甲方应按逾期付款总额每日万分之五向乙</w:t>
      </w:r>
    </w:p>
    <w:p>
      <w:pPr>
        <w:snapToGrid w:val="0"/>
        <w:spacing w:line="440" w:lineRule="atLeast"/>
        <w:rPr>
          <w:rFonts w:ascii="宋体" w:hAnsi="宋体" w:cs="宋体"/>
          <w:sz w:val="24"/>
          <w:szCs w:val="24"/>
        </w:rPr>
      </w:pPr>
      <w:r>
        <w:rPr>
          <w:rFonts w:hint="eastAsia" w:ascii="宋体" w:hAnsi="宋体" w:cs="宋体"/>
          <w:sz w:val="24"/>
          <w:szCs w:val="24"/>
        </w:rPr>
        <w:t>方支付违约金。</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3.乙方未能如期提供服务的，每日向甲方支付合同款项的千分之六作为违约金。乙方超</w:t>
      </w:r>
    </w:p>
    <w:p>
      <w:pPr>
        <w:snapToGrid w:val="0"/>
        <w:spacing w:line="440" w:lineRule="atLeast"/>
        <w:rPr>
          <w:rFonts w:ascii="宋体" w:hAnsi="宋体" w:cs="宋体"/>
          <w:sz w:val="24"/>
          <w:szCs w:val="24"/>
        </w:rPr>
      </w:pPr>
      <w:r>
        <w:rPr>
          <w:rFonts w:hint="eastAsia" w:ascii="宋体" w:hAnsi="宋体" w:cs="宋体"/>
          <w:sz w:val="24"/>
          <w:szCs w:val="24"/>
        </w:rPr>
        <w:t xml:space="preserve">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line="440" w:lineRule="atLeast"/>
        <w:rPr>
          <w:rFonts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val="en-US" w:eastAsia="zh-CN"/>
        </w:rPr>
        <w:t>二</w:t>
      </w:r>
      <w:r>
        <w:rPr>
          <w:rFonts w:hint="eastAsia" w:ascii="宋体" w:hAnsi="宋体" w:cs="宋体"/>
          <w:b/>
          <w:sz w:val="24"/>
          <w:szCs w:val="24"/>
        </w:rPr>
        <w:t>、不可抗力事件处理</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1.在合同有效期内，任何一方因不可抗力事件导致不能履行合同，则合同履行期可延</w:t>
      </w:r>
    </w:p>
    <w:p>
      <w:pPr>
        <w:snapToGrid w:val="0"/>
        <w:spacing w:line="440" w:lineRule="atLeast"/>
        <w:rPr>
          <w:rFonts w:ascii="宋体" w:hAnsi="宋体" w:cs="宋体"/>
          <w:sz w:val="24"/>
          <w:szCs w:val="24"/>
        </w:rPr>
      </w:pPr>
      <w:r>
        <w:rPr>
          <w:rFonts w:hint="eastAsia" w:ascii="宋体" w:hAnsi="宋体" w:cs="宋体"/>
          <w:sz w:val="24"/>
          <w:szCs w:val="24"/>
        </w:rPr>
        <w:t>长，其延长期与不可抗力影响期相同。</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2.不可抗力事件发生后，应立即通知对方，并寄送有关权威机构出具的证明。</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3.不可抗力事件延续120天以上，双方应通过友好协商，确定是否继续履行合同。</w:t>
      </w:r>
    </w:p>
    <w:p>
      <w:pPr>
        <w:snapToGrid w:val="0"/>
        <w:spacing w:line="440" w:lineRule="atLeast"/>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、诉讼</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双方在执行合同中所发生的一切争议，应通过协商解决。如协商不成，可向甲方所在地法</w:t>
      </w:r>
    </w:p>
    <w:p>
      <w:pPr>
        <w:snapToGrid w:val="0"/>
        <w:spacing w:line="440" w:lineRule="atLeast"/>
        <w:rPr>
          <w:rFonts w:ascii="宋体" w:hAnsi="宋体" w:cs="宋体"/>
          <w:sz w:val="24"/>
          <w:szCs w:val="24"/>
        </w:rPr>
      </w:pPr>
      <w:r>
        <w:rPr>
          <w:rFonts w:hint="eastAsia" w:ascii="宋体" w:hAnsi="宋体" w:cs="宋体"/>
          <w:sz w:val="24"/>
          <w:szCs w:val="24"/>
        </w:rPr>
        <w:t>院起诉。</w:t>
      </w:r>
    </w:p>
    <w:p>
      <w:pPr>
        <w:snapToGrid w:val="0"/>
        <w:spacing w:line="440" w:lineRule="atLeast"/>
        <w:rPr>
          <w:rFonts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val="en-US" w:eastAsia="zh-CN"/>
        </w:rPr>
        <w:t>四</w:t>
      </w:r>
      <w:r>
        <w:rPr>
          <w:rFonts w:hint="eastAsia" w:ascii="宋体" w:hAnsi="宋体" w:cs="宋体"/>
          <w:b/>
          <w:sz w:val="24"/>
          <w:szCs w:val="24"/>
        </w:rPr>
        <w:t>、合同生效及其它</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1.合同经双方法定代表人或授权代表签字并加盖单位公章后，报东阳市财政局采购办备案后生效。</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2.合同执行中涉及采购资金和采购内容修改或补充的，须经财政部门审批，并签书面补充协议报政府采购监督管理部门备案，方可作为主合同不可分割的一部分。</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3.本合同未尽事宜，遵照《中华人民共和国民法典》有关条文执行。</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4.本合同一式六份，东阳市采购办、招标代理机构各执一份，甲、乙双方各执二份，其都具有同等法律效力。</w:t>
      </w:r>
    </w:p>
    <w:p>
      <w:pPr>
        <w:snapToGrid w:val="0"/>
        <w:spacing w:line="440" w:lineRule="atLeast"/>
        <w:ind w:firstLine="482" w:firstLineChars="200"/>
        <w:rPr>
          <w:rFonts w:ascii="宋体" w:hAnsi="宋体" w:cs="宋体"/>
          <w:b/>
          <w:sz w:val="24"/>
        </w:rPr>
      </w:pPr>
      <w:r>
        <w:rPr>
          <w:rFonts w:hint="eastAsia" w:ascii="宋体" w:hAnsi="宋体" w:cs="宋体"/>
          <w:b/>
          <w:sz w:val="24"/>
          <w:szCs w:val="24"/>
        </w:rPr>
        <w:t>5.后附政府采购廉洁承诺书</w:t>
      </w:r>
    </w:p>
    <w:p>
      <w:pPr>
        <w:spacing w:line="360" w:lineRule="auto"/>
        <w:rPr>
          <w:sz w:val="24"/>
          <w:szCs w:val="32"/>
        </w:rPr>
      </w:pPr>
    </w:p>
    <w:p>
      <w:pPr>
        <w:spacing w:line="360" w:lineRule="auto"/>
        <w:ind w:firstLine="480" w:firstLineChars="200"/>
        <w:rPr>
          <w:sz w:val="24"/>
          <w:szCs w:val="32"/>
        </w:rPr>
      </w:pPr>
      <w:r>
        <w:rPr>
          <w:rFonts w:hint="eastAsia"/>
          <w:sz w:val="24"/>
          <w:szCs w:val="32"/>
        </w:rPr>
        <w:t>甲方（盖章）：                                乙方（盖章）：</w:t>
      </w:r>
    </w:p>
    <w:p>
      <w:pPr>
        <w:spacing w:line="360" w:lineRule="auto"/>
        <w:ind w:firstLine="480" w:firstLineChars="200"/>
        <w:rPr>
          <w:sz w:val="24"/>
          <w:szCs w:val="32"/>
        </w:rPr>
      </w:pPr>
      <w:r>
        <w:rPr>
          <w:rFonts w:hint="eastAsia"/>
          <w:sz w:val="24"/>
          <w:szCs w:val="32"/>
        </w:rPr>
        <w:t>法定代表人或授权代表（签字）：                法定代表人或授权代表（签字）：</w:t>
      </w:r>
    </w:p>
    <w:p>
      <w:pPr>
        <w:spacing w:line="360" w:lineRule="auto"/>
        <w:ind w:firstLine="480" w:firstLineChars="200"/>
        <w:rPr>
          <w:sz w:val="24"/>
          <w:szCs w:val="32"/>
        </w:rPr>
      </w:pPr>
      <w:r>
        <w:rPr>
          <w:rFonts w:hint="eastAsia"/>
          <w:sz w:val="24"/>
          <w:szCs w:val="32"/>
        </w:rPr>
        <w:t xml:space="preserve">                                              开户银行：</w:t>
      </w:r>
    </w:p>
    <w:p>
      <w:pPr>
        <w:spacing w:line="360" w:lineRule="auto"/>
        <w:ind w:firstLine="480" w:firstLineChars="200"/>
        <w:rPr>
          <w:sz w:val="24"/>
          <w:szCs w:val="32"/>
        </w:rPr>
      </w:pPr>
      <w:r>
        <w:rPr>
          <w:rFonts w:hint="eastAsia"/>
          <w:sz w:val="24"/>
          <w:szCs w:val="32"/>
        </w:rPr>
        <w:t xml:space="preserve">                                              银行账号：</w:t>
      </w:r>
    </w:p>
    <w:p>
      <w:pPr>
        <w:spacing w:line="360" w:lineRule="auto"/>
        <w:ind w:firstLine="480" w:firstLineChars="200"/>
        <w:rPr>
          <w:sz w:val="24"/>
          <w:szCs w:val="32"/>
        </w:rPr>
      </w:pPr>
    </w:p>
    <w:p>
      <w:pPr>
        <w:spacing w:line="360" w:lineRule="auto"/>
        <w:ind w:firstLine="480" w:firstLineChars="200"/>
        <w:rPr>
          <w:sz w:val="24"/>
          <w:szCs w:val="32"/>
        </w:rPr>
      </w:pPr>
      <w:r>
        <w:rPr>
          <w:rFonts w:hint="eastAsia"/>
          <w:sz w:val="24"/>
          <w:szCs w:val="32"/>
        </w:rPr>
        <w:t>年  月  日                                    年   月    日</w:t>
      </w:r>
    </w:p>
    <w:p>
      <w:pPr>
        <w:spacing w:line="360" w:lineRule="auto"/>
        <w:rPr>
          <w:rFonts w:eastAsia="黑体" w:cs="黑体"/>
          <w:b/>
          <w:color w:val="000000"/>
          <w:sz w:val="31"/>
          <w:szCs w:val="31"/>
          <w:shd w:val="clear" w:color="auto" w:fill="FFFFFF"/>
        </w:rPr>
      </w:pPr>
    </w:p>
    <w:p>
      <w:pPr>
        <w:spacing w:line="360" w:lineRule="auto"/>
        <w:ind w:firstLine="480" w:firstLineChars="200"/>
        <w:rPr>
          <w:rFonts w:ascii="宋体" w:hAnsi="宋体"/>
          <w:sz w:val="24"/>
        </w:rPr>
      </w:pPr>
      <w:r>
        <w:rPr>
          <w:rFonts w:hint="eastAsia" w:ascii="宋体" w:hAnsi="宋体"/>
          <w:sz w:val="24"/>
        </w:rPr>
        <w:t>鉴证方（盖章）:</w:t>
      </w:r>
    </w:p>
    <w:p>
      <w:pPr>
        <w:spacing w:line="360" w:lineRule="auto"/>
        <w:ind w:firstLine="480" w:firstLineChars="200"/>
        <w:jc w:val="left"/>
        <w:rPr>
          <w:rFonts w:ascii="方正小标宋简体" w:hAnsi="宋体" w:eastAsia="方正小标宋简体"/>
          <w:sz w:val="44"/>
          <w:szCs w:val="44"/>
        </w:rPr>
      </w:pPr>
      <w:r>
        <w:rPr>
          <w:rFonts w:hint="eastAsia" w:ascii="宋体" w:hAnsi="宋体"/>
          <w:sz w:val="24"/>
        </w:rPr>
        <w:t>法定代表人或主要负责人:</w:t>
      </w:r>
    </w:p>
    <w:p>
      <w:pPr>
        <w:ind w:firstLine="3960" w:firstLineChars="900"/>
        <w:outlineLvl w:val="0"/>
        <w:rPr>
          <w:rFonts w:ascii="方正小标宋简体" w:hAnsi="宋体" w:eastAsia="方正小标宋简体"/>
          <w:sz w:val="44"/>
          <w:szCs w:val="44"/>
        </w:rPr>
      </w:pPr>
    </w:p>
    <w:p>
      <w:pPr>
        <w:ind w:firstLine="3960" w:firstLineChars="900"/>
        <w:outlineLvl w:val="0"/>
        <w:rPr>
          <w:rFonts w:ascii="方正小标宋简体" w:hAnsi="宋体" w:eastAsia="方正小标宋简体"/>
          <w:sz w:val="44"/>
          <w:szCs w:val="44"/>
        </w:rPr>
      </w:pPr>
    </w:p>
    <w:p>
      <w:pPr>
        <w:ind w:firstLine="3960" w:firstLineChars="900"/>
        <w:outlineLvl w:val="0"/>
        <w:rPr>
          <w:rFonts w:ascii="方正小标宋简体" w:hAnsi="宋体" w:eastAsia="方正小标宋简体"/>
          <w:sz w:val="44"/>
          <w:szCs w:val="44"/>
        </w:rPr>
      </w:pPr>
    </w:p>
    <w:p>
      <w:pPr>
        <w:ind w:firstLine="3960" w:firstLineChars="900"/>
        <w:outlineLvl w:val="0"/>
        <w:rPr>
          <w:rFonts w:ascii="方正小标宋简体" w:hAnsi="宋体" w:eastAsia="方正小标宋简体"/>
          <w:sz w:val="44"/>
          <w:szCs w:val="44"/>
        </w:rPr>
      </w:pPr>
    </w:p>
    <w:p>
      <w:pPr>
        <w:ind w:firstLine="3960" w:firstLineChars="900"/>
        <w:outlineLvl w:val="0"/>
        <w:rPr>
          <w:rFonts w:ascii="方正小标宋简体" w:hAnsi="宋体" w:eastAsia="方正小标宋简体"/>
          <w:sz w:val="44"/>
          <w:szCs w:val="44"/>
        </w:rPr>
      </w:pPr>
    </w:p>
    <w:p>
      <w:pPr>
        <w:ind w:firstLine="3960" w:firstLineChars="900"/>
        <w:outlineLvl w:val="0"/>
        <w:rPr>
          <w:rFonts w:ascii="方正小标宋简体" w:hAnsi="宋体" w:eastAsia="方正小标宋简体"/>
          <w:sz w:val="44"/>
          <w:szCs w:val="44"/>
        </w:rPr>
      </w:pPr>
    </w:p>
    <w:p>
      <w:pPr>
        <w:ind w:firstLine="3960" w:firstLineChars="900"/>
        <w:outlineLvl w:val="0"/>
        <w:rPr>
          <w:rFonts w:ascii="方正小标宋简体" w:hAnsi="宋体" w:eastAsia="方正小标宋简体"/>
          <w:sz w:val="44"/>
          <w:szCs w:val="44"/>
        </w:rPr>
      </w:pPr>
    </w:p>
    <w:p>
      <w:pPr>
        <w:ind w:firstLine="3960" w:firstLineChars="900"/>
        <w:outlineLvl w:val="0"/>
        <w:rPr>
          <w:rFonts w:ascii="方正小标宋简体" w:hAnsi="宋体" w:eastAsia="方正小标宋简体"/>
          <w:sz w:val="44"/>
          <w:szCs w:val="44"/>
        </w:rPr>
      </w:pPr>
    </w:p>
    <w:p>
      <w:pPr>
        <w:pageBreakBefore/>
        <w:spacing w:line="360" w:lineRule="auto"/>
        <w:ind w:firstLine="3534" w:firstLineChars="1100"/>
        <w:outlineLvl w:val="1"/>
        <w:rPr>
          <w:b/>
          <w:sz w:val="32"/>
          <w:szCs w:val="32"/>
        </w:rPr>
      </w:pPr>
      <w:bookmarkStart w:id="1" w:name="_Toc17278025"/>
      <w:r>
        <w:rPr>
          <w:rFonts w:hint="eastAsia"/>
          <w:b/>
          <w:sz w:val="32"/>
          <w:szCs w:val="32"/>
        </w:rPr>
        <w:t>政府采购廉洁承诺书</w:t>
      </w:r>
      <w:bookmarkEnd w:id="1"/>
    </w:p>
    <w:p>
      <w:pPr>
        <w:spacing w:line="360" w:lineRule="auto"/>
        <w:ind w:firstLine="480" w:firstLineChars="200"/>
        <w:rPr>
          <w:sz w:val="24"/>
        </w:rPr>
      </w:pPr>
      <w:r>
        <w:rPr>
          <w:rFonts w:hint="eastAsia"/>
          <w:sz w:val="24"/>
        </w:rPr>
        <w:t>项目名称：                                     项目编号：</w:t>
      </w:r>
    </w:p>
    <w:p>
      <w:pPr>
        <w:spacing w:line="360" w:lineRule="auto"/>
        <w:ind w:firstLine="480" w:firstLineChars="200"/>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17"/>
        <w:ind w:firstLine="0" w:firstLineChars="0"/>
        <w:rPr>
          <w:rFonts w:eastAsia="宋体"/>
        </w:rPr>
      </w:pPr>
    </w:p>
    <w:p>
      <w:pPr>
        <w:spacing w:line="360" w:lineRule="auto"/>
        <w:ind w:left="840" w:hanging="840" w:hangingChars="350"/>
        <w:jc w:val="center"/>
        <w:rPr>
          <w:sz w:val="24"/>
        </w:rPr>
      </w:pPr>
      <w:r>
        <w:rPr>
          <w:rFonts w:hint="eastAsia"/>
          <w:sz w:val="24"/>
        </w:rPr>
        <w:t>投标人（盖章）：</w:t>
      </w:r>
    </w:p>
    <w:p>
      <w:pPr>
        <w:spacing w:line="360" w:lineRule="auto"/>
        <w:ind w:left="840" w:hanging="840" w:hangingChars="350"/>
        <w:rPr>
          <w:sz w:val="24"/>
        </w:rPr>
      </w:pPr>
      <w:r>
        <w:rPr>
          <w:rFonts w:hint="eastAsia"/>
          <w:sz w:val="24"/>
        </w:rPr>
        <w:t xml:space="preserve">                                法定代表人：</w:t>
      </w:r>
    </w:p>
    <w:p>
      <w:pPr>
        <w:spacing w:line="360" w:lineRule="auto"/>
        <w:ind w:left="840" w:hanging="840" w:hangingChars="350"/>
        <w:rPr>
          <w:sz w:val="24"/>
        </w:rPr>
      </w:pPr>
      <w:r>
        <w:rPr>
          <w:rFonts w:hint="eastAsia"/>
          <w:sz w:val="24"/>
        </w:rPr>
        <w:t xml:space="preserve">                                                    年    月   日</w:t>
      </w:r>
    </w:p>
    <w:p>
      <w:pPr>
        <w:pStyle w:val="12"/>
        <w:tabs>
          <w:tab w:val="left" w:pos="2472"/>
        </w:tabs>
        <w:snapToGrid w:val="0"/>
        <w:spacing w:before="156" w:after="156" w:line="240" w:lineRule="auto"/>
        <w:ind w:firstLine="3313" w:firstLineChars="1100"/>
        <w:rPr>
          <w:rFonts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ascii="宋体" w:hAnsi="宋体" w:cs="宋体"/>
          <w:color w:val="000000"/>
          <w:sz w:val="32"/>
          <w:szCs w:val="32"/>
        </w:rPr>
      </w:pPr>
    </w:p>
    <w:p>
      <w:pPr>
        <w:snapToGrid w:val="0"/>
        <w:spacing w:before="156"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156" w:beforeLines="50" w:after="50"/>
        <w:jc w:val="center"/>
        <w:rPr>
          <w:rFonts w:ascii="宋体" w:hAnsi="宋体" w:cs="宋体"/>
          <w:color w:val="000000"/>
          <w:sz w:val="24"/>
          <w:szCs w:val="24"/>
        </w:rPr>
      </w:pPr>
    </w:p>
    <w:p>
      <w:pPr>
        <w:snapToGrid w:val="0"/>
        <w:spacing w:before="156" w:beforeLines="50" w:after="50"/>
        <w:jc w:val="center"/>
        <w:rPr>
          <w:rFonts w:ascii="宋体" w:hAnsi="宋体" w:cs="宋体"/>
          <w:b/>
          <w:bCs/>
          <w:color w:val="000000"/>
          <w:sz w:val="24"/>
          <w:szCs w:val="24"/>
        </w:rPr>
      </w:pPr>
      <w:r>
        <w:rPr>
          <w:rFonts w:hint="eastAsia" w:ascii="宋体" w:hAnsi="宋体" w:cs="宋体"/>
          <w:b/>
          <w:bCs/>
          <w:color w:val="000000"/>
          <w:sz w:val="24"/>
          <w:szCs w:val="24"/>
        </w:rPr>
        <w:t>投标文件</w:t>
      </w:r>
    </w:p>
    <w:p>
      <w:pPr>
        <w:snapToGrid w:val="0"/>
        <w:spacing w:before="156" w:beforeLines="50" w:after="50"/>
        <w:rPr>
          <w:rFonts w:ascii="宋体" w:hAnsi="宋体" w:cs="宋体"/>
          <w:color w:val="000000"/>
          <w:sz w:val="24"/>
          <w:szCs w:val="24"/>
        </w:rPr>
      </w:pP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项目名称：固定污染源二噁英检测项目</w:t>
      </w:r>
    </w:p>
    <w:p>
      <w:pPr>
        <w:snapToGrid w:val="0"/>
        <w:spacing w:before="156" w:beforeLines="50" w:after="50"/>
        <w:ind w:firstLine="1068" w:firstLineChars="445"/>
        <w:rPr>
          <w:rFonts w:hint="eastAsia" w:ascii="宋体" w:hAnsi="宋体" w:eastAsia="宋体" w:cs="宋体"/>
          <w:color w:val="000000"/>
          <w:sz w:val="24"/>
          <w:szCs w:val="24"/>
          <w:highlight w:val="yellow"/>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DYBWZFCG2024-012</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投标文件名称：资格审查文件、技术、资信及商务文件、报价文件</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在年月日时分之前不得启封</w:t>
      </w:r>
    </w:p>
    <w:p>
      <w:pPr>
        <w:snapToGrid w:val="0"/>
        <w:spacing w:before="156" w:beforeLines="50" w:after="50"/>
        <w:ind w:firstLine="4080" w:firstLineChars="1700"/>
        <w:rPr>
          <w:rFonts w:ascii="宋体" w:hAnsi="宋体" w:cs="宋体"/>
          <w:color w:val="000000"/>
          <w:sz w:val="24"/>
          <w:szCs w:val="24"/>
        </w:rPr>
      </w:pPr>
    </w:p>
    <w:p>
      <w:pPr>
        <w:snapToGrid w:val="0"/>
        <w:spacing w:before="156"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156" w:beforeLines="50" w:after="50"/>
        <w:rPr>
          <w:rFonts w:ascii="宋体" w:hAnsi="宋体" w:cs="宋体"/>
          <w:b/>
          <w:bCs/>
          <w:color w:val="000000"/>
          <w:sz w:val="24"/>
          <w:szCs w:val="24"/>
        </w:rPr>
      </w:pPr>
    </w:p>
    <w:p>
      <w:pPr>
        <w:snapToGrid w:val="0"/>
        <w:spacing w:before="156"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156" w:beforeLines="50" w:after="50"/>
        <w:ind w:firstLine="6987" w:firstLineChars="2900"/>
        <w:rPr>
          <w:rFonts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156" w:beforeLines="50" w:after="50"/>
        <w:rPr>
          <w:rFonts w:ascii="宋体" w:hAnsi="宋体" w:cs="宋体"/>
          <w:color w:val="000000"/>
          <w:sz w:val="24"/>
          <w:szCs w:val="24"/>
        </w:rPr>
      </w:pPr>
    </w:p>
    <w:p>
      <w:pPr>
        <w:snapToGrid w:val="0"/>
        <w:spacing w:before="156" w:beforeLines="50" w:after="50"/>
        <w:jc w:val="center"/>
        <w:rPr>
          <w:rFonts w:ascii="宋体" w:hAnsi="宋体" w:cs="宋体"/>
          <w:color w:val="000000"/>
          <w:sz w:val="24"/>
          <w:szCs w:val="24"/>
        </w:rPr>
      </w:pPr>
    </w:p>
    <w:p>
      <w:pPr>
        <w:snapToGrid w:val="0"/>
        <w:spacing w:before="156"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rPr>
        <w:t>资格审查文件、技术、资信及商务文件、报价文件</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项目名称：固定污染源二噁英检测项目</w:t>
      </w:r>
    </w:p>
    <w:p>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DYBWZFCG2024-012</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pPr>
        <w:pStyle w:val="8"/>
        <w:snapToGrid w:val="0"/>
        <w:spacing w:before="50" w:after="50"/>
        <w:ind w:firstLine="960" w:firstLineChars="400"/>
        <w:rPr>
          <w:rFonts w:ascii="宋体" w:hAnsi="宋体" w:cs="宋体"/>
          <w:color w:val="000000"/>
          <w:sz w:val="24"/>
          <w:szCs w:val="24"/>
        </w:rPr>
      </w:pPr>
    </w:p>
    <w:p>
      <w:pPr>
        <w:snapToGrid w:val="0"/>
        <w:spacing w:before="156" w:beforeLines="50" w:after="50"/>
        <w:ind w:firstLine="4080" w:firstLineChars="1700"/>
        <w:rPr>
          <w:rFonts w:ascii="宋体" w:hAnsi="宋体" w:cs="宋体"/>
          <w:color w:val="000000"/>
          <w:sz w:val="24"/>
          <w:szCs w:val="24"/>
        </w:rPr>
      </w:pPr>
    </w:p>
    <w:p>
      <w:pPr>
        <w:snapToGrid w:val="0"/>
        <w:spacing w:before="156"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50" w:after="50"/>
        <w:rPr>
          <w:rFonts w:ascii="宋体" w:hAnsi="宋体" w:cs="宋体"/>
          <w:color w:val="000000"/>
        </w:rPr>
      </w:pPr>
      <w:r>
        <w:rPr>
          <w:rFonts w:hint="eastAsia" w:ascii="宋体" w:hAnsi="宋体" w:cs="宋体"/>
          <w:color w:val="000000"/>
        </w:rPr>
        <w:br w:type="page"/>
      </w:r>
    </w:p>
    <w:p>
      <w:pPr>
        <w:snapToGrid w:val="0"/>
        <w:ind w:firstLine="241" w:firstLineChars="100"/>
        <w:jc w:val="left"/>
        <w:rPr>
          <w:rFonts w:ascii="宋体" w:hAnsi="宋体" w:cs="宋体"/>
          <w:b/>
          <w:sz w:val="24"/>
        </w:rPr>
      </w:pPr>
      <w:r>
        <w:rPr>
          <w:rFonts w:hint="eastAsia" w:ascii="宋体" w:hAnsi="宋体" w:cs="宋体"/>
          <w:b/>
          <w:bCs/>
          <w:color w:val="000000"/>
          <w:sz w:val="24"/>
          <w:szCs w:val="24"/>
        </w:rPr>
        <w:t>3.资格审查文件</w:t>
      </w:r>
    </w:p>
    <w:p>
      <w:pPr>
        <w:pStyle w:val="12"/>
        <w:snapToGrid w:val="0"/>
        <w:spacing w:before="156" w:after="156" w:line="240" w:lineRule="auto"/>
        <w:ind w:firstLine="240" w:firstLineChars="100"/>
        <w:rPr>
          <w:rFonts w:hAnsi="宋体"/>
          <w:szCs w:val="22"/>
        </w:rPr>
      </w:pPr>
      <w:r>
        <w:rPr>
          <w:rFonts w:hint="eastAsia" w:hAnsi="宋体"/>
          <w:color w:val="000000"/>
          <w:lang w:val="zh-CN"/>
        </w:rPr>
        <w:t>（1）有效的营业执照复印件；</w:t>
      </w:r>
    </w:p>
    <w:p>
      <w:pPr>
        <w:pStyle w:val="12"/>
        <w:snapToGrid w:val="0"/>
        <w:spacing w:before="156" w:after="156" w:line="240" w:lineRule="auto"/>
        <w:ind w:firstLine="240" w:firstLineChars="100"/>
        <w:rPr>
          <w:rFonts w:hAnsi="宋体"/>
          <w:color w:val="000000"/>
        </w:rPr>
      </w:pPr>
      <w:r>
        <w:rPr>
          <w:rFonts w:hint="eastAsia" w:hAnsi="宋体"/>
          <w:color w:val="000000"/>
        </w:rPr>
        <w:t>（2）法定代表人身份证复印件或法定代表人授权委托书(格式见附件)；</w:t>
      </w:r>
    </w:p>
    <w:p>
      <w:pPr>
        <w:pStyle w:val="12"/>
        <w:snapToGrid w:val="0"/>
        <w:spacing w:before="156" w:after="156" w:line="240" w:lineRule="auto"/>
        <w:ind w:firstLine="240" w:firstLineChars="100"/>
        <w:rPr>
          <w:rFonts w:hAnsi="宋体"/>
          <w:bCs/>
          <w:szCs w:val="22"/>
        </w:rPr>
      </w:pPr>
      <w:r>
        <w:rPr>
          <w:rFonts w:hint="eastAsia" w:hAnsi="宋体"/>
          <w:color w:val="000000"/>
        </w:rPr>
        <w:t>（3）</w:t>
      </w:r>
      <w:r>
        <w:rPr>
          <w:rFonts w:hint="eastAsia" w:hAnsi="宋体"/>
          <w:bCs/>
          <w:szCs w:val="22"/>
        </w:rPr>
        <w:t xml:space="preserve">符合参加政府采购活动应当具备的一般条件的承诺函(格式见附件) </w:t>
      </w:r>
      <w:r>
        <w:rPr>
          <w:rFonts w:hint="eastAsia"/>
          <w:color w:val="000000"/>
        </w:rPr>
        <w:t>；</w:t>
      </w:r>
    </w:p>
    <w:p>
      <w:pPr>
        <w:pStyle w:val="12"/>
        <w:snapToGrid w:val="0"/>
        <w:spacing w:before="156" w:after="156" w:line="240" w:lineRule="auto"/>
        <w:ind w:firstLine="240" w:firstLineChars="100"/>
        <w:rPr>
          <w:rFonts w:hAnsi="宋体"/>
          <w:color w:val="000000"/>
        </w:rPr>
      </w:pPr>
      <w:r>
        <w:rPr>
          <w:rFonts w:hint="eastAsia" w:hAnsi="宋体"/>
          <w:color w:val="000000"/>
        </w:rPr>
        <w:t>（4）浙江政府采购网注册正式供应商的网络截图或承诺书；</w:t>
      </w:r>
    </w:p>
    <w:p>
      <w:pPr>
        <w:pStyle w:val="12"/>
        <w:snapToGrid w:val="0"/>
        <w:spacing w:before="156" w:after="156" w:line="240" w:lineRule="auto"/>
        <w:ind w:firstLine="240" w:firstLineChars="100"/>
        <w:rPr>
          <w:rFonts w:hAnsi="宋体"/>
          <w:color w:val="000000"/>
          <w:lang w:val="zh-CN"/>
        </w:rPr>
      </w:pPr>
      <w:r>
        <w:rPr>
          <w:rFonts w:hint="eastAsia" w:hAnsi="宋体"/>
          <w:color w:val="000000"/>
          <w:lang w:val="zh-CN"/>
        </w:rPr>
        <w:t>（</w:t>
      </w:r>
      <w:r>
        <w:rPr>
          <w:rFonts w:hint="eastAsia" w:hAnsi="宋体"/>
          <w:color w:val="000000"/>
        </w:rPr>
        <w:t>5</w:t>
      </w:r>
      <w:r>
        <w:rPr>
          <w:rFonts w:hint="eastAsia" w:hAnsi="宋体"/>
          <w:color w:val="000000"/>
          <w:lang w:val="zh-CN"/>
        </w:rPr>
        <w:t>）政府采购活动确认声明书 (格式见附件) ；</w:t>
      </w:r>
    </w:p>
    <w:p>
      <w:pPr>
        <w:pStyle w:val="12"/>
        <w:snapToGrid w:val="0"/>
        <w:spacing w:before="156" w:after="156" w:line="240" w:lineRule="auto"/>
        <w:ind w:firstLine="240" w:firstLineChars="100"/>
        <w:rPr>
          <w:rFonts w:hAnsi="宋体"/>
        </w:rPr>
      </w:pPr>
      <w:r>
        <w:rPr>
          <w:rFonts w:hint="eastAsia" w:hAnsi="宋体"/>
          <w:lang w:val="zh-CN"/>
        </w:rPr>
        <w:t>（</w:t>
      </w:r>
      <w:r>
        <w:rPr>
          <w:rFonts w:hint="eastAsia" w:hAnsi="宋体"/>
        </w:rPr>
        <w:t>6</w:t>
      </w:r>
      <w:r>
        <w:rPr>
          <w:rFonts w:hint="eastAsia" w:hAnsi="宋体"/>
          <w:lang w:val="zh-CN"/>
        </w:rPr>
        <w:t>）落实政府采购政策需满足的资格条件：供应商为中小企业</w:t>
      </w:r>
      <w:r>
        <w:rPr>
          <w:rFonts w:hint="eastAsia" w:hAnsi="宋体"/>
        </w:rPr>
        <w:t>/小微企业，提供《中小企业</w:t>
      </w:r>
    </w:p>
    <w:p>
      <w:pPr>
        <w:pStyle w:val="12"/>
        <w:snapToGrid w:val="0"/>
        <w:spacing w:before="156" w:after="156" w:line="240" w:lineRule="auto"/>
        <w:rPr>
          <w:rFonts w:hint="eastAsia" w:hAnsi="宋体" w:eastAsia="宋体"/>
          <w:lang w:val="en-US" w:eastAsia="zh-CN"/>
        </w:rPr>
      </w:pPr>
      <w:r>
        <w:rPr>
          <w:rFonts w:hint="eastAsia" w:hAnsi="宋体"/>
        </w:rPr>
        <w:t>声明函》（格式见附件）</w:t>
      </w:r>
      <w:r>
        <w:rPr>
          <w:rFonts w:hint="eastAsia" w:hAnsi="宋体"/>
          <w:lang w:eastAsia="zh-CN"/>
        </w:rPr>
        <w:t>。</w:t>
      </w:r>
    </w:p>
    <w:p>
      <w:pPr>
        <w:pStyle w:val="12"/>
        <w:snapToGrid w:val="0"/>
        <w:spacing w:before="156" w:after="156" w:line="240" w:lineRule="auto"/>
        <w:ind w:firstLine="482" w:firstLineChars="200"/>
        <w:rPr>
          <w:rFonts w:hint="eastAsia" w:cs="Arial"/>
          <w:b/>
          <w:bCs/>
        </w:rPr>
      </w:pPr>
      <w:r>
        <w:rPr>
          <w:rFonts w:hint="eastAsia" w:cs="Arial"/>
          <w:b/>
          <w:bCs/>
        </w:rPr>
        <w:t>备注：投标人的资格审查由招标代理机构和采购人在评标委员会评标以前进行。投标人</w:t>
      </w:r>
    </w:p>
    <w:p>
      <w:pPr>
        <w:pStyle w:val="12"/>
        <w:snapToGrid w:val="0"/>
        <w:spacing w:before="156" w:after="156" w:line="240" w:lineRule="auto"/>
        <w:rPr>
          <w:rFonts w:hint="eastAsia" w:cs="Arial"/>
          <w:b/>
          <w:bCs/>
        </w:rPr>
      </w:pPr>
      <w:r>
        <w:rPr>
          <w:rFonts w:hint="eastAsia" w:cs="Arial"/>
          <w:b/>
          <w:bCs/>
        </w:rPr>
        <w:t>应未被列入失信被执行人名单、重大税收违法案件当事人名单、政府采购严重违法失信行为</w:t>
      </w:r>
    </w:p>
    <w:p>
      <w:pPr>
        <w:pStyle w:val="12"/>
        <w:snapToGrid w:val="0"/>
        <w:spacing w:before="156" w:after="156" w:line="240" w:lineRule="auto"/>
        <w:rPr>
          <w:rFonts w:hint="eastAsia" w:cs="Arial"/>
          <w:b/>
          <w:bCs/>
        </w:rPr>
      </w:pPr>
      <w:r>
        <w:rPr>
          <w:rFonts w:hint="eastAsia" w:cs="Arial"/>
          <w:b/>
          <w:bCs/>
        </w:rPr>
        <w:t>记录名单，信用信息以投标截止日信用中国网站（www.creditchina.gov.cn）、中国政府采购</w:t>
      </w:r>
    </w:p>
    <w:p>
      <w:pPr>
        <w:pStyle w:val="12"/>
        <w:snapToGrid w:val="0"/>
        <w:spacing w:before="156" w:after="156" w:line="240" w:lineRule="auto"/>
        <w:rPr>
          <w:rFonts w:cs="Arial"/>
          <w:b/>
          <w:bCs/>
        </w:rPr>
      </w:pPr>
      <w:r>
        <w:rPr>
          <w:rFonts w:hint="eastAsia" w:cs="Arial"/>
          <w:b/>
          <w:bCs/>
        </w:rPr>
        <w:t>网（www.ccgp.gov.cn）公布为准。</w:t>
      </w: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ind w:firstLine="482" w:firstLineChars="200"/>
        <w:jc w:val="left"/>
        <w:rPr>
          <w:rFonts w:ascii="宋体" w:hAnsi="宋体" w:cs="宋体"/>
          <w:b/>
          <w:bCs/>
          <w:color w:val="000000"/>
          <w:sz w:val="24"/>
          <w:szCs w:val="24"/>
        </w:rPr>
      </w:pPr>
    </w:p>
    <w:p>
      <w:pPr>
        <w:snapToGrid w:val="0"/>
        <w:spacing w:before="156" w:beforeLines="50"/>
        <w:jc w:val="left"/>
        <w:rPr>
          <w:rFonts w:ascii="宋体" w:hAnsi="宋体" w:cs="宋体"/>
          <w:b/>
          <w:bCs/>
          <w:color w:val="000000"/>
          <w:sz w:val="24"/>
          <w:szCs w:val="24"/>
        </w:rPr>
      </w:pPr>
    </w:p>
    <w:p>
      <w:pPr>
        <w:snapToGrid w:val="0"/>
        <w:spacing w:before="156" w:beforeLines="50"/>
        <w:jc w:val="left"/>
        <w:rPr>
          <w:rFonts w:hint="eastAsia" w:ascii="宋体" w:hAnsi="宋体" w:cs="宋体"/>
          <w:b/>
          <w:bCs/>
          <w:color w:val="000000"/>
          <w:sz w:val="24"/>
          <w:szCs w:val="24"/>
        </w:rPr>
      </w:pPr>
    </w:p>
    <w:p>
      <w:pPr>
        <w:snapToGrid w:val="0"/>
        <w:spacing w:before="156" w:beforeLines="50"/>
        <w:jc w:val="left"/>
        <w:rPr>
          <w:rFonts w:ascii="宋体" w:hAnsi="宋体" w:cs="宋体"/>
          <w:b/>
          <w:bCs/>
          <w:color w:val="000000"/>
          <w:sz w:val="24"/>
          <w:szCs w:val="24"/>
        </w:rPr>
      </w:pPr>
      <w:r>
        <w:rPr>
          <w:rFonts w:hint="eastAsia" w:ascii="宋体" w:hAnsi="宋体" w:cs="宋体"/>
          <w:b/>
          <w:bCs/>
          <w:color w:val="000000"/>
          <w:sz w:val="24"/>
          <w:szCs w:val="24"/>
        </w:rPr>
        <w:t>4、技术、资信及商务文件：</w:t>
      </w:r>
    </w:p>
    <w:p>
      <w:pPr>
        <w:snapToGrid w:val="0"/>
        <w:spacing w:before="156" w:beforeLines="50"/>
        <w:ind w:firstLine="240" w:firstLineChars="100"/>
        <w:jc w:val="left"/>
        <w:rPr>
          <w:rFonts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rPr>
        <w:t xml:space="preserve">（2）投标声明书 (格式见附件) ； </w:t>
      </w:r>
    </w:p>
    <w:p>
      <w:pPr>
        <w:snapToGrid w:val="0"/>
        <w:spacing w:before="156" w:beforeLines="50"/>
        <w:ind w:firstLine="240" w:firstLineChars="100"/>
        <w:rPr>
          <w:rFonts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before="156" w:beforeLines="50"/>
        <w:ind w:firstLine="240" w:firstLineChars="100"/>
        <w:rPr>
          <w:rFonts w:hint="eastAsia" w:ascii="宋体" w:hAnsi="宋体" w:cs="宋体"/>
          <w:bCs/>
          <w:sz w:val="24"/>
          <w:szCs w:val="22"/>
          <w:lang w:eastAsia="zh-CN"/>
        </w:rPr>
      </w:pPr>
      <w:r>
        <w:rPr>
          <w:rFonts w:hint="eastAsia" w:ascii="宋体" w:hAnsi="宋体" w:cs="宋体"/>
          <w:bCs/>
          <w:sz w:val="24"/>
          <w:szCs w:val="22"/>
          <w:lang w:eastAsia="zh-CN"/>
        </w:rPr>
        <w:t>（4）技术响应表（格式见附件）；</w:t>
      </w:r>
    </w:p>
    <w:p>
      <w:pPr>
        <w:snapToGrid w:val="0"/>
        <w:spacing w:before="156" w:beforeLines="50"/>
        <w:ind w:firstLine="240" w:firstLineChars="100"/>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5</w:t>
      </w:r>
      <w:r>
        <w:rPr>
          <w:rFonts w:hint="eastAsia" w:ascii="宋体" w:hAnsi="宋体" w:cs="宋体"/>
          <w:bCs/>
          <w:sz w:val="24"/>
          <w:szCs w:val="22"/>
          <w:lang w:eastAsia="zh-CN"/>
        </w:rPr>
        <w:t>）</w:t>
      </w:r>
      <w:r>
        <w:rPr>
          <w:rFonts w:hint="eastAsia" w:ascii="宋体" w:hAnsi="宋体" w:cs="宋体"/>
          <w:bCs/>
          <w:sz w:val="24"/>
          <w:szCs w:val="22"/>
          <w:lang w:val="en-US" w:eastAsia="zh-CN"/>
        </w:rPr>
        <w:t>项目的总体理解情况；</w:t>
      </w:r>
    </w:p>
    <w:p>
      <w:pPr>
        <w:snapToGrid w:val="0"/>
        <w:spacing w:before="156" w:beforeLines="50"/>
        <w:ind w:firstLine="240" w:firstLineChars="100"/>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6</w:t>
      </w:r>
      <w:r>
        <w:rPr>
          <w:rFonts w:hint="eastAsia" w:ascii="宋体" w:hAnsi="宋体" w:cs="宋体"/>
          <w:bCs/>
          <w:sz w:val="24"/>
          <w:szCs w:val="22"/>
          <w:lang w:eastAsia="zh-CN"/>
        </w:rPr>
        <w:t>）</w:t>
      </w:r>
      <w:r>
        <w:rPr>
          <w:rFonts w:hint="eastAsia" w:ascii="宋体" w:hAnsi="宋体" w:cs="宋体"/>
          <w:bCs/>
          <w:sz w:val="24"/>
          <w:szCs w:val="22"/>
          <w:lang w:val="en-US" w:eastAsia="zh-CN"/>
        </w:rPr>
        <w:t>项目实施方案；</w:t>
      </w:r>
    </w:p>
    <w:p>
      <w:pPr>
        <w:snapToGrid w:val="0"/>
        <w:spacing w:before="156" w:beforeLines="50"/>
        <w:ind w:firstLine="240" w:firstLineChars="100"/>
        <w:rPr>
          <w:rFonts w:hint="eastAsia" w:ascii="宋体" w:hAnsi="宋体" w:cs="宋体"/>
          <w:bCs/>
          <w:sz w:val="24"/>
          <w:szCs w:val="22"/>
        </w:rPr>
      </w:pPr>
      <w:r>
        <w:rPr>
          <w:rFonts w:hint="eastAsia" w:ascii="宋体" w:hAnsi="宋体" w:cs="宋体"/>
          <w:bCs/>
          <w:sz w:val="24"/>
          <w:szCs w:val="22"/>
          <w:lang w:eastAsia="zh-CN"/>
        </w:rPr>
        <w:t>（</w:t>
      </w:r>
      <w:r>
        <w:rPr>
          <w:rFonts w:hint="eastAsia" w:ascii="宋体" w:hAnsi="宋体" w:cs="宋体"/>
          <w:bCs/>
          <w:sz w:val="24"/>
          <w:szCs w:val="22"/>
          <w:lang w:val="en-US" w:eastAsia="zh-CN"/>
        </w:rPr>
        <w:t>7</w:t>
      </w:r>
      <w:r>
        <w:rPr>
          <w:rFonts w:hint="eastAsia" w:ascii="宋体" w:hAnsi="宋体" w:cs="宋体"/>
          <w:bCs/>
          <w:sz w:val="24"/>
          <w:szCs w:val="22"/>
          <w:lang w:eastAsia="zh-CN"/>
        </w:rPr>
        <w:t>）</w:t>
      </w:r>
      <w:r>
        <w:rPr>
          <w:rFonts w:hint="eastAsia" w:ascii="宋体" w:hAnsi="宋体" w:cs="宋体"/>
          <w:bCs/>
          <w:sz w:val="24"/>
          <w:szCs w:val="22"/>
          <w:lang w:val="en-US" w:eastAsia="zh-CN"/>
        </w:rPr>
        <w:t>质量保障措施；</w:t>
      </w:r>
    </w:p>
    <w:p>
      <w:pPr>
        <w:snapToGrid w:val="0"/>
        <w:spacing w:before="156" w:beforeLines="50"/>
        <w:ind w:firstLine="240" w:firstLineChars="100"/>
        <w:rPr>
          <w:rFonts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8</w:t>
      </w:r>
      <w:r>
        <w:rPr>
          <w:rFonts w:hint="eastAsia" w:ascii="宋体" w:hAnsi="宋体" w:cs="宋体"/>
          <w:bCs/>
          <w:sz w:val="24"/>
          <w:szCs w:val="22"/>
        </w:rPr>
        <w:t>）投标人综合</w:t>
      </w:r>
      <w:r>
        <w:rPr>
          <w:rFonts w:hint="eastAsia" w:ascii="宋体" w:hAnsi="宋体" w:cs="宋体"/>
          <w:bCs/>
          <w:sz w:val="24"/>
          <w:szCs w:val="22"/>
          <w:lang w:val="en-US" w:eastAsia="zh-CN"/>
        </w:rPr>
        <w:t>实力</w:t>
      </w:r>
      <w:r>
        <w:rPr>
          <w:rFonts w:hint="eastAsia" w:ascii="宋体" w:hAnsi="宋体" w:cs="宋体"/>
          <w:bCs/>
          <w:sz w:val="24"/>
          <w:szCs w:val="22"/>
        </w:rPr>
        <w:t>；</w:t>
      </w:r>
    </w:p>
    <w:p>
      <w:pPr>
        <w:snapToGrid w:val="0"/>
        <w:spacing w:before="120"/>
        <w:ind w:firstLine="240" w:firstLineChars="100"/>
        <w:jc w:val="left"/>
        <w:rPr>
          <w:rFonts w:hint="eastAsia" w:ascii="宋体" w:hAnsi="宋体" w:cs="宋体"/>
          <w:bCs/>
          <w:sz w:val="24"/>
          <w:szCs w:val="22"/>
        </w:rPr>
      </w:pPr>
      <w:r>
        <w:rPr>
          <w:rFonts w:hint="eastAsia" w:ascii="宋体" w:hAnsi="宋体" w:cs="宋体"/>
          <w:sz w:val="24"/>
          <w:szCs w:val="22"/>
        </w:rPr>
        <w:t>（</w:t>
      </w:r>
      <w:r>
        <w:rPr>
          <w:rFonts w:hint="eastAsia" w:ascii="宋体" w:hAnsi="宋体" w:cs="宋体"/>
          <w:sz w:val="24"/>
          <w:szCs w:val="22"/>
          <w:lang w:val="en-US" w:eastAsia="zh-CN"/>
        </w:rPr>
        <w:t>9</w:t>
      </w:r>
      <w:r>
        <w:rPr>
          <w:rFonts w:hint="eastAsia" w:ascii="宋体" w:hAnsi="宋体" w:cs="宋体"/>
          <w:sz w:val="24"/>
          <w:szCs w:val="22"/>
        </w:rPr>
        <w:t>）拟投入项目成员一览表（格式见附件）；</w:t>
      </w:r>
    </w:p>
    <w:p>
      <w:pPr>
        <w:snapToGrid w:val="0"/>
        <w:spacing w:before="156" w:beforeLines="50"/>
        <w:ind w:firstLine="240" w:firstLineChars="100"/>
        <w:jc w:val="left"/>
        <w:rPr>
          <w:rFonts w:ascii="宋体" w:hAnsi="宋体" w:cs="宋体"/>
          <w:sz w:val="24"/>
          <w:szCs w:val="22"/>
        </w:rPr>
      </w:pPr>
      <w:r>
        <w:rPr>
          <w:rFonts w:hint="eastAsia" w:ascii="宋体" w:hAnsi="宋体" w:cs="宋体"/>
          <w:bCs/>
          <w:sz w:val="24"/>
          <w:szCs w:val="22"/>
        </w:rPr>
        <w:t>（</w:t>
      </w:r>
      <w:r>
        <w:rPr>
          <w:rFonts w:hint="eastAsia" w:ascii="宋体" w:hAnsi="宋体" w:cs="宋体"/>
          <w:bCs/>
          <w:sz w:val="24"/>
          <w:szCs w:val="22"/>
          <w:lang w:val="en-US" w:eastAsia="zh-CN"/>
        </w:rPr>
        <w:t>10</w:t>
      </w:r>
      <w:r>
        <w:rPr>
          <w:rFonts w:hint="eastAsia" w:ascii="宋体" w:hAnsi="宋体" w:cs="宋体"/>
          <w:bCs/>
          <w:sz w:val="24"/>
          <w:szCs w:val="22"/>
        </w:rPr>
        <w:t>）项目业绩</w:t>
      </w:r>
      <w:r>
        <w:rPr>
          <w:rFonts w:hint="eastAsia" w:ascii="宋体" w:hAnsi="宋体" w:cs="宋体"/>
          <w:sz w:val="24"/>
          <w:szCs w:val="22"/>
        </w:rPr>
        <w:t>（格式见附件）；</w:t>
      </w:r>
    </w:p>
    <w:p>
      <w:pPr>
        <w:snapToGrid w:val="0"/>
        <w:spacing w:before="156" w:beforeLines="50"/>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11</w:t>
      </w:r>
      <w:r>
        <w:rPr>
          <w:rFonts w:hint="eastAsia" w:ascii="宋体" w:hAnsi="宋体" w:cs="宋体"/>
          <w:bCs/>
          <w:sz w:val="24"/>
          <w:szCs w:val="22"/>
          <w:lang w:eastAsia="zh-CN"/>
        </w:rPr>
        <w:t>）</w:t>
      </w:r>
      <w:r>
        <w:rPr>
          <w:rFonts w:hint="eastAsia" w:ascii="宋体" w:hAnsi="宋体" w:cs="宋体"/>
          <w:bCs/>
          <w:sz w:val="24"/>
          <w:szCs w:val="22"/>
          <w:lang w:val="en-US" w:eastAsia="zh-CN"/>
        </w:rPr>
        <w:t>实验室场地情况；</w:t>
      </w:r>
    </w:p>
    <w:p>
      <w:pPr>
        <w:snapToGrid w:val="0"/>
        <w:spacing w:before="156"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en-US" w:eastAsia="zh-CN"/>
        </w:rPr>
        <w:t>（12）设备配置情况（</w:t>
      </w:r>
      <w:r>
        <w:rPr>
          <w:rFonts w:hint="eastAsia" w:ascii="宋体" w:hAnsi="宋体" w:cs="宋体"/>
          <w:sz w:val="24"/>
          <w:szCs w:val="22"/>
          <w:lang w:val="zh-CN"/>
        </w:rPr>
        <w:t>格式见附件）</w:t>
      </w:r>
      <w:r>
        <w:rPr>
          <w:rFonts w:hint="eastAsia" w:ascii="宋体" w:hAnsi="宋体" w:cs="宋体"/>
          <w:bCs/>
          <w:sz w:val="24"/>
          <w:szCs w:val="22"/>
          <w:lang w:val="en-US" w:eastAsia="zh-CN"/>
        </w:rPr>
        <w:t>；</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lang w:val="en-US" w:eastAsia="zh-CN"/>
        </w:rPr>
        <w:t>13</w:t>
      </w:r>
      <w:r>
        <w:rPr>
          <w:rFonts w:hint="eastAsia" w:ascii="宋体" w:hAnsi="宋体" w:cs="宋体"/>
          <w:sz w:val="24"/>
          <w:szCs w:val="22"/>
          <w:lang w:val="zh-CN"/>
        </w:rPr>
        <w:t>）服务承诺方案；</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rPr>
        <w:t>1</w:t>
      </w:r>
      <w:r>
        <w:rPr>
          <w:rFonts w:hint="eastAsia" w:ascii="宋体" w:hAnsi="宋体" w:cs="宋体"/>
          <w:sz w:val="24"/>
          <w:szCs w:val="22"/>
          <w:lang w:val="en-US" w:eastAsia="zh-CN"/>
        </w:rPr>
        <w:t>4</w:t>
      </w:r>
      <w:r>
        <w:rPr>
          <w:rFonts w:hint="eastAsia" w:ascii="宋体" w:hAnsi="宋体" w:cs="宋体"/>
          <w:sz w:val="24"/>
          <w:szCs w:val="22"/>
          <w:lang w:val="zh-CN"/>
        </w:rPr>
        <w:t>）政府采购供应商诚信承诺书（格式见附件）；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rPr>
        <w:t>1</w:t>
      </w:r>
      <w:r>
        <w:rPr>
          <w:rFonts w:hint="eastAsia" w:ascii="宋体" w:hAnsi="宋体" w:cs="宋体"/>
          <w:sz w:val="24"/>
          <w:szCs w:val="22"/>
          <w:lang w:val="en-US" w:eastAsia="zh-CN"/>
        </w:rPr>
        <w:t>5</w:t>
      </w:r>
      <w:r>
        <w:rPr>
          <w:rFonts w:hint="eastAsia" w:ascii="宋体" w:hAnsi="宋体" w:cs="宋体"/>
          <w:sz w:val="24"/>
          <w:szCs w:val="22"/>
          <w:lang w:val="zh-CN"/>
        </w:rPr>
        <w:t>）服务费承诺书（格式见附件）；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rPr>
        <w:t>（1</w:t>
      </w:r>
      <w:r>
        <w:rPr>
          <w:rFonts w:hint="eastAsia" w:ascii="宋体" w:hAnsi="宋体" w:cs="宋体"/>
          <w:sz w:val="24"/>
          <w:szCs w:val="22"/>
          <w:lang w:val="en-US" w:eastAsia="zh-CN"/>
        </w:rPr>
        <w:t>6</w:t>
      </w:r>
      <w:r>
        <w:rPr>
          <w:rFonts w:hint="eastAsia" w:ascii="宋体" w:hAnsi="宋体" w:cs="宋体"/>
          <w:sz w:val="24"/>
          <w:szCs w:val="22"/>
        </w:rPr>
        <w:t>）其它按照评标办法可加分的内容说明、证明文件；</w:t>
      </w:r>
    </w:p>
    <w:p>
      <w:pPr>
        <w:snapToGrid w:val="0"/>
        <w:spacing w:before="120"/>
        <w:ind w:firstLine="240" w:firstLineChars="100"/>
        <w:jc w:val="left"/>
        <w:rPr>
          <w:rFonts w:ascii="宋体" w:hAnsi="宋体" w:cs="宋体"/>
          <w:bCs/>
          <w:sz w:val="24"/>
          <w:szCs w:val="22"/>
          <w:lang w:val="zh-CN"/>
        </w:rPr>
      </w:pPr>
      <w:r>
        <w:rPr>
          <w:rFonts w:hint="eastAsia" w:ascii="宋体" w:hAnsi="宋体" w:cs="宋体"/>
          <w:sz w:val="24"/>
          <w:szCs w:val="22"/>
          <w:lang w:val="zh-CN"/>
        </w:rPr>
        <w:t>（</w:t>
      </w:r>
      <w:r>
        <w:rPr>
          <w:rFonts w:hint="eastAsia" w:ascii="宋体" w:hAnsi="宋体" w:cs="宋体"/>
          <w:sz w:val="24"/>
          <w:szCs w:val="22"/>
        </w:rPr>
        <w:t>1</w:t>
      </w:r>
      <w:r>
        <w:rPr>
          <w:rFonts w:hint="eastAsia" w:ascii="宋体" w:hAnsi="宋体" w:cs="宋体"/>
          <w:sz w:val="24"/>
          <w:szCs w:val="22"/>
          <w:lang w:val="en-US" w:eastAsia="zh-CN"/>
        </w:rPr>
        <w:t>7</w:t>
      </w:r>
      <w:r>
        <w:rPr>
          <w:rFonts w:hint="eastAsia" w:ascii="宋体" w:hAnsi="宋体" w:cs="宋体"/>
          <w:sz w:val="24"/>
          <w:szCs w:val="22"/>
          <w:lang w:val="zh-CN"/>
        </w:rPr>
        <w:t>）投标人认为有必要提供的其它文</w:t>
      </w:r>
      <w:r>
        <w:rPr>
          <w:rFonts w:hint="eastAsia" w:ascii="宋体" w:hAnsi="宋体" w:cs="宋体"/>
          <w:bCs/>
          <w:sz w:val="24"/>
          <w:szCs w:val="22"/>
          <w:lang w:val="zh-CN"/>
        </w:rPr>
        <w:t>件。</w:t>
      </w:r>
    </w:p>
    <w:p>
      <w:pPr>
        <w:rPr>
          <w:rFonts w:ascii="宋体" w:hAnsi="宋体" w:cs="宋体"/>
          <w:color w:val="000000"/>
          <w:sz w:val="24"/>
          <w:szCs w:val="24"/>
        </w:rPr>
      </w:pPr>
    </w:p>
    <w:p>
      <w:pPr>
        <w:pStyle w:val="24"/>
        <w:rPr>
          <w:rFonts w:hAnsi="宋体" w:cs="宋体"/>
          <w:color w:val="000000"/>
          <w:sz w:val="24"/>
          <w:szCs w:val="24"/>
        </w:rPr>
      </w:pPr>
    </w:p>
    <w:p>
      <w:pPr>
        <w:pStyle w:val="24"/>
        <w:rPr>
          <w:rFonts w:hAnsi="宋体" w:cs="宋体"/>
          <w:color w:val="000000"/>
          <w:sz w:val="24"/>
          <w:szCs w:val="24"/>
        </w:rPr>
      </w:pPr>
    </w:p>
    <w:p>
      <w:pPr>
        <w:pStyle w:val="24"/>
        <w:rPr>
          <w:rFonts w:hAnsi="宋体" w:cs="宋体"/>
          <w:color w:val="000000"/>
          <w:sz w:val="24"/>
          <w:szCs w:val="24"/>
        </w:rPr>
      </w:pPr>
    </w:p>
    <w:p>
      <w:pPr>
        <w:rPr>
          <w:rFonts w:ascii="宋体" w:hAnsi="宋体" w:cs="宋体"/>
          <w:b/>
          <w:bCs/>
          <w:color w:val="000000"/>
          <w:sz w:val="24"/>
          <w:szCs w:val="24"/>
        </w:rPr>
      </w:pPr>
    </w:p>
    <w:p>
      <w:pPr>
        <w:pStyle w:val="6"/>
        <w:rPr>
          <w:rFonts w:ascii="宋体" w:hAnsi="宋体" w:eastAsia="宋体" w:cs="宋体"/>
          <w:color w:val="000000"/>
          <w:sz w:val="24"/>
          <w:szCs w:val="24"/>
        </w:rPr>
      </w:pPr>
    </w:p>
    <w:p>
      <w:pPr>
        <w:rPr>
          <w:rFonts w:ascii="宋体" w:hAnsi="宋体" w:cs="宋体"/>
          <w:b/>
          <w:bCs/>
          <w:color w:val="000000"/>
          <w:sz w:val="24"/>
          <w:szCs w:val="24"/>
        </w:rPr>
      </w:pPr>
    </w:p>
    <w:p>
      <w:pPr>
        <w:pStyle w:val="6"/>
        <w:rPr>
          <w:rFonts w:ascii="宋体" w:hAnsi="宋体" w:eastAsia="宋体" w:cs="宋体"/>
          <w:color w:val="000000"/>
          <w:sz w:val="24"/>
          <w:szCs w:val="24"/>
        </w:rPr>
      </w:pPr>
    </w:p>
    <w:p>
      <w:pPr>
        <w:rPr>
          <w:rFonts w:ascii="宋体" w:hAnsi="宋体" w:cs="宋体"/>
          <w:b/>
          <w:bCs/>
          <w:color w:val="000000"/>
          <w:sz w:val="24"/>
          <w:szCs w:val="24"/>
        </w:rPr>
      </w:pPr>
    </w:p>
    <w:p>
      <w:pPr>
        <w:pStyle w:val="6"/>
        <w:rPr>
          <w:rFonts w:ascii="宋体" w:hAnsi="宋体" w:eastAsia="宋体" w:cs="宋体"/>
          <w:color w:val="000000"/>
          <w:sz w:val="24"/>
          <w:szCs w:val="24"/>
        </w:rPr>
      </w:pPr>
    </w:p>
    <w:p>
      <w:pPr>
        <w:rPr>
          <w:rFonts w:ascii="宋体" w:hAnsi="宋体" w:cs="宋体"/>
          <w:b/>
          <w:bCs/>
          <w:color w:val="000000"/>
          <w:sz w:val="24"/>
          <w:szCs w:val="24"/>
        </w:rPr>
      </w:pPr>
    </w:p>
    <w:p>
      <w:pPr>
        <w:snapToGrid w:val="0"/>
        <w:spacing w:before="50" w:after="156" w:afterLines="50"/>
        <w:jc w:val="left"/>
        <w:rPr>
          <w:rFonts w:ascii="宋体" w:hAnsi="宋体"/>
          <w:b/>
          <w:sz w:val="24"/>
        </w:rPr>
      </w:pPr>
    </w:p>
    <w:p>
      <w:pPr>
        <w:rPr>
          <w:rFonts w:ascii="宋体" w:hAnsi="宋体" w:cs="宋体"/>
          <w:sz w:val="36"/>
          <w:szCs w:val="36"/>
        </w:rPr>
      </w:pPr>
      <w:r>
        <w:rPr>
          <w:rFonts w:hint="eastAsia" w:ascii="宋体" w:hAnsi="宋体" w:cs="宋体"/>
          <w:b/>
          <w:bCs/>
          <w:sz w:val="24"/>
        </w:rPr>
        <w:t>附件1：</w:t>
      </w:r>
    </w:p>
    <w:p>
      <w:pPr>
        <w:ind w:firstLine="2168" w:firstLineChars="600"/>
        <w:rPr>
          <w:rFonts w:ascii="宋体" w:hAnsi="宋体" w:cs="宋体"/>
          <w:b/>
          <w:bCs/>
          <w:sz w:val="36"/>
          <w:szCs w:val="36"/>
        </w:rPr>
      </w:pPr>
      <w:r>
        <w:rPr>
          <w:rFonts w:hint="eastAsia" w:ascii="宋体" w:hAnsi="宋体" w:cs="宋体"/>
          <w:b/>
          <w:bCs/>
          <w:sz w:val="36"/>
          <w:szCs w:val="36"/>
        </w:rPr>
        <w:t>投标人技术、资信商务得分自评表</w:t>
      </w:r>
    </w:p>
    <w:tbl>
      <w:tblPr>
        <w:tblStyle w:val="19"/>
        <w:tblW w:w="9969"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852"/>
        <w:gridCol w:w="3150"/>
        <w:gridCol w:w="14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序号</w:t>
            </w:r>
          </w:p>
        </w:tc>
        <w:tc>
          <w:tcPr>
            <w:tcW w:w="2852" w:type="dxa"/>
            <w:vAlign w:val="center"/>
          </w:tcPr>
          <w:p>
            <w:pPr>
              <w:jc w:val="center"/>
              <w:rPr>
                <w:rFonts w:ascii="宋体" w:hAnsi="宋体" w:cs="宋体"/>
                <w:sz w:val="28"/>
                <w:szCs w:val="28"/>
              </w:rPr>
            </w:pPr>
            <w:r>
              <w:rPr>
                <w:rFonts w:hint="eastAsia" w:ascii="宋体" w:hAnsi="宋体" w:cs="宋体"/>
                <w:sz w:val="28"/>
                <w:szCs w:val="28"/>
              </w:rPr>
              <w:t>评分标准</w:t>
            </w:r>
          </w:p>
        </w:tc>
        <w:tc>
          <w:tcPr>
            <w:tcW w:w="3150" w:type="dxa"/>
            <w:vAlign w:val="center"/>
          </w:tcPr>
          <w:p>
            <w:pPr>
              <w:jc w:val="center"/>
              <w:rPr>
                <w:rFonts w:ascii="宋体" w:hAnsi="宋体" w:cs="宋体"/>
                <w:sz w:val="28"/>
                <w:szCs w:val="28"/>
              </w:rPr>
            </w:pPr>
            <w:r>
              <w:rPr>
                <w:rFonts w:hint="eastAsia" w:ascii="宋体" w:hAnsi="宋体" w:cs="宋体"/>
                <w:sz w:val="28"/>
                <w:szCs w:val="28"/>
              </w:rPr>
              <w:t>得分内容</w:t>
            </w:r>
          </w:p>
        </w:tc>
        <w:tc>
          <w:tcPr>
            <w:tcW w:w="1441" w:type="dxa"/>
            <w:vAlign w:val="center"/>
          </w:tcPr>
          <w:p>
            <w:pPr>
              <w:jc w:val="center"/>
              <w:rPr>
                <w:rFonts w:ascii="宋体" w:hAnsi="宋体" w:cs="宋体"/>
                <w:sz w:val="28"/>
                <w:szCs w:val="28"/>
              </w:rPr>
            </w:pPr>
            <w:r>
              <w:rPr>
                <w:rFonts w:hint="eastAsia" w:ascii="宋体" w:hAnsi="宋体" w:cs="宋体"/>
                <w:sz w:val="28"/>
                <w:szCs w:val="28"/>
              </w:rPr>
              <w:t>自评</w:t>
            </w:r>
          </w:p>
          <w:p>
            <w:pPr>
              <w:jc w:val="center"/>
              <w:rPr>
                <w:rFonts w:ascii="宋体" w:hAnsi="宋体" w:cs="宋体"/>
                <w:sz w:val="28"/>
                <w:szCs w:val="28"/>
              </w:rPr>
            </w:pPr>
            <w:r>
              <w:rPr>
                <w:rFonts w:hint="eastAsia" w:ascii="宋体" w:hAnsi="宋体" w:cs="宋体"/>
                <w:sz w:val="28"/>
                <w:szCs w:val="28"/>
              </w:rPr>
              <w:t>得分</w:t>
            </w:r>
          </w:p>
        </w:tc>
        <w:tc>
          <w:tcPr>
            <w:tcW w:w="1500" w:type="dxa"/>
            <w:vAlign w:val="center"/>
          </w:tcPr>
          <w:p>
            <w:pPr>
              <w:jc w:val="center"/>
              <w:rPr>
                <w:rFonts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2</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3</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4</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5</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6</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7</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8</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9</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10</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11</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12</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13</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bl>
    <w:p>
      <w:pPr>
        <w:rPr>
          <w:rFonts w:ascii="宋体" w:hAnsi="宋体" w:cs="宋体"/>
          <w:sz w:val="28"/>
          <w:szCs w:val="28"/>
        </w:rPr>
      </w:pPr>
      <w:r>
        <w:rPr>
          <w:rFonts w:hint="eastAsia" w:ascii="宋体" w:hAnsi="宋体" w:cs="宋体"/>
          <w:sz w:val="28"/>
          <w:szCs w:val="28"/>
        </w:rPr>
        <w:t>注：投标人自评表须附在技术文件、资信及商务文件第1页。</w:t>
      </w:r>
    </w:p>
    <w:p>
      <w:pPr>
        <w:rPr>
          <w:rFonts w:ascii="宋体" w:hAnsi="宋体" w:cs="宋体"/>
        </w:rPr>
      </w:pPr>
    </w:p>
    <w:p>
      <w:pPr>
        <w:rPr>
          <w:rFonts w:ascii="宋体" w:hAnsi="宋体" w:cs="宋体"/>
          <w:sz w:val="28"/>
          <w:szCs w:val="28"/>
        </w:rPr>
      </w:pPr>
      <w:r>
        <w:rPr>
          <w:rFonts w:hint="eastAsia" w:ascii="宋体" w:hAnsi="宋体" w:cs="宋体"/>
          <w:sz w:val="28"/>
          <w:szCs w:val="28"/>
        </w:rPr>
        <w:t>投标人名称（盖章）：                         2024年   月    日</w:t>
      </w:r>
    </w:p>
    <w:p>
      <w:pPr>
        <w:snapToGrid w:val="0"/>
        <w:spacing w:before="50" w:after="156" w:afterLines="50"/>
        <w:jc w:val="left"/>
        <w:rPr>
          <w:rFonts w:ascii="宋体" w:hAnsi="宋体"/>
          <w:b/>
          <w:sz w:val="24"/>
        </w:rPr>
      </w:pPr>
    </w:p>
    <w:p>
      <w:pPr>
        <w:snapToGrid w:val="0"/>
        <w:spacing w:before="50" w:after="156" w:afterLines="50"/>
        <w:jc w:val="left"/>
        <w:rPr>
          <w:rFonts w:ascii="宋体" w:hAnsi="宋体"/>
          <w:b/>
          <w:sz w:val="24"/>
        </w:rPr>
      </w:pPr>
    </w:p>
    <w:p>
      <w:pPr>
        <w:snapToGrid w:val="0"/>
        <w:spacing w:before="50" w:after="156" w:afterLines="50"/>
        <w:jc w:val="left"/>
        <w:rPr>
          <w:rFonts w:ascii="宋体" w:hAnsi="宋体"/>
          <w:b/>
          <w:sz w:val="24"/>
        </w:rPr>
      </w:pPr>
      <w:r>
        <w:rPr>
          <w:rFonts w:hint="eastAsia" w:ascii="宋体" w:hAnsi="宋体"/>
          <w:b/>
          <w:sz w:val="24"/>
        </w:rPr>
        <w:t>附件2：投标声明书格式：</w:t>
      </w:r>
    </w:p>
    <w:p>
      <w:pPr>
        <w:snapToGrid w:val="0"/>
        <w:spacing w:before="156" w:beforeLines="50" w:after="50"/>
        <w:jc w:val="center"/>
        <w:rPr>
          <w:rFonts w:ascii="宋体" w:hAnsi="宋体"/>
          <w:b/>
          <w:bCs/>
          <w:sz w:val="24"/>
        </w:rPr>
      </w:pPr>
      <w:r>
        <w:rPr>
          <w:rFonts w:hint="eastAsia" w:ascii="宋体" w:hAnsi="宋体"/>
          <w:b/>
          <w:bCs/>
          <w:sz w:val="30"/>
        </w:rPr>
        <w:t>投标声明书</w:t>
      </w:r>
    </w:p>
    <w:p>
      <w:pPr>
        <w:spacing w:before="156" w:beforeLines="50" w:after="50" w:line="46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p>
    <w:p>
      <w:pPr>
        <w:spacing w:before="156" w:beforeLines="50" w:after="50" w:line="460" w:lineRule="exact"/>
        <w:ind w:firstLine="720" w:firstLineChars="300"/>
        <w:contextualSpacing/>
        <w:rPr>
          <w:rFonts w:ascii="宋体" w:hAnsi="宋体"/>
          <w:sz w:val="24"/>
        </w:rPr>
      </w:pPr>
      <w:r>
        <w:rPr>
          <w:rFonts w:hint="eastAsia" w:ascii="宋体" w:hAnsi="宋体"/>
          <w:sz w:val="24"/>
        </w:rPr>
        <w:t>（投标人名称）系中华人民共和国合法企业，经营地址。</w:t>
      </w:r>
    </w:p>
    <w:p>
      <w:pPr>
        <w:spacing w:before="156"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 xml:space="preserve">（姓名）系 </w:t>
      </w:r>
      <w:r>
        <w:rPr>
          <w:rFonts w:hint="eastAsia" w:ascii="宋体" w:hAnsi="宋体"/>
          <w:sz w:val="24"/>
          <w:u w:val="single"/>
        </w:rPr>
        <w:t xml:space="preserve">         </w:t>
      </w:r>
      <w:r>
        <w:rPr>
          <w:rFonts w:hint="eastAsia" w:ascii="宋体" w:hAnsi="宋体"/>
          <w:sz w:val="24"/>
        </w:rPr>
        <w:t>（投标人名称）的法定代表人，我方愿意参加贵方组织的</w:t>
      </w:r>
      <w:r>
        <w:rPr>
          <w:rFonts w:hint="eastAsia" w:ascii="宋体" w:hAnsi="宋体"/>
          <w:sz w:val="24"/>
          <w:u w:val="single"/>
        </w:rPr>
        <w:t xml:space="preserve">            </w:t>
      </w:r>
      <w:r>
        <w:rPr>
          <w:rFonts w:hint="eastAsia" w:ascii="宋体" w:hAnsi="宋体"/>
          <w:sz w:val="24"/>
        </w:rPr>
        <w:t>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156"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9"/>
        <w:spacing w:line="460" w:lineRule="exact"/>
        <w:ind w:left="400"/>
        <w:contextualSpacing/>
        <w:rPr>
          <w:rFonts w:hAnsi="宋体"/>
          <w:sz w:val="24"/>
        </w:rPr>
      </w:pPr>
      <w:r>
        <w:rPr>
          <w:rFonts w:hint="eastAsia" w:ascii="宋体" w:hAnsi="宋体" w:cs="宋体"/>
          <w:sz w:val="24"/>
        </w:rPr>
        <w:t>3.我方及由本人担任</w:t>
      </w:r>
      <w:r>
        <w:rPr>
          <w:rFonts w:hint="eastAsia" w:hAnsi="宋体"/>
          <w:sz w:val="24"/>
        </w:rPr>
        <w:t>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9"/>
        <w:spacing w:line="460" w:lineRule="exact"/>
        <w:ind w:left="0" w:leftChars="0"/>
        <w:contextualSpacing/>
        <w:rPr>
          <w:rFonts w:hAnsi="宋体"/>
          <w:sz w:val="24"/>
        </w:rPr>
      </w:pPr>
      <w:r>
        <w:rPr>
          <w:rFonts w:hAnsi="宋体"/>
          <w:sz w:val="24"/>
        </w:rPr>
        <w:t>有：</w:t>
      </w:r>
    </w:p>
    <w:p>
      <w:pPr>
        <w:spacing w:before="156" w:beforeLines="50" w:line="460" w:lineRule="exact"/>
        <w:ind w:firstLine="440" w:firstLineChars="200"/>
        <w:contextualSpacing/>
        <w:rPr>
          <w:rFonts w:ascii="宋体" w:hAnsi="宋体"/>
          <w:sz w:val="22"/>
          <w:u w:val="single"/>
        </w:rPr>
      </w:pPr>
      <w:r>
        <w:rPr>
          <w:rFonts w:hint="eastAsia" w:ascii="宋体" w:hAnsi="宋体"/>
          <w:sz w:val="22"/>
          <w:u w:val="single"/>
        </w:rPr>
        <w:t>　　　　　　　　　　　　　　　　　　　　　　　　　　　</w:t>
      </w:r>
    </w:p>
    <w:p>
      <w:pPr>
        <w:spacing w:before="156"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11"/>
        <w:tabs>
          <w:tab w:val="left" w:pos="939"/>
        </w:tabs>
        <w:snapToGrid w:val="0"/>
        <w:ind w:left="758" w:leftChars="150" w:hanging="458" w:hangingChars="191"/>
        <w:rPr>
          <w:rFonts w:ascii="宋体" w:hAnsi="宋体"/>
          <w:sz w:val="24"/>
        </w:rPr>
      </w:pPr>
    </w:p>
    <w:p>
      <w:pPr>
        <w:pStyle w:val="32"/>
        <w:snapToGrid w:val="0"/>
        <w:spacing w:before="156" w:beforeLines="50"/>
        <w:ind w:firstLine="200"/>
        <w:rPr>
          <w:rFonts w:ascii="宋体" w:hAnsi="宋体"/>
        </w:rPr>
      </w:pPr>
    </w:p>
    <w:p>
      <w:pPr>
        <w:snapToGrid w:val="0"/>
        <w:spacing w:before="156" w:beforeLines="50"/>
        <w:ind w:firstLine="319" w:firstLineChars="133"/>
        <w:rPr>
          <w:rFonts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ind w:firstLine="360" w:firstLineChars="150"/>
        <w:rPr>
          <w:rFonts w:ascii="宋体" w:hAnsi="宋体"/>
          <w:sz w:val="24"/>
        </w:rPr>
      </w:pPr>
      <w:r>
        <w:rPr>
          <w:rFonts w:hint="eastAsia" w:ascii="宋体" w:hAnsi="宋体"/>
          <w:sz w:val="24"/>
        </w:rPr>
        <w:t>投标人（公章）：</w:t>
      </w:r>
    </w:p>
    <w:p>
      <w:pPr>
        <w:snapToGrid w:val="0"/>
        <w:spacing w:before="156" w:beforeLines="50" w:after="50"/>
        <w:ind w:firstLine="6240" w:firstLineChars="2600"/>
        <w:rPr>
          <w:rFonts w:ascii="宋体" w:hAnsi="宋体"/>
          <w:sz w:val="24"/>
        </w:rPr>
      </w:pPr>
      <w:r>
        <w:rPr>
          <w:rFonts w:ascii="宋体" w:hAnsi="宋体"/>
          <w:sz w:val="24"/>
        </w:rPr>
        <w:t>年    月    日</w:t>
      </w:r>
    </w:p>
    <w:p>
      <w:pPr>
        <w:snapToGrid w:val="0"/>
        <w:spacing w:before="156" w:beforeLines="50" w:after="50"/>
        <w:ind w:firstLine="4800" w:firstLineChars="2000"/>
        <w:rPr>
          <w:rFonts w:ascii="宋体" w:hAnsi="宋体"/>
          <w:sz w:val="24"/>
        </w:rPr>
      </w:pPr>
    </w:p>
    <w:p>
      <w:pPr>
        <w:pStyle w:val="12"/>
        <w:snapToGrid w:val="0"/>
        <w:spacing w:before="156" w:after="156" w:line="240" w:lineRule="auto"/>
        <w:rPr>
          <w:rFonts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pStyle w:val="17"/>
        <w:ind w:firstLine="344"/>
      </w:pPr>
    </w:p>
    <w:p>
      <w:pPr>
        <w:snapToGrid w:val="0"/>
        <w:spacing w:before="50" w:after="156" w:afterLines="50"/>
        <w:jc w:val="left"/>
        <w:rPr>
          <w:rFonts w:ascii="宋体" w:hAnsi="宋体"/>
        </w:rPr>
      </w:pPr>
    </w:p>
    <w:p>
      <w:pPr>
        <w:pStyle w:val="25"/>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sz w:val="24"/>
          <w:szCs w:val="22"/>
        </w:rPr>
      </w:pPr>
      <w:r>
        <w:rPr>
          <w:rFonts w:hint="eastAsia" w:ascii="宋体" w:hAnsi="宋体" w:cs="宋体"/>
          <w:b/>
          <w:sz w:val="24"/>
          <w:szCs w:val="24"/>
        </w:rPr>
        <w:t>附件3：政府采购活动</w:t>
      </w:r>
      <w:r>
        <w:rPr>
          <w:rFonts w:hint="eastAsia" w:ascii="宋体" w:hAnsi="宋体" w:cs="宋体"/>
          <w:b/>
          <w:sz w:val="24"/>
          <w:szCs w:val="22"/>
        </w:rPr>
        <w:t>确认声明书</w:t>
      </w:r>
    </w:p>
    <w:p>
      <w:pPr>
        <w:snapToGrid w:val="0"/>
        <w:spacing w:before="156"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政府采购活动确认声明书</w:t>
      </w:r>
    </w:p>
    <w:p>
      <w:pPr>
        <w:snapToGrid w:val="0"/>
        <w:spacing w:before="156" w:beforeLines="50" w:after="50" w:line="276" w:lineRule="auto"/>
        <w:rPr>
          <w:rFonts w:ascii="宋体" w:hAnsi="宋体" w:cs="宋体"/>
          <w:sz w:val="24"/>
          <w:szCs w:val="22"/>
        </w:rPr>
      </w:pPr>
      <w:r>
        <w:rPr>
          <w:rFonts w:hint="eastAsia" w:ascii="宋体" w:hAnsi="宋体" w:cs="宋体"/>
          <w:sz w:val="24"/>
          <w:szCs w:val="22"/>
          <w:u w:val="single"/>
        </w:rPr>
        <w:t xml:space="preserve">东阳八婺工程项目管理有限公司 </w:t>
      </w:r>
      <w:r>
        <w:rPr>
          <w:rFonts w:hint="eastAsia" w:ascii="宋体" w:hAnsi="宋体" w:cs="宋体"/>
          <w:sz w:val="24"/>
          <w:szCs w:val="22"/>
        </w:rPr>
        <w:t>:</w:t>
      </w:r>
    </w:p>
    <w:p>
      <w:pPr>
        <w:snapToGrid w:val="0"/>
        <w:spacing w:before="156"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（法定代表人姓名）合法授权参加</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156"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pPr>
        <w:snapToGrid w:val="0"/>
        <w:spacing w:before="156"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156"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rPr>
        <w:t>（供应商名称）之间存在下列利害关系:</w:t>
      </w:r>
    </w:p>
    <w:p>
      <w:pPr>
        <w:snapToGrid w:val="0"/>
        <w:spacing w:before="156"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156"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pPr>
        <w:snapToGrid w:val="0"/>
        <w:spacing w:before="156"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pPr>
        <w:snapToGrid w:val="0"/>
        <w:spacing w:before="156"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pPr>
        <w:snapToGrid w:val="0"/>
        <w:spacing w:before="156"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pPr>
        <w:snapToGrid w:val="0"/>
        <w:spacing w:before="156"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pPr>
        <w:snapToGrid w:val="0"/>
        <w:spacing w:before="156"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156"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w:t>
      </w:r>
    </w:p>
    <w:p>
      <w:pPr>
        <w:snapToGrid w:val="0"/>
        <w:spacing w:before="156"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pPr>
        <w:snapToGrid w:val="0"/>
        <w:spacing w:before="156"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156" w:beforeLines="50" w:after="50" w:line="276" w:lineRule="auto"/>
        <w:rPr>
          <w:rFonts w:ascii="宋体" w:hAnsi="宋体" w:cs="宋体"/>
          <w:sz w:val="24"/>
        </w:rPr>
      </w:pPr>
      <w:r>
        <w:rPr>
          <w:rFonts w:hint="eastAsia" w:ascii="宋体" w:hAnsi="宋体" w:cs="宋体"/>
          <w:sz w:val="24"/>
        </w:rPr>
        <w:t xml:space="preserve">五、经检查确认所有投标人投标文件 口 不存在密封包装问题 口 存在密封包装问题（具体指出） </w:t>
      </w:r>
      <w:r>
        <w:rPr>
          <w:rFonts w:hint="eastAsia" w:ascii="宋体" w:hAnsi="宋体" w:cs="宋体"/>
          <w:sz w:val="24"/>
        </w:rPr>
        <w:tab/>
      </w:r>
      <w:r>
        <w:rPr>
          <w:rFonts w:hint="eastAsia" w:ascii="宋体" w:hAnsi="宋体" w:cs="宋体"/>
          <w:sz w:val="24"/>
        </w:rPr>
        <w:t>。</w:t>
      </w:r>
    </w:p>
    <w:p>
      <w:pPr>
        <w:snapToGrid w:val="0"/>
        <w:spacing w:before="156" w:beforeLines="50" w:after="50" w:line="276" w:lineRule="auto"/>
        <w:rPr>
          <w:rFonts w:ascii="宋体" w:hAnsi="宋体" w:cs="宋体"/>
          <w:sz w:val="24"/>
        </w:rPr>
      </w:pPr>
    </w:p>
    <w:p>
      <w:pPr>
        <w:snapToGrid w:val="0"/>
        <w:spacing w:before="156" w:beforeLines="50" w:after="50" w:line="276" w:lineRule="auto"/>
        <w:jc w:val="center"/>
        <w:rPr>
          <w:rFonts w:ascii="宋体" w:hAnsi="宋体" w:cs="宋体"/>
          <w:sz w:val="24"/>
        </w:rPr>
      </w:pPr>
      <w:r>
        <w:rPr>
          <w:rFonts w:hint="eastAsia" w:ascii="宋体" w:hAnsi="宋体" w:cs="宋体"/>
          <w:sz w:val="24"/>
        </w:rPr>
        <w:t xml:space="preserve">                               法定代表或授权代表（签字或签名章）: </w:t>
      </w:r>
    </w:p>
    <w:p>
      <w:pPr>
        <w:snapToGrid w:val="0"/>
        <w:spacing w:before="156" w:beforeLines="50" w:after="50" w:line="276" w:lineRule="auto"/>
        <w:jc w:val="center"/>
        <w:rPr>
          <w:rFonts w:ascii="宋体" w:hAnsi="宋体"/>
          <w:b/>
          <w:sz w:val="24"/>
        </w:rPr>
      </w:pPr>
      <w:r>
        <w:rPr>
          <w:rFonts w:hint="eastAsia" w:ascii="宋体" w:hAnsi="宋体" w:cs="宋体"/>
          <w:sz w:val="24"/>
        </w:rPr>
        <w:t xml:space="preserve">                                   年   月   日</w:t>
      </w:r>
    </w:p>
    <w:p>
      <w:pPr>
        <w:snapToGrid w:val="0"/>
        <w:spacing w:before="50" w:after="156" w:afterLines="50"/>
        <w:jc w:val="left"/>
        <w:rPr>
          <w:rFonts w:ascii="宋体" w:hAnsi="宋体"/>
          <w:sz w:val="30"/>
        </w:rPr>
      </w:pPr>
      <w:r>
        <w:rPr>
          <w:rFonts w:ascii="宋体" w:hAnsi="宋体"/>
        </w:rPr>
        <w:br w:type="page"/>
      </w:r>
      <w:r>
        <w:rPr>
          <w:rFonts w:hint="eastAsia" w:ascii="宋体" w:hAnsi="宋体"/>
          <w:b/>
          <w:bCs/>
          <w:sz w:val="24"/>
        </w:rPr>
        <w:t>附件4</w:t>
      </w:r>
      <w:r>
        <w:rPr>
          <w:rFonts w:hint="eastAsia" w:ascii="宋体" w:hAnsi="宋体"/>
          <w:b/>
          <w:sz w:val="24"/>
        </w:rPr>
        <w:t>：法定代表人授权委托书格式：</w:t>
      </w:r>
    </w:p>
    <w:p>
      <w:pPr>
        <w:snapToGrid w:val="0"/>
        <w:spacing w:before="156" w:beforeLines="50" w:after="50"/>
        <w:jc w:val="center"/>
        <w:rPr>
          <w:rFonts w:ascii="宋体" w:hAnsi="宋体"/>
          <w:bCs/>
          <w:sz w:val="24"/>
        </w:rPr>
      </w:pPr>
      <w:r>
        <w:rPr>
          <w:rFonts w:hint="eastAsia" w:ascii="宋体" w:hAnsi="宋体"/>
          <w:b/>
          <w:sz w:val="28"/>
          <w:szCs w:val="28"/>
        </w:rPr>
        <w:t>法定代表人授权委托书</w:t>
      </w:r>
    </w:p>
    <w:p>
      <w:pPr>
        <w:spacing w:before="156"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156" w:beforeLines="50" w:after="50" w:line="440" w:lineRule="exact"/>
        <w:contextualSpacing/>
        <w:rPr>
          <w:rFonts w:ascii="宋体" w:hAnsi="宋体"/>
          <w:sz w:val="24"/>
          <w:u w:val="single"/>
        </w:rPr>
      </w:pPr>
      <w:r>
        <w:rPr>
          <w:rFonts w:hint="eastAsia" w:ascii="宋体" w:hAnsi="宋体"/>
          <w:sz w:val="24"/>
        </w:rPr>
        <w:t xml:space="preserve">    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联系</w:t>
      </w:r>
      <w:r>
        <w:rPr>
          <w:rFonts w:hint="eastAsia" w:ascii="宋体" w:hAnsi="宋体"/>
          <w:sz w:val="24"/>
          <w:u w:val="single"/>
        </w:rPr>
        <w:t xml:space="preserve">方式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156" w:beforeLines="50" w:after="50" w:line="440" w:lineRule="exact"/>
        <w:contextualSpacing/>
        <w:rPr>
          <w:rFonts w:ascii="宋体" w:hAnsi="宋体"/>
          <w:sz w:val="24"/>
        </w:rPr>
      </w:pPr>
      <w:r>
        <w:rPr>
          <w:rFonts w:hint="eastAsia" w:ascii="宋体" w:hAnsi="宋体"/>
          <w:sz w:val="24"/>
        </w:rPr>
        <w:t>我方对被授权人的签名事项负全部责任。</w:t>
      </w:r>
    </w:p>
    <w:p>
      <w:pPr>
        <w:spacing w:before="156"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156" w:beforeLines="50" w:after="50" w:line="440" w:lineRule="exact"/>
        <w:ind w:firstLine="480"/>
        <w:contextualSpacing/>
        <w:rPr>
          <w:rFonts w:ascii="宋体" w:hAnsi="宋体"/>
          <w:sz w:val="24"/>
        </w:rPr>
      </w:pPr>
      <w:r>
        <w:rPr>
          <w:rFonts w:hint="eastAsia" w:ascii="宋体" w:hAnsi="宋体"/>
          <w:sz w:val="24"/>
        </w:rPr>
        <w:t>被授权人无转委托权，特此委托。</w:t>
      </w:r>
    </w:p>
    <w:p>
      <w:pPr>
        <w:snapToGrid w:val="0"/>
        <w:spacing w:before="156" w:beforeLines="50" w:after="50"/>
        <w:rPr>
          <w:rFonts w:ascii="宋体" w:hAnsi="宋体"/>
          <w:sz w:val="24"/>
        </w:rPr>
      </w:pPr>
    </w:p>
    <w:p>
      <w:pPr>
        <w:snapToGrid w:val="0"/>
        <w:spacing w:before="156" w:beforeLines="50" w:after="50"/>
        <w:rPr>
          <w:rFonts w:ascii="宋体" w:hAnsi="宋体"/>
          <w:sz w:val="24"/>
          <w:u w:val="single"/>
        </w:rPr>
      </w:pPr>
      <w:r>
        <w:rPr>
          <w:rFonts w:hint="eastAsia" w:ascii="宋体" w:hAnsi="宋体"/>
          <w:sz w:val="24"/>
        </w:rPr>
        <w:t>被授权人</w:t>
      </w:r>
      <w:r>
        <w:rPr>
          <w:rFonts w:hint="eastAsia" w:ascii="宋体" w:cs="Courier New"/>
          <w:sz w:val="24"/>
        </w:rPr>
        <w:t>（签字或签名章）</w:t>
      </w:r>
      <w:r>
        <w:rPr>
          <w:rFonts w:hint="eastAsia" w:ascii="宋体" w:hAnsi="宋体"/>
          <w:sz w:val="24"/>
        </w:rPr>
        <w:t>：                    法定代表人</w:t>
      </w:r>
      <w:r>
        <w:rPr>
          <w:rFonts w:hint="eastAsia" w:ascii="宋体" w:cs="Courier New"/>
          <w:sz w:val="24"/>
        </w:rPr>
        <w:t>（签字或签名章）</w:t>
      </w:r>
      <w:r>
        <w:rPr>
          <w:rFonts w:hint="eastAsia" w:ascii="宋体" w:hAnsi="宋体"/>
          <w:sz w:val="24"/>
        </w:rPr>
        <w:t>：</w:t>
      </w:r>
    </w:p>
    <w:p>
      <w:pPr>
        <w:snapToGrid w:val="0"/>
        <w:spacing w:before="156" w:beforeLines="50" w:after="50"/>
        <w:ind w:firstLine="960" w:firstLineChars="400"/>
        <w:rPr>
          <w:rFonts w:ascii="宋体" w:hAnsi="宋体"/>
          <w:sz w:val="24"/>
        </w:rPr>
      </w:pPr>
      <w:r>
        <w:rPr>
          <w:rFonts w:hint="eastAsia" w:ascii="宋体" w:hAnsi="宋体"/>
          <w:sz w:val="24"/>
        </w:rPr>
        <w:t>职务：                                职务：</w:t>
      </w:r>
    </w:p>
    <w:p>
      <w:pPr>
        <w:snapToGrid w:val="0"/>
        <w:spacing w:before="156" w:beforeLines="50" w:after="50" w:line="276" w:lineRule="auto"/>
        <w:rPr>
          <w:rFonts w:ascii="宋体" w:hAnsi="宋体"/>
          <w:sz w:val="24"/>
        </w:rPr>
      </w:pPr>
      <w:r>
        <w:rPr>
          <w:rFonts w:hint="eastAsia" w:ascii="宋体" w:hAnsi="宋体"/>
          <w:sz w:val="24"/>
        </w:rPr>
        <w:t>委托代理人身份证复印件（正反双面）：</w:t>
      </w:r>
    </w:p>
    <w:tbl>
      <w:tblPr>
        <w:tblStyle w:val="19"/>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粘</w:t>
            </w:r>
          </w:p>
          <w:p>
            <w:pPr>
              <w:snapToGrid w:val="0"/>
              <w:spacing w:before="156" w:beforeLines="50" w:after="50" w:line="276" w:lineRule="auto"/>
              <w:jc w:val="center"/>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贴</w:t>
            </w:r>
          </w:p>
          <w:p>
            <w:pPr>
              <w:snapToGrid w:val="0"/>
              <w:spacing w:before="156" w:beforeLines="50" w:after="50" w:line="276" w:lineRule="auto"/>
              <w:jc w:val="center"/>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处</w:t>
            </w:r>
          </w:p>
        </w:tc>
      </w:tr>
    </w:tbl>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r>
        <w:rPr>
          <w:rFonts w:hint="eastAsia" w:ascii="宋体" w:hAnsi="宋体"/>
          <w:sz w:val="24"/>
        </w:rPr>
        <w:t xml:space="preserve">     投标人（公章）：</w:t>
      </w:r>
    </w:p>
    <w:p>
      <w:pPr>
        <w:snapToGrid w:val="0"/>
        <w:spacing w:before="156" w:beforeLines="50" w:after="50" w:line="276" w:lineRule="auto"/>
        <w:jc w:val="center"/>
        <w:rPr>
          <w:rFonts w:ascii="宋体" w:hAnsi="宋体"/>
          <w:sz w:val="24"/>
        </w:rPr>
      </w:pPr>
      <w:r>
        <w:rPr>
          <w:rFonts w:hint="eastAsia" w:ascii="宋体" w:hAnsi="宋体"/>
          <w:sz w:val="24"/>
        </w:rPr>
        <w:t>年  月  日</w:t>
      </w:r>
    </w:p>
    <w:p>
      <w:pPr>
        <w:snapToGrid w:val="0"/>
        <w:spacing w:before="156" w:beforeLines="50" w:after="50" w:line="276" w:lineRule="auto"/>
        <w:rPr>
          <w:rFonts w:ascii="宋体" w:hAnsi="宋体"/>
          <w:sz w:val="24"/>
        </w:rPr>
      </w:pPr>
    </w:p>
    <w:p>
      <w:pPr>
        <w:snapToGrid w:val="0"/>
        <w:spacing w:before="156"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pPr>
        <w:pStyle w:val="25"/>
        <w:rPr>
          <w:rFonts w:hAnsi="宋体"/>
          <w:sz w:val="24"/>
        </w:rPr>
      </w:pPr>
    </w:p>
    <w:p>
      <w:pPr>
        <w:pStyle w:val="25"/>
        <w:rPr>
          <w:rFonts w:hAnsi="宋体"/>
          <w:sz w:val="24"/>
        </w:rPr>
      </w:pPr>
    </w:p>
    <w:p>
      <w:pPr>
        <w:pStyle w:val="33"/>
        <w:spacing w:before="80" w:beforeAutospacing="0" w:after="80" w:afterAutospacing="0" w:line="360" w:lineRule="auto"/>
        <w:rPr>
          <w:b/>
        </w:rPr>
      </w:pPr>
    </w:p>
    <w:p>
      <w:pPr>
        <w:pStyle w:val="33"/>
        <w:spacing w:before="80" w:beforeAutospacing="0" w:after="80" w:afterAutospacing="0" w:line="360" w:lineRule="auto"/>
        <w:rPr>
          <w:b/>
        </w:rPr>
      </w:pPr>
    </w:p>
    <w:p>
      <w:pPr>
        <w:pStyle w:val="33"/>
        <w:spacing w:before="80" w:beforeAutospacing="0" w:after="80" w:afterAutospacing="0" w:line="360" w:lineRule="auto"/>
        <w:rPr>
          <w:b/>
        </w:rPr>
      </w:pPr>
      <w:r>
        <w:rPr>
          <w:rFonts w:hint="eastAsia"/>
          <w:b/>
        </w:rPr>
        <w:t>附件5：</w:t>
      </w:r>
    </w:p>
    <w:p>
      <w:pPr>
        <w:pStyle w:val="33"/>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pPr>
        <w:pStyle w:val="33"/>
        <w:spacing w:before="0" w:beforeAutospacing="0" w:after="0" w:afterAutospacing="0" w:line="360" w:lineRule="auto"/>
        <w:ind w:firstLine="240" w:firstLineChars="100"/>
        <w:jc w:val="both"/>
      </w:pPr>
      <w:r>
        <w:rPr>
          <w:rFonts w:hint="eastAsia"/>
        </w:rPr>
        <w:t>（采购人）、（采购代理机构）：</w:t>
      </w:r>
    </w:p>
    <w:p>
      <w:pPr>
        <w:pStyle w:val="33"/>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pPr>
        <w:pStyle w:val="33"/>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pPr>
        <w:pStyle w:val="33"/>
        <w:spacing w:before="0" w:beforeAutospacing="0" w:after="0" w:afterAutospacing="0" w:line="360" w:lineRule="auto"/>
        <w:ind w:firstLine="480" w:firstLineChars="200"/>
        <w:jc w:val="both"/>
      </w:pPr>
      <w:r>
        <w:rPr>
          <w:rFonts w:hint="eastAsia"/>
        </w:rPr>
        <w:t>1.具有独立承担民事责任的能力；</w:t>
      </w:r>
    </w:p>
    <w:p>
      <w:pPr>
        <w:pStyle w:val="33"/>
        <w:spacing w:before="0" w:beforeAutospacing="0" w:after="0" w:afterAutospacing="0" w:line="360" w:lineRule="auto"/>
        <w:ind w:firstLine="480" w:firstLineChars="200"/>
        <w:jc w:val="both"/>
      </w:pPr>
      <w:r>
        <w:rPr>
          <w:rFonts w:hint="eastAsia"/>
        </w:rPr>
        <w:t xml:space="preserve">2.具有良好的商业信誉和健全的财务会计制度； </w:t>
      </w:r>
    </w:p>
    <w:p>
      <w:pPr>
        <w:pStyle w:val="33"/>
        <w:spacing w:before="0" w:beforeAutospacing="0" w:after="0" w:afterAutospacing="0" w:line="360" w:lineRule="auto"/>
        <w:ind w:firstLine="480" w:firstLineChars="200"/>
        <w:jc w:val="both"/>
      </w:pPr>
      <w:r>
        <w:rPr>
          <w:rFonts w:hint="eastAsia"/>
        </w:rPr>
        <w:t>3.具有履行合同所必需的设备和专业技术能力；</w:t>
      </w:r>
    </w:p>
    <w:p>
      <w:pPr>
        <w:pStyle w:val="33"/>
        <w:spacing w:before="0" w:beforeAutospacing="0" w:after="0" w:afterAutospacing="0" w:line="360" w:lineRule="auto"/>
        <w:ind w:firstLine="480" w:firstLineChars="200"/>
        <w:jc w:val="both"/>
      </w:pPr>
      <w:r>
        <w:rPr>
          <w:rFonts w:hint="eastAsia"/>
        </w:rPr>
        <w:t>4.有依法缴纳税收和社会保障资金的良好记录；</w:t>
      </w:r>
    </w:p>
    <w:p>
      <w:pPr>
        <w:pStyle w:val="33"/>
        <w:spacing w:before="0" w:beforeAutospacing="0" w:after="0" w:afterAutospacing="0" w:line="360" w:lineRule="auto"/>
        <w:ind w:firstLine="480" w:firstLineChars="200"/>
        <w:jc w:val="both"/>
      </w:pPr>
      <w:r>
        <w:rPr>
          <w:rFonts w:hint="eastAsia"/>
        </w:rPr>
        <w:t>5.参加政府采购活动前三年内，在经营活动中没有重大违法记录；</w:t>
      </w:r>
    </w:p>
    <w:p>
      <w:pPr>
        <w:pStyle w:val="33"/>
        <w:spacing w:before="0" w:beforeAutospacing="0" w:after="0" w:afterAutospacing="0" w:line="360" w:lineRule="auto"/>
        <w:ind w:firstLine="480" w:firstLineChars="200"/>
        <w:jc w:val="both"/>
      </w:pPr>
      <w:r>
        <w:rPr>
          <w:rFonts w:hint="eastAsia"/>
        </w:rPr>
        <w:t>6.具有法律、行政法规规定的其他条件。</w:t>
      </w:r>
    </w:p>
    <w:p>
      <w:pPr>
        <w:pStyle w:val="33"/>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pPr>
        <w:pStyle w:val="33"/>
        <w:spacing w:before="0" w:beforeAutospacing="0" w:after="0" w:afterAutospacing="0" w:line="360" w:lineRule="auto"/>
        <w:ind w:firstLine="241" w:firstLineChars="100"/>
        <w:jc w:val="both"/>
        <w:rPr>
          <w:b/>
          <w:bCs/>
        </w:rPr>
      </w:pPr>
      <w:r>
        <w:rPr>
          <w:rFonts w:hint="eastAsia"/>
          <w:b/>
          <w:bCs/>
        </w:rPr>
        <w:t>（三）不存在以下情况：</w:t>
      </w:r>
    </w:p>
    <w:p>
      <w:pPr>
        <w:pStyle w:val="33"/>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pPr>
        <w:pStyle w:val="33"/>
        <w:spacing w:before="0" w:beforeAutospacing="0" w:after="0" w:afterAutospacing="0" w:line="360" w:lineRule="auto"/>
        <w:ind w:firstLine="480" w:firstLineChars="200"/>
        <w:jc w:val="both"/>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法定代表人或其授权代表（签字或签名章）</w:t>
      </w:r>
      <w:r>
        <w:rPr>
          <w:rFonts w:hint="eastAsia" w:ascii="宋体" w:hAnsi="宋体"/>
          <w:sz w:val="24"/>
        </w:rPr>
        <w:t>：</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pPr>
        <w:pStyle w:val="33"/>
        <w:spacing w:before="0" w:beforeAutospacing="0" w:after="0" w:afterAutospacing="0" w:line="360" w:lineRule="auto"/>
        <w:ind w:left="384"/>
        <w:jc w:val="both"/>
      </w:pPr>
    </w:p>
    <w:p>
      <w:pPr>
        <w:snapToGrid w:val="0"/>
        <w:spacing w:line="360" w:lineRule="auto"/>
        <w:ind w:firstLine="5520" w:firstLineChars="2300"/>
        <w:rPr>
          <w:rFonts w:ascii="宋体" w:hAnsi="宋体"/>
          <w:sz w:val="24"/>
        </w:rPr>
      </w:pPr>
    </w:p>
    <w:p>
      <w:pPr>
        <w:snapToGrid w:val="0"/>
        <w:spacing w:before="156" w:beforeLines="50" w:after="50" w:line="276" w:lineRule="auto"/>
        <w:rPr>
          <w:rFonts w:ascii="宋体" w:hAnsi="宋体" w:cs="宋体"/>
          <w:b/>
          <w:sz w:val="24"/>
          <w:szCs w:val="24"/>
        </w:rPr>
      </w:pPr>
      <w:r>
        <w:rPr>
          <w:rFonts w:hint="eastAsia" w:ascii="宋体" w:hAnsi="宋体"/>
          <w:sz w:val="24"/>
        </w:rPr>
        <w:t xml:space="preserve">                             </w:t>
      </w:r>
    </w:p>
    <w:p>
      <w:pPr>
        <w:snapToGrid w:val="0"/>
        <w:spacing w:before="156" w:beforeLines="50" w:after="50" w:line="276" w:lineRule="auto"/>
        <w:rPr>
          <w:rFonts w:ascii="宋体" w:hAnsi="宋体" w:cs="宋体"/>
          <w:b/>
          <w:sz w:val="24"/>
          <w:szCs w:val="24"/>
        </w:rPr>
      </w:pPr>
    </w:p>
    <w:p>
      <w:pPr>
        <w:rPr>
          <w:rFonts w:ascii="宋体" w:hAnsi="宋体" w:cs="宋体"/>
          <w:b/>
          <w:bCs/>
          <w:sz w:val="24"/>
          <w:szCs w:val="24"/>
        </w:rPr>
      </w:pPr>
      <w:r>
        <w:rPr>
          <w:rFonts w:hint="eastAsia" w:ascii="宋体" w:hAnsi="宋体" w:cs="宋体"/>
          <w:b/>
          <w:bCs/>
          <w:sz w:val="24"/>
          <w:szCs w:val="24"/>
        </w:rPr>
        <w:t>附件6：</w:t>
      </w:r>
    </w:p>
    <w:p>
      <w:pPr>
        <w:ind w:firstLine="2200" w:firstLineChars="500"/>
        <w:rPr>
          <w:rFonts w:ascii="宋体" w:hAnsi="宋体" w:cs="宋体"/>
          <w:sz w:val="30"/>
          <w:szCs w:val="30"/>
        </w:rPr>
      </w:pPr>
      <w:r>
        <w:rPr>
          <w:rFonts w:hint="eastAsia" w:ascii="宋体" w:hAnsi="宋体" w:cs="宋体"/>
          <w:sz w:val="44"/>
          <w:szCs w:val="44"/>
        </w:rPr>
        <w:t>中小企业声明函（工程、服务）</w:t>
      </w:r>
    </w:p>
    <w:p>
      <w:pPr>
        <w:spacing w:line="360" w:lineRule="auto"/>
        <w:ind w:firstLine="480" w:firstLineChars="200"/>
        <w:rPr>
          <w:rFonts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rPr>
          <w:rFonts w:ascii="宋体" w:hAnsi="宋体" w:cs="宋体"/>
          <w:sz w:val="24"/>
          <w:szCs w:val="32"/>
        </w:rPr>
      </w:pP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32"/>
        </w:rPr>
      </w:pPr>
      <w:r>
        <w:rPr>
          <w:rFonts w:hint="eastAsia" w:ascii="宋体" w:hAnsi="宋体" w:cs="宋体"/>
          <w:sz w:val="24"/>
          <w:szCs w:val="32"/>
        </w:rPr>
        <w:t>本企业对上述声明内容的真实性负责。如有虚假，将依法承担相应责任。</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ind w:firstLine="5280" w:firstLineChars="2200"/>
        <w:rPr>
          <w:rFonts w:ascii="宋体" w:hAnsi="宋体" w:cs="宋体"/>
          <w:sz w:val="24"/>
          <w:szCs w:val="32"/>
        </w:rPr>
      </w:pPr>
      <w:r>
        <w:rPr>
          <w:rFonts w:hint="eastAsia" w:ascii="宋体" w:hAnsi="宋体" w:cs="宋体"/>
          <w:sz w:val="24"/>
          <w:szCs w:val="32"/>
        </w:rPr>
        <w:t>企业名称（盖章）：</w:t>
      </w:r>
    </w:p>
    <w:p>
      <w:pPr>
        <w:spacing w:line="360" w:lineRule="auto"/>
        <w:ind w:firstLine="5280" w:firstLineChars="2200"/>
        <w:rPr>
          <w:bCs/>
          <w:sz w:val="24"/>
        </w:rPr>
      </w:pPr>
    </w:p>
    <w:p>
      <w:pPr>
        <w:pStyle w:val="2"/>
        <w:ind w:firstLine="504"/>
      </w:pPr>
    </w:p>
    <w:p>
      <w:pPr>
        <w:tabs>
          <w:tab w:val="left" w:pos="420"/>
        </w:tabs>
        <w:spacing w:before="100" w:beforeAutospacing="1" w:after="100" w:afterAutospacing="1"/>
        <w:rPr>
          <w:b/>
          <w:bCs/>
          <w:sz w:val="24"/>
        </w:rPr>
      </w:pPr>
    </w:p>
    <w:p>
      <w:pPr>
        <w:pStyle w:val="3"/>
        <w:rPr>
          <w:rFonts w:ascii="宋体" w:hAnsi="宋体" w:cs="宋体"/>
        </w:rPr>
      </w:pPr>
      <w:r>
        <w:rPr>
          <w:rFonts w:hint="eastAsia" w:ascii="宋体" w:hAnsi="宋体" w:cs="宋体"/>
        </w:rPr>
        <w:t>注：1、如投标人是小微企业的，则需提供中小企业声明函。</w:t>
      </w:r>
    </w:p>
    <w:p>
      <w:pPr>
        <w:spacing w:line="360" w:lineRule="auto"/>
        <w:rPr>
          <w:rFonts w:ascii="宋体" w:hAnsi="宋体" w:cs="宋体"/>
          <w:sz w:val="24"/>
          <w:szCs w:val="24"/>
        </w:rPr>
      </w:pPr>
      <w:r>
        <w:rPr>
          <w:rFonts w:hint="eastAsia" w:ascii="宋体" w:hAnsi="宋体" w:cs="宋体"/>
          <w:sz w:val="24"/>
          <w:szCs w:val="24"/>
        </w:rPr>
        <w:t>2、从业人员、营业收入、资产总额填报上一年度数据，无上一年度数据的新成立企业可不填报。</w:t>
      </w:r>
    </w:p>
    <w:p>
      <w:pPr>
        <w:pStyle w:val="3"/>
      </w:pPr>
      <w:r>
        <w:rPr>
          <w:rFonts w:hint="eastAsia" w:ascii="宋体" w:hAnsi="宋体" w:cs="宋体"/>
        </w:rPr>
        <w:t>3、如中标人声明为小微企业，本声明函将随中标结果同时公告，接受社会监督。</w:t>
      </w: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hint="eastAsia" w:ascii="宋体" w:hAnsi="宋体" w:cs="宋体"/>
          <w:b/>
          <w:sz w:val="24"/>
          <w:szCs w:val="24"/>
        </w:rPr>
      </w:pPr>
    </w:p>
    <w:p>
      <w:pPr>
        <w:snapToGrid w:val="0"/>
        <w:spacing w:before="156" w:beforeLines="50" w:after="50" w:line="276" w:lineRule="auto"/>
        <w:rPr>
          <w:rFonts w:ascii="宋体" w:hAnsi="宋体" w:cs="宋体"/>
          <w:b/>
          <w:sz w:val="24"/>
          <w:szCs w:val="24"/>
        </w:rPr>
      </w:pPr>
      <w:r>
        <w:rPr>
          <w:rFonts w:hint="eastAsia" w:ascii="宋体" w:hAnsi="宋体" w:cs="宋体"/>
          <w:b/>
          <w:sz w:val="24"/>
          <w:szCs w:val="24"/>
        </w:rPr>
        <w:t>附件7：投标单位情况表</w:t>
      </w:r>
    </w:p>
    <w:p>
      <w:pPr>
        <w:pStyle w:val="12"/>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19"/>
        <w:tblW w:w="974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企业名称</w:t>
            </w:r>
          </w:p>
        </w:tc>
        <w:tc>
          <w:tcPr>
            <w:tcW w:w="8357"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注册地址</w:t>
            </w:r>
          </w:p>
        </w:tc>
        <w:tc>
          <w:tcPr>
            <w:tcW w:w="8357"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通讯代码</w:t>
            </w:r>
          </w:p>
        </w:tc>
        <w:tc>
          <w:tcPr>
            <w:tcW w:w="1221" w:type="dxa"/>
            <w:vAlign w:val="center"/>
          </w:tcPr>
          <w:p>
            <w:pPr>
              <w:jc w:val="center"/>
              <w:rPr>
                <w:rFonts w:ascii="宋体" w:hAnsi="宋体"/>
                <w:snapToGrid w:val="0"/>
                <w:color w:val="000000"/>
              </w:rPr>
            </w:pPr>
            <w:r>
              <w:rPr>
                <w:rFonts w:hint="eastAsia" w:ascii="宋体" w:hAnsi="宋体"/>
                <w:snapToGrid w:val="0"/>
                <w:color w:val="000000"/>
              </w:rPr>
              <w:t>电  话</w:t>
            </w:r>
          </w:p>
        </w:tc>
        <w:tc>
          <w:tcPr>
            <w:tcW w:w="1311" w:type="dxa"/>
            <w:vAlign w:val="center"/>
          </w:tcPr>
          <w:p>
            <w:pPr>
              <w:jc w:val="center"/>
              <w:rPr>
                <w:rFonts w:ascii="宋体" w:hAnsi="宋体"/>
                <w:snapToGrid w:val="0"/>
                <w:color w:val="000000"/>
              </w:rPr>
            </w:pPr>
          </w:p>
        </w:tc>
        <w:tc>
          <w:tcPr>
            <w:tcW w:w="1312" w:type="dxa"/>
            <w:gridSpan w:val="2"/>
            <w:vAlign w:val="center"/>
          </w:tcPr>
          <w:p>
            <w:pPr>
              <w:jc w:val="center"/>
              <w:rPr>
                <w:rFonts w:ascii="宋体" w:hAnsi="宋体"/>
                <w:snapToGrid w:val="0"/>
                <w:color w:val="000000"/>
              </w:rPr>
            </w:pPr>
            <w:r>
              <w:rPr>
                <w:rFonts w:hint="eastAsia" w:ascii="宋体" w:hAnsi="宋体"/>
                <w:snapToGrid w:val="0"/>
                <w:color w:val="000000"/>
              </w:rPr>
              <w:t>传  真</w:t>
            </w:r>
          </w:p>
        </w:tc>
        <w:tc>
          <w:tcPr>
            <w:tcW w:w="1311" w:type="dxa"/>
            <w:vAlign w:val="center"/>
          </w:tcPr>
          <w:p>
            <w:pPr>
              <w:jc w:val="center"/>
              <w:rPr>
                <w:rFonts w:ascii="宋体" w:hAnsi="宋体"/>
                <w:snapToGrid w:val="0"/>
                <w:color w:val="000000"/>
              </w:rPr>
            </w:pPr>
          </w:p>
        </w:tc>
        <w:tc>
          <w:tcPr>
            <w:tcW w:w="1310" w:type="dxa"/>
            <w:gridSpan w:val="3"/>
            <w:vAlign w:val="center"/>
          </w:tcPr>
          <w:p>
            <w:pPr>
              <w:jc w:val="center"/>
              <w:rPr>
                <w:rFonts w:ascii="宋体" w:hAnsi="宋体"/>
                <w:snapToGrid w:val="0"/>
                <w:color w:val="000000"/>
              </w:rPr>
            </w:pPr>
            <w:r>
              <w:rPr>
                <w:rFonts w:hint="eastAsia" w:ascii="宋体" w:hAnsi="宋体"/>
                <w:snapToGrid w:val="0"/>
                <w:color w:val="000000"/>
              </w:rPr>
              <w:t>邮政编码</w:t>
            </w:r>
          </w:p>
        </w:tc>
        <w:tc>
          <w:tcPr>
            <w:tcW w:w="1892" w:type="dxa"/>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成立时间</w:t>
            </w:r>
          </w:p>
        </w:tc>
        <w:tc>
          <w:tcPr>
            <w:tcW w:w="8357" w:type="dxa"/>
            <w:gridSpan w:val="9"/>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企业性质</w:t>
            </w:r>
          </w:p>
        </w:tc>
        <w:tc>
          <w:tcPr>
            <w:tcW w:w="2840" w:type="dxa"/>
            <w:gridSpan w:val="3"/>
            <w:vAlign w:val="center"/>
          </w:tcPr>
          <w:p>
            <w:pPr>
              <w:jc w:val="center"/>
              <w:rPr>
                <w:rFonts w:ascii="宋体" w:hAnsi="宋体"/>
                <w:snapToGrid w:val="0"/>
                <w:color w:val="000000"/>
              </w:rPr>
            </w:pPr>
          </w:p>
        </w:tc>
        <w:tc>
          <w:tcPr>
            <w:tcW w:w="2623" w:type="dxa"/>
            <w:gridSpan w:val="3"/>
            <w:vAlign w:val="center"/>
          </w:tcPr>
          <w:p>
            <w:pPr>
              <w:jc w:val="center"/>
              <w:rPr>
                <w:rFonts w:ascii="宋体" w:hAnsi="宋体"/>
                <w:snapToGrid w:val="0"/>
                <w:color w:val="000000"/>
              </w:rPr>
            </w:pPr>
            <w:r>
              <w:rPr>
                <w:rFonts w:hint="eastAsia" w:ascii="宋体" w:hAnsi="宋体"/>
                <w:snapToGrid w:val="0"/>
                <w:color w:val="000000"/>
              </w:rPr>
              <w:t>上级主管单位</w:t>
            </w:r>
          </w:p>
        </w:tc>
        <w:tc>
          <w:tcPr>
            <w:tcW w:w="2894"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行政负责人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082"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技术负责人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082"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营业执照证号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ascii="宋体" w:hAnsi="宋体"/>
                <w:snapToGrid w:val="0"/>
                <w:color w:val="000000"/>
              </w:rPr>
            </w:pPr>
            <w:r>
              <w:rPr>
                <w:rFonts w:hint="eastAsia" w:ascii="宋体" w:hAnsi="宋体"/>
                <w:snapToGrid w:val="0"/>
                <w:color w:val="000000"/>
              </w:rPr>
              <w:t>开户银行</w:t>
            </w: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名  称</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ascii="宋体" w:hAnsi="宋体"/>
                <w:snapToGrid w:val="0"/>
                <w:color w:val="000000"/>
              </w:rPr>
            </w:pP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帐  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749" w:type="dxa"/>
            <w:gridSpan w:val="11"/>
            <w:vAlign w:val="center"/>
          </w:tcPr>
          <w:p>
            <w:pPr>
              <w:rPr>
                <w:rFonts w:ascii="宋体" w:hAnsi="宋体"/>
                <w:snapToGrid w:val="0"/>
                <w:color w:val="000000"/>
              </w:rPr>
            </w:pPr>
            <w:r>
              <w:rPr>
                <w:rFonts w:hint="eastAsia" w:ascii="宋体" w:hAnsi="宋体"/>
                <w:snapToGrid w:val="0"/>
                <w:color w:val="000000"/>
              </w:rPr>
              <w:t>单位概况：</w:t>
            </w: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ind w:firstLine="4620" w:firstLineChars="2200"/>
              <w:rPr>
                <w:rFonts w:ascii="宋体" w:hAnsi="宋体"/>
                <w:snapToGrid w:val="0"/>
                <w:color w:val="000000"/>
                <w:sz w:val="21"/>
                <w:szCs w:val="21"/>
              </w:rPr>
            </w:pPr>
            <w:r>
              <w:rPr>
                <w:rFonts w:hint="eastAsia" w:ascii="宋体" w:hAnsi="宋体"/>
                <w:snapToGrid w:val="0"/>
                <w:color w:val="000000"/>
                <w:sz w:val="21"/>
                <w:szCs w:val="21"/>
              </w:rPr>
              <w:t>法定代表人（签字或签名章）：</w:t>
            </w:r>
          </w:p>
          <w:p>
            <w:pPr>
              <w:ind w:firstLine="3150" w:firstLineChars="1500"/>
              <w:rPr>
                <w:rFonts w:ascii="宋体" w:hAnsi="宋体"/>
                <w:snapToGrid w:val="0"/>
                <w:color w:val="000000"/>
                <w:sz w:val="21"/>
                <w:szCs w:val="21"/>
              </w:rPr>
            </w:pPr>
          </w:p>
          <w:p>
            <w:pPr>
              <w:ind w:firstLine="4620" w:firstLineChars="2200"/>
              <w:rPr>
                <w:rFonts w:ascii="宋体" w:hAnsi="宋体"/>
                <w:snapToGrid w:val="0"/>
                <w:color w:val="000000"/>
              </w:rPr>
            </w:pPr>
            <w:r>
              <w:rPr>
                <w:rFonts w:hint="eastAsia" w:ascii="宋体" w:hAnsi="宋体"/>
                <w:snapToGrid w:val="0"/>
                <w:color w:val="000000"/>
                <w:sz w:val="21"/>
                <w:szCs w:val="21"/>
              </w:rPr>
              <w:t>单位（盖章）：</w:t>
            </w:r>
          </w:p>
        </w:tc>
      </w:tr>
    </w:tbl>
    <w:p>
      <w:pPr>
        <w:ind w:firstLine="360" w:firstLineChars="150"/>
        <w:rPr>
          <w:rFonts w:ascii="宋体" w:hAnsi="宋体"/>
          <w:snapToGrid w:val="0"/>
          <w:color w:val="000000"/>
          <w:sz w:val="24"/>
        </w:rPr>
      </w:pPr>
    </w:p>
    <w:p>
      <w:pPr>
        <w:ind w:firstLine="360" w:firstLineChars="150"/>
        <w:rPr>
          <w:rFonts w:ascii="宋体" w:hAnsi="宋体"/>
          <w:snapToGrid w:val="0"/>
          <w:color w:val="000000"/>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r>
        <w:rPr>
          <w:rFonts w:hint="eastAsia" w:ascii="宋体" w:hAnsi="宋体"/>
          <w:snapToGrid w:val="0"/>
          <w:color w:val="000000"/>
          <w:sz w:val="24"/>
        </w:rPr>
        <w:t>。</w:t>
      </w:r>
    </w:p>
    <w:p>
      <w:pPr>
        <w:pStyle w:val="16"/>
        <w:spacing w:line="390" w:lineRule="atLeast"/>
        <w:ind w:firstLine="0" w:firstLineChars="0"/>
        <w:rPr>
          <w:rFonts w:hAnsi="宋体"/>
          <w:color w:val="auto"/>
          <w:kern w:val="2"/>
          <w:sz w:val="24"/>
          <w:szCs w:val="24"/>
        </w:rPr>
      </w:pPr>
    </w:p>
    <w:p>
      <w:pPr>
        <w:snapToGrid w:val="0"/>
        <w:spacing w:before="50" w:after="50"/>
        <w:rPr>
          <w:rFonts w:ascii="宋体" w:hAnsi="宋体"/>
          <w:b/>
          <w:bCs/>
          <w:sz w:val="24"/>
        </w:rPr>
      </w:pPr>
    </w:p>
    <w:p>
      <w:pPr>
        <w:rPr>
          <w:rFonts w:ascii="宋体" w:hAnsi="宋体"/>
          <w:b/>
          <w:bCs/>
          <w:sz w:val="24"/>
        </w:rPr>
      </w:pPr>
      <w:r>
        <w:rPr>
          <w:rFonts w:hint="eastAsia" w:ascii="宋体" w:hAnsi="宋体" w:cs="宋体"/>
          <w:b/>
          <w:sz w:val="24"/>
          <w:szCs w:val="24"/>
        </w:rPr>
        <w:t>附件</w:t>
      </w:r>
      <w:r>
        <w:rPr>
          <w:rFonts w:hint="eastAsia" w:ascii="宋体" w:hAnsi="宋体" w:cs="宋体"/>
          <w:b/>
          <w:sz w:val="24"/>
          <w:szCs w:val="24"/>
          <w:lang w:val="en-US" w:eastAsia="zh-CN"/>
        </w:rPr>
        <w:t>8</w:t>
      </w:r>
      <w:r>
        <w:rPr>
          <w:rFonts w:hint="eastAsia" w:ascii="宋体" w:hAnsi="宋体" w:cs="宋体"/>
          <w:b/>
          <w:sz w:val="24"/>
          <w:szCs w:val="24"/>
        </w:rPr>
        <w:t>：</w:t>
      </w:r>
      <w:r>
        <w:rPr>
          <w:rFonts w:hint="eastAsia" w:ascii="宋体" w:hAnsi="宋体" w:cs="宋体"/>
          <w:b/>
          <w:sz w:val="24"/>
          <w:szCs w:val="24"/>
          <w:lang w:val="en-US" w:eastAsia="zh-CN"/>
        </w:rPr>
        <w:t xml:space="preserve"> </w:t>
      </w:r>
      <w:r>
        <w:rPr>
          <w:rFonts w:hint="eastAsia" w:ascii="宋体" w:hAnsi="宋体"/>
          <w:b/>
          <w:bCs/>
          <w:sz w:val="24"/>
        </w:rPr>
        <w:t>技术响应表</w:t>
      </w:r>
    </w:p>
    <w:p>
      <w:pPr>
        <w:snapToGrid w:val="0"/>
        <w:spacing w:before="50" w:afterLines="50"/>
        <w:jc w:val="center"/>
        <w:rPr>
          <w:rFonts w:ascii="宋体" w:hAnsi="宋体"/>
          <w:b/>
          <w:sz w:val="28"/>
          <w:szCs w:val="28"/>
        </w:rPr>
      </w:pPr>
      <w:r>
        <w:rPr>
          <w:rFonts w:hint="eastAsia" w:ascii="宋体" w:hAnsi="宋体"/>
          <w:b/>
          <w:sz w:val="28"/>
          <w:szCs w:val="28"/>
        </w:rPr>
        <w:t>技术响应表</w:t>
      </w:r>
    </w:p>
    <w:p>
      <w:pPr>
        <w:snapToGrid w:val="0"/>
        <w:spacing w:before="50" w:afterLines="50"/>
        <w:ind w:firstLine="241" w:firstLineChars="100"/>
        <w:jc w:val="left"/>
        <w:rPr>
          <w:rFonts w:ascii="宋体" w:hAnsi="宋体"/>
          <w:b/>
          <w:bCs/>
          <w:sz w:val="24"/>
          <w:szCs w:val="24"/>
        </w:rPr>
      </w:pPr>
      <w:r>
        <w:rPr>
          <w:rFonts w:hint="eastAsia" w:ascii="宋体" w:hAnsi="宋体"/>
          <w:b/>
          <w:bCs/>
          <w:sz w:val="24"/>
          <w:szCs w:val="24"/>
          <w:lang w:val="en-US" w:eastAsia="zh-CN"/>
        </w:rPr>
        <w:t>项目</w:t>
      </w:r>
      <w:r>
        <w:rPr>
          <w:rFonts w:hint="eastAsia" w:ascii="宋体" w:hAnsi="宋体"/>
          <w:b/>
          <w:bCs/>
          <w:sz w:val="24"/>
          <w:szCs w:val="24"/>
        </w:rPr>
        <w:t>编号：</w:t>
      </w:r>
    </w:p>
    <w:tbl>
      <w:tblPr>
        <w:tblStyle w:val="19"/>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内  容</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招标文件</w:t>
            </w:r>
          </w:p>
          <w:p>
            <w:pPr>
              <w:jc w:val="center"/>
              <w:rPr>
                <w:rFonts w:ascii="宋体" w:hAnsi="宋体"/>
                <w:sz w:val="24"/>
              </w:rPr>
            </w:pPr>
            <w:r>
              <w:rPr>
                <w:rFonts w:hint="eastAsia" w:ascii="宋体" w:hAnsi="宋体"/>
                <w:sz w:val="24"/>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投标文件</w:t>
            </w:r>
          </w:p>
          <w:p>
            <w:pPr>
              <w:jc w:val="center"/>
              <w:rPr>
                <w:rFonts w:ascii="宋体" w:hAnsi="宋体"/>
                <w:sz w:val="24"/>
              </w:rPr>
            </w:pPr>
            <w:r>
              <w:rPr>
                <w:rFonts w:hint="eastAsia" w:ascii="宋体" w:hAnsi="宋体"/>
                <w:sz w:val="24"/>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偏离情况</w:t>
            </w:r>
          </w:p>
          <w:p>
            <w:pPr>
              <w:jc w:val="center"/>
              <w:rPr>
                <w:rFonts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bl>
    <w:p>
      <w:pPr>
        <w:snapToGrid w:val="0"/>
        <w:spacing w:before="50" w:after="50"/>
        <w:ind w:firstLine="241" w:firstLineChars="100"/>
        <w:rPr>
          <w:rFonts w:hint="eastAsia" w:ascii="宋体" w:hAnsi="宋体"/>
          <w:b/>
          <w:bCs/>
          <w:sz w:val="24"/>
        </w:rPr>
      </w:pPr>
      <w:r>
        <w:rPr>
          <w:rFonts w:hint="eastAsia" w:ascii="宋体" w:hAnsi="宋体"/>
          <w:b/>
          <w:bCs/>
          <w:sz w:val="24"/>
        </w:rPr>
        <w:t>注：投标人应根据投标</w:t>
      </w:r>
      <w:r>
        <w:rPr>
          <w:rFonts w:hint="eastAsia" w:ascii="宋体" w:hAnsi="宋体"/>
          <w:b/>
          <w:bCs/>
          <w:sz w:val="24"/>
          <w:lang w:eastAsia="zh-CN"/>
        </w:rPr>
        <w:t>内容</w:t>
      </w:r>
      <w:r>
        <w:rPr>
          <w:rFonts w:hint="eastAsia" w:ascii="宋体" w:hAnsi="宋体"/>
          <w:b/>
          <w:bCs/>
          <w:sz w:val="24"/>
        </w:rPr>
        <w:t>的</w:t>
      </w:r>
      <w:r>
        <w:rPr>
          <w:rFonts w:hint="eastAsia" w:ascii="宋体" w:hAnsi="宋体"/>
          <w:b/>
          <w:bCs/>
          <w:sz w:val="24"/>
          <w:lang w:val="en-US" w:eastAsia="zh-CN"/>
        </w:rPr>
        <w:t>技术要求</w:t>
      </w:r>
      <w:r>
        <w:rPr>
          <w:rFonts w:hint="eastAsia" w:ascii="宋体" w:hAnsi="宋体"/>
          <w:b/>
          <w:bCs/>
          <w:sz w:val="24"/>
        </w:rPr>
        <w:t>、对照招标文件要求在“偏离情况”栏注明“正偏</w:t>
      </w:r>
    </w:p>
    <w:p>
      <w:pPr>
        <w:snapToGrid w:val="0"/>
        <w:spacing w:before="50" w:after="50"/>
        <w:rPr>
          <w:rFonts w:hint="eastAsia" w:ascii="宋体" w:hAnsi="宋体" w:eastAsia="宋体"/>
          <w:spacing w:val="20"/>
          <w:sz w:val="24"/>
          <w:lang w:eastAsia="zh-CN"/>
        </w:rPr>
      </w:pPr>
      <w:r>
        <w:rPr>
          <w:rFonts w:hint="eastAsia" w:ascii="宋体" w:hAnsi="宋体"/>
          <w:b/>
          <w:bCs/>
          <w:sz w:val="24"/>
        </w:rPr>
        <w:t>离”、“负偏离”或“无偏离”</w:t>
      </w:r>
      <w:r>
        <w:rPr>
          <w:rFonts w:hint="eastAsia" w:ascii="宋体" w:hAnsi="宋体"/>
          <w:b/>
          <w:bCs/>
          <w:sz w:val="24"/>
          <w:lang w:eastAsia="zh-CN"/>
        </w:rPr>
        <w:t>。</w:t>
      </w:r>
    </w:p>
    <w:p>
      <w:pPr>
        <w:snapToGrid w:val="0"/>
        <w:spacing w:before="50" w:after="50" w:line="360" w:lineRule="auto"/>
        <w:rPr>
          <w:rFonts w:hint="eastAsia" w:ascii="宋体" w:hAnsi="宋体"/>
          <w:sz w:val="24"/>
        </w:rPr>
      </w:pPr>
    </w:p>
    <w:p>
      <w:pPr>
        <w:snapToGrid w:val="0"/>
        <w:spacing w:before="50" w:after="50" w:line="360" w:lineRule="auto"/>
        <w:rPr>
          <w:rFonts w:hint="eastAsia" w:ascii="宋体" w:hAnsi="宋体"/>
          <w:sz w:val="24"/>
        </w:rPr>
      </w:pPr>
    </w:p>
    <w:p>
      <w:pPr>
        <w:snapToGrid w:val="0"/>
        <w:spacing w:before="50" w:after="50" w:line="360" w:lineRule="auto"/>
        <w:rPr>
          <w:rFonts w:ascii="宋体" w:hAnsi="宋体"/>
          <w:spacing w:val="20"/>
          <w:sz w:val="24"/>
          <w:u w:val="single"/>
        </w:rPr>
      </w:pPr>
      <w:r>
        <w:rPr>
          <w:rFonts w:hint="eastAsia" w:ascii="宋体" w:hAnsi="宋体"/>
          <w:sz w:val="24"/>
        </w:rPr>
        <w:t>法定代表人或委托代理人</w:t>
      </w:r>
      <w:r>
        <w:rPr>
          <w:rFonts w:hint="eastAsia" w:ascii="宋体" w:hAnsi="宋体"/>
          <w:sz w:val="24"/>
          <w:lang w:eastAsia="zh-CN"/>
        </w:rPr>
        <w:t>（</w:t>
      </w:r>
      <w:r>
        <w:rPr>
          <w:rFonts w:hint="eastAsia" w:ascii="宋体" w:hAnsi="宋体"/>
          <w:sz w:val="24"/>
        </w:rPr>
        <w:t>签字</w:t>
      </w:r>
      <w:r>
        <w:rPr>
          <w:rFonts w:hint="eastAsia" w:ascii="宋体" w:hAnsi="宋体"/>
          <w:sz w:val="24"/>
          <w:lang w:val="en-US" w:eastAsia="zh-CN"/>
        </w:rPr>
        <w:t>或签名章</w:t>
      </w:r>
      <w:r>
        <w:rPr>
          <w:rFonts w:hint="eastAsia" w:ascii="宋体" w:hAnsi="宋体"/>
          <w:sz w:val="24"/>
          <w:lang w:eastAsia="zh-CN"/>
        </w:rPr>
        <w:t>）</w:t>
      </w:r>
      <w:r>
        <w:rPr>
          <w:rFonts w:hint="eastAsia" w:ascii="宋体" w:hAnsi="宋体"/>
          <w:spacing w:val="20"/>
          <w:sz w:val="24"/>
        </w:rPr>
        <w:t>：</w:t>
      </w:r>
    </w:p>
    <w:p>
      <w:pPr>
        <w:snapToGrid w:val="0"/>
        <w:spacing w:before="50" w:after="50" w:line="360" w:lineRule="auto"/>
        <w:rPr>
          <w:rFonts w:hint="eastAsia" w:ascii="宋体" w:hAnsi="宋体"/>
          <w:spacing w:val="20"/>
          <w:sz w:val="24"/>
        </w:rPr>
      </w:pPr>
      <w:r>
        <w:rPr>
          <w:rFonts w:hint="eastAsia" w:ascii="宋体" w:hAnsi="宋体"/>
          <w:spacing w:val="20"/>
          <w:sz w:val="24"/>
        </w:rPr>
        <w:t>投标人</w:t>
      </w:r>
      <w:r>
        <w:rPr>
          <w:rFonts w:hint="eastAsia" w:ascii="宋体" w:hAnsi="宋体"/>
          <w:spacing w:val="20"/>
          <w:sz w:val="24"/>
          <w:lang w:eastAsia="zh-CN"/>
        </w:rPr>
        <w:t>（</w:t>
      </w:r>
      <w:r>
        <w:rPr>
          <w:rFonts w:hint="eastAsia" w:ascii="宋体" w:hAnsi="宋体"/>
          <w:spacing w:val="20"/>
          <w:sz w:val="24"/>
        </w:rPr>
        <w:t>盖章</w:t>
      </w:r>
      <w:r>
        <w:rPr>
          <w:rFonts w:hint="eastAsia" w:ascii="宋体" w:hAnsi="宋体"/>
          <w:spacing w:val="20"/>
          <w:sz w:val="24"/>
          <w:lang w:eastAsia="zh-CN"/>
        </w:rPr>
        <w:t>）</w:t>
      </w:r>
      <w:r>
        <w:rPr>
          <w:rFonts w:hint="eastAsia" w:ascii="宋体" w:hAnsi="宋体"/>
          <w:spacing w:val="20"/>
          <w:sz w:val="24"/>
        </w:rPr>
        <w:t xml:space="preserve">：              </w:t>
      </w:r>
    </w:p>
    <w:p>
      <w:pPr>
        <w:snapToGrid w:val="0"/>
        <w:spacing w:before="50" w:after="50" w:line="360" w:lineRule="auto"/>
        <w:rPr>
          <w:rFonts w:ascii="宋体" w:hAnsi="宋体"/>
          <w:sz w:val="24"/>
        </w:rPr>
      </w:pPr>
      <w:r>
        <w:rPr>
          <w:rFonts w:hint="eastAsia" w:ascii="宋体" w:hAnsi="宋体"/>
          <w:spacing w:val="20"/>
          <w:sz w:val="24"/>
        </w:rPr>
        <w:t>日 期：</w:t>
      </w:r>
    </w:p>
    <w:p>
      <w:pPr>
        <w:snapToGrid w:val="0"/>
        <w:spacing w:before="50" w:after="50"/>
        <w:rPr>
          <w:rFonts w:hint="eastAsia" w:ascii="宋体" w:hAnsi="宋体"/>
          <w:b/>
          <w:bCs/>
          <w:sz w:val="24"/>
        </w:rPr>
      </w:pPr>
    </w:p>
    <w:p>
      <w:pPr>
        <w:pStyle w:val="3"/>
        <w:rPr>
          <w:rFonts w:hint="eastAsia" w:ascii="宋体" w:hAnsi="宋体"/>
          <w:b/>
          <w:bCs/>
          <w:sz w:val="24"/>
        </w:rPr>
      </w:pPr>
    </w:p>
    <w:p>
      <w:pPr>
        <w:pStyle w:val="2"/>
        <w:rPr>
          <w:rFonts w:hint="eastAsia" w:ascii="宋体" w:hAnsi="宋体"/>
          <w:b/>
          <w:bCs/>
          <w:sz w:val="24"/>
        </w:rPr>
      </w:pPr>
    </w:p>
    <w:p>
      <w:pPr>
        <w:rPr>
          <w:rFonts w:hint="eastAsia" w:ascii="宋体" w:hAnsi="宋体"/>
          <w:b/>
          <w:bCs/>
          <w:sz w:val="24"/>
        </w:rPr>
      </w:pPr>
    </w:p>
    <w:p>
      <w:pPr>
        <w:pStyle w:val="3"/>
        <w:rPr>
          <w:rFonts w:hint="eastAsia" w:ascii="宋体" w:hAnsi="宋体"/>
          <w:b/>
          <w:bCs/>
          <w:sz w:val="24"/>
        </w:rPr>
      </w:pPr>
    </w:p>
    <w:p>
      <w:pPr>
        <w:snapToGrid w:val="0"/>
        <w:spacing w:before="50" w:after="50"/>
        <w:rPr>
          <w:rFonts w:ascii="宋体" w:hAnsi="宋体"/>
          <w:b/>
          <w:sz w:val="24"/>
          <w:szCs w:val="24"/>
        </w:rPr>
      </w:pPr>
      <w:r>
        <w:rPr>
          <w:rFonts w:hint="eastAsia" w:ascii="宋体" w:hAnsi="宋体"/>
          <w:b/>
          <w:bCs/>
          <w:sz w:val="24"/>
        </w:rPr>
        <w:t>附件</w:t>
      </w:r>
      <w:r>
        <w:rPr>
          <w:rFonts w:hint="eastAsia" w:ascii="宋体" w:hAnsi="宋体"/>
          <w:b/>
          <w:bCs/>
          <w:sz w:val="24"/>
          <w:lang w:val="en-US" w:eastAsia="zh-CN"/>
        </w:rPr>
        <w:t>9</w:t>
      </w:r>
      <w:r>
        <w:rPr>
          <w:rFonts w:hint="eastAsia" w:ascii="宋体" w:hAnsi="宋体"/>
          <w:b/>
          <w:bCs/>
          <w:sz w:val="24"/>
        </w:rPr>
        <w:t>：</w:t>
      </w:r>
      <w:r>
        <w:rPr>
          <w:rFonts w:hint="eastAsia" w:ascii="新宋体" w:hAnsi="新宋体" w:eastAsia="新宋体"/>
          <w:b/>
          <w:bCs/>
          <w:sz w:val="24"/>
          <w:szCs w:val="24"/>
        </w:rPr>
        <w:t>相关业绩一览表</w:t>
      </w:r>
    </w:p>
    <w:p>
      <w:pPr>
        <w:snapToGrid w:val="0"/>
        <w:spacing w:before="156" w:beforeLines="50"/>
        <w:ind w:firstLine="3313" w:firstLineChars="11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19"/>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r>
              <w:rPr>
                <w:rFonts w:hint="eastAsia"/>
                <w:snapToGrid w:val="0"/>
              </w:rPr>
              <w:t>项目名称</w:t>
            </w:r>
          </w:p>
        </w:tc>
        <w:tc>
          <w:tcPr>
            <w:tcW w:w="1240" w:type="dxa"/>
            <w:vAlign w:val="center"/>
          </w:tcPr>
          <w:p>
            <w:pPr>
              <w:jc w:val="center"/>
              <w:rPr>
                <w:snapToGrid w:val="0"/>
              </w:rPr>
            </w:pPr>
            <w:r>
              <w:rPr>
                <w:rFonts w:hint="eastAsia"/>
                <w:snapToGrid w:val="0"/>
              </w:rPr>
              <w:t>地点</w:t>
            </w:r>
          </w:p>
        </w:tc>
        <w:tc>
          <w:tcPr>
            <w:tcW w:w="2359" w:type="dxa"/>
            <w:vAlign w:val="center"/>
          </w:tcPr>
          <w:p>
            <w:pPr>
              <w:jc w:val="center"/>
              <w:rPr>
                <w:snapToGrid w:val="0"/>
              </w:rPr>
            </w:pPr>
            <w:r>
              <w:rPr>
                <w:rFonts w:hint="eastAsia"/>
                <w:snapToGrid w:val="0"/>
              </w:rPr>
              <w:t>项目概况</w:t>
            </w:r>
          </w:p>
        </w:tc>
        <w:tc>
          <w:tcPr>
            <w:tcW w:w="1254" w:type="dxa"/>
            <w:vAlign w:val="center"/>
          </w:tcPr>
          <w:p>
            <w:pPr>
              <w:jc w:val="center"/>
              <w:rPr>
                <w:snapToGrid w:val="0"/>
              </w:rPr>
            </w:pPr>
            <w:r>
              <w:rPr>
                <w:rFonts w:hint="eastAsia"/>
                <w:snapToGrid w:val="0"/>
              </w:rPr>
              <w:t>合同签订时间</w:t>
            </w:r>
          </w:p>
        </w:tc>
        <w:tc>
          <w:tcPr>
            <w:tcW w:w="2130" w:type="dxa"/>
            <w:vAlign w:val="center"/>
          </w:tcPr>
          <w:p>
            <w:pPr>
              <w:jc w:val="center"/>
              <w:rPr>
                <w:snapToGrid w:val="0"/>
              </w:rPr>
            </w:pPr>
            <w:r>
              <w:rPr>
                <w:rFonts w:hint="eastAsia"/>
                <w:snapToGrid w:val="0"/>
              </w:rPr>
              <w:t>证明材料名称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130" w:type="dxa"/>
            <w:vAlign w:val="center"/>
          </w:tcPr>
          <w:p>
            <w:pPr>
              <w:jc w:val="center"/>
              <w:rPr>
                <w:snapToGrid w:val="0"/>
              </w:rPr>
            </w:pPr>
          </w:p>
        </w:tc>
      </w:tr>
    </w:tbl>
    <w:p>
      <w:pPr>
        <w:pStyle w:val="17"/>
        <w:spacing w:line="240" w:lineRule="auto"/>
        <w:ind w:firstLine="466"/>
        <w:rPr>
          <w:rFonts w:ascii="宋体" w:hAnsi="宋体" w:eastAsia="宋体" w:cs="Times New Roman"/>
          <w:b/>
          <w:sz w:val="24"/>
          <w:szCs w:val="24"/>
        </w:rPr>
      </w:pP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pStyle w:val="8"/>
        <w:rPr>
          <w:snapToGrid w:val="0"/>
          <w:sz w:val="24"/>
          <w:szCs w:val="24"/>
        </w:rPr>
      </w:pPr>
    </w:p>
    <w:p>
      <w:pPr>
        <w:pStyle w:val="8"/>
        <w:rPr>
          <w:snapToGrid w:val="0"/>
          <w:sz w:val="24"/>
          <w:szCs w:val="24"/>
        </w:rPr>
      </w:pPr>
      <w:r>
        <w:rPr>
          <w:rFonts w:hint="eastAsia"/>
          <w:snapToGrid w:val="0"/>
          <w:sz w:val="24"/>
          <w:szCs w:val="24"/>
        </w:rPr>
        <w:t>投标人（盖章）：              法定代表人或委托代理人</w:t>
      </w:r>
      <w:r>
        <w:rPr>
          <w:rFonts w:hint="eastAsia" w:ascii="宋体" w:cs="Courier New"/>
          <w:sz w:val="24"/>
        </w:rPr>
        <w:t>（签字或签名章）</w:t>
      </w:r>
      <w:r>
        <w:rPr>
          <w:rFonts w:hint="eastAsia"/>
          <w:snapToGrid w:val="0"/>
          <w:sz w:val="24"/>
          <w:szCs w:val="24"/>
        </w:rPr>
        <w:t>：</w:t>
      </w:r>
    </w:p>
    <w:p>
      <w:pPr>
        <w:pStyle w:val="8"/>
        <w:ind w:left="234" w:leftChars="117" w:firstLine="5988" w:firstLineChars="2495"/>
        <w:rPr>
          <w:snapToGrid w:val="0"/>
          <w:sz w:val="24"/>
          <w:szCs w:val="24"/>
        </w:rPr>
      </w:pPr>
    </w:p>
    <w:p>
      <w:pPr>
        <w:pStyle w:val="8"/>
        <w:ind w:left="234" w:leftChars="117" w:firstLine="5988" w:firstLineChars="2495"/>
        <w:rPr>
          <w:snapToGrid w:val="0"/>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日</w:t>
      </w:r>
    </w:p>
    <w:p>
      <w:pPr>
        <w:pStyle w:val="34"/>
        <w:adjustRightInd w:val="0"/>
        <w:snapToGrid w:val="0"/>
        <w:spacing w:line="240" w:lineRule="auto"/>
        <w:ind w:right="0" w:firstLine="4080" w:firstLineChars="1700"/>
        <w:rPr>
          <w:rFonts w:ascii="宋体" w:hAnsi="宋体" w:cs="Times New Roman"/>
          <w:szCs w:val="21"/>
        </w:rPr>
      </w:pPr>
    </w:p>
    <w:p>
      <w:pPr>
        <w:pStyle w:val="17"/>
        <w:ind w:firstLine="466"/>
        <w:rPr>
          <w:rFonts w:ascii="宋体" w:hAnsi="宋体" w:eastAsia="宋体" w:cs="Times New Roman"/>
          <w:b/>
          <w:sz w:val="24"/>
          <w:szCs w:val="24"/>
        </w:rPr>
      </w:pPr>
    </w:p>
    <w:p>
      <w:pPr>
        <w:pStyle w:val="17"/>
        <w:ind w:firstLine="466"/>
        <w:rPr>
          <w:rFonts w:ascii="宋体" w:hAnsi="宋体" w:eastAsia="宋体" w:cs="Times New Roman"/>
          <w:b/>
          <w:sz w:val="24"/>
          <w:szCs w:val="24"/>
        </w:rPr>
      </w:pPr>
    </w:p>
    <w:p>
      <w:pPr>
        <w:pStyle w:val="17"/>
        <w:ind w:firstLine="466"/>
        <w:rPr>
          <w:rFonts w:ascii="宋体" w:hAnsi="宋体" w:eastAsia="宋体" w:cs="Times New Roman"/>
          <w:b/>
          <w:sz w:val="24"/>
          <w:szCs w:val="24"/>
        </w:rPr>
      </w:pPr>
    </w:p>
    <w:p>
      <w:pPr>
        <w:pStyle w:val="17"/>
        <w:ind w:firstLine="466"/>
        <w:rPr>
          <w:rFonts w:ascii="宋体" w:hAnsi="宋体" w:eastAsia="宋体" w:cs="Times New Roman"/>
          <w:b/>
          <w:sz w:val="24"/>
          <w:szCs w:val="24"/>
        </w:rPr>
      </w:pPr>
    </w:p>
    <w:p>
      <w:pPr>
        <w:spacing w:line="360" w:lineRule="auto"/>
        <w:rPr>
          <w:rFonts w:hAnsi="宋体"/>
          <w:b/>
          <w:sz w:val="24"/>
        </w:rPr>
      </w:pPr>
      <w:r>
        <w:rPr>
          <w:rFonts w:hint="eastAsia" w:ascii="宋体" w:hAnsi="宋体" w:cs="宋体"/>
          <w:b/>
          <w:bCs/>
          <w:sz w:val="24"/>
          <w:szCs w:val="24"/>
        </w:rPr>
        <w:t>附件</w:t>
      </w:r>
      <w:r>
        <w:rPr>
          <w:rFonts w:hint="eastAsia" w:ascii="宋体" w:hAnsi="宋体" w:cs="宋体"/>
          <w:b/>
          <w:bCs/>
          <w:sz w:val="24"/>
          <w:szCs w:val="24"/>
          <w:lang w:val="en-US" w:eastAsia="zh-CN"/>
        </w:rPr>
        <w:t>10</w:t>
      </w:r>
      <w:r>
        <w:rPr>
          <w:rFonts w:hint="eastAsia" w:ascii="宋体" w:hAnsi="宋体" w:cs="宋体"/>
          <w:b/>
          <w:bCs/>
          <w:sz w:val="24"/>
          <w:szCs w:val="24"/>
        </w:rPr>
        <w:t>：</w:t>
      </w:r>
      <w:r>
        <w:rPr>
          <w:rFonts w:hint="eastAsia" w:ascii="宋体" w:hAnsi="宋体" w:cs="宋体"/>
          <w:b/>
          <w:bCs/>
          <w:snapToGrid w:val="0"/>
          <w:sz w:val="24"/>
        </w:rPr>
        <w:t>拟投入项目人员概况</w:t>
      </w:r>
      <w:r>
        <w:rPr>
          <w:rFonts w:hint="eastAsia"/>
          <w:b/>
          <w:bCs/>
          <w:snapToGrid w:val="0"/>
          <w:sz w:val="24"/>
        </w:rPr>
        <w:t>一览表</w:t>
      </w:r>
    </w:p>
    <w:p>
      <w:pPr>
        <w:ind w:firstLine="3092" w:firstLineChars="1100"/>
      </w:pPr>
      <w:r>
        <w:rPr>
          <w:rFonts w:hint="eastAsia"/>
          <w:b/>
          <w:bCs/>
          <w:snapToGrid w:val="0"/>
          <w:sz w:val="28"/>
          <w:szCs w:val="28"/>
        </w:rPr>
        <w:t>拟投入项目人员概况一览表</w:t>
      </w:r>
    </w:p>
    <w:tbl>
      <w:tblPr>
        <w:tblStyle w:val="19"/>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r>
              <w:rPr>
                <w:rFonts w:hint="eastAsia"/>
                <w:snapToGrid w:val="0"/>
              </w:rPr>
              <w:t>姓名</w:t>
            </w:r>
          </w:p>
        </w:tc>
        <w:tc>
          <w:tcPr>
            <w:tcW w:w="1653" w:type="dxa"/>
            <w:vAlign w:val="center"/>
          </w:tcPr>
          <w:p>
            <w:pPr>
              <w:jc w:val="center"/>
              <w:rPr>
                <w:snapToGrid w:val="0"/>
              </w:rPr>
            </w:pPr>
            <w:r>
              <w:rPr>
                <w:rFonts w:hint="eastAsia"/>
                <w:snapToGrid w:val="0"/>
              </w:rPr>
              <w:t>职务及职称</w:t>
            </w:r>
          </w:p>
        </w:tc>
        <w:tc>
          <w:tcPr>
            <w:tcW w:w="1240" w:type="dxa"/>
            <w:vAlign w:val="center"/>
          </w:tcPr>
          <w:p>
            <w:pPr>
              <w:jc w:val="center"/>
              <w:rPr>
                <w:snapToGrid w:val="0"/>
              </w:rPr>
            </w:pPr>
            <w:r>
              <w:rPr>
                <w:rFonts w:hint="eastAsia"/>
                <w:snapToGrid w:val="0"/>
              </w:rPr>
              <w:t>年  龄</w:t>
            </w:r>
          </w:p>
        </w:tc>
        <w:tc>
          <w:tcPr>
            <w:tcW w:w="1033" w:type="dxa"/>
            <w:vAlign w:val="center"/>
          </w:tcPr>
          <w:p>
            <w:pPr>
              <w:jc w:val="center"/>
              <w:rPr>
                <w:snapToGrid w:val="0"/>
              </w:rPr>
            </w:pPr>
            <w:r>
              <w:rPr>
                <w:rFonts w:hint="eastAsia"/>
                <w:snapToGrid w:val="0"/>
              </w:rPr>
              <w:t>专  业</w:t>
            </w:r>
          </w:p>
        </w:tc>
        <w:tc>
          <w:tcPr>
            <w:tcW w:w="1343" w:type="dxa"/>
            <w:vAlign w:val="center"/>
          </w:tcPr>
          <w:p>
            <w:pPr>
              <w:jc w:val="center"/>
              <w:rPr>
                <w:snapToGrid w:val="0"/>
              </w:rPr>
            </w:pPr>
            <w:r>
              <w:rPr>
                <w:rFonts w:hint="eastAsia"/>
                <w:snapToGrid w:val="0"/>
              </w:rPr>
              <w:t>专业工作</w:t>
            </w:r>
          </w:p>
          <w:p>
            <w:pPr>
              <w:jc w:val="center"/>
              <w:rPr>
                <w:snapToGrid w:val="0"/>
              </w:rPr>
            </w:pPr>
            <w:r>
              <w:rPr>
                <w:rFonts w:hint="eastAsia"/>
                <w:snapToGrid w:val="0"/>
              </w:rPr>
              <w:t>年  限</w:t>
            </w:r>
          </w:p>
        </w:tc>
        <w:tc>
          <w:tcPr>
            <w:tcW w:w="2580" w:type="dxa"/>
            <w:vAlign w:val="center"/>
          </w:tcPr>
          <w:p>
            <w:pPr>
              <w:jc w:val="center"/>
              <w:rPr>
                <w:snapToGrid w:val="0"/>
              </w:rPr>
            </w:pPr>
            <w:r>
              <w:rPr>
                <w:rFonts w:hint="eastAsia"/>
                <w:snapToGrid w:val="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bl>
    <w:p>
      <w:pPr>
        <w:ind w:firstLine="480" w:firstLineChars="200"/>
        <w:rPr>
          <w:sz w:val="24"/>
          <w:szCs w:val="24"/>
        </w:rPr>
      </w:pPr>
      <w:r>
        <w:rPr>
          <w:rFonts w:hint="eastAsia"/>
          <w:sz w:val="24"/>
          <w:szCs w:val="24"/>
        </w:rPr>
        <w:t>注：投入人员必须提供相应的执业证书、职称证书等相关的证书复印件并加盖公章。</w:t>
      </w:r>
    </w:p>
    <w:p>
      <w:pPr>
        <w:rPr>
          <w:sz w:val="24"/>
          <w:szCs w:val="24"/>
        </w:rPr>
      </w:pPr>
    </w:p>
    <w:p>
      <w:pPr>
        <w:pStyle w:val="8"/>
        <w:rPr>
          <w:snapToGrid w:val="0"/>
          <w:sz w:val="24"/>
          <w:szCs w:val="24"/>
        </w:rPr>
      </w:pPr>
      <w:r>
        <w:rPr>
          <w:rFonts w:hint="eastAsia"/>
          <w:sz w:val="24"/>
          <w:szCs w:val="24"/>
        </w:rPr>
        <w:t>投</w:t>
      </w:r>
      <w:r>
        <w:rPr>
          <w:sz w:val="24"/>
          <w:szCs w:val="24"/>
        </w:rPr>
        <w:t>标人（公章）</w:t>
      </w:r>
      <w:r>
        <w:rPr>
          <w:rFonts w:hint="eastAsia"/>
          <w:sz w:val="24"/>
          <w:szCs w:val="24"/>
        </w:rPr>
        <w:t xml:space="preserve"> </w:t>
      </w:r>
      <w:r>
        <w:rPr>
          <w:sz w:val="24"/>
          <w:szCs w:val="24"/>
        </w:rPr>
        <w:t>：</w:t>
      </w:r>
      <w:r>
        <w:rPr>
          <w:rFonts w:hint="eastAsia"/>
          <w:sz w:val="24"/>
          <w:szCs w:val="24"/>
        </w:rPr>
        <w:t xml:space="preserve">                         </w:t>
      </w:r>
      <w:r>
        <w:rPr>
          <w:rFonts w:hint="eastAsia"/>
          <w:snapToGrid w:val="0"/>
          <w:sz w:val="24"/>
          <w:szCs w:val="24"/>
        </w:rPr>
        <w:t>法定代表人或委托代理人</w:t>
      </w:r>
      <w:r>
        <w:rPr>
          <w:rFonts w:hint="eastAsia" w:ascii="宋体" w:cs="Courier New"/>
          <w:sz w:val="24"/>
        </w:rPr>
        <w:t>（签字或签名章）</w:t>
      </w:r>
      <w:r>
        <w:rPr>
          <w:rFonts w:hint="eastAsia"/>
          <w:snapToGrid w:val="0"/>
          <w:sz w:val="24"/>
          <w:szCs w:val="24"/>
        </w:rPr>
        <w:t>：</w:t>
      </w:r>
    </w:p>
    <w:p>
      <w:pPr>
        <w:pStyle w:val="8"/>
        <w:ind w:firstLine="6981" w:firstLineChars="2909"/>
        <w:rPr>
          <w:snapToGrid w:val="0"/>
          <w:sz w:val="24"/>
          <w:szCs w:val="24"/>
        </w:rPr>
      </w:pPr>
    </w:p>
    <w:p>
      <w:pPr>
        <w:pStyle w:val="8"/>
        <w:ind w:firstLine="6981" w:firstLineChars="2909"/>
        <w:rPr>
          <w:rFonts w:ascii="宋体" w:hAnsi="宋体"/>
          <w:b/>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 xml:space="preserve">日  </w:t>
      </w:r>
    </w:p>
    <w:p>
      <w:pPr>
        <w:spacing w:line="360" w:lineRule="auto"/>
        <w:rPr>
          <w:rFonts w:ascii="宋体" w:hAnsi="宋体" w:cs="宋体"/>
          <w:b/>
          <w:bCs/>
          <w:sz w:val="24"/>
          <w:szCs w:val="24"/>
        </w:rPr>
      </w:pPr>
    </w:p>
    <w:p>
      <w:pPr>
        <w:snapToGrid w:val="0"/>
        <w:spacing w:before="156" w:beforeLines="50" w:after="50"/>
        <w:rPr>
          <w:rFonts w:hint="eastAsia" w:ascii="宋体" w:hAnsi="宋体"/>
          <w:b/>
          <w:kern w:val="2"/>
          <w:sz w:val="24"/>
          <w:szCs w:val="24"/>
        </w:rPr>
      </w:pPr>
    </w:p>
    <w:p>
      <w:pPr>
        <w:snapToGrid w:val="0"/>
        <w:spacing w:before="156" w:beforeLines="50" w:after="50"/>
        <w:rPr>
          <w:rFonts w:ascii="宋体" w:hAnsi="宋体"/>
          <w:b/>
          <w:kern w:val="2"/>
          <w:sz w:val="24"/>
          <w:szCs w:val="24"/>
        </w:rPr>
      </w:pPr>
      <w:r>
        <w:rPr>
          <w:rFonts w:hint="eastAsia" w:ascii="宋体" w:hAnsi="宋体"/>
          <w:b/>
          <w:kern w:val="2"/>
          <w:sz w:val="24"/>
          <w:szCs w:val="24"/>
        </w:rPr>
        <w:t>附件1</w:t>
      </w:r>
      <w:r>
        <w:rPr>
          <w:rFonts w:hint="eastAsia" w:ascii="宋体" w:hAnsi="宋体"/>
          <w:b/>
          <w:kern w:val="2"/>
          <w:sz w:val="24"/>
          <w:szCs w:val="24"/>
          <w:lang w:val="en-US" w:eastAsia="zh-CN"/>
        </w:rPr>
        <w:t>1</w:t>
      </w:r>
      <w:r>
        <w:rPr>
          <w:rFonts w:hint="eastAsia" w:ascii="宋体" w:hAnsi="宋体"/>
          <w:b/>
          <w:kern w:val="2"/>
          <w:sz w:val="24"/>
          <w:szCs w:val="24"/>
        </w:rPr>
        <w:t>：</w:t>
      </w:r>
      <w:r>
        <w:rPr>
          <w:rFonts w:hint="eastAsia" w:ascii="宋体" w:hAnsi="宋体"/>
          <w:b/>
          <w:kern w:val="2"/>
          <w:sz w:val="24"/>
          <w:szCs w:val="24"/>
          <w:lang w:val="en-US" w:eastAsia="zh-CN"/>
        </w:rPr>
        <w:t>拟投入</w:t>
      </w:r>
      <w:r>
        <w:rPr>
          <w:rFonts w:hint="eastAsia" w:ascii="宋体" w:hAnsi="宋体"/>
          <w:b/>
          <w:kern w:val="2"/>
          <w:sz w:val="24"/>
          <w:szCs w:val="24"/>
        </w:rPr>
        <w:t xml:space="preserve">设备配置表 </w:t>
      </w:r>
    </w:p>
    <w:p>
      <w:pPr>
        <w:snapToGrid w:val="0"/>
        <w:spacing w:before="156" w:beforeLines="50" w:after="50"/>
        <w:jc w:val="center"/>
        <w:rPr>
          <w:rFonts w:ascii="宋体" w:hAnsi="宋体"/>
          <w:b/>
          <w:kern w:val="2"/>
          <w:sz w:val="28"/>
          <w:szCs w:val="28"/>
        </w:rPr>
      </w:pPr>
      <w:r>
        <w:rPr>
          <w:rFonts w:hint="eastAsia" w:ascii="宋体" w:hAnsi="宋体"/>
          <w:b/>
          <w:kern w:val="2"/>
          <w:sz w:val="28"/>
          <w:szCs w:val="28"/>
          <w:lang w:val="en-US" w:eastAsia="zh-CN"/>
        </w:rPr>
        <w:t>拟投入</w:t>
      </w:r>
      <w:r>
        <w:rPr>
          <w:rFonts w:hint="eastAsia" w:ascii="宋体" w:hAnsi="宋体"/>
          <w:b/>
          <w:kern w:val="2"/>
          <w:sz w:val="28"/>
          <w:szCs w:val="28"/>
        </w:rPr>
        <w:t>设备配置表</w:t>
      </w:r>
      <w:r>
        <w:rPr>
          <w:rFonts w:ascii="宋体" w:hAnsi="宋体"/>
          <w:b/>
          <w:kern w:val="2"/>
          <w:sz w:val="28"/>
          <w:szCs w:val="28"/>
        </w:rPr>
        <w:t xml:space="preserve"> </w:t>
      </w:r>
    </w:p>
    <w:p>
      <w:pPr>
        <w:spacing w:before="120" w:after="120" w:line="360" w:lineRule="auto"/>
        <w:ind w:right="904" w:firstLine="480" w:firstLineChars="200"/>
        <w:rPr>
          <w:kern w:val="2"/>
          <w:sz w:val="24"/>
          <w:szCs w:val="24"/>
        </w:rPr>
      </w:pPr>
      <w:r>
        <w:rPr>
          <w:rFonts w:hint="eastAsia"/>
          <w:kern w:val="2"/>
          <w:sz w:val="24"/>
          <w:szCs w:val="24"/>
        </w:rPr>
        <w:t xml:space="preserve">项目名称：                                        </w:t>
      </w:r>
      <w:r>
        <w:rPr>
          <w:rFonts w:hint="eastAsia"/>
          <w:kern w:val="2"/>
          <w:sz w:val="24"/>
          <w:szCs w:val="24"/>
          <w:lang w:val="en-US" w:eastAsia="zh-CN"/>
        </w:rPr>
        <w:t>项目</w:t>
      </w:r>
      <w:r>
        <w:rPr>
          <w:kern w:val="2"/>
          <w:sz w:val="24"/>
          <w:szCs w:val="24"/>
        </w:rPr>
        <w:t>编号：</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44"/>
        <w:gridCol w:w="2835"/>
        <w:gridCol w:w="202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r>
              <w:rPr>
                <w:rFonts w:ascii="宋体" w:hAnsi="宋体"/>
                <w:sz w:val="24"/>
              </w:rPr>
              <w:t>序号</w:t>
            </w:r>
          </w:p>
        </w:tc>
        <w:tc>
          <w:tcPr>
            <w:tcW w:w="2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规格型号</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数量</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c>
          <w:tcPr>
            <w:tcW w:w="2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bl>
    <w:p>
      <w:pPr>
        <w:adjustRightInd w:val="0"/>
        <w:snapToGrid w:val="0"/>
        <w:spacing w:line="360" w:lineRule="auto"/>
        <w:rPr>
          <w:rFonts w:ascii="宋体" w:hAnsi="宋体"/>
          <w:sz w:val="24"/>
        </w:rPr>
      </w:pPr>
      <w:r>
        <w:rPr>
          <w:rFonts w:ascii="宋体" w:hAnsi="宋体"/>
          <w:sz w:val="24"/>
        </w:rPr>
        <w:t>备注：</w:t>
      </w:r>
      <w:r>
        <w:rPr>
          <w:rFonts w:hint="eastAsia" w:ascii="宋体" w:hAnsi="宋体"/>
          <w:sz w:val="24"/>
        </w:rPr>
        <w:t>拟投入车辆、</w:t>
      </w:r>
      <w:r>
        <w:rPr>
          <w:rFonts w:hint="eastAsia" w:ascii="宋体" w:hAnsi="宋体"/>
          <w:sz w:val="24"/>
          <w:lang w:val="en-US" w:eastAsia="zh-CN"/>
        </w:rPr>
        <w:t>仪器</w:t>
      </w:r>
      <w:r>
        <w:rPr>
          <w:rFonts w:hint="eastAsia" w:ascii="宋体" w:hAnsi="宋体"/>
          <w:sz w:val="24"/>
        </w:rPr>
        <w:t>设备须提供相关证明材料</w:t>
      </w:r>
      <w:r>
        <w:rPr>
          <w:rFonts w:ascii="宋体" w:hAnsi="宋体"/>
          <w:sz w:val="24"/>
        </w:rPr>
        <w:t>。</w:t>
      </w:r>
    </w:p>
    <w:p>
      <w:pPr>
        <w:tabs>
          <w:tab w:val="left" w:pos="4312"/>
        </w:tabs>
        <w:spacing w:before="120" w:after="120"/>
        <w:rPr>
          <w:kern w:val="2"/>
          <w:sz w:val="21"/>
          <w:szCs w:val="24"/>
        </w:rPr>
      </w:pPr>
      <w:r>
        <w:rPr>
          <w:kern w:val="2"/>
          <w:sz w:val="21"/>
          <w:szCs w:val="24"/>
        </w:rPr>
        <w:t xml:space="preserve"> </w:t>
      </w:r>
    </w:p>
    <w:p>
      <w:pPr>
        <w:snapToGrid w:val="0"/>
        <w:spacing w:before="152" w:after="160"/>
        <w:ind w:firstLine="240" w:firstLineChars="100"/>
        <w:rPr>
          <w:rFonts w:ascii="宋体" w:hAnsi="宋体" w:cs="Arial"/>
          <w:kern w:val="2"/>
          <w:sz w:val="24"/>
          <w:u w:val="single"/>
        </w:rPr>
      </w:pPr>
      <w:r>
        <w:rPr>
          <w:rFonts w:hint="eastAsia" w:ascii="宋体" w:hAnsi="宋体" w:cs="Arial"/>
          <w:kern w:val="2"/>
          <w:sz w:val="24"/>
        </w:rPr>
        <w:t>法定代表人或授权代表</w:t>
      </w:r>
      <w:r>
        <w:rPr>
          <w:rFonts w:hint="eastAsia" w:ascii="宋体" w:hAnsi="宋体" w:cs="Arial"/>
          <w:kern w:val="2"/>
          <w:sz w:val="24"/>
          <w:lang w:eastAsia="zh-CN"/>
        </w:rPr>
        <w:t>（</w:t>
      </w:r>
      <w:r>
        <w:rPr>
          <w:rFonts w:hint="eastAsia" w:ascii="宋体" w:hAnsi="宋体" w:cs="Arial"/>
          <w:kern w:val="2"/>
          <w:sz w:val="24"/>
        </w:rPr>
        <w:t>签字</w:t>
      </w:r>
      <w:r>
        <w:rPr>
          <w:rFonts w:hint="eastAsia" w:ascii="宋体" w:hAnsi="宋体" w:cs="Arial"/>
          <w:kern w:val="2"/>
          <w:sz w:val="24"/>
          <w:lang w:eastAsia="zh-CN"/>
        </w:rPr>
        <w:t>）</w:t>
      </w:r>
      <w:r>
        <w:rPr>
          <w:rFonts w:hint="eastAsia" w:ascii="宋体" w:hAnsi="宋体" w:cs="Arial"/>
          <w:kern w:val="2"/>
          <w:sz w:val="24"/>
        </w:rPr>
        <w:t>：</w:t>
      </w:r>
      <w:r>
        <w:rPr>
          <w:rFonts w:hint="eastAsia" w:ascii="宋体" w:hAnsi="宋体" w:cs="Arial"/>
          <w:kern w:val="2"/>
          <w:sz w:val="24"/>
          <w:u w:val="single"/>
        </w:rPr>
        <w:t>　　　　　</w:t>
      </w:r>
    </w:p>
    <w:p>
      <w:pPr>
        <w:snapToGrid w:val="0"/>
        <w:spacing w:after="120"/>
        <w:ind w:firstLine="480" w:firstLineChars="200"/>
        <w:rPr>
          <w:rFonts w:ascii="宋体" w:hAnsi="宋体"/>
          <w:kern w:val="2"/>
          <w:sz w:val="24"/>
        </w:rPr>
      </w:pPr>
      <w:r>
        <w:rPr>
          <w:rFonts w:hint="eastAsia" w:ascii="宋体" w:hAnsi="宋体"/>
          <w:kern w:val="2"/>
          <w:sz w:val="24"/>
        </w:rPr>
        <w:t>投标人</w:t>
      </w:r>
      <w:r>
        <w:rPr>
          <w:rFonts w:hint="eastAsia" w:ascii="宋体" w:hAnsi="宋体"/>
          <w:kern w:val="2"/>
          <w:sz w:val="24"/>
          <w:lang w:eastAsia="zh-CN"/>
        </w:rPr>
        <w:t>（</w:t>
      </w:r>
      <w:r>
        <w:rPr>
          <w:rFonts w:hint="eastAsia" w:ascii="宋体" w:hAnsi="宋体"/>
          <w:kern w:val="2"/>
          <w:sz w:val="24"/>
        </w:rPr>
        <w:t>公章</w:t>
      </w:r>
      <w:r>
        <w:rPr>
          <w:rFonts w:hint="eastAsia" w:ascii="宋体" w:hAnsi="宋体"/>
          <w:kern w:val="2"/>
          <w:sz w:val="24"/>
          <w:lang w:eastAsia="zh-CN"/>
        </w:rPr>
        <w:t>）</w:t>
      </w:r>
      <w:r>
        <w:rPr>
          <w:rFonts w:hint="eastAsia" w:ascii="宋体" w:hAnsi="宋体"/>
          <w:kern w:val="2"/>
          <w:sz w:val="24"/>
        </w:rPr>
        <w:t>：</w:t>
      </w:r>
      <w:r>
        <w:rPr>
          <w:rFonts w:hint="eastAsia" w:ascii="宋体" w:hAnsi="宋体"/>
          <w:kern w:val="2"/>
          <w:sz w:val="24"/>
          <w:u w:val="single"/>
        </w:rPr>
        <w:t xml:space="preserve">               </w:t>
      </w:r>
      <w:r>
        <w:rPr>
          <w:rFonts w:hint="eastAsia" w:ascii="宋体" w:hAnsi="宋体"/>
          <w:kern w:val="2"/>
          <w:sz w:val="24"/>
        </w:rPr>
        <w:t xml:space="preserve">                　 </w:t>
      </w:r>
    </w:p>
    <w:p>
      <w:pPr>
        <w:snapToGrid w:val="0"/>
        <w:spacing w:after="120"/>
        <w:ind w:firstLine="5760" w:firstLineChars="2400"/>
        <w:rPr>
          <w:rFonts w:ascii="宋体" w:hAnsi="宋体"/>
          <w:kern w:val="2"/>
          <w:sz w:val="24"/>
        </w:rPr>
      </w:pPr>
      <w:r>
        <w:rPr>
          <w:rFonts w:hint="eastAsia" w:ascii="宋体" w:hAnsi="宋体"/>
          <w:kern w:val="2"/>
          <w:sz w:val="24"/>
        </w:rPr>
        <w:t>年    月　 日</w:t>
      </w:r>
    </w:p>
    <w:p>
      <w:pPr>
        <w:spacing w:line="360" w:lineRule="auto"/>
        <w:rPr>
          <w:rFonts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2</w:t>
      </w:r>
      <w:r>
        <w:rPr>
          <w:rFonts w:hint="eastAsia" w:ascii="宋体" w:hAnsi="宋体" w:cs="宋体"/>
          <w:b/>
          <w:bCs/>
          <w:sz w:val="24"/>
          <w:szCs w:val="24"/>
        </w:rPr>
        <w:t>：政府采购投标人诚信承诺书</w:t>
      </w:r>
    </w:p>
    <w:p>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rPr>
        <w:t>东阳八婺工程项目管理有限公司：</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项目（项目编号：</w:t>
      </w:r>
      <w:r>
        <w:rPr>
          <w:rFonts w:hint="eastAsia" w:ascii="宋体" w:hAnsi="宋体" w:cs="宋体"/>
          <w:b/>
          <w:sz w:val="24"/>
          <w:u w:val="single"/>
          <w:lang w:eastAsia="zh-CN"/>
        </w:rPr>
        <w:t>DYBWZFCG2024-012</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23"/>
          <w:rFonts w:hint="eastAsia" w:ascii="宋体" w:hAnsi="宋体" w:cs="宋体"/>
          <w:color w:val="auto"/>
          <w:sz w:val="24"/>
        </w:rPr>
        <w:t>其他</w:t>
      </w:r>
      <w:r>
        <w:rPr>
          <w:rStyle w:val="23"/>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公司名称（盖章）：</w:t>
      </w:r>
    </w:p>
    <w:p>
      <w:pPr>
        <w:spacing w:line="312" w:lineRule="auto"/>
        <w:jc w:val="center"/>
        <w:rPr>
          <w:rFonts w:ascii="宋体" w:hAnsi="宋体" w:cs="宋体"/>
          <w:sz w:val="24"/>
        </w:rPr>
      </w:pPr>
      <w:r>
        <w:rPr>
          <w:rFonts w:hint="eastAsia" w:ascii="宋体" w:hAnsi="宋体" w:cs="宋体"/>
          <w:sz w:val="24"/>
        </w:rPr>
        <w:t xml:space="preserve">                              法人代表或授权委托人</w:t>
      </w:r>
      <w:r>
        <w:rPr>
          <w:rFonts w:hint="eastAsia" w:ascii="宋体" w:cs="Courier New"/>
          <w:sz w:val="24"/>
        </w:rPr>
        <w:t>（签字或签名章）</w:t>
      </w:r>
      <w:r>
        <w:rPr>
          <w:rFonts w:hint="eastAsia" w:ascii="宋体" w:hAnsi="宋体" w:cs="宋体"/>
          <w:sz w:val="24"/>
        </w:rPr>
        <w:t>：</w:t>
      </w:r>
    </w:p>
    <w:p>
      <w:pPr>
        <w:ind w:firstLine="5520" w:firstLineChars="2300"/>
        <w:rPr>
          <w:rFonts w:ascii="宋体" w:hAnsi="宋体" w:cs="宋体"/>
          <w:sz w:val="24"/>
          <w:szCs w:val="22"/>
        </w:rPr>
      </w:pPr>
      <w:r>
        <w:rPr>
          <w:rFonts w:hint="eastAsia" w:ascii="宋体" w:hAnsi="宋体" w:cs="宋体"/>
          <w:sz w:val="24"/>
          <w:szCs w:val="22"/>
        </w:rPr>
        <w:t>年   月   日</w:t>
      </w:r>
    </w:p>
    <w:p>
      <w:pPr>
        <w:rPr>
          <w:rFonts w:ascii="宋体" w:hAnsi="宋体" w:cs="宋体"/>
          <w:color w:val="000000"/>
          <w:sz w:val="24"/>
          <w:szCs w:val="24"/>
        </w:rPr>
      </w:pPr>
    </w:p>
    <w:p>
      <w:pPr>
        <w:rPr>
          <w:rFonts w:ascii="宋体" w:hAnsi="宋体" w:cs="宋体"/>
          <w:b/>
          <w:bCs/>
          <w:color w:val="000000"/>
          <w:sz w:val="24"/>
          <w:szCs w:val="24"/>
        </w:rPr>
      </w:pPr>
    </w:p>
    <w:p>
      <w:pPr>
        <w:rPr>
          <w:rFonts w:ascii="宋体" w:hAnsi="宋体" w:cs="宋体"/>
          <w:color w:val="000000"/>
          <w:sz w:val="24"/>
          <w:szCs w:val="24"/>
        </w:rPr>
      </w:pPr>
      <w:r>
        <w:rPr>
          <w:rFonts w:hint="eastAsia" w:ascii="宋体" w:hAnsi="宋体" w:cs="宋体"/>
          <w:b/>
          <w:bCs/>
          <w:color w:val="000000"/>
          <w:sz w:val="24"/>
          <w:szCs w:val="24"/>
        </w:rPr>
        <w:t>附件1</w:t>
      </w: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w:t>
      </w:r>
    </w:p>
    <w:p>
      <w:pPr>
        <w:ind w:firstLine="3915" w:firstLineChars="1300"/>
        <w:rPr>
          <w:rFonts w:ascii="宋体" w:hAnsi="宋体" w:cs="宋体"/>
          <w:b/>
          <w:bCs/>
          <w:sz w:val="30"/>
          <w:szCs w:val="30"/>
        </w:rPr>
      </w:pPr>
      <w:r>
        <w:rPr>
          <w:rFonts w:hint="eastAsia" w:ascii="宋体" w:hAnsi="宋体" w:cs="宋体"/>
          <w:b/>
          <w:bCs/>
          <w:sz w:val="30"/>
          <w:szCs w:val="30"/>
        </w:rPr>
        <w:t>服务费承诺书</w:t>
      </w: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sz w:val="24"/>
          <w:szCs w:val="24"/>
        </w:rPr>
      </w:pPr>
      <w:r>
        <w:rPr>
          <w:rFonts w:hint="eastAsia" w:ascii="宋体" w:hAnsi="宋体" w:cs="宋体"/>
          <w:sz w:val="24"/>
          <w:szCs w:val="24"/>
          <w:u w:val="single"/>
        </w:rPr>
        <w:t>致：东阳八婺工程项目管理有限公司</w:t>
      </w:r>
      <w:r>
        <w:rPr>
          <w:rFonts w:hint="eastAsia" w:ascii="宋体" w:hAnsi="宋体" w:cs="宋体"/>
          <w:sz w:val="24"/>
          <w:szCs w:val="24"/>
        </w:rPr>
        <w:t>：</w:t>
      </w:r>
    </w:p>
    <w:p>
      <w:pPr>
        <w:widowControl/>
        <w:spacing w:line="360" w:lineRule="auto"/>
        <w:ind w:firstLine="600" w:firstLineChars="250"/>
        <w:jc w:val="left"/>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_________（投标人名称）如中标，愿向东阳八婺工程项目管理有限公司支付中标服务费。</w:t>
      </w:r>
    </w:p>
    <w:p>
      <w:pPr>
        <w:spacing w:line="360" w:lineRule="auto"/>
        <w:ind w:firstLine="480" w:firstLineChars="200"/>
        <w:rPr>
          <w:rFonts w:ascii="宋体" w:hAnsi="宋体" w:cs="宋体"/>
          <w:sz w:val="24"/>
          <w:szCs w:val="24"/>
        </w:rPr>
      </w:pPr>
      <w:r>
        <w:rPr>
          <w:rFonts w:hint="eastAsia" w:ascii="宋体" w:hAnsi="宋体" w:cs="宋体"/>
          <w:sz w:val="24"/>
          <w:szCs w:val="24"/>
        </w:rPr>
        <w:t>我方如未在规定时间内交纳时，承诺凭贵方开出的违约通知，按上述承诺金额标准的200%交纳，由采购人在本次招标项目的货款/服务款中直接扣缴，</w:t>
      </w:r>
    </w:p>
    <w:p>
      <w:pPr>
        <w:spacing w:line="360" w:lineRule="auto"/>
        <w:ind w:firstLine="1320" w:firstLineChars="550"/>
        <w:rPr>
          <w:rFonts w:ascii="宋体" w:hAnsi="宋体" w:cs="宋体"/>
          <w:sz w:val="24"/>
          <w:szCs w:val="24"/>
        </w:rPr>
      </w:pPr>
    </w:p>
    <w:p>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承诺人名称（盖章）：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法定代表人或代理人</w:t>
      </w:r>
      <w:r>
        <w:rPr>
          <w:rFonts w:hint="eastAsia" w:ascii="宋体" w:cs="Courier New"/>
          <w:sz w:val="24"/>
        </w:rPr>
        <w:t>（签字或签名章）</w:t>
      </w:r>
      <w:r>
        <w:rPr>
          <w:rFonts w:hint="eastAsia" w:ascii="宋体" w:hAnsi="宋体" w:cs="宋体"/>
          <w:sz w:val="24"/>
          <w:szCs w:val="24"/>
        </w:rPr>
        <w:t>：</w:t>
      </w:r>
    </w:p>
    <w:p>
      <w:pPr>
        <w:spacing w:line="360" w:lineRule="auto"/>
        <w:rPr>
          <w:rFonts w:ascii="宋体" w:hAnsi="宋体" w:cs="宋体"/>
          <w:sz w:val="28"/>
          <w:szCs w:val="28"/>
        </w:rPr>
      </w:pPr>
    </w:p>
    <w:p>
      <w:pPr>
        <w:pStyle w:val="35"/>
        <w:spacing w:before="78" w:after="78"/>
      </w:pPr>
    </w:p>
    <w:p>
      <w:pPr>
        <w:rPr>
          <w:rFonts w:ascii="宋体" w:hAnsi="宋体" w:cs="宋体"/>
          <w:sz w:val="28"/>
          <w:szCs w:val="28"/>
        </w:rPr>
      </w:pPr>
    </w:p>
    <w:p>
      <w:pPr>
        <w:rPr>
          <w:rFonts w:ascii="宋体" w:hAnsi="宋体" w:cs="宋体"/>
          <w:sz w:val="28"/>
          <w:szCs w:val="28"/>
        </w:rPr>
      </w:pPr>
    </w:p>
    <w:p>
      <w:pPr>
        <w:ind w:firstLine="4480" w:firstLineChars="1600"/>
        <w:rPr>
          <w:rFonts w:ascii="宋体" w:hAnsi="宋体" w:cs="宋体"/>
          <w:sz w:val="28"/>
          <w:szCs w:val="28"/>
        </w:rPr>
      </w:pPr>
    </w:p>
    <w:p>
      <w:pPr>
        <w:ind w:firstLine="4480" w:firstLineChars="1600"/>
        <w:rPr>
          <w:rFonts w:ascii="宋体" w:hAnsi="宋体" w:cs="宋体"/>
          <w:sz w:val="28"/>
          <w:szCs w:val="28"/>
        </w:rPr>
      </w:pPr>
    </w:p>
    <w:p>
      <w:pPr>
        <w:ind w:firstLine="4800" w:firstLineChars="20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2024年  月  日</w:t>
      </w:r>
    </w:p>
    <w:p>
      <w:pPr>
        <w:snapToGrid w:val="0"/>
        <w:spacing w:before="156" w:beforeLines="50" w:after="50"/>
        <w:rPr>
          <w:rFonts w:ascii="宋体" w:hAnsi="宋体" w:cs="宋体"/>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b/>
          <w:bCs/>
          <w:color w:val="000000"/>
          <w:sz w:val="24"/>
          <w:szCs w:val="24"/>
        </w:rPr>
      </w:pPr>
    </w:p>
    <w:p>
      <w:pPr>
        <w:snapToGrid w:val="0"/>
        <w:jc w:val="left"/>
        <w:rPr>
          <w:rFonts w:ascii="宋体" w:hAnsi="宋体" w:cs="宋体"/>
          <w:b/>
          <w:bCs/>
          <w:color w:val="000000"/>
          <w:sz w:val="24"/>
          <w:szCs w:val="24"/>
        </w:rPr>
      </w:pPr>
    </w:p>
    <w:p>
      <w:pPr>
        <w:snapToGrid w:val="0"/>
        <w:jc w:val="left"/>
        <w:rPr>
          <w:rFonts w:ascii="宋体" w:hAnsi="宋体" w:cs="宋体"/>
          <w:b/>
          <w:bCs/>
          <w:color w:val="000000"/>
          <w:sz w:val="24"/>
          <w:szCs w:val="24"/>
        </w:rPr>
      </w:pPr>
    </w:p>
    <w:p>
      <w:pPr>
        <w:widowControl/>
        <w:spacing w:line="360" w:lineRule="auto"/>
        <w:jc w:val="left"/>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报价文件</w:t>
      </w:r>
    </w:p>
    <w:p>
      <w:pPr>
        <w:widowControl/>
        <w:spacing w:line="360" w:lineRule="auto"/>
        <w:ind w:firstLine="240" w:firstLineChars="100"/>
        <w:jc w:val="left"/>
        <w:rPr>
          <w:rFonts w:ascii="宋体" w:hAnsi="宋体" w:cs="宋体"/>
          <w:sz w:val="24"/>
          <w:szCs w:val="24"/>
        </w:rPr>
      </w:pPr>
      <w:r>
        <w:rPr>
          <w:rFonts w:hint="eastAsia" w:ascii="宋体" w:hAnsi="宋体" w:cs="宋体"/>
          <w:sz w:val="24"/>
          <w:szCs w:val="24"/>
        </w:rPr>
        <w:t xml:space="preserve">（1）投标函（格式见附件）； </w:t>
      </w:r>
    </w:p>
    <w:p>
      <w:pPr>
        <w:widowControl/>
        <w:spacing w:line="360" w:lineRule="auto"/>
        <w:ind w:firstLine="240" w:firstLineChars="100"/>
        <w:jc w:val="left"/>
        <w:rPr>
          <w:rFonts w:ascii="宋体" w:hAnsi="宋体" w:cs="宋体"/>
          <w:sz w:val="24"/>
          <w:szCs w:val="24"/>
        </w:rPr>
      </w:pPr>
      <w:r>
        <w:rPr>
          <w:rFonts w:hint="eastAsia" w:ascii="宋体" w:hAnsi="宋体" w:cs="宋体"/>
          <w:sz w:val="24"/>
          <w:szCs w:val="24"/>
        </w:rPr>
        <w:t>（2）开标一览表（格式见附件）；</w:t>
      </w:r>
    </w:p>
    <w:p>
      <w:pPr>
        <w:widowControl/>
        <w:spacing w:line="360" w:lineRule="auto"/>
        <w:ind w:firstLine="240" w:firstLineChars="100"/>
        <w:jc w:val="left"/>
        <w:rPr>
          <w:rFonts w:ascii="宋体" w:hAnsi="宋体" w:cs="宋体"/>
          <w:sz w:val="24"/>
          <w:szCs w:val="24"/>
        </w:rPr>
      </w:pPr>
      <w:r>
        <w:rPr>
          <w:rFonts w:hint="eastAsia" w:ascii="宋体" w:hAnsi="宋体" w:cs="宋体"/>
          <w:sz w:val="24"/>
          <w:szCs w:val="24"/>
        </w:rPr>
        <w:t>（3）投标人针对报价需要说明的其他文件和说明。</w:t>
      </w:r>
    </w:p>
    <w:p>
      <w:pPr>
        <w:widowControl/>
        <w:spacing w:line="360" w:lineRule="auto"/>
        <w:ind w:firstLine="600" w:firstLineChars="250"/>
        <w:jc w:val="left"/>
        <w:rPr>
          <w:rFonts w:ascii="宋体" w:hAnsi="宋体" w:cs="宋体"/>
          <w:sz w:val="24"/>
          <w:szCs w:val="24"/>
        </w:rPr>
      </w:pPr>
    </w:p>
    <w:p>
      <w:pPr>
        <w:snapToGrid w:val="0"/>
        <w:ind w:firstLine="360" w:firstLineChars="1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b/>
          <w:bCs/>
          <w:color w:val="000000"/>
          <w:sz w:val="24"/>
          <w:szCs w:val="24"/>
        </w:rPr>
      </w:pPr>
    </w:p>
    <w:p>
      <w:pPr>
        <w:snapToGrid w:val="0"/>
        <w:spacing w:before="50" w:after="156" w:afterLines="50"/>
        <w:jc w:val="left"/>
        <w:rPr>
          <w:rFonts w:ascii="宋体" w:hAnsi="宋体" w:cs="宋体"/>
          <w:b/>
          <w:bCs/>
          <w:color w:val="000000"/>
          <w:sz w:val="24"/>
          <w:szCs w:val="24"/>
        </w:rPr>
      </w:pPr>
    </w:p>
    <w:p>
      <w:pPr>
        <w:snapToGrid w:val="0"/>
        <w:spacing w:before="50" w:after="156" w:afterLines="50"/>
        <w:jc w:val="left"/>
        <w:rPr>
          <w:rFonts w:ascii="宋体" w:hAnsi="宋体" w:cs="宋体"/>
          <w:b/>
          <w:bCs/>
          <w:color w:val="000000"/>
          <w:sz w:val="24"/>
          <w:szCs w:val="24"/>
        </w:rPr>
      </w:pPr>
    </w:p>
    <w:p>
      <w:pPr>
        <w:snapToGrid w:val="0"/>
        <w:spacing w:before="50" w:after="156" w:afterLines="50"/>
        <w:jc w:val="left"/>
        <w:rPr>
          <w:rFonts w:ascii="宋体" w:hAnsi="宋体" w:cs="宋体"/>
          <w:b/>
          <w:bCs/>
          <w:color w:val="000000"/>
          <w:sz w:val="24"/>
          <w:szCs w:val="24"/>
        </w:rPr>
      </w:pPr>
    </w:p>
    <w:p>
      <w:pPr>
        <w:snapToGrid w:val="0"/>
        <w:spacing w:before="50" w:after="156" w:afterLines="50"/>
        <w:jc w:val="left"/>
        <w:rPr>
          <w:rFonts w:ascii="宋体" w:hAnsi="宋体" w:cs="宋体"/>
          <w:b/>
          <w:bCs/>
          <w:color w:val="000000"/>
          <w:sz w:val="24"/>
          <w:szCs w:val="24"/>
        </w:rPr>
      </w:pPr>
      <w:r>
        <w:rPr>
          <w:rFonts w:hint="eastAsia" w:ascii="宋体" w:hAnsi="宋体" w:cs="宋体"/>
          <w:b/>
          <w:bCs/>
          <w:color w:val="000000"/>
          <w:sz w:val="24"/>
          <w:szCs w:val="24"/>
        </w:rPr>
        <w:t>附件1</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rPr>
        <w:t>：投标函</w:t>
      </w:r>
    </w:p>
    <w:p>
      <w:pPr>
        <w:snapToGrid w:val="0"/>
        <w:spacing w:before="156" w:beforeLines="50" w:after="50"/>
        <w:jc w:val="center"/>
        <w:rPr>
          <w:rFonts w:ascii="宋体" w:hAnsi="宋体" w:cs="宋体"/>
          <w:b/>
          <w:sz w:val="30"/>
          <w:szCs w:val="30"/>
        </w:rPr>
      </w:pPr>
      <w:r>
        <w:rPr>
          <w:rFonts w:hint="eastAsia" w:ascii="宋体" w:hAnsi="宋体" w:cs="宋体"/>
          <w:b/>
          <w:sz w:val="30"/>
          <w:szCs w:val="30"/>
        </w:rPr>
        <w:t>投 标 函</w:t>
      </w:r>
    </w:p>
    <w:p>
      <w:pPr>
        <w:snapToGrid w:val="0"/>
        <w:spacing w:before="156"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rPr>
        <w:t>东阳八婺工程项目管理有限公司：</w:t>
      </w:r>
    </w:p>
    <w:p>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pPr>
        <w:snapToGrid w:val="0"/>
        <w:spacing w:line="360" w:lineRule="auto"/>
        <w:rPr>
          <w:rFonts w:ascii="宋体" w:hAnsi="宋体" w:cs="宋体"/>
          <w:sz w:val="24"/>
        </w:rPr>
      </w:pPr>
      <w:r>
        <w:rPr>
          <w:rFonts w:hint="eastAsia" w:ascii="宋体" w:hAnsi="宋体" w:cs="宋体"/>
          <w:sz w:val="24"/>
        </w:rPr>
        <w:t>（项目编号：___________），签字代表___________（全名）经正式授权并代表投标人_____</w:t>
      </w:r>
      <w:r>
        <w:rPr>
          <w:rFonts w:hint="eastAsia" w:ascii="宋体" w:hAnsi="宋体" w:cs="宋体"/>
          <w:sz w:val="24"/>
          <w:u w:val="single"/>
        </w:rPr>
        <w:t>__                    __</w:t>
      </w:r>
      <w:r>
        <w:rPr>
          <w:rFonts w:hint="eastAsia" w:ascii="宋体" w:hAnsi="宋体" w:cs="宋体"/>
          <w:sz w:val="24"/>
        </w:rPr>
        <w:t>（投标人名称）提交资格审查文件、资信/商务文件、技术文件、报价文件。</w:t>
      </w:r>
    </w:p>
    <w:p>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ascii="宋体" w:hAnsi="宋体" w:cs="宋体"/>
          <w:sz w:val="24"/>
        </w:rPr>
      </w:pPr>
      <w:r>
        <w:rPr>
          <w:rFonts w:hint="eastAsia" w:ascii="宋体" w:hAnsi="宋体" w:cs="宋体"/>
          <w:sz w:val="24"/>
        </w:rPr>
        <w:t>投标人名称(公章):___________________</w:t>
      </w:r>
    </w:p>
    <w:p>
      <w:pPr>
        <w:snapToGrid w:val="0"/>
        <w:spacing w:line="360" w:lineRule="auto"/>
        <w:rPr>
          <w:rFonts w:ascii="宋体" w:hAnsi="宋体" w:cs="宋体"/>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 xml:space="preserve">:___________ </w:t>
      </w:r>
    </w:p>
    <w:p>
      <w:pPr>
        <w:snapToGrid w:val="0"/>
        <w:spacing w:line="360" w:lineRule="auto"/>
        <w:rPr>
          <w:rFonts w:ascii="宋体" w:hAnsi="宋体" w:cs="宋体"/>
          <w:b/>
          <w:sz w:val="24"/>
        </w:rPr>
      </w:pPr>
      <w:r>
        <w:rPr>
          <w:rFonts w:hint="eastAsia" w:ascii="宋体" w:hAnsi="宋体" w:cs="宋体"/>
          <w:sz w:val="24"/>
        </w:rPr>
        <w:t>日期:_____年___月___日</w:t>
      </w: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5</w:t>
      </w:r>
      <w:r>
        <w:rPr>
          <w:rFonts w:hint="eastAsia" w:ascii="宋体" w:hAnsi="宋体" w:cs="宋体"/>
          <w:b/>
          <w:sz w:val="24"/>
        </w:rPr>
        <w:t>：开标一览表</w:t>
      </w:r>
    </w:p>
    <w:p>
      <w:pPr>
        <w:snapToGrid w:val="0"/>
        <w:spacing w:before="50" w:after="50"/>
        <w:jc w:val="center"/>
        <w:rPr>
          <w:rFonts w:ascii="宋体" w:hAnsi="宋体" w:cs="宋体"/>
          <w:b/>
          <w:sz w:val="30"/>
        </w:rPr>
      </w:pPr>
      <w:r>
        <w:rPr>
          <w:rFonts w:hint="eastAsia" w:ascii="宋体" w:hAnsi="宋体" w:cs="宋体"/>
          <w:b/>
          <w:sz w:val="30"/>
        </w:rPr>
        <w:t xml:space="preserve">  开标一览表</w:t>
      </w:r>
    </w:p>
    <w:tbl>
      <w:tblPr>
        <w:tblStyle w:val="19"/>
        <w:tblW w:w="9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3259"/>
        <w:gridCol w:w="939"/>
        <w:gridCol w:w="1474"/>
        <w:gridCol w:w="1814"/>
        <w:gridCol w:w="1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exact"/>
          <w:jc w:val="center"/>
        </w:trPr>
        <w:tc>
          <w:tcPr>
            <w:tcW w:w="861" w:type="dxa"/>
            <w:tcBorders>
              <w:top w:val="single" w:color="auto" w:sz="4" w:space="0"/>
              <w:bottom w:val="single" w:color="auto" w:sz="4" w:space="0"/>
              <w:right w:val="single" w:color="auto" w:sz="4" w:space="0"/>
            </w:tcBorders>
            <w:vAlign w:val="center"/>
          </w:tcPr>
          <w:p>
            <w:pPr>
              <w:jc w:val="center"/>
              <w:rPr>
                <w:rFonts w:ascii="宋体" w:hAnsi="宋体" w:cs="宋体"/>
                <w:b/>
                <w:bCs/>
                <w:sz w:val="24"/>
                <w:szCs w:val="22"/>
              </w:rPr>
            </w:pPr>
            <w:r>
              <w:rPr>
                <w:rFonts w:hint="eastAsia" w:ascii="宋体" w:hAnsi="宋体" w:cs="宋体"/>
                <w:b/>
                <w:bCs/>
                <w:sz w:val="24"/>
                <w:szCs w:val="22"/>
              </w:rPr>
              <w:t>序号</w:t>
            </w:r>
          </w:p>
        </w:tc>
        <w:tc>
          <w:tcPr>
            <w:tcW w:w="3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2"/>
              </w:rPr>
            </w:pPr>
            <w:r>
              <w:rPr>
                <w:rFonts w:hint="eastAsia" w:ascii="宋体" w:hAnsi="宋体" w:cs="宋体"/>
                <w:b/>
                <w:bCs/>
                <w:sz w:val="24"/>
                <w:szCs w:val="22"/>
              </w:rPr>
              <w:t>项目名称</w:t>
            </w:r>
          </w:p>
        </w:tc>
        <w:tc>
          <w:tcPr>
            <w:tcW w:w="939"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ascii="宋体" w:hAnsi="宋体" w:cs="宋体"/>
                <w:b/>
                <w:bCs/>
                <w:sz w:val="24"/>
                <w:szCs w:val="22"/>
              </w:rPr>
            </w:pPr>
            <w:r>
              <w:rPr>
                <w:rFonts w:hint="eastAsia" w:ascii="宋体" w:hAnsi="宋体" w:cs="宋体"/>
                <w:b/>
                <w:bCs/>
                <w:sz w:val="24"/>
                <w:szCs w:val="22"/>
              </w:rPr>
              <w:t>数量</w:t>
            </w:r>
          </w:p>
        </w:tc>
        <w:tc>
          <w:tcPr>
            <w:tcW w:w="1474"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b/>
                <w:bCs/>
                <w:color w:val="000000"/>
                <w:sz w:val="24"/>
                <w:szCs w:val="24"/>
              </w:rPr>
            </w:pPr>
            <w:r>
              <w:rPr>
                <w:rFonts w:hint="eastAsia"/>
                <w:b/>
                <w:bCs/>
                <w:color w:val="000000"/>
                <w:sz w:val="24"/>
                <w:szCs w:val="24"/>
                <w:lang w:val="en-US" w:eastAsia="zh-CN"/>
              </w:rPr>
              <w:t>投标单价</w:t>
            </w:r>
            <w:r>
              <w:rPr>
                <w:rFonts w:hint="eastAsia"/>
                <w:b/>
                <w:bCs/>
                <w:color w:val="000000"/>
                <w:sz w:val="24"/>
                <w:szCs w:val="24"/>
              </w:rPr>
              <w:t>（元/个）</w:t>
            </w:r>
          </w:p>
        </w:tc>
        <w:tc>
          <w:tcPr>
            <w:tcW w:w="1814"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ascii="宋体" w:hAnsi="宋体" w:cs="宋体"/>
                <w:b/>
                <w:bCs/>
                <w:sz w:val="24"/>
                <w:szCs w:val="22"/>
              </w:rPr>
            </w:pPr>
            <w:r>
              <w:rPr>
                <w:rFonts w:hint="eastAsia"/>
                <w:b/>
                <w:bCs/>
                <w:color w:val="000000"/>
                <w:sz w:val="24"/>
                <w:szCs w:val="24"/>
                <w:lang w:val="en-US" w:eastAsia="zh-CN"/>
              </w:rPr>
              <w:t>合计</w:t>
            </w:r>
            <w:r>
              <w:rPr>
                <w:rFonts w:hint="eastAsia"/>
                <w:b/>
                <w:bCs/>
                <w:color w:val="000000"/>
                <w:sz w:val="24"/>
                <w:szCs w:val="24"/>
              </w:rPr>
              <w:t>（元）</w:t>
            </w: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bCs/>
                <w:sz w:val="24"/>
              </w:rPr>
            </w:pPr>
            <w:r>
              <w:rPr>
                <w:rFonts w:hint="eastAsia" w:ascii="宋体" w:hAnsi="宋体" w:cs="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861" w:type="dxa"/>
            <w:tcBorders>
              <w:top w:val="single" w:color="auto" w:sz="4" w:space="0"/>
              <w:bottom w:val="single" w:color="auto" w:sz="4" w:space="0"/>
              <w:right w:val="single" w:color="auto" w:sz="4" w:space="0"/>
            </w:tcBorders>
            <w:vAlign w:val="center"/>
          </w:tcPr>
          <w:p>
            <w:pPr>
              <w:jc w:val="center"/>
              <w:rPr>
                <w:rFonts w:hint="eastAsia" w:ascii="宋体" w:hAnsi="宋体" w:cs="宋体"/>
                <w:color w:val="0D0D0D"/>
                <w:sz w:val="24"/>
                <w:szCs w:val="24"/>
              </w:rPr>
            </w:pPr>
            <w:r>
              <w:rPr>
                <w:rFonts w:hint="eastAsia" w:ascii="宋体" w:hAnsi="宋体" w:cs="宋体"/>
                <w:color w:val="0D0D0D"/>
                <w:sz w:val="24"/>
                <w:szCs w:val="24"/>
              </w:rPr>
              <w:t>1</w:t>
            </w:r>
            <w:bookmarkStart w:id="2" w:name="_GoBack"/>
            <w:bookmarkEnd w:id="2"/>
          </w:p>
        </w:tc>
        <w:tc>
          <w:tcPr>
            <w:tcW w:w="3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sz w:val="24"/>
                <w:szCs w:val="24"/>
              </w:rPr>
            </w:pPr>
            <w:r>
              <w:rPr>
                <w:rFonts w:hint="eastAsia" w:ascii="宋体" w:hAnsi="宋体" w:cs="宋体"/>
                <w:color w:val="0D0D0D"/>
                <w:sz w:val="24"/>
                <w:szCs w:val="24"/>
              </w:rPr>
              <w:t>固定污染源二噁英检测项目</w:t>
            </w:r>
          </w:p>
        </w:tc>
        <w:tc>
          <w:tcPr>
            <w:tcW w:w="939"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ascii="宋体" w:hAnsi="宋体" w:cs="宋体"/>
                <w:color w:val="0D0D0D"/>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ascii="宋体" w:hAnsi="宋体" w:cs="宋体"/>
                <w:color w:val="0D0D0D"/>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ascii="宋体" w:hAnsi="宋体" w:cs="宋体"/>
                <w:color w:val="0D0D0D"/>
                <w:sz w:val="24"/>
                <w:szCs w:val="24"/>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9411" w:type="dxa"/>
            <w:gridSpan w:val="6"/>
            <w:tcBorders>
              <w:top w:val="single" w:color="auto" w:sz="4" w:space="0"/>
              <w:bottom w:val="single" w:color="auto" w:sz="4" w:space="0"/>
              <w:right w:val="single" w:color="auto" w:sz="4" w:space="0"/>
            </w:tcBorders>
            <w:vAlign w:val="center"/>
          </w:tcPr>
          <w:p>
            <w:pPr>
              <w:pStyle w:val="8"/>
              <w:ind w:firstLine="0"/>
              <w:rPr>
                <w:rFonts w:ascii="宋体" w:hAnsi="宋体" w:cs="宋体"/>
                <w:color w:val="0D0D0D"/>
                <w:sz w:val="24"/>
                <w:szCs w:val="24"/>
              </w:rPr>
            </w:pPr>
            <w:r>
              <w:rPr>
                <w:rFonts w:hint="eastAsia" w:ascii="宋体" w:hAnsi="宋体"/>
                <w:b/>
                <w:bCs/>
                <w:sz w:val="24"/>
              </w:rPr>
              <w:t>大写（人民币）：                     小写：￥</w:t>
            </w:r>
          </w:p>
        </w:tc>
      </w:tr>
    </w:tbl>
    <w:p>
      <w:pPr>
        <w:pStyle w:val="17"/>
        <w:ind w:firstLine="0" w:firstLineChars="0"/>
        <w:rPr>
          <w:rFonts w:ascii="宋体" w:hAnsi="宋体" w:eastAsia="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注: 1.报价一经涂改，应在涂改处加盖单位公章或者由法定代表人或授权委托人签字并盖章，否则其投标作无效标处理。</w:t>
      </w:r>
    </w:p>
    <w:p>
      <w:pPr>
        <w:snapToGrid w:val="0"/>
        <w:spacing w:line="360" w:lineRule="auto"/>
        <w:ind w:firstLine="480" w:firstLineChars="200"/>
        <w:rPr>
          <w:rFonts w:ascii="宋体" w:hAnsi="宋体" w:cs="宋体"/>
          <w:sz w:val="24"/>
        </w:rPr>
      </w:pPr>
      <w:r>
        <w:rPr>
          <w:rFonts w:hint="eastAsia" w:ascii="宋体" w:hAnsi="宋体" w:cs="宋体"/>
          <w:sz w:val="24"/>
        </w:rPr>
        <w:t>2.投标报价包括本编制所需要的调查研究、测量、分析认证、编制费、调研费、调研报告编制及审查费、数据填报、人员劳务费（含人身意外保险费）、 办公消耗性物品费以及管理费、税金、利润、 专家评审费、 招标代理服务费等完成合同所需的一切本身和不可或缺的所有工作开支、政策性文件规定及合同包含的所有风险、责任等各项全部费用。投标人所投的投标报价为投标人所能承受的一次性最终最低报价，如有漏项，合同单价不作调整，具体数量按实结算。</w:t>
      </w:r>
    </w:p>
    <w:p>
      <w:pPr>
        <w:snapToGrid w:val="0"/>
        <w:spacing w:line="360" w:lineRule="auto"/>
        <w:ind w:firstLine="480" w:firstLineChars="200"/>
        <w:rPr>
          <w:rFonts w:ascii="宋体" w:hAnsi="宋体" w:cs="宋体"/>
          <w:sz w:val="24"/>
        </w:rPr>
      </w:pPr>
    </w:p>
    <w:p>
      <w:pPr>
        <w:pStyle w:val="3"/>
      </w:pP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法定代表人或授权代表（签字或盖章）：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ascii="宋体" w:hAnsi="宋体" w:cs="宋体"/>
          <w:sz w:val="24"/>
        </w:rPr>
      </w:pPr>
    </w:p>
    <w:p>
      <w:pPr>
        <w:snapToGrid w:val="0"/>
        <w:spacing w:line="360" w:lineRule="auto"/>
        <w:rPr>
          <w:rFonts w:ascii="宋体" w:hAnsi="宋体" w:cs="宋体"/>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pStyle w:val="17"/>
        <w:ind w:firstLine="0" w:firstLineChars="0"/>
        <w:rPr>
          <w:rFonts w:ascii="宋体" w:hAnsi="宋体" w:eastAsia="宋体"/>
          <w:b/>
          <w:bCs/>
          <w:sz w:val="24"/>
        </w:rPr>
      </w:pPr>
    </w:p>
    <w:p>
      <w:pPr>
        <w:pStyle w:val="17"/>
        <w:ind w:firstLine="0" w:firstLineChars="0"/>
        <w:rPr>
          <w:rFonts w:ascii="宋体" w:hAnsi="宋体" w:eastAsia="宋体"/>
          <w:b/>
          <w:bCs/>
          <w:sz w:val="24"/>
        </w:rPr>
      </w:pPr>
    </w:p>
    <w:p>
      <w:pPr>
        <w:pStyle w:val="17"/>
        <w:ind w:firstLine="466"/>
        <w:rPr>
          <w:rFonts w:ascii="宋体" w:hAnsi="宋体" w:eastAsia="宋体"/>
          <w:b/>
          <w:bCs/>
          <w:sz w:val="24"/>
        </w:rPr>
      </w:pPr>
    </w:p>
    <w:p>
      <w:pPr>
        <w:pStyle w:val="17"/>
        <w:ind w:firstLine="0" w:firstLineChars="0"/>
        <w:rPr>
          <w:rFonts w:ascii="宋体" w:hAnsi="宋体" w:eastAsia="宋体"/>
          <w:b/>
          <w:bCs/>
          <w:sz w:val="24"/>
        </w:rPr>
      </w:pPr>
    </w:p>
    <w:p>
      <w:pPr>
        <w:snapToGrid w:val="0"/>
        <w:spacing w:before="50" w:after="50"/>
        <w:rPr>
          <w:rFonts w:ascii="宋体" w:hAnsi="宋体" w:cs="宋体"/>
          <w:b/>
          <w:bCs/>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6</w:t>
      </w:r>
      <w:r>
        <w:rPr>
          <w:rFonts w:hint="eastAsia" w:ascii="宋体" w:hAnsi="宋体" w:cs="宋体"/>
          <w:b/>
          <w:bCs/>
          <w:sz w:val="24"/>
          <w:szCs w:val="24"/>
        </w:rPr>
        <w:t>：</w:t>
      </w:r>
    </w:p>
    <w:p>
      <w:pPr>
        <w:snapToGrid w:val="0"/>
        <w:spacing w:before="50" w:after="50"/>
        <w:ind w:firstLine="1320" w:firstLineChars="300"/>
        <w:rPr>
          <w:rFonts w:ascii="宋体" w:hAnsi="宋体" w:cs="宋体"/>
          <w:sz w:val="28"/>
          <w:szCs w:val="28"/>
        </w:rPr>
      </w:pPr>
      <w:r>
        <w:rPr>
          <w:rFonts w:hint="eastAsia" w:ascii="宋体" w:hAnsi="宋体" w:cs="宋体"/>
          <w:sz w:val="44"/>
          <w:szCs w:val="44"/>
        </w:rPr>
        <w:t>浙江省政府采购代理机构考核评价表</w:t>
      </w:r>
    </w:p>
    <w:p>
      <w:pPr>
        <w:rPr>
          <w:rFonts w:ascii="宋体" w:hAnsi="宋体" w:cs="宋体"/>
          <w:sz w:val="28"/>
          <w:szCs w:val="28"/>
        </w:rPr>
      </w:pPr>
      <w:r>
        <w:rPr>
          <w:rFonts w:hint="eastAsia" w:ascii="宋体" w:hAnsi="宋体" w:cs="宋体"/>
          <w:sz w:val="28"/>
          <w:szCs w:val="28"/>
        </w:rPr>
        <w:t>代理机构名称：东阳八婺工程项目管理有限公司</w:t>
      </w:r>
    </w:p>
    <w:tbl>
      <w:tblPr>
        <w:tblStyle w:val="19"/>
        <w:tblW w:w="964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535"/>
        <w:gridCol w:w="696"/>
        <w:gridCol w:w="1068"/>
        <w:gridCol w:w="132"/>
        <w:gridCol w:w="900"/>
        <w:gridCol w:w="787"/>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填表人类别</w:t>
            </w:r>
          </w:p>
        </w:tc>
        <w:tc>
          <w:tcPr>
            <w:tcW w:w="8585" w:type="dxa"/>
            <w:gridSpan w:val="7"/>
            <w:vAlign w:val="center"/>
          </w:tcPr>
          <w:p>
            <w:pPr>
              <w:ind w:firstLine="480" w:firstLineChars="200"/>
              <w:jc w:val="center"/>
              <w:rPr>
                <w:rFonts w:ascii="宋体" w:hAnsi="宋体" w:cs="宋体"/>
                <w:sz w:val="24"/>
                <w:szCs w:val="24"/>
              </w:rPr>
            </w:pPr>
            <w:r>
              <w:rPr>
                <w:rFonts w:hint="eastAsia" w:ascii="宋体" w:hAnsi="宋体" w:cs="宋体"/>
                <w:sz w:val="24"/>
                <w:szCs w:val="24"/>
              </w:rPr>
              <w:t>□采购单位□投标人□专家□监管部门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填表人名称或姓名</w:t>
            </w:r>
          </w:p>
        </w:tc>
        <w:tc>
          <w:tcPr>
            <w:tcW w:w="3431" w:type="dxa"/>
            <w:gridSpan w:val="4"/>
            <w:vAlign w:val="center"/>
          </w:tcPr>
          <w:p>
            <w:pPr>
              <w:jc w:val="center"/>
              <w:rPr>
                <w:rFonts w:ascii="宋体" w:hAnsi="宋体" w:cs="宋体"/>
                <w:sz w:val="24"/>
                <w:szCs w:val="24"/>
              </w:rPr>
            </w:pPr>
          </w:p>
        </w:tc>
        <w:tc>
          <w:tcPr>
            <w:tcW w:w="900" w:type="dxa"/>
            <w:vAlign w:val="center"/>
          </w:tcPr>
          <w:p>
            <w:pPr>
              <w:jc w:val="center"/>
              <w:rPr>
                <w:rFonts w:ascii="宋体" w:hAnsi="宋体" w:cs="宋体"/>
                <w:sz w:val="24"/>
                <w:szCs w:val="24"/>
              </w:rPr>
            </w:pPr>
            <w:r>
              <w:rPr>
                <w:rFonts w:hint="eastAsia" w:ascii="宋体" w:hAnsi="宋体" w:cs="宋体"/>
                <w:sz w:val="24"/>
                <w:szCs w:val="24"/>
              </w:rPr>
              <w:t>地址</w:t>
            </w:r>
          </w:p>
        </w:tc>
        <w:tc>
          <w:tcPr>
            <w:tcW w:w="4254" w:type="dxa"/>
            <w:gridSpan w:val="2"/>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联系人</w:t>
            </w:r>
          </w:p>
        </w:tc>
        <w:tc>
          <w:tcPr>
            <w:tcW w:w="1535" w:type="dxa"/>
            <w:vAlign w:val="center"/>
          </w:tcPr>
          <w:p>
            <w:pPr>
              <w:jc w:val="center"/>
              <w:rPr>
                <w:rFonts w:ascii="宋体" w:hAnsi="宋体" w:cs="宋体"/>
                <w:sz w:val="24"/>
                <w:szCs w:val="24"/>
              </w:rPr>
            </w:pPr>
          </w:p>
        </w:tc>
        <w:tc>
          <w:tcPr>
            <w:tcW w:w="696" w:type="dxa"/>
            <w:vAlign w:val="center"/>
          </w:tcPr>
          <w:p>
            <w:pPr>
              <w:jc w:val="center"/>
              <w:rPr>
                <w:rFonts w:ascii="宋体" w:hAnsi="宋体" w:cs="宋体"/>
                <w:sz w:val="24"/>
                <w:szCs w:val="24"/>
              </w:rPr>
            </w:pPr>
            <w:r>
              <w:rPr>
                <w:rFonts w:hint="eastAsia" w:ascii="宋体" w:hAnsi="宋体" w:cs="宋体"/>
                <w:sz w:val="24"/>
                <w:szCs w:val="24"/>
              </w:rPr>
              <w:t>电话</w:t>
            </w:r>
          </w:p>
        </w:tc>
        <w:tc>
          <w:tcPr>
            <w:tcW w:w="2100" w:type="dxa"/>
            <w:gridSpan w:val="3"/>
            <w:vAlign w:val="center"/>
          </w:tcPr>
          <w:p>
            <w:pPr>
              <w:jc w:val="center"/>
              <w:rPr>
                <w:rFonts w:ascii="宋体" w:hAnsi="宋体" w:cs="宋体"/>
                <w:sz w:val="24"/>
                <w:szCs w:val="24"/>
              </w:rPr>
            </w:pPr>
          </w:p>
        </w:tc>
        <w:tc>
          <w:tcPr>
            <w:tcW w:w="787" w:type="dxa"/>
            <w:vAlign w:val="center"/>
          </w:tcPr>
          <w:p>
            <w:pPr>
              <w:jc w:val="center"/>
              <w:rPr>
                <w:rFonts w:ascii="宋体" w:hAnsi="宋体" w:cs="宋体"/>
                <w:sz w:val="24"/>
                <w:szCs w:val="24"/>
              </w:rPr>
            </w:pPr>
            <w:r>
              <w:rPr>
                <w:rFonts w:hint="eastAsia" w:ascii="宋体" w:hAnsi="宋体" w:cs="宋体"/>
                <w:sz w:val="24"/>
                <w:szCs w:val="24"/>
              </w:rPr>
              <w:t>传真</w:t>
            </w:r>
          </w:p>
        </w:tc>
        <w:tc>
          <w:tcPr>
            <w:tcW w:w="3467"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restart"/>
            <w:vAlign w:val="center"/>
          </w:tcPr>
          <w:p>
            <w:pPr>
              <w:jc w:val="center"/>
              <w:rPr>
                <w:rFonts w:ascii="宋体" w:hAnsi="宋体" w:cs="宋体"/>
                <w:sz w:val="24"/>
                <w:szCs w:val="24"/>
              </w:rPr>
            </w:pPr>
            <w:r>
              <w:rPr>
                <w:rFonts w:hint="eastAsia" w:ascii="宋体" w:hAnsi="宋体" w:cs="宋体"/>
                <w:sz w:val="24"/>
                <w:szCs w:val="24"/>
              </w:rPr>
              <w:t>对代理机构的评价</w:t>
            </w: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项目</w:t>
            </w:r>
          </w:p>
        </w:tc>
        <w:tc>
          <w:tcPr>
            <w:tcW w:w="5286" w:type="dxa"/>
            <w:gridSpan w:val="4"/>
            <w:vAlign w:val="center"/>
          </w:tcPr>
          <w:p>
            <w:pPr>
              <w:spacing w:line="500" w:lineRule="exact"/>
              <w:jc w:val="center"/>
              <w:rPr>
                <w:rFonts w:ascii="宋体" w:hAnsi="宋体" w:cs="宋体"/>
                <w:sz w:val="24"/>
                <w:szCs w:val="24"/>
              </w:rPr>
            </w:pPr>
            <w:r>
              <w:rPr>
                <w:rFonts w:hint="eastAsia" w:ascii="宋体" w:hAnsi="宋体" w:cs="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业务水平（20分）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服务态度（20分）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工作质量（20分）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工作效率（20分）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公平公正（20分）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合计</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对代理机构的意见和建议</w:t>
            </w:r>
          </w:p>
        </w:tc>
        <w:tc>
          <w:tcPr>
            <w:tcW w:w="8585" w:type="dxa"/>
            <w:gridSpan w:val="7"/>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备注</w:t>
            </w:r>
          </w:p>
        </w:tc>
        <w:tc>
          <w:tcPr>
            <w:tcW w:w="8585" w:type="dxa"/>
            <w:gridSpan w:val="7"/>
            <w:vAlign w:val="center"/>
          </w:tcPr>
          <w:p>
            <w:pPr>
              <w:jc w:val="center"/>
              <w:rPr>
                <w:rFonts w:ascii="宋体" w:hAnsi="宋体" w:cs="宋体"/>
                <w:sz w:val="24"/>
                <w:szCs w:val="24"/>
              </w:rPr>
            </w:pPr>
            <w:r>
              <w:rPr>
                <w:rFonts w:hint="eastAsia" w:ascii="宋体" w:hAnsi="宋体" w:cs="宋体"/>
                <w:sz w:val="24"/>
                <w:szCs w:val="24"/>
              </w:rPr>
              <w:t>固定污染源二噁英检测项目</w:t>
            </w:r>
          </w:p>
        </w:tc>
      </w:tr>
    </w:tbl>
    <w:p>
      <w:pPr>
        <w:spacing w:line="500" w:lineRule="exact"/>
        <w:rPr>
          <w:rFonts w:ascii="宋体" w:hAnsi="宋体" w:cs="宋体"/>
          <w:sz w:val="24"/>
          <w:szCs w:val="24"/>
        </w:rPr>
      </w:pPr>
      <w:r>
        <w:rPr>
          <w:rFonts w:hint="eastAsia" w:ascii="宋体" w:hAnsi="宋体" w:cs="宋体"/>
          <w:sz w:val="24"/>
          <w:szCs w:val="24"/>
        </w:rPr>
        <w:t>填表人（采购经办部门）签字盖章：                         日期：</w:t>
      </w:r>
    </w:p>
    <w:p>
      <w:pPr>
        <w:pStyle w:val="3"/>
        <w:ind w:right="1240"/>
        <w:rPr>
          <w:rFonts w:ascii="宋体" w:hAnsi="宋体" w:cs="宋体"/>
        </w:rPr>
      </w:pPr>
    </w:p>
    <w:p>
      <w:pPr>
        <w:pStyle w:val="3"/>
        <w:ind w:right="1240"/>
        <w:rPr>
          <w:rFonts w:ascii="宋体" w:hAnsi="宋体" w:cs="宋体"/>
        </w:rPr>
      </w:pPr>
    </w:p>
    <w:p>
      <w:pPr>
        <w:pStyle w:val="3"/>
        <w:ind w:right="1240"/>
        <w:rPr>
          <w:rFonts w:ascii="宋体" w:hAnsi="宋体" w:cs="宋体"/>
        </w:rPr>
      </w:pPr>
    </w:p>
    <w:p>
      <w:pPr>
        <w:pStyle w:val="3"/>
        <w:ind w:right="-154" w:firstLine="4800" w:firstLineChars="2000"/>
        <w:rPr>
          <w:rFonts w:ascii="宋体" w:hAnsi="宋体" w:cs="宋体"/>
        </w:rPr>
      </w:pPr>
      <w:r>
        <w:rPr>
          <w:rFonts w:hint="eastAsia" w:ascii="宋体" w:hAnsi="宋体" w:cs="宋体"/>
        </w:rPr>
        <w:t>注：此表须盖投标单位公章</w:t>
      </w:r>
    </w:p>
    <w:p>
      <w:pPr>
        <w:pStyle w:val="17"/>
        <w:ind w:firstLine="344"/>
        <w:rPr>
          <w:rFonts w:ascii="宋体" w:hAnsi="宋体" w:eastAsia="宋体"/>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7</w:t>
      </w:r>
      <w:r>
        <w:rPr>
          <w:rFonts w:hint="eastAsia" w:ascii="宋体" w:hAnsi="宋体" w:cs="宋体"/>
          <w:b/>
          <w:bCs/>
          <w:sz w:val="24"/>
          <w:szCs w:val="24"/>
        </w:rPr>
        <w:t>：</w:t>
      </w:r>
    </w:p>
    <w:p>
      <w:pPr>
        <w:ind w:firstLine="2249" w:firstLineChars="800"/>
        <w:rPr>
          <w:rFonts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ascii="宋体" w:hAnsi="宋体" w:cs="宋体"/>
          <w:b/>
          <w:sz w:val="28"/>
          <w:szCs w:val="28"/>
        </w:rPr>
      </w:pPr>
      <w:r>
        <w:rPr>
          <w:rFonts w:hint="eastAsia" w:ascii="宋体" w:hAnsi="宋体" w:cs="宋体"/>
          <w:b/>
          <w:sz w:val="28"/>
          <w:szCs w:val="28"/>
        </w:rPr>
        <w:t>一、适用对象</w:t>
      </w:r>
    </w:p>
    <w:p>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ascii="宋体" w:hAnsi="宋体" w:cs="宋体"/>
          <w:b/>
          <w:sz w:val="28"/>
          <w:szCs w:val="28"/>
        </w:rPr>
      </w:pPr>
      <w:r>
        <w:rPr>
          <w:rFonts w:hint="eastAsia" w:ascii="宋体" w:hAnsi="宋体" w:cs="宋体"/>
          <w:b/>
          <w:sz w:val="28"/>
          <w:szCs w:val="28"/>
        </w:rPr>
        <w:t>二、相关信息获取方式</w:t>
      </w:r>
    </w:p>
    <w:p>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ascii="宋体" w:hAnsi="宋体" w:cs="宋体"/>
          <w:b/>
          <w:sz w:val="28"/>
          <w:szCs w:val="28"/>
        </w:rPr>
      </w:pPr>
      <w:r>
        <w:rPr>
          <w:rFonts w:hint="eastAsia" w:ascii="宋体" w:hAnsi="宋体" w:cs="宋体"/>
          <w:b/>
          <w:sz w:val="28"/>
          <w:szCs w:val="28"/>
        </w:rPr>
        <w:t>三、申请方式和步骤</w:t>
      </w:r>
    </w:p>
    <w:p>
      <w:pPr>
        <w:ind w:firstLine="560" w:firstLineChars="200"/>
        <w:rPr>
          <w:rFonts w:ascii="宋体" w:hAnsi="宋体" w:cs="宋体"/>
          <w:sz w:val="28"/>
          <w:szCs w:val="28"/>
        </w:rPr>
      </w:pPr>
      <w:r>
        <w:rPr>
          <w:rFonts w:hint="eastAsia" w:ascii="宋体" w:hAnsi="宋体" w:cs="宋体"/>
          <w:sz w:val="28"/>
          <w:szCs w:val="28"/>
        </w:rPr>
        <w:t>（一）采购合同贷</w:t>
      </w:r>
    </w:p>
    <w:p>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ascii="宋体" w:hAnsi="宋体" w:cs="宋体"/>
          <w:sz w:val="28"/>
          <w:szCs w:val="28"/>
        </w:rPr>
      </w:pPr>
      <w:r>
        <w:rPr>
          <w:rFonts w:hint="eastAsia" w:ascii="宋体" w:hAnsi="宋体" w:cs="宋体"/>
          <w:sz w:val="28"/>
          <w:szCs w:val="28"/>
        </w:rPr>
        <w:t>（二）流水贷流程</w:t>
      </w:r>
    </w:p>
    <w:p>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ascii="宋体" w:hAnsi="宋体" w:cs="宋体"/>
          <w:b/>
          <w:sz w:val="28"/>
          <w:szCs w:val="28"/>
        </w:rPr>
      </w:pPr>
      <w:r>
        <w:rPr>
          <w:rFonts w:hint="eastAsia" w:ascii="宋体" w:hAnsi="宋体" w:cs="宋体"/>
          <w:b/>
          <w:sz w:val="28"/>
          <w:szCs w:val="28"/>
        </w:rPr>
        <w:t>四、注意事项</w:t>
      </w:r>
    </w:p>
    <w:p>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ascii="宋体" w:hAnsi="宋体" w:cs="宋体"/>
          <w:sz w:val="28"/>
          <w:szCs w:val="28"/>
        </w:rPr>
      </w:pPr>
    </w:p>
    <w:p>
      <w:pPr>
        <w:pStyle w:val="12"/>
        <w:spacing w:before="156" w:after="156"/>
      </w:pPr>
    </w:p>
    <w:p/>
    <w:p>
      <w:pPr>
        <w:pStyle w:val="6"/>
      </w:pPr>
    </w:p>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附件：政府采购供应商质疑函范本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5"/>
      </w:pPr>
    </w:p>
    <w:p>
      <w:pPr>
        <w:pStyle w:val="6"/>
      </w:pPr>
    </w:p>
    <w:p/>
    <w:p>
      <w:pPr>
        <w:pStyle w:val="25"/>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60E0C"/>
    <w:multiLevelType w:val="singleLevel"/>
    <w:tmpl w:val="C0C60E0C"/>
    <w:lvl w:ilvl="0" w:tentative="0">
      <w:start w:val="1"/>
      <w:numFmt w:val="decimal"/>
      <w:pStyle w:val="7"/>
      <w:lvlText w:val="%1."/>
      <w:lvlJc w:val="left"/>
      <w:pPr>
        <w:tabs>
          <w:tab w:val="left" w:pos="360"/>
        </w:tabs>
        <w:ind w:left="360" w:hanging="360"/>
      </w:pPr>
    </w:lvl>
  </w:abstractNum>
  <w:abstractNum w:abstractNumId="1">
    <w:nsid w:val="00000001"/>
    <w:multiLevelType w:val="singleLevel"/>
    <w:tmpl w:val="00000001"/>
    <w:lvl w:ilvl="0" w:tentative="0">
      <w:start w:val="6"/>
      <w:numFmt w:val="chineseCounting"/>
      <w:suff w:val="nothing"/>
      <w:lvlText w:val="%1、"/>
      <w:lvlJc w:val="left"/>
      <w:rPr>
        <w:rFonts w:hint="eastAsia"/>
      </w:rPr>
    </w:lvl>
  </w:abstractNum>
  <w:abstractNum w:abstractNumId="2">
    <w:nsid w:val="00000002"/>
    <w:multiLevelType w:val="multilevel"/>
    <w:tmpl w:val="00000002"/>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230E2"/>
    <w:rsid w:val="00000052"/>
    <w:rsid w:val="000E67D5"/>
    <w:rsid w:val="00323CE6"/>
    <w:rsid w:val="004120EB"/>
    <w:rsid w:val="0052293F"/>
    <w:rsid w:val="00591975"/>
    <w:rsid w:val="00646EE9"/>
    <w:rsid w:val="00753135"/>
    <w:rsid w:val="007B0293"/>
    <w:rsid w:val="008D72BA"/>
    <w:rsid w:val="00A6614B"/>
    <w:rsid w:val="00B35311"/>
    <w:rsid w:val="00BB52D6"/>
    <w:rsid w:val="00BF3A56"/>
    <w:rsid w:val="00D05147"/>
    <w:rsid w:val="00D1564B"/>
    <w:rsid w:val="00F305B4"/>
    <w:rsid w:val="02085660"/>
    <w:rsid w:val="028548E0"/>
    <w:rsid w:val="0287656D"/>
    <w:rsid w:val="02C30EF2"/>
    <w:rsid w:val="03AB18D0"/>
    <w:rsid w:val="03D71466"/>
    <w:rsid w:val="03DD0A8B"/>
    <w:rsid w:val="04693B78"/>
    <w:rsid w:val="05196A19"/>
    <w:rsid w:val="05F9382C"/>
    <w:rsid w:val="061B611A"/>
    <w:rsid w:val="07194771"/>
    <w:rsid w:val="07211548"/>
    <w:rsid w:val="07756505"/>
    <w:rsid w:val="08422E85"/>
    <w:rsid w:val="08D0435A"/>
    <w:rsid w:val="08DB03F8"/>
    <w:rsid w:val="09875836"/>
    <w:rsid w:val="09D20256"/>
    <w:rsid w:val="0AA0380A"/>
    <w:rsid w:val="0BBC1070"/>
    <w:rsid w:val="0C8B380F"/>
    <w:rsid w:val="0CFD0B16"/>
    <w:rsid w:val="0EC5773B"/>
    <w:rsid w:val="100910BD"/>
    <w:rsid w:val="108920D2"/>
    <w:rsid w:val="10D60BDA"/>
    <w:rsid w:val="11FF0688"/>
    <w:rsid w:val="123D5BBE"/>
    <w:rsid w:val="130A6B95"/>
    <w:rsid w:val="144F5465"/>
    <w:rsid w:val="14EB30BA"/>
    <w:rsid w:val="14F56FE8"/>
    <w:rsid w:val="151E0E0D"/>
    <w:rsid w:val="15E561B4"/>
    <w:rsid w:val="16076703"/>
    <w:rsid w:val="169268DB"/>
    <w:rsid w:val="17150D6A"/>
    <w:rsid w:val="175666DC"/>
    <w:rsid w:val="18E17288"/>
    <w:rsid w:val="18F0138B"/>
    <w:rsid w:val="19561A29"/>
    <w:rsid w:val="19CF55C8"/>
    <w:rsid w:val="1A4E6CAE"/>
    <w:rsid w:val="1ADC1782"/>
    <w:rsid w:val="1B274C7D"/>
    <w:rsid w:val="1BE30ABB"/>
    <w:rsid w:val="1C156A75"/>
    <w:rsid w:val="1C491CC9"/>
    <w:rsid w:val="1C955ED3"/>
    <w:rsid w:val="1D1518AA"/>
    <w:rsid w:val="1DD306AD"/>
    <w:rsid w:val="1E057073"/>
    <w:rsid w:val="1E2B2605"/>
    <w:rsid w:val="1E6A5D43"/>
    <w:rsid w:val="1EA93245"/>
    <w:rsid w:val="1EF75CB5"/>
    <w:rsid w:val="1FE7682F"/>
    <w:rsid w:val="206321B9"/>
    <w:rsid w:val="21AD4AD8"/>
    <w:rsid w:val="227803D7"/>
    <w:rsid w:val="22ED4C32"/>
    <w:rsid w:val="232738B3"/>
    <w:rsid w:val="2368656F"/>
    <w:rsid w:val="23B21319"/>
    <w:rsid w:val="23BA4843"/>
    <w:rsid w:val="24C14723"/>
    <w:rsid w:val="26EF446F"/>
    <w:rsid w:val="26EF7BDE"/>
    <w:rsid w:val="27610446"/>
    <w:rsid w:val="28D41AE7"/>
    <w:rsid w:val="295170EC"/>
    <w:rsid w:val="29737737"/>
    <w:rsid w:val="29BB1E85"/>
    <w:rsid w:val="29FD3A50"/>
    <w:rsid w:val="2A0F661C"/>
    <w:rsid w:val="2A630EF2"/>
    <w:rsid w:val="2A716A1C"/>
    <w:rsid w:val="2C526F2F"/>
    <w:rsid w:val="2C7D69E6"/>
    <w:rsid w:val="2E741C20"/>
    <w:rsid w:val="2F3B02F7"/>
    <w:rsid w:val="304E5AD4"/>
    <w:rsid w:val="311B6B1A"/>
    <w:rsid w:val="312C1FB7"/>
    <w:rsid w:val="31B3671F"/>
    <w:rsid w:val="323A79A7"/>
    <w:rsid w:val="33B22A09"/>
    <w:rsid w:val="34102B65"/>
    <w:rsid w:val="3486680D"/>
    <w:rsid w:val="34B65B61"/>
    <w:rsid w:val="34CB663A"/>
    <w:rsid w:val="354D6597"/>
    <w:rsid w:val="35805871"/>
    <w:rsid w:val="370822B1"/>
    <w:rsid w:val="37210F88"/>
    <w:rsid w:val="37F86FBF"/>
    <w:rsid w:val="38220175"/>
    <w:rsid w:val="38944F12"/>
    <w:rsid w:val="393B20F7"/>
    <w:rsid w:val="399E5619"/>
    <w:rsid w:val="39B07870"/>
    <w:rsid w:val="3A4E1A0B"/>
    <w:rsid w:val="3A746632"/>
    <w:rsid w:val="3AA07CCD"/>
    <w:rsid w:val="3AB94CCC"/>
    <w:rsid w:val="3B212925"/>
    <w:rsid w:val="3BE14636"/>
    <w:rsid w:val="3C5F0D8F"/>
    <w:rsid w:val="3C7F45F8"/>
    <w:rsid w:val="3DAF1C78"/>
    <w:rsid w:val="3E8E2C47"/>
    <w:rsid w:val="3F557142"/>
    <w:rsid w:val="3FD243F4"/>
    <w:rsid w:val="400C7C55"/>
    <w:rsid w:val="40527CE3"/>
    <w:rsid w:val="408871A7"/>
    <w:rsid w:val="41731F1E"/>
    <w:rsid w:val="41A27E89"/>
    <w:rsid w:val="427E254F"/>
    <w:rsid w:val="429B61A5"/>
    <w:rsid w:val="42BA32EB"/>
    <w:rsid w:val="43893B87"/>
    <w:rsid w:val="43C76E29"/>
    <w:rsid w:val="43CF5DD6"/>
    <w:rsid w:val="44015F43"/>
    <w:rsid w:val="44174C10"/>
    <w:rsid w:val="44467C81"/>
    <w:rsid w:val="45294E05"/>
    <w:rsid w:val="454828BC"/>
    <w:rsid w:val="4626596E"/>
    <w:rsid w:val="462E49B8"/>
    <w:rsid w:val="48760F44"/>
    <w:rsid w:val="48C84456"/>
    <w:rsid w:val="495835EA"/>
    <w:rsid w:val="49A20B67"/>
    <w:rsid w:val="4A0A7DC9"/>
    <w:rsid w:val="4A716959"/>
    <w:rsid w:val="4A822FFD"/>
    <w:rsid w:val="4B6A11E6"/>
    <w:rsid w:val="4CB230E2"/>
    <w:rsid w:val="4CEF103D"/>
    <w:rsid w:val="4F9B1901"/>
    <w:rsid w:val="50142BED"/>
    <w:rsid w:val="50376524"/>
    <w:rsid w:val="50EF6461"/>
    <w:rsid w:val="518E1871"/>
    <w:rsid w:val="51B40FF8"/>
    <w:rsid w:val="52055BBF"/>
    <w:rsid w:val="539948E5"/>
    <w:rsid w:val="545F4BCA"/>
    <w:rsid w:val="54EB56BF"/>
    <w:rsid w:val="552730B9"/>
    <w:rsid w:val="5551432F"/>
    <w:rsid w:val="578A3511"/>
    <w:rsid w:val="5A72196C"/>
    <w:rsid w:val="5AB05E45"/>
    <w:rsid w:val="5BA206E6"/>
    <w:rsid w:val="5C1E3FEE"/>
    <w:rsid w:val="5C9A6307"/>
    <w:rsid w:val="5CA10BC8"/>
    <w:rsid w:val="5DB0100D"/>
    <w:rsid w:val="5E3C3A7E"/>
    <w:rsid w:val="5EB32B16"/>
    <w:rsid w:val="5F197954"/>
    <w:rsid w:val="5F553DA1"/>
    <w:rsid w:val="5F760CD3"/>
    <w:rsid w:val="60071248"/>
    <w:rsid w:val="608770DE"/>
    <w:rsid w:val="60A13F5C"/>
    <w:rsid w:val="60B754C2"/>
    <w:rsid w:val="61CB2BA5"/>
    <w:rsid w:val="61ED49AF"/>
    <w:rsid w:val="622D7156"/>
    <w:rsid w:val="62C300D0"/>
    <w:rsid w:val="62D157A2"/>
    <w:rsid w:val="631733A5"/>
    <w:rsid w:val="63465928"/>
    <w:rsid w:val="63BC574F"/>
    <w:rsid w:val="64445926"/>
    <w:rsid w:val="6467165B"/>
    <w:rsid w:val="64AC220C"/>
    <w:rsid w:val="65D24B47"/>
    <w:rsid w:val="66936C09"/>
    <w:rsid w:val="678F53F2"/>
    <w:rsid w:val="67E1731D"/>
    <w:rsid w:val="69333D93"/>
    <w:rsid w:val="6A7074DC"/>
    <w:rsid w:val="6B98376A"/>
    <w:rsid w:val="6C3530E1"/>
    <w:rsid w:val="6DAD713A"/>
    <w:rsid w:val="6E494B14"/>
    <w:rsid w:val="6E637A42"/>
    <w:rsid w:val="6EA27E58"/>
    <w:rsid w:val="6EA90EF1"/>
    <w:rsid w:val="6FA838B3"/>
    <w:rsid w:val="71D92924"/>
    <w:rsid w:val="722075D0"/>
    <w:rsid w:val="72633176"/>
    <w:rsid w:val="72E564E2"/>
    <w:rsid w:val="733144A2"/>
    <w:rsid w:val="752A555D"/>
    <w:rsid w:val="75480D69"/>
    <w:rsid w:val="754C19C4"/>
    <w:rsid w:val="75D74214"/>
    <w:rsid w:val="76434B2E"/>
    <w:rsid w:val="770C04F9"/>
    <w:rsid w:val="77F27964"/>
    <w:rsid w:val="78AD23A1"/>
    <w:rsid w:val="78CA6045"/>
    <w:rsid w:val="7A4F4B16"/>
    <w:rsid w:val="7B834062"/>
    <w:rsid w:val="7C7C4E9E"/>
    <w:rsid w:val="7D571665"/>
    <w:rsid w:val="7D913D11"/>
    <w:rsid w:val="7F3E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2"/>
      <w:sz w:val="32"/>
      <w:szCs w:val="32"/>
    </w:rPr>
  </w:style>
  <w:style w:type="character" w:default="1" w:styleId="21">
    <w:name w:val="Default Paragraph Font"/>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rPr>
      <w:rFonts w:ascii="方正姚体" w:hAnsi="方正姚体" w:eastAsia="Arial Unicode MS" w:cs="方正姚体"/>
      <w:bCs/>
    </w:rPr>
  </w:style>
  <w:style w:type="paragraph" w:styleId="3">
    <w:name w:val="Body Text"/>
    <w:basedOn w:val="1"/>
    <w:next w:val="2"/>
    <w:qFormat/>
    <w:uiPriority w:val="99"/>
    <w:pPr>
      <w:spacing w:after="120"/>
    </w:pPr>
    <w:rPr>
      <w:sz w:val="24"/>
      <w:szCs w:val="24"/>
    </w:rPr>
  </w:style>
  <w:style w:type="paragraph" w:styleId="4">
    <w:name w:val="toc 6"/>
    <w:basedOn w:val="1"/>
    <w:next w:val="1"/>
    <w:qFormat/>
    <w:uiPriority w:val="39"/>
    <w:pPr>
      <w:ind w:left="2100" w:leftChars="1000"/>
    </w:pPr>
  </w:style>
  <w:style w:type="paragraph" w:styleId="7">
    <w:name w:val="List Number"/>
    <w:basedOn w:val="1"/>
    <w:qFormat/>
    <w:uiPriority w:val="0"/>
    <w:pPr>
      <w:numPr>
        <w:ilvl w:val="0"/>
        <w:numId w:val="1"/>
      </w:numPr>
    </w:pPr>
  </w:style>
  <w:style w:type="paragraph" w:styleId="8">
    <w:name w:val="Normal Indent"/>
    <w:basedOn w:val="1"/>
    <w:next w:val="9"/>
    <w:qFormat/>
    <w:uiPriority w:val="99"/>
    <w:pPr>
      <w:ind w:firstLine="420"/>
    </w:pPr>
    <w:rPr>
      <w:rFonts w:ascii="Calibri" w:hAnsi="Calibri"/>
      <w:kern w:val="2"/>
      <w:sz w:val="21"/>
      <w:szCs w:val="21"/>
    </w:rPr>
  </w:style>
  <w:style w:type="paragraph" w:styleId="9">
    <w:name w:val="Body Text Indent"/>
    <w:basedOn w:val="1"/>
    <w:next w:val="8"/>
    <w:qFormat/>
    <w:uiPriority w:val="99"/>
    <w:pPr>
      <w:spacing w:after="120"/>
      <w:ind w:left="420" w:leftChars="200"/>
    </w:pPr>
  </w:style>
  <w:style w:type="paragraph" w:styleId="10">
    <w:name w:val="Document Map"/>
    <w:basedOn w:val="1"/>
    <w:qFormat/>
    <w:uiPriority w:val="99"/>
    <w:rPr>
      <w:rFonts w:ascii="宋体"/>
      <w:sz w:val="18"/>
      <w:szCs w:val="18"/>
    </w:rPr>
  </w:style>
  <w:style w:type="paragraph" w:styleId="11">
    <w:name w:val="List 2"/>
    <w:basedOn w:val="1"/>
    <w:qFormat/>
    <w:uiPriority w:val="99"/>
    <w:pPr>
      <w:ind w:left="100" w:leftChars="200" w:hanging="200" w:hangingChars="200"/>
    </w:pPr>
    <w:rPr>
      <w:sz w:val="28"/>
      <w:szCs w:val="28"/>
    </w:rPr>
  </w:style>
  <w:style w:type="paragraph" w:styleId="12">
    <w:name w:val="Plain Text"/>
    <w:basedOn w:val="1"/>
    <w:next w:val="1"/>
    <w:qFormat/>
    <w:uiPriority w:val="99"/>
    <w:pPr>
      <w:spacing w:beforeLines="50" w:afterLines="50" w:line="400" w:lineRule="exact"/>
    </w:pPr>
    <w:rPr>
      <w:rFonts w:ascii="宋体" w:hAnsi="Courier New" w:cs="宋体"/>
      <w:kern w:val="2"/>
      <w:sz w:val="24"/>
      <w:szCs w:val="24"/>
    </w:rPr>
  </w:style>
  <w:style w:type="paragraph" w:styleId="13">
    <w:name w:val="footer"/>
    <w:basedOn w:val="1"/>
    <w:qFormat/>
    <w:uiPriority w:val="99"/>
    <w:pPr>
      <w:tabs>
        <w:tab w:val="center" w:pos="4153"/>
        <w:tab w:val="right" w:pos="8306"/>
      </w:tabs>
      <w:snapToGrid w:val="0"/>
      <w:jc w:val="left"/>
    </w:pPr>
    <w:rPr>
      <w:rFonts w:eastAsia="黑体"/>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99"/>
    <w:pPr>
      <w:spacing w:after="120"/>
      <w:ind w:left="420" w:leftChars="200"/>
    </w:pPr>
    <w:rPr>
      <w:sz w:val="16"/>
      <w:szCs w:val="16"/>
    </w:rPr>
  </w:style>
  <w:style w:type="paragraph" w:styleId="16">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17">
    <w:name w:val="Body Text First Indent 2"/>
    <w:basedOn w:val="9"/>
    <w:next w:val="18"/>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1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character" w:styleId="23">
    <w:name w:val="Hyperlink"/>
    <w:basedOn w:val="21"/>
    <w:qFormat/>
    <w:uiPriority w:val="99"/>
    <w:rPr>
      <w:color w:val="0000FF"/>
      <w:u w:val="single"/>
    </w:rPr>
  </w:style>
  <w:style w:type="paragraph" w:customStyle="1" w:styleId="24">
    <w:name w:val="BodyTextIndent"/>
    <w:basedOn w:val="1"/>
    <w:qFormat/>
    <w:uiPriority w:val="0"/>
    <w:pPr>
      <w:spacing w:line="200" w:lineRule="exact"/>
      <w:ind w:firstLine="301"/>
      <w:textAlignment w:val="baseline"/>
    </w:pPr>
    <w:rPr>
      <w:rFonts w:ascii="宋体" w:hAnsi="Courier New"/>
      <w:spacing w:val="-4"/>
      <w:sz w:val="18"/>
    </w:rPr>
  </w:style>
  <w:style w:type="paragraph" w:customStyle="1" w:styleId="25">
    <w:name w:val="正文1"/>
    <w:basedOn w:val="10"/>
    <w:next w:val="26"/>
    <w:qFormat/>
    <w:uiPriority w:val="0"/>
    <w:pPr>
      <w:adjustRightInd w:val="0"/>
      <w:spacing w:line="318" w:lineRule="atLeast"/>
      <w:ind w:left="369" w:firstLine="369"/>
      <w:textAlignment w:val="baseline"/>
    </w:pPr>
    <w:rPr>
      <w:sz w:val="21"/>
    </w:rPr>
  </w:style>
  <w:style w:type="paragraph" w:customStyle="1" w:styleId="26">
    <w:name w:val="自动更正"/>
    <w:next w:val="27"/>
    <w:qFormat/>
    <w:uiPriority w:val="0"/>
    <w:pPr>
      <w:widowControl w:val="0"/>
      <w:jc w:val="both"/>
    </w:pPr>
    <w:rPr>
      <w:rFonts w:ascii="黑体" w:hAnsi="黑体" w:eastAsia="微软雅黑" w:cs="黑体"/>
      <w:kern w:val="2"/>
      <w:sz w:val="21"/>
      <w:szCs w:val="24"/>
      <w:lang w:val="en-US" w:eastAsia="zh-CN" w:bidi="ar-SA"/>
    </w:rPr>
  </w:style>
  <w:style w:type="paragraph" w:customStyle="1" w:styleId="27">
    <w:name w:val="xl39"/>
    <w:basedOn w:val="1"/>
    <w:next w:val="28"/>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sz w:val="18"/>
      <w:szCs w:val="18"/>
    </w:rPr>
  </w:style>
  <w:style w:type="paragraph" w:customStyle="1" w:styleId="28">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29">
    <w:name w:val="正文段"/>
    <w:basedOn w:val="1"/>
    <w:qFormat/>
    <w:uiPriority w:val="99"/>
    <w:pPr>
      <w:widowControl/>
      <w:snapToGrid w:val="0"/>
      <w:spacing w:afterLines="50"/>
      <w:ind w:firstLine="200" w:firstLineChars="200"/>
    </w:pPr>
    <w:rPr>
      <w:sz w:val="24"/>
      <w:szCs w:val="24"/>
    </w:rPr>
  </w:style>
  <w:style w:type="paragraph" w:customStyle="1" w:styleId="30">
    <w:name w:val="Char"/>
    <w:basedOn w:val="1"/>
    <w:qFormat/>
    <w:uiPriority w:val="0"/>
  </w:style>
  <w:style w:type="paragraph" w:customStyle="1" w:styleId="31">
    <w:name w:val="正文111"/>
    <w:basedOn w:val="1"/>
    <w:qFormat/>
    <w:uiPriority w:val="0"/>
    <w:pPr>
      <w:adjustRightInd w:val="0"/>
      <w:spacing w:line="318" w:lineRule="atLeast"/>
      <w:ind w:left="369" w:firstLine="369"/>
      <w:textAlignment w:val="baseline"/>
    </w:pPr>
    <w:rPr>
      <w:rFonts w:ascii="宋体"/>
      <w:sz w:val="21"/>
    </w:rPr>
  </w:style>
  <w:style w:type="paragraph" w:customStyle="1" w:styleId="32">
    <w:name w:val="默认段落字体 Para Char Char Char Char Char Char Char Char Char1 Char Char Char Char"/>
    <w:basedOn w:val="1"/>
    <w:qFormat/>
    <w:uiPriority w:val="99"/>
    <w:rPr>
      <w:rFonts w:ascii="Tahoma" w:hAnsi="Tahoma" w:cs="Tahoma"/>
      <w:sz w:val="24"/>
      <w:szCs w:val="24"/>
    </w:rPr>
  </w:style>
  <w:style w:type="paragraph" w:customStyle="1" w:styleId="33">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34">
    <w:name w:val="DG正文"/>
    <w:basedOn w:val="1"/>
    <w:qFormat/>
    <w:uiPriority w:val="0"/>
    <w:pPr>
      <w:widowControl/>
      <w:spacing w:line="360" w:lineRule="auto"/>
      <w:ind w:right="142" w:firstLine="640"/>
      <w:jc w:val="left"/>
    </w:pPr>
    <w:rPr>
      <w:rFonts w:ascii="Calibri" w:hAnsi="Calibri" w:cs="Calibri"/>
      <w:sz w:val="24"/>
      <w:szCs w:val="24"/>
    </w:rPr>
  </w:style>
  <w:style w:type="paragraph" w:customStyle="1" w:styleId="35">
    <w:name w:val="表格文字"/>
    <w:basedOn w:val="12"/>
    <w:next w:val="3"/>
    <w:qFormat/>
    <w:uiPriority w:val="0"/>
    <w:pPr>
      <w:spacing w:beforeLines="25" w:afterLines="25"/>
      <w:jc w:val="center"/>
    </w:pPr>
    <w:rPr>
      <w:rFonts w:ascii="Times New Roman" w:hAnsi="Times New Roman" w:cs="Times New Roman"/>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6518</Words>
  <Characters>37153</Characters>
  <Lines>309</Lines>
  <Paragraphs>87</Paragraphs>
  <TotalTime>0</TotalTime>
  <ScaleCrop>false</ScaleCrop>
  <LinksUpToDate>false</LinksUpToDate>
  <CharactersWithSpaces>43584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2024-02-06T08:11:00Z</dcterms:created>
  <dc:creator>TONG</dc:creator>
  <cp:lastModifiedBy>TONG</cp:lastModifiedBy>
  <cp:lastPrinted>2024-04-29T09:19:00Z</cp:lastPrinted>
  <dcterms:modified xsi:type="dcterms:W3CDTF">2024-04-30T00:16:20Z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