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7C7CB">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hAnsi="宋体" w:eastAsia="宋体" w:cs="宋体"/>
          <w:b/>
          <w:color w:val="auto"/>
          <w:sz w:val="52"/>
          <w:szCs w:val="52"/>
          <w:highlight w:val="none"/>
          <w:lang w:eastAsia="zh-CN"/>
        </w:rPr>
      </w:pPr>
      <w:r>
        <w:rPr>
          <w:rFonts w:hint="eastAsia" w:ascii="宋体" w:hAnsi="宋体" w:cs="宋体"/>
          <w:b/>
          <w:color w:val="auto"/>
          <w:sz w:val="56"/>
          <w:szCs w:val="56"/>
          <w:highlight w:val="none"/>
          <w:lang w:eastAsia="zh-CN"/>
        </w:rPr>
        <w:t>浙江诚远工程咨询有限公司</w:t>
      </w:r>
      <w:r>
        <w:rPr>
          <w:rFonts w:hint="eastAsia" w:ascii="宋体" w:hAnsi="宋体" w:eastAsia="宋体" w:cs="宋体"/>
          <w:b/>
          <w:color w:val="auto"/>
          <w:sz w:val="56"/>
          <w:szCs w:val="56"/>
          <w:highlight w:val="none"/>
          <w:lang w:eastAsia="zh-CN"/>
        </w:rPr>
        <w:t>关于</w:t>
      </w:r>
      <w:r>
        <w:rPr>
          <w:rFonts w:hint="eastAsia" w:ascii="宋体" w:hAnsi="宋体" w:cs="宋体"/>
          <w:b/>
          <w:color w:val="auto"/>
          <w:sz w:val="56"/>
          <w:szCs w:val="56"/>
          <w:highlight w:val="none"/>
          <w:lang w:eastAsia="zh-CN"/>
        </w:rPr>
        <w:t>农村生活垃圾分类（东阳市农业农村局农村人居环境第三方评估服务）项目</w:t>
      </w:r>
    </w:p>
    <w:p w14:paraId="7DB1976A">
      <w:pPr>
        <w:pStyle w:val="50"/>
        <w:rPr>
          <w:rFonts w:hint="eastAsia" w:ascii="宋体" w:hAnsi="宋体" w:eastAsia="宋体" w:cs="宋体"/>
          <w:color w:val="auto"/>
          <w:highlight w:val="none"/>
          <w:lang w:val="en-US" w:eastAsia="zh-CN"/>
        </w:rPr>
      </w:pPr>
    </w:p>
    <w:p w14:paraId="3440BE57">
      <w:pPr>
        <w:pStyle w:val="50"/>
        <w:rPr>
          <w:rFonts w:hint="eastAsia" w:ascii="宋体" w:hAnsi="宋体" w:eastAsia="宋体" w:cs="宋体"/>
          <w:color w:val="auto"/>
          <w:highlight w:val="none"/>
          <w:lang w:val="en-US" w:eastAsia="zh-CN"/>
        </w:rPr>
      </w:pPr>
    </w:p>
    <w:p w14:paraId="774D5275">
      <w:pPr>
        <w:pStyle w:val="50"/>
        <w:rPr>
          <w:rFonts w:hint="eastAsia" w:ascii="宋体" w:hAnsi="宋体" w:eastAsia="宋体" w:cs="宋体"/>
          <w:color w:val="auto"/>
          <w:highlight w:val="none"/>
          <w:lang w:val="en-US" w:eastAsia="zh-CN"/>
        </w:rPr>
      </w:pPr>
    </w:p>
    <w:p w14:paraId="236539A8">
      <w:pPr>
        <w:pStyle w:val="50"/>
        <w:rPr>
          <w:rFonts w:hint="eastAsia" w:ascii="宋体" w:hAnsi="宋体" w:eastAsia="宋体" w:cs="宋体"/>
          <w:color w:val="auto"/>
          <w:highlight w:val="none"/>
          <w:lang w:val="en-US" w:eastAsia="zh-CN"/>
        </w:rPr>
      </w:pPr>
    </w:p>
    <w:p w14:paraId="021A14BB">
      <w:pPr>
        <w:pStyle w:val="50"/>
        <w:rPr>
          <w:rFonts w:hint="eastAsia" w:ascii="宋体" w:hAnsi="宋体" w:eastAsia="宋体" w:cs="宋体"/>
          <w:color w:val="auto"/>
          <w:highlight w:val="none"/>
          <w:lang w:val="en-US" w:eastAsia="zh-CN"/>
        </w:rPr>
      </w:pPr>
    </w:p>
    <w:p w14:paraId="0C538670">
      <w:pPr>
        <w:pStyle w:val="50"/>
        <w:rPr>
          <w:rFonts w:hint="eastAsia" w:ascii="宋体" w:hAnsi="宋体" w:eastAsia="宋体" w:cs="宋体"/>
          <w:color w:val="auto"/>
          <w:highlight w:val="none"/>
          <w:lang w:val="en-US" w:eastAsia="zh-CN"/>
        </w:rPr>
      </w:pPr>
    </w:p>
    <w:p w14:paraId="67167F16">
      <w:pPr>
        <w:pStyle w:val="50"/>
        <w:rPr>
          <w:rFonts w:hint="eastAsia" w:ascii="宋体" w:hAnsi="宋体" w:eastAsia="宋体" w:cs="宋体"/>
          <w:color w:val="auto"/>
          <w:highlight w:val="none"/>
          <w:lang w:val="en-US" w:eastAsia="zh-CN"/>
        </w:rPr>
      </w:pPr>
    </w:p>
    <w:p w14:paraId="4C1F5629">
      <w:pPr>
        <w:pStyle w:val="50"/>
        <w:rPr>
          <w:rFonts w:hint="eastAsia" w:ascii="宋体" w:hAnsi="宋体" w:eastAsia="宋体" w:cs="宋体"/>
          <w:color w:val="auto"/>
          <w:highlight w:val="none"/>
          <w:lang w:val="en-US" w:eastAsia="zh-CN"/>
        </w:rPr>
      </w:pPr>
    </w:p>
    <w:p w14:paraId="46F818DE">
      <w:pPr>
        <w:pStyle w:val="50"/>
        <w:ind w:left="0" w:leftChars="0" w:firstLine="0" w:firstLineChars="0"/>
        <w:rPr>
          <w:rFonts w:hint="eastAsia" w:ascii="宋体" w:hAnsi="宋体" w:eastAsia="宋体" w:cs="宋体"/>
          <w:color w:val="auto"/>
          <w:highlight w:val="none"/>
          <w:lang w:val="en-US" w:eastAsia="zh-CN"/>
        </w:rPr>
      </w:pPr>
    </w:p>
    <w:p w14:paraId="758F3126">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宋体" w:hAnsi="宋体" w:eastAsia="宋体" w:cs="宋体"/>
          <w:color w:val="auto"/>
          <w:highlight w:val="none"/>
          <w:lang w:val="en-US"/>
        </w:rPr>
      </w:pPr>
      <w:r>
        <w:rPr>
          <w:rFonts w:hint="eastAsia" w:ascii="宋体" w:hAnsi="宋体" w:cs="宋体"/>
          <w:b/>
          <w:color w:val="auto"/>
          <w:kern w:val="0"/>
          <w:sz w:val="72"/>
          <w:szCs w:val="72"/>
          <w:highlight w:val="none"/>
          <w:lang w:val="en-US" w:eastAsia="zh-CN"/>
        </w:rPr>
        <w:t>公开招标文件</w:t>
      </w:r>
    </w:p>
    <w:p w14:paraId="2735A791">
      <w:pPr>
        <w:pStyle w:val="50"/>
        <w:rPr>
          <w:rFonts w:hint="eastAsia" w:ascii="宋体" w:hAnsi="宋体" w:eastAsia="宋体" w:cs="宋体"/>
          <w:color w:val="auto"/>
          <w:highlight w:val="none"/>
          <w:lang w:val="en-US" w:eastAsia="zh-CN"/>
        </w:rPr>
      </w:pPr>
    </w:p>
    <w:p w14:paraId="7F6818C6">
      <w:pPr>
        <w:pStyle w:val="50"/>
        <w:rPr>
          <w:rFonts w:hint="eastAsia" w:ascii="宋体" w:hAnsi="宋体" w:eastAsia="宋体" w:cs="宋体"/>
          <w:color w:val="auto"/>
          <w:highlight w:val="none"/>
          <w:lang w:val="en-US" w:eastAsia="zh-CN"/>
        </w:rPr>
      </w:pPr>
    </w:p>
    <w:p w14:paraId="471ACF38">
      <w:pPr>
        <w:pStyle w:val="50"/>
        <w:rPr>
          <w:rFonts w:hint="eastAsia" w:ascii="宋体" w:hAnsi="宋体" w:eastAsia="宋体" w:cs="宋体"/>
          <w:color w:val="auto"/>
          <w:highlight w:val="none"/>
          <w:lang w:val="en-US" w:eastAsia="zh-CN"/>
        </w:rPr>
      </w:pPr>
    </w:p>
    <w:p w14:paraId="3BCA4B7F">
      <w:pPr>
        <w:pStyle w:val="50"/>
        <w:rPr>
          <w:rFonts w:hint="eastAsia" w:ascii="宋体" w:hAnsi="宋体" w:eastAsia="宋体" w:cs="宋体"/>
          <w:color w:val="auto"/>
          <w:highlight w:val="none"/>
          <w:lang w:val="en-US" w:eastAsia="zh-CN"/>
        </w:rPr>
      </w:pPr>
    </w:p>
    <w:p w14:paraId="75846772">
      <w:pPr>
        <w:pStyle w:val="50"/>
        <w:rPr>
          <w:rFonts w:hint="eastAsia" w:ascii="宋体" w:hAnsi="宋体" w:eastAsia="宋体" w:cs="宋体"/>
          <w:color w:val="auto"/>
          <w:highlight w:val="none"/>
          <w:lang w:val="en-US" w:eastAsia="zh-CN"/>
        </w:rPr>
      </w:pPr>
    </w:p>
    <w:p w14:paraId="4DDBEA2E">
      <w:pPr>
        <w:pStyle w:val="50"/>
        <w:rPr>
          <w:rFonts w:hint="eastAsia" w:ascii="宋体" w:hAnsi="宋体" w:eastAsia="宋体" w:cs="宋体"/>
          <w:color w:val="auto"/>
          <w:highlight w:val="none"/>
          <w:lang w:val="en-US" w:eastAsia="zh-CN"/>
        </w:rPr>
      </w:pPr>
    </w:p>
    <w:p w14:paraId="7D8E45C9">
      <w:pPr>
        <w:pStyle w:val="50"/>
        <w:rPr>
          <w:rFonts w:hint="eastAsia" w:ascii="宋体" w:hAnsi="宋体" w:eastAsia="宋体" w:cs="宋体"/>
          <w:color w:val="auto"/>
          <w:highlight w:val="none"/>
          <w:lang w:val="en-US" w:eastAsia="zh-CN"/>
        </w:rPr>
      </w:pPr>
    </w:p>
    <w:p w14:paraId="0C22428B">
      <w:pPr>
        <w:pStyle w:val="50"/>
        <w:rPr>
          <w:rFonts w:hint="eastAsia" w:ascii="宋体" w:hAnsi="宋体" w:eastAsia="宋体" w:cs="宋体"/>
          <w:color w:val="auto"/>
          <w:highlight w:val="none"/>
          <w:lang w:val="en-US" w:eastAsia="zh-CN"/>
        </w:rPr>
      </w:pPr>
    </w:p>
    <w:p w14:paraId="1CDB109F">
      <w:pPr>
        <w:pStyle w:val="50"/>
        <w:rPr>
          <w:rFonts w:hint="eastAsia" w:ascii="宋体" w:hAnsi="宋体" w:eastAsia="宋体" w:cs="宋体"/>
          <w:color w:val="auto"/>
          <w:highlight w:val="none"/>
          <w:lang w:val="en-US" w:eastAsia="zh-CN"/>
        </w:rPr>
      </w:pPr>
    </w:p>
    <w:p w14:paraId="754A7900">
      <w:pPr>
        <w:pStyle w:val="50"/>
        <w:ind w:left="0" w:leftChars="0" w:firstLine="0" w:firstLineChars="0"/>
        <w:rPr>
          <w:rFonts w:hint="eastAsia" w:ascii="宋体" w:hAnsi="宋体" w:eastAsia="宋体" w:cs="宋体"/>
          <w:color w:val="auto"/>
          <w:highlight w:val="none"/>
          <w:lang w:val="en-US" w:eastAsia="zh-CN"/>
        </w:rPr>
      </w:pPr>
    </w:p>
    <w:p w14:paraId="1964DBAF">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农村生活垃圾分类（东阳市农业农村局农村人居环境第三方评估服务）项目</w:t>
      </w:r>
    </w:p>
    <w:p w14:paraId="37AAC366">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DYCYCG2025-GK-18</w:t>
      </w:r>
    </w:p>
    <w:p w14:paraId="0AFC0163">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东阳市农业农村局</w:t>
      </w:r>
    </w:p>
    <w:p w14:paraId="727CC698">
      <w:pPr>
        <w:keepNext w:val="0"/>
        <w:keepLines w:val="0"/>
        <w:pageBreakBefore w:val="0"/>
        <w:widowControl w:val="0"/>
        <w:kinsoku/>
        <w:wordWrap/>
        <w:overflowPunct/>
        <w:topLinePunct w:val="0"/>
        <w:autoSpaceDE/>
        <w:autoSpaceDN/>
        <w:bidi w:val="0"/>
        <w:adjustRightInd/>
        <w:snapToGrid/>
        <w:spacing w:line="480" w:lineRule="auto"/>
        <w:ind w:left="2249" w:leftChars="306" w:hanging="1606" w:hangingChars="500"/>
        <w:textAlignment w:val="auto"/>
        <w:rPr>
          <w:rFonts w:hint="eastAsia" w:ascii="宋体" w:hAnsi="宋体" w:eastAsia="宋体" w:cs="宋体"/>
          <w:b/>
          <w:color w:val="auto"/>
          <w:sz w:val="18"/>
          <w:szCs w:val="18"/>
          <w:highlight w:val="none"/>
        </w:rPr>
      </w:pPr>
      <w:r>
        <w:rPr>
          <w:rFonts w:hint="eastAsia" w:ascii="宋体" w:hAnsi="宋体" w:eastAsia="宋体" w:cs="宋体"/>
          <w:b/>
          <w:color w:val="auto"/>
          <w:kern w:val="0"/>
          <w:sz w:val="32"/>
          <w:szCs w:val="32"/>
          <w:highlight w:val="none"/>
        </w:rPr>
        <w:t>招标机构：</w:t>
      </w:r>
      <w:r>
        <w:rPr>
          <w:rFonts w:hint="eastAsia" w:ascii="宋体" w:hAnsi="宋体" w:cs="宋体"/>
          <w:b/>
          <w:color w:val="auto"/>
          <w:kern w:val="0"/>
          <w:sz w:val="32"/>
          <w:szCs w:val="32"/>
          <w:highlight w:val="none"/>
          <w:lang w:eastAsia="zh-CN"/>
        </w:rPr>
        <w:t>浙江诚远工程咨询有限公司</w:t>
      </w:r>
    </w:p>
    <w:p w14:paraId="18CA7E38">
      <w:pPr>
        <w:pStyle w:val="20"/>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6</w:t>
      </w:r>
      <w:r>
        <w:rPr>
          <w:rFonts w:hint="eastAsia" w:ascii="宋体" w:hAnsi="宋体" w:eastAsia="宋体" w:cs="宋体"/>
          <w:b/>
          <w:color w:val="auto"/>
          <w:sz w:val="32"/>
          <w:szCs w:val="32"/>
          <w:highlight w:val="none"/>
        </w:rPr>
        <w:t>月</w:t>
      </w:r>
    </w:p>
    <w:p w14:paraId="5E1D6D49">
      <w:pPr>
        <w:pStyle w:val="20"/>
        <w:pageBreakBefore/>
        <w:tabs>
          <w:tab w:val="center" w:pos="4821"/>
          <w:tab w:val="left" w:pos="5818"/>
        </w:tabs>
        <w:spacing w:line="360" w:lineRule="auto"/>
        <w:jc w:val="left"/>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lang w:eastAsia="zh-CN"/>
        </w:rPr>
        <w:tab/>
      </w:r>
      <w:r>
        <w:rPr>
          <w:rFonts w:hint="eastAsia" w:ascii="宋体" w:hAnsi="宋体" w:eastAsia="宋体" w:cs="宋体"/>
          <w:b/>
          <w:color w:val="auto"/>
          <w:szCs w:val="24"/>
          <w:highlight w:val="none"/>
        </w:rPr>
        <w:t>目    录</w:t>
      </w:r>
      <w:r>
        <w:rPr>
          <w:rFonts w:hint="eastAsia" w:ascii="宋体" w:hAnsi="宋体" w:cs="宋体"/>
          <w:b/>
          <w:color w:val="auto"/>
          <w:szCs w:val="24"/>
          <w:highlight w:val="none"/>
          <w:lang w:eastAsia="zh-CN"/>
        </w:rPr>
        <w:tab/>
      </w:r>
    </w:p>
    <w:p w14:paraId="71455048">
      <w:pPr>
        <w:pStyle w:val="27"/>
        <w:tabs>
          <w:tab w:val="right" w:leader="dot" w:pos="9070"/>
        </w:tabs>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_Toc30287 </w:instrText>
      </w:r>
      <w:r>
        <w:rPr>
          <w:rFonts w:hint="eastAsia" w:ascii="宋体" w:hAnsi="宋体" w:eastAsia="宋体" w:cs="宋体"/>
          <w:highlight w:val="none"/>
        </w:rPr>
        <w:fldChar w:fldCharType="separate"/>
      </w:r>
      <w:r>
        <w:rPr>
          <w:rFonts w:hint="eastAsia" w:ascii="宋体" w:hAnsi="宋体" w:eastAsia="宋体" w:cs="宋体"/>
          <w:highlight w:val="none"/>
        </w:rPr>
        <w:t>第一章  公开招标采购公告</w:t>
      </w:r>
      <w:r>
        <w:tab/>
      </w:r>
      <w:r>
        <w:fldChar w:fldCharType="begin"/>
      </w:r>
      <w:r>
        <w:instrText xml:space="preserve"> PAGEREF _Toc30287 \h </w:instrText>
      </w:r>
      <w:r>
        <w:fldChar w:fldCharType="separate"/>
      </w:r>
      <w:r>
        <w:t>3</w:t>
      </w:r>
      <w:r>
        <w:fldChar w:fldCharType="end"/>
      </w:r>
      <w:r>
        <w:rPr>
          <w:rFonts w:hint="eastAsia" w:ascii="宋体" w:hAnsi="宋体" w:eastAsia="宋体" w:cs="宋体"/>
          <w:color w:val="auto"/>
          <w:highlight w:val="none"/>
        </w:rPr>
        <w:fldChar w:fldCharType="end"/>
      </w:r>
    </w:p>
    <w:p w14:paraId="245C98F4">
      <w:pPr>
        <w:pStyle w:val="2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_Toc11821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第二章  招标需求</w:t>
      </w:r>
      <w:r>
        <w:tab/>
      </w:r>
      <w:r>
        <w:fldChar w:fldCharType="begin"/>
      </w:r>
      <w:r>
        <w:instrText xml:space="preserve"> PAGEREF _Toc11821 \h </w:instrText>
      </w:r>
      <w:r>
        <w:fldChar w:fldCharType="separate"/>
      </w:r>
      <w:r>
        <w:t>7</w:t>
      </w:r>
      <w:r>
        <w:fldChar w:fldCharType="end"/>
      </w:r>
      <w:r>
        <w:rPr>
          <w:rFonts w:hint="eastAsia" w:ascii="宋体" w:hAnsi="宋体" w:eastAsia="宋体" w:cs="宋体"/>
          <w:color w:val="auto"/>
          <w:highlight w:val="none"/>
        </w:rPr>
        <w:fldChar w:fldCharType="end"/>
      </w:r>
    </w:p>
    <w:p w14:paraId="60CEAD11">
      <w:pPr>
        <w:pStyle w:val="2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_Toc32003 </w:instrText>
      </w:r>
      <w:r>
        <w:rPr>
          <w:rFonts w:hint="eastAsia" w:ascii="宋体" w:hAnsi="宋体" w:eastAsia="宋体" w:cs="宋体"/>
          <w:highlight w:val="none"/>
        </w:rPr>
        <w:fldChar w:fldCharType="separate"/>
      </w:r>
      <w:r>
        <w:rPr>
          <w:rFonts w:hint="eastAsia" w:ascii="宋体" w:hAnsi="宋体" w:eastAsia="宋体" w:cs="宋体"/>
          <w:szCs w:val="32"/>
          <w:highlight w:val="none"/>
        </w:rPr>
        <w:t>第三章   投标人须知</w:t>
      </w:r>
      <w:r>
        <w:tab/>
      </w:r>
      <w:r>
        <w:fldChar w:fldCharType="begin"/>
      </w:r>
      <w:r>
        <w:instrText xml:space="preserve"> PAGEREF _Toc32003 \h </w:instrText>
      </w:r>
      <w:r>
        <w:fldChar w:fldCharType="separate"/>
      </w:r>
      <w:r>
        <w:t>14</w:t>
      </w:r>
      <w:r>
        <w:fldChar w:fldCharType="end"/>
      </w:r>
      <w:r>
        <w:rPr>
          <w:rFonts w:hint="eastAsia" w:ascii="宋体" w:hAnsi="宋体" w:eastAsia="宋体" w:cs="宋体"/>
          <w:color w:val="auto"/>
          <w:highlight w:val="none"/>
        </w:rPr>
        <w:fldChar w:fldCharType="end"/>
      </w:r>
    </w:p>
    <w:p w14:paraId="5E2F6116">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_Toc26651 </w:instrText>
      </w:r>
      <w:r>
        <w:rPr>
          <w:rFonts w:hint="eastAsia" w:ascii="宋体" w:hAnsi="宋体" w:eastAsia="宋体" w:cs="宋体"/>
          <w:highlight w:val="none"/>
        </w:rPr>
        <w:fldChar w:fldCharType="separate"/>
      </w:r>
      <w:r>
        <w:rPr>
          <w:rFonts w:hint="eastAsia" w:ascii="宋体" w:hAnsi="宋体" w:eastAsia="宋体" w:cs="宋体"/>
          <w:szCs w:val="24"/>
          <w:highlight w:val="none"/>
        </w:rPr>
        <w:t>前附表</w:t>
      </w:r>
      <w:r>
        <w:tab/>
      </w:r>
      <w:r>
        <w:fldChar w:fldCharType="begin"/>
      </w:r>
      <w:r>
        <w:instrText xml:space="preserve"> PAGEREF _Toc26651 \h </w:instrText>
      </w:r>
      <w:r>
        <w:fldChar w:fldCharType="separate"/>
      </w:r>
      <w:r>
        <w:t>14</w:t>
      </w:r>
      <w:r>
        <w:fldChar w:fldCharType="end"/>
      </w:r>
      <w:r>
        <w:rPr>
          <w:rFonts w:hint="eastAsia" w:ascii="宋体" w:hAnsi="宋体" w:eastAsia="宋体" w:cs="宋体"/>
          <w:color w:val="auto"/>
          <w:highlight w:val="none"/>
        </w:rPr>
        <w:fldChar w:fldCharType="end"/>
      </w:r>
    </w:p>
    <w:p w14:paraId="7949F7ED">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_Toc12086 </w:instrText>
      </w:r>
      <w:r>
        <w:rPr>
          <w:rFonts w:hint="eastAsia" w:ascii="宋体" w:hAnsi="宋体" w:eastAsia="宋体" w:cs="宋体"/>
          <w:highlight w:val="none"/>
        </w:rPr>
        <w:fldChar w:fldCharType="separate"/>
      </w:r>
      <w:r>
        <w:rPr>
          <w:rFonts w:hint="default" w:ascii="宋体" w:hAnsi="宋体" w:eastAsia="宋体" w:cs="宋体"/>
          <w:szCs w:val="24"/>
        </w:rPr>
        <w:t xml:space="preserve">一、 </w:t>
      </w:r>
      <w:r>
        <w:rPr>
          <w:rFonts w:hint="eastAsia" w:ascii="宋体" w:hAnsi="宋体" w:eastAsia="宋体" w:cs="宋体"/>
          <w:szCs w:val="24"/>
          <w:highlight w:val="none"/>
        </w:rPr>
        <w:t>总则</w:t>
      </w:r>
      <w:r>
        <w:tab/>
      </w:r>
      <w:r>
        <w:fldChar w:fldCharType="begin"/>
      </w:r>
      <w:r>
        <w:instrText xml:space="preserve"> PAGEREF _Toc12086 \h </w:instrText>
      </w:r>
      <w:r>
        <w:fldChar w:fldCharType="separate"/>
      </w:r>
      <w:r>
        <w:t>19</w:t>
      </w:r>
      <w:r>
        <w:fldChar w:fldCharType="end"/>
      </w:r>
      <w:r>
        <w:rPr>
          <w:rFonts w:hint="eastAsia" w:ascii="宋体" w:hAnsi="宋体" w:eastAsia="宋体" w:cs="宋体"/>
          <w:color w:val="auto"/>
          <w:highlight w:val="none"/>
        </w:rPr>
        <w:fldChar w:fldCharType="end"/>
      </w:r>
    </w:p>
    <w:p w14:paraId="1E9F8E5D">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_Toc21295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二、招标文件</w:t>
      </w:r>
      <w:r>
        <w:tab/>
      </w:r>
      <w:r>
        <w:fldChar w:fldCharType="begin"/>
      </w:r>
      <w:r>
        <w:instrText xml:space="preserve"> PAGEREF _Toc21295 \h </w:instrText>
      </w:r>
      <w:r>
        <w:fldChar w:fldCharType="separate"/>
      </w:r>
      <w:r>
        <w:t>23</w:t>
      </w:r>
      <w:r>
        <w:fldChar w:fldCharType="end"/>
      </w:r>
      <w:r>
        <w:rPr>
          <w:rFonts w:hint="eastAsia" w:ascii="宋体" w:hAnsi="宋体" w:eastAsia="宋体" w:cs="宋体"/>
          <w:color w:val="auto"/>
          <w:highlight w:val="none"/>
        </w:rPr>
        <w:fldChar w:fldCharType="end"/>
      </w:r>
    </w:p>
    <w:p w14:paraId="0BC4678D">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_Toc1045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三、投标文件的编制</w:t>
      </w:r>
      <w:r>
        <w:tab/>
      </w:r>
      <w:r>
        <w:fldChar w:fldCharType="begin"/>
      </w:r>
      <w:r>
        <w:instrText xml:space="preserve"> PAGEREF _Toc1045 \h </w:instrText>
      </w:r>
      <w:r>
        <w:fldChar w:fldCharType="separate"/>
      </w:r>
      <w:r>
        <w:t>24</w:t>
      </w:r>
      <w:r>
        <w:fldChar w:fldCharType="end"/>
      </w:r>
      <w:r>
        <w:rPr>
          <w:rFonts w:hint="eastAsia" w:ascii="宋体" w:hAnsi="宋体" w:eastAsia="宋体" w:cs="宋体"/>
          <w:color w:val="auto"/>
          <w:highlight w:val="none"/>
        </w:rPr>
        <w:fldChar w:fldCharType="end"/>
      </w:r>
    </w:p>
    <w:p w14:paraId="5B76E7FC">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_Toc16610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四、开标</w:t>
      </w:r>
      <w:r>
        <w:tab/>
      </w:r>
      <w:r>
        <w:fldChar w:fldCharType="begin"/>
      </w:r>
      <w:r>
        <w:instrText xml:space="preserve"> PAGEREF _Toc16610 \h </w:instrText>
      </w:r>
      <w:r>
        <w:fldChar w:fldCharType="separate"/>
      </w:r>
      <w:r>
        <w:t>29</w:t>
      </w:r>
      <w:r>
        <w:fldChar w:fldCharType="end"/>
      </w:r>
      <w:r>
        <w:rPr>
          <w:rFonts w:hint="eastAsia" w:ascii="宋体" w:hAnsi="宋体" w:eastAsia="宋体" w:cs="宋体"/>
          <w:color w:val="auto"/>
          <w:highlight w:val="none"/>
        </w:rPr>
        <w:fldChar w:fldCharType="end"/>
      </w:r>
    </w:p>
    <w:p w14:paraId="6041E164">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_Toc27183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五、评标</w:t>
      </w:r>
      <w:r>
        <w:tab/>
      </w:r>
      <w:r>
        <w:fldChar w:fldCharType="begin"/>
      </w:r>
      <w:r>
        <w:instrText xml:space="preserve"> PAGEREF _Toc27183 \h </w:instrText>
      </w:r>
      <w:r>
        <w:fldChar w:fldCharType="separate"/>
      </w:r>
      <w:r>
        <w:t>30</w:t>
      </w:r>
      <w:r>
        <w:fldChar w:fldCharType="end"/>
      </w:r>
      <w:r>
        <w:rPr>
          <w:rFonts w:hint="eastAsia" w:ascii="宋体" w:hAnsi="宋体" w:eastAsia="宋体" w:cs="宋体"/>
          <w:color w:val="auto"/>
          <w:highlight w:val="none"/>
        </w:rPr>
        <w:fldChar w:fldCharType="end"/>
      </w:r>
    </w:p>
    <w:p w14:paraId="3E2FD06B">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_Toc9365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六、定标</w:t>
      </w:r>
      <w:r>
        <w:tab/>
      </w:r>
      <w:r>
        <w:fldChar w:fldCharType="begin"/>
      </w:r>
      <w:r>
        <w:instrText xml:space="preserve"> PAGEREF _Toc9365 \h </w:instrText>
      </w:r>
      <w:r>
        <w:fldChar w:fldCharType="separate"/>
      </w:r>
      <w:r>
        <w:t>34</w:t>
      </w:r>
      <w:r>
        <w:fldChar w:fldCharType="end"/>
      </w:r>
      <w:r>
        <w:rPr>
          <w:rFonts w:hint="eastAsia" w:ascii="宋体" w:hAnsi="宋体" w:eastAsia="宋体" w:cs="宋体"/>
          <w:color w:val="auto"/>
          <w:highlight w:val="none"/>
        </w:rPr>
        <w:fldChar w:fldCharType="end"/>
      </w:r>
    </w:p>
    <w:p w14:paraId="257EFD69">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_Toc4656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七、合同授予</w:t>
      </w:r>
      <w:r>
        <w:tab/>
      </w:r>
      <w:r>
        <w:fldChar w:fldCharType="begin"/>
      </w:r>
      <w:r>
        <w:instrText xml:space="preserve"> PAGEREF _Toc4656 \h </w:instrText>
      </w:r>
      <w:r>
        <w:fldChar w:fldCharType="separate"/>
      </w:r>
      <w:r>
        <w:t>35</w:t>
      </w:r>
      <w:r>
        <w:fldChar w:fldCharType="end"/>
      </w:r>
      <w:r>
        <w:rPr>
          <w:rFonts w:hint="eastAsia" w:ascii="宋体" w:hAnsi="宋体" w:eastAsia="宋体" w:cs="宋体"/>
          <w:color w:val="auto"/>
          <w:highlight w:val="none"/>
        </w:rPr>
        <w:fldChar w:fldCharType="end"/>
      </w:r>
    </w:p>
    <w:p w14:paraId="4B3A4793">
      <w:pPr>
        <w:pStyle w:val="2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_Toc29676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第四章  评标办法及评分标准</w:t>
      </w:r>
      <w:r>
        <w:tab/>
      </w:r>
      <w:r>
        <w:fldChar w:fldCharType="begin"/>
      </w:r>
      <w:r>
        <w:instrText xml:space="preserve"> PAGEREF _Toc29676 \h </w:instrText>
      </w:r>
      <w:r>
        <w:fldChar w:fldCharType="separate"/>
      </w:r>
      <w:r>
        <w:t>36</w:t>
      </w:r>
      <w:r>
        <w:fldChar w:fldCharType="end"/>
      </w:r>
      <w:r>
        <w:rPr>
          <w:rFonts w:hint="eastAsia" w:ascii="宋体" w:hAnsi="宋体" w:eastAsia="宋体" w:cs="宋体"/>
          <w:color w:val="auto"/>
          <w:highlight w:val="none"/>
        </w:rPr>
        <w:fldChar w:fldCharType="end"/>
      </w:r>
    </w:p>
    <w:p w14:paraId="5B9E3518">
      <w:pPr>
        <w:pStyle w:val="2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_Toc3136 </w:instrText>
      </w:r>
      <w:r>
        <w:rPr>
          <w:rFonts w:hint="eastAsia" w:ascii="宋体" w:hAnsi="宋体" w:eastAsia="宋体" w:cs="宋体"/>
          <w:highlight w:val="none"/>
        </w:rPr>
        <w:fldChar w:fldCharType="separate"/>
      </w:r>
      <w:r>
        <w:rPr>
          <w:rFonts w:hint="eastAsia" w:ascii="宋体" w:hAnsi="宋体" w:eastAsia="宋体" w:cs="宋体"/>
          <w:bCs w:val="0"/>
          <w:szCs w:val="32"/>
        </w:rPr>
        <w:t xml:space="preserve">第五章 </w:t>
      </w:r>
      <w:r>
        <w:rPr>
          <w:rFonts w:hint="eastAsia" w:ascii="宋体" w:hAnsi="宋体" w:cs="宋体"/>
          <w:bCs w:val="0"/>
          <w:szCs w:val="32"/>
          <w:highlight w:val="none"/>
          <w:lang w:val="en-US" w:eastAsia="zh-CN"/>
        </w:rPr>
        <w:t>合同主要</w:t>
      </w:r>
      <w:r>
        <w:rPr>
          <w:rFonts w:hint="eastAsia" w:ascii="宋体" w:hAnsi="宋体" w:eastAsia="宋体" w:cs="宋体"/>
          <w:bCs w:val="0"/>
          <w:szCs w:val="32"/>
          <w:highlight w:val="none"/>
        </w:rPr>
        <w:t>条款</w:t>
      </w:r>
      <w:r>
        <w:tab/>
      </w:r>
      <w:r>
        <w:fldChar w:fldCharType="begin"/>
      </w:r>
      <w:r>
        <w:instrText xml:space="preserve"> PAGEREF _Toc3136 \h </w:instrText>
      </w:r>
      <w:r>
        <w:fldChar w:fldCharType="separate"/>
      </w:r>
      <w:r>
        <w:t>40</w:t>
      </w:r>
      <w:r>
        <w:fldChar w:fldCharType="end"/>
      </w:r>
      <w:r>
        <w:rPr>
          <w:rFonts w:hint="eastAsia" w:ascii="宋体" w:hAnsi="宋体" w:eastAsia="宋体" w:cs="宋体"/>
          <w:color w:val="auto"/>
          <w:highlight w:val="none"/>
        </w:rPr>
        <w:fldChar w:fldCharType="end"/>
      </w:r>
    </w:p>
    <w:p w14:paraId="7DAAFD53">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_Toc4893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东阳市政府采购合同（样本）</w:t>
      </w:r>
      <w:r>
        <w:tab/>
      </w:r>
      <w:r>
        <w:fldChar w:fldCharType="begin"/>
      </w:r>
      <w:r>
        <w:instrText xml:space="preserve"> PAGEREF _Toc4893 \h </w:instrText>
      </w:r>
      <w:r>
        <w:fldChar w:fldCharType="separate"/>
      </w:r>
      <w:r>
        <w:t>40</w:t>
      </w:r>
      <w:r>
        <w:fldChar w:fldCharType="end"/>
      </w:r>
      <w:r>
        <w:rPr>
          <w:rFonts w:hint="eastAsia" w:ascii="宋体" w:hAnsi="宋体" w:eastAsia="宋体" w:cs="宋体"/>
          <w:color w:val="auto"/>
          <w:highlight w:val="none"/>
        </w:rPr>
        <w:fldChar w:fldCharType="end"/>
      </w:r>
    </w:p>
    <w:p w14:paraId="5BE07EA9">
      <w:pPr>
        <w:pStyle w:val="27"/>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_Toc13737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第六章　投标文件组成内容及格式</w:t>
      </w:r>
      <w:r>
        <w:tab/>
      </w:r>
      <w:r>
        <w:fldChar w:fldCharType="begin"/>
      </w:r>
      <w:r>
        <w:instrText xml:space="preserve"> PAGEREF _Toc13737 \h </w:instrText>
      </w:r>
      <w:r>
        <w:fldChar w:fldCharType="separate"/>
      </w:r>
      <w:r>
        <w:t>44</w:t>
      </w:r>
      <w:r>
        <w:fldChar w:fldCharType="end"/>
      </w:r>
      <w:r>
        <w:rPr>
          <w:rFonts w:hint="eastAsia" w:ascii="宋体" w:hAnsi="宋体" w:eastAsia="宋体" w:cs="宋体"/>
          <w:color w:val="auto"/>
          <w:highlight w:val="none"/>
        </w:rPr>
        <w:fldChar w:fldCharType="end"/>
      </w:r>
    </w:p>
    <w:p w14:paraId="4D577272">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_Toc29837 </w:instrText>
      </w:r>
      <w:r>
        <w:rPr>
          <w:rFonts w:hint="eastAsia" w:ascii="宋体" w:hAnsi="宋体" w:eastAsia="宋体" w:cs="宋体"/>
          <w:highlight w:val="none"/>
        </w:rPr>
        <w:fldChar w:fldCharType="separate"/>
      </w:r>
      <w:r>
        <w:rPr>
          <w:rFonts w:hint="eastAsia" w:ascii="宋体" w:hAnsi="宋体" w:eastAsia="宋体" w:cs="宋体"/>
          <w:szCs w:val="24"/>
          <w:highlight w:val="none"/>
        </w:rPr>
        <w:t>一、投标文件封面格式</w:t>
      </w:r>
      <w:r>
        <w:tab/>
      </w:r>
      <w:r>
        <w:fldChar w:fldCharType="begin"/>
      </w:r>
      <w:r>
        <w:instrText xml:space="preserve"> PAGEREF _Toc29837 \h </w:instrText>
      </w:r>
      <w:r>
        <w:fldChar w:fldCharType="separate"/>
      </w:r>
      <w:r>
        <w:t>44</w:t>
      </w:r>
      <w:r>
        <w:fldChar w:fldCharType="end"/>
      </w:r>
      <w:r>
        <w:rPr>
          <w:rFonts w:hint="eastAsia" w:ascii="宋体" w:hAnsi="宋体" w:eastAsia="宋体" w:cs="宋体"/>
          <w:color w:val="auto"/>
          <w:highlight w:val="none"/>
        </w:rPr>
        <w:fldChar w:fldCharType="end"/>
      </w:r>
    </w:p>
    <w:p w14:paraId="60B3DD38">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_Toc8310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一</w:t>
      </w:r>
      <w:r>
        <w:rPr>
          <w:rFonts w:hint="eastAsia" w:ascii="宋体" w:hAnsi="宋体" w:eastAsia="宋体" w:cs="宋体"/>
          <w:szCs w:val="24"/>
          <w:highlight w:val="none"/>
        </w:rPr>
        <w:t>：法定代表人授权委托书</w:t>
      </w:r>
      <w:r>
        <w:tab/>
      </w:r>
      <w:r>
        <w:fldChar w:fldCharType="begin"/>
      </w:r>
      <w:r>
        <w:instrText xml:space="preserve"> PAGEREF _Toc8310 \h </w:instrText>
      </w:r>
      <w:r>
        <w:fldChar w:fldCharType="separate"/>
      </w:r>
      <w:r>
        <w:t>47</w:t>
      </w:r>
      <w:r>
        <w:fldChar w:fldCharType="end"/>
      </w:r>
      <w:r>
        <w:rPr>
          <w:rFonts w:hint="eastAsia" w:ascii="宋体" w:hAnsi="宋体" w:eastAsia="宋体" w:cs="宋体"/>
          <w:color w:val="auto"/>
          <w:highlight w:val="none"/>
        </w:rPr>
        <w:fldChar w:fldCharType="end"/>
      </w:r>
    </w:p>
    <w:p w14:paraId="14FA2F28">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_Toc3693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二</w:t>
      </w:r>
      <w:r>
        <w:rPr>
          <w:rFonts w:hint="eastAsia" w:ascii="宋体" w:hAnsi="宋体" w:eastAsia="宋体" w:cs="宋体"/>
          <w:bCs/>
          <w:highlight w:val="none"/>
        </w:rPr>
        <w:t>：</w:t>
      </w:r>
      <w:r>
        <w:rPr>
          <w:rFonts w:hint="eastAsia" w:ascii="宋体" w:hAnsi="宋体" w:cs="宋体"/>
          <w:bCs/>
          <w:highlight w:val="none"/>
        </w:rPr>
        <w:t>中小企业声明函（工程、服务）</w:t>
      </w:r>
      <w:r>
        <w:tab/>
      </w:r>
      <w:r>
        <w:fldChar w:fldCharType="begin"/>
      </w:r>
      <w:r>
        <w:instrText xml:space="preserve"> PAGEREF _Toc3693 \h </w:instrText>
      </w:r>
      <w:r>
        <w:fldChar w:fldCharType="separate"/>
      </w:r>
      <w:r>
        <w:t>48</w:t>
      </w:r>
      <w:r>
        <w:fldChar w:fldCharType="end"/>
      </w:r>
      <w:r>
        <w:rPr>
          <w:rFonts w:hint="eastAsia" w:ascii="宋体" w:hAnsi="宋体" w:eastAsia="宋体" w:cs="宋体"/>
          <w:color w:val="auto"/>
          <w:highlight w:val="none"/>
        </w:rPr>
        <w:fldChar w:fldCharType="end"/>
      </w:r>
    </w:p>
    <w:p w14:paraId="05AAFD7A">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_Toc11550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三</w:t>
      </w:r>
      <w:r>
        <w:rPr>
          <w:rFonts w:hint="eastAsia" w:ascii="宋体" w:hAnsi="宋体" w:eastAsia="宋体" w:cs="宋体"/>
          <w:szCs w:val="24"/>
          <w:highlight w:val="none"/>
        </w:rPr>
        <w:t>：残疾人福利性单位声明函</w:t>
      </w:r>
      <w:r>
        <w:tab/>
      </w:r>
      <w:r>
        <w:fldChar w:fldCharType="begin"/>
      </w:r>
      <w:r>
        <w:instrText xml:space="preserve"> PAGEREF _Toc11550 \h </w:instrText>
      </w:r>
      <w:r>
        <w:fldChar w:fldCharType="separate"/>
      </w:r>
      <w:r>
        <w:t>49</w:t>
      </w:r>
      <w:r>
        <w:fldChar w:fldCharType="end"/>
      </w:r>
      <w:r>
        <w:rPr>
          <w:rFonts w:hint="eastAsia" w:ascii="宋体" w:hAnsi="宋体" w:eastAsia="宋体" w:cs="宋体"/>
          <w:color w:val="auto"/>
          <w:highlight w:val="none"/>
        </w:rPr>
        <w:fldChar w:fldCharType="end"/>
      </w:r>
    </w:p>
    <w:p w14:paraId="5C65456C">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_Toc7741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四</w:t>
      </w:r>
      <w:r>
        <w:rPr>
          <w:rFonts w:hint="eastAsia" w:ascii="宋体" w:hAnsi="宋体" w:eastAsia="宋体" w:cs="宋体"/>
          <w:bCs w:val="0"/>
          <w:szCs w:val="24"/>
          <w:highlight w:val="none"/>
        </w:rPr>
        <w:t>：</w:t>
      </w:r>
      <w:r>
        <w:rPr>
          <w:rFonts w:hint="eastAsia" w:ascii="宋体" w:hAnsi="宋体" w:eastAsia="宋体" w:cs="宋体"/>
          <w:bCs w:val="0"/>
          <w:szCs w:val="24"/>
          <w:highlight w:val="none"/>
          <w:lang w:val="en-US" w:eastAsia="zh-CN"/>
        </w:rPr>
        <w:t>符合参加政府采购活动应当具备的一般条件的承诺函</w:t>
      </w:r>
      <w:r>
        <w:tab/>
      </w:r>
      <w:r>
        <w:fldChar w:fldCharType="begin"/>
      </w:r>
      <w:r>
        <w:instrText xml:space="preserve"> PAGEREF _Toc7741 \h </w:instrText>
      </w:r>
      <w:r>
        <w:fldChar w:fldCharType="separate"/>
      </w:r>
      <w:r>
        <w:t>50</w:t>
      </w:r>
      <w:r>
        <w:fldChar w:fldCharType="end"/>
      </w:r>
      <w:r>
        <w:rPr>
          <w:rFonts w:hint="eastAsia" w:ascii="宋体" w:hAnsi="宋体" w:eastAsia="宋体" w:cs="宋体"/>
          <w:color w:val="auto"/>
          <w:highlight w:val="none"/>
        </w:rPr>
        <w:fldChar w:fldCharType="end"/>
      </w:r>
    </w:p>
    <w:p w14:paraId="093E10AA">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_Toc3708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五</w:t>
      </w:r>
      <w:r>
        <w:rPr>
          <w:rFonts w:hint="eastAsia" w:ascii="宋体" w:hAnsi="宋体" w:eastAsia="宋体" w:cs="宋体"/>
          <w:bCs/>
          <w:highlight w:val="none"/>
        </w:rPr>
        <w:t>：东阳市政府采购代理机构社会评价表</w:t>
      </w:r>
      <w:r>
        <w:tab/>
      </w:r>
      <w:r>
        <w:fldChar w:fldCharType="begin"/>
      </w:r>
      <w:r>
        <w:instrText xml:space="preserve"> PAGEREF _Toc3708 \h </w:instrText>
      </w:r>
      <w:r>
        <w:fldChar w:fldCharType="separate"/>
      </w:r>
      <w:r>
        <w:t>51</w:t>
      </w:r>
      <w:r>
        <w:fldChar w:fldCharType="end"/>
      </w:r>
      <w:r>
        <w:rPr>
          <w:rFonts w:hint="eastAsia" w:ascii="宋体" w:hAnsi="宋体" w:eastAsia="宋体" w:cs="宋体"/>
          <w:color w:val="auto"/>
          <w:highlight w:val="none"/>
        </w:rPr>
        <w:fldChar w:fldCharType="end"/>
      </w:r>
    </w:p>
    <w:p w14:paraId="1B51AD50">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_Toc12632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六</w:t>
      </w:r>
      <w:r>
        <w:rPr>
          <w:rFonts w:hint="eastAsia" w:ascii="宋体" w:hAnsi="宋体" w:eastAsia="宋体" w:cs="宋体"/>
          <w:szCs w:val="24"/>
          <w:highlight w:val="none"/>
        </w:rPr>
        <w:t>：投标声明书</w:t>
      </w:r>
      <w:r>
        <w:tab/>
      </w:r>
      <w:r>
        <w:fldChar w:fldCharType="begin"/>
      </w:r>
      <w:r>
        <w:instrText xml:space="preserve"> PAGEREF _Toc12632 \h </w:instrText>
      </w:r>
      <w:r>
        <w:fldChar w:fldCharType="separate"/>
      </w:r>
      <w:r>
        <w:t>52</w:t>
      </w:r>
      <w:r>
        <w:fldChar w:fldCharType="end"/>
      </w:r>
      <w:r>
        <w:rPr>
          <w:rFonts w:hint="eastAsia" w:ascii="宋体" w:hAnsi="宋体" w:eastAsia="宋体" w:cs="宋体"/>
          <w:color w:val="auto"/>
          <w:highlight w:val="none"/>
        </w:rPr>
        <w:fldChar w:fldCharType="end"/>
      </w:r>
    </w:p>
    <w:p w14:paraId="1EF342BE">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_Toc29354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lang w:val="en-US" w:eastAsia="zh-CN"/>
        </w:rPr>
        <w:t>附件七：</w:t>
      </w:r>
      <w:r>
        <w:rPr>
          <w:rFonts w:hint="eastAsia" w:ascii="宋体" w:hAnsi="宋体" w:eastAsia="宋体" w:cs="宋体"/>
          <w:bCs w:val="0"/>
          <w:szCs w:val="24"/>
          <w:highlight w:val="none"/>
        </w:rPr>
        <w:t>政府采购活动现场确认声明书</w:t>
      </w:r>
      <w:r>
        <w:tab/>
      </w:r>
      <w:r>
        <w:fldChar w:fldCharType="begin"/>
      </w:r>
      <w:r>
        <w:instrText xml:space="preserve"> PAGEREF _Toc29354 \h </w:instrText>
      </w:r>
      <w:r>
        <w:fldChar w:fldCharType="separate"/>
      </w:r>
      <w:r>
        <w:t>53</w:t>
      </w:r>
      <w:r>
        <w:fldChar w:fldCharType="end"/>
      </w:r>
      <w:r>
        <w:rPr>
          <w:rFonts w:hint="eastAsia" w:ascii="宋体" w:hAnsi="宋体" w:eastAsia="宋体" w:cs="宋体"/>
          <w:color w:val="auto"/>
          <w:highlight w:val="none"/>
        </w:rPr>
        <w:fldChar w:fldCharType="end"/>
      </w:r>
    </w:p>
    <w:p w14:paraId="721DDB3E">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_Toc25337 </w:instrText>
      </w:r>
      <w:r>
        <w:rPr>
          <w:rFonts w:hint="eastAsia" w:ascii="宋体" w:hAnsi="宋体" w:eastAsia="宋体" w:cs="宋体"/>
          <w:highlight w:val="none"/>
        </w:rPr>
        <w:fldChar w:fldCharType="separate"/>
      </w:r>
      <w:r>
        <w:rPr>
          <w:rFonts w:hint="eastAsia" w:ascii="宋体" w:hAnsi="宋体"/>
          <w:bCs/>
          <w:szCs w:val="32"/>
          <w:highlight w:val="none"/>
          <w:lang w:eastAsia="zh-CN"/>
        </w:rPr>
        <w:t>附件</w:t>
      </w:r>
      <w:r>
        <w:rPr>
          <w:rFonts w:hint="eastAsia" w:ascii="宋体" w:hAnsi="宋体"/>
          <w:bCs/>
          <w:szCs w:val="32"/>
          <w:highlight w:val="none"/>
          <w:lang w:val="en-US" w:eastAsia="zh-CN"/>
        </w:rPr>
        <w:t>八</w:t>
      </w:r>
      <w:r>
        <w:rPr>
          <w:rFonts w:hint="eastAsia" w:ascii="宋体" w:hAnsi="宋体"/>
          <w:bCs/>
          <w:szCs w:val="32"/>
          <w:highlight w:val="none"/>
          <w:lang w:eastAsia="zh-CN"/>
        </w:rPr>
        <w:t>：</w:t>
      </w:r>
      <w:r>
        <w:rPr>
          <w:rFonts w:hint="eastAsia" w:ascii="宋体" w:hAnsi="宋体" w:eastAsia="宋体" w:cs="宋体"/>
          <w:bCs w:val="0"/>
          <w:kern w:val="2"/>
          <w:szCs w:val="24"/>
          <w:highlight w:val="none"/>
          <w:lang w:val="en-US" w:eastAsia="zh-CN" w:bidi="ar-SA"/>
        </w:rPr>
        <w:t>联合体协议书（联合体投标时提供）</w:t>
      </w:r>
      <w:r>
        <w:tab/>
      </w:r>
      <w:r>
        <w:fldChar w:fldCharType="begin"/>
      </w:r>
      <w:r>
        <w:instrText xml:space="preserve"> PAGEREF _Toc25337 \h </w:instrText>
      </w:r>
      <w:r>
        <w:fldChar w:fldCharType="separate"/>
      </w:r>
      <w:r>
        <w:t>54</w:t>
      </w:r>
      <w:r>
        <w:fldChar w:fldCharType="end"/>
      </w:r>
      <w:r>
        <w:rPr>
          <w:rFonts w:hint="eastAsia" w:ascii="宋体" w:hAnsi="宋体" w:eastAsia="宋体" w:cs="宋体"/>
          <w:color w:val="auto"/>
          <w:highlight w:val="none"/>
        </w:rPr>
        <w:fldChar w:fldCharType="end"/>
      </w:r>
    </w:p>
    <w:p w14:paraId="5B61E9E9">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_Toc8044 </w:instrText>
      </w:r>
      <w:r>
        <w:rPr>
          <w:rFonts w:hint="eastAsia" w:ascii="宋体" w:hAnsi="宋体" w:eastAsia="宋体" w:cs="宋体"/>
          <w:highlight w:val="none"/>
        </w:rPr>
        <w:fldChar w:fldCharType="separate"/>
      </w:r>
      <w:r>
        <w:rPr>
          <w:rFonts w:hint="eastAsia" w:ascii="宋体" w:hAnsi="宋体"/>
          <w:bCs/>
          <w:szCs w:val="32"/>
          <w:highlight w:val="none"/>
          <w:lang w:eastAsia="zh-CN"/>
        </w:rPr>
        <w:t>附件</w:t>
      </w:r>
      <w:r>
        <w:rPr>
          <w:rFonts w:hint="eastAsia" w:ascii="宋体" w:hAnsi="宋体"/>
          <w:bCs/>
          <w:szCs w:val="32"/>
          <w:highlight w:val="none"/>
          <w:lang w:val="en-US" w:eastAsia="zh-CN"/>
        </w:rPr>
        <w:t>九</w:t>
      </w:r>
      <w:r>
        <w:rPr>
          <w:rFonts w:hint="eastAsia" w:ascii="宋体" w:hAnsi="宋体"/>
          <w:bCs/>
          <w:szCs w:val="32"/>
          <w:highlight w:val="none"/>
          <w:lang w:eastAsia="zh-CN"/>
        </w:rPr>
        <w:t>：</w:t>
      </w:r>
      <w:r>
        <w:rPr>
          <w:rFonts w:hint="eastAsia" w:ascii="宋体" w:hAnsi="宋体"/>
          <w:highlight w:val="none"/>
        </w:rPr>
        <w:t>分包</w:t>
      </w:r>
      <w:r>
        <w:rPr>
          <w:rFonts w:hint="eastAsia" w:ascii="宋体" w:hAnsi="宋体" w:eastAsia="宋体" w:cs="Times New Roman"/>
          <w:highlight w:val="none"/>
        </w:rPr>
        <w:t>意向协议</w:t>
      </w:r>
      <w:r>
        <w:tab/>
      </w:r>
      <w:r>
        <w:fldChar w:fldCharType="begin"/>
      </w:r>
      <w:r>
        <w:instrText xml:space="preserve"> PAGEREF _Toc8044 \h </w:instrText>
      </w:r>
      <w:r>
        <w:fldChar w:fldCharType="separate"/>
      </w:r>
      <w:r>
        <w:t>55</w:t>
      </w:r>
      <w:r>
        <w:fldChar w:fldCharType="end"/>
      </w:r>
      <w:r>
        <w:rPr>
          <w:rFonts w:hint="eastAsia" w:ascii="宋体" w:hAnsi="宋体" w:eastAsia="宋体" w:cs="宋体"/>
          <w:color w:val="auto"/>
          <w:highlight w:val="none"/>
        </w:rPr>
        <w:fldChar w:fldCharType="end"/>
      </w:r>
    </w:p>
    <w:p w14:paraId="441268C4">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_Toc861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十</w:t>
      </w:r>
      <w:r>
        <w:rPr>
          <w:rFonts w:hint="eastAsia" w:ascii="宋体" w:hAnsi="宋体" w:eastAsia="宋体" w:cs="宋体"/>
          <w:szCs w:val="24"/>
          <w:highlight w:val="none"/>
        </w:rPr>
        <w:t>：投标人资信商务、技术自评得分表</w:t>
      </w:r>
      <w:r>
        <w:tab/>
      </w:r>
      <w:r>
        <w:fldChar w:fldCharType="begin"/>
      </w:r>
      <w:r>
        <w:instrText xml:space="preserve"> PAGEREF _Toc861 \h </w:instrText>
      </w:r>
      <w:r>
        <w:fldChar w:fldCharType="separate"/>
      </w:r>
      <w:r>
        <w:t>56</w:t>
      </w:r>
      <w:r>
        <w:fldChar w:fldCharType="end"/>
      </w:r>
      <w:r>
        <w:rPr>
          <w:rFonts w:hint="eastAsia" w:ascii="宋体" w:hAnsi="宋体" w:eastAsia="宋体" w:cs="宋体"/>
          <w:color w:val="auto"/>
          <w:highlight w:val="none"/>
        </w:rPr>
        <w:fldChar w:fldCharType="end"/>
      </w:r>
    </w:p>
    <w:p w14:paraId="5217820C">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_Toc1882 </w:instrText>
      </w:r>
      <w:r>
        <w:rPr>
          <w:rFonts w:hint="eastAsia" w:ascii="宋体" w:hAnsi="宋体" w:eastAsia="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十一</w:t>
      </w:r>
      <w:r>
        <w:rPr>
          <w:rFonts w:hint="eastAsia" w:ascii="宋体" w:hAnsi="宋体" w:eastAsia="宋体" w:cs="宋体"/>
          <w:szCs w:val="24"/>
          <w:highlight w:val="none"/>
        </w:rPr>
        <w:t>：资信商务、技术文件响应表</w:t>
      </w:r>
      <w:r>
        <w:tab/>
      </w:r>
      <w:r>
        <w:fldChar w:fldCharType="begin"/>
      </w:r>
      <w:r>
        <w:instrText xml:space="preserve"> PAGEREF _Toc1882 \h </w:instrText>
      </w:r>
      <w:r>
        <w:fldChar w:fldCharType="separate"/>
      </w:r>
      <w:r>
        <w:t>57</w:t>
      </w:r>
      <w:r>
        <w:fldChar w:fldCharType="end"/>
      </w:r>
      <w:r>
        <w:rPr>
          <w:rFonts w:hint="eastAsia" w:ascii="宋体" w:hAnsi="宋体" w:eastAsia="宋体" w:cs="宋体"/>
          <w:color w:val="auto"/>
          <w:highlight w:val="none"/>
        </w:rPr>
        <w:fldChar w:fldCharType="end"/>
      </w:r>
    </w:p>
    <w:p w14:paraId="56C10F60">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_Toc14566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十二</w:t>
      </w:r>
      <w:r>
        <w:rPr>
          <w:rFonts w:hint="eastAsia" w:ascii="宋体" w:hAnsi="宋体" w:eastAsia="宋体" w:cs="宋体"/>
          <w:bCs w:val="0"/>
          <w:szCs w:val="24"/>
          <w:highlight w:val="none"/>
        </w:rPr>
        <w:t>：同类项目业绩一览表</w:t>
      </w:r>
      <w:r>
        <w:tab/>
      </w:r>
      <w:r>
        <w:fldChar w:fldCharType="begin"/>
      </w:r>
      <w:r>
        <w:instrText xml:space="preserve"> PAGEREF _Toc14566 \h </w:instrText>
      </w:r>
      <w:r>
        <w:fldChar w:fldCharType="separate"/>
      </w:r>
      <w:r>
        <w:t>58</w:t>
      </w:r>
      <w:r>
        <w:fldChar w:fldCharType="end"/>
      </w:r>
      <w:r>
        <w:rPr>
          <w:rFonts w:hint="eastAsia" w:ascii="宋体" w:hAnsi="宋体" w:eastAsia="宋体" w:cs="宋体"/>
          <w:color w:val="auto"/>
          <w:highlight w:val="none"/>
        </w:rPr>
        <w:fldChar w:fldCharType="end"/>
      </w:r>
    </w:p>
    <w:p w14:paraId="6FCEA6ED">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_Toc17637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附件</w:t>
      </w:r>
      <w:r>
        <w:rPr>
          <w:rFonts w:hint="eastAsia" w:ascii="宋体" w:hAnsi="宋体" w:eastAsia="宋体" w:cs="宋体"/>
          <w:bCs w:val="0"/>
          <w:szCs w:val="24"/>
          <w:highlight w:val="none"/>
          <w:lang w:val="en-US" w:eastAsia="zh-CN"/>
        </w:rPr>
        <w:t>十三</w:t>
      </w:r>
      <w:r>
        <w:rPr>
          <w:rFonts w:hint="eastAsia" w:ascii="宋体" w:hAnsi="宋体" w:eastAsia="宋体" w:cs="宋体"/>
          <w:bCs w:val="0"/>
          <w:szCs w:val="24"/>
          <w:highlight w:val="none"/>
        </w:rPr>
        <w:t>：服务项目组成员及简介</w:t>
      </w:r>
      <w:r>
        <w:tab/>
      </w:r>
      <w:r>
        <w:fldChar w:fldCharType="begin"/>
      </w:r>
      <w:r>
        <w:instrText xml:space="preserve"> PAGEREF _Toc17637 \h </w:instrText>
      </w:r>
      <w:r>
        <w:fldChar w:fldCharType="separate"/>
      </w:r>
      <w:r>
        <w:t>59</w:t>
      </w:r>
      <w:r>
        <w:fldChar w:fldCharType="end"/>
      </w:r>
      <w:r>
        <w:rPr>
          <w:rFonts w:hint="eastAsia" w:ascii="宋体" w:hAnsi="宋体" w:eastAsia="宋体" w:cs="宋体"/>
          <w:color w:val="auto"/>
          <w:highlight w:val="none"/>
        </w:rPr>
        <w:fldChar w:fldCharType="end"/>
      </w:r>
    </w:p>
    <w:p w14:paraId="6103F754">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_Toc29552 </w:instrText>
      </w:r>
      <w:r>
        <w:rPr>
          <w:rFonts w:hint="eastAsia" w:ascii="宋体" w:hAnsi="宋体" w:eastAsia="宋体" w:cs="宋体"/>
          <w:highlight w:val="none"/>
        </w:rPr>
        <w:fldChar w:fldCharType="separate"/>
      </w:r>
      <w:r>
        <w:rPr>
          <w:rFonts w:hint="eastAsia" w:ascii="宋体" w:hAnsi="宋体" w:eastAsia="宋体" w:cs="宋体"/>
          <w:bCs/>
          <w:highlight w:val="none"/>
        </w:rPr>
        <w:t>附件十</w:t>
      </w:r>
      <w:r>
        <w:rPr>
          <w:rFonts w:hint="eastAsia" w:ascii="宋体" w:hAnsi="宋体" w:cs="宋体"/>
          <w:bCs/>
          <w:highlight w:val="none"/>
          <w:lang w:val="en-US" w:eastAsia="zh-CN"/>
        </w:rPr>
        <w:t>四</w:t>
      </w:r>
      <w:r>
        <w:rPr>
          <w:rFonts w:hint="eastAsia" w:ascii="宋体" w:hAnsi="宋体" w:eastAsia="宋体" w:cs="宋体"/>
          <w:bCs/>
          <w:highlight w:val="none"/>
        </w:rPr>
        <w:t>:投标函</w:t>
      </w:r>
      <w:r>
        <w:tab/>
      </w:r>
      <w:r>
        <w:fldChar w:fldCharType="begin"/>
      </w:r>
      <w:r>
        <w:instrText xml:space="preserve"> PAGEREF _Toc29552 \h </w:instrText>
      </w:r>
      <w:r>
        <w:fldChar w:fldCharType="separate"/>
      </w:r>
      <w:r>
        <w:t>60</w:t>
      </w:r>
      <w:r>
        <w:fldChar w:fldCharType="end"/>
      </w:r>
      <w:r>
        <w:rPr>
          <w:rFonts w:hint="eastAsia" w:ascii="宋体" w:hAnsi="宋体" w:eastAsia="宋体" w:cs="宋体"/>
          <w:color w:val="auto"/>
          <w:highlight w:val="none"/>
        </w:rPr>
        <w:fldChar w:fldCharType="end"/>
      </w:r>
    </w:p>
    <w:p w14:paraId="6A885E1C">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_Toc4837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十五</w:t>
      </w:r>
      <w:r>
        <w:rPr>
          <w:rFonts w:hint="eastAsia" w:ascii="宋体" w:hAnsi="宋体" w:eastAsia="宋体" w:cs="宋体"/>
          <w:bCs/>
          <w:highlight w:val="none"/>
        </w:rPr>
        <w:t>：开标一览表</w:t>
      </w:r>
      <w:r>
        <w:tab/>
      </w:r>
      <w:r>
        <w:fldChar w:fldCharType="begin"/>
      </w:r>
      <w:r>
        <w:instrText xml:space="preserve"> PAGEREF _Toc4837 \h </w:instrText>
      </w:r>
      <w:r>
        <w:fldChar w:fldCharType="separate"/>
      </w:r>
      <w:r>
        <w:t>61</w:t>
      </w:r>
      <w:r>
        <w:fldChar w:fldCharType="end"/>
      </w:r>
      <w:r>
        <w:rPr>
          <w:rFonts w:hint="eastAsia" w:ascii="宋体" w:hAnsi="宋体" w:eastAsia="宋体" w:cs="宋体"/>
          <w:color w:val="auto"/>
          <w:highlight w:val="none"/>
        </w:rPr>
        <w:fldChar w:fldCharType="end"/>
      </w:r>
    </w:p>
    <w:p w14:paraId="4FFAB0C4">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_Toc2872 </w:instrText>
      </w:r>
      <w:r>
        <w:rPr>
          <w:rFonts w:hint="eastAsia" w:ascii="宋体" w:hAnsi="宋体" w:eastAsia="宋体" w:cs="宋体"/>
          <w:highlight w:val="none"/>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十六</w:t>
      </w:r>
      <w:r>
        <w:rPr>
          <w:rFonts w:hint="eastAsia" w:ascii="宋体" w:hAnsi="宋体" w:eastAsia="宋体" w:cs="宋体"/>
          <w:bCs/>
          <w:highlight w:val="none"/>
        </w:rPr>
        <w:t>：东阳市采购项目验收方案</w:t>
      </w:r>
      <w:r>
        <w:rPr>
          <w:rFonts w:hint="eastAsia" w:ascii="宋体" w:hAnsi="宋体" w:cs="宋体"/>
          <w:bCs/>
          <w:highlight w:val="none"/>
          <w:lang w:eastAsia="zh-CN"/>
        </w:rPr>
        <w:t>（</w:t>
      </w:r>
      <w:r>
        <w:rPr>
          <w:rFonts w:hint="eastAsia" w:ascii="宋体" w:hAnsi="宋体" w:cs="宋体"/>
          <w:bCs/>
          <w:highlight w:val="none"/>
          <w:lang w:val="en-US" w:eastAsia="zh-CN"/>
        </w:rPr>
        <w:t>开标时无需提供</w:t>
      </w:r>
      <w:r>
        <w:rPr>
          <w:rFonts w:hint="eastAsia" w:ascii="宋体" w:hAnsi="宋体" w:cs="宋体"/>
          <w:bCs/>
          <w:highlight w:val="none"/>
          <w:lang w:eastAsia="zh-CN"/>
        </w:rPr>
        <w:t>）</w:t>
      </w:r>
      <w:r>
        <w:tab/>
      </w:r>
      <w:r>
        <w:fldChar w:fldCharType="begin"/>
      </w:r>
      <w:r>
        <w:instrText xml:space="preserve"> PAGEREF _Toc2872 \h </w:instrText>
      </w:r>
      <w:r>
        <w:fldChar w:fldCharType="separate"/>
      </w:r>
      <w:r>
        <w:t>62</w:t>
      </w:r>
      <w:r>
        <w:fldChar w:fldCharType="end"/>
      </w:r>
      <w:r>
        <w:rPr>
          <w:rFonts w:hint="eastAsia" w:ascii="宋体" w:hAnsi="宋体" w:eastAsia="宋体" w:cs="宋体"/>
          <w:color w:val="auto"/>
          <w:highlight w:val="none"/>
        </w:rPr>
        <w:fldChar w:fldCharType="end"/>
      </w:r>
    </w:p>
    <w:p w14:paraId="43C68070">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_Toc22110 </w:instrText>
      </w:r>
      <w:r>
        <w:rPr>
          <w:rFonts w:hint="eastAsia" w:ascii="宋体" w:hAnsi="宋体" w:eastAsia="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十七</w:t>
      </w:r>
      <w:r>
        <w:rPr>
          <w:rFonts w:hint="eastAsia" w:ascii="宋体" w:hAnsi="宋体" w:eastAsia="宋体" w:cs="宋体"/>
          <w:highlight w:val="none"/>
        </w:rPr>
        <w:t>：质疑函范本</w:t>
      </w:r>
      <w:r>
        <w:tab/>
      </w:r>
      <w:r>
        <w:fldChar w:fldCharType="begin"/>
      </w:r>
      <w:r>
        <w:instrText xml:space="preserve"> PAGEREF _Toc22110 \h </w:instrText>
      </w:r>
      <w:r>
        <w:fldChar w:fldCharType="separate"/>
      </w:r>
      <w:r>
        <w:t>63</w:t>
      </w:r>
      <w:r>
        <w:fldChar w:fldCharType="end"/>
      </w:r>
      <w:r>
        <w:rPr>
          <w:rFonts w:hint="eastAsia" w:ascii="宋体" w:hAnsi="宋体" w:eastAsia="宋体" w:cs="宋体"/>
          <w:color w:val="auto"/>
          <w:highlight w:val="none"/>
        </w:rPr>
        <w:fldChar w:fldCharType="end"/>
      </w:r>
    </w:p>
    <w:p w14:paraId="17EDE51C">
      <w:pPr>
        <w:pStyle w:val="31"/>
        <w:tabs>
          <w:tab w:val="right" w:leader="dot" w:pos="9070"/>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_Toc28670 </w:instrText>
      </w:r>
      <w:r>
        <w:rPr>
          <w:rFonts w:hint="eastAsia" w:ascii="宋体" w:hAnsi="宋体" w:eastAsia="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十八</w:t>
      </w:r>
      <w:r>
        <w:rPr>
          <w:rFonts w:hint="eastAsia" w:ascii="宋体" w:hAnsi="宋体" w:eastAsia="宋体" w:cs="宋体"/>
          <w:highlight w:val="none"/>
        </w:rPr>
        <w:t>：投诉书范本</w:t>
      </w:r>
      <w:r>
        <w:tab/>
      </w:r>
      <w:r>
        <w:fldChar w:fldCharType="begin"/>
      </w:r>
      <w:r>
        <w:instrText xml:space="preserve"> PAGEREF _Toc28670 \h </w:instrText>
      </w:r>
      <w:r>
        <w:fldChar w:fldCharType="separate"/>
      </w:r>
      <w:r>
        <w:t>65</w:t>
      </w:r>
      <w:r>
        <w:fldChar w:fldCharType="end"/>
      </w:r>
      <w:r>
        <w:rPr>
          <w:rFonts w:hint="eastAsia" w:ascii="宋体" w:hAnsi="宋体" w:eastAsia="宋体" w:cs="宋体"/>
          <w:color w:val="auto"/>
          <w:highlight w:val="none"/>
        </w:rPr>
        <w:fldChar w:fldCharType="end"/>
      </w:r>
    </w:p>
    <w:p w14:paraId="3F37A9B7">
      <w:pPr>
        <w:pStyle w:val="27"/>
        <w:tabs>
          <w:tab w:val="right" w:leader="dot" w:pos="9402"/>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14:paraId="2BD5FE89">
      <w:pPr>
        <w:spacing w:line="360" w:lineRule="auto"/>
        <w:rPr>
          <w:rFonts w:hint="eastAsia" w:ascii="宋体" w:hAnsi="宋体" w:eastAsia="宋体" w:cs="宋体"/>
          <w:color w:val="auto"/>
          <w:sz w:val="24"/>
          <w:highlight w:val="none"/>
        </w:rPr>
      </w:pPr>
    </w:p>
    <w:p w14:paraId="2087674D">
      <w:pPr>
        <w:pStyle w:val="27"/>
        <w:pageBreakBefore/>
        <w:tabs>
          <w:tab w:val="right" w:leader="dot" w:pos="9402"/>
        </w:tabs>
        <w:spacing w:line="460" w:lineRule="exact"/>
        <w:jc w:val="center"/>
        <w:outlineLvl w:val="0"/>
        <w:rPr>
          <w:rFonts w:hint="eastAsia" w:ascii="宋体" w:hAnsi="宋体" w:eastAsia="宋体" w:cs="宋体"/>
          <w:b/>
          <w:color w:val="auto"/>
          <w:sz w:val="24"/>
          <w:highlight w:val="none"/>
        </w:rPr>
      </w:pPr>
      <w:bookmarkStart w:id="0" w:name="_Toc30287"/>
      <w:r>
        <w:rPr>
          <w:rFonts w:hint="eastAsia" w:ascii="宋体" w:hAnsi="宋体" w:eastAsia="宋体" w:cs="宋体"/>
          <w:b/>
          <w:color w:val="auto"/>
          <w:sz w:val="24"/>
          <w:highlight w:val="none"/>
        </w:rPr>
        <w:t>第一章  公开招标采购公告</w:t>
      </w:r>
      <w:bookmarkEnd w:id="0"/>
      <w:r>
        <w:rPr>
          <w:rFonts w:hint="eastAsia" w:ascii="宋体" w:hAnsi="宋体" w:eastAsia="宋体" w:cs="宋体"/>
          <w:b/>
          <w:color w:val="auto"/>
          <w:sz w:val="24"/>
          <w:highlight w:val="none"/>
        </w:rPr>
        <w:t xml:space="preserve"> </w:t>
      </w:r>
    </w:p>
    <w:p w14:paraId="36080AB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项目概况</w:t>
      </w:r>
    </w:p>
    <w:p w14:paraId="08AD55B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农村生活垃圾分类（东阳市农业农村局农村人居环境第三方评估服务）项目</w:t>
      </w:r>
      <w:r>
        <w:rPr>
          <w:rFonts w:hint="eastAsia" w:ascii="宋体" w:hAnsi="宋体" w:eastAsia="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2025年7月10日14时00分</w:t>
      </w:r>
      <w:r>
        <w:rPr>
          <w:rFonts w:hint="eastAsia" w:ascii="宋体" w:hAnsi="宋体" w:eastAsia="宋体" w:cs="宋体"/>
          <w:color w:val="auto"/>
          <w:sz w:val="24"/>
          <w:highlight w:val="none"/>
        </w:rPr>
        <w:t>（北京时间）前递交（上传）电子投标文件。</w:t>
      </w:r>
    </w:p>
    <w:p w14:paraId="4F5D61DA">
      <w:pPr>
        <w:keepNext w:val="0"/>
        <w:keepLines w:val="0"/>
        <w:pageBreakBefore w:val="0"/>
        <w:numPr>
          <w:ilvl w:val="0"/>
          <w:numId w:val="4"/>
        </w:numPr>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项目基本情况</w:t>
      </w:r>
    </w:p>
    <w:p w14:paraId="5E98DF6D">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cs="宋体"/>
          <w:b/>
          <w:bCs/>
          <w:color w:val="auto"/>
          <w:sz w:val="24"/>
          <w:highlight w:val="none"/>
          <w:lang w:eastAsia="zh-CN"/>
        </w:rPr>
      </w:pPr>
      <w:r>
        <w:rPr>
          <w:rFonts w:hint="eastAsia" w:ascii="宋体" w:hAnsi="宋体" w:eastAsia="宋体" w:cs="宋体"/>
          <w:b/>
          <w:bCs/>
          <w:color w:val="auto"/>
          <w:sz w:val="24"/>
          <w:highlight w:val="none"/>
        </w:rPr>
        <w:t>项目编号：</w:t>
      </w:r>
      <w:r>
        <w:rPr>
          <w:rFonts w:hint="eastAsia" w:ascii="宋体" w:hAnsi="宋体" w:cs="宋体"/>
          <w:b/>
          <w:bCs/>
          <w:color w:val="auto"/>
          <w:sz w:val="24"/>
          <w:highlight w:val="none"/>
          <w:lang w:eastAsia="zh-CN"/>
        </w:rPr>
        <w:t>DYCYCG2025-GK-18</w:t>
      </w:r>
    </w:p>
    <w:p w14:paraId="5C2BC51A">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项目名称：</w:t>
      </w:r>
      <w:r>
        <w:rPr>
          <w:rFonts w:hint="eastAsia" w:ascii="宋体" w:hAnsi="宋体" w:cs="宋体"/>
          <w:b/>
          <w:bCs/>
          <w:color w:val="auto"/>
          <w:sz w:val="24"/>
          <w:highlight w:val="none"/>
          <w:lang w:eastAsia="zh-CN"/>
        </w:rPr>
        <w:t>农村生活垃圾分类（东阳市农业农村局农村人居环境第三方评估服务）项目</w:t>
      </w:r>
    </w:p>
    <w:p w14:paraId="23451B81">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rPr>
        <w:t>预算金额（元）：</w:t>
      </w:r>
      <w:r>
        <w:rPr>
          <w:rFonts w:hint="eastAsia" w:ascii="宋体" w:hAnsi="宋体" w:cs="宋体"/>
          <w:bCs/>
          <w:color w:val="auto"/>
          <w:sz w:val="24"/>
          <w:highlight w:val="none"/>
          <w:lang w:val="en-US" w:eastAsia="zh-CN"/>
        </w:rPr>
        <w:t>650000元；</w:t>
      </w:r>
    </w:p>
    <w:p w14:paraId="56726234">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bCs/>
          <w:color w:val="auto"/>
          <w:sz w:val="24"/>
          <w:highlight w:val="none"/>
        </w:rPr>
        <w:t>最高限价（元）：</w:t>
      </w:r>
      <w:r>
        <w:rPr>
          <w:rFonts w:hint="eastAsia" w:ascii="宋体" w:hAnsi="宋体" w:cs="宋体"/>
          <w:bCs/>
          <w:color w:val="auto"/>
          <w:sz w:val="24"/>
          <w:highlight w:val="none"/>
          <w:lang w:val="en-US" w:eastAsia="zh-CN"/>
        </w:rPr>
        <w:t>650000元；</w:t>
      </w:r>
    </w:p>
    <w:p w14:paraId="0817C754">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采购需求：</w:t>
      </w:r>
    </w:p>
    <w:p w14:paraId="2BB2BB2B">
      <w:pPr>
        <w:pStyle w:val="16"/>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标项名称：</w:t>
      </w:r>
      <w:r>
        <w:rPr>
          <w:rFonts w:hint="eastAsia" w:ascii="宋体" w:hAnsi="宋体" w:cs="宋体"/>
          <w:b w:val="0"/>
          <w:bCs w:val="0"/>
          <w:color w:val="auto"/>
          <w:sz w:val="24"/>
          <w:highlight w:val="none"/>
          <w:lang w:val="en-US" w:eastAsia="zh-CN"/>
        </w:rPr>
        <w:t>农村生活垃圾分类（东阳市农业农村局农村人居环境第三方评估服务）项目</w:t>
      </w:r>
    </w:p>
    <w:p w14:paraId="63B3E4B4">
      <w:pPr>
        <w:pStyle w:val="16"/>
        <w:keepNext w:val="0"/>
        <w:keepLines w:val="0"/>
        <w:pageBreakBefore w:val="0"/>
        <w:kinsoku/>
        <w:wordWrap/>
        <w:overflowPunct/>
        <w:topLinePunct w:val="0"/>
        <w:autoSpaceDE/>
        <w:autoSpaceDN/>
        <w:bidi w:val="0"/>
        <w:adjustRightInd/>
        <w:spacing w:line="420" w:lineRule="exact"/>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数量：</w:t>
      </w:r>
      <w:r>
        <w:rPr>
          <w:rFonts w:hint="eastAsia" w:ascii="宋体" w:hAnsi="宋体" w:cs="宋体"/>
          <w:b w:val="0"/>
          <w:bCs w:val="0"/>
          <w:color w:val="auto"/>
          <w:sz w:val="24"/>
          <w:highlight w:val="none"/>
          <w:lang w:val="en-US" w:eastAsia="zh-CN"/>
        </w:rPr>
        <w:t>1项</w:t>
      </w:r>
    </w:p>
    <w:p w14:paraId="3888DB49">
      <w:pPr>
        <w:pStyle w:val="16"/>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预算金额（元）：</w:t>
      </w:r>
      <w:r>
        <w:rPr>
          <w:rFonts w:hint="eastAsia" w:ascii="宋体" w:hAnsi="宋体" w:cs="宋体"/>
          <w:bCs/>
          <w:color w:val="auto"/>
          <w:sz w:val="24"/>
          <w:highlight w:val="none"/>
          <w:lang w:val="en-US" w:eastAsia="zh-CN"/>
        </w:rPr>
        <w:t>650000元</w:t>
      </w:r>
    </w:p>
    <w:p w14:paraId="278CDD9E">
      <w:pPr>
        <w:pStyle w:val="16"/>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简要规格描述或项目基本概况介绍、用途：具体要求详见第二章招标需求</w:t>
      </w:r>
    </w:p>
    <w:p w14:paraId="40EC1DA5">
      <w:pPr>
        <w:pStyle w:val="16"/>
        <w:keepNext w:val="0"/>
        <w:keepLines w:val="0"/>
        <w:pageBreakBefore w:val="0"/>
        <w:kinsoku/>
        <w:wordWrap/>
        <w:overflowPunct/>
        <w:topLinePunct w:val="0"/>
        <w:autoSpaceDE/>
        <w:autoSpaceDN/>
        <w:bidi w:val="0"/>
        <w:adjustRightInd/>
        <w:spacing w:line="420" w:lineRule="exact"/>
        <w:ind w:firstLine="480" w:firstLineChars="200"/>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备注：</w:t>
      </w:r>
    </w:p>
    <w:p w14:paraId="1DA207E4">
      <w:pPr>
        <w:pStyle w:val="16"/>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合同履约期限：</w:t>
      </w:r>
      <w:r>
        <w:rPr>
          <w:rFonts w:hint="eastAsia" w:ascii="宋体" w:hAnsi="宋体" w:cs="宋体"/>
          <w:b/>
          <w:bCs/>
          <w:color w:val="auto"/>
          <w:sz w:val="24"/>
          <w:highlight w:val="none"/>
          <w:lang w:val="en-US" w:eastAsia="zh-CN"/>
        </w:rPr>
        <w:t>一年</w:t>
      </w:r>
    </w:p>
    <w:p w14:paraId="32AD351B">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w:t>
      </w:r>
      <w:r>
        <w:rPr>
          <w:rFonts w:hint="eastAsia" w:ascii="宋体" w:hAnsi="宋体" w:cs="宋体"/>
          <w:b/>
          <w:bCs/>
          <w:color w:val="auto"/>
          <w:sz w:val="24"/>
          <w:highlight w:val="none"/>
          <w:lang w:val="en-US" w:eastAsia="zh-CN"/>
        </w:rPr>
        <w:t>是</w:t>
      </w:r>
      <w:r>
        <w:rPr>
          <w:rFonts w:hint="eastAsia" w:ascii="宋体" w:hAnsi="宋体" w:eastAsia="宋体" w:cs="宋体"/>
          <w:b/>
          <w:bCs/>
          <w:color w:val="auto"/>
          <w:sz w:val="24"/>
          <w:highlight w:val="none"/>
        </w:rPr>
        <w:t>）接受联合体投标</w:t>
      </w:r>
    </w:p>
    <w:p w14:paraId="3689BF0D">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strike/>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 xml:space="preserve">二、申请人的资格要求： </w:t>
      </w:r>
    </w:p>
    <w:p w14:paraId="232CCD55">
      <w:pPr>
        <w:pStyle w:val="16"/>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A7B56F3">
      <w:pPr>
        <w:pStyle w:val="16"/>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2.落实政策：</w:t>
      </w:r>
    </w:p>
    <w:p w14:paraId="1073638A">
      <w:pPr>
        <w:pStyle w:val="16"/>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（1）落实政府采购政策需满足的资格要求：</w:t>
      </w:r>
    </w:p>
    <w:p w14:paraId="4BB3534B">
      <w:pPr>
        <w:pStyle w:val="16"/>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A、本项目专门面向中小微企业，服务全部由符合政策要求的中小微企业提供，供应商参加投标时，投标文件中须提供中小企业声明函。</w:t>
      </w:r>
    </w:p>
    <w:p w14:paraId="4A940581">
      <w:pPr>
        <w:pStyle w:val="16"/>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B、本项目接收接受中型企业与小微企业组成联合体投标，接受中型企业向一家或者多家小微企业分包。组成联合体投标的，需提供联合协议和中小企业声明函；向小微企业分包的，提供分包意向协议和中小企业声明函。本项目已对中小微企业进行预留，不再重复享受价格扣除的优惠政策。</w:t>
      </w:r>
    </w:p>
    <w:p w14:paraId="7FB4BBA9">
      <w:pPr>
        <w:pStyle w:val="16"/>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3.本项目的特定资格要求：</w:t>
      </w:r>
    </w:p>
    <w:p w14:paraId="17643137">
      <w:pPr>
        <w:pStyle w:val="16"/>
        <w:keepNext w:val="0"/>
        <w:keepLines w:val="0"/>
        <w:pageBreakBefore w:val="0"/>
        <w:kinsoku/>
        <w:wordWrap/>
        <w:overflowPunct/>
        <w:topLinePunct w:val="0"/>
        <w:autoSpaceDE/>
        <w:autoSpaceDN/>
        <w:bidi w:val="0"/>
        <w:adjustRightInd/>
        <w:spacing w:line="42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（1）投</w:t>
      </w:r>
      <w:r>
        <w:rPr>
          <w:rFonts w:hint="eastAsia" w:ascii="宋体" w:hAnsi="宋体" w:eastAsia="宋体" w:cs="宋体"/>
          <w:b/>
          <w:bCs/>
          <w:color w:val="auto"/>
          <w:sz w:val="24"/>
          <w:highlight w:val="none"/>
        </w:rPr>
        <w:t>标人须为浙江政府采购网注册的正式供应商或承诺中标后30天内注册为浙江政府采购网正式供应商。</w:t>
      </w:r>
    </w:p>
    <w:p w14:paraId="2A6C927B">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三、获取招标文件： </w:t>
      </w:r>
    </w:p>
    <w:p w14:paraId="5B01829F">
      <w:pPr>
        <w:keepNext w:val="0"/>
        <w:keepLines w:val="0"/>
        <w:pageBreakBefore w:val="0"/>
        <w:kinsoku/>
        <w:wordWrap/>
        <w:overflowPunct/>
        <w:topLinePunct w:val="0"/>
        <w:autoSpaceDE/>
        <w:autoSpaceDN/>
        <w:bidi w:val="0"/>
        <w:adjustRightInd/>
        <w:spacing w:line="420" w:lineRule="exact"/>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时间：/至</w:t>
      </w:r>
      <w:r>
        <w:rPr>
          <w:rFonts w:hint="eastAsia" w:ascii="宋体" w:hAnsi="宋体" w:cs="宋体"/>
          <w:color w:val="auto"/>
          <w:sz w:val="24"/>
          <w:highlight w:val="none"/>
          <w:lang w:eastAsia="zh-CN"/>
        </w:rPr>
        <w:t>2025年7月10日14时00分</w:t>
      </w:r>
      <w:r>
        <w:rPr>
          <w:rFonts w:hint="eastAsia" w:ascii="宋体" w:hAnsi="宋体" w:eastAsia="宋体" w:cs="宋体"/>
          <w:color w:val="auto"/>
          <w:sz w:val="24"/>
          <w:highlight w:val="none"/>
        </w:rPr>
        <w:t>，每天上午00：00至12:00，下午12:00至23:59（北京时间，线上获取法定节假日均可，线下获取文件法定节假日除外）</w:t>
      </w:r>
    </w:p>
    <w:p w14:paraId="34B56A65">
      <w:pPr>
        <w:keepNext w:val="0"/>
        <w:keepLines w:val="0"/>
        <w:pageBreakBefore w:val="0"/>
        <w:kinsoku/>
        <w:wordWrap/>
        <w:overflowPunct/>
        <w:topLinePunct w:val="0"/>
        <w:autoSpaceDE/>
        <w:autoSpaceDN/>
        <w:bidi w:val="0"/>
        <w:adjustRightInd/>
        <w:spacing w:line="420" w:lineRule="exact"/>
        <w:ind w:firstLine="6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地点（网址）：浙江政府采购网（http://zfcg.czt.zj.gov.cn/）； 东阳市公共资源交易网(http://www.dongyang.gov.cn/ggzyjy/index.html)</w:t>
      </w:r>
    </w:p>
    <w:p w14:paraId="26BD787E">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72DE405A">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http://zfcg.czt.zj.gov.cn/register/2017-07-24/6728.html?_=2017-11-13%2011:10:28）；</w:t>
      </w:r>
    </w:p>
    <w:p w14:paraId="1DD76565">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2、招标文件获取流程：浙江政府采购网-政采云用户登录-用户中心-项目采购-获取采购文件管理。</w:t>
      </w:r>
    </w:p>
    <w:p w14:paraId="08E67B4F">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081D8C0C">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售价（元）：0</w:t>
      </w:r>
    </w:p>
    <w:p w14:paraId="71AFD78F">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四、提交投标文件截止时间、开标时间和地点</w:t>
      </w:r>
    </w:p>
    <w:p w14:paraId="56A31A7A">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提交投标文件截止时间：</w:t>
      </w:r>
      <w:r>
        <w:rPr>
          <w:rFonts w:hint="eastAsia" w:ascii="宋体" w:hAnsi="宋体" w:cs="宋体"/>
          <w:color w:val="auto"/>
          <w:sz w:val="24"/>
          <w:highlight w:val="none"/>
          <w:lang w:eastAsia="zh-CN"/>
        </w:rPr>
        <w:t>2025年7月10日14时00分</w:t>
      </w:r>
      <w:r>
        <w:rPr>
          <w:rFonts w:hint="eastAsia" w:ascii="宋体" w:hAnsi="宋体" w:eastAsia="宋体" w:cs="宋体"/>
          <w:color w:val="auto"/>
          <w:sz w:val="24"/>
          <w:highlight w:val="none"/>
        </w:rPr>
        <w:t>（北京时间）</w:t>
      </w:r>
    </w:p>
    <w:p w14:paraId="0D3361CE">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投标地点（网址）：政采云平台</w:t>
      </w:r>
    </w:p>
    <w:p w14:paraId="1F498C6E">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2025年7月10日14时00分</w:t>
      </w:r>
    </w:p>
    <w:p w14:paraId="103AD053">
      <w:pPr>
        <w:keepNext w:val="0"/>
        <w:keepLines w:val="0"/>
        <w:pageBreakBefore w:val="0"/>
        <w:kinsoku/>
        <w:wordWrap/>
        <w:overflowPunct/>
        <w:topLinePunct w:val="0"/>
        <w:autoSpaceDE/>
        <w:autoSpaceDN/>
        <w:bidi w:val="0"/>
        <w:adjustRightInd/>
        <w:snapToGrid w:val="0"/>
        <w:spacing w:line="420" w:lineRule="exact"/>
        <w:ind w:firstLine="481"/>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开标地点（网址）：政采云平台</w:t>
      </w:r>
    </w:p>
    <w:p w14:paraId="34BE45DA">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公告期限</w:t>
      </w:r>
    </w:p>
    <w:p w14:paraId="3D61D611">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063B3801">
      <w:pPr>
        <w:keepNext w:val="0"/>
        <w:keepLines w:val="0"/>
        <w:pageBreakBefore w:val="0"/>
        <w:numPr>
          <w:ilvl w:val="0"/>
          <w:numId w:val="0"/>
        </w:numPr>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其他补充事宜</w:t>
      </w:r>
    </w:p>
    <w:p w14:paraId="417EBDE8">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rPr>
      </w:pPr>
      <w:bookmarkStart w:id="1" w:name="_Toc28359008"/>
      <w:bookmarkStart w:id="2" w:name="_Toc35393627"/>
      <w:bookmarkStart w:id="3" w:name="_Toc35393796"/>
      <w:bookmarkStart w:id="4" w:name="_Toc28359085"/>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4D8B7C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940B471">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8968F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其他事项：（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0C49245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7AD0A71F">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实行电子投标，投标文件应按照本项目招标文件和政采云平台的要求编制、加密并递交。投标人在使用系统进行投标的过程中遇到涉及平台使用的任何问题，可致电政采云平台技术支持热线咨询，联系方式：95763。</w:t>
      </w:r>
    </w:p>
    <w:p w14:paraId="63131797">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（4）投标人应 在 开 标 前 完 成 CA 数 字 证 书 办 理 。 （ 办 理 流 程 详 见http://zfcg.czt.zj.gov.cn/bidClientTemplate/2019-05-27/12945.html）。完成 CA 数字证书办理预计一周左右，建议各供应商抓紧时间办理。</w:t>
      </w:r>
    </w:p>
    <w:p w14:paraId="04C9FD73">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（5）投标人通过政采云平台电子投标工具制作投标文件，电子投标工具请供应商自行前往浙江省政府采购网下载并安装，（下载网址：http://zfcg.czt.zj.gov.cn/bidClientTemplate/2019-08-30/12975.html），</w:t>
      </w:r>
    </w:p>
    <w:p w14:paraId="57064AB7">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 电 子 投 标 相 关 学 习 网 址 ： https://edu.zcygov.cn/luban/e-biding?utm=a0004.2ef5001f.0001.0109.2d44db10df9111e9b92b0f36d4889416。）</w:t>
      </w:r>
    </w:p>
    <w:p w14:paraId="66138BA4">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（6）政府采购金融服务提示：为扩大政府采购金融服务面，除政采云网上金融服务合作银行外，东阳市范围内增加浙商银行金华分行东阳支行作为线下合作银行。   </w:t>
      </w:r>
    </w:p>
    <w:p w14:paraId="5B2816F5">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浙商银行金华东阳支行  联系人：许燕  联系电话：13967983441  0579-86222992</w:t>
      </w:r>
    </w:p>
    <w:p w14:paraId="61B4816C">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w:t>
      </w:r>
      <w:bookmarkEnd w:id="1"/>
      <w:bookmarkEnd w:id="2"/>
      <w:bookmarkEnd w:id="3"/>
      <w:bookmarkEnd w:id="4"/>
      <w:r>
        <w:rPr>
          <w:rFonts w:hint="eastAsia" w:ascii="宋体" w:hAnsi="宋体" w:eastAsia="宋体" w:cs="宋体"/>
          <w:b/>
          <w:color w:val="auto"/>
          <w:sz w:val="24"/>
          <w:highlight w:val="none"/>
        </w:rPr>
        <w:t>对本次采购提出询问、质疑、投诉，请按以下方式联系。</w:t>
      </w:r>
    </w:p>
    <w:p w14:paraId="1A38E3F2">
      <w:pPr>
        <w:keepNext w:val="0"/>
        <w:keepLines w:val="0"/>
        <w:pageBreakBefore w:val="0"/>
        <w:kinsoku/>
        <w:wordWrap/>
        <w:overflowPunct/>
        <w:topLinePunct w:val="0"/>
        <w:autoSpaceDE/>
        <w:autoSpaceDN/>
        <w:bidi w:val="0"/>
        <w:adjustRightInd/>
        <w:spacing w:line="42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1.采购人信息  </w:t>
      </w:r>
    </w:p>
    <w:p w14:paraId="7166A21E">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lang w:eastAsia="zh-CN"/>
        </w:rPr>
      </w:pPr>
      <w:bookmarkStart w:id="5" w:name="_Toc28359009"/>
      <w:bookmarkStart w:id="6" w:name="_Toc28359086"/>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东阳市农业农村局</w:t>
      </w:r>
    </w:p>
    <w:p w14:paraId="63A45C49">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地址：东阳市白云街道望江北路316号</w:t>
      </w:r>
    </w:p>
    <w:p w14:paraId="535B8A9E">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胡国栋</w:t>
      </w:r>
      <w:r>
        <w:rPr>
          <w:rFonts w:hint="eastAsia" w:ascii="宋体" w:hAnsi="宋体" w:eastAsia="宋体" w:cs="宋体"/>
          <w:color w:val="auto"/>
          <w:sz w:val="24"/>
          <w:highlight w:val="none"/>
        </w:rPr>
        <w:t xml:space="preserve">       项目联系方式（询问）：0579-86656053</w:t>
      </w:r>
    </w:p>
    <w:p w14:paraId="412B66DB">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叶凯</w:t>
      </w:r>
      <w:r>
        <w:rPr>
          <w:rFonts w:hint="eastAsia" w:ascii="宋体" w:hAnsi="宋体" w:eastAsia="宋体" w:cs="宋体"/>
          <w:color w:val="auto"/>
          <w:sz w:val="24"/>
          <w:highlight w:val="none"/>
        </w:rPr>
        <w:t xml:space="preserve">                     质疑联系方式：0579-86656053</w:t>
      </w:r>
    </w:p>
    <w:p w14:paraId="1ADA3AB8">
      <w:pPr>
        <w:keepNext w:val="0"/>
        <w:keepLines w:val="0"/>
        <w:pageBreakBefore w:val="0"/>
        <w:kinsoku/>
        <w:wordWrap/>
        <w:overflowPunct/>
        <w:topLinePunct w:val="0"/>
        <w:autoSpaceDE/>
        <w:autoSpaceDN/>
        <w:bidi w:val="0"/>
        <w:adjustRightInd/>
        <w:spacing w:line="42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w:t>
      </w:r>
      <w:bookmarkEnd w:id="5"/>
      <w:bookmarkEnd w:id="6"/>
      <w:r>
        <w:rPr>
          <w:rFonts w:hint="eastAsia" w:ascii="宋体" w:hAnsi="宋体" w:eastAsia="宋体" w:cs="宋体"/>
          <w:b/>
          <w:bCs/>
          <w:color w:val="auto"/>
          <w:sz w:val="24"/>
          <w:highlight w:val="none"/>
        </w:rPr>
        <w:t>信息</w:t>
      </w:r>
    </w:p>
    <w:p w14:paraId="2ED2EA37">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bookmarkStart w:id="7" w:name="_Toc28359010"/>
      <w:bookmarkStart w:id="8" w:name="_Toc28359087"/>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浙江诚远工程咨询有限公司</w:t>
      </w:r>
      <w:r>
        <w:rPr>
          <w:rFonts w:hint="eastAsia" w:ascii="宋体" w:hAnsi="宋体" w:eastAsia="宋体" w:cs="宋体"/>
          <w:color w:val="auto"/>
          <w:sz w:val="24"/>
          <w:highlight w:val="none"/>
        </w:rPr>
        <w:t xml:space="preserve"> </w:t>
      </w:r>
    </w:p>
    <w:p w14:paraId="5E5EF14C">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东阳市汉宁西路233号二楼</w:t>
      </w:r>
      <w:r>
        <w:rPr>
          <w:rFonts w:hint="eastAsia" w:ascii="宋体" w:hAnsi="宋体" w:eastAsia="宋体" w:cs="宋体"/>
          <w:color w:val="auto"/>
          <w:sz w:val="24"/>
          <w:highlight w:val="none"/>
        </w:rPr>
        <w:t xml:space="preserve">      </w:t>
      </w:r>
    </w:p>
    <w:p w14:paraId="4B849558">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王</w:t>
      </w:r>
      <w:r>
        <w:rPr>
          <w:rFonts w:hint="eastAsia" w:ascii="宋体" w:hAnsi="宋体" w:cs="宋体"/>
          <w:color w:val="auto"/>
          <w:sz w:val="24"/>
          <w:highlight w:val="none"/>
          <w:lang w:val="en-US" w:eastAsia="zh-CN"/>
        </w:rPr>
        <w:t>女士</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18457990375</w:t>
      </w:r>
    </w:p>
    <w:p w14:paraId="754F13F5">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质疑联系人：章</w:t>
      </w:r>
      <w:r>
        <w:rPr>
          <w:rFonts w:hint="eastAsia" w:ascii="宋体" w:hAnsi="宋体" w:cs="宋体"/>
          <w:color w:val="auto"/>
          <w:sz w:val="24"/>
          <w:highlight w:val="none"/>
          <w:lang w:val="en-US" w:eastAsia="zh-CN"/>
        </w:rPr>
        <w:t>女士</w:t>
      </w:r>
      <w:r>
        <w:rPr>
          <w:rFonts w:hint="eastAsia" w:ascii="宋体" w:hAnsi="宋体" w:eastAsia="宋体" w:cs="宋体"/>
          <w:color w:val="auto"/>
          <w:sz w:val="24"/>
          <w:highlight w:val="none"/>
        </w:rPr>
        <w:t xml:space="preserve">                    质疑联系方式：0579-86669062</w:t>
      </w:r>
    </w:p>
    <w:p w14:paraId="5F008280">
      <w:pPr>
        <w:keepNext w:val="0"/>
        <w:keepLines w:val="0"/>
        <w:pageBreakBefore w:val="0"/>
        <w:kinsoku/>
        <w:wordWrap/>
        <w:overflowPunct/>
        <w:topLinePunct w:val="0"/>
        <w:autoSpaceDE/>
        <w:autoSpaceDN/>
        <w:bidi w:val="0"/>
        <w:adjustRightInd/>
        <w:spacing w:line="42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bookmarkEnd w:id="7"/>
      <w:bookmarkEnd w:id="8"/>
      <w:r>
        <w:rPr>
          <w:rFonts w:hint="eastAsia" w:ascii="宋体" w:hAnsi="宋体" w:eastAsia="宋体" w:cs="宋体"/>
          <w:b/>
          <w:bCs/>
          <w:color w:val="auto"/>
          <w:sz w:val="24"/>
          <w:highlight w:val="none"/>
        </w:rPr>
        <w:t>同级政府采购监督管理部门</w:t>
      </w:r>
    </w:p>
    <w:p w14:paraId="4C83122A">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名称：东阳市财政局采监科              地址：东阳市人民</w:t>
      </w:r>
      <w:r>
        <w:rPr>
          <w:rFonts w:hint="eastAsia" w:ascii="宋体" w:hAnsi="宋体" w:cs="宋体"/>
          <w:color w:val="auto"/>
          <w:sz w:val="24"/>
          <w:highlight w:val="none"/>
          <w:lang w:eastAsia="zh-CN"/>
        </w:rPr>
        <w:t>北</w:t>
      </w:r>
      <w:r>
        <w:rPr>
          <w:rFonts w:hint="eastAsia" w:ascii="宋体" w:hAnsi="宋体" w:eastAsia="宋体" w:cs="宋体"/>
          <w:color w:val="auto"/>
          <w:sz w:val="24"/>
          <w:highlight w:val="none"/>
        </w:rPr>
        <w:t>路8号</w:t>
      </w:r>
    </w:p>
    <w:p w14:paraId="42A2BCBB">
      <w:pPr>
        <w:keepNext w:val="0"/>
        <w:keepLines w:val="0"/>
        <w:pageBreakBefore w:val="0"/>
        <w:kinsoku/>
        <w:wordWrap/>
        <w:overflowPunct/>
        <w:topLinePunct w:val="0"/>
        <w:autoSpaceDE/>
        <w:autoSpaceDN/>
        <w:bidi w:val="0"/>
        <w:adjustRightInd/>
        <w:spacing w:line="420" w:lineRule="exact"/>
        <w:ind w:firstLine="720" w:firstLineChars="3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监督投诉电话：0579-86662677</w:t>
      </w:r>
    </w:p>
    <w:p w14:paraId="52EA1521">
      <w:pPr>
        <w:keepNext w:val="0"/>
        <w:keepLines w:val="0"/>
        <w:pageBreakBefore w:val="0"/>
        <w:kinsoku/>
        <w:wordWrap/>
        <w:overflowPunct/>
        <w:topLinePunct w:val="0"/>
        <w:autoSpaceDE/>
        <w:autoSpaceDN/>
        <w:bidi w:val="0"/>
        <w:adjustRightInd/>
        <w:snapToGrid w:val="0"/>
        <w:spacing w:line="420" w:lineRule="exact"/>
        <w:ind w:left="1441" w:leftChars="342" w:hanging="723" w:hangingChars="300"/>
        <w:textAlignment w:val="auto"/>
        <w:rPr>
          <w:rFonts w:hint="eastAsia"/>
          <w:color w:val="auto"/>
          <w:highlight w:val="none"/>
        </w:rPr>
      </w:pPr>
      <w:r>
        <w:rPr>
          <w:rFonts w:hint="eastAsia" w:ascii="宋体" w:hAnsi="宋体" w:eastAsia="宋体" w:cs="宋体"/>
          <w:b/>
          <w:color w:val="auto"/>
          <w:sz w:val="24"/>
          <w:highlight w:val="none"/>
        </w:rPr>
        <w:t>附件：</w:t>
      </w:r>
      <w:r>
        <w:rPr>
          <w:rFonts w:hint="eastAsia" w:ascii="宋体" w:hAnsi="宋体" w:cs="宋体"/>
          <w:b/>
          <w:color w:val="auto"/>
          <w:sz w:val="24"/>
          <w:highlight w:val="none"/>
          <w:lang w:eastAsia="zh-CN"/>
        </w:rPr>
        <w:t>农村生活垃圾分类（东阳市农业农村局农村人居环境第三方评估服务）项目招标文件</w:t>
      </w:r>
      <w:r>
        <w:rPr>
          <w:rFonts w:hint="eastAsia" w:ascii="宋体" w:hAnsi="宋体" w:eastAsia="宋体" w:cs="宋体"/>
          <w:b/>
          <w:color w:val="auto"/>
          <w:sz w:val="24"/>
          <w:highlight w:val="none"/>
        </w:rPr>
        <w:t xml:space="preserve">   </w:t>
      </w:r>
    </w:p>
    <w:p w14:paraId="7CE0D3D7">
      <w:pPr>
        <w:keepNext w:val="0"/>
        <w:keepLines w:val="0"/>
        <w:pageBreakBefore w:val="0"/>
        <w:kinsoku/>
        <w:wordWrap/>
        <w:overflowPunct/>
        <w:topLinePunct w:val="0"/>
        <w:autoSpaceDE/>
        <w:autoSpaceDN/>
        <w:bidi w:val="0"/>
        <w:adjustRightInd/>
        <w:snapToGrid w:val="0"/>
        <w:spacing w:line="420" w:lineRule="exact"/>
        <w:ind w:left="5799" w:leftChars="237" w:right="198" w:hanging="5301" w:hangingChars="220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东阳市农业农村局</w:t>
      </w:r>
      <w:r>
        <w:rPr>
          <w:rFonts w:hint="eastAsia" w:ascii="宋体" w:hAnsi="宋体" w:eastAsia="宋体" w:cs="宋体"/>
          <w:b/>
          <w:color w:val="auto"/>
          <w:sz w:val="24"/>
          <w:highlight w:val="none"/>
        </w:rPr>
        <w:t xml:space="preserve">                           </w:t>
      </w:r>
    </w:p>
    <w:p w14:paraId="2EA1A391">
      <w:pPr>
        <w:keepNext w:val="0"/>
        <w:keepLines w:val="0"/>
        <w:pageBreakBefore w:val="0"/>
        <w:kinsoku/>
        <w:wordWrap/>
        <w:overflowPunct/>
        <w:topLinePunct w:val="0"/>
        <w:autoSpaceDE/>
        <w:autoSpaceDN/>
        <w:bidi w:val="0"/>
        <w:adjustRightInd/>
        <w:snapToGrid w:val="0"/>
        <w:spacing w:line="420" w:lineRule="exact"/>
        <w:ind w:left="5799" w:leftChars="237" w:right="198" w:hanging="5301" w:hangingChars="2200"/>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eastAsia="zh-CN"/>
        </w:rPr>
        <w:t>浙江诚远工程咨询有限公司</w:t>
      </w:r>
    </w:p>
    <w:p w14:paraId="224EF6FF">
      <w:pPr>
        <w:keepNext w:val="0"/>
        <w:keepLines w:val="0"/>
        <w:pageBreakBefore w:val="0"/>
        <w:kinsoku/>
        <w:wordWrap/>
        <w:overflowPunct/>
        <w:topLinePunct w:val="0"/>
        <w:autoSpaceDE/>
        <w:autoSpaceDN/>
        <w:bidi w:val="0"/>
        <w:adjustRightInd/>
        <w:snapToGrid w:val="0"/>
        <w:spacing w:line="420" w:lineRule="exact"/>
        <w:ind w:right="198" w:firstLine="6505" w:firstLineChars="2700"/>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color w:val="auto"/>
          <w:sz w:val="24"/>
          <w:highlight w:val="none"/>
        </w:rPr>
        <w:t>202</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年</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19</w:t>
      </w:r>
      <w:bookmarkStart w:id="99" w:name="_GoBack"/>
      <w:bookmarkEnd w:id="99"/>
      <w:r>
        <w:rPr>
          <w:rFonts w:hint="eastAsia" w:ascii="宋体" w:hAnsi="宋体" w:eastAsia="宋体" w:cs="宋体"/>
          <w:b/>
          <w:color w:val="auto"/>
          <w:sz w:val="24"/>
          <w:highlight w:val="none"/>
        </w:rPr>
        <w:t>日</w:t>
      </w:r>
    </w:p>
    <w:p w14:paraId="0FF54C9B">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若对项目采购电子交易系统操作有疑问，可登录政采云（https://www.zcygov.cn/），点击右侧咨询小采，获取采小蜜智能服务管家帮助，或拨打政采云服务热线95763获取热线服务帮助。       </w:t>
      </w:r>
    </w:p>
    <w:p w14:paraId="0F9DF266">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CA问题联系电话（人工）：汇信CA 400-888-4636；天谷CA 400-087-8198。</w:t>
      </w:r>
    </w:p>
    <w:p w14:paraId="3F9440A9">
      <w:pPr>
        <w:pStyle w:val="20"/>
        <w:pageBreakBefore/>
        <w:snapToGrid w:val="0"/>
        <w:spacing w:before="120" w:after="120" w:line="360" w:lineRule="auto"/>
        <w:jc w:val="center"/>
        <w:outlineLvl w:val="0"/>
        <w:rPr>
          <w:rFonts w:hint="eastAsia" w:ascii="宋体" w:hAnsi="宋体" w:eastAsia="宋体" w:cs="宋体"/>
          <w:b/>
          <w:color w:val="auto"/>
          <w:sz w:val="32"/>
          <w:szCs w:val="32"/>
          <w:highlight w:val="none"/>
        </w:rPr>
      </w:pPr>
      <w:bookmarkStart w:id="9" w:name="_Toc11821"/>
      <w:r>
        <w:rPr>
          <w:rFonts w:hint="eastAsia" w:ascii="宋体" w:hAnsi="宋体" w:eastAsia="宋体" w:cs="宋体"/>
          <w:b/>
          <w:color w:val="auto"/>
          <w:sz w:val="32"/>
          <w:szCs w:val="32"/>
          <w:highlight w:val="none"/>
        </w:rPr>
        <w:t>第二章  招标需求</w:t>
      </w:r>
      <w:bookmarkEnd w:id="9"/>
    </w:p>
    <w:p w14:paraId="51900087">
      <w:pPr>
        <w:keepNext w:val="0"/>
        <w:keepLines w:val="0"/>
        <w:pageBreakBefore w:val="0"/>
        <w:kinsoku/>
        <w:wordWrap/>
        <w:overflowPunct/>
        <w:topLinePunct w:val="0"/>
        <w:bidi w:val="0"/>
        <w:snapToGrid/>
        <w:spacing w:line="360" w:lineRule="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一、项目编号：DYCYCG2025-GK-18</w:t>
      </w:r>
    </w:p>
    <w:p w14:paraId="5363FE5B">
      <w:pPr>
        <w:keepNext w:val="0"/>
        <w:keepLines w:val="0"/>
        <w:pageBreakBefore w:val="0"/>
        <w:kinsoku/>
        <w:wordWrap/>
        <w:overflowPunct/>
        <w:topLinePunct w:val="0"/>
        <w:bidi w:val="0"/>
        <w:snapToGrid/>
        <w:spacing w:line="360" w:lineRule="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二、采购项目名称：</w:t>
      </w:r>
      <w:bookmarkStart w:id="10" w:name="_Toc495926918"/>
      <w:r>
        <w:rPr>
          <w:rFonts w:hint="eastAsia" w:ascii="宋体" w:hAnsi="宋体" w:cs="宋体"/>
          <w:b/>
          <w:color w:val="auto"/>
          <w:sz w:val="28"/>
          <w:szCs w:val="28"/>
          <w:highlight w:val="none"/>
          <w:lang w:val="en-US" w:eastAsia="zh-CN"/>
        </w:rPr>
        <w:t>农村生活垃圾分类（东阳市农业农村局农村人居环境第三方评估服务）项目</w:t>
      </w:r>
    </w:p>
    <w:p w14:paraId="48113EB8">
      <w:pPr>
        <w:keepNext w:val="0"/>
        <w:keepLines w:val="0"/>
        <w:pageBreakBefore w:val="0"/>
        <w:kinsoku/>
        <w:wordWrap/>
        <w:overflowPunct/>
        <w:topLinePunct w:val="0"/>
        <w:bidi w:val="0"/>
        <w:snapToGrid/>
        <w:spacing w:line="360" w:lineRule="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 xml:space="preserve">三、采购内容     </w:t>
      </w:r>
    </w:p>
    <w:tbl>
      <w:tblPr>
        <w:tblStyle w:val="38"/>
        <w:tblW w:w="96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1"/>
        <w:gridCol w:w="4306"/>
        <w:gridCol w:w="1424"/>
        <w:gridCol w:w="1767"/>
        <w:gridCol w:w="1408"/>
      </w:tblGrid>
      <w:tr w14:paraId="389221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1" w:hRule="atLeast"/>
          <w:jc w:val="center"/>
        </w:trPr>
        <w:tc>
          <w:tcPr>
            <w:tcW w:w="751" w:type="dxa"/>
            <w:tcBorders>
              <w:tl2br w:val="nil"/>
              <w:tr2bl w:val="nil"/>
            </w:tcBorders>
            <w:vAlign w:val="center"/>
          </w:tcPr>
          <w:p w14:paraId="655E1556">
            <w:pPr>
              <w:widowControl/>
              <w:overflowPunct w:val="0"/>
              <w:autoSpaceDE w:val="0"/>
              <w:autoSpaceDN w:val="0"/>
              <w:adjustRightInd w:val="0"/>
              <w:spacing w:line="460" w:lineRule="exact"/>
              <w:jc w:val="center"/>
              <w:textAlignment w:val="baseline"/>
              <w:rPr>
                <w:rFonts w:hint="default" w:eastAsia="宋体"/>
                <w:color w:val="auto"/>
                <w:sz w:val="24"/>
                <w:highlight w:val="none"/>
                <w:lang w:val="en-US" w:eastAsia="zh-CN"/>
              </w:rPr>
            </w:pPr>
            <w:r>
              <w:rPr>
                <w:rFonts w:hint="eastAsia"/>
                <w:color w:val="auto"/>
                <w:sz w:val="24"/>
                <w:highlight w:val="none"/>
                <w:lang w:val="en-US" w:eastAsia="zh-CN"/>
              </w:rPr>
              <w:t>序号</w:t>
            </w:r>
          </w:p>
        </w:tc>
        <w:tc>
          <w:tcPr>
            <w:tcW w:w="4306" w:type="dxa"/>
            <w:tcBorders>
              <w:tl2br w:val="nil"/>
              <w:tr2bl w:val="nil"/>
            </w:tcBorders>
            <w:vAlign w:val="center"/>
          </w:tcPr>
          <w:p w14:paraId="581F8970">
            <w:pPr>
              <w:widowControl/>
              <w:overflowPunct w:val="0"/>
              <w:autoSpaceDE w:val="0"/>
              <w:autoSpaceDN w:val="0"/>
              <w:adjustRightInd w:val="0"/>
              <w:spacing w:line="460" w:lineRule="exact"/>
              <w:jc w:val="center"/>
              <w:textAlignment w:val="baseline"/>
              <w:rPr>
                <w:rFonts w:hint="eastAsia" w:ascii="宋体" w:hAnsi="宋体"/>
                <w:bCs/>
                <w:color w:val="auto"/>
                <w:kern w:val="0"/>
                <w:sz w:val="24"/>
                <w:highlight w:val="none"/>
              </w:rPr>
            </w:pPr>
            <w:r>
              <w:rPr>
                <w:rFonts w:hint="eastAsia" w:ascii="宋体" w:hAnsi="宋体"/>
                <w:b w:val="0"/>
                <w:bCs/>
                <w:color w:val="auto"/>
                <w:kern w:val="0"/>
                <w:sz w:val="24"/>
                <w:highlight w:val="none"/>
              </w:rPr>
              <w:t>采购内容</w:t>
            </w:r>
          </w:p>
        </w:tc>
        <w:tc>
          <w:tcPr>
            <w:tcW w:w="1424" w:type="dxa"/>
            <w:tcBorders>
              <w:tl2br w:val="nil"/>
              <w:tr2bl w:val="nil"/>
            </w:tcBorders>
            <w:vAlign w:val="center"/>
          </w:tcPr>
          <w:p w14:paraId="5F788EE6">
            <w:pPr>
              <w:widowControl/>
              <w:overflowPunct w:val="0"/>
              <w:autoSpaceDE w:val="0"/>
              <w:autoSpaceDN w:val="0"/>
              <w:adjustRightInd w:val="0"/>
              <w:spacing w:line="460" w:lineRule="exact"/>
              <w:jc w:val="center"/>
              <w:textAlignment w:val="baseline"/>
              <w:rPr>
                <w:rFonts w:hint="eastAsia" w:ascii="宋体" w:hAnsi="宋体" w:eastAsia="宋体"/>
                <w:bCs/>
                <w:color w:val="auto"/>
                <w:kern w:val="0"/>
                <w:sz w:val="24"/>
                <w:highlight w:val="none"/>
                <w:lang w:val="en-US" w:eastAsia="zh-CN"/>
              </w:rPr>
            </w:pPr>
            <w:r>
              <w:rPr>
                <w:rFonts w:hint="eastAsia" w:ascii="宋体" w:hAnsi="宋体"/>
                <w:bCs/>
                <w:color w:val="auto"/>
                <w:kern w:val="0"/>
                <w:sz w:val="24"/>
                <w:highlight w:val="none"/>
                <w:lang w:val="en-US" w:eastAsia="zh-CN"/>
              </w:rPr>
              <w:t>数量</w:t>
            </w:r>
          </w:p>
        </w:tc>
        <w:tc>
          <w:tcPr>
            <w:tcW w:w="1767" w:type="dxa"/>
            <w:tcBorders>
              <w:tl2br w:val="nil"/>
              <w:tr2bl w:val="nil"/>
            </w:tcBorders>
            <w:vAlign w:val="center"/>
          </w:tcPr>
          <w:p w14:paraId="11BF679E">
            <w:pPr>
              <w:widowControl/>
              <w:overflowPunct w:val="0"/>
              <w:autoSpaceDE w:val="0"/>
              <w:autoSpaceDN w:val="0"/>
              <w:adjustRightInd w:val="0"/>
              <w:spacing w:line="460" w:lineRule="exact"/>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bCs/>
                <w:color w:val="auto"/>
                <w:kern w:val="0"/>
                <w:sz w:val="24"/>
                <w:highlight w:val="none"/>
                <w:lang w:val="en-US" w:eastAsia="zh-CN"/>
              </w:rPr>
              <w:t>预算金额</w:t>
            </w:r>
          </w:p>
        </w:tc>
        <w:tc>
          <w:tcPr>
            <w:tcW w:w="1408" w:type="dxa"/>
            <w:tcBorders>
              <w:tl2br w:val="nil"/>
              <w:tr2bl w:val="nil"/>
            </w:tcBorders>
            <w:vAlign w:val="center"/>
          </w:tcPr>
          <w:p w14:paraId="772C03FE">
            <w:pPr>
              <w:widowControl/>
              <w:overflowPunct w:val="0"/>
              <w:autoSpaceDE w:val="0"/>
              <w:autoSpaceDN w:val="0"/>
              <w:adjustRightInd w:val="0"/>
              <w:spacing w:line="460" w:lineRule="exact"/>
              <w:jc w:val="center"/>
              <w:textAlignment w:val="baseline"/>
              <w:rPr>
                <w:rFonts w:hint="eastAsia" w:ascii="宋体" w:hAnsi="宋体"/>
                <w:bCs/>
                <w:color w:val="auto"/>
                <w:kern w:val="0"/>
                <w:sz w:val="24"/>
                <w:highlight w:val="none"/>
                <w:lang w:val="en-US" w:eastAsia="zh-CN"/>
              </w:rPr>
            </w:pPr>
            <w:r>
              <w:rPr>
                <w:rFonts w:hint="eastAsia" w:ascii="宋体" w:hAnsi="宋体"/>
                <w:bCs/>
                <w:color w:val="auto"/>
                <w:kern w:val="0"/>
                <w:sz w:val="24"/>
                <w:highlight w:val="none"/>
                <w:lang w:val="en-US" w:eastAsia="zh-CN"/>
              </w:rPr>
              <w:t>备注</w:t>
            </w:r>
          </w:p>
        </w:tc>
      </w:tr>
      <w:tr w14:paraId="0731F8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jc w:val="center"/>
        </w:trPr>
        <w:tc>
          <w:tcPr>
            <w:tcW w:w="751" w:type="dxa"/>
            <w:tcBorders>
              <w:tl2br w:val="nil"/>
              <w:tr2bl w:val="nil"/>
            </w:tcBorders>
            <w:vAlign w:val="center"/>
          </w:tcPr>
          <w:p w14:paraId="02C66AC3">
            <w:pPr>
              <w:spacing w:line="38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306" w:type="dxa"/>
            <w:tcBorders>
              <w:tl2br w:val="nil"/>
              <w:tr2bl w:val="nil"/>
            </w:tcBorders>
            <w:vAlign w:val="center"/>
          </w:tcPr>
          <w:p w14:paraId="2A69E7AA">
            <w:pPr>
              <w:spacing w:line="380" w:lineRule="exact"/>
              <w:jc w:val="center"/>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农村生活垃圾分类（东阳市农业农村局农村人居环境第三方评估服务）项目</w:t>
            </w:r>
          </w:p>
        </w:tc>
        <w:tc>
          <w:tcPr>
            <w:tcW w:w="1424" w:type="dxa"/>
            <w:tcBorders>
              <w:tl2br w:val="nil"/>
              <w:tr2bl w:val="nil"/>
            </w:tcBorders>
            <w:vAlign w:val="center"/>
          </w:tcPr>
          <w:p w14:paraId="038D4E24">
            <w:pPr>
              <w:spacing w:line="380" w:lineRule="exact"/>
              <w:jc w:val="center"/>
              <w:rPr>
                <w:rFonts w:hint="default"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1项</w:t>
            </w:r>
          </w:p>
        </w:tc>
        <w:tc>
          <w:tcPr>
            <w:tcW w:w="1767" w:type="dxa"/>
            <w:tcBorders>
              <w:tl2br w:val="nil"/>
              <w:tr2bl w:val="nil"/>
            </w:tcBorders>
            <w:shd w:val="clear" w:color="auto" w:fill="FFFFFF"/>
            <w:vAlign w:val="center"/>
          </w:tcPr>
          <w:p w14:paraId="4DBBF00C">
            <w:pPr>
              <w:spacing w:line="38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cs="宋体"/>
                <w:bCs/>
                <w:color w:val="auto"/>
                <w:sz w:val="24"/>
                <w:highlight w:val="none"/>
                <w:lang w:val="en-US" w:eastAsia="zh-CN"/>
              </w:rPr>
              <w:t>65万‬元</w:t>
            </w:r>
          </w:p>
        </w:tc>
        <w:tc>
          <w:tcPr>
            <w:tcW w:w="1408" w:type="dxa"/>
            <w:tcBorders>
              <w:tl2br w:val="nil"/>
              <w:tr2bl w:val="nil"/>
            </w:tcBorders>
            <w:shd w:val="clear" w:color="auto" w:fill="FFFFFF"/>
            <w:vAlign w:val="center"/>
          </w:tcPr>
          <w:p w14:paraId="2E520C7C">
            <w:pPr>
              <w:spacing w:line="380" w:lineRule="exact"/>
              <w:jc w:val="center"/>
              <w:rPr>
                <w:rFonts w:hint="default"/>
                <w:color w:val="auto"/>
                <w:sz w:val="24"/>
                <w:highlight w:val="none"/>
                <w:lang w:val="en-US" w:eastAsia="zh-CN"/>
              </w:rPr>
            </w:pPr>
          </w:p>
        </w:tc>
      </w:tr>
    </w:tbl>
    <w:p w14:paraId="50D09072">
      <w:pPr>
        <w:keepNext w:val="0"/>
        <w:keepLines w:val="0"/>
        <w:pageBreakBefore w:val="0"/>
        <w:kinsoku/>
        <w:wordWrap/>
        <w:overflowPunct/>
        <w:topLinePunct w:val="0"/>
        <w:bidi w:val="0"/>
        <w:snapToGrid/>
        <w:spacing w:line="360" w:lineRule="auto"/>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四、项目概况</w:t>
      </w:r>
    </w:p>
    <w:p w14:paraId="0CD674AF">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snapToGrid w:val="0"/>
          <w:color w:val="auto"/>
          <w:kern w:val="0"/>
          <w:sz w:val="24"/>
          <w:highlight w:val="none"/>
        </w:rPr>
        <w:t>（一）</w:t>
      </w:r>
      <w:r>
        <w:rPr>
          <w:rFonts w:hint="eastAsia" w:ascii="宋体" w:hAnsi="宋体" w:eastAsia="宋体" w:cs="宋体"/>
          <w:b/>
          <w:color w:val="auto"/>
          <w:sz w:val="24"/>
          <w:highlight w:val="none"/>
        </w:rPr>
        <w:t xml:space="preserve">项目概述 </w:t>
      </w:r>
    </w:p>
    <w:p w14:paraId="3CD444A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为深入贯彻习近平总书记关于学习运用“千万工程”经验、改善农村人居环境的重要指示精神，落实部、省、市关于农村人居环境整治提升工作要求，持续深化“千万工程”，扎实提升全市农村人居环境整体水平</w:t>
      </w:r>
      <w:r>
        <w:rPr>
          <w:rFonts w:hint="eastAsia" w:ascii="宋体" w:hAnsi="宋体" w:eastAsia="宋体" w:cs="宋体"/>
          <w:color w:val="auto"/>
          <w:sz w:val="24"/>
          <w:highlight w:val="none"/>
        </w:rPr>
        <w:t>，</w:t>
      </w:r>
      <w:r>
        <w:rPr>
          <w:rFonts w:hint="eastAsia" w:ascii="宋体" w:hAnsi="宋体" w:eastAsia="宋体" w:cs="宋体"/>
          <w:bCs/>
          <w:color w:val="auto"/>
          <w:sz w:val="24"/>
          <w:szCs w:val="24"/>
          <w:highlight w:val="none"/>
        </w:rPr>
        <w:t>采购单位将</w:t>
      </w:r>
      <w:r>
        <w:rPr>
          <w:rFonts w:hint="eastAsia" w:ascii="宋体" w:hAnsi="宋体" w:eastAsia="宋体" w:cs="宋体"/>
          <w:color w:val="auto"/>
          <w:sz w:val="24"/>
          <w:highlight w:val="none"/>
        </w:rPr>
        <w:t>聘用</w:t>
      </w:r>
      <w:r>
        <w:rPr>
          <w:rFonts w:hint="eastAsia" w:ascii="宋体" w:hAnsi="宋体" w:eastAsia="宋体" w:cs="宋体"/>
          <w:color w:val="auto"/>
          <w:sz w:val="24"/>
          <w:highlight w:val="none"/>
          <w:lang w:val="en-US" w:eastAsia="zh-CN"/>
        </w:rPr>
        <w:t>合格供应商</w:t>
      </w:r>
      <w:r>
        <w:rPr>
          <w:rFonts w:hint="eastAsia" w:ascii="宋体" w:hAnsi="宋体" w:eastAsia="宋体" w:cs="宋体"/>
          <w:color w:val="auto"/>
          <w:sz w:val="24"/>
          <w:highlight w:val="none"/>
        </w:rPr>
        <w:t>对</w:t>
      </w:r>
      <w:r>
        <w:rPr>
          <w:rFonts w:hint="eastAsia" w:ascii="宋体" w:hAnsi="宋体" w:cs="宋体"/>
          <w:color w:val="auto"/>
          <w:sz w:val="24"/>
          <w:highlight w:val="none"/>
          <w:lang w:eastAsia="zh-CN"/>
        </w:rPr>
        <w:t>全市</w:t>
      </w:r>
      <w:r>
        <w:rPr>
          <w:rFonts w:hint="eastAsia" w:ascii="宋体" w:hAnsi="宋体" w:eastAsia="宋体" w:cs="宋体"/>
          <w:bCs/>
          <w:color w:val="auto"/>
          <w:sz w:val="24"/>
          <w:szCs w:val="24"/>
          <w:highlight w:val="none"/>
        </w:rPr>
        <w:t>农村人居环境</w:t>
      </w:r>
      <w:r>
        <w:rPr>
          <w:rFonts w:hint="eastAsia" w:ascii="宋体" w:hAnsi="宋体" w:eastAsia="宋体" w:cs="宋体"/>
          <w:bCs/>
          <w:color w:val="auto"/>
          <w:sz w:val="24"/>
          <w:szCs w:val="24"/>
          <w:highlight w:val="none"/>
          <w:lang w:val="en-US" w:eastAsia="zh-CN"/>
        </w:rPr>
        <w:t>实施</w:t>
      </w:r>
      <w:r>
        <w:rPr>
          <w:rFonts w:hint="eastAsia" w:ascii="宋体" w:hAnsi="宋体" w:eastAsia="宋体" w:cs="宋体"/>
          <w:bCs/>
          <w:color w:val="auto"/>
          <w:sz w:val="24"/>
          <w:szCs w:val="24"/>
          <w:highlight w:val="none"/>
        </w:rPr>
        <w:t>第三方测评服务</w:t>
      </w:r>
      <w:r>
        <w:rPr>
          <w:rFonts w:hint="eastAsia" w:ascii="宋体" w:hAnsi="宋体" w:eastAsia="宋体" w:cs="宋体"/>
          <w:color w:val="auto"/>
          <w:sz w:val="24"/>
          <w:highlight w:val="none"/>
        </w:rPr>
        <w:t>。</w:t>
      </w:r>
    </w:p>
    <w:p w14:paraId="2F0EADE6">
      <w:pPr>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(二)项目范围</w:t>
      </w:r>
    </w:p>
    <w:p w14:paraId="3E8B2719">
      <w:pPr>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全市行政村以及农村社区[不含吴宁、白云、江北(除上卢、华店、湖沧、夏渠等社区外)、横店的农村社区]，共计351个行政村(农村社区)，1090个自然村(小区)。</w:t>
      </w:r>
    </w:p>
    <w:p w14:paraId="7FBCF1C0">
      <w:pPr>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(三)项目内容</w:t>
      </w:r>
    </w:p>
    <w:p w14:paraId="7B83A2BB">
      <w:pPr>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对各村开展常态化巡查，巡查内容包括环境卫生、垃圾分类、田园管护、绿化养护、公厕管理等，要求实现每个月所有乡镇全覆盖，每季度行政村全覆盖，全年自然村全覆盖。具体为:</w:t>
      </w:r>
    </w:p>
    <w:p w14:paraId="15D545E6">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1.每</w:t>
      </w:r>
      <w:r>
        <w:rPr>
          <w:rFonts w:hint="eastAsia" w:ascii="宋体" w:hAnsi="宋体" w:eastAsia="宋体" w:cs="宋体"/>
          <w:snapToGrid w:val="0"/>
          <w:color w:val="auto"/>
          <w:kern w:val="0"/>
          <w:sz w:val="24"/>
          <w:highlight w:val="none"/>
          <w:lang w:val="en-US" w:eastAsia="zh-CN"/>
        </w:rPr>
        <w:t>季度</w:t>
      </w:r>
      <w:r>
        <w:rPr>
          <w:rFonts w:hint="eastAsia" w:ascii="宋体" w:hAnsi="宋体" w:eastAsia="宋体" w:cs="宋体"/>
          <w:snapToGrid w:val="0"/>
          <w:color w:val="auto"/>
          <w:kern w:val="0"/>
          <w:sz w:val="24"/>
          <w:highlight w:val="none"/>
        </w:rPr>
        <w:t>对各村人居环境整治工作开展</w:t>
      </w:r>
      <w:r>
        <w:rPr>
          <w:rFonts w:hint="eastAsia" w:ascii="宋体" w:hAnsi="宋体" w:cs="宋体"/>
          <w:snapToGrid w:val="0"/>
          <w:color w:val="auto"/>
          <w:kern w:val="0"/>
          <w:sz w:val="24"/>
          <w:highlight w:val="none"/>
          <w:lang w:eastAsia="zh-CN"/>
        </w:rPr>
        <w:t>实地</w:t>
      </w:r>
      <w:r>
        <w:rPr>
          <w:rFonts w:hint="eastAsia" w:ascii="宋体" w:hAnsi="宋体" w:eastAsia="宋体" w:cs="宋体"/>
          <w:snapToGrid w:val="0"/>
          <w:color w:val="auto"/>
          <w:kern w:val="0"/>
          <w:sz w:val="24"/>
          <w:highlight w:val="none"/>
        </w:rPr>
        <w:t>测评（具体以采购人要求内容为准），对发现的问题予以文字</w:t>
      </w:r>
      <w:r>
        <w:rPr>
          <w:rFonts w:hint="eastAsia" w:ascii="宋体" w:hAnsi="宋体" w:cs="宋体"/>
          <w:snapToGrid w:val="0"/>
          <w:color w:val="auto"/>
          <w:kern w:val="0"/>
          <w:sz w:val="24"/>
          <w:highlight w:val="none"/>
          <w:lang w:eastAsia="zh-CN"/>
        </w:rPr>
        <w:t>及</w:t>
      </w:r>
      <w:r>
        <w:rPr>
          <w:rFonts w:hint="eastAsia" w:ascii="宋体" w:hAnsi="宋体" w:eastAsia="宋体" w:cs="宋体"/>
          <w:snapToGrid w:val="0"/>
          <w:color w:val="auto"/>
          <w:kern w:val="0"/>
          <w:sz w:val="24"/>
          <w:highlight w:val="none"/>
        </w:rPr>
        <w:t>图片记录，并上传至</w:t>
      </w:r>
      <w:r>
        <w:rPr>
          <w:rFonts w:hint="eastAsia" w:cs="宋体"/>
          <w:snapToGrid w:val="0"/>
          <w:color w:val="auto"/>
          <w:kern w:val="0"/>
          <w:sz w:val="24"/>
          <w:highlight w:val="none"/>
          <w:lang w:val="en-US" w:eastAsia="zh-CN"/>
        </w:rPr>
        <w:t>人居环境数字化监管系统</w:t>
      </w:r>
      <w:r>
        <w:rPr>
          <w:rFonts w:hint="eastAsia" w:ascii="宋体" w:hAnsi="宋体" w:eastAsia="宋体" w:cs="宋体"/>
          <w:snapToGrid w:val="0"/>
          <w:color w:val="auto"/>
          <w:kern w:val="0"/>
          <w:sz w:val="24"/>
          <w:highlight w:val="none"/>
        </w:rPr>
        <w:t>。</w:t>
      </w:r>
    </w:p>
    <w:p w14:paraId="0CFC6D97">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w:t>
      </w:r>
      <w:r>
        <w:rPr>
          <w:rFonts w:hint="eastAsia" w:cs="宋体"/>
          <w:snapToGrid w:val="0"/>
          <w:color w:val="auto"/>
          <w:kern w:val="0"/>
          <w:sz w:val="24"/>
          <w:highlight w:val="none"/>
          <w:lang w:val="en-US" w:eastAsia="zh-CN"/>
        </w:rPr>
        <w:t>中标人须至少有1名数据分析审核员对所上传的问题进行校准，做好问题分类和整理，</w:t>
      </w:r>
      <w:r>
        <w:rPr>
          <w:rFonts w:hint="eastAsia" w:ascii="宋体" w:hAnsi="宋体" w:cs="宋体"/>
          <w:snapToGrid w:val="0"/>
          <w:color w:val="auto"/>
          <w:kern w:val="0"/>
          <w:sz w:val="24"/>
          <w:highlight w:val="none"/>
          <w:lang w:eastAsia="zh-CN"/>
        </w:rPr>
        <w:t>并通过</w:t>
      </w:r>
      <w:r>
        <w:rPr>
          <w:rFonts w:hint="eastAsia" w:ascii="宋体" w:hAnsi="宋体" w:cs="宋体"/>
          <w:snapToGrid w:val="0"/>
          <w:color w:val="auto"/>
          <w:kern w:val="0"/>
          <w:sz w:val="24"/>
          <w:highlight w:val="none"/>
          <w:lang w:val="en-US" w:eastAsia="zh-CN"/>
        </w:rPr>
        <w:t>系统</w:t>
      </w:r>
      <w:r>
        <w:rPr>
          <w:rFonts w:hint="eastAsia" w:ascii="宋体" w:hAnsi="宋体" w:eastAsia="宋体" w:cs="宋体"/>
          <w:snapToGrid w:val="0"/>
          <w:color w:val="auto"/>
          <w:kern w:val="0"/>
          <w:sz w:val="24"/>
          <w:highlight w:val="none"/>
          <w:lang w:eastAsia="zh-CN"/>
        </w:rPr>
        <w:t>及时</w:t>
      </w:r>
      <w:r>
        <w:rPr>
          <w:rFonts w:hint="eastAsia" w:ascii="宋体" w:hAnsi="宋体" w:eastAsia="宋体" w:cs="宋体"/>
          <w:snapToGrid w:val="0"/>
          <w:color w:val="auto"/>
          <w:kern w:val="0"/>
          <w:sz w:val="24"/>
          <w:highlight w:val="none"/>
        </w:rPr>
        <w:t>把问题</w:t>
      </w:r>
      <w:r>
        <w:rPr>
          <w:rFonts w:hint="eastAsia" w:ascii="宋体" w:hAnsi="宋体" w:eastAsia="宋体" w:cs="宋体"/>
          <w:snapToGrid w:val="0"/>
          <w:color w:val="auto"/>
          <w:kern w:val="0"/>
          <w:sz w:val="24"/>
          <w:highlight w:val="none"/>
          <w:lang w:eastAsia="zh-CN"/>
        </w:rPr>
        <w:t>照片、描述、定位等信息</w:t>
      </w:r>
      <w:r>
        <w:rPr>
          <w:rFonts w:hint="eastAsia" w:ascii="宋体" w:hAnsi="宋体" w:eastAsia="宋体" w:cs="宋体"/>
          <w:snapToGrid w:val="0"/>
          <w:color w:val="auto"/>
          <w:kern w:val="0"/>
          <w:sz w:val="24"/>
          <w:highlight w:val="none"/>
        </w:rPr>
        <w:t>分发给</w:t>
      </w:r>
      <w:bookmarkStart w:id="11" w:name="OLE_LINK2"/>
      <w:r>
        <w:rPr>
          <w:rFonts w:hint="eastAsia" w:ascii="宋体" w:hAnsi="宋体" w:eastAsia="宋体" w:cs="宋体"/>
          <w:snapToGrid w:val="0"/>
          <w:color w:val="auto"/>
          <w:kern w:val="0"/>
          <w:sz w:val="24"/>
          <w:highlight w:val="none"/>
        </w:rPr>
        <w:t>各</w:t>
      </w:r>
      <w:r>
        <w:rPr>
          <w:rFonts w:hint="eastAsia" w:ascii="宋体" w:hAnsi="宋体" w:eastAsia="宋体" w:cs="宋体"/>
          <w:snapToGrid w:val="0"/>
          <w:color w:val="auto"/>
          <w:kern w:val="0"/>
          <w:sz w:val="24"/>
          <w:highlight w:val="none"/>
          <w:lang w:eastAsia="zh-CN"/>
        </w:rPr>
        <w:t>镇乡街道</w:t>
      </w:r>
      <w:bookmarkEnd w:id="11"/>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eastAsia="zh-CN"/>
        </w:rPr>
        <w:t>由</w:t>
      </w:r>
      <w:r>
        <w:rPr>
          <w:rFonts w:hint="eastAsia" w:ascii="宋体" w:hAnsi="宋体" w:eastAsia="宋体" w:cs="宋体"/>
          <w:snapToGrid w:val="0"/>
          <w:color w:val="auto"/>
          <w:kern w:val="0"/>
          <w:sz w:val="24"/>
          <w:highlight w:val="none"/>
        </w:rPr>
        <w:t>各</w:t>
      </w:r>
      <w:r>
        <w:rPr>
          <w:rFonts w:hint="eastAsia" w:ascii="宋体" w:hAnsi="宋体" w:eastAsia="宋体" w:cs="宋体"/>
          <w:snapToGrid w:val="0"/>
          <w:color w:val="auto"/>
          <w:kern w:val="0"/>
          <w:sz w:val="24"/>
          <w:highlight w:val="none"/>
          <w:lang w:eastAsia="zh-CN"/>
        </w:rPr>
        <w:t>镇乡街道组织</w:t>
      </w:r>
      <w:r>
        <w:rPr>
          <w:rFonts w:hint="eastAsia" w:ascii="宋体" w:hAnsi="宋体" w:eastAsia="宋体" w:cs="宋体"/>
          <w:snapToGrid w:val="0"/>
          <w:color w:val="auto"/>
          <w:kern w:val="0"/>
          <w:sz w:val="24"/>
          <w:highlight w:val="none"/>
        </w:rPr>
        <w:t>各村进行整改</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采购人</w:t>
      </w:r>
      <w:r>
        <w:rPr>
          <w:rFonts w:hint="eastAsia" w:ascii="宋体" w:hAnsi="宋体" w:cs="宋体"/>
          <w:snapToGrid w:val="0"/>
          <w:color w:val="auto"/>
          <w:kern w:val="0"/>
          <w:sz w:val="24"/>
          <w:highlight w:val="none"/>
          <w:lang w:eastAsia="zh-CN"/>
        </w:rPr>
        <w:t>可</w:t>
      </w:r>
      <w:r>
        <w:rPr>
          <w:rFonts w:hint="eastAsia" w:ascii="宋体" w:hAnsi="宋体" w:eastAsia="宋体" w:cs="宋体"/>
          <w:snapToGrid w:val="0"/>
          <w:color w:val="auto"/>
          <w:kern w:val="0"/>
          <w:sz w:val="24"/>
          <w:highlight w:val="none"/>
        </w:rPr>
        <w:t>对中标人上传的文字</w:t>
      </w:r>
      <w:r>
        <w:rPr>
          <w:rFonts w:hint="eastAsia" w:ascii="宋体" w:hAnsi="宋体" w:cs="宋体"/>
          <w:snapToGrid w:val="0"/>
          <w:color w:val="auto"/>
          <w:kern w:val="0"/>
          <w:sz w:val="24"/>
          <w:highlight w:val="none"/>
          <w:lang w:eastAsia="zh-CN"/>
        </w:rPr>
        <w:t>及</w:t>
      </w:r>
      <w:r>
        <w:rPr>
          <w:rFonts w:hint="eastAsia" w:ascii="宋体" w:hAnsi="宋体" w:eastAsia="宋体" w:cs="宋体"/>
          <w:snapToGrid w:val="0"/>
          <w:color w:val="auto"/>
          <w:kern w:val="0"/>
          <w:sz w:val="24"/>
          <w:highlight w:val="none"/>
        </w:rPr>
        <w:t>图片记录进行</w:t>
      </w:r>
      <w:r>
        <w:rPr>
          <w:rFonts w:hint="eastAsia" w:ascii="宋体" w:hAnsi="宋体" w:cs="宋体"/>
          <w:snapToGrid w:val="0"/>
          <w:color w:val="auto"/>
          <w:kern w:val="0"/>
          <w:sz w:val="24"/>
          <w:highlight w:val="none"/>
          <w:lang w:eastAsia="zh-CN"/>
        </w:rPr>
        <w:t>实时</w:t>
      </w:r>
      <w:r>
        <w:rPr>
          <w:rFonts w:hint="eastAsia" w:ascii="宋体" w:hAnsi="宋体" w:eastAsia="宋体" w:cs="宋体"/>
          <w:snapToGrid w:val="0"/>
          <w:color w:val="auto"/>
          <w:kern w:val="0"/>
          <w:sz w:val="24"/>
          <w:highlight w:val="none"/>
        </w:rPr>
        <w:t>查看并提出意见，中标人根据相关意见</w:t>
      </w:r>
      <w:r>
        <w:rPr>
          <w:rFonts w:hint="eastAsia" w:ascii="宋体" w:hAnsi="宋体" w:cs="宋体"/>
          <w:snapToGrid w:val="0"/>
          <w:color w:val="auto"/>
          <w:kern w:val="0"/>
          <w:sz w:val="24"/>
          <w:highlight w:val="none"/>
          <w:lang w:eastAsia="zh-CN"/>
        </w:rPr>
        <w:t>及时修正。</w:t>
      </w:r>
    </w:p>
    <w:p w14:paraId="24796ECE">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3.各村将整改情况以</w:t>
      </w:r>
      <w:bookmarkStart w:id="12" w:name="OLE_LINK1"/>
      <w:r>
        <w:rPr>
          <w:rFonts w:hint="eastAsia" w:ascii="宋体" w:hAnsi="宋体" w:eastAsia="宋体" w:cs="宋体"/>
          <w:snapToGrid w:val="0"/>
          <w:color w:val="auto"/>
          <w:kern w:val="0"/>
          <w:sz w:val="24"/>
          <w:highlight w:val="none"/>
        </w:rPr>
        <w:t>图片</w:t>
      </w:r>
      <w:bookmarkEnd w:id="12"/>
      <w:r>
        <w:rPr>
          <w:rFonts w:hint="eastAsia" w:ascii="宋体" w:hAnsi="宋体" w:eastAsia="宋体" w:cs="宋体"/>
          <w:snapToGrid w:val="0"/>
          <w:color w:val="auto"/>
          <w:kern w:val="0"/>
          <w:sz w:val="24"/>
          <w:highlight w:val="none"/>
        </w:rPr>
        <w:t>形式上传至</w:t>
      </w:r>
      <w:r>
        <w:rPr>
          <w:rFonts w:hint="eastAsia" w:cs="宋体"/>
          <w:snapToGrid w:val="0"/>
          <w:color w:val="auto"/>
          <w:kern w:val="0"/>
          <w:sz w:val="24"/>
          <w:highlight w:val="none"/>
          <w:lang w:val="en-US" w:eastAsia="zh-CN"/>
        </w:rPr>
        <w:t>人居环境数字化监管系统</w:t>
      </w:r>
      <w:r>
        <w:rPr>
          <w:rFonts w:hint="eastAsia" w:ascii="宋体" w:hAnsi="宋体" w:eastAsia="宋体" w:cs="宋体"/>
          <w:snapToGrid w:val="0"/>
          <w:color w:val="auto"/>
          <w:kern w:val="0"/>
          <w:sz w:val="24"/>
          <w:highlight w:val="none"/>
        </w:rPr>
        <w:t>，中标人及时</w:t>
      </w:r>
      <w:r>
        <w:rPr>
          <w:rFonts w:hint="eastAsia" w:ascii="宋体" w:hAnsi="宋体" w:cs="宋体"/>
          <w:snapToGrid w:val="0"/>
          <w:color w:val="auto"/>
          <w:kern w:val="0"/>
          <w:sz w:val="24"/>
          <w:highlight w:val="none"/>
          <w:lang w:eastAsia="zh-CN"/>
        </w:rPr>
        <w:t>复核并反馈整改情况。</w:t>
      </w:r>
      <w:r>
        <w:rPr>
          <w:rFonts w:hint="eastAsia" w:ascii="宋体" w:hAnsi="宋体" w:eastAsia="宋体" w:cs="宋体"/>
          <w:snapToGrid w:val="0"/>
          <w:color w:val="auto"/>
          <w:kern w:val="0"/>
          <w:sz w:val="24"/>
          <w:highlight w:val="none"/>
        </w:rPr>
        <w:t>中标人</w:t>
      </w:r>
      <w:r>
        <w:rPr>
          <w:rFonts w:hint="eastAsia" w:ascii="宋体" w:hAnsi="宋体" w:cs="宋体"/>
          <w:snapToGrid w:val="0"/>
          <w:color w:val="auto"/>
          <w:kern w:val="0"/>
          <w:sz w:val="24"/>
          <w:highlight w:val="none"/>
          <w:lang w:eastAsia="zh-CN"/>
        </w:rPr>
        <w:t>每</w:t>
      </w:r>
      <w:r>
        <w:rPr>
          <w:rFonts w:hint="eastAsia" w:ascii="宋体" w:hAnsi="宋体" w:cs="宋体"/>
          <w:snapToGrid w:val="0"/>
          <w:color w:val="auto"/>
          <w:kern w:val="0"/>
          <w:sz w:val="24"/>
          <w:highlight w:val="none"/>
          <w:lang w:val="en-US" w:eastAsia="zh-CN"/>
        </w:rPr>
        <w:t>半年</w:t>
      </w:r>
      <w:r>
        <w:rPr>
          <w:rFonts w:hint="eastAsia" w:ascii="宋体" w:hAnsi="宋体" w:eastAsia="宋体" w:cs="宋体"/>
          <w:snapToGrid w:val="0"/>
          <w:color w:val="auto"/>
          <w:kern w:val="0"/>
          <w:sz w:val="24"/>
          <w:highlight w:val="none"/>
        </w:rPr>
        <w:t>撰写测评报告递交给采购人，报告内容需对各村问题做全面描述</w:t>
      </w:r>
      <w:r>
        <w:rPr>
          <w:rFonts w:hint="eastAsia" w:ascii="宋体" w:hAnsi="宋体" w:cs="宋体"/>
          <w:snapToGrid w:val="0"/>
          <w:color w:val="auto"/>
          <w:kern w:val="0"/>
          <w:sz w:val="24"/>
          <w:highlight w:val="none"/>
          <w:lang w:eastAsia="zh-CN"/>
        </w:rPr>
        <w:t>和分析，</w:t>
      </w:r>
      <w:r>
        <w:rPr>
          <w:rFonts w:hint="eastAsia" w:ascii="宋体" w:hAnsi="宋体" w:eastAsia="宋体" w:cs="宋体"/>
          <w:snapToGrid w:val="0"/>
          <w:color w:val="auto"/>
          <w:kern w:val="0"/>
          <w:sz w:val="24"/>
          <w:highlight w:val="none"/>
        </w:rPr>
        <w:t>并提出建议。</w:t>
      </w:r>
    </w:p>
    <w:p w14:paraId="18D22919">
      <w:pPr>
        <w:spacing w:line="360" w:lineRule="auto"/>
        <w:ind w:firstLine="480" w:firstLineChars="200"/>
        <w:rPr>
          <w:rFonts w:hint="eastAsia" w:ascii="宋体" w:hAnsi="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4.</w:t>
      </w:r>
      <w:r>
        <w:rPr>
          <w:rFonts w:hint="eastAsia" w:ascii="宋体" w:hAnsi="宋体" w:cs="宋体"/>
          <w:snapToGrid w:val="0"/>
          <w:color w:val="auto"/>
          <w:kern w:val="0"/>
          <w:sz w:val="24"/>
          <w:szCs w:val="24"/>
          <w:highlight w:val="none"/>
          <w:lang w:val="en-US" w:eastAsia="zh-CN"/>
        </w:rPr>
        <w:t>投标人须</w:t>
      </w:r>
      <w:r>
        <w:rPr>
          <w:rFonts w:hint="eastAsia" w:ascii="宋体" w:hAnsi="宋体" w:eastAsia="宋体" w:cs="宋体"/>
          <w:snapToGrid w:val="0"/>
          <w:color w:val="auto"/>
          <w:kern w:val="0"/>
          <w:sz w:val="24"/>
          <w:highlight w:val="none"/>
        </w:rPr>
        <w:t>提供人居环境数字化监管系统</w:t>
      </w:r>
      <w:r>
        <w:rPr>
          <w:rFonts w:hint="eastAsia" w:ascii="宋体" w:hAnsi="宋体" w:cs="宋体"/>
          <w:snapToGrid w:val="0"/>
          <w:color w:val="auto"/>
          <w:kern w:val="0"/>
          <w:sz w:val="24"/>
          <w:highlight w:val="none"/>
          <w:lang w:val="en-US" w:eastAsia="zh-CN"/>
        </w:rPr>
        <w:t>服务</w:t>
      </w:r>
      <w:r>
        <w:rPr>
          <w:rFonts w:hint="eastAsia" w:ascii="宋体" w:hAnsi="宋体" w:cs="宋体"/>
          <w:snapToGrid w:val="0"/>
          <w:color w:val="auto"/>
          <w:kern w:val="0"/>
          <w:sz w:val="24"/>
          <w:highlight w:val="none"/>
          <w:lang w:eastAsia="zh-CN"/>
        </w:rPr>
        <w:t>：</w:t>
      </w:r>
    </w:p>
    <w:tbl>
      <w:tblPr>
        <w:tblStyle w:val="38"/>
        <w:tblW w:w="9237" w:type="dxa"/>
        <w:jc w:val="center"/>
        <w:shd w:val="clear" w:color="auto" w:fill="auto"/>
        <w:tblLayout w:type="autofit"/>
        <w:tblCellMar>
          <w:top w:w="0" w:type="dxa"/>
          <w:left w:w="0" w:type="dxa"/>
          <w:bottom w:w="0" w:type="dxa"/>
          <w:right w:w="0" w:type="dxa"/>
        </w:tblCellMar>
      </w:tblPr>
      <w:tblGrid>
        <w:gridCol w:w="664"/>
        <w:gridCol w:w="1149"/>
        <w:gridCol w:w="1865"/>
        <w:gridCol w:w="2181"/>
        <w:gridCol w:w="3378"/>
      </w:tblGrid>
      <w:tr w14:paraId="29DF1C8E">
        <w:tblPrEx>
          <w:shd w:val="clear" w:color="auto" w:fill="auto"/>
          <w:tblCellMar>
            <w:top w:w="0" w:type="dxa"/>
            <w:left w:w="0" w:type="dxa"/>
            <w:bottom w:w="0" w:type="dxa"/>
            <w:right w:w="0"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E166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序号</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BC92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系统</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E232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模块</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40152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功能点</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8923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补充说明</w:t>
            </w:r>
          </w:p>
        </w:tc>
      </w:tr>
      <w:tr w14:paraId="73FBBC0D">
        <w:tblPrEx>
          <w:shd w:val="clear" w:color="auto" w:fill="auto"/>
          <w:tblCellMar>
            <w:top w:w="0" w:type="dxa"/>
            <w:left w:w="0" w:type="dxa"/>
            <w:bottom w:w="0" w:type="dxa"/>
            <w:right w:w="0" w:type="dxa"/>
          </w:tblCellMar>
        </w:tblPrEx>
        <w:trPr>
          <w:trHeight w:val="90" w:hRule="atLeast"/>
          <w:jc w:val="center"/>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B4986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EED5B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东阳市农村人居环境数字化监管系统</w:t>
            </w:r>
            <w:r>
              <w:rPr>
                <w:rFonts w:hint="eastAsia" w:ascii="宋体" w:hAnsi="宋体" w:cs="宋体"/>
                <w:color w:val="auto"/>
                <w:sz w:val="24"/>
                <w:szCs w:val="24"/>
                <w:highlight w:val="none"/>
                <w:lang w:val="en-US" w:eastAsia="zh-CN"/>
              </w:rPr>
              <w:t>PC端</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3829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业务管理</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52FA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环境问题统计</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05512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支持农村人居环境问题数据分类、汇总和分析，一键导出相关统计性报表</w:t>
            </w:r>
          </w:p>
        </w:tc>
      </w:tr>
      <w:tr w14:paraId="7431521C">
        <w:tblPrEx>
          <w:shd w:val="clear" w:color="auto" w:fill="auto"/>
          <w:tblCellMar>
            <w:top w:w="0" w:type="dxa"/>
            <w:left w:w="0" w:type="dxa"/>
            <w:bottom w:w="0" w:type="dxa"/>
            <w:right w:w="0" w:type="dxa"/>
          </w:tblCellMar>
        </w:tblPrEx>
        <w:trPr>
          <w:trHeight w:val="90"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442DC">
            <w:pPr>
              <w:spacing w:line="240" w:lineRule="auto"/>
              <w:jc w:val="center"/>
              <w:rPr>
                <w:rFonts w:hint="eastAsia" w:ascii="宋体" w:hAnsi="宋体" w:eastAsia="宋体" w:cs="宋体"/>
                <w:color w:val="auto"/>
                <w:sz w:val="24"/>
                <w:szCs w:val="24"/>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BE278E">
            <w:pPr>
              <w:spacing w:line="240" w:lineRule="auto"/>
              <w:jc w:val="center"/>
              <w:rPr>
                <w:rFonts w:hint="eastAsia" w:ascii="宋体" w:hAnsi="宋体" w:eastAsia="宋体" w:cs="宋体"/>
                <w:color w:val="auto"/>
                <w:sz w:val="24"/>
                <w:szCs w:val="24"/>
                <w:highlight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A04C55">
            <w:pPr>
              <w:spacing w:line="240" w:lineRule="auto"/>
              <w:jc w:val="center"/>
              <w:rPr>
                <w:rFonts w:hint="eastAsia" w:ascii="宋体" w:hAnsi="宋体" w:eastAsia="宋体" w:cs="宋体"/>
                <w:color w:val="auto"/>
                <w:sz w:val="24"/>
                <w:szCs w:val="24"/>
                <w:highlight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77C6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问题整改审核</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1ED67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人居环境问题确认、审核、查看整改情况、整改问题退回功能，确保问题处理流程闭环</w:t>
            </w:r>
          </w:p>
        </w:tc>
      </w:tr>
      <w:tr w14:paraId="0D8264D8">
        <w:tblPrEx>
          <w:shd w:val="clear" w:color="auto" w:fill="auto"/>
          <w:tblCellMar>
            <w:top w:w="0" w:type="dxa"/>
            <w:left w:w="0" w:type="dxa"/>
            <w:bottom w:w="0" w:type="dxa"/>
            <w:right w:w="0" w:type="dxa"/>
          </w:tblCellMar>
        </w:tblPrEx>
        <w:trPr>
          <w:trHeight w:val="90"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190E5D">
            <w:pPr>
              <w:spacing w:line="240" w:lineRule="auto"/>
              <w:jc w:val="center"/>
              <w:rPr>
                <w:rFonts w:hint="eastAsia" w:ascii="宋体" w:hAnsi="宋体" w:eastAsia="宋体" w:cs="宋体"/>
                <w:color w:val="auto"/>
                <w:sz w:val="24"/>
                <w:szCs w:val="24"/>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C14B1">
            <w:pPr>
              <w:spacing w:line="240" w:lineRule="auto"/>
              <w:jc w:val="center"/>
              <w:rPr>
                <w:rFonts w:hint="eastAsia" w:ascii="宋体" w:hAnsi="宋体" w:eastAsia="宋体" w:cs="宋体"/>
                <w:color w:val="auto"/>
                <w:sz w:val="24"/>
                <w:szCs w:val="24"/>
                <w:highlight w:val="none"/>
              </w:rPr>
            </w:pP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9A2D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系统管理</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0B344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用户管理</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65D0C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提供独立整改账号给全市各行政村，支持账号自主管理</w:t>
            </w:r>
          </w:p>
        </w:tc>
      </w:tr>
      <w:tr w14:paraId="00BA4EC6">
        <w:tblPrEx>
          <w:shd w:val="clear" w:color="auto" w:fill="auto"/>
          <w:tblCellMar>
            <w:top w:w="0" w:type="dxa"/>
            <w:left w:w="0" w:type="dxa"/>
            <w:bottom w:w="0" w:type="dxa"/>
            <w:right w:w="0" w:type="dxa"/>
          </w:tblCellMar>
        </w:tblPrEx>
        <w:trPr>
          <w:trHeight w:val="90"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7ECEFE">
            <w:pPr>
              <w:spacing w:line="240" w:lineRule="auto"/>
              <w:jc w:val="center"/>
              <w:rPr>
                <w:rFonts w:hint="eastAsia" w:ascii="宋体" w:hAnsi="宋体" w:eastAsia="宋体" w:cs="宋体"/>
                <w:color w:val="auto"/>
                <w:sz w:val="24"/>
                <w:szCs w:val="24"/>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ACE371">
            <w:pPr>
              <w:spacing w:line="240" w:lineRule="auto"/>
              <w:jc w:val="center"/>
              <w:rPr>
                <w:rFonts w:hint="eastAsia" w:ascii="宋体" w:hAnsi="宋体" w:eastAsia="宋体" w:cs="宋体"/>
                <w:color w:val="auto"/>
                <w:sz w:val="24"/>
                <w:szCs w:val="24"/>
                <w:highlight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5FA8C">
            <w:pPr>
              <w:spacing w:line="240" w:lineRule="auto"/>
              <w:jc w:val="center"/>
              <w:rPr>
                <w:rFonts w:hint="eastAsia" w:ascii="宋体" w:hAnsi="宋体" w:eastAsia="宋体" w:cs="宋体"/>
                <w:color w:val="auto"/>
                <w:sz w:val="24"/>
                <w:szCs w:val="24"/>
                <w:highlight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AF8F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角色管理</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88C1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平台管理员、市级管理员、乡镇管理员、整改审核员、村整改员等不同角色区分，各角色功能权限不同</w:t>
            </w:r>
          </w:p>
        </w:tc>
      </w:tr>
      <w:tr w14:paraId="31059E9A">
        <w:tblPrEx>
          <w:shd w:val="clear" w:color="auto" w:fill="auto"/>
          <w:tblCellMar>
            <w:top w:w="0" w:type="dxa"/>
            <w:left w:w="0" w:type="dxa"/>
            <w:bottom w:w="0" w:type="dxa"/>
            <w:right w:w="0" w:type="dxa"/>
          </w:tblCellMar>
        </w:tblPrEx>
        <w:trPr>
          <w:trHeight w:val="90"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85484">
            <w:pPr>
              <w:spacing w:line="240" w:lineRule="auto"/>
              <w:jc w:val="center"/>
              <w:rPr>
                <w:rFonts w:hint="eastAsia" w:ascii="宋体" w:hAnsi="宋体" w:eastAsia="宋体" w:cs="宋体"/>
                <w:color w:val="auto"/>
                <w:sz w:val="24"/>
                <w:szCs w:val="24"/>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5D3969">
            <w:pPr>
              <w:spacing w:line="240" w:lineRule="auto"/>
              <w:jc w:val="center"/>
              <w:rPr>
                <w:rFonts w:hint="eastAsia" w:ascii="宋体" w:hAnsi="宋体" w:eastAsia="宋体" w:cs="宋体"/>
                <w:color w:val="auto"/>
                <w:sz w:val="24"/>
                <w:szCs w:val="24"/>
                <w:highlight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6AA59">
            <w:pPr>
              <w:spacing w:line="240" w:lineRule="auto"/>
              <w:jc w:val="center"/>
              <w:rPr>
                <w:rFonts w:hint="eastAsia" w:ascii="宋体" w:hAnsi="宋体" w:eastAsia="宋体" w:cs="宋体"/>
                <w:color w:val="auto"/>
                <w:sz w:val="24"/>
                <w:szCs w:val="24"/>
                <w:highlight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0E3E5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机构管理</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DECC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全市涉农镇乡街道、行政村、自然村村庄管理</w:t>
            </w:r>
          </w:p>
        </w:tc>
      </w:tr>
      <w:tr w14:paraId="407C5ECB">
        <w:tblPrEx>
          <w:shd w:val="clear" w:color="auto" w:fill="auto"/>
          <w:tblCellMar>
            <w:top w:w="0" w:type="dxa"/>
            <w:left w:w="0" w:type="dxa"/>
            <w:bottom w:w="0" w:type="dxa"/>
            <w:right w:w="0" w:type="dxa"/>
          </w:tblCellMar>
        </w:tblPrEx>
        <w:trPr>
          <w:trHeight w:val="90"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19220A">
            <w:pPr>
              <w:spacing w:line="240" w:lineRule="auto"/>
              <w:jc w:val="center"/>
              <w:rPr>
                <w:rFonts w:hint="eastAsia" w:ascii="宋体" w:hAnsi="宋体" w:eastAsia="宋体" w:cs="宋体"/>
                <w:color w:val="auto"/>
                <w:sz w:val="24"/>
                <w:szCs w:val="24"/>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1B1894">
            <w:pPr>
              <w:spacing w:line="240" w:lineRule="auto"/>
              <w:jc w:val="center"/>
              <w:rPr>
                <w:rFonts w:hint="eastAsia" w:ascii="宋体" w:hAnsi="宋体" w:eastAsia="宋体" w:cs="宋体"/>
                <w:color w:val="auto"/>
                <w:sz w:val="24"/>
                <w:szCs w:val="24"/>
                <w:highlight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1BD5DD">
            <w:pPr>
              <w:spacing w:line="240" w:lineRule="auto"/>
              <w:jc w:val="center"/>
              <w:rPr>
                <w:rFonts w:hint="eastAsia" w:ascii="宋体" w:hAnsi="宋体" w:eastAsia="宋体" w:cs="宋体"/>
                <w:color w:val="auto"/>
                <w:sz w:val="24"/>
                <w:szCs w:val="24"/>
                <w:highlight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27E4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权限管理</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6F940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实现乡镇（村）四级分级功能，便于权限分配和层级管理</w:t>
            </w:r>
          </w:p>
        </w:tc>
      </w:tr>
      <w:tr w14:paraId="6182F97B">
        <w:tblPrEx>
          <w:shd w:val="clear" w:color="auto" w:fill="auto"/>
          <w:tblCellMar>
            <w:top w:w="0" w:type="dxa"/>
            <w:left w:w="0" w:type="dxa"/>
            <w:bottom w:w="0" w:type="dxa"/>
            <w:right w:w="0" w:type="dxa"/>
          </w:tblCellMar>
        </w:tblPrEx>
        <w:trPr>
          <w:trHeight w:val="90"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94D71C">
            <w:pPr>
              <w:spacing w:line="240" w:lineRule="auto"/>
              <w:jc w:val="center"/>
              <w:rPr>
                <w:rFonts w:hint="eastAsia" w:ascii="宋体" w:hAnsi="宋体" w:eastAsia="宋体" w:cs="宋体"/>
                <w:color w:val="auto"/>
                <w:sz w:val="24"/>
                <w:szCs w:val="24"/>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3D22C0">
            <w:pPr>
              <w:spacing w:line="240" w:lineRule="auto"/>
              <w:jc w:val="center"/>
              <w:rPr>
                <w:rFonts w:hint="eastAsia" w:ascii="宋体" w:hAnsi="宋体" w:eastAsia="宋体" w:cs="宋体"/>
                <w:color w:val="auto"/>
                <w:sz w:val="24"/>
                <w:szCs w:val="24"/>
                <w:highlight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CBA6B">
            <w:pPr>
              <w:spacing w:line="240" w:lineRule="auto"/>
              <w:jc w:val="center"/>
              <w:rPr>
                <w:rFonts w:hint="eastAsia" w:ascii="宋体" w:hAnsi="宋体" w:eastAsia="宋体" w:cs="宋体"/>
                <w:color w:val="auto"/>
                <w:sz w:val="24"/>
                <w:szCs w:val="24"/>
                <w:highlight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4E9D5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检查目录</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1211B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根据要求对农村人居环境问题的检查条目进行增删和更改。暂时分为：田园清洁、环境卫生、垃圾分类、农村公厕、村庄绿化5大类，34个子类</w:t>
            </w:r>
          </w:p>
        </w:tc>
      </w:tr>
      <w:tr w14:paraId="193F074A">
        <w:tblPrEx>
          <w:shd w:val="clear" w:color="auto" w:fill="auto"/>
          <w:tblCellMar>
            <w:top w:w="0" w:type="dxa"/>
            <w:left w:w="0" w:type="dxa"/>
            <w:bottom w:w="0" w:type="dxa"/>
            <w:right w:w="0" w:type="dxa"/>
          </w:tblCellMar>
        </w:tblPrEx>
        <w:trPr>
          <w:trHeight w:val="90" w:hRule="atLeast"/>
          <w:jc w:val="center"/>
        </w:trPr>
        <w:tc>
          <w:tcPr>
            <w:tcW w:w="66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2762EC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149"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0DA451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东阳市农村人居环境数字化监管系统移动端</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F143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问题发现功能</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85CA9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照片上传</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7E21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支持照片上传功能，允许用户拍摄或选择图片上报问题</w:t>
            </w:r>
          </w:p>
        </w:tc>
      </w:tr>
      <w:tr w14:paraId="59C95221">
        <w:tblPrEx>
          <w:shd w:val="clear" w:color="auto" w:fill="auto"/>
          <w:tblCellMar>
            <w:top w:w="0" w:type="dxa"/>
            <w:left w:w="0" w:type="dxa"/>
            <w:bottom w:w="0" w:type="dxa"/>
            <w:right w:w="0" w:type="dxa"/>
          </w:tblCellMar>
        </w:tblPrEx>
        <w:trPr>
          <w:trHeight w:val="90" w:hRule="atLeast"/>
          <w:jc w:val="center"/>
        </w:trPr>
        <w:tc>
          <w:tcPr>
            <w:tcW w:w="66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7468358">
            <w:pPr>
              <w:spacing w:line="240" w:lineRule="auto"/>
              <w:jc w:val="center"/>
              <w:rPr>
                <w:rFonts w:hint="eastAsia" w:ascii="宋体" w:hAnsi="宋体" w:eastAsia="宋体" w:cs="宋体"/>
                <w:color w:val="auto"/>
                <w:sz w:val="24"/>
                <w:szCs w:val="24"/>
                <w:highlight w:val="none"/>
              </w:rPr>
            </w:pPr>
          </w:p>
        </w:tc>
        <w:tc>
          <w:tcPr>
            <w:tcW w:w="114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8753FA7">
            <w:pPr>
              <w:spacing w:line="240" w:lineRule="auto"/>
              <w:jc w:val="center"/>
              <w:rPr>
                <w:rFonts w:hint="eastAsia" w:ascii="宋体" w:hAnsi="宋体" w:eastAsia="宋体" w:cs="宋体"/>
                <w:color w:val="auto"/>
                <w:sz w:val="24"/>
                <w:szCs w:val="24"/>
                <w:highlight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7A47FF">
            <w:pPr>
              <w:spacing w:line="240" w:lineRule="auto"/>
              <w:jc w:val="center"/>
              <w:rPr>
                <w:rFonts w:hint="eastAsia" w:ascii="宋体" w:hAnsi="宋体" w:eastAsia="宋体" w:cs="宋体"/>
                <w:color w:val="auto"/>
                <w:sz w:val="24"/>
                <w:szCs w:val="24"/>
                <w:highlight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17AF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问题定位</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3E92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支持定位信息功能，自动获取照片拍摄位置、手动输入巡查村庄信息，进行双重定位验证</w:t>
            </w:r>
          </w:p>
        </w:tc>
      </w:tr>
      <w:tr w14:paraId="32993DA9">
        <w:tblPrEx>
          <w:shd w:val="clear" w:color="auto" w:fill="auto"/>
          <w:tblCellMar>
            <w:top w:w="0" w:type="dxa"/>
            <w:left w:w="0" w:type="dxa"/>
            <w:bottom w:w="0" w:type="dxa"/>
            <w:right w:w="0" w:type="dxa"/>
          </w:tblCellMar>
        </w:tblPrEx>
        <w:trPr>
          <w:trHeight w:val="90" w:hRule="atLeast"/>
          <w:jc w:val="center"/>
        </w:trPr>
        <w:tc>
          <w:tcPr>
            <w:tcW w:w="66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DAB195F">
            <w:pPr>
              <w:spacing w:line="240" w:lineRule="auto"/>
              <w:jc w:val="center"/>
              <w:rPr>
                <w:rFonts w:hint="eastAsia" w:ascii="宋体" w:hAnsi="宋体" w:eastAsia="宋体" w:cs="宋体"/>
                <w:color w:val="auto"/>
                <w:sz w:val="24"/>
                <w:szCs w:val="24"/>
                <w:highlight w:val="none"/>
              </w:rPr>
            </w:pPr>
          </w:p>
        </w:tc>
        <w:tc>
          <w:tcPr>
            <w:tcW w:w="114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CE5C167">
            <w:pPr>
              <w:spacing w:line="240" w:lineRule="auto"/>
              <w:jc w:val="center"/>
              <w:rPr>
                <w:rFonts w:hint="eastAsia" w:ascii="宋体" w:hAnsi="宋体" w:eastAsia="宋体" w:cs="宋体"/>
                <w:color w:val="auto"/>
                <w:sz w:val="24"/>
                <w:szCs w:val="24"/>
                <w:highlight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D5788">
            <w:pPr>
              <w:spacing w:line="240" w:lineRule="auto"/>
              <w:jc w:val="center"/>
              <w:rPr>
                <w:rFonts w:hint="eastAsia" w:ascii="宋体" w:hAnsi="宋体" w:eastAsia="宋体" w:cs="宋体"/>
                <w:color w:val="auto"/>
                <w:sz w:val="24"/>
                <w:szCs w:val="24"/>
                <w:highlight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F70E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问题分类</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10F4C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巡查人员上传人居环境问题照片选择问题类别，完成问题归类</w:t>
            </w:r>
          </w:p>
        </w:tc>
      </w:tr>
      <w:tr w14:paraId="62979C9E">
        <w:tblPrEx>
          <w:shd w:val="clear" w:color="auto" w:fill="auto"/>
          <w:tblCellMar>
            <w:top w:w="0" w:type="dxa"/>
            <w:left w:w="0" w:type="dxa"/>
            <w:bottom w:w="0" w:type="dxa"/>
            <w:right w:w="0" w:type="dxa"/>
          </w:tblCellMar>
        </w:tblPrEx>
        <w:trPr>
          <w:trHeight w:val="90" w:hRule="atLeast"/>
          <w:jc w:val="center"/>
        </w:trPr>
        <w:tc>
          <w:tcPr>
            <w:tcW w:w="66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225EDEA">
            <w:pPr>
              <w:spacing w:line="240" w:lineRule="auto"/>
              <w:jc w:val="center"/>
              <w:rPr>
                <w:rFonts w:hint="eastAsia" w:ascii="宋体" w:hAnsi="宋体" w:eastAsia="宋体" w:cs="宋体"/>
                <w:color w:val="auto"/>
                <w:sz w:val="24"/>
                <w:szCs w:val="24"/>
                <w:highlight w:val="none"/>
              </w:rPr>
            </w:pPr>
          </w:p>
        </w:tc>
        <w:tc>
          <w:tcPr>
            <w:tcW w:w="114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C7E9C60">
            <w:pPr>
              <w:spacing w:line="240" w:lineRule="auto"/>
              <w:jc w:val="center"/>
              <w:rPr>
                <w:rFonts w:hint="eastAsia" w:ascii="宋体" w:hAnsi="宋体" w:eastAsia="宋体" w:cs="宋体"/>
                <w:color w:val="auto"/>
                <w:sz w:val="24"/>
                <w:szCs w:val="24"/>
                <w:highlight w:val="none"/>
              </w:rPr>
            </w:pP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1C72D2">
            <w:pPr>
              <w:spacing w:line="240" w:lineRule="auto"/>
              <w:jc w:val="center"/>
              <w:rPr>
                <w:rFonts w:hint="eastAsia" w:ascii="宋体" w:hAnsi="宋体" w:eastAsia="宋体" w:cs="宋体"/>
                <w:color w:val="auto"/>
                <w:sz w:val="24"/>
                <w:szCs w:val="24"/>
                <w:highlight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203A1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问题描述</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7E660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对于同位置多问题的照片，巡查人员手动输入备注进行补充，便于整改人员了解信息</w:t>
            </w:r>
          </w:p>
        </w:tc>
      </w:tr>
      <w:tr w14:paraId="6AE701AB">
        <w:tblPrEx>
          <w:shd w:val="clear" w:color="auto" w:fill="auto"/>
          <w:tblCellMar>
            <w:top w:w="0" w:type="dxa"/>
            <w:left w:w="0" w:type="dxa"/>
            <w:bottom w:w="0" w:type="dxa"/>
            <w:right w:w="0" w:type="dxa"/>
          </w:tblCellMar>
        </w:tblPrEx>
        <w:trPr>
          <w:trHeight w:val="90" w:hRule="atLeast"/>
          <w:jc w:val="center"/>
        </w:trPr>
        <w:tc>
          <w:tcPr>
            <w:tcW w:w="66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27EF92A">
            <w:pPr>
              <w:spacing w:line="240" w:lineRule="auto"/>
              <w:jc w:val="center"/>
              <w:rPr>
                <w:rFonts w:hint="eastAsia" w:ascii="宋体" w:hAnsi="宋体" w:eastAsia="宋体" w:cs="宋体"/>
                <w:color w:val="auto"/>
                <w:sz w:val="24"/>
                <w:szCs w:val="24"/>
                <w:highlight w:val="none"/>
              </w:rPr>
            </w:pPr>
          </w:p>
        </w:tc>
        <w:tc>
          <w:tcPr>
            <w:tcW w:w="114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554557C4">
            <w:pPr>
              <w:spacing w:line="240" w:lineRule="auto"/>
              <w:jc w:val="center"/>
              <w:rPr>
                <w:rFonts w:hint="eastAsia" w:ascii="宋体" w:hAnsi="宋体" w:eastAsia="宋体" w:cs="宋体"/>
                <w:color w:val="auto"/>
                <w:sz w:val="24"/>
                <w:szCs w:val="24"/>
                <w:highlight w:val="none"/>
              </w:rPr>
            </w:pPr>
          </w:p>
        </w:tc>
        <w:tc>
          <w:tcPr>
            <w:tcW w:w="186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4F7AE4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环境整改反馈</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42EC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整改问题定位</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78FF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支持定位功能，自动获取问题定位，便于整改人员精准定位</w:t>
            </w:r>
          </w:p>
        </w:tc>
      </w:tr>
      <w:tr w14:paraId="14D146C5">
        <w:tblPrEx>
          <w:shd w:val="clear" w:color="auto" w:fill="auto"/>
          <w:tblCellMar>
            <w:top w:w="0" w:type="dxa"/>
            <w:left w:w="0" w:type="dxa"/>
            <w:bottom w:w="0" w:type="dxa"/>
            <w:right w:w="0" w:type="dxa"/>
          </w:tblCellMar>
        </w:tblPrEx>
        <w:trPr>
          <w:trHeight w:val="90" w:hRule="atLeast"/>
          <w:jc w:val="center"/>
        </w:trPr>
        <w:tc>
          <w:tcPr>
            <w:tcW w:w="66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C1C7F6C">
            <w:pPr>
              <w:spacing w:line="240" w:lineRule="auto"/>
              <w:jc w:val="center"/>
              <w:rPr>
                <w:rFonts w:hint="eastAsia" w:ascii="宋体" w:hAnsi="宋体" w:eastAsia="宋体" w:cs="宋体"/>
                <w:color w:val="auto"/>
                <w:sz w:val="24"/>
                <w:szCs w:val="24"/>
                <w:highlight w:val="none"/>
              </w:rPr>
            </w:pPr>
          </w:p>
        </w:tc>
        <w:tc>
          <w:tcPr>
            <w:tcW w:w="114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BF37E0D">
            <w:pPr>
              <w:spacing w:line="240" w:lineRule="auto"/>
              <w:jc w:val="center"/>
              <w:rPr>
                <w:rFonts w:hint="eastAsia" w:ascii="宋体" w:hAnsi="宋体" w:eastAsia="宋体" w:cs="宋体"/>
                <w:color w:val="auto"/>
                <w:sz w:val="24"/>
                <w:szCs w:val="24"/>
                <w:highlight w:val="none"/>
              </w:rPr>
            </w:pPr>
          </w:p>
        </w:tc>
        <w:tc>
          <w:tcPr>
            <w:tcW w:w="18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4EE389B">
            <w:pPr>
              <w:spacing w:line="240" w:lineRule="auto"/>
              <w:jc w:val="center"/>
              <w:rPr>
                <w:rFonts w:hint="eastAsia" w:ascii="宋体" w:hAnsi="宋体" w:eastAsia="宋体" w:cs="宋体"/>
                <w:color w:val="auto"/>
                <w:sz w:val="24"/>
                <w:szCs w:val="24"/>
                <w:highlight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03F2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整改问题导航</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05168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问题导航功能，精准导航问题位置，便于整改人员整改</w:t>
            </w:r>
          </w:p>
        </w:tc>
      </w:tr>
      <w:tr w14:paraId="43091566">
        <w:tblPrEx>
          <w:shd w:val="clear" w:color="auto" w:fill="auto"/>
          <w:tblCellMar>
            <w:top w:w="0" w:type="dxa"/>
            <w:left w:w="0" w:type="dxa"/>
            <w:bottom w:w="0" w:type="dxa"/>
            <w:right w:w="0" w:type="dxa"/>
          </w:tblCellMar>
        </w:tblPrEx>
        <w:trPr>
          <w:trHeight w:val="90" w:hRule="atLeast"/>
          <w:jc w:val="center"/>
        </w:trPr>
        <w:tc>
          <w:tcPr>
            <w:tcW w:w="66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9F3DBCF">
            <w:pPr>
              <w:spacing w:line="240" w:lineRule="auto"/>
              <w:jc w:val="center"/>
              <w:rPr>
                <w:rFonts w:hint="eastAsia" w:ascii="宋体" w:hAnsi="宋体" w:eastAsia="宋体" w:cs="宋体"/>
                <w:color w:val="auto"/>
                <w:sz w:val="24"/>
                <w:szCs w:val="24"/>
                <w:highlight w:val="none"/>
              </w:rPr>
            </w:pPr>
          </w:p>
        </w:tc>
        <w:tc>
          <w:tcPr>
            <w:tcW w:w="114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345598F">
            <w:pPr>
              <w:spacing w:line="240" w:lineRule="auto"/>
              <w:jc w:val="center"/>
              <w:rPr>
                <w:rFonts w:hint="eastAsia" w:ascii="宋体" w:hAnsi="宋体" w:eastAsia="宋体" w:cs="宋体"/>
                <w:color w:val="auto"/>
                <w:sz w:val="24"/>
                <w:szCs w:val="24"/>
                <w:highlight w:val="none"/>
              </w:rPr>
            </w:pPr>
          </w:p>
        </w:tc>
        <w:tc>
          <w:tcPr>
            <w:tcW w:w="18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01BA0CD">
            <w:pPr>
              <w:spacing w:line="240" w:lineRule="auto"/>
              <w:jc w:val="center"/>
              <w:rPr>
                <w:rFonts w:hint="eastAsia" w:ascii="宋体" w:hAnsi="宋体" w:eastAsia="宋体" w:cs="宋体"/>
                <w:color w:val="auto"/>
                <w:sz w:val="24"/>
                <w:szCs w:val="24"/>
                <w:highlight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BAF48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整改照片上传</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7D7A5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用户按要求提交整改后的问题情况</w:t>
            </w:r>
          </w:p>
        </w:tc>
      </w:tr>
      <w:tr w14:paraId="28AD368F">
        <w:tblPrEx>
          <w:shd w:val="clear" w:color="auto" w:fill="auto"/>
          <w:tblCellMar>
            <w:top w:w="0" w:type="dxa"/>
            <w:left w:w="0" w:type="dxa"/>
            <w:bottom w:w="0" w:type="dxa"/>
            <w:right w:w="0" w:type="dxa"/>
          </w:tblCellMar>
        </w:tblPrEx>
        <w:trPr>
          <w:trHeight w:val="90" w:hRule="atLeast"/>
          <w:jc w:val="center"/>
        </w:trPr>
        <w:tc>
          <w:tcPr>
            <w:tcW w:w="66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81C8103">
            <w:pPr>
              <w:spacing w:line="240" w:lineRule="auto"/>
              <w:jc w:val="center"/>
              <w:rPr>
                <w:rFonts w:hint="eastAsia" w:ascii="宋体" w:hAnsi="宋体" w:eastAsia="宋体" w:cs="宋体"/>
                <w:color w:val="auto"/>
                <w:sz w:val="24"/>
                <w:szCs w:val="24"/>
                <w:highlight w:val="none"/>
              </w:rPr>
            </w:pPr>
          </w:p>
        </w:tc>
        <w:tc>
          <w:tcPr>
            <w:tcW w:w="114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473599F">
            <w:pPr>
              <w:spacing w:line="240" w:lineRule="auto"/>
              <w:jc w:val="center"/>
              <w:rPr>
                <w:rFonts w:hint="eastAsia" w:ascii="宋体" w:hAnsi="宋体" w:eastAsia="宋体" w:cs="宋体"/>
                <w:color w:val="auto"/>
                <w:sz w:val="24"/>
                <w:szCs w:val="24"/>
                <w:highlight w:val="none"/>
              </w:rPr>
            </w:pPr>
          </w:p>
        </w:tc>
        <w:tc>
          <w:tcPr>
            <w:tcW w:w="18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8C19F10">
            <w:pPr>
              <w:spacing w:line="240" w:lineRule="auto"/>
              <w:jc w:val="center"/>
              <w:rPr>
                <w:rFonts w:hint="eastAsia" w:ascii="宋体" w:hAnsi="宋体" w:eastAsia="宋体" w:cs="宋体"/>
                <w:color w:val="auto"/>
                <w:sz w:val="24"/>
                <w:szCs w:val="24"/>
                <w:highlight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84CC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整改超时提示</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BA0D6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系统自动提示超时未处理的问题</w:t>
            </w:r>
          </w:p>
        </w:tc>
      </w:tr>
      <w:tr w14:paraId="4F38CEE0">
        <w:tblPrEx>
          <w:shd w:val="clear" w:color="auto" w:fill="auto"/>
          <w:tblCellMar>
            <w:top w:w="0" w:type="dxa"/>
            <w:left w:w="0" w:type="dxa"/>
            <w:bottom w:w="0" w:type="dxa"/>
            <w:right w:w="0" w:type="dxa"/>
          </w:tblCellMar>
        </w:tblPrEx>
        <w:trPr>
          <w:trHeight w:val="90" w:hRule="atLeast"/>
          <w:jc w:val="center"/>
        </w:trPr>
        <w:tc>
          <w:tcPr>
            <w:tcW w:w="66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92FFC7F">
            <w:pPr>
              <w:spacing w:line="240" w:lineRule="auto"/>
              <w:jc w:val="center"/>
              <w:rPr>
                <w:rFonts w:hint="eastAsia" w:ascii="宋体" w:hAnsi="宋体" w:eastAsia="宋体" w:cs="宋体"/>
                <w:color w:val="auto"/>
                <w:sz w:val="24"/>
                <w:szCs w:val="24"/>
                <w:highlight w:val="none"/>
              </w:rPr>
            </w:pPr>
          </w:p>
        </w:tc>
        <w:tc>
          <w:tcPr>
            <w:tcW w:w="114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E26F0D6">
            <w:pPr>
              <w:spacing w:line="240" w:lineRule="auto"/>
              <w:jc w:val="center"/>
              <w:rPr>
                <w:rFonts w:hint="eastAsia" w:ascii="宋体" w:hAnsi="宋体" w:eastAsia="宋体" w:cs="宋体"/>
                <w:color w:val="auto"/>
                <w:sz w:val="24"/>
                <w:szCs w:val="24"/>
                <w:highlight w:val="none"/>
              </w:rPr>
            </w:pPr>
          </w:p>
        </w:tc>
        <w:tc>
          <w:tcPr>
            <w:tcW w:w="18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4C35E10">
            <w:pPr>
              <w:spacing w:line="240" w:lineRule="auto"/>
              <w:jc w:val="center"/>
              <w:rPr>
                <w:rFonts w:hint="eastAsia" w:ascii="宋体" w:hAnsi="宋体" w:eastAsia="宋体" w:cs="宋体"/>
                <w:color w:val="auto"/>
                <w:sz w:val="24"/>
                <w:szCs w:val="24"/>
                <w:highlight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2139E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整改前后对比</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A60A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点进问题详情页面可以查看整改前后问题对比照片</w:t>
            </w:r>
          </w:p>
        </w:tc>
      </w:tr>
      <w:tr w14:paraId="1A64B422">
        <w:tblPrEx>
          <w:shd w:val="clear" w:color="auto" w:fill="auto"/>
          <w:tblCellMar>
            <w:top w:w="0" w:type="dxa"/>
            <w:left w:w="0" w:type="dxa"/>
            <w:bottom w:w="0" w:type="dxa"/>
            <w:right w:w="0" w:type="dxa"/>
          </w:tblCellMar>
        </w:tblPrEx>
        <w:trPr>
          <w:trHeight w:val="90" w:hRule="atLeast"/>
          <w:jc w:val="center"/>
        </w:trPr>
        <w:tc>
          <w:tcPr>
            <w:tcW w:w="66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9DC4C8">
            <w:pPr>
              <w:spacing w:line="240" w:lineRule="auto"/>
              <w:jc w:val="center"/>
              <w:rPr>
                <w:rFonts w:hint="eastAsia" w:ascii="宋体" w:hAnsi="宋体" w:eastAsia="宋体" w:cs="宋体"/>
                <w:color w:val="auto"/>
                <w:sz w:val="24"/>
                <w:szCs w:val="24"/>
                <w:highlight w:val="none"/>
              </w:rPr>
            </w:pPr>
          </w:p>
        </w:tc>
        <w:tc>
          <w:tcPr>
            <w:tcW w:w="1149"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19B7F6">
            <w:pPr>
              <w:spacing w:line="240" w:lineRule="auto"/>
              <w:jc w:val="center"/>
              <w:rPr>
                <w:rFonts w:hint="eastAsia" w:ascii="宋体" w:hAnsi="宋体" w:eastAsia="宋体" w:cs="宋体"/>
                <w:color w:val="auto"/>
                <w:sz w:val="24"/>
                <w:szCs w:val="24"/>
                <w:highlight w:val="none"/>
              </w:rPr>
            </w:pPr>
          </w:p>
        </w:tc>
        <w:tc>
          <w:tcPr>
            <w:tcW w:w="186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D49EA">
            <w:pPr>
              <w:spacing w:line="240" w:lineRule="auto"/>
              <w:jc w:val="center"/>
              <w:rPr>
                <w:rFonts w:hint="eastAsia" w:ascii="宋体" w:hAnsi="宋体" w:eastAsia="宋体" w:cs="宋体"/>
                <w:color w:val="auto"/>
                <w:sz w:val="24"/>
                <w:szCs w:val="24"/>
                <w:highlight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EF2C4B">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整改数据统计</w:t>
            </w:r>
          </w:p>
        </w:tc>
        <w:tc>
          <w:tcPr>
            <w:tcW w:w="3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B3AE4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分类提供问题处理率、整改合格率、时效性等统计报表</w:t>
            </w:r>
          </w:p>
        </w:tc>
      </w:tr>
    </w:tbl>
    <w:p w14:paraId="5B30AB56">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注：</w:t>
      </w:r>
      <w:r>
        <w:rPr>
          <w:rFonts w:hint="eastAsia" w:ascii="宋体" w:hAnsi="宋体" w:eastAsia="宋体" w:cs="宋体"/>
          <w:snapToGrid w:val="0"/>
          <w:color w:val="auto"/>
          <w:kern w:val="0"/>
          <w:sz w:val="24"/>
          <w:highlight w:val="none"/>
        </w:rPr>
        <w:t>相关功能模块和展现形式须按照</w:t>
      </w:r>
      <w:r>
        <w:rPr>
          <w:rFonts w:hint="eastAsia" w:ascii="宋体" w:hAnsi="宋体" w:eastAsia="宋体" w:cs="宋体"/>
          <w:snapToGrid w:val="0"/>
          <w:color w:val="auto"/>
          <w:kern w:val="0"/>
          <w:sz w:val="24"/>
          <w:highlight w:val="none"/>
          <w:lang w:val="en-US" w:eastAsia="zh-CN"/>
        </w:rPr>
        <w:t>采购人</w:t>
      </w:r>
      <w:r>
        <w:rPr>
          <w:rFonts w:hint="eastAsia" w:ascii="宋体" w:hAnsi="宋体" w:eastAsia="宋体" w:cs="宋体"/>
          <w:snapToGrid w:val="0"/>
          <w:color w:val="auto"/>
          <w:kern w:val="0"/>
          <w:sz w:val="24"/>
          <w:highlight w:val="none"/>
        </w:rPr>
        <w:t>要求及时调整</w:t>
      </w:r>
    </w:p>
    <w:p w14:paraId="0462A82C">
      <w:pPr>
        <w:spacing w:line="360" w:lineRule="auto"/>
        <w:ind w:firstLine="480" w:firstLineChars="200"/>
        <w:rPr>
          <w:rFonts w:hint="eastAsia" w:ascii="宋体" w:hAnsi="宋体" w:eastAsia="宋体" w:cs="宋体"/>
          <w:snapToGrid w:val="0"/>
          <w:color w:val="auto"/>
          <w:kern w:val="0"/>
          <w:szCs w:val="20"/>
          <w:highlight w:val="none"/>
        </w:rPr>
      </w:pPr>
      <w:r>
        <w:rPr>
          <w:rFonts w:hint="eastAsia" w:ascii="宋体" w:hAnsi="宋体" w:eastAsia="宋体" w:cs="宋体"/>
          <w:snapToGrid w:val="0"/>
          <w:color w:val="auto"/>
          <w:kern w:val="0"/>
          <w:sz w:val="24"/>
          <w:highlight w:val="none"/>
        </w:rPr>
        <w:t>5.按要求做好与项目内容相关的应急及其他相关工作等。</w:t>
      </w:r>
    </w:p>
    <w:p w14:paraId="75F697B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snapToGrid w:val="0"/>
          <w:color w:val="auto"/>
          <w:kern w:val="0"/>
          <w:sz w:val="24"/>
          <w:highlight w:val="none"/>
        </w:rPr>
        <w:t>（</w:t>
      </w:r>
      <w:r>
        <w:rPr>
          <w:rFonts w:hint="eastAsia" w:ascii="宋体" w:hAnsi="宋体" w:eastAsia="宋体" w:cs="宋体"/>
          <w:b/>
          <w:snapToGrid w:val="0"/>
          <w:color w:val="auto"/>
          <w:kern w:val="0"/>
          <w:sz w:val="24"/>
          <w:highlight w:val="none"/>
          <w:lang w:val="en-US" w:eastAsia="zh-CN"/>
        </w:rPr>
        <w:t>四</w:t>
      </w:r>
      <w:r>
        <w:rPr>
          <w:rFonts w:hint="eastAsia" w:ascii="宋体" w:hAnsi="宋体" w:eastAsia="宋体" w:cs="宋体"/>
          <w:b/>
          <w:snapToGrid w:val="0"/>
          <w:color w:val="auto"/>
          <w:kern w:val="0"/>
          <w:sz w:val="24"/>
          <w:highlight w:val="none"/>
        </w:rPr>
        <w:t>）</w:t>
      </w:r>
      <w:r>
        <w:rPr>
          <w:rFonts w:hint="eastAsia" w:ascii="宋体" w:hAnsi="宋体" w:eastAsia="宋体" w:cs="宋体"/>
          <w:b/>
          <w:color w:val="auto"/>
          <w:sz w:val="24"/>
          <w:szCs w:val="24"/>
          <w:highlight w:val="none"/>
        </w:rPr>
        <w:t>项目要求</w:t>
      </w:r>
    </w:p>
    <w:p w14:paraId="790B79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巡查</w:t>
      </w:r>
      <w:r>
        <w:rPr>
          <w:rFonts w:hint="eastAsia" w:ascii="宋体" w:hAnsi="宋体" w:eastAsia="宋体" w:cs="宋体"/>
          <w:color w:val="auto"/>
          <w:sz w:val="24"/>
          <w:szCs w:val="24"/>
          <w:highlight w:val="none"/>
        </w:rPr>
        <w:t>人员要求</w:t>
      </w:r>
    </w:p>
    <w:p w14:paraId="2A03CE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人员配备至少</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人，具体包括：</w:t>
      </w:r>
    </w:p>
    <w:p w14:paraId="5C24F2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项目负责人1名，具备较强的语言文字表达能力与组织协调能力，具有相关项目管理经验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每半年至少一次汇报相关成果</w:t>
      </w:r>
      <w:r>
        <w:rPr>
          <w:rFonts w:hint="eastAsia" w:ascii="宋体" w:hAnsi="宋体" w:eastAsia="宋体" w:cs="宋体"/>
          <w:color w:val="auto"/>
          <w:sz w:val="24"/>
          <w:szCs w:val="24"/>
          <w:highlight w:val="none"/>
        </w:rPr>
        <w:t>。</w:t>
      </w:r>
    </w:p>
    <w:p w14:paraId="5C2000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val="en-US" w:eastAsia="zh-CN"/>
        </w:rPr>
        <w:t>常驻</w:t>
      </w:r>
      <w:r>
        <w:rPr>
          <w:rFonts w:hint="eastAsia" w:ascii="宋体" w:hAnsi="宋体" w:eastAsia="宋体" w:cs="宋体"/>
          <w:color w:val="auto"/>
          <w:sz w:val="24"/>
          <w:szCs w:val="24"/>
          <w:highlight w:val="none"/>
        </w:rPr>
        <w:t>测评（评估）人员</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名，热心于社会管理工作，形象较好，耐心，有正义感，无违法记录，有工作经验，年龄不超过45周岁。</w:t>
      </w:r>
    </w:p>
    <w:p w14:paraId="1D226A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1.3</w:t>
      </w:r>
      <w:r>
        <w:rPr>
          <w:rFonts w:hint="eastAsia" w:ascii="宋体" w:hAnsi="宋体" w:cs="宋体"/>
          <w:color w:val="auto"/>
          <w:sz w:val="24"/>
          <w:szCs w:val="24"/>
          <w:highlight w:val="none"/>
          <w:lang w:val="en-US" w:eastAsia="zh-CN"/>
        </w:rPr>
        <w:t>常驻</w:t>
      </w:r>
      <w:r>
        <w:rPr>
          <w:rFonts w:hint="eastAsia" w:ascii="宋体" w:hAnsi="宋体" w:eastAsia="宋体" w:cs="宋体"/>
          <w:color w:val="auto"/>
          <w:sz w:val="24"/>
          <w:szCs w:val="24"/>
          <w:highlight w:val="none"/>
        </w:rPr>
        <w:t>数据分析审核员1名，熟悉统计分析工作，工作责任心强，具备较强的统计分析能力，语言文字表达能力较强，具有一定的计算机运用技能。</w:t>
      </w:r>
    </w:p>
    <w:p w14:paraId="5F465D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2.其他要求</w:t>
      </w:r>
    </w:p>
    <w:p w14:paraId="2C9504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eastAsia="宋体" w:cs="宋体"/>
          <w:color w:val="auto"/>
          <w:sz w:val="24"/>
          <w:szCs w:val="24"/>
          <w:highlight w:val="none"/>
        </w:rPr>
        <w:t>服务期间，如遇到突发性任务(如上级暗访、专项任务、现场会等)，</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承诺无条件服从，承诺在</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要求的时间内安排人员（根据任务要求确定人员人数，但至少2人）抵达任务地点并开展相应工作；如</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违背前述承诺，则</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有权立即解除合同。项目评估所用交通工具及驾驶员、工作人员食宿及其它日常经费开支由中标人自理。</w:t>
      </w:r>
    </w:p>
    <w:p w14:paraId="42E30CC4">
      <w:pPr>
        <w:spacing w:line="360" w:lineRule="auto"/>
        <w:ind w:firstLine="482" w:firstLineChars="200"/>
        <w:rPr>
          <w:rFonts w:hint="eastAsia" w:ascii="宋体" w:hAnsi="宋体" w:eastAsia="宋体" w:cs="宋体"/>
          <w:b/>
          <w:snapToGrid w:val="0"/>
          <w:color w:val="auto"/>
          <w:kern w:val="44"/>
          <w:sz w:val="24"/>
          <w:szCs w:val="24"/>
          <w:highlight w:val="none"/>
        </w:rPr>
      </w:pPr>
      <w:r>
        <w:rPr>
          <w:rFonts w:hint="eastAsia" w:ascii="宋体" w:hAnsi="宋体" w:eastAsia="宋体" w:cs="宋体"/>
          <w:b/>
          <w:snapToGrid w:val="0"/>
          <w:color w:val="auto"/>
          <w:kern w:val="0"/>
          <w:sz w:val="24"/>
          <w:highlight w:val="none"/>
        </w:rPr>
        <w:t>（</w:t>
      </w:r>
      <w:r>
        <w:rPr>
          <w:rFonts w:hint="eastAsia" w:ascii="宋体" w:hAnsi="宋体" w:eastAsia="宋体" w:cs="宋体"/>
          <w:b/>
          <w:snapToGrid w:val="0"/>
          <w:color w:val="auto"/>
          <w:kern w:val="0"/>
          <w:sz w:val="24"/>
          <w:highlight w:val="none"/>
          <w:lang w:val="en-US" w:eastAsia="zh-CN"/>
        </w:rPr>
        <w:t>五</w:t>
      </w:r>
      <w:r>
        <w:rPr>
          <w:rFonts w:hint="eastAsia" w:ascii="宋体" w:hAnsi="宋体" w:eastAsia="宋体" w:cs="宋体"/>
          <w:b/>
          <w:snapToGrid w:val="0"/>
          <w:color w:val="auto"/>
          <w:kern w:val="0"/>
          <w:sz w:val="24"/>
          <w:highlight w:val="none"/>
        </w:rPr>
        <w:t>）</w:t>
      </w:r>
      <w:r>
        <w:rPr>
          <w:rFonts w:hint="eastAsia" w:ascii="宋体" w:hAnsi="宋体" w:eastAsia="宋体" w:cs="宋体"/>
          <w:b/>
          <w:snapToGrid w:val="0"/>
          <w:color w:val="auto"/>
          <w:kern w:val="44"/>
          <w:sz w:val="24"/>
          <w:szCs w:val="24"/>
          <w:highlight w:val="none"/>
        </w:rPr>
        <w:t>质量要求</w:t>
      </w:r>
    </w:p>
    <w:p w14:paraId="425EA64B">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1.中标人根据采购人要求制定《测评工作操作细则》，测评时建立文字和影像等资料档案，及时递交评估报告、测评数据结果及资料档案，并做好接受咨询和备查工作；</w:t>
      </w:r>
    </w:p>
    <w:p w14:paraId="550E2110">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中标人明确项目评估负责人，组织具备优良政治素质和业务素质的人员组成测评工作项目组，确定质量监控具体办法，确保测评工作程序规范、数据详实、结果公正、过程保密，测评期间要严守纪律，不得接受测评对象及有关方的宴请，不得收受礼物；</w:t>
      </w:r>
    </w:p>
    <w:p w14:paraId="6301C9B5">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3.中标人落实安全措施，对项目组人员进行安全教育，履行项目组成员在测评工作实施期间的人身安全责任；</w:t>
      </w:r>
    </w:p>
    <w:p w14:paraId="7FB34DC3">
      <w:pPr>
        <w:adjustRightInd w:val="0"/>
        <w:spacing w:line="360" w:lineRule="auto"/>
        <w:ind w:firstLine="480" w:firstLineChars="200"/>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4.中标人负责免费对项目成果错误内容进行及时更正。</w:t>
      </w:r>
    </w:p>
    <w:p w14:paraId="305AD622">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napToGrid/>
          <w:color w:val="auto"/>
          <w:kern w:val="0"/>
          <w:sz w:val="24"/>
          <w:szCs w:val="24"/>
          <w:highlight w:val="none"/>
          <w:lang w:val="en-US" w:eastAsia="zh-CN"/>
        </w:rPr>
        <w:t>5.</w:t>
      </w:r>
      <w:r>
        <w:rPr>
          <w:rFonts w:hint="eastAsia" w:ascii="宋体" w:hAnsi="宋体" w:eastAsia="宋体" w:cs="宋体"/>
          <w:color w:val="auto"/>
          <w:sz w:val="24"/>
          <w:szCs w:val="24"/>
          <w:highlight w:val="none"/>
        </w:rPr>
        <w:t>中标人在项目实施过程中发生重大失误或者其它未达到采购人要求情形：</w:t>
      </w:r>
    </w:p>
    <w:p w14:paraId="34EAB6F5">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农村人居环境问题被上级通报；</w:t>
      </w:r>
    </w:p>
    <w:p w14:paraId="34750C25">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农村人居环境问题被媒体曝光；</w:t>
      </w:r>
    </w:p>
    <w:p w14:paraId="7DB15C35">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问题整改审核不严，如P图、敷衍整改等情况审核通过。</w:t>
      </w:r>
    </w:p>
    <w:p w14:paraId="7AF25C81">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突发性任务未能及时响应。</w:t>
      </w:r>
    </w:p>
    <w:p w14:paraId="04ACB49C">
      <w:pPr>
        <w:adjustRightInd w:val="0"/>
        <w:spacing w:line="360" w:lineRule="auto"/>
        <w:ind w:firstLine="480" w:firstLineChars="200"/>
        <w:rPr>
          <w:rFonts w:hint="default" w:ascii="宋体" w:hAnsi="宋体" w:eastAsia="宋体" w:cs="宋体"/>
          <w:snapToGrid/>
          <w:color w:val="auto"/>
          <w:kern w:val="0"/>
          <w:sz w:val="24"/>
          <w:szCs w:val="24"/>
          <w:highlight w:val="none"/>
          <w:lang w:val="en-US" w:eastAsia="zh-CN"/>
        </w:rPr>
      </w:pPr>
      <w:r>
        <w:rPr>
          <w:rFonts w:hint="eastAsia" w:ascii="宋体" w:hAnsi="宋体" w:cs="宋体"/>
          <w:color w:val="auto"/>
          <w:sz w:val="24"/>
          <w:szCs w:val="24"/>
          <w:highlight w:val="none"/>
          <w:lang w:val="en-US" w:eastAsia="zh-CN"/>
        </w:rPr>
        <w:t>每发生一次扣罚6000元/次（</w:t>
      </w:r>
      <w:r>
        <w:rPr>
          <w:rFonts w:hint="eastAsia" w:ascii="宋体" w:hAnsi="宋体" w:eastAsia="宋体" w:cs="宋体"/>
          <w:color w:val="auto"/>
          <w:sz w:val="24"/>
          <w:szCs w:val="24"/>
          <w:highlight w:val="none"/>
          <w:lang w:val="en-US" w:eastAsia="zh-CN"/>
        </w:rPr>
        <w:t>在服务费中扣除</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情节严重的采购人</w:t>
      </w:r>
      <w:r>
        <w:rPr>
          <w:rFonts w:hint="eastAsia" w:ascii="宋体" w:hAnsi="宋体" w:eastAsia="宋体" w:cs="宋体"/>
          <w:color w:val="auto"/>
          <w:sz w:val="24"/>
          <w:szCs w:val="24"/>
          <w:highlight w:val="none"/>
        </w:rPr>
        <w:t>有权解除合同。</w:t>
      </w:r>
    </w:p>
    <w:p w14:paraId="7FBC5DB7">
      <w:pPr>
        <w:spacing w:line="360" w:lineRule="auto"/>
        <w:ind w:firstLine="482" w:firstLineChars="200"/>
        <w:rPr>
          <w:rFonts w:hint="eastAsia" w:ascii="宋体" w:hAnsi="宋体" w:eastAsia="宋体" w:cs="宋体"/>
          <w:b/>
          <w:snapToGrid w:val="0"/>
          <w:color w:val="auto"/>
          <w:kern w:val="44"/>
          <w:sz w:val="24"/>
          <w:szCs w:val="24"/>
          <w:highlight w:val="none"/>
        </w:rPr>
      </w:pPr>
      <w:r>
        <w:rPr>
          <w:rFonts w:hint="eastAsia" w:ascii="宋体" w:hAnsi="宋体" w:eastAsia="宋体" w:cs="宋体"/>
          <w:b/>
          <w:snapToGrid w:val="0"/>
          <w:color w:val="auto"/>
          <w:kern w:val="0"/>
          <w:sz w:val="24"/>
          <w:highlight w:val="none"/>
        </w:rPr>
        <w:t>（</w:t>
      </w:r>
      <w:r>
        <w:rPr>
          <w:rFonts w:hint="eastAsia" w:ascii="宋体" w:hAnsi="宋体" w:eastAsia="宋体" w:cs="宋体"/>
          <w:b/>
          <w:snapToGrid w:val="0"/>
          <w:color w:val="auto"/>
          <w:kern w:val="0"/>
          <w:sz w:val="24"/>
          <w:highlight w:val="none"/>
          <w:lang w:val="en-US" w:eastAsia="zh-CN"/>
        </w:rPr>
        <w:t>六</w:t>
      </w:r>
      <w:r>
        <w:rPr>
          <w:rFonts w:hint="eastAsia" w:ascii="宋体" w:hAnsi="宋体" w:eastAsia="宋体" w:cs="宋体"/>
          <w:b/>
          <w:snapToGrid w:val="0"/>
          <w:color w:val="auto"/>
          <w:kern w:val="0"/>
          <w:sz w:val="24"/>
          <w:highlight w:val="none"/>
        </w:rPr>
        <w:t>）</w:t>
      </w:r>
      <w:r>
        <w:rPr>
          <w:rFonts w:hint="eastAsia" w:ascii="宋体" w:hAnsi="宋体" w:eastAsia="宋体" w:cs="宋体"/>
          <w:b/>
          <w:snapToGrid w:val="0"/>
          <w:color w:val="auto"/>
          <w:kern w:val="44"/>
          <w:sz w:val="24"/>
          <w:szCs w:val="24"/>
          <w:highlight w:val="none"/>
        </w:rPr>
        <w:t>保密要求</w:t>
      </w:r>
    </w:p>
    <w:p w14:paraId="05DE6B4F">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建立严格的保密制度，中标人应当加强对工作人员的保密管理及保密知识教育。中标人须承担与此有关的技术情报和数据资料的保密责任。与本项目有关的资料及数据成果中涉及国家秘密的内容，均要求按照《国家保密法》及相关法律法规执行。</w:t>
      </w:r>
    </w:p>
    <w:p w14:paraId="500D7803">
      <w:pPr>
        <w:numPr>
          <w:ilvl w:val="0"/>
          <w:numId w:val="0"/>
        </w:numPr>
        <w:spacing w:line="360" w:lineRule="auto"/>
        <w:ind w:firstLine="482" w:firstLineChars="200"/>
        <w:jc w:val="both"/>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highlight w:val="none"/>
        </w:rPr>
        <w:t>（</w:t>
      </w:r>
      <w:r>
        <w:rPr>
          <w:rFonts w:hint="eastAsia" w:ascii="宋体" w:hAnsi="宋体" w:eastAsia="宋体" w:cs="宋体"/>
          <w:b/>
          <w:snapToGrid w:val="0"/>
          <w:color w:val="auto"/>
          <w:kern w:val="0"/>
          <w:sz w:val="24"/>
          <w:highlight w:val="none"/>
          <w:lang w:val="en-US" w:eastAsia="zh-CN"/>
        </w:rPr>
        <w:t>七</w:t>
      </w:r>
      <w:r>
        <w:rPr>
          <w:rFonts w:hint="eastAsia" w:ascii="宋体" w:hAnsi="宋体" w:eastAsia="宋体" w:cs="宋体"/>
          <w:b/>
          <w:snapToGrid w:val="0"/>
          <w:color w:val="auto"/>
          <w:kern w:val="0"/>
          <w:sz w:val="24"/>
          <w:highlight w:val="none"/>
        </w:rPr>
        <w:t>）</w:t>
      </w:r>
      <w:r>
        <w:rPr>
          <w:rFonts w:hint="eastAsia" w:ascii="宋体" w:hAnsi="宋体" w:eastAsia="宋体" w:cs="宋体"/>
          <w:b/>
          <w:snapToGrid w:val="0"/>
          <w:color w:val="auto"/>
          <w:kern w:val="0"/>
          <w:sz w:val="24"/>
          <w:szCs w:val="24"/>
          <w:highlight w:val="none"/>
        </w:rPr>
        <w:t>服务期限</w:t>
      </w:r>
    </w:p>
    <w:p w14:paraId="72C24DD0">
      <w:pPr>
        <w:numPr>
          <w:ilvl w:val="0"/>
          <w:numId w:val="0"/>
        </w:numPr>
        <w:spacing w:line="360" w:lineRule="auto"/>
        <w:ind w:left="479" w:leftChars="228" w:firstLine="0" w:firstLineChars="0"/>
        <w:jc w:val="both"/>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b w:val="0"/>
          <w:bCs/>
          <w:snapToGrid w:val="0"/>
          <w:color w:val="auto"/>
          <w:kern w:val="0"/>
          <w:sz w:val="24"/>
          <w:szCs w:val="24"/>
          <w:highlight w:val="none"/>
          <w:lang w:val="en-US" w:eastAsia="zh-CN"/>
        </w:rPr>
        <w:t>自合同签订之日起</w:t>
      </w:r>
      <w:r>
        <w:rPr>
          <w:rFonts w:hint="eastAsia" w:ascii="宋体" w:hAnsi="宋体" w:cs="宋体"/>
          <w:b w:val="0"/>
          <w:bCs/>
          <w:snapToGrid w:val="0"/>
          <w:color w:val="auto"/>
          <w:kern w:val="0"/>
          <w:sz w:val="24"/>
          <w:szCs w:val="24"/>
          <w:highlight w:val="none"/>
          <w:lang w:val="en-US" w:eastAsia="zh-CN"/>
        </w:rPr>
        <w:t>一</w:t>
      </w:r>
      <w:r>
        <w:rPr>
          <w:rFonts w:hint="eastAsia" w:ascii="宋体" w:hAnsi="宋体" w:eastAsia="宋体" w:cs="宋体"/>
          <w:b w:val="0"/>
          <w:bCs/>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lang w:eastAsia="zh-CN"/>
        </w:rPr>
        <w:t>。</w:t>
      </w:r>
    </w:p>
    <w:p w14:paraId="12BE0DCA">
      <w:pPr>
        <w:numPr>
          <w:ilvl w:val="0"/>
          <w:numId w:val="0"/>
        </w:numPr>
        <w:spacing w:line="360" w:lineRule="auto"/>
        <w:ind w:left="479" w:leftChars="228" w:firstLine="0" w:firstLineChars="0"/>
        <w:jc w:val="both"/>
        <w:rPr>
          <w:rFonts w:hint="eastAsia" w:ascii="宋体" w:hAnsi="宋体" w:eastAsia="宋体" w:cs="宋体"/>
          <w:b/>
          <w:snapToGrid w:val="0"/>
          <w:color w:val="auto"/>
          <w:kern w:val="0"/>
          <w:sz w:val="36"/>
          <w:szCs w:val="36"/>
          <w:highlight w:val="none"/>
          <w:lang w:val="en-US" w:eastAsia="zh-CN"/>
        </w:rPr>
      </w:pPr>
      <w:r>
        <w:rPr>
          <w:rFonts w:hint="eastAsia" w:ascii="宋体" w:hAnsi="宋体" w:eastAsia="宋体" w:cs="宋体"/>
          <w:b/>
          <w:snapToGrid w:val="0"/>
          <w:color w:val="auto"/>
          <w:kern w:val="0"/>
          <w:sz w:val="24"/>
          <w:highlight w:val="none"/>
        </w:rPr>
        <w:t>（</w:t>
      </w:r>
      <w:r>
        <w:rPr>
          <w:rFonts w:hint="eastAsia" w:ascii="宋体" w:hAnsi="宋体" w:eastAsia="宋体" w:cs="宋体"/>
          <w:b/>
          <w:snapToGrid w:val="0"/>
          <w:color w:val="auto"/>
          <w:kern w:val="0"/>
          <w:sz w:val="24"/>
          <w:highlight w:val="none"/>
          <w:lang w:val="en-US" w:eastAsia="zh-CN"/>
        </w:rPr>
        <w:t>八</w:t>
      </w:r>
      <w:r>
        <w:rPr>
          <w:rFonts w:hint="eastAsia" w:ascii="宋体" w:hAnsi="宋体" w:eastAsia="宋体" w:cs="宋体"/>
          <w:b/>
          <w:snapToGrid w:val="0"/>
          <w:color w:val="auto"/>
          <w:kern w:val="0"/>
          <w:sz w:val="24"/>
          <w:highlight w:val="none"/>
        </w:rPr>
        <w:t>）</w:t>
      </w:r>
      <w:r>
        <w:rPr>
          <w:rFonts w:hint="eastAsia" w:ascii="宋体" w:hAnsi="宋体" w:eastAsia="宋体" w:cs="宋体"/>
          <w:b/>
          <w:snapToGrid w:val="0"/>
          <w:color w:val="auto"/>
          <w:kern w:val="0"/>
          <w:sz w:val="24"/>
          <w:szCs w:val="24"/>
          <w:highlight w:val="none"/>
        </w:rPr>
        <w:t>付款方式</w:t>
      </w:r>
      <w:r>
        <w:rPr>
          <w:rFonts w:hint="eastAsia" w:ascii="宋体" w:hAnsi="宋体" w:eastAsia="宋体" w:cs="宋体"/>
          <w:b/>
          <w:snapToGrid w:val="0"/>
          <w:color w:val="auto"/>
          <w:kern w:val="0"/>
          <w:sz w:val="24"/>
          <w:szCs w:val="24"/>
          <w:highlight w:val="none"/>
          <w:lang w:val="en-US" w:eastAsia="zh-CN"/>
        </w:rPr>
        <w:t xml:space="preserve">   </w:t>
      </w:r>
    </w:p>
    <w:p w14:paraId="071FA55D">
      <w:pPr>
        <w:numPr>
          <w:ilvl w:val="0"/>
          <w:numId w:val="0"/>
        </w:num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color w:val="auto"/>
          <w:kern w:val="0"/>
          <w:sz w:val="24"/>
          <w:szCs w:val="24"/>
          <w:highlight w:val="none"/>
          <w:lang w:val="en-US" w:eastAsia="zh-CN"/>
        </w:rPr>
        <w:t>合同生效及具备实施条件且中标人提交预付款保函后7个工作日内支付合同价款的50%；采购人收到每半年测评报告资料后7个工作日内支付合同价的25%，剩余费用在服务期结束且提交测评报告后7个工作日内一次性付清。</w:t>
      </w:r>
    </w:p>
    <w:p w14:paraId="32B602A6">
      <w:pPr>
        <w:pStyle w:val="16"/>
        <w:spacing w:line="360" w:lineRule="auto"/>
        <w:rPr>
          <w:rFonts w:hint="eastAsia" w:ascii="宋体" w:hAnsi="宋体" w:eastAsia="宋体" w:cs="宋体"/>
          <w:b w:val="0"/>
          <w:bCs/>
          <w:snapToGrid/>
          <w:color w:val="auto"/>
          <w:kern w:val="2"/>
          <w:sz w:val="36"/>
          <w:szCs w:val="36"/>
          <w:highlight w:val="none"/>
          <w:lang w:val="en-US" w:eastAsia="zh-CN"/>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docGrid w:linePitch="312" w:charSpace="0"/>
        </w:sectPr>
      </w:pPr>
    </w:p>
    <w:p w14:paraId="728B5EB4">
      <w:pPr>
        <w:widowControl/>
        <w:jc w:val="left"/>
        <w:rPr>
          <w:rFonts w:hint="eastAsia" w:ascii="宋体" w:hAnsi="宋体" w:eastAsia="宋体" w:cs="宋体"/>
          <w:color w:val="auto"/>
          <w:kern w:val="0"/>
          <w:sz w:val="44"/>
          <w:szCs w:val="44"/>
          <w:highlight w:val="none"/>
          <w:lang w:val="en-US"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 xml:space="preserve">1    </w:t>
      </w:r>
    </w:p>
    <w:p w14:paraId="5F773568">
      <w:pPr>
        <w:spacing w:line="460" w:lineRule="exact"/>
        <w:jc w:val="center"/>
        <w:rPr>
          <w:rFonts w:hint="eastAsia" w:ascii="宋体" w:hAnsi="宋体" w:eastAsia="宋体" w:cs="宋体"/>
          <w:color w:val="auto"/>
          <w:kern w:val="0"/>
          <w:sz w:val="44"/>
          <w:szCs w:val="44"/>
          <w:highlight w:val="none"/>
          <w:lang w:eastAsia="zh-CN"/>
        </w:rPr>
      </w:pPr>
      <w:r>
        <w:rPr>
          <w:rFonts w:hint="eastAsia" w:ascii="宋体" w:hAnsi="宋体" w:eastAsia="宋体" w:cs="宋体"/>
          <w:color w:val="auto"/>
          <w:kern w:val="0"/>
          <w:sz w:val="44"/>
          <w:szCs w:val="44"/>
          <w:highlight w:val="none"/>
          <w:lang w:eastAsia="zh-CN"/>
        </w:rPr>
        <w:t>东阳</w:t>
      </w:r>
      <w:r>
        <w:rPr>
          <w:rFonts w:hint="eastAsia" w:ascii="宋体" w:hAnsi="宋体" w:eastAsia="宋体" w:cs="宋体"/>
          <w:color w:val="auto"/>
          <w:kern w:val="0"/>
          <w:sz w:val="44"/>
          <w:szCs w:val="44"/>
          <w:highlight w:val="none"/>
        </w:rPr>
        <w:t>市</w:t>
      </w:r>
      <w:r>
        <w:rPr>
          <w:rFonts w:hint="eastAsia" w:ascii="宋体" w:hAnsi="宋体" w:eastAsia="宋体" w:cs="宋体"/>
          <w:color w:val="auto"/>
          <w:kern w:val="0"/>
          <w:sz w:val="44"/>
          <w:szCs w:val="44"/>
          <w:highlight w:val="none"/>
          <w:lang w:eastAsia="zh-CN"/>
        </w:rPr>
        <w:t>农村人居环境</w:t>
      </w:r>
      <w:r>
        <w:rPr>
          <w:rFonts w:hint="eastAsia" w:ascii="宋体" w:hAnsi="宋体" w:eastAsia="宋体" w:cs="宋体"/>
          <w:color w:val="auto"/>
          <w:kern w:val="0"/>
          <w:sz w:val="44"/>
          <w:szCs w:val="44"/>
          <w:highlight w:val="none"/>
        </w:rPr>
        <w:t>长效</w:t>
      </w:r>
      <w:r>
        <w:rPr>
          <w:rFonts w:hint="eastAsia" w:ascii="宋体" w:hAnsi="宋体" w:eastAsia="宋体" w:cs="宋体"/>
          <w:color w:val="auto"/>
          <w:kern w:val="0"/>
          <w:sz w:val="44"/>
          <w:szCs w:val="44"/>
          <w:highlight w:val="none"/>
          <w:lang w:eastAsia="zh-CN"/>
        </w:rPr>
        <w:t>管护</w:t>
      </w:r>
      <w:r>
        <w:rPr>
          <w:rFonts w:hint="eastAsia" w:ascii="宋体" w:hAnsi="宋体" w:cs="宋体"/>
          <w:color w:val="auto"/>
          <w:kern w:val="0"/>
          <w:sz w:val="44"/>
          <w:szCs w:val="44"/>
          <w:highlight w:val="none"/>
          <w:lang w:val="en-US" w:eastAsia="zh-CN"/>
        </w:rPr>
        <w:t>评分</w:t>
      </w:r>
      <w:r>
        <w:rPr>
          <w:rFonts w:hint="eastAsia" w:ascii="宋体" w:hAnsi="宋体" w:eastAsia="宋体" w:cs="宋体"/>
          <w:color w:val="auto"/>
          <w:kern w:val="0"/>
          <w:sz w:val="44"/>
          <w:szCs w:val="44"/>
          <w:highlight w:val="none"/>
          <w:lang w:eastAsia="zh-CN"/>
        </w:rPr>
        <w:t>细则</w:t>
      </w:r>
    </w:p>
    <w:p w14:paraId="6A17F1B3">
      <w:pPr>
        <w:pStyle w:val="14"/>
        <w:rPr>
          <w:rFonts w:hint="eastAsia" w:ascii="宋体" w:hAnsi="宋体" w:eastAsia="宋体" w:cs="宋体"/>
          <w:color w:val="auto"/>
          <w:highlight w:val="none"/>
        </w:rPr>
      </w:pPr>
    </w:p>
    <w:p w14:paraId="0ED75374">
      <w:pPr>
        <w:spacing w:line="460" w:lineRule="exact"/>
        <w:ind w:firstLine="1405" w:firstLineChars="500"/>
        <w:jc w:val="left"/>
        <w:rPr>
          <w:rFonts w:hint="eastAsia" w:ascii="宋体" w:hAnsi="宋体" w:eastAsia="宋体" w:cs="宋体"/>
          <w:color w:val="auto"/>
          <w:kern w:val="0"/>
          <w:sz w:val="44"/>
          <w:szCs w:val="44"/>
          <w:highlight w:val="none"/>
          <w:lang w:val="en-US" w:eastAsia="zh-CN"/>
        </w:rPr>
      </w:pPr>
      <w:r>
        <w:rPr>
          <w:rFonts w:hint="eastAsia" w:ascii="宋体" w:hAnsi="宋体" w:eastAsia="宋体" w:cs="宋体"/>
          <w:b/>
          <w:bCs/>
          <w:color w:val="auto"/>
          <w:sz w:val="28"/>
          <w:szCs w:val="28"/>
          <w:highlight w:val="none"/>
        </w:rPr>
        <w:t>镇乡</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街道</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 xml:space="preserve">      村                                                      年  月  日</w:t>
      </w:r>
    </w:p>
    <w:tbl>
      <w:tblPr>
        <w:tblStyle w:val="38"/>
        <w:tblW w:w="14356" w:type="dxa"/>
        <w:jc w:val="center"/>
        <w:tblLayout w:type="autofit"/>
        <w:tblCellMar>
          <w:top w:w="0" w:type="dxa"/>
          <w:left w:w="108" w:type="dxa"/>
          <w:bottom w:w="0" w:type="dxa"/>
          <w:right w:w="108" w:type="dxa"/>
        </w:tblCellMar>
      </w:tblPr>
      <w:tblGrid>
        <w:gridCol w:w="645"/>
        <w:gridCol w:w="1254"/>
        <w:gridCol w:w="11004"/>
        <w:gridCol w:w="719"/>
        <w:gridCol w:w="734"/>
      </w:tblGrid>
      <w:tr w14:paraId="0B29DEF7">
        <w:tblPrEx>
          <w:tblCellMar>
            <w:top w:w="0" w:type="dxa"/>
            <w:left w:w="108" w:type="dxa"/>
            <w:bottom w:w="0" w:type="dxa"/>
            <w:right w:w="108" w:type="dxa"/>
          </w:tblCellMar>
        </w:tblPrEx>
        <w:trPr>
          <w:trHeight w:val="487"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5242FCDD">
            <w:pPr>
              <w:widowControl/>
              <w:spacing w:line="24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序号</w:t>
            </w:r>
          </w:p>
        </w:tc>
        <w:tc>
          <w:tcPr>
            <w:tcW w:w="1254"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7B541560">
            <w:pPr>
              <w:widowControl/>
              <w:spacing w:line="2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检查内容</w:t>
            </w:r>
          </w:p>
        </w:tc>
        <w:tc>
          <w:tcPr>
            <w:tcW w:w="11004"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22CCE219">
            <w:pPr>
              <w:spacing w:line="2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评分标准</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2FA833B3">
            <w:pPr>
              <w:widowControl/>
              <w:spacing w:line="24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评分</w:t>
            </w:r>
          </w:p>
        </w:tc>
        <w:tc>
          <w:tcPr>
            <w:tcW w:w="734" w:type="dxa"/>
            <w:tcBorders>
              <w:top w:val="single" w:color="auto" w:sz="6" w:space="0"/>
              <w:left w:val="single" w:color="auto" w:sz="6" w:space="0"/>
              <w:bottom w:val="single" w:color="000000" w:sz="4" w:space="0"/>
              <w:right w:val="single" w:color="auto" w:sz="6" w:space="0"/>
            </w:tcBorders>
            <w:noWrap w:val="0"/>
            <w:vAlign w:val="center"/>
          </w:tcPr>
          <w:p w14:paraId="6A2E59D4">
            <w:pPr>
              <w:widowControl/>
              <w:spacing w:line="24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备注</w:t>
            </w:r>
          </w:p>
        </w:tc>
      </w:tr>
      <w:tr w14:paraId="067FADE4">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40290D83">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254" w:type="dxa"/>
            <w:vMerge w:val="restart"/>
            <w:tcBorders>
              <w:top w:val="single" w:color="000000" w:sz="4" w:space="0"/>
              <w:left w:val="single" w:color="auto" w:sz="6" w:space="0"/>
              <w:right w:val="single" w:color="000000" w:sz="4" w:space="0"/>
            </w:tcBorders>
            <w:noWrap w:val="0"/>
            <w:tcMar>
              <w:top w:w="28" w:type="dxa"/>
              <w:left w:w="57" w:type="dxa"/>
              <w:bottom w:w="28" w:type="dxa"/>
              <w:right w:w="57" w:type="dxa"/>
            </w:tcMar>
            <w:vAlign w:val="center"/>
          </w:tcPr>
          <w:p w14:paraId="25B654E0">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环境卫生</w:t>
            </w:r>
          </w:p>
          <w:p w14:paraId="2E9C9FE0">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（30分）</w:t>
            </w:r>
          </w:p>
        </w:tc>
        <w:tc>
          <w:tcPr>
            <w:tcW w:w="11004" w:type="dxa"/>
            <w:tcBorders>
              <w:top w:val="single" w:color="000000" w:sz="4" w:space="0"/>
              <w:left w:val="nil"/>
              <w:bottom w:val="single" w:color="auto" w:sz="4" w:space="0"/>
              <w:right w:val="single" w:color="000000" w:sz="4" w:space="0"/>
            </w:tcBorders>
            <w:noWrap w:val="0"/>
            <w:tcMar>
              <w:top w:w="28" w:type="dxa"/>
              <w:left w:w="57" w:type="dxa"/>
              <w:bottom w:w="28" w:type="dxa"/>
              <w:right w:w="57" w:type="dxa"/>
            </w:tcMar>
            <w:vAlign w:val="center"/>
          </w:tcPr>
          <w:p w14:paraId="09B1F0B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村内路面干净平整，无乱丢乱扔、无堆积物、无坑洞。</w:t>
            </w:r>
          </w:p>
        </w:tc>
        <w:tc>
          <w:tcPr>
            <w:tcW w:w="719" w:type="dxa"/>
            <w:vMerge w:val="restart"/>
            <w:tcBorders>
              <w:top w:val="single" w:color="000000" w:sz="4" w:space="0"/>
              <w:left w:val="nil"/>
              <w:right w:val="single" w:color="000000" w:sz="4" w:space="0"/>
            </w:tcBorders>
            <w:noWrap w:val="0"/>
            <w:vAlign w:val="center"/>
          </w:tcPr>
          <w:p w14:paraId="6F3CEFE6">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restart"/>
            <w:tcBorders>
              <w:top w:val="single" w:color="000000" w:sz="4" w:space="0"/>
              <w:left w:val="nil"/>
              <w:right w:val="single" w:color="000000" w:sz="4" w:space="0"/>
            </w:tcBorders>
            <w:noWrap w:val="0"/>
            <w:vAlign w:val="center"/>
          </w:tcPr>
          <w:p w14:paraId="3D39DB71">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3C388ED0">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33A35CC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7D56C6D8">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000000" w:sz="4" w:space="0"/>
              <w:left w:val="nil"/>
              <w:bottom w:val="single" w:color="auto" w:sz="4" w:space="0"/>
              <w:right w:val="single" w:color="000000" w:sz="4" w:space="0"/>
            </w:tcBorders>
            <w:noWrap w:val="0"/>
            <w:tcMar>
              <w:top w:w="28" w:type="dxa"/>
              <w:left w:w="57" w:type="dxa"/>
              <w:bottom w:w="28" w:type="dxa"/>
              <w:right w:w="57" w:type="dxa"/>
            </w:tcMar>
            <w:vAlign w:val="center"/>
          </w:tcPr>
          <w:p w14:paraId="2DF4673F">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房前屋后、道路两侧无乱堆乱放、乱搭乱建。</w:t>
            </w:r>
          </w:p>
        </w:tc>
        <w:tc>
          <w:tcPr>
            <w:tcW w:w="719" w:type="dxa"/>
            <w:vMerge w:val="continue"/>
            <w:tcBorders>
              <w:left w:val="nil"/>
              <w:right w:val="single" w:color="000000" w:sz="4" w:space="0"/>
            </w:tcBorders>
            <w:noWrap w:val="0"/>
            <w:vAlign w:val="center"/>
          </w:tcPr>
          <w:p w14:paraId="452971BF">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64035C40">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56DDBD80">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7A98DE93">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74761FCE">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000000" w:sz="4" w:space="0"/>
              <w:left w:val="nil"/>
              <w:bottom w:val="single" w:color="auto" w:sz="4" w:space="0"/>
              <w:right w:val="single" w:color="000000" w:sz="4" w:space="0"/>
            </w:tcBorders>
            <w:noWrap w:val="0"/>
            <w:tcMar>
              <w:top w:w="28" w:type="dxa"/>
              <w:left w:w="57" w:type="dxa"/>
              <w:bottom w:w="28" w:type="dxa"/>
              <w:right w:w="57" w:type="dxa"/>
            </w:tcMar>
            <w:vAlign w:val="center"/>
          </w:tcPr>
          <w:p w14:paraId="7E2BC6B5">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道路标志标线规范清晰，车辆停放有序。</w:t>
            </w:r>
          </w:p>
        </w:tc>
        <w:tc>
          <w:tcPr>
            <w:tcW w:w="719" w:type="dxa"/>
            <w:vMerge w:val="continue"/>
            <w:tcBorders>
              <w:left w:val="nil"/>
              <w:right w:val="single" w:color="000000" w:sz="4" w:space="0"/>
            </w:tcBorders>
            <w:noWrap w:val="0"/>
            <w:vAlign w:val="center"/>
          </w:tcPr>
          <w:p w14:paraId="247BD62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75F59DA4">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6CD1DD57">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4DF856A9">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45CEA72F">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auto" w:sz="4" w:space="0"/>
              <w:right w:val="single" w:color="000000" w:sz="4" w:space="0"/>
            </w:tcBorders>
            <w:noWrap w:val="0"/>
            <w:tcMar>
              <w:top w:w="28" w:type="dxa"/>
              <w:left w:w="57" w:type="dxa"/>
              <w:bottom w:w="28" w:type="dxa"/>
              <w:right w:w="57" w:type="dxa"/>
            </w:tcMar>
            <w:vAlign w:val="center"/>
          </w:tcPr>
          <w:p w14:paraId="3ECEA302">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村内沟渠、池塘、窖池等水面清洁，无明显漂浮物。</w:t>
            </w:r>
          </w:p>
        </w:tc>
        <w:tc>
          <w:tcPr>
            <w:tcW w:w="719" w:type="dxa"/>
            <w:vMerge w:val="continue"/>
            <w:tcBorders>
              <w:left w:val="nil"/>
              <w:right w:val="single" w:color="000000" w:sz="4" w:space="0"/>
            </w:tcBorders>
            <w:noWrap w:val="0"/>
            <w:vAlign w:val="center"/>
          </w:tcPr>
          <w:p w14:paraId="0089FA5E">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75A7395D">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3E37B40C">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104344A8">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75300A59">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auto" w:sz="4" w:space="0"/>
              <w:right w:val="single" w:color="000000" w:sz="4" w:space="0"/>
            </w:tcBorders>
            <w:noWrap w:val="0"/>
            <w:tcMar>
              <w:top w:w="28" w:type="dxa"/>
              <w:left w:w="57" w:type="dxa"/>
              <w:bottom w:w="28" w:type="dxa"/>
              <w:right w:w="57" w:type="dxa"/>
            </w:tcMar>
            <w:vAlign w:val="center"/>
          </w:tcPr>
          <w:p w14:paraId="1FE16D64">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雨污分流，污水处理管网、终端运维正常，无生活污水直排横流现象。</w:t>
            </w:r>
          </w:p>
        </w:tc>
        <w:tc>
          <w:tcPr>
            <w:tcW w:w="719" w:type="dxa"/>
            <w:vMerge w:val="continue"/>
            <w:tcBorders>
              <w:left w:val="nil"/>
              <w:right w:val="single" w:color="000000" w:sz="4" w:space="0"/>
            </w:tcBorders>
            <w:noWrap w:val="0"/>
            <w:vAlign w:val="center"/>
          </w:tcPr>
          <w:p w14:paraId="4C127C55">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21B9027D">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1FB11CA4">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03343B0B">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3E6936D2">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auto" w:sz="4" w:space="0"/>
              <w:right w:val="single" w:color="000000" w:sz="4" w:space="0"/>
            </w:tcBorders>
            <w:noWrap w:val="0"/>
            <w:tcMar>
              <w:top w:w="28" w:type="dxa"/>
              <w:left w:w="57" w:type="dxa"/>
              <w:bottom w:w="28" w:type="dxa"/>
              <w:right w:w="57" w:type="dxa"/>
            </w:tcMar>
            <w:vAlign w:val="center"/>
          </w:tcPr>
          <w:p w14:paraId="0E81FFB6">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村内家禽家畜有序圈养，无散养现象。</w:t>
            </w:r>
          </w:p>
        </w:tc>
        <w:tc>
          <w:tcPr>
            <w:tcW w:w="719" w:type="dxa"/>
            <w:vMerge w:val="continue"/>
            <w:tcBorders>
              <w:left w:val="nil"/>
              <w:right w:val="single" w:color="000000" w:sz="4" w:space="0"/>
            </w:tcBorders>
            <w:noWrap w:val="0"/>
            <w:vAlign w:val="center"/>
          </w:tcPr>
          <w:p w14:paraId="66972688">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31C0C5E4">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683D84CE">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1C5D83CE">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7</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3F67FC6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auto" w:sz="4" w:space="0"/>
              <w:right w:val="single" w:color="000000" w:sz="4" w:space="0"/>
            </w:tcBorders>
            <w:noWrap w:val="0"/>
            <w:tcMar>
              <w:top w:w="28" w:type="dxa"/>
              <w:left w:w="57" w:type="dxa"/>
              <w:bottom w:w="28" w:type="dxa"/>
              <w:right w:w="57" w:type="dxa"/>
            </w:tcMar>
            <w:vAlign w:val="center"/>
          </w:tcPr>
          <w:p w14:paraId="2EAB1479">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村内管线整齐有序，无明显乱接乱拉现象。</w:t>
            </w:r>
          </w:p>
        </w:tc>
        <w:tc>
          <w:tcPr>
            <w:tcW w:w="719" w:type="dxa"/>
            <w:vMerge w:val="continue"/>
            <w:tcBorders>
              <w:left w:val="nil"/>
              <w:right w:val="single" w:color="000000" w:sz="4" w:space="0"/>
            </w:tcBorders>
            <w:noWrap w:val="0"/>
            <w:vAlign w:val="center"/>
          </w:tcPr>
          <w:p w14:paraId="539F1D4F">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17BA55ED">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3AF5C0DD">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0E4C8DE8">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8</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6ABFC413">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auto" w:sz="4" w:space="0"/>
              <w:right w:val="single" w:color="000000" w:sz="4" w:space="0"/>
            </w:tcBorders>
            <w:noWrap w:val="0"/>
            <w:tcMar>
              <w:top w:w="28" w:type="dxa"/>
              <w:left w:w="57" w:type="dxa"/>
              <w:bottom w:w="28" w:type="dxa"/>
              <w:right w:w="57" w:type="dxa"/>
            </w:tcMar>
            <w:vAlign w:val="center"/>
          </w:tcPr>
          <w:p w14:paraId="5C6B0D3C">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村道两旁、背街小巷、墙面、电线杆等公共区域内无张贴、喷涂的各种非法小广告、牛皮癣、废弃宣传标语等。</w:t>
            </w:r>
          </w:p>
        </w:tc>
        <w:tc>
          <w:tcPr>
            <w:tcW w:w="719" w:type="dxa"/>
            <w:vMerge w:val="continue"/>
            <w:tcBorders>
              <w:left w:val="nil"/>
              <w:right w:val="single" w:color="000000" w:sz="4" w:space="0"/>
            </w:tcBorders>
            <w:noWrap w:val="0"/>
            <w:vAlign w:val="center"/>
          </w:tcPr>
          <w:p w14:paraId="68F741C6">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735381FD">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581B691F">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769029E4">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9</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6CBFC284">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auto" w:sz="4" w:space="0"/>
              <w:right w:val="single" w:color="000000" w:sz="4" w:space="0"/>
            </w:tcBorders>
            <w:noWrap w:val="0"/>
            <w:tcMar>
              <w:top w:w="28" w:type="dxa"/>
              <w:left w:w="57" w:type="dxa"/>
              <w:bottom w:w="28" w:type="dxa"/>
              <w:right w:w="57" w:type="dxa"/>
            </w:tcMar>
            <w:vAlign w:val="center"/>
          </w:tcPr>
          <w:p w14:paraId="64932282">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广场、公园等公共场所干净整齐，器材设备维护到位。</w:t>
            </w:r>
          </w:p>
        </w:tc>
        <w:tc>
          <w:tcPr>
            <w:tcW w:w="719" w:type="dxa"/>
            <w:vMerge w:val="continue"/>
            <w:tcBorders>
              <w:left w:val="nil"/>
              <w:right w:val="single" w:color="000000" w:sz="4" w:space="0"/>
            </w:tcBorders>
            <w:noWrap w:val="0"/>
            <w:vAlign w:val="center"/>
          </w:tcPr>
          <w:p w14:paraId="194A28E1">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baseline"/>
              <w:rPr>
                <w:rFonts w:hint="eastAsia" w:ascii="宋体" w:hAnsi="宋体" w:eastAsia="宋体" w:cs="宋体"/>
                <w:color w:val="auto"/>
                <w:kern w:val="0"/>
                <w:sz w:val="21"/>
                <w:szCs w:val="21"/>
                <w:highlight w:val="none"/>
                <w:lang w:val="en-US" w:eastAsia="zh-CN" w:bidi="ar-SA"/>
              </w:rPr>
            </w:pPr>
          </w:p>
        </w:tc>
        <w:tc>
          <w:tcPr>
            <w:tcW w:w="734" w:type="dxa"/>
            <w:vMerge w:val="continue"/>
            <w:tcBorders>
              <w:left w:val="nil"/>
              <w:right w:val="single" w:color="000000" w:sz="4" w:space="0"/>
            </w:tcBorders>
            <w:noWrap w:val="0"/>
            <w:vAlign w:val="center"/>
          </w:tcPr>
          <w:p w14:paraId="2BEFB804">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391BAAD4">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46E35179">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1254" w:type="dxa"/>
            <w:vMerge w:val="continue"/>
            <w:tcBorders>
              <w:left w:val="single" w:color="auto" w:sz="6" w:space="0"/>
              <w:bottom w:val="single" w:color="auto" w:sz="6" w:space="0"/>
              <w:right w:val="single" w:color="000000" w:sz="4" w:space="0"/>
            </w:tcBorders>
            <w:noWrap w:val="0"/>
            <w:tcMar>
              <w:top w:w="28" w:type="dxa"/>
              <w:left w:w="57" w:type="dxa"/>
              <w:bottom w:w="28" w:type="dxa"/>
              <w:right w:w="57" w:type="dxa"/>
            </w:tcMar>
            <w:vAlign w:val="center"/>
          </w:tcPr>
          <w:p w14:paraId="0683221E">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auto" w:sz="4" w:space="0"/>
              <w:right w:val="single" w:color="000000" w:sz="4" w:space="0"/>
            </w:tcBorders>
            <w:noWrap w:val="0"/>
            <w:tcMar>
              <w:top w:w="28" w:type="dxa"/>
              <w:left w:w="57" w:type="dxa"/>
              <w:bottom w:w="28" w:type="dxa"/>
              <w:right w:w="57" w:type="dxa"/>
            </w:tcMar>
            <w:vAlign w:val="center"/>
          </w:tcPr>
          <w:p w14:paraId="670E2007">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村级管护机制措施到位，保洁员工作职责、考核制度、台账资料等齐全。</w:t>
            </w:r>
          </w:p>
        </w:tc>
        <w:tc>
          <w:tcPr>
            <w:tcW w:w="719" w:type="dxa"/>
            <w:vMerge w:val="continue"/>
            <w:tcBorders>
              <w:left w:val="nil"/>
              <w:bottom w:val="single" w:color="auto" w:sz="4" w:space="0"/>
              <w:right w:val="single" w:color="000000" w:sz="4" w:space="0"/>
            </w:tcBorders>
            <w:noWrap w:val="0"/>
            <w:vAlign w:val="center"/>
          </w:tcPr>
          <w:p w14:paraId="60F0662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bottom w:val="single" w:color="000000" w:sz="4" w:space="0"/>
              <w:right w:val="single" w:color="000000" w:sz="4" w:space="0"/>
            </w:tcBorders>
            <w:noWrap w:val="0"/>
            <w:vAlign w:val="center"/>
          </w:tcPr>
          <w:p w14:paraId="16BD0DDD">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1E3FAF45">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19B7F07F">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11</w:t>
            </w:r>
          </w:p>
        </w:tc>
        <w:tc>
          <w:tcPr>
            <w:tcW w:w="1254" w:type="dxa"/>
            <w:vMerge w:val="restart"/>
            <w:tcBorders>
              <w:top w:val="single" w:color="auto" w:sz="6" w:space="0"/>
              <w:left w:val="single" w:color="auto" w:sz="6" w:space="0"/>
              <w:bottom w:val="single" w:color="auto" w:sz="6" w:space="0"/>
              <w:right w:val="single" w:color="000000" w:sz="4" w:space="0"/>
            </w:tcBorders>
            <w:noWrap w:val="0"/>
            <w:tcMar>
              <w:top w:w="28" w:type="dxa"/>
              <w:left w:w="57" w:type="dxa"/>
              <w:bottom w:w="28" w:type="dxa"/>
              <w:right w:w="57" w:type="dxa"/>
            </w:tcMar>
            <w:vAlign w:val="center"/>
          </w:tcPr>
          <w:p w14:paraId="7847C728">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垃圾分类</w:t>
            </w:r>
          </w:p>
          <w:p w14:paraId="7D72A368">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（25分）</w:t>
            </w:r>
          </w:p>
          <w:p w14:paraId="3A774F19">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auto" w:sz="4" w:space="0"/>
              <w:right w:val="single" w:color="000000" w:sz="4" w:space="0"/>
            </w:tcBorders>
            <w:noWrap w:val="0"/>
            <w:tcMar>
              <w:top w:w="28" w:type="dxa"/>
              <w:left w:w="57" w:type="dxa"/>
              <w:bottom w:w="28" w:type="dxa"/>
              <w:right w:w="57" w:type="dxa"/>
            </w:tcMar>
            <w:vAlign w:val="center"/>
          </w:tcPr>
          <w:p w14:paraId="6BB00D82">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垃圾分类有序投放，无混投现象。</w:t>
            </w:r>
          </w:p>
        </w:tc>
        <w:tc>
          <w:tcPr>
            <w:tcW w:w="719" w:type="dxa"/>
            <w:vMerge w:val="restart"/>
            <w:tcBorders>
              <w:top w:val="single" w:color="auto" w:sz="4" w:space="0"/>
              <w:left w:val="nil"/>
              <w:right w:val="single" w:color="000000" w:sz="4" w:space="0"/>
            </w:tcBorders>
            <w:noWrap w:val="0"/>
            <w:vAlign w:val="center"/>
          </w:tcPr>
          <w:p w14:paraId="2DD83E6E">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restart"/>
            <w:tcBorders>
              <w:top w:val="single" w:color="000000" w:sz="4" w:space="0"/>
              <w:left w:val="nil"/>
              <w:right w:val="single" w:color="000000" w:sz="4" w:space="0"/>
            </w:tcBorders>
            <w:noWrap w:val="0"/>
            <w:vAlign w:val="center"/>
          </w:tcPr>
          <w:p w14:paraId="19ACC5B2">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5DD7283F">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3705737B">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12</w:t>
            </w:r>
          </w:p>
        </w:tc>
        <w:tc>
          <w:tcPr>
            <w:tcW w:w="1254" w:type="dxa"/>
            <w:vMerge w:val="continue"/>
            <w:tcBorders>
              <w:top w:val="single" w:color="auto" w:sz="6" w:space="0"/>
              <w:left w:val="single" w:color="auto" w:sz="6" w:space="0"/>
              <w:bottom w:val="single" w:color="auto" w:sz="6" w:space="0"/>
              <w:right w:val="single" w:color="000000" w:sz="4" w:space="0"/>
            </w:tcBorders>
            <w:noWrap w:val="0"/>
            <w:tcMar>
              <w:top w:w="28" w:type="dxa"/>
              <w:left w:w="57" w:type="dxa"/>
              <w:bottom w:w="28" w:type="dxa"/>
              <w:right w:w="57" w:type="dxa"/>
            </w:tcMar>
            <w:vAlign w:val="center"/>
          </w:tcPr>
          <w:p w14:paraId="3363FD95">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auto" w:sz="4" w:space="0"/>
              <w:right w:val="single" w:color="000000" w:sz="4" w:space="0"/>
            </w:tcBorders>
            <w:noWrap w:val="0"/>
            <w:tcMar>
              <w:top w:w="28" w:type="dxa"/>
              <w:left w:w="57" w:type="dxa"/>
              <w:bottom w:w="28" w:type="dxa"/>
              <w:right w:w="57" w:type="dxa"/>
            </w:tcMar>
            <w:vAlign w:val="center"/>
          </w:tcPr>
          <w:p w14:paraId="26A3CDC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垃圾桶摆放有序、外观整洁，无明显破损。</w:t>
            </w:r>
          </w:p>
        </w:tc>
        <w:tc>
          <w:tcPr>
            <w:tcW w:w="719" w:type="dxa"/>
            <w:vMerge w:val="continue"/>
            <w:tcBorders>
              <w:left w:val="nil"/>
              <w:right w:val="single" w:color="000000" w:sz="4" w:space="0"/>
            </w:tcBorders>
            <w:noWrap w:val="0"/>
            <w:vAlign w:val="center"/>
          </w:tcPr>
          <w:p w14:paraId="0E666176">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29A6CCC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77246CCE">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5E2BDC3C">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13</w:t>
            </w:r>
          </w:p>
        </w:tc>
        <w:tc>
          <w:tcPr>
            <w:tcW w:w="1254" w:type="dxa"/>
            <w:vMerge w:val="continue"/>
            <w:tcBorders>
              <w:top w:val="single" w:color="auto" w:sz="6" w:space="0"/>
              <w:left w:val="single" w:color="auto" w:sz="6" w:space="0"/>
              <w:bottom w:val="single" w:color="auto" w:sz="6" w:space="0"/>
              <w:right w:val="single" w:color="000000" w:sz="4" w:space="0"/>
            </w:tcBorders>
            <w:noWrap w:val="0"/>
            <w:tcMar>
              <w:top w:w="28" w:type="dxa"/>
              <w:left w:w="57" w:type="dxa"/>
              <w:bottom w:w="28" w:type="dxa"/>
              <w:right w:w="57" w:type="dxa"/>
            </w:tcMar>
            <w:vAlign w:val="center"/>
          </w:tcPr>
          <w:p w14:paraId="6C2EDF77">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auto" w:sz="4" w:space="0"/>
              <w:right w:val="single" w:color="000000" w:sz="4" w:space="0"/>
            </w:tcBorders>
            <w:noWrap w:val="0"/>
            <w:tcMar>
              <w:top w:w="28" w:type="dxa"/>
              <w:left w:w="57" w:type="dxa"/>
              <w:bottom w:w="28" w:type="dxa"/>
              <w:right w:w="57" w:type="dxa"/>
            </w:tcMar>
            <w:vAlign w:val="center"/>
          </w:tcPr>
          <w:p w14:paraId="0B43D2D6">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垃圾分类收集、运输，日产日清，无堆积垃圾。</w:t>
            </w:r>
          </w:p>
        </w:tc>
        <w:tc>
          <w:tcPr>
            <w:tcW w:w="719" w:type="dxa"/>
            <w:vMerge w:val="continue"/>
            <w:tcBorders>
              <w:left w:val="nil"/>
              <w:right w:val="single" w:color="000000" w:sz="4" w:space="0"/>
            </w:tcBorders>
            <w:noWrap w:val="0"/>
            <w:vAlign w:val="center"/>
          </w:tcPr>
          <w:p w14:paraId="48445CCE">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61BBB0D3">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71B0C9E1">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365810E6">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14</w:t>
            </w:r>
          </w:p>
        </w:tc>
        <w:tc>
          <w:tcPr>
            <w:tcW w:w="1254" w:type="dxa"/>
            <w:vMerge w:val="continue"/>
            <w:tcBorders>
              <w:top w:val="single" w:color="auto" w:sz="6" w:space="0"/>
              <w:left w:val="single" w:color="auto" w:sz="6" w:space="0"/>
              <w:bottom w:val="single" w:color="auto" w:sz="6" w:space="0"/>
              <w:right w:val="single" w:color="000000" w:sz="4" w:space="0"/>
            </w:tcBorders>
            <w:noWrap w:val="0"/>
            <w:tcMar>
              <w:top w:w="28" w:type="dxa"/>
              <w:left w:w="57" w:type="dxa"/>
              <w:bottom w:w="28" w:type="dxa"/>
              <w:right w:w="57" w:type="dxa"/>
            </w:tcMar>
            <w:vAlign w:val="center"/>
          </w:tcPr>
          <w:p w14:paraId="4498EE53">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auto" w:sz="4" w:space="0"/>
              <w:right w:val="single" w:color="000000" w:sz="4" w:space="0"/>
            </w:tcBorders>
            <w:noWrap w:val="0"/>
            <w:tcMar>
              <w:top w:w="28" w:type="dxa"/>
              <w:left w:w="57" w:type="dxa"/>
              <w:bottom w:w="28" w:type="dxa"/>
              <w:right w:w="57" w:type="dxa"/>
            </w:tcMar>
            <w:vAlign w:val="center"/>
          </w:tcPr>
          <w:p w14:paraId="4C901886">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垃圾中转站选址合理，环境整洁，转运及时。</w:t>
            </w:r>
          </w:p>
        </w:tc>
        <w:tc>
          <w:tcPr>
            <w:tcW w:w="719" w:type="dxa"/>
            <w:vMerge w:val="continue"/>
            <w:tcBorders>
              <w:left w:val="nil"/>
              <w:right w:val="single" w:color="000000" w:sz="4" w:space="0"/>
            </w:tcBorders>
            <w:noWrap w:val="0"/>
            <w:vAlign w:val="center"/>
          </w:tcPr>
          <w:p w14:paraId="225D5490">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09F7E32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7C7C7C8A">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07DCF6B0">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w:t>
            </w:r>
          </w:p>
        </w:tc>
        <w:tc>
          <w:tcPr>
            <w:tcW w:w="1254" w:type="dxa"/>
            <w:vMerge w:val="continue"/>
            <w:tcBorders>
              <w:top w:val="single" w:color="auto" w:sz="6" w:space="0"/>
              <w:left w:val="single" w:color="auto" w:sz="6" w:space="0"/>
              <w:bottom w:val="single" w:color="auto" w:sz="6" w:space="0"/>
              <w:right w:val="single" w:color="000000" w:sz="4" w:space="0"/>
            </w:tcBorders>
            <w:noWrap w:val="0"/>
            <w:tcMar>
              <w:top w:w="28" w:type="dxa"/>
              <w:left w:w="57" w:type="dxa"/>
              <w:bottom w:w="28" w:type="dxa"/>
              <w:right w:w="57" w:type="dxa"/>
            </w:tcMar>
            <w:vAlign w:val="center"/>
          </w:tcPr>
          <w:p w14:paraId="790B315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auto" w:sz="4" w:space="0"/>
              <w:right w:val="single" w:color="000000" w:sz="4" w:space="0"/>
            </w:tcBorders>
            <w:noWrap w:val="0"/>
            <w:tcMar>
              <w:top w:w="28" w:type="dxa"/>
              <w:left w:w="57" w:type="dxa"/>
              <w:bottom w:w="28" w:type="dxa"/>
              <w:right w:w="57" w:type="dxa"/>
            </w:tcMar>
            <w:vAlign w:val="center"/>
          </w:tcPr>
          <w:p w14:paraId="2A2BEB2C">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阳光堆肥房、资源化处理站点运维正常、台账齐全、干净整洁。</w:t>
            </w:r>
          </w:p>
        </w:tc>
        <w:tc>
          <w:tcPr>
            <w:tcW w:w="719" w:type="dxa"/>
            <w:vMerge w:val="continue"/>
            <w:tcBorders>
              <w:left w:val="nil"/>
              <w:bottom w:val="single" w:color="auto" w:sz="4" w:space="0"/>
              <w:right w:val="single" w:color="000000" w:sz="4" w:space="0"/>
            </w:tcBorders>
            <w:noWrap w:val="0"/>
            <w:vAlign w:val="center"/>
          </w:tcPr>
          <w:p w14:paraId="4EE8C936">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bottom w:val="single" w:color="000000" w:sz="4" w:space="0"/>
              <w:right w:val="single" w:color="000000" w:sz="4" w:space="0"/>
            </w:tcBorders>
            <w:noWrap w:val="0"/>
            <w:vAlign w:val="center"/>
          </w:tcPr>
          <w:p w14:paraId="49CE36A7">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78E669E1">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64A85089">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16</w:t>
            </w:r>
          </w:p>
        </w:tc>
        <w:tc>
          <w:tcPr>
            <w:tcW w:w="1254" w:type="dxa"/>
            <w:vMerge w:val="restart"/>
            <w:tcBorders>
              <w:top w:val="single" w:color="auto" w:sz="6" w:space="0"/>
              <w:left w:val="single" w:color="auto" w:sz="6" w:space="0"/>
              <w:right w:val="single" w:color="000000" w:sz="4" w:space="0"/>
            </w:tcBorders>
            <w:noWrap w:val="0"/>
            <w:tcMar>
              <w:top w:w="28" w:type="dxa"/>
              <w:left w:w="57" w:type="dxa"/>
              <w:bottom w:w="28" w:type="dxa"/>
              <w:right w:w="57" w:type="dxa"/>
            </w:tcMar>
            <w:vAlign w:val="center"/>
          </w:tcPr>
          <w:p w14:paraId="5CAD6782">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田园清洁</w:t>
            </w:r>
          </w:p>
          <w:p w14:paraId="2E67D608">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（15分）</w:t>
            </w: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11FB4C51">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田园干洁，农田及田间小路无农药化肥废弃包装物、废旧农膜等农业生产垃圾乱丢弃乱堆放现象。</w:t>
            </w:r>
          </w:p>
        </w:tc>
        <w:tc>
          <w:tcPr>
            <w:tcW w:w="719" w:type="dxa"/>
            <w:vMerge w:val="restart"/>
            <w:tcBorders>
              <w:top w:val="single" w:color="auto" w:sz="4" w:space="0"/>
              <w:left w:val="nil"/>
              <w:right w:val="single" w:color="000000" w:sz="4" w:space="0"/>
            </w:tcBorders>
            <w:noWrap w:val="0"/>
            <w:vAlign w:val="center"/>
          </w:tcPr>
          <w:p w14:paraId="577CF1C6">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restart"/>
            <w:tcBorders>
              <w:top w:val="single" w:color="000000" w:sz="4" w:space="0"/>
              <w:left w:val="nil"/>
              <w:right w:val="single" w:color="000000" w:sz="4" w:space="0"/>
            </w:tcBorders>
            <w:noWrap w:val="0"/>
            <w:vAlign w:val="center"/>
          </w:tcPr>
          <w:p w14:paraId="34B5C10D">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72CAC351">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7CD842A8">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17</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646B3580">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131E93D0">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田园整齐，无生活垃圾及有机肥、柴草、农机具等生产资料随意堆放现象。</w:t>
            </w:r>
          </w:p>
        </w:tc>
        <w:tc>
          <w:tcPr>
            <w:tcW w:w="719" w:type="dxa"/>
            <w:vMerge w:val="continue"/>
            <w:tcBorders>
              <w:left w:val="nil"/>
              <w:right w:val="single" w:color="000000" w:sz="4" w:space="0"/>
            </w:tcBorders>
            <w:noWrap w:val="0"/>
            <w:vAlign w:val="center"/>
          </w:tcPr>
          <w:p w14:paraId="7A0A7B9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195680A0">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1BEA9859">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1C1242CF">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18</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6AD52686">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46784D0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农业生产用房美观大方，屋内屋外无乱堆乱放现象。</w:t>
            </w:r>
          </w:p>
        </w:tc>
        <w:tc>
          <w:tcPr>
            <w:tcW w:w="719" w:type="dxa"/>
            <w:vMerge w:val="continue"/>
            <w:tcBorders>
              <w:left w:val="nil"/>
              <w:right w:val="single" w:color="000000" w:sz="4" w:space="0"/>
            </w:tcBorders>
            <w:noWrap w:val="0"/>
            <w:vAlign w:val="center"/>
          </w:tcPr>
          <w:p w14:paraId="2AB7F785">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7F3CF4DF">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3350E81D">
        <w:tblPrEx>
          <w:tblCellMar>
            <w:top w:w="0" w:type="dxa"/>
            <w:left w:w="108" w:type="dxa"/>
            <w:bottom w:w="0" w:type="dxa"/>
            <w:right w:w="108" w:type="dxa"/>
          </w:tblCellMar>
        </w:tblPrEx>
        <w:trPr>
          <w:trHeight w:val="75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4628AD51">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19</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7F16E9A6">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06C09C5E">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农业设施大棚棚膜清洁，无破旧棚膜缠绕棚架形成的四散崩离现象，大棚外围无白色垃圾、广告布、横幅等有碍观瞻的覆盖物。</w:t>
            </w:r>
          </w:p>
        </w:tc>
        <w:tc>
          <w:tcPr>
            <w:tcW w:w="719" w:type="dxa"/>
            <w:vMerge w:val="continue"/>
            <w:tcBorders>
              <w:left w:val="nil"/>
              <w:right w:val="single" w:color="000000" w:sz="4" w:space="0"/>
            </w:tcBorders>
            <w:noWrap w:val="0"/>
            <w:vAlign w:val="center"/>
          </w:tcPr>
          <w:p w14:paraId="6B4B579D">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44F34A60">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34B83126">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7646DC2C">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522CFC81">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210D96F9">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田园杆线布局科学有序，无乱接乱拉乱挂等现象。</w:t>
            </w:r>
          </w:p>
        </w:tc>
        <w:tc>
          <w:tcPr>
            <w:tcW w:w="719" w:type="dxa"/>
            <w:vMerge w:val="continue"/>
            <w:tcBorders>
              <w:left w:val="nil"/>
              <w:right w:val="single" w:color="000000" w:sz="4" w:space="0"/>
            </w:tcBorders>
            <w:noWrap w:val="0"/>
            <w:vAlign w:val="center"/>
          </w:tcPr>
          <w:p w14:paraId="289E6E63">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6EF60BB8">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789FF17C">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6431B69E">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21</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37139344">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6FE401F0">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无秸秆露天焚烧、病死动物、无季节性抛荒等现象。</w:t>
            </w:r>
          </w:p>
        </w:tc>
        <w:tc>
          <w:tcPr>
            <w:tcW w:w="719" w:type="dxa"/>
            <w:vMerge w:val="continue"/>
            <w:tcBorders>
              <w:left w:val="nil"/>
              <w:right w:val="single" w:color="000000" w:sz="4" w:space="0"/>
            </w:tcBorders>
            <w:noWrap w:val="0"/>
            <w:vAlign w:val="center"/>
          </w:tcPr>
          <w:p w14:paraId="78FF4C55">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43E9E002">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16D9149C">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75F8641C">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22</w:t>
            </w:r>
          </w:p>
        </w:tc>
        <w:tc>
          <w:tcPr>
            <w:tcW w:w="1254" w:type="dxa"/>
            <w:vMerge w:val="continue"/>
            <w:tcBorders>
              <w:left w:val="single" w:color="auto" w:sz="6" w:space="0"/>
              <w:bottom w:val="single" w:color="auto" w:sz="4" w:space="0"/>
              <w:right w:val="single" w:color="000000" w:sz="4" w:space="0"/>
            </w:tcBorders>
            <w:noWrap w:val="0"/>
            <w:tcMar>
              <w:top w:w="28" w:type="dxa"/>
              <w:left w:w="57" w:type="dxa"/>
              <w:bottom w:w="28" w:type="dxa"/>
              <w:right w:w="57" w:type="dxa"/>
            </w:tcMar>
            <w:vAlign w:val="center"/>
          </w:tcPr>
          <w:p w14:paraId="69350CF8">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5D56800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田间沟渠、池塘等水体中无明显的杂物、发黑发臭和侵害性水生植物蔓延等情况。</w:t>
            </w:r>
          </w:p>
        </w:tc>
        <w:tc>
          <w:tcPr>
            <w:tcW w:w="719" w:type="dxa"/>
            <w:vMerge w:val="continue"/>
            <w:tcBorders>
              <w:left w:val="nil"/>
              <w:bottom w:val="single" w:color="000000" w:sz="4" w:space="0"/>
              <w:right w:val="single" w:color="000000" w:sz="4" w:space="0"/>
            </w:tcBorders>
            <w:noWrap w:val="0"/>
            <w:vAlign w:val="center"/>
          </w:tcPr>
          <w:p w14:paraId="151F2629">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bottom w:val="single" w:color="auto" w:sz="4" w:space="0"/>
              <w:right w:val="single" w:color="000000" w:sz="4" w:space="0"/>
            </w:tcBorders>
            <w:noWrap w:val="0"/>
            <w:vAlign w:val="center"/>
          </w:tcPr>
          <w:p w14:paraId="3CCBE31C">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22E2F88E">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054335D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23</w:t>
            </w:r>
          </w:p>
        </w:tc>
        <w:tc>
          <w:tcPr>
            <w:tcW w:w="1254" w:type="dxa"/>
            <w:vMerge w:val="restart"/>
            <w:tcBorders>
              <w:top w:val="single" w:color="auto" w:sz="4" w:space="0"/>
              <w:left w:val="single" w:color="auto" w:sz="6" w:space="0"/>
              <w:right w:val="single" w:color="000000" w:sz="4" w:space="0"/>
            </w:tcBorders>
            <w:noWrap w:val="0"/>
            <w:tcMar>
              <w:top w:w="28" w:type="dxa"/>
              <w:left w:w="57" w:type="dxa"/>
              <w:bottom w:w="28" w:type="dxa"/>
              <w:right w:w="57" w:type="dxa"/>
            </w:tcMar>
            <w:vAlign w:val="center"/>
          </w:tcPr>
          <w:p w14:paraId="155E35DB">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村庄绿化</w:t>
            </w:r>
          </w:p>
          <w:p w14:paraId="728ABBF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（15分）</w:t>
            </w: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240F76B2">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村内空闲地应绿尽绿，无明显裸土。</w:t>
            </w:r>
          </w:p>
        </w:tc>
        <w:tc>
          <w:tcPr>
            <w:tcW w:w="719" w:type="dxa"/>
            <w:vMerge w:val="restart"/>
            <w:tcBorders>
              <w:top w:val="single" w:color="auto" w:sz="4" w:space="0"/>
              <w:left w:val="nil"/>
              <w:right w:val="single" w:color="000000" w:sz="4" w:space="0"/>
            </w:tcBorders>
            <w:noWrap w:val="0"/>
            <w:vAlign w:val="center"/>
          </w:tcPr>
          <w:p w14:paraId="58935714">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restart"/>
            <w:tcBorders>
              <w:top w:val="single" w:color="auto" w:sz="4" w:space="0"/>
              <w:left w:val="nil"/>
              <w:right w:val="single" w:color="000000" w:sz="4" w:space="0"/>
            </w:tcBorders>
            <w:noWrap w:val="0"/>
            <w:vAlign w:val="center"/>
          </w:tcPr>
          <w:p w14:paraId="7635AAFC">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69A68F70">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0240528C">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24</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3A00668E">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47C1AA63">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古树名木登记造册，专人管护。</w:t>
            </w:r>
          </w:p>
        </w:tc>
        <w:tc>
          <w:tcPr>
            <w:tcW w:w="719" w:type="dxa"/>
            <w:vMerge w:val="continue"/>
            <w:tcBorders>
              <w:left w:val="nil"/>
              <w:right w:val="single" w:color="000000" w:sz="4" w:space="0"/>
            </w:tcBorders>
            <w:noWrap w:val="0"/>
            <w:vAlign w:val="center"/>
          </w:tcPr>
          <w:p w14:paraId="0A83A3D7">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4B5DEC82">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3DAB5923">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2970030B">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25</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738C58DC">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1A99D4FE">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花坛、公园设施完整，无明显破损。</w:t>
            </w:r>
          </w:p>
        </w:tc>
        <w:tc>
          <w:tcPr>
            <w:tcW w:w="719" w:type="dxa"/>
            <w:vMerge w:val="continue"/>
            <w:tcBorders>
              <w:left w:val="nil"/>
              <w:right w:val="single" w:color="000000" w:sz="4" w:space="0"/>
            </w:tcBorders>
            <w:noWrap w:val="0"/>
            <w:vAlign w:val="center"/>
          </w:tcPr>
          <w:p w14:paraId="04195E21">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418E52E0">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037BD181">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54E46F93">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26</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00C662AD">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7DB48351">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行道树整齐美观，无明显漏株。</w:t>
            </w:r>
          </w:p>
        </w:tc>
        <w:tc>
          <w:tcPr>
            <w:tcW w:w="719" w:type="dxa"/>
            <w:vMerge w:val="continue"/>
            <w:tcBorders>
              <w:left w:val="nil"/>
              <w:right w:val="single" w:color="000000" w:sz="4" w:space="0"/>
            </w:tcBorders>
            <w:noWrap w:val="0"/>
            <w:vAlign w:val="center"/>
          </w:tcPr>
          <w:p w14:paraId="55D974EE">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7009700E">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0DBFC0B4">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6149700F">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27</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3202AF6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1F21FEFC">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苗木修剪及时，无明显枯枝死叉。</w:t>
            </w:r>
          </w:p>
        </w:tc>
        <w:tc>
          <w:tcPr>
            <w:tcW w:w="719" w:type="dxa"/>
            <w:vMerge w:val="continue"/>
            <w:tcBorders>
              <w:left w:val="nil"/>
              <w:right w:val="single" w:color="000000" w:sz="4" w:space="0"/>
            </w:tcBorders>
            <w:noWrap w:val="0"/>
            <w:vAlign w:val="center"/>
          </w:tcPr>
          <w:p w14:paraId="2B6520AF">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7446525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4DAD750D">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233FA2B5">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28</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2399825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01108397">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草皮及地被植物整齐一致，无明显杂草。</w:t>
            </w:r>
          </w:p>
        </w:tc>
        <w:tc>
          <w:tcPr>
            <w:tcW w:w="719" w:type="dxa"/>
            <w:vMerge w:val="continue"/>
            <w:tcBorders>
              <w:left w:val="nil"/>
              <w:right w:val="single" w:color="000000" w:sz="4" w:space="0"/>
            </w:tcBorders>
            <w:noWrap w:val="0"/>
            <w:vAlign w:val="center"/>
          </w:tcPr>
          <w:p w14:paraId="7F8B8615">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5409F249">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6EE654DD">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3CE13D70">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29</w:t>
            </w:r>
          </w:p>
        </w:tc>
        <w:tc>
          <w:tcPr>
            <w:tcW w:w="1254" w:type="dxa"/>
            <w:vMerge w:val="continue"/>
            <w:tcBorders>
              <w:left w:val="single" w:color="auto" w:sz="6" w:space="0"/>
              <w:bottom w:val="single" w:color="auto" w:sz="4" w:space="0"/>
              <w:right w:val="single" w:color="000000" w:sz="4" w:space="0"/>
            </w:tcBorders>
            <w:noWrap w:val="0"/>
            <w:tcMar>
              <w:top w:w="28" w:type="dxa"/>
              <w:left w:w="57" w:type="dxa"/>
              <w:bottom w:w="28" w:type="dxa"/>
              <w:right w:w="57" w:type="dxa"/>
            </w:tcMar>
            <w:vAlign w:val="center"/>
          </w:tcPr>
          <w:p w14:paraId="21A1D605">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70983514">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公共绿地无乱晾晒、乱堆放现象。</w:t>
            </w:r>
          </w:p>
        </w:tc>
        <w:tc>
          <w:tcPr>
            <w:tcW w:w="719" w:type="dxa"/>
            <w:vMerge w:val="continue"/>
            <w:tcBorders>
              <w:left w:val="nil"/>
              <w:bottom w:val="single" w:color="000000" w:sz="4" w:space="0"/>
              <w:right w:val="single" w:color="000000" w:sz="4" w:space="0"/>
            </w:tcBorders>
            <w:noWrap w:val="0"/>
            <w:vAlign w:val="center"/>
          </w:tcPr>
          <w:p w14:paraId="3CCEA561">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bottom w:val="single" w:color="auto" w:sz="4" w:space="0"/>
              <w:right w:val="single" w:color="000000" w:sz="4" w:space="0"/>
            </w:tcBorders>
            <w:noWrap w:val="0"/>
            <w:vAlign w:val="center"/>
          </w:tcPr>
          <w:p w14:paraId="34607B34">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4F22D2AF">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133C9BF2">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30</w:t>
            </w:r>
          </w:p>
        </w:tc>
        <w:tc>
          <w:tcPr>
            <w:tcW w:w="1254" w:type="dxa"/>
            <w:vMerge w:val="restart"/>
            <w:tcBorders>
              <w:top w:val="single" w:color="auto" w:sz="4" w:space="0"/>
              <w:left w:val="single" w:color="auto" w:sz="6" w:space="0"/>
              <w:right w:val="single" w:color="000000" w:sz="4" w:space="0"/>
            </w:tcBorders>
            <w:noWrap w:val="0"/>
            <w:tcMar>
              <w:top w:w="28" w:type="dxa"/>
              <w:left w:w="57" w:type="dxa"/>
              <w:bottom w:w="28" w:type="dxa"/>
              <w:right w:w="57" w:type="dxa"/>
            </w:tcMar>
            <w:vAlign w:val="center"/>
          </w:tcPr>
          <w:p w14:paraId="26973990">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农村公厕</w:t>
            </w:r>
          </w:p>
          <w:p w14:paraId="674B577C">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（15分）</w:t>
            </w: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27D3BF79">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村庄内无露天粪缸、粪桶、简易棚厕、直排厕所和旱厕。</w:t>
            </w:r>
          </w:p>
        </w:tc>
        <w:tc>
          <w:tcPr>
            <w:tcW w:w="719" w:type="dxa"/>
            <w:vMerge w:val="restart"/>
            <w:tcBorders>
              <w:top w:val="single" w:color="auto" w:sz="4" w:space="0"/>
              <w:left w:val="nil"/>
              <w:right w:val="single" w:color="000000" w:sz="4" w:space="0"/>
            </w:tcBorders>
            <w:noWrap w:val="0"/>
            <w:vAlign w:val="center"/>
          </w:tcPr>
          <w:p w14:paraId="5BF00EF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restart"/>
            <w:tcBorders>
              <w:top w:val="single" w:color="auto" w:sz="4" w:space="0"/>
              <w:left w:val="nil"/>
              <w:right w:val="single" w:color="000000" w:sz="4" w:space="0"/>
            </w:tcBorders>
            <w:noWrap w:val="0"/>
            <w:vAlign w:val="center"/>
          </w:tcPr>
          <w:p w14:paraId="210E9707">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4295F3C1">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6542E18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31</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50F739C4">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5CED875C">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公厕外立面整洁，周边环境洁净；公厕内保持通风、整洁，做到有水、有电、有人管，无味、无垢、无尘、无积水。</w:t>
            </w:r>
          </w:p>
        </w:tc>
        <w:tc>
          <w:tcPr>
            <w:tcW w:w="719" w:type="dxa"/>
            <w:vMerge w:val="continue"/>
            <w:tcBorders>
              <w:left w:val="nil"/>
              <w:right w:val="single" w:color="000000" w:sz="4" w:space="0"/>
            </w:tcBorders>
            <w:noWrap w:val="0"/>
            <w:vAlign w:val="center"/>
          </w:tcPr>
          <w:p w14:paraId="37869E5C">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19572273">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149E4440">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4201A409">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32</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78ADF5B6">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264131F9">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农村公厕全年开放，落实“所长制”，人员、制度、联系方式等内容上墙公示。</w:t>
            </w:r>
          </w:p>
        </w:tc>
        <w:tc>
          <w:tcPr>
            <w:tcW w:w="719" w:type="dxa"/>
            <w:vMerge w:val="continue"/>
            <w:tcBorders>
              <w:left w:val="nil"/>
              <w:right w:val="single" w:color="000000" w:sz="4" w:space="0"/>
            </w:tcBorders>
            <w:noWrap w:val="0"/>
            <w:vAlign w:val="center"/>
          </w:tcPr>
          <w:p w14:paraId="1FC09741">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61D080E7">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05C4DEFE">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7F41BCBB">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33</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6953AD18">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2D58C09F">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在公厕内部醒目位置张贴如厕宣传标语，积极倡导文明如厕、爱护环境行为。</w:t>
            </w:r>
          </w:p>
        </w:tc>
        <w:tc>
          <w:tcPr>
            <w:tcW w:w="719" w:type="dxa"/>
            <w:vMerge w:val="continue"/>
            <w:tcBorders>
              <w:left w:val="nil"/>
              <w:right w:val="single" w:color="000000" w:sz="4" w:space="0"/>
            </w:tcBorders>
            <w:noWrap w:val="0"/>
            <w:vAlign w:val="center"/>
          </w:tcPr>
          <w:p w14:paraId="5ACDF811">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right w:val="single" w:color="000000" w:sz="4" w:space="0"/>
            </w:tcBorders>
            <w:noWrap w:val="0"/>
            <w:vAlign w:val="center"/>
          </w:tcPr>
          <w:p w14:paraId="678C338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7E707E2E">
        <w:tblPrEx>
          <w:tblCellMar>
            <w:top w:w="0" w:type="dxa"/>
            <w:left w:w="108" w:type="dxa"/>
            <w:bottom w:w="0" w:type="dxa"/>
            <w:right w:w="108" w:type="dxa"/>
          </w:tblCellMar>
        </w:tblPrEx>
        <w:trPr>
          <w:trHeight w:val="415" w:hRule="atLeas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3273A7E8">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34</w:t>
            </w:r>
          </w:p>
        </w:tc>
        <w:tc>
          <w:tcPr>
            <w:tcW w:w="1254" w:type="dxa"/>
            <w:vMerge w:val="continue"/>
            <w:tcBorders>
              <w:left w:val="single" w:color="auto" w:sz="6" w:space="0"/>
              <w:right w:val="single" w:color="000000" w:sz="4" w:space="0"/>
            </w:tcBorders>
            <w:noWrap w:val="0"/>
            <w:tcMar>
              <w:top w:w="28" w:type="dxa"/>
              <w:left w:w="57" w:type="dxa"/>
              <w:bottom w:w="28" w:type="dxa"/>
              <w:right w:w="57" w:type="dxa"/>
            </w:tcMar>
            <w:vAlign w:val="center"/>
          </w:tcPr>
          <w:p w14:paraId="749522DB">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11004" w:type="dxa"/>
            <w:tcBorders>
              <w:top w:val="single" w:color="auto" w:sz="4" w:space="0"/>
              <w:left w:val="nil"/>
              <w:bottom w:val="single" w:color="000000" w:sz="4" w:space="0"/>
              <w:right w:val="single" w:color="000000" w:sz="4" w:space="0"/>
            </w:tcBorders>
            <w:noWrap w:val="0"/>
            <w:tcMar>
              <w:top w:w="28" w:type="dxa"/>
              <w:left w:w="57" w:type="dxa"/>
              <w:bottom w:w="28" w:type="dxa"/>
              <w:right w:w="57" w:type="dxa"/>
            </w:tcMar>
            <w:vAlign w:val="center"/>
          </w:tcPr>
          <w:p w14:paraId="1D4C7E5D">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公厕内无破损设施。</w:t>
            </w:r>
          </w:p>
        </w:tc>
        <w:tc>
          <w:tcPr>
            <w:tcW w:w="719" w:type="dxa"/>
            <w:vMerge w:val="continue"/>
            <w:tcBorders>
              <w:left w:val="nil"/>
              <w:bottom w:val="single" w:color="000000" w:sz="4" w:space="0"/>
              <w:right w:val="single" w:color="000000" w:sz="4" w:space="0"/>
            </w:tcBorders>
            <w:noWrap w:val="0"/>
            <w:vAlign w:val="center"/>
          </w:tcPr>
          <w:p w14:paraId="461C2016">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vMerge w:val="continue"/>
            <w:tcBorders>
              <w:left w:val="nil"/>
              <w:bottom w:val="single" w:color="auto" w:sz="4" w:space="0"/>
              <w:right w:val="single" w:color="000000" w:sz="4" w:space="0"/>
            </w:tcBorders>
            <w:noWrap w:val="0"/>
            <w:vAlign w:val="center"/>
          </w:tcPr>
          <w:p w14:paraId="098CE540">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r w14:paraId="6D16B7DF">
        <w:tblPrEx>
          <w:tblCellMar>
            <w:top w:w="0" w:type="dxa"/>
            <w:left w:w="108" w:type="dxa"/>
            <w:bottom w:w="0" w:type="dxa"/>
            <w:right w:w="108" w:type="dxa"/>
          </w:tblCellMar>
        </w:tblPrEx>
        <w:trPr>
          <w:trHeight w:val="931" w:hRule="exact"/>
          <w:jc w:val="center"/>
        </w:trPr>
        <w:tc>
          <w:tcPr>
            <w:tcW w:w="645" w:type="dxa"/>
            <w:tcBorders>
              <w:top w:val="single" w:color="auto" w:sz="6" w:space="0"/>
              <w:left w:val="single" w:color="auto" w:sz="6" w:space="0"/>
              <w:bottom w:val="single" w:color="auto" w:sz="6" w:space="0"/>
              <w:right w:val="single" w:color="auto" w:sz="6" w:space="0"/>
            </w:tcBorders>
            <w:noWrap w:val="0"/>
            <w:tcMar>
              <w:top w:w="28" w:type="dxa"/>
              <w:left w:w="57" w:type="dxa"/>
              <w:bottom w:w="28" w:type="dxa"/>
              <w:right w:w="57" w:type="dxa"/>
            </w:tcMar>
            <w:vAlign w:val="center"/>
          </w:tcPr>
          <w:p w14:paraId="331C0690">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35</w:t>
            </w:r>
          </w:p>
        </w:tc>
        <w:tc>
          <w:tcPr>
            <w:tcW w:w="1254" w:type="dxa"/>
            <w:tcBorders>
              <w:top w:val="single" w:color="000000" w:sz="6" w:space="0"/>
              <w:left w:val="single" w:color="auto" w:sz="6" w:space="0"/>
              <w:bottom w:val="single" w:color="000000" w:sz="6" w:space="0"/>
              <w:right w:val="single" w:color="000000" w:sz="4" w:space="0"/>
            </w:tcBorders>
            <w:noWrap w:val="0"/>
            <w:tcMar>
              <w:top w:w="28" w:type="dxa"/>
              <w:left w:w="57" w:type="dxa"/>
              <w:bottom w:w="28" w:type="dxa"/>
              <w:right w:w="57" w:type="dxa"/>
            </w:tcMar>
            <w:vAlign w:val="center"/>
          </w:tcPr>
          <w:p w14:paraId="48207677">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合计</w:t>
            </w:r>
          </w:p>
          <w:p w14:paraId="6C4D54FD">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center"/>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（100分）</w:t>
            </w:r>
          </w:p>
        </w:tc>
        <w:tc>
          <w:tcPr>
            <w:tcW w:w="11004" w:type="dxa"/>
            <w:tcBorders>
              <w:top w:val="single" w:color="000000" w:sz="4" w:space="0"/>
              <w:left w:val="nil"/>
              <w:bottom w:val="single" w:color="000000" w:sz="4" w:space="0"/>
              <w:right w:val="single" w:color="000000" w:sz="4" w:space="0"/>
            </w:tcBorders>
            <w:noWrap w:val="0"/>
            <w:tcMar>
              <w:top w:w="28" w:type="dxa"/>
              <w:left w:w="57" w:type="dxa"/>
              <w:bottom w:w="28" w:type="dxa"/>
              <w:right w:w="57" w:type="dxa"/>
            </w:tcMar>
            <w:vAlign w:val="center"/>
          </w:tcPr>
          <w:p w14:paraId="55EFF021">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19" w:type="dxa"/>
            <w:tcBorders>
              <w:top w:val="single" w:color="000000" w:sz="4" w:space="0"/>
              <w:left w:val="nil"/>
              <w:bottom w:val="single" w:color="000000" w:sz="4" w:space="0"/>
              <w:right w:val="single" w:color="000000" w:sz="4" w:space="0"/>
            </w:tcBorders>
            <w:noWrap w:val="0"/>
            <w:vAlign w:val="center"/>
          </w:tcPr>
          <w:p w14:paraId="1B559C3A">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c>
          <w:tcPr>
            <w:tcW w:w="734" w:type="dxa"/>
            <w:tcBorders>
              <w:top w:val="single" w:color="000000" w:sz="4" w:space="0"/>
              <w:left w:val="nil"/>
              <w:bottom w:val="single" w:color="000000" w:sz="4" w:space="0"/>
              <w:right w:val="single" w:color="000000" w:sz="4" w:space="0"/>
            </w:tcBorders>
            <w:noWrap w:val="0"/>
            <w:vAlign w:val="center"/>
          </w:tcPr>
          <w:p w14:paraId="14EF5E6E">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tc>
      </w:tr>
    </w:tbl>
    <w:p w14:paraId="7FA2F7F6">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p w14:paraId="06EF043B">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备注：1.每发现一处问题，根据严重程度，扣0.5-1.5分，扣完为止。</w:t>
      </w:r>
    </w:p>
    <w:p w14:paraId="352DFFE2">
      <w:pPr>
        <w:pStyle w:val="138"/>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both"/>
        <w:textAlignment w:val="baseline"/>
        <w:rPr>
          <w:rFonts w:hint="eastAsia" w:ascii="宋体" w:hAnsi="宋体" w:eastAsia="宋体" w:cs="宋体"/>
          <w:color w:val="auto"/>
          <w:kern w:val="0"/>
          <w:szCs w:val="21"/>
          <w:highlight w:val="none"/>
          <w:lang w:val="en-US" w:eastAsia="zh-CN"/>
        </w:rPr>
      </w:pPr>
    </w:p>
    <w:p w14:paraId="0F1A483C">
      <w:pPr>
        <w:pStyle w:val="17"/>
        <w:rPr>
          <w:rFonts w:hint="eastAsia" w:ascii="宋体" w:hAnsi="宋体" w:eastAsia="宋体" w:cs="宋体"/>
          <w:color w:val="auto"/>
          <w:highlight w:val="none"/>
          <w:lang w:val="en-US" w:eastAsia="zh-CN"/>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docGrid w:linePitch="312" w:charSpace="0"/>
        </w:sectPr>
      </w:pPr>
    </w:p>
    <w:bookmarkEnd w:id="10"/>
    <w:p w14:paraId="73D9B998">
      <w:pPr>
        <w:pStyle w:val="2"/>
        <w:keepNext w:val="0"/>
        <w:keepLines w:val="0"/>
        <w:pageBreakBefore/>
        <w:spacing w:line="240" w:lineRule="auto"/>
        <w:jc w:val="center"/>
        <w:rPr>
          <w:rFonts w:hint="eastAsia" w:ascii="宋体" w:hAnsi="宋体" w:eastAsia="宋体" w:cs="宋体"/>
          <w:color w:val="auto"/>
          <w:kern w:val="0"/>
          <w:sz w:val="32"/>
          <w:szCs w:val="32"/>
          <w:highlight w:val="none"/>
        </w:rPr>
      </w:pPr>
      <w:bookmarkStart w:id="13" w:name="_Toc32003"/>
      <w:r>
        <w:rPr>
          <w:rFonts w:hint="eastAsia" w:ascii="宋体" w:hAnsi="宋体" w:eastAsia="宋体" w:cs="宋体"/>
          <w:color w:val="auto"/>
          <w:sz w:val="32"/>
          <w:szCs w:val="32"/>
          <w:highlight w:val="none"/>
        </w:rPr>
        <w:t>第三章   投标人须知</w:t>
      </w:r>
      <w:bookmarkEnd w:id="13"/>
    </w:p>
    <w:p w14:paraId="2C4BB9B2">
      <w:pPr>
        <w:pStyle w:val="20"/>
        <w:snapToGrid w:val="0"/>
        <w:spacing w:before="120" w:after="120"/>
        <w:ind w:firstLine="472" w:firstLineChars="196"/>
        <w:jc w:val="center"/>
        <w:outlineLvl w:val="1"/>
        <w:rPr>
          <w:rFonts w:hint="eastAsia" w:ascii="宋体" w:hAnsi="宋体" w:eastAsia="宋体" w:cs="宋体"/>
          <w:b/>
          <w:color w:val="auto"/>
          <w:szCs w:val="24"/>
          <w:highlight w:val="none"/>
        </w:rPr>
      </w:pPr>
      <w:bookmarkStart w:id="14" w:name="_Toc26651"/>
      <w:r>
        <w:rPr>
          <w:rFonts w:hint="eastAsia" w:ascii="宋体" w:hAnsi="宋体" w:eastAsia="宋体" w:cs="宋体"/>
          <w:b/>
          <w:color w:val="auto"/>
          <w:szCs w:val="24"/>
          <w:highlight w:val="none"/>
        </w:rPr>
        <w:t>前附表</w:t>
      </w:r>
      <w:bookmarkEnd w:id="14"/>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5"/>
        <w:gridCol w:w="9777"/>
      </w:tblGrid>
      <w:tr w14:paraId="137D7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BC212A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782" w:type="dxa"/>
            <w:gridSpan w:val="2"/>
            <w:tcBorders>
              <w:top w:val="single" w:color="auto" w:sz="4" w:space="0"/>
              <w:left w:val="single" w:color="auto" w:sz="4" w:space="0"/>
              <w:bottom w:val="single" w:color="auto" w:sz="4" w:space="0"/>
              <w:right w:val="single" w:color="auto" w:sz="4" w:space="0"/>
            </w:tcBorders>
            <w:vAlign w:val="center"/>
          </w:tcPr>
          <w:p w14:paraId="377ECED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tc>
      </w:tr>
      <w:tr w14:paraId="16650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1452D39">
            <w:pPr>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782" w:type="dxa"/>
            <w:gridSpan w:val="2"/>
            <w:tcBorders>
              <w:top w:val="single" w:color="auto" w:sz="4" w:space="0"/>
              <w:left w:val="single" w:color="auto" w:sz="4" w:space="0"/>
              <w:bottom w:val="single" w:color="auto" w:sz="4" w:space="0"/>
              <w:right w:val="single" w:color="auto" w:sz="4" w:space="0"/>
            </w:tcBorders>
            <w:vAlign w:val="center"/>
          </w:tcPr>
          <w:p w14:paraId="4E268C59">
            <w:pPr>
              <w:snapToGrid w:val="0"/>
              <w:spacing w:line="360" w:lineRule="auto"/>
              <w:jc w:val="left"/>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农村生活垃圾分类（东阳市农业农村局农村人居环境第三方评估服务）项目</w:t>
            </w:r>
          </w:p>
        </w:tc>
      </w:tr>
      <w:tr w14:paraId="6E8DA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8AE218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782" w:type="dxa"/>
            <w:gridSpan w:val="2"/>
            <w:tcBorders>
              <w:top w:val="single" w:color="auto" w:sz="4" w:space="0"/>
              <w:left w:val="single" w:color="auto" w:sz="4" w:space="0"/>
              <w:bottom w:val="single" w:color="auto" w:sz="4" w:space="0"/>
              <w:right w:val="single" w:color="auto" w:sz="4" w:space="0"/>
            </w:tcBorders>
            <w:vAlign w:val="center"/>
          </w:tcPr>
          <w:p w14:paraId="1F5BFB6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投标报价及费用：1、本项目投标应以</w:t>
            </w:r>
            <w:r>
              <w:rPr>
                <w:rFonts w:hint="eastAsia" w:ascii="宋体" w:hAnsi="宋体" w:cs="宋体"/>
                <w:color w:val="auto"/>
                <w:sz w:val="24"/>
                <w:highlight w:val="none"/>
                <w:lang w:val="en-US" w:eastAsia="zh-CN"/>
              </w:rPr>
              <w:t>人民币</w:t>
            </w:r>
            <w:r>
              <w:rPr>
                <w:rFonts w:hint="eastAsia" w:ascii="宋体" w:hAnsi="宋体" w:eastAsia="宋体" w:cs="宋体"/>
                <w:color w:val="auto"/>
                <w:sz w:val="24"/>
                <w:highlight w:val="none"/>
              </w:rPr>
              <w:t>报价；2、不论投标结果如何，投标人均应自行承担所有与投标有关的全部费用；3、投标费用：</w:t>
            </w:r>
            <w:r>
              <w:rPr>
                <w:rFonts w:hint="eastAsia" w:ascii="宋体" w:hAnsi="宋体" w:cs="宋体"/>
                <w:color w:val="auto"/>
                <w:sz w:val="24"/>
                <w:highlight w:val="none"/>
                <w:lang w:eastAsia="zh-CN"/>
              </w:rPr>
              <w:t>浙江诚远工程咨询有限公司</w:t>
            </w:r>
            <w:r>
              <w:rPr>
                <w:rFonts w:hint="eastAsia" w:ascii="宋体" w:hAnsi="宋体" w:eastAsia="宋体" w:cs="宋体"/>
                <w:color w:val="auto"/>
                <w:sz w:val="24"/>
                <w:highlight w:val="none"/>
              </w:rPr>
              <w:t>按照本招标文件总则第（五）条规定向中标人收取中标服务费。</w:t>
            </w:r>
          </w:p>
        </w:tc>
      </w:tr>
      <w:tr w14:paraId="6DC36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68F7318">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9782" w:type="dxa"/>
            <w:gridSpan w:val="2"/>
            <w:tcBorders>
              <w:top w:val="single" w:color="auto" w:sz="4" w:space="0"/>
              <w:left w:val="single" w:color="auto" w:sz="4" w:space="0"/>
              <w:bottom w:val="single" w:color="auto" w:sz="4" w:space="0"/>
              <w:right w:val="single" w:color="auto" w:sz="4" w:space="0"/>
            </w:tcBorders>
            <w:vAlign w:val="center"/>
          </w:tcPr>
          <w:p w14:paraId="0574BCCB">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根据《政府采购促进中小企业管理办法》及《关于印发中小企业划型标准规定的通</w:t>
            </w:r>
            <w:r>
              <w:rPr>
                <w:rFonts w:hint="eastAsia" w:ascii="宋体" w:hAnsi="宋体" w:cs="宋体"/>
                <w:b/>
                <w:bCs/>
                <w:color w:val="auto"/>
                <w:sz w:val="24"/>
                <w:szCs w:val="24"/>
                <w:highlight w:val="none"/>
                <w:shd w:val="clear"/>
              </w:rPr>
              <w:t>知工信部联企业》（〔2011〕300号）有关规定，本采购标的对应的所属行业为</w:t>
            </w:r>
            <w:r>
              <w:rPr>
                <w:rFonts w:hint="eastAsia" w:ascii="宋体" w:hAnsi="宋体" w:cs="宋体"/>
                <w:b/>
                <w:bCs/>
                <w:color w:val="auto"/>
                <w:sz w:val="24"/>
                <w:szCs w:val="24"/>
                <w:highlight w:val="none"/>
                <w:shd w:val="clear"/>
                <w:lang w:eastAsia="zh-CN"/>
              </w:rPr>
              <w:t>：</w:t>
            </w:r>
            <w:r>
              <w:rPr>
                <w:rFonts w:hint="eastAsia" w:ascii="宋体" w:hAnsi="宋体" w:cs="宋体"/>
                <w:b/>
                <w:bCs/>
                <w:color w:val="auto"/>
                <w:sz w:val="24"/>
                <w:szCs w:val="24"/>
                <w:highlight w:val="none"/>
                <w:shd w:val="clear"/>
                <w:lang w:val="en-US" w:eastAsia="zh-CN"/>
              </w:rPr>
              <w:t>其他未列明行业。</w:t>
            </w:r>
          </w:p>
        </w:tc>
      </w:tr>
      <w:tr w14:paraId="1743E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0F57A4BF">
            <w:pPr>
              <w:keepNext w:val="0"/>
              <w:keepLines w:val="0"/>
              <w:pageBreakBefore w:val="0"/>
              <w:widowControl w:val="0"/>
              <w:kinsoku/>
              <w:wordWrap/>
              <w:overflowPunct/>
              <w:topLinePunct w:val="0"/>
              <w:bidi w:val="0"/>
              <w:adjustRightInd/>
              <w:snapToGrid w:val="0"/>
              <w:spacing w:line="42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777" w:type="dxa"/>
            <w:tcBorders>
              <w:top w:val="single" w:color="auto" w:sz="4" w:space="0"/>
              <w:left w:val="single" w:color="auto" w:sz="4" w:space="0"/>
              <w:bottom w:val="single" w:color="auto" w:sz="4" w:space="0"/>
              <w:right w:val="single" w:color="auto" w:sz="4" w:space="0"/>
            </w:tcBorders>
            <w:vAlign w:val="center"/>
          </w:tcPr>
          <w:p w14:paraId="53F22F8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14:paraId="7DF50CB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或采购代理机构将对本项目供应商的信用记录进行查询。查询渠道为信用中国网站（www.creditchina.gov.cn）、中国政府采购网（www.ccgp.gov.cn）；</w:t>
            </w:r>
          </w:p>
          <w:p w14:paraId="706F3DD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14:paraId="113A3FB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02DE4AD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493947F">
            <w:pPr>
              <w:snapToGrid w:val="0"/>
              <w:spacing w:line="360" w:lineRule="auto"/>
              <w:rPr>
                <w:rFonts w:hint="eastAsia" w:ascii="宋体" w:hAnsi="宋体" w:cs="宋体"/>
                <w:b/>
                <w:bCs/>
                <w:color w:val="auto"/>
                <w:sz w:val="24"/>
                <w:szCs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14:paraId="44892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6BC7C02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9777" w:type="dxa"/>
            <w:tcBorders>
              <w:top w:val="single" w:color="auto" w:sz="4" w:space="0"/>
              <w:left w:val="single" w:color="auto" w:sz="4" w:space="0"/>
              <w:bottom w:val="single" w:color="auto" w:sz="4" w:space="0"/>
              <w:right w:val="single" w:color="auto" w:sz="4" w:space="0"/>
            </w:tcBorders>
            <w:vAlign w:val="center"/>
          </w:tcPr>
          <w:p w14:paraId="505E707B">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2A973F3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708DF52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0C552414">
            <w:pPr>
              <w:snapToGrid w:val="0"/>
              <w:spacing w:line="34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FACA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2119773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9777" w:type="dxa"/>
            <w:tcBorders>
              <w:top w:val="single" w:color="auto" w:sz="4" w:space="0"/>
              <w:left w:val="single" w:color="auto" w:sz="4" w:space="0"/>
              <w:bottom w:val="single" w:color="auto" w:sz="4" w:space="0"/>
              <w:right w:val="single" w:color="auto" w:sz="4" w:space="0"/>
            </w:tcBorders>
            <w:vAlign w:val="center"/>
          </w:tcPr>
          <w:p w14:paraId="49CD7A5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答疑与澄清：投标人如认为招标文件表述不清晰、存在歧视性、排他性或者其他违法内容的，应当按照公开招标公告第</w:t>
            </w:r>
            <w:r>
              <w:rPr>
                <w:rFonts w:hint="eastAsia" w:ascii="宋体" w:hAnsi="宋体" w:eastAsia="宋体" w:cs="宋体"/>
                <w:color w:val="auto"/>
                <w:sz w:val="24"/>
                <w:highlight w:val="none"/>
                <w:lang w:eastAsia="zh-CN"/>
              </w:rPr>
              <w:t>三、</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条规定以书面形式要求招标方作出书面解释、澄清或者向招标方提出书面质疑；</w:t>
            </w:r>
            <w:r>
              <w:rPr>
                <w:rFonts w:hint="eastAsia" w:ascii="宋体" w:hAnsi="宋体" w:eastAsia="宋体" w:cs="宋体"/>
                <w:b/>
                <w:color w:val="auto"/>
                <w:sz w:val="24"/>
                <w:highlight w:val="none"/>
              </w:rPr>
              <w:t>在质疑截止时间前，未对招标文件提出质疑时，视投标人对招标文件的默认；</w:t>
            </w:r>
            <w:r>
              <w:rPr>
                <w:rFonts w:hint="eastAsia" w:ascii="宋体" w:hAnsi="宋体" w:eastAsia="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0AB15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41A039F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9777" w:type="dxa"/>
            <w:tcBorders>
              <w:top w:val="single" w:color="auto" w:sz="4" w:space="0"/>
              <w:left w:val="single" w:color="auto" w:sz="4" w:space="0"/>
              <w:bottom w:val="single" w:color="auto" w:sz="4" w:space="0"/>
              <w:right w:val="single" w:color="auto" w:sz="4" w:space="0"/>
            </w:tcBorders>
            <w:vAlign w:val="center"/>
          </w:tcPr>
          <w:p w14:paraId="2914E16B">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投标文件的递交：</w:t>
            </w:r>
          </w:p>
          <w:p w14:paraId="609CC4A8">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本项目投标文件由资格审查文件、商务技术文件和报价文件三部分组成。投标人应按以下方式递交投标文件：</w:t>
            </w:r>
          </w:p>
          <w:p w14:paraId="307F1E9A">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4F72F2F6">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color w:val="auto"/>
                <w:sz w:val="24"/>
                <w:highlight w:val="none"/>
                <w:lang w:eastAsia="zh-CN"/>
              </w:rPr>
              <w:t>浙江诚远工程咨询有限公司</w:t>
            </w:r>
            <w:r>
              <w:rPr>
                <w:rFonts w:hint="eastAsia" w:ascii="宋体" w:hAnsi="宋体" w:eastAsia="宋体" w:cs="宋体"/>
                <w:color w:val="auto"/>
                <w:sz w:val="24"/>
                <w:highlight w:val="none"/>
              </w:rPr>
              <w:t>邮箱：</w:t>
            </w:r>
            <w:r>
              <w:rPr>
                <w:rFonts w:hint="eastAsia" w:ascii="宋体" w:hAnsi="宋体" w:cs="宋体"/>
                <w:color w:val="auto"/>
                <w:sz w:val="24"/>
                <w:highlight w:val="none"/>
                <w:lang w:val="en-US" w:eastAsia="zh-CN"/>
              </w:rPr>
              <w:t>781655284@qq.com</w:t>
            </w:r>
            <w:r>
              <w:rPr>
                <w:rFonts w:hint="eastAsia" w:ascii="宋体" w:hAnsi="宋体" w:eastAsia="宋体" w:cs="宋体"/>
                <w:color w:val="auto"/>
                <w:sz w:val="24"/>
                <w:highlight w:val="none"/>
              </w:rPr>
              <w:t>，逾期发送或发错后缀名的备份投标文件将被视为无效；</w:t>
            </w:r>
          </w:p>
          <w:p w14:paraId="7651C930">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3、投标人仅提交电子备份投标文件的，投标无效；</w:t>
            </w:r>
          </w:p>
          <w:p w14:paraId="5353CECD">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26FE6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0A1A9EA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9777" w:type="dxa"/>
            <w:tcBorders>
              <w:top w:val="single" w:color="auto" w:sz="4" w:space="0"/>
              <w:left w:val="single" w:color="auto" w:sz="4" w:space="0"/>
              <w:bottom w:val="single" w:color="auto" w:sz="4" w:space="0"/>
              <w:right w:val="single" w:color="auto" w:sz="4" w:space="0"/>
            </w:tcBorders>
            <w:vAlign w:val="center"/>
          </w:tcPr>
          <w:p w14:paraId="30F5F130">
            <w:pPr>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rPr>
              <w:t>投标截止时间：</w:t>
            </w:r>
            <w:r>
              <w:rPr>
                <w:rFonts w:hint="eastAsia" w:ascii="宋体" w:hAnsi="宋体" w:cs="宋体"/>
                <w:color w:val="auto"/>
                <w:sz w:val="24"/>
                <w:highlight w:val="none"/>
                <w:lang w:eastAsia="zh-CN"/>
              </w:rPr>
              <w:t>2025年7月10日14时00分</w:t>
            </w:r>
          </w:p>
          <w:p w14:paraId="782C40AE">
            <w:pPr>
              <w:pStyle w:val="20"/>
              <w:spacing w:line="360" w:lineRule="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7D720E1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2、电子备份投标文件的递交时间：投标人应当在投标截止时间前，逾期未递交的视为自动放弃。</w:t>
            </w:r>
          </w:p>
          <w:p w14:paraId="7E1446EC">
            <w:pPr>
              <w:pStyle w:val="20"/>
              <w:spacing w:line="360" w:lineRule="auto"/>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3850D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2312133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9777" w:type="dxa"/>
            <w:tcBorders>
              <w:top w:val="single" w:color="auto" w:sz="4" w:space="0"/>
              <w:left w:val="single" w:color="auto" w:sz="4" w:space="0"/>
              <w:bottom w:val="single" w:color="auto" w:sz="4" w:space="0"/>
              <w:right w:val="single" w:color="auto" w:sz="4" w:space="0"/>
            </w:tcBorders>
            <w:vAlign w:val="center"/>
          </w:tcPr>
          <w:p w14:paraId="44C24943">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highlight w:val="none"/>
                <w:lang w:eastAsia="zh-CN"/>
              </w:rPr>
              <w:t>2025年7月10日14时00分</w:t>
            </w:r>
          </w:p>
          <w:p w14:paraId="366DE8C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回复。</w:t>
            </w:r>
          </w:p>
          <w:p w14:paraId="4D714D4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76354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6031E79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9777" w:type="dxa"/>
            <w:tcBorders>
              <w:top w:val="single" w:color="auto" w:sz="4" w:space="0"/>
              <w:left w:val="single" w:color="auto" w:sz="4" w:space="0"/>
              <w:bottom w:val="single" w:color="auto" w:sz="4" w:space="0"/>
              <w:right w:val="single" w:color="auto" w:sz="4" w:space="0"/>
            </w:tcBorders>
            <w:vAlign w:val="center"/>
          </w:tcPr>
          <w:p w14:paraId="162E43ED">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评标办法：综合评分法</w:t>
            </w:r>
          </w:p>
        </w:tc>
      </w:tr>
      <w:tr w14:paraId="32592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260BD082">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11</w:t>
            </w:r>
          </w:p>
        </w:tc>
        <w:tc>
          <w:tcPr>
            <w:tcW w:w="9777" w:type="dxa"/>
            <w:tcBorders>
              <w:top w:val="single" w:color="auto" w:sz="4" w:space="0"/>
              <w:left w:val="single" w:color="auto" w:sz="4" w:space="0"/>
              <w:bottom w:val="single" w:color="auto" w:sz="4" w:space="0"/>
              <w:right w:val="single" w:color="auto" w:sz="4" w:space="0"/>
            </w:tcBorders>
            <w:vAlign w:val="center"/>
          </w:tcPr>
          <w:p w14:paraId="09BC77AD">
            <w:pPr>
              <w:autoSpaceDE w:val="0"/>
              <w:autoSpaceDN w:val="0"/>
              <w:snapToGrid w:val="0"/>
              <w:spacing w:line="360" w:lineRule="auto"/>
              <w:textAlignment w:val="bottom"/>
              <w:rPr>
                <w:rFonts w:hint="eastAsia" w:ascii="宋体" w:hAnsi="宋体" w:eastAsia="宋体" w:cs="宋体"/>
                <w:color w:val="auto"/>
                <w:sz w:val="24"/>
                <w:highlight w:val="none"/>
              </w:rPr>
            </w:pPr>
            <w:bookmarkStart w:id="15" w:name="_Toc457480905"/>
            <w:r>
              <w:rPr>
                <w:rFonts w:hint="eastAsia" w:ascii="宋体" w:hAnsi="宋体" w:eastAsia="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15"/>
            <w:r>
              <w:rPr>
                <w:rFonts w:hint="eastAsia" w:ascii="宋体" w:hAnsi="宋体" w:eastAsia="宋体" w:cs="宋体"/>
                <w:color w:val="auto"/>
                <w:sz w:val="24"/>
                <w:highlight w:val="none"/>
              </w:rPr>
              <w:t>。</w:t>
            </w:r>
          </w:p>
        </w:tc>
      </w:tr>
      <w:tr w14:paraId="20C0F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670C67F9">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12</w:t>
            </w:r>
          </w:p>
        </w:tc>
        <w:tc>
          <w:tcPr>
            <w:tcW w:w="9777" w:type="dxa"/>
            <w:tcBorders>
              <w:top w:val="single" w:color="auto" w:sz="4" w:space="0"/>
              <w:left w:val="single" w:color="auto" w:sz="4" w:space="0"/>
              <w:bottom w:val="single" w:color="auto" w:sz="4" w:space="0"/>
              <w:right w:val="single" w:color="auto" w:sz="4" w:space="0"/>
            </w:tcBorders>
            <w:vAlign w:val="center"/>
          </w:tcPr>
          <w:p w14:paraId="160A3485">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5CE50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00BAFD79">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9777" w:type="dxa"/>
            <w:tcBorders>
              <w:top w:val="single" w:color="auto" w:sz="4" w:space="0"/>
              <w:left w:val="single" w:color="auto" w:sz="4" w:space="0"/>
              <w:bottom w:val="single" w:color="auto" w:sz="4" w:space="0"/>
              <w:right w:val="single" w:color="auto" w:sz="4" w:space="0"/>
            </w:tcBorders>
            <w:vAlign w:val="center"/>
          </w:tcPr>
          <w:p w14:paraId="6527748D">
            <w:pPr>
              <w:autoSpaceDE w:val="0"/>
              <w:autoSpaceDN w:val="0"/>
              <w:snapToGrid w:val="0"/>
              <w:spacing w:line="360" w:lineRule="auto"/>
              <w:textAlignment w:val="bottom"/>
              <w:rPr>
                <w:rFonts w:hint="default" w:eastAsia="宋体"/>
                <w:color w:val="auto"/>
                <w:highlight w:val="none"/>
                <w:lang w:val="en-US" w:eastAsia="zh-CN"/>
              </w:rPr>
            </w:pPr>
            <w:r>
              <w:rPr>
                <w:rFonts w:hint="eastAsia" w:ascii="宋体" w:hAnsi="宋体" w:cs="宋体"/>
                <w:color w:val="auto"/>
                <w:sz w:val="24"/>
                <w:highlight w:val="none"/>
                <w:lang w:val="en-US" w:eastAsia="zh-CN"/>
              </w:rPr>
              <w:t>履约保证金：</w:t>
            </w:r>
            <w:r>
              <w:rPr>
                <w:rFonts w:hint="eastAsia" w:ascii="宋体" w:hAnsi="宋体" w:eastAsia="宋体" w:cs="宋体"/>
                <w:color w:val="auto"/>
                <w:sz w:val="24"/>
                <w:highlight w:val="none"/>
              </w:rPr>
              <w:t>本项目不收取履约保证金</w:t>
            </w:r>
          </w:p>
        </w:tc>
      </w:tr>
      <w:tr w14:paraId="134D4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56F5239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9777" w:type="dxa"/>
            <w:tcBorders>
              <w:top w:val="single" w:color="auto" w:sz="4" w:space="0"/>
              <w:left w:val="single" w:color="auto" w:sz="4" w:space="0"/>
              <w:bottom w:val="single" w:color="auto" w:sz="4" w:space="0"/>
              <w:right w:val="single" w:color="auto" w:sz="4" w:space="0"/>
            </w:tcBorders>
            <w:vAlign w:val="center"/>
          </w:tcPr>
          <w:p w14:paraId="60A8D77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55AB5B4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政府采购金融服务提示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为扩大政府采购金融服务面，除政采云网上金融服务合作银行外，东阳市范围内增加浙商银行金华分行东阳支行作为线下合作银行。   </w:t>
            </w:r>
          </w:p>
          <w:p w14:paraId="225FAB33">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浙商银行金华东阳支行联系人：</w:t>
            </w:r>
            <w:r>
              <w:rPr>
                <w:rFonts w:hint="eastAsia" w:ascii="宋体" w:hAnsi="宋体" w:cs="宋体"/>
                <w:color w:val="auto"/>
                <w:sz w:val="24"/>
                <w:highlight w:val="none"/>
              </w:rPr>
              <w:t xml:space="preserve">许燕  联系电话：13967983441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0579-86222992</w:t>
            </w:r>
          </w:p>
        </w:tc>
      </w:tr>
      <w:tr w14:paraId="2B5A5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03177586">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5</w:t>
            </w:r>
          </w:p>
        </w:tc>
        <w:tc>
          <w:tcPr>
            <w:tcW w:w="9777" w:type="dxa"/>
            <w:tcBorders>
              <w:top w:val="single" w:color="auto" w:sz="4" w:space="0"/>
              <w:left w:val="single" w:color="auto" w:sz="4" w:space="0"/>
              <w:bottom w:val="single" w:color="auto" w:sz="4" w:space="0"/>
              <w:right w:val="single" w:color="auto" w:sz="4" w:space="0"/>
            </w:tcBorders>
            <w:vAlign w:val="center"/>
          </w:tcPr>
          <w:p w14:paraId="37F86625">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签订合同时间：发出《中标通知书》之日起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0天内。</w:t>
            </w:r>
          </w:p>
        </w:tc>
      </w:tr>
      <w:tr w14:paraId="064DB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3F23273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9777" w:type="dxa"/>
            <w:tcBorders>
              <w:top w:val="single" w:color="auto" w:sz="4" w:space="0"/>
              <w:left w:val="single" w:color="auto" w:sz="4" w:space="0"/>
              <w:bottom w:val="single" w:color="auto" w:sz="4" w:space="0"/>
              <w:right w:val="single" w:color="auto" w:sz="4" w:space="0"/>
            </w:tcBorders>
            <w:vAlign w:val="center"/>
          </w:tcPr>
          <w:p w14:paraId="1B9531B6">
            <w:pPr>
              <w:autoSpaceDE w:val="0"/>
              <w:autoSpaceDN w:val="0"/>
              <w:snapToGrid w:val="0"/>
              <w:spacing w:line="360" w:lineRule="auto"/>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中标人与</w:t>
            </w:r>
            <w:r>
              <w:rPr>
                <w:rFonts w:hint="eastAsia" w:ascii="宋体" w:hAnsi="宋体" w:cs="宋体"/>
                <w:color w:val="auto"/>
                <w:sz w:val="24"/>
                <w:highlight w:val="none"/>
                <w:lang w:val="en-US" w:eastAsia="zh-CN"/>
              </w:rPr>
              <w:t>东阳市农业农村局</w:t>
            </w:r>
            <w:r>
              <w:rPr>
                <w:rFonts w:hint="eastAsia" w:ascii="宋体" w:hAnsi="宋体" w:eastAsia="宋体" w:cs="宋体"/>
                <w:color w:val="auto"/>
                <w:sz w:val="24"/>
                <w:highlight w:val="none"/>
                <w:lang w:eastAsia="zh-CN"/>
              </w:rPr>
              <w:t>签订政府采购合同</w:t>
            </w:r>
            <w:r>
              <w:rPr>
                <w:rFonts w:hint="eastAsia" w:ascii="宋体" w:hAnsi="宋体" w:cs="宋体"/>
                <w:color w:val="auto"/>
                <w:sz w:val="24"/>
                <w:highlight w:val="none"/>
                <w:lang w:eastAsia="zh-CN"/>
              </w:rPr>
              <w:t>。</w:t>
            </w:r>
          </w:p>
        </w:tc>
      </w:tr>
      <w:tr w14:paraId="6BCDB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354F8A5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p>
        </w:tc>
        <w:tc>
          <w:tcPr>
            <w:tcW w:w="9777" w:type="dxa"/>
            <w:tcBorders>
              <w:top w:val="single" w:color="auto" w:sz="4" w:space="0"/>
              <w:left w:val="single" w:color="auto" w:sz="4" w:space="0"/>
              <w:bottom w:val="single" w:color="auto" w:sz="4" w:space="0"/>
              <w:right w:val="single" w:color="auto" w:sz="4" w:space="0"/>
            </w:tcBorders>
            <w:vAlign w:val="center"/>
          </w:tcPr>
          <w:p w14:paraId="06228426">
            <w:pPr>
              <w:autoSpaceDE w:val="0"/>
              <w:autoSpaceDN w:val="0"/>
              <w:snapToGrid w:val="0"/>
              <w:spacing w:line="360" w:lineRule="auto"/>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付款方式：</w:t>
            </w:r>
          </w:p>
          <w:p w14:paraId="3FBAC692">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rPr>
              <w:t>合同生效及具备实施条件且中标人提交预付款保函后7个工作日内支付合同价款的50%；采购人收到每半年测评报告资料后7个工作日内支付合同价的25%，剩余费用在服务期结束且提交测评报告后7个工作日内一次性付清。</w:t>
            </w:r>
          </w:p>
        </w:tc>
      </w:tr>
      <w:tr w14:paraId="1C1D6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27D70D18">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9777" w:type="dxa"/>
            <w:tcBorders>
              <w:top w:val="single" w:color="auto" w:sz="4" w:space="0"/>
              <w:left w:val="single" w:color="auto" w:sz="4" w:space="0"/>
              <w:bottom w:val="single" w:color="auto" w:sz="4" w:space="0"/>
              <w:right w:val="single" w:color="auto" w:sz="4" w:space="0"/>
            </w:tcBorders>
            <w:vAlign w:val="center"/>
          </w:tcPr>
          <w:p w14:paraId="07C28E05">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413F42C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5C1A3E8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w:t>
            </w:r>
            <w:r>
              <w:rPr>
                <w:rFonts w:hint="eastAsia" w:ascii="宋体" w:hAnsi="宋体" w:cs="宋体"/>
                <w:color w:val="auto"/>
                <w:sz w:val="24"/>
                <w:highlight w:val="none"/>
                <w:lang w:eastAsia="zh-CN"/>
              </w:rPr>
              <w:t>浙江诚远工程咨询有限公司</w:t>
            </w:r>
            <w:r>
              <w:rPr>
                <w:rFonts w:hint="eastAsia" w:ascii="宋体" w:hAnsi="宋体" w:cs="宋体"/>
                <w:color w:val="auto"/>
                <w:sz w:val="24"/>
                <w:highlight w:val="none"/>
              </w:rPr>
              <w:t>（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383F0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4A10A2F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1B068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209C0A15">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63AEE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2FA3912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9777" w:type="dxa"/>
            <w:tcBorders>
              <w:top w:val="single" w:color="auto" w:sz="4" w:space="0"/>
              <w:left w:val="single" w:color="auto" w:sz="4" w:space="0"/>
              <w:bottom w:val="single" w:color="auto" w:sz="4" w:space="0"/>
              <w:right w:val="single" w:color="auto" w:sz="4" w:space="0"/>
            </w:tcBorders>
            <w:vAlign w:val="center"/>
          </w:tcPr>
          <w:p w14:paraId="2383903A">
            <w:pPr>
              <w:snapToGrid w:val="0"/>
              <w:spacing w:before="120" w:beforeLines="50" w:line="360" w:lineRule="auto"/>
              <w:outlineLvl w:val="2"/>
              <w:rPr>
                <w:rFonts w:hint="eastAsia"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25BE188D">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1、提供虚假材料谋取中标、成交的； </w:t>
            </w:r>
          </w:p>
          <w:p w14:paraId="4D8136E2">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2、采取不正当手段诋毁、排挤其他供应商的； </w:t>
            </w:r>
          </w:p>
          <w:p w14:paraId="2E48AF3E">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3、与采购人、其他供应商或者采购代理机构恶意串通的； </w:t>
            </w:r>
          </w:p>
          <w:p w14:paraId="798E10DF">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4、向采购人、采购代理机构行贿或者提供其他不正当利益的； </w:t>
            </w:r>
          </w:p>
          <w:p w14:paraId="59E8544C">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384EE82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012576E5">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663B66A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8、未按照采购文件确定的事项签订政府采购合同；</w:t>
            </w:r>
          </w:p>
          <w:p w14:paraId="637B4767">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9、将政府采购合同转包；</w:t>
            </w:r>
          </w:p>
          <w:p w14:paraId="5AA9AB5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10、提供假冒伪劣产品；</w:t>
            </w:r>
          </w:p>
          <w:p w14:paraId="6FE03F8B">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11、擅自变更、中止或者终止政府采购合同。</w:t>
            </w:r>
          </w:p>
          <w:p w14:paraId="787F8DEA">
            <w:pPr>
              <w:snapToGrid w:val="0"/>
              <w:spacing w:line="360" w:lineRule="auto"/>
              <w:rPr>
                <w:rFonts w:hint="eastAsia" w:ascii="宋体" w:hAnsi="宋体" w:eastAsia="宋体" w:cs="宋体"/>
                <w:color w:val="auto"/>
                <w:sz w:val="24"/>
                <w:highlight w:val="none"/>
              </w:rPr>
            </w:pPr>
            <w:r>
              <w:rPr>
                <w:rFonts w:hint="eastAsia" w:ascii="宋体" w:hAnsi="宋体"/>
                <w:color w:val="auto"/>
                <w:sz w:val="24"/>
                <w:highlight w:val="none"/>
              </w:rPr>
              <w:t>12、其他严重扰乱招投标程序的。</w:t>
            </w:r>
          </w:p>
        </w:tc>
      </w:tr>
      <w:tr w14:paraId="09F4A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4894A9B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p>
        </w:tc>
        <w:tc>
          <w:tcPr>
            <w:tcW w:w="9777" w:type="dxa"/>
            <w:tcBorders>
              <w:top w:val="single" w:color="auto" w:sz="4" w:space="0"/>
              <w:left w:val="single" w:color="auto" w:sz="4" w:space="0"/>
              <w:bottom w:val="single" w:color="auto" w:sz="4" w:space="0"/>
              <w:right w:val="single" w:color="auto" w:sz="4" w:space="0"/>
            </w:tcBorders>
            <w:vAlign w:val="center"/>
          </w:tcPr>
          <w:p w14:paraId="2B41D7D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投标文件有效期：</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w:t>
            </w:r>
          </w:p>
        </w:tc>
      </w:tr>
      <w:tr w14:paraId="42E7A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3AAB9F88">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21</w:t>
            </w:r>
          </w:p>
        </w:tc>
        <w:tc>
          <w:tcPr>
            <w:tcW w:w="9777" w:type="dxa"/>
            <w:tcBorders>
              <w:top w:val="single" w:color="auto" w:sz="4" w:space="0"/>
              <w:left w:val="single" w:color="auto" w:sz="4" w:space="0"/>
              <w:bottom w:val="single" w:color="auto" w:sz="4" w:space="0"/>
              <w:right w:val="single" w:color="auto" w:sz="4" w:space="0"/>
            </w:tcBorders>
            <w:vAlign w:val="center"/>
          </w:tcPr>
          <w:p w14:paraId="219BE5E6">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招标方对投标人的落选不作出任何解释。</w:t>
            </w:r>
          </w:p>
        </w:tc>
      </w:tr>
      <w:tr w14:paraId="54912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2453B2B0">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22</w:t>
            </w:r>
          </w:p>
        </w:tc>
        <w:tc>
          <w:tcPr>
            <w:tcW w:w="9777" w:type="dxa"/>
            <w:tcBorders>
              <w:top w:val="single" w:color="auto" w:sz="4" w:space="0"/>
              <w:left w:val="single" w:color="auto" w:sz="4" w:space="0"/>
              <w:bottom w:val="single" w:color="auto" w:sz="4" w:space="0"/>
              <w:right w:val="single" w:color="auto" w:sz="4" w:space="0"/>
            </w:tcBorders>
            <w:vAlign w:val="center"/>
          </w:tcPr>
          <w:p w14:paraId="66DC2CC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41394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0E02EC6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9777" w:type="dxa"/>
            <w:tcBorders>
              <w:top w:val="single" w:color="auto" w:sz="4" w:space="0"/>
              <w:left w:val="single" w:color="auto" w:sz="4" w:space="0"/>
              <w:bottom w:val="single" w:color="auto" w:sz="4" w:space="0"/>
              <w:right w:val="single" w:color="auto" w:sz="4" w:space="0"/>
            </w:tcBorders>
            <w:vAlign w:val="center"/>
          </w:tcPr>
          <w:p w14:paraId="045D49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解释：本招标文件的解释权属于</w:t>
            </w:r>
            <w:r>
              <w:rPr>
                <w:rFonts w:hint="eastAsia" w:ascii="宋体" w:hAnsi="宋体" w:cs="宋体"/>
                <w:color w:val="auto"/>
                <w:sz w:val="24"/>
                <w:highlight w:val="none"/>
                <w:lang w:eastAsia="zh-CN"/>
              </w:rPr>
              <w:t>浙江诚远工程咨询有限公司</w:t>
            </w:r>
            <w:r>
              <w:rPr>
                <w:rFonts w:hint="eastAsia" w:ascii="宋体" w:hAnsi="宋体" w:eastAsia="宋体" w:cs="宋体"/>
                <w:color w:val="auto"/>
                <w:sz w:val="24"/>
                <w:highlight w:val="none"/>
              </w:rPr>
              <w:t>。</w:t>
            </w:r>
          </w:p>
        </w:tc>
      </w:tr>
    </w:tbl>
    <w:p w14:paraId="00985DCF">
      <w:pPr>
        <w:pStyle w:val="20"/>
        <w:snapToGrid w:val="0"/>
        <w:spacing w:before="120" w:after="12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注：如本招标文件后面的条款与本表有矛盾的以本表的内容为准。</w:t>
      </w:r>
    </w:p>
    <w:p w14:paraId="72E28B8C">
      <w:pPr>
        <w:pStyle w:val="20"/>
        <w:pageBreakBefore/>
        <w:numPr>
          <w:ilvl w:val="0"/>
          <w:numId w:val="5"/>
        </w:numPr>
        <w:snapToGrid w:val="0"/>
        <w:spacing w:line="360" w:lineRule="auto"/>
        <w:ind w:left="826" w:hanging="826" w:hangingChars="343"/>
        <w:jc w:val="center"/>
        <w:outlineLvl w:val="1"/>
        <w:rPr>
          <w:rFonts w:hint="eastAsia" w:ascii="宋体" w:hAnsi="宋体" w:eastAsia="宋体" w:cs="宋体"/>
          <w:b/>
          <w:color w:val="auto"/>
          <w:szCs w:val="24"/>
          <w:highlight w:val="none"/>
        </w:rPr>
      </w:pPr>
      <w:bookmarkStart w:id="16" w:name="_Toc12086"/>
      <w:r>
        <w:rPr>
          <w:rFonts w:hint="eastAsia" w:ascii="宋体" w:hAnsi="宋体" w:eastAsia="宋体" w:cs="宋体"/>
          <w:b/>
          <w:color w:val="auto"/>
          <w:szCs w:val="24"/>
          <w:highlight w:val="none"/>
        </w:rPr>
        <w:t>总则</w:t>
      </w:r>
      <w:bookmarkEnd w:id="16"/>
    </w:p>
    <w:p w14:paraId="0560DF9D">
      <w:pPr>
        <w:spacing w:line="440" w:lineRule="exact"/>
        <w:rPr>
          <w:rFonts w:hint="eastAsia" w:ascii="宋体" w:hAnsi="宋体" w:eastAsia="宋体" w:cs="宋体"/>
          <w:b/>
          <w:color w:val="auto"/>
          <w:sz w:val="24"/>
          <w:highlight w:val="none"/>
        </w:rPr>
      </w:pPr>
      <w:bookmarkStart w:id="17" w:name="_Toc407182093"/>
      <w:r>
        <w:rPr>
          <w:rFonts w:hint="eastAsia" w:ascii="宋体" w:hAnsi="宋体" w:eastAsia="宋体" w:cs="宋体"/>
          <w:b/>
          <w:color w:val="auto"/>
          <w:sz w:val="24"/>
          <w:highlight w:val="none"/>
        </w:rPr>
        <w:t>（一） 适用范围</w:t>
      </w:r>
      <w:bookmarkEnd w:id="17"/>
    </w:p>
    <w:p w14:paraId="77592DF8">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本招标文件适用于</w:t>
      </w:r>
      <w:r>
        <w:rPr>
          <w:rFonts w:hint="eastAsia" w:ascii="宋体" w:hAnsi="宋体" w:cs="宋体"/>
          <w:color w:val="auto"/>
          <w:sz w:val="24"/>
          <w:highlight w:val="none"/>
          <w:lang w:eastAsia="zh-CN"/>
        </w:rPr>
        <w:t>农村生活垃圾分类（东阳市农业农村局农村人居环境第三方评估服务）项目</w:t>
      </w:r>
      <w:r>
        <w:rPr>
          <w:rFonts w:hint="eastAsia" w:ascii="宋体" w:hAnsi="宋体" w:eastAsia="宋体" w:cs="宋体"/>
          <w:color w:val="auto"/>
          <w:sz w:val="24"/>
          <w:highlight w:val="none"/>
        </w:rPr>
        <w:t>的招标、投标、评标、定标、验收、合同履约、付款等行为（法律、法规另有规定的，从其规定）。</w:t>
      </w:r>
    </w:p>
    <w:p w14:paraId="7ED93F5F">
      <w:pPr>
        <w:spacing w:line="440" w:lineRule="exact"/>
        <w:rPr>
          <w:rFonts w:hint="eastAsia" w:ascii="宋体" w:hAnsi="宋体" w:eastAsia="宋体" w:cs="宋体"/>
          <w:b/>
          <w:color w:val="auto"/>
          <w:sz w:val="24"/>
          <w:highlight w:val="none"/>
          <w:lang w:val="en-US" w:eastAsia="zh-CN"/>
        </w:rPr>
      </w:pPr>
      <w:bookmarkStart w:id="18" w:name="_Toc407182094"/>
      <w:r>
        <w:rPr>
          <w:rFonts w:hint="eastAsia" w:ascii="宋体" w:hAnsi="宋体" w:eastAsia="宋体" w:cs="宋体"/>
          <w:b/>
          <w:color w:val="auto"/>
          <w:sz w:val="24"/>
          <w:highlight w:val="none"/>
        </w:rPr>
        <w:t>（二）定义</w:t>
      </w:r>
      <w:bookmarkEnd w:id="18"/>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采购项目需要落实的政府采购政策</w:t>
      </w:r>
    </w:p>
    <w:p w14:paraId="2510EB8F">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1.招标采购单位系指组织本次招标的</w:t>
      </w:r>
      <w:r>
        <w:rPr>
          <w:rFonts w:hint="eastAsia" w:ascii="宋体" w:hAnsi="宋体" w:cs="宋体"/>
          <w:color w:val="auto"/>
          <w:sz w:val="24"/>
          <w:highlight w:val="none"/>
          <w:lang w:val="en-US" w:eastAsia="zh-CN"/>
        </w:rPr>
        <w:t>浙江诚远工程咨询有限公司</w:t>
      </w:r>
      <w:r>
        <w:rPr>
          <w:rFonts w:hint="eastAsia" w:ascii="宋体" w:hAnsi="宋体" w:eastAsia="宋体" w:cs="宋体"/>
          <w:color w:val="auto"/>
          <w:sz w:val="24"/>
          <w:highlight w:val="none"/>
          <w:lang w:val="en-US" w:eastAsia="zh-CN"/>
        </w:rPr>
        <w:t>（“招标方”）和</w:t>
      </w:r>
      <w:r>
        <w:rPr>
          <w:rFonts w:hint="eastAsia" w:ascii="宋体" w:hAnsi="宋体" w:cs="宋体"/>
          <w:color w:val="auto"/>
          <w:sz w:val="24"/>
          <w:highlight w:val="none"/>
          <w:lang w:val="en-US" w:eastAsia="zh-CN"/>
        </w:rPr>
        <w:t>东阳市农业农村局</w:t>
      </w:r>
      <w:r>
        <w:rPr>
          <w:rFonts w:hint="eastAsia" w:ascii="宋体" w:hAnsi="宋体" w:eastAsia="宋体" w:cs="宋体"/>
          <w:color w:val="auto"/>
          <w:sz w:val="24"/>
          <w:highlight w:val="none"/>
          <w:lang w:val="en-US" w:eastAsia="zh-CN"/>
        </w:rPr>
        <w:t>（“采购人”）。</w:t>
      </w:r>
    </w:p>
    <w:p w14:paraId="5697F708">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2.“投标人”系指向招标方提交投标文件的单位或个人。</w:t>
      </w:r>
    </w:p>
    <w:p w14:paraId="68D15029">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3.“产品”系指供方按招标文件规定，须向采购人提供的一切货物、保险、税金、备品备件、工具、手册及其它有关技术资料和材料。</w:t>
      </w:r>
    </w:p>
    <w:p w14:paraId="1415D6BA">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 “服务”系指招标文件规定投标人须承担的安装、调试、技术协助、校准、培训、技术指导以及其他类似的义务。</w:t>
      </w:r>
    </w:p>
    <w:p w14:paraId="488EA7ED">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5.“项目”系指投标人按招标文件规定向采购人提供的产品和服务。</w:t>
      </w:r>
    </w:p>
    <w:p w14:paraId="5E1FB8A0">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6.“书面形式”包括信函、传真、电报等。</w:t>
      </w:r>
    </w:p>
    <w:p w14:paraId="6DC3A1AB">
      <w:pPr>
        <w:spacing w:line="44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rPr>
        <w:t>“▲”系指实质性要求条款；“★”系指重要指标。</w:t>
      </w:r>
    </w:p>
    <w:p w14:paraId="4D749A2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.采购项目需要落实的政府采购政策</w:t>
      </w:r>
    </w:p>
    <w:p w14:paraId="3077AA6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D2BAB7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 支持绿色发展</w:t>
      </w:r>
    </w:p>
    <w:p w14:paraId="1D7874A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65E8918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4B1FAD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.3支持中小企业发展</w:t>
      </w:r>
    </w:p>
    <w:p w14:paraId="44B6DA5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1A8643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B565FF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.3.2在政府采购活动中，供应商提供的货物、工程或者服务符合下列情形的，享受中小企业扶持政策：</w:t>
      </w:r>
    </w:p>
    <w:p w14:paraId="064F668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.3.2.1在货物采购项目中，货物由中小企业制造，即货物由中小企业生产且使用该中小企业商号或者注册商标；</w:t>
      </w:r>
    </w:p>
    <w:p w14:paraId="4753265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.3.2.2在工程采购项目中，工程由中小企业承建，即工程施工单位为中小企业；</w:t>
      </w:r>
    </w:p>
    <w:p w14:paraId="72F343D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.3.2.3在服务采购项目中，服务由中小企业承接，即提供服务的人员为中小企业依照《中华人民共和国劳动合同法》订立劳动合同的从业人员。</w:t>
      </w:r>
    </w:p>
    <w:p w14:paraId="283D952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在货物采购项目中，供应商提供的货物既有中小企业制造货物，也有大型企业制造货物的，不享受中小企业扶持政策。</w:t>
      </w:r>
    </w:p>
    <w:p w14:paraId="3B247E6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4252E84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8D32AD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.3.4符合《关于促进残疾人就业政府采购政策的通知》（财库〔2017〕141号）规定的条件并提供《残疾人福利性单位声明函》的残疾人福利性单位视同小型、微型企业；</w:t>
      </w:r>
    </w:p>
    <w:p w14:paraId="6261B09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23D3F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9D746A7">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4FF24D8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.4支持创新发展</w:t>
      </w:r>
    </w:p>
    <w:p w14:paraId="1315001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.4.1 采购人优先采购被认定为首台套产品和“制造精品”的自主创新产品。</w:t>
      </w:r>
    </w:p>
    <w:p w14:paraId="2FB2384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03DBA3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78F2457">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（三）招标方式</w:t>
      </w:r>
    </w:p>
    <w:p w14:paraId="169992C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本次招标采用公开招标方式进行。</w:t>
      </w:r>
    </w:p>
    <w:p w14:paraId="3A09F08D">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（四）投标委托</w:t>
      </w:r>
    </w:p>
    <w:p w14:paraId="5FC64F1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如投标人代表不是法定代表人，须有法定代表人出具的授权委托书，委托代理人必须为投标人的在职正式职工。</w:t>
      </w:r>
    </w:p>
    <w:p w14:paraId="18F4602A">
      <w:pPr>
        <w:spacing w:line="440" w:lineRule="exact"/>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（五）投标费用</w:t>
      </w:r>
    </w:p>
    <w:p w14:paraId="2E02DDD7">
      <w:pPr>
        <w:spacing w:line="44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1.不论投标结果如何，投标人均应自行承担所有与投标有关的全部费用（招标文件有相反规定除外）。</w:t>
      </w:r>
    </w:p>
    <w:p w14:paraId="2AFEC001">
      <w:pPr>
        <w:spacing w:line="440" w:lineRule="exact"/>
        <w:ind w:firstLine="482" w:firstLineChars="200"/>
        <w:rPr>
          <w:rFonts w:hint="default" w:eastAsia="宋体"/>
          <w:color w:val="auto"/>
          <w:highlight w:val="none"/>
          <w:lang w:val="en-US" w:eastAsia="zh-CN"/>
        </w:rPr>
      </w:pPr>
      <w:r>
        <w:rPr>
          <w:rFonts w:hint="eastAsia" w:ascii="宋体" w:hAnsi="宋体" w:eastAsia="宋体" w:cs="宋体"/>
          <w:b/>
          <w:color w:val="auto"/>
          <w:sz w:val="24"/>
          <w:szCs w:val="24"/>
          <w:highlight w:val="none"/>
        </w:rPr>
        <w:t>2.</w:t>
      </w:r>
      <w:r>
        <w:rPr>
          <w:rFonts w:hint="eastAsia" w:ascii="宋体" w:hAnsi="宋体" w:cs="宋体"/>
          <w:b/>
          <w:color w:val="auto"/>
          <w:sz w:val="24"/>
          <w:szCs w:val="24"/>
          <w:highlight w:val="none"/>
          <w:lang w:eastAsia="zh-CN"/>
        </w:rPr>
        <w:t>浙江诚远工程咨询有限公司</w:t>
      </w:r>
      <w:r>
        <w:rPr>
          <w:rFonts w:hint="eastAsia" w:ascii="宋体" w:hAnsi="宋体" w:eastAsia="宋体" w:cs="宋体"/>
          <w:b/>
          <w:color w:val="auto"/>
          <w:sz w:val="24"/>
          <w:szCs w:val="24"/>
          <w:highlight w:val="none"/>
        </w:rPr>
        <w:t>按差额定率累进法计算（详见本条下列表格收费标准），向中标人收取中标服务费，在中标结果公示结束之日起3天内（在领取中标通知书前）交纳。</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5"/>
        <w:gridCol w:w="4134"/>
      </w:tblGrid>
      <w:tr w14:paraId="154F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65"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2956C4D4">
            <w:pPr>
              <w:ind w:firstLine="840" w:firstLineChars="400"/>
              <w:rPr>
                <w:rFonts w:hint="eastAsia" w:ascii="宋体" w:hAnsi="宋体" w:cs="宋体"/>
                <w:b/>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140" name="直接连接符 140"/>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5HTftUAAAAJAQAA&#10;DwAAAAAAAAABACAAAAAiAAAAZHJzL2Rvd25yZXYueG1sUEsBAhQAFAAAAAgAh07iQHmJbojjAQAA&#10;tgMAAA4AAAAAAAAAAQAgAAAAJAEAAGRycy9lMm9Eb2MueG1sUEsFBgAAAAAGAAYAWQEAAHkFAAAA&#10;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14:paraId="2F30946B">
            <w:pPr>
              <w:rPr>
                <w:rFonts w:hint="eastAsia" w:ascii="宋体" w:hAnsi="宋体" w:cs="宋体"/>
                <w:b/>
                <w:color w:val="auto"/>
                <w:sz w:val="24"/>
                <w:highlight w:val="none"/>
              </w:rPr>
            </w:pPr>
            <w:r>
              <w:rPr>
                <w:rFonts w:hint="eastAsia" w:ascii="宋体" w:hAnsi="宋体" w:cs="宋体"/>
                <w:b/>
                <w:color w:val="auto"/>
                <w:sz w:val="24"/>
                <w:highlight w:val="none"/>
              </w:rPr>
              <w:t>费率</w:t>
            </w:r>
            <w:r>
              <w:rPr>
                <w:rFonts w:hint="eastAsia"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-74295</wp:posOffset>
                      </wp:positionH>
                      <wp:positionV relativeFrom="paragraph">
                        <wp:posOffset>168275</wp:posOffset>
                      </wp:positionV>
                      <wp:extent cx="3247390" cy="241300"/>
                      <wp:effectExtent l="635" t="4445" r="9525" b="20955"/>
                      <wp:wrapNone/>
                      <wp:docPr id="141" name="直接连接符 141"/>
                      <wp:cNvGraphicFramePr/>
                      <a:graphic xmlns:a="http://schemas.openxmlformats.org/drawingml/2006/main">
                        <a:graphicData uri="http://schemas.microsoft.com/office/word/2010/wordprocessingShape">
                          <wps:wsp>
                            <wps:cNvCnPr>
                              <a:cxnSpLocks noChangeShapeType="1"/>
                            </wps:cNvCnPr>
                            <wps:spPr bwMode="auto">
                              <a:xfrm>
                                <a:off x="0" y="0"/>
                                <a:ext cx="3247390" cy="2413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5pt;margin-top:13.25pt;height:19pt;width:255.7pt;z-index:251662336;mso-width-relative:page;mso-height-relative:page;" filled="f" stroked="t" coordsize="21600,21600" o:gfxdata="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v0ENtkAAAAJAQAADwAAAAAAAAABACAAAAAiAAAAZHJzL2Rvd25yZXYueG1sUEsBAhQA&#10;FAAAAAgAh07iQGTghUHxAQAAwQMAAA4AAAAAAAAAAQAgAAAAKAEAAGRycy9lMm9Eb2MueG1sUEsF&#10;BgAAAAAGAAYAWQEAAIsFAAAAAA==&#10;">
                      <v:fill on="f" focussize="0,0"/>
                      <v:stroke color="#000000" joinstyle="round"/>
                      <v:imagedata o:title=""/>
                      <o:lock v:ext="edit" aspectratio="f"/>
                    </v:line>
                  </w:pict>
                </mc:Fallback>
              </mc:AlternateContent>
            </w:r>
          </w:p>
          <w:p w14:paraId="4B5DF679">
            <w:pPr>
              <w:rPr>
                <w:rFonts w:hint="eastAsia" w:ascii="宋体" w:hAnsi="宋体" w:cs="宋体"/>
                <w:b/>
                <w:color w:val="auto"/>
                <w:sz w:val="24"/>
                <w:highlight w:val="none"/>
              </w:rPr>
            </w:pPr>
            <w:r>
              <w:rPr>
                <w:rFonts w:hint="eastAsia" w:ascii="宋体" w:hAnsi="宋体" w:cs="宋体"/>
                <w:b/>
                <w:color w:val="auto"/>
                <w:sz w:val="24"/>
                <w:highlight w:val="none"/>
              </w:rPr>
              <w:t>中标金额（万元）</w:t>
            </w:r>
          </w:p>
        </w:tc>
        <w:tc>
          <w:tcPr>
            <w:tcW w:w="4134" w:type="dxa"/>
            <w:tcBorders>
              <w:top w:val="single" w:color="auto" w:sz="4" w:space="0"/>
              <w:left w:val="single" w:color="auto" w:sz="4" w:space="0"/>
              <w:bottom w:val="single" w:color="auto" w:sz="4" w:space="0"/>
              <w:right w:val="single" w:color="auto" w:sz="4" w:space="0"/>
            </w:tcBorders>
            <w:noWrap w:val="0"/>
            <w:vAlign w:val="center"/>
          </w:tcPr>
          <w:p w14:paraId="6558BB74">
            <w:pPr>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服务</w:t>
            </w:r>
            <w:r>
              <w:rPr>
                <w:rFonts w:hint="eastAsia" w:ascii="宋体" w:hAnsi="宋体" w:cs="宋体"/>
                <w:b/>
                <w:color w:val="auto"/>
                <w:sz w:val="24"/>
                <w:highlight w:val="none"/>
              </w:rPr>
              <w:t>招标</w:t>
            </w:r>
          </w:p>
        </w:tc>
      </w:tr>
      <w:tr w14:paraId="4644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5" w:type="dxa"/>
            <w:tcBorders>
              <w:top w:val="single" w:color="auto" w:sz="4" w:space="0"/>
              <w:left w:val="single" w:color="auto" w:sz="4" w:space="0"/>
              <w:bottom w:val="single" w:color="auto" w:sz="4" w:space="0"/>
              <w:right w:val="single" w:color="auto" w:sz="4" w:space="0"/>
            </w:tcBorders>
            <w:noWrap w:val="0"/>
            <w:vAlign w:val="top"/>
          </w:tcPr>
          <w:p w14:paraId="66DD5C2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4134" w:type="dxa"/>
            <w:tcBorders>
              <w:top w:val="single" w:color="auto" w:sz="4" w:space="0"/>
              <w:left w:val="single" w:color="auto" w:sz="4" w:space="0"/>
              <w:bottom w:val="single" w:color="auto" w:sz="4" w:space="0"/>
              <w:right w:val="single" w:color="auto" w:sz="4" w:space="0"/>
            </w:tcBorders>
            <w:noWrap w:val="0"/>
            <w:vAlign w:val="top"/>
          </w:tcPr>
          <w:p w14:paraId="4206A62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r>
      <w:tr w14:paraId="1ED4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5" w:type="dxa"/>
            <w:tcBorders>
              <w:top w:val="single" w:color="auto" w:sz="4" w:space="0"/>
              <w:left w:val="single" w:color="auto" w:sz="4" w:space="0"/>
              <w:bottom w:val="single" w:color="auto" w:sz="4" w:space="0"/>
              <w:right w:val="single" w:color="auto" w:sz="4" w:space="0"/>
            </w:tcBorders>
            <w:noWrap w:val="0"/>
            <w:vAlign w:val="top"/>
          </w:tcPr>
          <w:p w14:paraId="0FC4C62C">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100-500</w:t>
            </w:r>
          </w:p>
        </w:tc>
        <w:tc>
          <w:tcPr>
            <w:tcW w:w="4134" w:type="dxa"/>
            <w:tcBorders>
              <w:top w:val="single" w:color="auto" w:sz="4" w:space="0"/>
              <w:left w:val="single" w:color="auto" w:sz="4" w:space="0"/>
              <w:bottom w:val="single" w:color="auto" w:sz="4" w:space="0"/>
              <w:right w:val="single" w:color="auto" w:sz="4" w:space="0"/>
            </w:tcBorders>
            <w:noWrap w:val="0"/>
            <w:vAlign w:val="top"/>
          </w:tcPr>
          <w:p w14:paraId="169E81A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0.8%</w:t>
            </w:r>
          </w:p>
        </w:tc>
      </w:tr>
    </w:tbl>
    <w:p w14:paraId="659C6FAA">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中标服务费由中标人汇至以下账户：</w:t>
      </w:r>
    </w:p>
    <w:p w14:paraId="2E05BC6B">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帐户名称：浙江诚远工程咨询有限公司东阳横店分公司</w:t>
      </w:r>
    </w:p>
    <w:p w14:paraId="3737AB04">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开户银行：东阳农商银行南马防军分理处</w:t>
      </w:r>
    </w:p>
    <w:p w14:paraId="5B0AD0F0">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 号：201000343883108</w:t>
      </w:r>
    </w:p>
    <w:p w14:paraId="37ABCB1F">
      <w:pPr>
        <w:numPr>
          <w:ilvl w:val="0"/>
          <w:numId w:val="6"/>
        </w:num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联合体投标</w:t>
      </w:r>
      <w:r>
        <w:rPr>
          <w:rFonts w:hint="eastAsia" w:ascii="宋体" w:hAnsi="宋体" w:eastAsia="宋体" w:cs="宋体"/>
          <w:b/>
          <w:color w:val="auto"/>
          <w:sz w:val="24"/>
          <w:highlight w:val="none"/>
        </w:rPr>
        <w:tab/>
      </w:r>
    </w:p>
    <w:p w14:paraId="528C12C4">
      <w:pPr>
        <w:spacing w:line="440" w:lineRule="exact"/>
        <w:ind w:firstLine="240" w:firstLine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本项目接受联合体投标</w:t>
      </w:r>
      <w:r>
        <w:rPr>
          <w:rFonts w:hint="eastAsia" w:ascii="宋体" w:hAnsi="宋体" w:cs="宋体"/>
          <w:color w:val="auto"/>
          <w:kern w:val="0"/>
          <w:sz w:val="24"/>
          <w:highlight w:val="none"/>
          <w:lang w:eastAsia="zh-CN"/>
        </w:rPr>
        <w:t>。</w:t>
      </w:r>
    </w:p>
    <w:p w14:paraId="5F3E4BC0">
      <w:pPr>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（七）</w:t>
      </w:r>
      <w:r>
        <w:rPr>
          <w:rFonts w:hint="eastAsia" w:ascii="宋体" w:hAnsi="宋体" w:eastAsia="宋体" w:cs="宋体"/>
          <w:b/>
          <w:color w:val="auto"/>
          <w:kern w:val="0"/>
          <w:sz w:val="24"/>
          <w:highlight w:val="none"/>
        </w:rPr>
        <w:t>转包与分包</w:t>
      </w:r>
    </w:p>
    <w:p w14:paraId="73566594">
      <w:pPr>
        <w:spacing w:line="44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1.本项目不允许转包。</w:t>
      </w:r>
    </w:p>
    <w:p w14:paraId="71D2425B">
      <w:pPr>
        <w:spacing w:line="44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2.本项目允许分包。</w:t>
      </w:r>
    </w:p>
    <w:p w14:paraId="61A88513">
      <w:pPr>
        <w:spacing w:line="440" w:lineRule="exact"/>
        <w:rPr>
          <w:rFonts w:hint="eastAsia" w:ascii="宋体" w:hAnsi="宋体" w:eastAsia="宋体" w:cs="宋体"/>
          <w:b/>
          <w:bCs/>
          <w:color w:val="auto"/>
          <w:sz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b/>
          <w:bCs/>
          <w:color w:val="auto"/>
          <w:sz w:val="24"/>
          <w:highlight w:val="none"/>
        </w:rPr>
        <w:t>（八）特别说明：</w:t>
      </w:r>
    </w:p>
    <w:p w14:paraId="44C08BBA">
      <w:pPr>
        <w:spacing w:line="440" w:lineRule="exac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多个</w:t>
      </w:r>
      <w:r>
        <w:rPr>
          <w:rFonts w:hint="eastAsia" w:ascii="宋体" w:hAnsi="宋体"/>
          <w:color w:val="auto"/>
          <w:sz w:val="24"/>
          <w:highlight w:val="none"/>
          <w:lang w:val="en-US" w:eastAsia="zh-CN"/>
        </w:rPr>
        <w:t>投标人</w:t>
      </w:r>
      <w:r>
        <w:rPr>
          <w:rFonts w:hint="eastAsia" w:ascii="宋体" w:hAnsi="宋体"/>
          <w:color w:val="auto"/>
          <w:sz w:val="24"/>
          <w:highlight w:val="none"/>
        </w:rPr>
        <w:t>参加</w:t>
      </w:r>
      <w:r>
        <w:rPr>
          <w:rFonts w:hint="eastAsia" w:ascii="宋体" w:hAnsi="宋体"/>
          <w:color w:val="auto"/>
          <w:sz w:val="24"/>
          <w:highlight w:val="none"/>
          <w:lang w:val="en-US" w:eastAsia="zh-CN"/>
        </w:rPr>
        <w:t>投标</w:t>
      </w:r>
      <w:r>
        <w:rPr>
          <w:rFonts w:hint="eastAsia" w:ascii="宋体" w:hAnsi="宋体"/>
          <w:color w:val="auto"/>
          <w:sz w:val="24"/>
          <w:highlight w:val="none"/>
        </w:rPr>
        <w:t>，如其中两家或两家以上供应商的法定代表人为同一人或相互之间存在投资关系且达到控股的，应当按一个供应商认定。</w:t>
      </w:r>
    </w:p>
    <w:p w14:paraId="49ED25B2">
      <w:pPr>
        <w:spacing w:line="440" w:lineRule="exac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投标人投标</w:t>
      </w:r>
      <w:r>
        <w:rPr>
          <w:rFonts w:hint="eastAsia" w:ascii="宋体" w:hAnsi="宋体"/>
          <w:color w:val="auto"/>
          <w:sz w:val="24"/>
          <w:highlight w:val="none"/>
        </w:rPr>
        <w:t>所使用的资格、信誉、荣誉与企业认证必须为本法人所拥有。</w:t>
      </w:r>
      <w:r>
        <w:rPr>
          <w:rFonts w:hint="eastAsia" w:ascii="宋体" w:hAnsi="宋体"/>
          <w:color w:val="auto"/>
          <w:sz w:val="24"/>
          <w:highlight w:val="none"/>
          <w:lang w:val="en-US" w:eastAsia="zh-CN"/>
        </w:rPr>
        <w:t>投标人投标</w:t>
      </w:r>
      <w:r>
        <w:rPr>
          <w:rFonts w:hint="eastAsia" w:ascii="宋体" w:hAnsi="宋体"/>
          <w:color w:val="auto"/>
          <w:sz w:val="24"/>
          <w:highlight w:val="none"/>
        </w:rPr>
        <w:t>所使用的采购项目实施人员必须为本法人员工（或必须为本法人或控股公司正式员工）。</w:t>
      </w:r>
    </w:p>
    <w:p w14:paraId="4B4E60C0">
      <w:pPr>
        <w:spacing w:line="440" w:lineRule="exact"/>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投标人</w:t>
      </w:r>
      <w:r>
        <w:rPr>
          <w:rFonts w:hint="eastAsia" w:ascii="宋体" w:hAnsi="宋体"/>
          <w:color w:val="auto"/>
          <w:sz w:val="24"/>
          <w:highlight w:val="none"/>
        </w:rPr>
        <w:t>应仔细阅读</w:t>
      </w:r>
      <w:r>
        <w:rPr>
          <w:rFonts w:hint="eastAsia" w:ascii="宋体" w:hAnsi="宋体"/>
          <w:color w:val="auto"/>
          <w:sz w:val="24"/>
          <w:highlight w:val="none"/>
          <w:lang w:val="en-US" w:eastAsia="zh-CN"/>
        </w:rPr>
        <w:t>招标</w:t>
      </w:r>
      <w:r>
        <w:rPr>
          <w:rFonts w:hint="eastAsia" w:ascii="宋体" w:hAnsi="宋体"/>
          <w:color w:val="auto"/>
          <w:sz w:val="24"/>
          <w:highlight w:val="none"/>
        </w:rPr>
        <w:t>文件的所有内容，按照</w:t>
      </w:r>
      <w:r>
        <w:rPr>
          <w:rFonts w:hint="eastAsia" w:ascii="宋体" w:hAnsi="宋体"/>
          <w:color w:val="auto"/>
          <w:sz w:val="24"/>
          <w:highlight w:val="none"/>
          <w:lang w:val="en-US" w:eastAsia="zh-CN"/>
        </w:rPr>
        <w:t>招标</w:t>
      </w:r>
      <w:r>
        <w:rPr>
          <w:rFonts w:hint="eastAsia" w:ascii="宋体" w:hAnsi="宋体"/>
          <w:color w:val="auto"/>
          <w:sz w:val="24"/>
          <w:highlight w:val="none"/>
        </w:rPr>
        <w:t>文件的要求提交</w:t>
      </w:r>
      <w:r>
        <w:rPr>
          <w:rFonts w:hint="eastAsia" w:ascii="宋体" w:hAnsi="宋体"/>
          <w:color w:val="auto"/>
          <w:sz w:val="24"/>
          <w:highlight w:val="none"/>
          <w:lang w:val="en-US" w:eastAsia="zh-CN"/>
        </w:rPr>
        <w:t>投标</w:t>
      </w:r>
      <w:r>
        <w:rPr>
          <w:rFonts w:hint="eastAsia" w:ascii="宋体" w:hAnsi="宋体"/>
          <w:color w:val="auto"/>
          <w:sz w:val="24"/>
          <w:highlight w:val="none"/>
        </w:rPr>
        <w:t>文件，并对所提供的全部资料的真实性承担法律责任。</w:t>
      </w:r>
    </w:p>
    <w:p w14:paraId="02339F59">
      <w:pPr>
        <w:spacing w:line="440" w:lineRule="exact"/>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投标人</w:t>
      </w:r>
      <w:r>
        <w:rPr>
          <w:rFonts w:hint="eastAsia" w:ascii="宋体" w:hAnsi="宋体"/>
          <w:color w:val="auto"/>
          <w:sz w:val="24"/>
          <w:highlight w:val="none"/>
        </w:rPr>
        <w:t>在</w:t>
      </w:r>
      <w:r>
        <w:rPr>
          <w:rFonts w:hint="eastAsia" w:ascii="宋体" w:hAnsi="宋体"/>
          <w:color w:val="auto"/>
          <w:sz w:val="24"/>
          <w:highlight w:val="none"/>
          <w:lang w:val="en-US" w:eastAsia="zh-CN"/>
        </w:rPr>
        <w:t>投标</w:t>
      </w:r>
      <w:r>
        <w:rPr>
          <w:rFonts w:hint="eastAsia" w:ascii="宋体" w:hAnsi="宋体"/>
          <w:color w:val="auto"/>
          <w:sz w:val="24"/>
          <w:highlight w:val="none"/>
        </w:rPr>
        <w:t>活动中提供任何虚假材料,其</w:t>
      </w:r>
      <w:r>
        <w:rPr>
          <w:rFonts w:hint="eastAsia" w:ascii="宋体" w:hAnsi="宋体"/>
          <w:color w:val="auto"/>
          <w:sz w:val="24"/>
          <w:highlight w:val="none"/>
          <w:lang w:val="en-US" w:eastAsia="zh-CN"/>
        </w:rPr>
        <w:t>投标</w:t>
      </w:r>
      <w:r>
        <w:rPr>
          <w:rFonts w:hint="eastAsia" w:ascii="宋体" w:hAnsi="宋体"/>
          <w:color w:val="auto"/>
          <w:sz w:val="24"/>
          <w:highlight w:val="none"/>
        </w:rPr>
        <w:t>无效，并报监管部门查处；中标后发现的,中标人须依照《中华人民共和国消费者权益保护法》第49条之规定双倍赔偿采购人，且民事赔偿并不免除违法供应商的行政与刑事责任。</w:t>
      </w:r>
    </w:p>
    <w:p w14:paraId="2A030ADD">
      <w:pPr>
        <w:spacing w:line="440" w:lineRule="exact"/>
        <w:rPr>
          <w:color w:val="auto"/>
          <w:sz w:val="24"/>
          <w:highlight w:val="none"/>
        </w:rPr>
      </w:pPr>
      <w:r>
        <w:rPr>
          <w:rFonts w:hint="eastAsia" w:ascii="宋体" w:hAnsi="宋体" w:cs="宋体"/>
          <w:color w:val="auto"/>
          <w:sz w:val="24"/>
          <w:highlight w:val="none"/>
        </w:rPr>
        <w:t xml:space="preserve">5. </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小组认为预中标人的</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报价明显低于其他通过符合性审查供应商的报价，有可能影响产品质量或者不能诚信履约的，应当要求其在</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现场合理的时间内提供书面说明，必要时提交相关证明材料，预中标人不能证明其报价合理性的，</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小组应当将其作为无效</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处理。</w:t>
      </w:r>
    </w:p>
    <w:p w14:paraId="617F9829">
      <w:pPr>
        <w:spacing w:line="440" w:lineRule="exac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招标方不保证最低报价者为中标方。</w:t>
      </w:r>
    </w:p>
    <w:p w14:paraId="3F9AA952">
      <w:pPr>
        <w:spacing w:line="440" w:lineRule="exac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“政采云”平台运营机构，以及与该机构有直接控股或者管理关系可能影响采购公正性的任何单位和个人，不得在该平台进行的政府采购项目电子交易中</w:t>
      </w:r>
      <w:r>
        <w:rPr>
          <w:rFonts w:hint="eastAsia" w:ascii="宋体" w:hAnsi="宋体"/>
          <w:color w:val="auto"/>
          <w:sz w:val="24"/>
          <w:highlight w:val="none"/>
          <w:lang w:val="en-US" w:eastAsia="zh-CN"/>
        </w:rPr>
        <w:t>投标</w:t>
      </w:r>
      <w:r>
        <w:rPr>
          <w:rFonts w:hint="eastAsia" w:ascii="宋体" w:hAnsi="宋体"/>
          <w:color w:val="auto"/>
          <w:sz w:val="24"/>
          <w:highlight w:val="none"/>
        </w:rPr>
        <w:t>、响应政府采购项目。</w:t>
      </w:r>
    </w:p>
    <w:p w14:paraId="11A030C0">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（九）质疑和投诉</w:t>
      </w:r>
    </w:p>
    <w:p w14:paraId="1DF793B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1BCF1DD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7471A1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3.采购人、招标方应当按照《浙江省政府采购供应商质疑处理办法》、中华人民共和国财政部第94号令《政府采购质疑和投诉办法》进行受理与答复质疑。</w:t>
      </w:r>
    </w:p>
    <w:p w14:paraId="30CED9ED">
      <w:pPr>
        <w:pStyle w:val="3"/>
        <w:keepNext w:val="0"/>
        <w:keepLines w:val="0"/>
        <w:pageBreakBefore/>
        <w:spacing w:line="360" w:lineRule="auto"/>
        <w:jc w:val="center"/>
        <w:rPr>
          <w:rFonts w:hint="eastAsia" w:ascii="宋体" w:hAnsi="宋体" w:eastAsia="宋体" w:cs="宋体"/>
          <w:b/>
          <w:bCs/>
          <w:color w:val="auto"/>
          <w:sz w:val="24"/>
          <w:szCs w:val="24"/>
          <w:highlight w:val="none"/>
        </w:rPr>
      </w:pPr>
      <w:bookmarkStart w:id="19" w:name="_Toc21295"/>
      <w:bookmarkStart w:id="20" w:name="_Toc454196066"/>
      <w:bookmarkStart w:id="21" w:name="_Toc458697268"/>
      <w:r>
        <w:rPr>
          <w:rFonts w:hint="eastAsia" w:ascii="宋体" w:hAnsi="宋体" w:eastAsia="宋体" w:cs="宋体"/>
          <w:b/>
          <w:bCs/>
          <w:color w:val="auto"/>
          <w:sz w:val="24"/>
          <w:szCs w:val="24"/>
          <w:highlight w:val="none"/>
        </w:rPr>
        <w:t>二、招标文件</w:t>
      </w:r>
      <w:bookmarkEnd w:id="19"/>
      <w:bookmarkEnd w:id="20"/>
      <w:bookmarkEnd w:id="21"/>
    </w:p>
    <w:p w14:paraId="348DB1D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（一）招标文件的构成。本招标文件由以下部分组成：</w:t>
      </w:r>
    </w:p>
    <w:p w14:paraId="779AF0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14:paraId="7C8F6C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2.招标需求</w:t>
      </w:r>
    </w:p>
    <w:p w14:paraId="6655E5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3.投标人须知</w:t>
      </w:r>
    </w:p>
    <w:p w14:paraId="135CAE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4.评标办法及标准</w:t>
      </w:r>
    </w:p>
    <w:p w14:paraId="39FB1C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5.合同主要条款</w:t>
      </w:r>
    </w:p>
    <w:p w14:paraId="061ADB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6.投标文件格式</w:t>
      </w:r>
    </w:p>
    <w:p w14:paraId="0F9B3C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7.本项目招标文件的澄清、答复、修改、补充的内容</w:t>
      </w:r>
    </w:p>
    <w:p w14:paraId="081791E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（二）投标人的风险</w:t>
      </w:r>
    </w:p>
    <w:p w14:paraId="27CA4A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投标人没有按照招标文件要求提供全部资料，或者投标人没有对招标文件在各方面作出实质性响应是投标人的风险，并可能导致其投标被拒绝。</w:t>
      </w:r>
    </w:p>
    <w:p w14:paraId="71A061D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（三）招标文件的澄清与修改 </w:t>
      </w:r>
    </w:p>
    <w:p w14:paraId="5161F9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投标人应认真阅读本招标文件，发现其中有误或有不合理要求的，投标人应当按照公开招标公告第</w:t>
      </w:r>
      <w:r>
        <w:rPr>
          <w:rFonts w:hint="eastAsia" w:ascii="宋体" w:hAnsi="宋体" w:eastAsia="宋体" w:cs="宋体"/>
          <w:bCs/>
          <w:color w:val="auto"/>
          <w:sz w:val="24"/>
          <w:highlight w:val="none"/>
          <w:lang w:eastAsia="zh-CN"/>
        </w:rPr>
        <w:t>三、</w:t>
      </w:r>
      <w:r>
        <w:rPr>
          <w:rFonts w:hint="eastAsia" w:ascii="宋体" w:hAnsi="宋体" w:cs="宋体"/>
          <w:bCs/>
          <w:color w:val="auto"/>
          <w:sz w:val="24"/>
          <w:highlight w:val="none"/>
          <w:lang w:val="en-US" w:eastAsia="zh-CN"/>
        </w:rPr>
        <w:t>七</w:t>
      </w:r>
      <w:r>
        <w:rPr>
          <w:rFonts w:hint="eastAsia" w:ascii="宋体" w:hAnsi="宋体" w:eastAsia="宋体" w:cs="宋体"/>
          <w:bCs/>
          <w:color w:val="auto"/>
          <w:sz w:val="24"/>
          <w:highlight w:val="none"/>
        </w:rPr>
        <w:t>条规定以书面形式要求招标方澄清</w:t>
      </w:r>
      <w:r>
        <w:rPr>
          <w:rFonts w:hint="eastAsia" w:ascii="宋体" w:hAnsi="宋体" w:eastAsia="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3E80E7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257B26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319B7C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055C170C">
      <w:pPr>
        <w:pStyle w:val="3"/>
        <w:keepNext w:val="0"/>
        <w:keepLines w:val="0"/>
        <w:pageBreakBefore/>
        <w:spacing w:line="360" w:lineRule="auto"/>
        <w:jc w:val="center"/>
        <w:rPr>
          <w:rFonts w:hint="eastAsia" w:ascii="宋体" w:hAnsi="宋体" w:eastAsia="宋体" w:cs="宋体"/>
          <w:b/>
          <w:bCs/>
          <w:color w:val="auto"/>
          <w:sz w:val="24"/>
          <w:szCs w:val="24"/>
          <w:highlight w:val="none"/>
        </w:rPr>
      </w:pPr>
      <w:bookmarkStart w:id="22" w:name="_Toc458697269"/>
      <w:bookmarkStart w:id="23" w:name="_Toc1045"/>
      <w:bookmarkStart w:id="24" w:name="_Toc454196067"/>
      <w:r>
        <w:rPr>
          <w:rFonts w:hint="eastAsia" w:ascii="宋体" w:hAnsi="宋体" w:eastAsia="宋体" w:cs="宋体"/>
          <w:b/>
          <w:bCs/>
          <w:color w:val="auto"/>
          <w:sz w:val="24"/>
          <w:szCs w:val="24"/>
          <w:highlight w:val="none"/>
        </w:rPr>
        <w:t>三、投标文件的编制</w:t>
      </w:r>
      <w:bookmarkEnd w:id="22"/>
      <w:bookmarkEnd w:id="23"/>
      <w:bookmarkEnd w:id="24"/>
    </w:p>
    <w:p w14:paraId="2E4F7822">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（一）投标文件的组成</w:t>
      </w:r>
    </w:p>
    <w:p w14:paraId="613A91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投标文件由资格审查文件、商务技术文件、报价文件三部分组成。</w:t>
      </w:r>
    </w:p>
    <w:p w14:paraId="75BF46F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1.资格审查文件：</w:t>
      </w:r>
    </w:p>
    <w:p w14:paraId="5DCFC2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（1）具有独立承担民事责任的能力：投标人须在投标文件中出具符合以下情况的证明材料复印件（五选一）：</w:t>
      </w:r>
    </w:p>
    <w:p w14:paraId="4626AE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14:paraId="17CFE2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14:paraId="059964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14:paraId="071086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14:paraId="56152B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14:paraId="5241AAFD">
      <w:pPr>
        <w:numPr>
          <w:ilvl w:val="0"/>
          <w:numId w:val="0"/>
        </w:num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法定代表人身份证复印件或法定代表人授权委托书(格式见附件)；</w:t>
      </w:r>
    </w:p>
    <w:p w14:paraId="746ADCF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3C8A20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982D3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）浙江政府采购网注册正式供应商的网络截图或承诺中标后30天内注册为浙江政府采购网正式供应商（须提供承诺书）；</w:t>
      </w:r>
    </w:p>
    <w:p w14:paraId="2D17B8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）东阳市政府采购代理机构社会评价表（格式见附件）</w:t>
      </w:r>
      <w:r>
        <w:rPr>
          <w:rFonts w:hint="eastAsia" w:ascii="宋体" w:hAnsi="宋体" w:cs="宋体"/>
          <w:color w:val="auto"/>
          <w:sz w:val="24"/>
          <w:highlight w:val="none"/>
          <w:lang w:eastAsia="zh-CN"/>
        </w:rPr>
        <w:t>；</w:t>
      </w:r>
    </w:p>
    <w:p w14:paraId="455726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）投标声明书 (格式见附件) ；</w:t>
      </w:r>
    </w:p>
    <w:p w14:paraId="57E3F1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）政府采购活动现场确认声明书 (格式见附件) ；</w:t>
      </w:r>
    </w:p>
    <w:p w14:paraId="2E3C29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）投标人情况介绍；</w:t>
      </w:r>
    </w:p>
    <w:p w14:paraId="64FCB0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）落实政府采购政策需满足的资格：供应商为中小企业/小微企业，提供《中小企业声明函》（格式见附件）；</w:t>
      </w:r>
    </w:p>
    <w:p w14:paraId="077329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）联合体协议书（联合体投标时提供）（格式见附件）；</w:t>
      </w:r>
    </w:p>
    <w:p w14:paraId="692CB91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分包意向协议；（分包时提供，格式见附件）；</w:t>
      </w:r>
    </w:p>
    <w:p w14:paraId="253854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）投标人认为有必要提供的其它文件。</w:t>
      </w:r>
    </w:p>
    <w:p w14:paraId="4DCB6F6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.商务技术文件</w:t>
      </w:r>
    </w:p>
    <w:p w14:paraId="6940612F">
      <w:pPr>
        <w:spacing w:line="360" w:lineRule="auto"/>
        <w:rPr>
          <w:rFonts w:hint="eastAsia" w:ascii="宋体" w:hAnsi="宋体"/>
          <w:color w:val="auto"/>
          <w:sz w:val="24"/>
          <w:highlight w:val="none"/>
        </w:rPr>
      </w:pPr>
      <w:r>
        <w:rPr>
          <w:rFonts w:hint="eastAsia" w:ascii="宋体" w:hAnsi="宋体"/>
          <w:color w:val="auto"/>
          <w:sz w:val="24"/>
          <w:highlight w:val="none"/>
        </w:rPr>
        <w:t>（1）投标人资信商务、技术自评得分表（格式见附件）；</w:t>
      </w:r>
    </w:p>
    <w:p w14:paraId="6D2F3CF6">
      <w:pPr>
        <w:spacing w:line="360" w:lineRule="auto"/>
        <w:rPr>
          <w:rFonts w:hint="eastAsia" w:ascii="宋体" w:hAnsi="宋体"/>
          <w:color w:val="auto"/>
          <w:sz w:val="24"/>
          <w:highlight w:val="none"/>
        </w:rPr>
      </w:pPr>
      <w:r>
        <w:rPr>
          <w:rFonts w:hint="eastAsia" w:ascii="宋体" w:hAnsi="宋体"/>
          <w:color w:val="auto"/>
          <w:sz w:val="24"/>
          <w:highlight w:val="none"/>
        </w:rPr>
        <w:t>（2）资信商务、技术文件响应表（格式见附件）；</w:t>
      </w:r>
    </w:p>
    <w:p w14:paraId="09BC38B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）重点难点及解决措施；</w:t>
      </w:r>
    </w:p>
    <w:p w14:paraId="26B0B20F">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）服务方案；</w:t>
      </w:r>
    </w:p>
    <w:p w14:paraId="48DB3AD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）数字化服务；</w:t>
      </w:r>
    </w:p>
    <w:p w14:paraId="414E652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）拟投入本项目团队人员；</w:t>
      </w:r>
    </w:p>
    <w:p w14:paraId="4BF6BEE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）服务保障措施；</w:t>
      </w:r>
    </w:p>
    <w:p w14:paraId="2450F04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）售后服务方案；</w:t>
      </w:r>
    </w:p>
    <w:p w14:paraId="78142276">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）认证</w:t>
      </w:r>
      <w:r>
        <w:rPr>
          <w:rFonts w:hint="eastAsia" w:ascii="宋体" w:hAnsi="宋体" w:eastAsia="宋体" w:cs="宋体"/>
          <w:color w:val="auto"/>
          <w:sz w:val="24"/>
          <w:highlight w:val="none"/>
          <w:lang w:val="en-US" w:eastAsia="zh-CN"/>
        </w:rPr>
        <w:t>证书</w:t>
      </w:r>
      <w:r>
        <w:rPr>
          <w:rFonts w:hint="eastAsia" w:ascii="宋体" w:hAnsi="宋体" w:eastAsia="宋体" w:cs="宋体"/>
          <w:color w:val="auto"/>
          <w:sz w:val="24"/>
          <w:highlight w:val="none"/>
        </w:rPr>
        <w:t>；</w:t>
      </w:r>
    </w:p>
    <w:p w14:paraId="703AF8F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）同类业绩；</w:t>
      </w:r>
    </w:p>
    <w:p w14:paraId="5D6EDA3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）投标人需要说明的其他文件和说明。</w:t>
      </w:r>
    </w:p>
    <w:p w14:paraId="2DF2149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.报价文件</w:t>
      </w:r>
    </w:p>
    <w:p w14:paraId="3632D3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14:paraId="6498D2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14:paraId="6AD572BB">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616CAD22">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（二）投标文件的语言及计量</w:t>
      </w:r>
    </w:p>
    <w:p w14:paraId="7B276AD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316A992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2.投标计量单位，应采用中华人民共和国法定计量单位（货币单位：人民币元），否则视同未响应。</w:t>
      </w:r>
    </w:p>
    <w:p w14:paraId="4C053EE4">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（三）投标报价</w:t>
      </w:r>
    </w:p>
    <w:p w14:paraId="674371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1.投标报价应按招标文件中相关附表格式填写。</w:t>
      </w:r>
    </w:p>
    <w:p w14:paraId="6DF04A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2.投标报价是履行合同的最终价格，应包含人员费用、</w:t>
      </w:r>
      <w:r>
        <w:rPr>
          <w:rFonts w:hint="eastAsia" w:ascii="宋体" w:hAnsi="宋体" w:eastAsia="宋体" w:cs="宋体"/>
          <w:color w:val="auto"/>
          <w:sz w:val="24"/>
          <w:highlight w:val="none"/>
          <w:lang w:val="en-US" w:eastAsia="zh-CN"/>
        </w:rPr>
        <w:t>测评</w:t>
      </w:r>
      <w:r>
        <w:rPr>
          <w:rFonts w:hint="eastAsia" w:ascii="宋体" w:hAnsi="宋体" w:eastAsia="宋体" w:cs="宋体"/>
          <w:color w:val="auto"/>
          <w:sz w:val="24"/>
          <w:highlight w:val="none"/>
        </w:rPr>
        <w:t>费、奖金、福利、住宿、就餐和交通、培训费、管理费、验收费、保险费、税收、利润等有关本项目的一切费用及税金。投标人投标报价为投标人所能承受的整个项目的一次性最终最低报价，如有漏项，视同已包含在本项目中，总价不做调整。</w:t>
      </w:r>
    </w:p>
    <w:p w14:paraId="3BBD7125">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（四）投标文件的有效期</w:t>
      </w:r>
    </w:p>
    <w:p w14:paraId="5D4AE62D">
      <w:pPr>
        <w:spacing w:line="360" w:lineRule="auto"/>
        <w:rPr>
          <w:rFonts w:hint="eastAsia" w:ascii="宋体" w:hAnsi="宋体" w:eastAsia="宋体" w:cs="宋体"/>
          <w:color w:val="auto"/>
          <w:sz w:val="24"/>
          <w:highlight w:val="none"/>
        </w:rPr>
      </w:pPr>
      <w:bookmarkStart w:id="25" w:name="_Toc450548873"/>
      <w:bookmarkStart w:id="26" w:name="_Toc405368930"/>
      <w:r>
        <w:rPr>
          <w:rFonts w:hint="eastAsia" w:ascii="宋体" w:hAnsi="宋体" w:cs="宋体"/>
          <w:b/>
          <w:bCs/>
          <w:color w:val="auto"/>
          <w:sz w:val="24"/>
          <w:highlight w:val="none"/>
          <w:lang w:eastAsia="zh-CN"/>
        </w:rPr>
        <w:t>▲</w:t>
      </w:r>
      <w:r>
        <w:rPr>
          <w:rFonts w:hint="eastAsia" w:ascii="宋体" w:hAnsi="宋体" w:eastAsia="宋体" w:cs="宋体"/>
          <w:color w:val="auto"/>
          <w:sz w:val="24"/>
          <w:highlight w:val="none"/>
        </w:rPr>
        <w:t>1.自投标截止日起</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天投标文件应保持有效。有效期不足的投标文件将被拒绝。</w:t>
      </w:r>
    </w:p>
    <w:p w14:paraId="4E7E9B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2.在特殊情况下，招标人可与投标人协商延长投标书的有效期，这种要求和答复均以书面形式进行。</w:t>
      </w:r>
    </w:p>
    <w:p w14:paraId="4211E93E">
      <w:pPr>
        <w:spacing w:line="360" w:lineRule="auto"/>
        <w:rPr>
          <w:rFonts w:hint="eastAsia" w:ascii="宋体" w:hAnsi="宋体" w:eastAsia="宋体" w:cs="宋体"/>
          <w:color w:val="auto"/>
          <w:sz w:val="24"/>
          <w:highlight w:val="none"/>
        </w:rPr>
      </w:pPr>
      <w:bookmarkStart w:id="27" w:name="_Toc407182105"/>
      <w:r>
        <w:rPr>
          <w:rFonts w:hint="eastAsia" w:ascii="宋体" w:hAnsi="宋体" w:eastAsia="宋体" w:cs="宋体"/>
          <w:color w:val="auto"/>
          <w:sz w:val="24"/>
          <w:highlight w:val="none"/>
        </w:rPr>
        <w:t>3.投标人可拒绝接受延期要求，若同意延长有效期的投标人，则不能修改投标文件。</w:t>
      </w:r>
      <w:bookmarkEnd w:id="27"/>
      <w:r>
        <w:rPr>
          <w:rFonts w:hint="eastAsia" w:ascii="宋体" w:hAnsi="宋体" w:eastAsia="宋体" w:cs="宋体"/>
          <w:color w:val="auto"/>
          <w:sz w:val="24"/>
          <w:highlight w:val="none"/>
        </w:rPr>
        <w:t xml:space="preserve"> </w:t>
      </w:r>
    </w:p>
    <w:p w14:paraId="1CDEBC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4.中标人的投标文件自开标之日起至合同履行完毕止均应保持有效。</w:t>
      </w:r>
    </w:p>
    <w:bookmarkEnd w:id="25"/>
    <w:bookmarkEnd w:id="26"/>
    <w:p w14:paraId="36C423B7">
      <w:pPr>
        <w:spacing w:line="360" w:lineRule="auto"/>
        <w:rPr>
          <w:rFonts w:hint="default" w:ascii="宋体" w:hAnsi="宋体" w:eastAsia="宋体" w:cs="宋体"/>
          <w:b/>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（五）履约保证金</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val="en-US" w:eastAsia="zh-CN"/>
        </w:rPr>
        <w:t>无</w:t>
      </w:r>
    </w:p>
    <w:p w14:paraId="5EC00A4A">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）投标文件的签署和份数</w:t>
      </w:r>
    </w:p>
    <w:p w14:paraId="43B6EE79">
      <w:pPr>
        <w:numPr>
          <w:ilvl w:val="0"/>
          <w:numId w:val="7"/>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0E946F90">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 投标文件需盖章签字的地方必须由投标人法定代表人或法定代表人的授权委托人签署并加盖单位公章，投标人应写全称。</w:t>
      </w:r>
    </w:p>
    <w:p w14:paraId="072809CD">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.投标文件不得涂改，若有修改错漏处，须加盖单位公章和由法定代表人或授权委托人签字或盖章。投标文件因字迹潦草或表达不清所引起的后果由投标人负责。</w:t>
      </w:r>
    </w:p>
    <w:p w14:paraId="59FFD292">
      <w:pPr>
        <w:spacing w:line="360" w:lineRule="auto"/>
        <w:rPr>
          <w:rFonts w:hint="eastAsia" w:ascii="宋体" w:hAnsi="宋体" w:eastAsia="宋体" w:cs="宋体"/>
          <w:b/>
          <w:color w:val="auto"/>
          <w:sz w:val="24"/>
          <w:highlight w:val="none"/>
        </w:rPr>
      </w:pPr>
      <w:r>
        <w:rPr>
          <w:rFonts w:hint="eastAsia" w:ascii="宋体" w:hAnsi="宋体" w:cs="宋体"/>
          <w:b/>
          <w:bCs/>
          <w:color w:val="auto"/>
          <w:sz w:val="24"/>
          <w:highlight w:val="none"/>
          <w:lang w:eastAsia="zh-CN"/>
        </w:rPr>
        <w:t>▲</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）投标文件的上传、递交、修改和撤回</w:t>
      </w:r>
    </w:p>
    <w:p w14:paraId="2924277F">
      <w:pPr>
        <w:spacing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1. 投标人应当在投标截止时间前在“政采云”（电子交易平台）上自行上传加密的电子投标文件。</w:t>
      </w:r>
    </w:p>
    <w:p w14:paraId="7F87AD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2.未按规定上传的投标文件将被拒绝，由此造成投标文件解密失败或被误投的风险由投标人承担。</w:t>
      </w:r>
    </w:p>
    <w:p w14:paraId="36F419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投标人未在“政采云”（电子交易平台）上自行上传加密的电子投标文件，仅提交电子备份投标文件的，投标无效。</w:t>
      </w:r>
    </w:p>
    <w:p w14:paraId="028EDD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6DE33E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4F2FA5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273B26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1189929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）投标无效的情形</w:t>
      </w:r>
    </w:p>
    <w:p w14:paraId="4377F6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3E84B70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1.在符合性审查和商务评审时，如发现下列情形之一的，投标文件将被视为无效：</w:t>
      </w:r>
    </w:p>
    <w:p w14:paraId="0453DC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）投标人仅提交电子备份投标文件的；</w:t>
      </w:r>
    </w:p>
    <w:p w14:paraId="6ADF594B">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在开评标时出现电子投标文件无法解密或解密失败等情况，投标人未提供电子备份投标文件，无法对投标人继续进行评审的；</w:t>
      </w:r>
    </w:p>
    <w:p w14:paraId="5207A2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）投标人未在规定的时间内对电子询标函进行澄清回复、拒绝澄清回复或澄清回复的内容改变了投标文件的实质性内容的；</w:t>
      </w:r>
    </w:p>
    <w:p w14:paraId="6DD691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 xml:space="preserve">）网上下载的证明文件，不能通过真实性验证的（发现提供虚假资料的，按照提供虚假资料处理）； </w:t>
      </w:r>
    </w:p>
    <w:p w14:paraId="4E1E21E4">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（5）资格证明文件不全的，或者不符合招标文件标明的资格要求的，及未提供招标文件中标有“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”特殊符号的证明文件的；</w:t>
      </w:r>
    </w:p>
    <w:p w14:paraId="7E861709">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本项目投标截止之日前三年内，相关主体在“信用中国”网站、中国政府采购网有失信行为或被列入受惩黑名单。</w:t>
      </w:r>
    </w:p>
    <w:p w14:paraId="2AE3297C">
      <w:pPr>
        <w:pStyle w:val="10"/>
        <w:rPr>
          <w:rFonts w:hint="eastAsia"/>
          <w:color w:val="auto"/>
          <w:highlight w:val="none"/>
        </w:rPr>
      </w:pPr>
    </w:p>
    <w:p w14:paraId="678820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）投标文件无法定代表人签字,或未提供法定代表人授权委托书、投标声明书或者填写项目不齐全的；</w:t>
      </w:r>
    </w:p>
    <w:p w14:paraId="2620DA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xml:space="preserve">）投标代表人未能出具身份证明或与法定代表人授权委托人身份不符的； </w:t>
      </w:r>
    </w:p>
    <w:p w14:paraId="155AAD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）投标文件格式未按招标文件附件规定的格式、未按招标文件规定的内容编制投标文件的或者内容虚假的、未按规定签字或盖章的；</w:t>
      </w:r>
    </w:p>
    <w:p w14:paraId="4BEFF1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）投标文件的实质性内容未使用中文表述的或意思表述不明确、前后矛盾的或者使用计量单位不符合招标文件要求的（经评标委员会认定并允许其当场更正的笔误除外）；</w:t>
      </w:r>
    </w:p>
    <w:p w14:paraId="6CDF85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）投标有效期、服务期（交货期）、质保期、付款方式等商务条款不能满足招标文件要求的；</w:t>
      </w:r>
    </w:p>
    <w:p w14:paraId="734099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）未实质性响应招标文件要求或者投标文件有招标方不能接受的附加条件的；</w:t>
      </w:r>
    </w:p>
    <w:p w14:paraId="0F1576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）招标文件规定的其它投标无效的情况；</w:t>
      </w:r>
    </w:p>
    <w:p w14:paraId="7766095C">
      <w:pPr>
        <w:tabs>
          <w:tab w:val="left" w:pos="401"/>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）法律、法规规定的其它投标无效情况。</w:t>
      </w:r>
    </w:p>
    <w:p w14:paraId="276D0C8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2.在技术资信评审时，如发现下列情形之一的，投标文件将被视为无效：</w:t>
      </w:r>
    </w:p>
    <w:p w14:paraId="243F7460">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（1）投标人未在规定的时间内对电子询标函进行澄清回复、拒绝澄清回复或澄清回复的内容改变了投标文件的实质性内容的；</w:t>
      </w:r>
    </w:p>
    <w:p w14:paraId="232189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（2）投标文件标明的响应或偏离与事实不符的或虚假投标的；</w:t>
      </w:r>
    </w:p>
    <w:p w14:paraId="07BAAB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（3）明显不符合招标文件质量标准的，或者与招标文件中标有“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”特殊符号的技术指标、主要功能项目发生实质性偏离的；</w:t>
      </w:r>
    </w:p>
    <w:p w14:paraId="61D2D8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（4）招标文件中允许偏离的技术、性能指标或者辅助功能发生较大负偏离的，经评标委员会认定对项目实际使用造成影响的；</w:t>
      </w:r>
    </w:p>
    <w:p w14:paraId="463A36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（5）投标技术方案不明确，存在一个或一个以上备选（替代）投标方案的；</w:t>
      </w:r>
    </w:p>
    <w:p w14:paraId="2B2AD9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（6）与其他参加本次投标供应商的投标文件的文字表述内容相同连续20行以上或者差错相同2处以上的；</w:t>
      </w:r>
    </w:p>
    <w:p w14:paraId="5F3C85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（7）在资信及商务标、技术标内出现商务报价；</w:t>
      </w:r>
    </w:p>
    <w:p w14:paraId="0C97AA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（8）招标文件规定的其它投标无效的情况；</w:t>
      </w:r>
    </w:p>
    <w:p w14:paraId="23262B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（9）法律、法规规定的其它投标无效情况。</w:t>
      </w:r>
    </w:p>
    <w:p w14:paraId="568739C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3.在报价评审时，如发现下列情形之一的，投标文件将被视为无效：</w:t>
      </w:r>
    </w:p>
    <w:p w14:paraId="5CA169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（1）投标人未在规定的时间内对电子询标函进行澄清回复、拒绝澄清回复或者澄清回复的内容改变了投标文件的实质性内容的；</w:t>
      </w:r>
    </w:p>
    <w:p w14:paraId="0F8BF2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（2）未</w:t>
      </w:r>
      <w:r>
        <w:rPr>
          <w:rFonts w:hint="eastAsia" w:ascii="宋体" w:hAnsi="宋体" w:cs="宋体"/>
          <w:color w:val="auto"/>
          <w:sz w:val="24"/>
          <w:highlight w:val="none"/>
          <w:lang w:val="en-US" w:eastAsia="zh-CN"/>
        </w:rPr>
        <w:t>填写投标报价或未</w:t>
      </w:r>
      <w:r>
        <w:rPr>
          <w:rFonts w:hint="eastAsia" w:ascii="宋体" w:hAnsi="宋体" w:eastAsia="宋体" w:cs="宋体"/>
          <w:color w:val="auto"/>
          <w:sz w:val="24"/>
          <w:highlight w:val="none"/>
        </w:rPr>
        <w:t>采用人民币报价或者未按照招标文件标明的币种报价的；</w:t>
      </w:r>
    </w:p>
    <w:p w14:paraId="2EB243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（3）投标报价具有选择性的，或者开标价格与投标文件承诺的优惠（折扣）价格不一致的；</w:t>
      </w:r>
    </w:p>
    <w:p w14:paraId="348D25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w:t>
      </w:r>
      <w:r>
        <w:rPr>
          <w:rFonts w:hint="eastAsia" w:ascii="宋体" w:hAnsi="宋体" w:cs="宋体"/>
          <w:color w:val="auto"/>
          <w:sz w:val="24"/>
          <w:highlight w:val="none"/>
          <w:lang w:val="en-US" w:eastAsia="zh-CN"/>
        </w:rPr>
        <w:t>高于</w:t>
      </w:r>
      <w:r>
        <w:rPr>
          <w:rFonts w:hint="eastAsia" w:ascii="宋体" w:hAnsi="宋体" w:eastAsia="宋体" w:cs="宋体"/>
          <w:color w:val="auto"/>
          <w:sz w:val="24"/>
          <w:highlight w:val="none"/>
        </w:rPr>
        <w:t>用户设定的最高限价或预算金额的；</w:t>
      </w:r>
    </w:p>
    <w:p w14:paraId="7991F6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（5）招标文件规定的其它投标无效的情况；</w:t>
      </w:r>
    </w:p>
    <w:p w14:paraId="33DAC4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（6）法律、法规规定的其它投标无效情况。</w:t>
      </w:r>
    </w:p>
    <w:p w14:paraId="41D57842">
      <w:pPr>
        <w:spacing w:line="430" w:lineRule="exact"/>
        <w:rPr>
          <w:rFonts w:hint="eastAsia" w:ascii="宋体" w:hAnsi="宋体" w:eastAsia="宋体" w:cs="宋体"/>
          <w:b/>
          <w:color w:val="auto"/>
          <w:sz w:val="24"/>
          <w:highlight w:val="none"/>
        </w:rPr>
      </w:pPr>
      <w:bookmarkStart w:id="28" w:name="_Toc458697270"/>
      <w:r>
        <w:rPr>
          <w:rFonts w:hint="eastAsia" w:ascii="宋体" w:hAnsi="宋体" w:eastAsia="宋体" w:cs="宋体"/>
          <w:b/>
          <w:color w:val="auto"/>
          <w:sz w:val="24"/>
          <w:highlight w:val="none"/>
        </w:rPr>
        <w:t>4.除政府采购法律法规规定的恶意串通、视同串通投标情形外，在不影响公平竞争的前提下，采购人、采购代理机构应在采购文件中明确规定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4D033C91">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.被拒绝的</w:t>
      </w:r>
      <w:r>
        <w:rPr>
          <w:rFonts w:hint="eastAsia" w:ascii="宋体" w:hAnsi="宋体" w:cs="宋体"/>
          <w:b/>
          <w:color w:val="auto"/>
          <w:sz w:val="24"/>
          <w:highlight w:val="none"/>
          <w:lang w:val="en-US" w:eastAsia="zh-CN"/>
        </w:rPr>
        <w:t>投标文件</w:t>
      </w:r>
      <w:r>
        <w:rPr>
          <w:rFonts w:hint="eastAsia" w:ascii="宋体" w:hAnsi="宋体" w:cs="宋体"/>
          <w:b/>
          <w:color w:val="auto"/>
          <w:sz w:val="24"/>
          <w:highlight w:val="none"/>
        </w:rPr>
        <w:t>为无效。</w:t>
      </w:r>
    </w:p>
    <w:p w14:paraId="5EC97F9C">
      <w:pPr>
        <w:spacing w:line="430" w:lineRule="exact"/>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根据有关法律、法规规定为无效、废标的，按法律、法规规定执行。</w:t>
      </w:r>
    </w:p>
    <w:p w14:paraId="73A435BF">
      <w:pPr>
        <w:pStyle w:val="3"/>
        <w:keepNext w:val="0"/>
        <w:keepLines w:val="0"/>
        <w:pageBreakBefore/>
        <w:spacing w:line="360" w:lineRule="auto"/>
        <w:jc w:val="center"/>
        <w:rPr>
          <w:rFonts w:hint="eastAsia" w:ascii="宋体" w:hAnsi="宋体" w:eastAsia="宋体" w:cs="宋体"/>
          <w:b/>
          <w:bCs/>
          <w:color w:val="auto"/>
          <w:sz w:val="24"/>
          <w:szCs w:val="24"/>
          <w:highlight w:val="none"/>
        </w:rPr>
      </w:pPr>
      <w:bookmarkStart w:id="29" w:name="_Toc16610"/>
      <w:r>
        <w:rPr>
          <w:rFonts w:hint="eastAsia" w:ascii="宋体" w:hAnsi="宋体" w:eastAsia="宋体" w:cs="宋体"/>
          <w:b/>
          <w:bCs/>
          <w:color w:val="auto"/>
          <w:sz w:val="24"/>
          <w:szCs w:val="24"/>
          <w:highlight w:val="none"/>
        </w:rPr>
        <w:t>四、开标</w:t>
      </w:r>
      <w:bookmarkEnd w:id="28"/>
      <w:bookmarkEnd w:id="29"/>
    </w:p>
    <w:p w14:paraId="6EE4903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（一）开标准备   </w:t>
      </w:r>
    </w:p>
    <w:p w14:paraId="37E05031">
      <w:pPr>
        <w:spacing w:line="360" w:lineRule="auto"/>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采购代理机构将在规定的时间和地点进行电子开标，投标人的法定代表人或其委托代理人【委托代理人应当是投标人的在职正式职工】应做好投标准备，准时在线参加电子开标会议，随时关注开标进度。</w:t>
      </w:r>
    </w:p>
    <w:p w14:paraId="165945C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（二）电子招投标开标程序</w:t>
      </w:r>
    </w:p>
    <w:p w14:paraId="78478D92">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1.开标会由招标代理机构主持，主持人宣布开标会议开始；</w:t>
      </w:r>
    </w:p>
    <w:p w14:paraId="6004AF7F">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2.主持人宣布评标室会议纪律及评标期间的有关事项；告知应当回避的情形,提请有关人员回避；</w:t>
      </w:r>
    </w:p>
    <w:p w14:paraId="4620FC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3.开标及评审程序</w:t>
      </w:r>
    </w:p>
    <w:p w14:paraId="68B70F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3.1在开标时间截止后30分钟内由各投标人自行对投标文件进行解密；</w:t>
      </w:r>
    </w:p>
    <w:p w14:paraId="1AE75E84">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3.2由采购人进行资格审查，通过资格审查的投标人进入商务技术响应文件进行评审；</w:t>
      </w:r>
    </w:p>
    <w:p w14:paraId="76EBF9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3.3系统对各投标人的商务技术进行汇总</w:t>
      </w:r>
      <w:r>
        <w:rPr>
          <w:rFonts w:hint="eastAsia" w:ascii="宋体" w:hAnsi="宋体" w:cs="宋体"/>
          <w:color w:val="auto"/>
          <w:sz w:val="24"/>
          <w:szCs w:val="24"/>
          <w:highlight w:val="none"/>
          <w:lang w:eastAsia="zh-CN"/>
        </w:rPr>
        <w:t>并公布商务技术得分</w:t>
      </w:r>
      <w:r>
        <w:rPr>
          <w:rFonts w:hint="eastAsia" w:ascii="宋体" w:hAnsi="宋体" w:eastAsia="宋体" w:cs="宋体"/>
          <w:color w:val="auto"/>
          <w:sz w:val="24"/>
          <w:highlight w:val="none"/>
        </w:rPr>
        <w:t>；</w:t>
      </w:r>
    </w:p>
    <w:p w14:paraId="26EDC3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3.4在系统上公开报价开标情况；</w:t>
      </w:r>
    </w:p>
    <w:p w14:paraId="47CF6A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3.5评标委员会对报价情况进行评审；</w:t>
      </w:r>
    </w:p>
    <w:p w14:paraId="237EFA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3.6在系统上公布评审结果。</w:t>
      </w:r>
    </w:p>
    <w:p w14:paraId="3E076D2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特别说明：政采云公司如对电子化开标及评审程序有调整的，按调整后的程序操作。</w:t>
      </w:r>
    </w:p>
    <w:p w14:paraId="0DE37D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47A0156E">
      <w:pPr>
        <w:pStyle w:val="3"/>
        <w:keepNext w:val="0"/>
        <w:keepLines w:val="0"/>
        <w:pageBreakBefore/>
        <w:spacing w:line="360" w:lineRule="auto"/>
        <w:jc w:val="center"/>
        <w:rPr>
          <w:rFonts w:hint="eastAsia" w:ascii="宋体" w:hAnsi="宋体" w:eastAsia="宋体" w:cs="宋体"/>
          <w:b/>
          <w:bCs/>
          <w:color w:val="auto"/>
          <w:sz w:val="24"/>
          <w:szCs w:val="24"/>
          <w:highlight w:val="none"/>
        </w:rPr>
      </w:pPr>
      <w:bookmarkStart w:id="30" w:name="_Toc458697271"/>
      <w:bookmarkStart w:id="31" w:name="_Toc27183"/>
      <w:r>
        <w:rPr>
          <w:rFonts w:hint="eastAsia" w:ascii="宋体" w:hAnsi="宋体" w:eastAsia="宋体" w:cs="宋体"/>
          <w:b/>
          <w:bCs/>
          <w:color w:val="auto"/>
          <w:sz w:val="24"/>
          <w:szCs w:val="24"/>
          <w:highlight w:val="none"/>
        </w:rPr>
        <w:t>五、评标</w:t>
      </w:r>
      <w:bookmarkEnd w:id="30"/>
      <w:bookmarkEnd w:id="31"/>
    </w:p>
    <w:p w14:paraId="2344291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（一）组建评标委员会</w:t>
      </w:r>
    </w:p>
    <w:p w14:paraId="2A7073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本项目评标委员会由政府采购评审专家</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rPr>
        <w:t>人和采购人代表</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rPr>
        <w:t>人,共</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人组成。（允许采购人不推荐采购人代表参加，如采购人不推荐采购人代表参加评审时，评标委员会（</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人）都从评标专家库中抽取）。</w:t>
      </w:r>
    </w:p>
    <w:p w14:paraId="1EB0DF9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（二）评标的方式</w:t>
      </w:r>
    </w:p>
    <w:p w14:paraId="04AFDE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本项目采用不公开方式评标，评标的依据为招标文件和投标文件。</w:t>
      </w:r>
    </w:p>
    <w:p w14:paraId="5007602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（三）评标程序</w:t>
      </w:r>
    </w:p>
    <w:p w14:paraId="4F6E830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1.形式审查</w:t>
      </w:r>
    </w:p>
    <w:p w14:paraId="372B0D39">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招标方工作人员协助评标委员会对投标人的商务技术文件、报价投标文件的完整性、合法性等进行审查。</w:t>
      </w:r>
    </w:p>
    <w:p w14:paraId="34FB20A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2.实质审查与比较</w:t>
      </w:r>
    </w:p>
    <w:p w14:paraId="089CFB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（1）评标委员会审查投标文件的实质性内容是否符合招标文件的实质性要求。</w:t>
      </w:r>
    </w:p>
    <w:p w14:paraId="7B95E9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15B001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526B7F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（3）各投标人的技术得分为所有评委的有效评分的算术平均数，由指定专人进行计算复核。</w:t>
      </w:r>
    </w:p>
    <w:p w14:paraId="7A027F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（4）招标方工作人员协助评标委员会审核商务报价有无计算错误，并根据本项目的评分标准计算各投标人的商务报价得分。</w:t>
      </w:r>
    </w:p>
    <w:p w14:paraId="3289DF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12391C4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（四）澄清问题的形式</w:t>
      </w:r>
    </w:p>
    <w:p w14:paraId="4DEB2F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4DCF28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（五）错误修正</w:t>
      </w:r>
    </w:p>
    <w:p w14:paraId="1529DFB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投标文件如果出现计算或表达上的错误，修正错误的原则如下：</w:t>
      </w:r>
    </w:p>
    <w:p w14:paraId="7FD5CAF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1.投标文件中开标一览表（报价表）内容与与投标文件中相应内容不一致的，以开标一览表（报价表）为准；</w:t>
      </w:r>
    </w:p>
    <w:p w14:paraId="5DE5827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245FA01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2048635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0C2F049F">
      <w:pPr>
        <w:pStyle w:val="37"/>
        <w:spacing w:line="360" w:lineRule="auto"/>
        <w:ind w:left="0" w:leftChars="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5.政采云系统投标报价与投标文件中开标一览表（报价表）相应内容不一致的，以开标一览表（报价表）为准。</w:t>
      </w:r>
    </w:p>
    <w:p w14:paraId="7D36107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6.对不同文字文本投标文件的解释发生异议的，以中文文本为准。</w:t>
      </w:r>
    </w:p>
    <w:p w14:paraId="07E6967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4511833C">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（六）评标原则和评标办法</w:t>
      </w:r>
    </w:p>
    <w:p w14:paraId="35F79F4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评审专家必须公平、公正评审，遵纪守法，客观、廉洁地履行职责。</w:t>
      </w:r>
    </w:p>
    <w:p w14:paraId="3F219E0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评审专家在评审开始前，应关闭并上交随身携带的各种通信工具。</w:t>
      </w:r>
    </w:p>
    <w:p w14:paraId="3AA6E2F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评审专家在评审过程中，未经许可不得中途离开评审现场，不得迟到早退。</w:t>
      </w:r>
    </w:p>
    <w:p w14:paraId="78CE642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评审专家和工作人员不得透露评审过程中的讨论情况和评审结果。</w:t>
      </w:r>
    </w:p>
    <w:p w14:paraId="0E795FE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F25A07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4849CC2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0A6696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评审专家在评审过程中不得将自己的观点强加给其他评审专家，评审专家应自主发表见解，对评审意见承担个人责任。</w:t>
      </w:r>
    </w:p>
    <w:p w14:paraId="156F0F2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273981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14:paraId="4FAB22B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评审专家应当遵守评审工作纪律，不得泄露评审文件、评审情况和评审中获悉的商业秘密。</w:t>
      </w:r>
    </w:p>
    <w:p w14:paraId="1B4AB05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3E56FC0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招标文件内容违反国家有关强制性规定的，评审委员会应当停止评审并向采购代理机构说明情况。</w:t>
      </w:r>
    </w:p>
    <w:p w14:paraId="0B1EBFF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评审专家应当配合采购代理机构答复投标人提出的质疑。</w:t>
      </w:r>
    </w:p>
    <w:p w14:paraId="4342B47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评审专家应当配合财政部门的投诉处理工作。</w:t>
      </w:r>
    </w:p>
    <w:p w14:paraId="5B73884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评审专家有如下行为之一的，责令改正，给予警告，可以并处一千元以下的罚款：</w:t>
      </w:r>
    </w:p>
    <w:p w14:paraId="40802F2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明知应当回避而未主动回避的；</w:t>
      </w:r>
    </w:p>
    <w:p w14:paraId="11B93F5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②</w:t>
      </w:r>
      <w:r>
        <w:rPr>
          <w:rFonts w:hint="eastAsia" w:ascii="宋体" w:hAnsi="宋体" w:cs="宋体"/>
          <w:color w:val="auto"/>
          <w:sz w:val="24"/>
          <w:highlight w:val="none"/>
        </w:rPr>
        <w:t>在</w:t>
      </w:r>
      <w:r>
        <w:rPr>
          <w:rFonts w:hint="eastAsia" w:ascii="宋体" w:hAnsi="宋体" w:cs="宋体"/>
          <w:color w:val="auto"/>
          <w:sz w:val="24"/>
          <w:highlight w:val="none"/>
          <w:lang w:eastAsia="zh-CN"/>
        </w:rPr>
        <w:t>得知</w:t>
      </w:r>
      <w:r>
        <w:rPr>
          <w:rFonts w:hint="eastAsia" w:ascii="宋体" w:hAnsi="宋体" w:cs="宋体"/>
          <w:color w:val="auto"/>
          <w:sz w:val="24"/>
          <w:highlight w:val="none"/>
        </w:rPr>
        <w:t>自己为评审专家身份后至评审结束前时段内私下接触投标人的；</w:t>
      </w:r>
    </w:p>
    <w:p w14:paraId="0175F22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③</w:t>
      </w:r>
      <w:r>
        <w:rPr>
          <w:rFonts w:hint="eastAsia" w:ascii="宋体" w:hAnsi="宋体" w:cs="宋体"/>
          <w:color w:val="auto"/>
          <w:sz w:val="24"/>
          <w:highlight w:val="none"/>
        </w:rPr>
        <w:t>在评审过程中擅离职守，影响评审程序正常进行的；</w:t>
      </w:r>
    </w:p>
    <w:p w14:paraId="12C2122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④</w:t>
      </w:r>
      <w:r>
        <w:rPr>
          <w:rFonts w:hint="eastAsia" w:ascii="宋体" w:hAnsi="宋体" w:cs="宋体"/>
          <w:color w:val="auto"/>
          <w:sz w:val="24"/>
          <w:highlight w:val="none"/>
        </w:rPr>
        <w:t>在评审过程有明显不合理或者不正当倾向性的；</w:t>
      </w:r>
    </w:p>
    <w:p w14:paraId="25EBF3A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⑤</w:t>
      </w:r>
      <w:r>
        <w:rPr>
          <w:rFonts w:hint="eastAsia" w:ascii="宋体" w:hAnsi="宋体" w:cs="宋体"/>
          <w:color w:val="auto"/>
          <w:sz w:val="24"/>
          <w:highlight w:val="none"/>
        </w:rPr>
        <w:t>未按招标文件规定的评审方法和标准进行评审的。</w:t>
      </w:r>
    </w:p>
    <w:p w14:paraId="6A7F6EA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⑥</w:t>
      </w:r>
      <w:r>
        <w:rPr>
          <w:rFonts w:hint="eastAsia" w:ascii="宋体" w:hAnsi="宋体" w:cs="宋体"/>
          <w:color w:val="auto"/>
          <w:sz w:val="24"/>
          <w:highlight w:val="none"/>
        </w:rPr>
        <w:t>上述</w:t>
      </w:r>
      <w:r>
        <w:rPr>
          <w:rFonts w:hint="eastAsia" w:ascii="宋体" w:hAnsi="宋体" w:cs="宋体"/>
          <w:color w:val="auto"/>
          <w:sz w:val="24"/>
          <w:highlight w:val="none"/>
          <w:lang w:eastAsia="zh-CN"/>
        </w:rPr>
        <w:t>①</w:t>
      </w:r>
      <w:r>
        <w:rPr>
          <w:rFonts w:hint="eastAsia" w:ascii="宋体" w:hAnsi="宋体" w:cs="宋体"/>
          <w:color w:val="auto"/>
          <w:sz w:val="24"/>
          <w:highlight w:val="none"/>
        </w:rPr>
        <w:t>至</w:t>
      </w:r>
      <w:r>
        <w:rPr>
          <w:rFonts w:hint="eastAsia" w:ascii="宋体" w:hAnsi="宋体" w:cs="宋体"/>
          <w:color w:val="auto"/>
          <w:sz w:val="24"/>
          <w:highlight w:val="none"/>
          <w:lang w:eastAsia="zh-CN"/>
        </w:rPr>
        <w:t>⑤</w:t>
      </w:r>
      <w:r>
        <w:rPr>
          <w:rFonts w:hint="eastAsia" w:ascii="宋体" w:hAnsi="宋体" w:cs="宋体"/>
          <w:color w:val="auto"/>
          <w:sz w:val="24"/>
          <w:highlight w:val="none"/>
        </w:rPr>
        <w:t>行为影响中标结果的，中标结果无效。</w:t>
      </w:r>
    </w:p>
    <w:p w14:paraId="2DCEE64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DF9BBC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4253794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6341D16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34B23F6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.评标办法。</w:t>
      </w:r>
    </w:p>
    <w:p w14:paraId="322B249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0B00673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（七）评标过程的监控</w:t>
      </w:r>
    </w:p>
    <w:p w14:paraId="63C7D4FB">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本项目评标过程实行全程录音、录像监控，投标人在评标过程中所进行的试图影响评标结果的不公正活动，可能导致其投标被拒绝。</w:t>
      </w:r>
    </w:p>
    <w:p w14:paraId="059BF80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（八）其他</w:t>
      </w:r>
    </w:p>
    <w:p w14:paraId="5EE3B666">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采购过程中出现以下情形，导致电子交易平台无法正常运行，或者无法保证电子交易的公平、公正和安全时，采购组织机构可中止电子交易活动：</w:t>
      </w:r>
    </w:p>
    <w:p w14:paraId="73896F1B">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1、电子交易平台发生故障而无法登录访问的；</w:t>
      </w:r>
    </w:p>
    <w:p w14:paraId="02ED18F9">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2、电子交易平台应用或数据库出现错误，不能进行正常操作的；</w:t>
      </w:r>
    </w:p>
    <w:p w14:paraId="0EE653EA">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3、电子交易平台发现严重安全漏洞，有潜在泄密危险的；</w:t>
      </w:r>
    </w:p>
    <w:p w14:paraId="3568DA68">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4、病毒发作导致不能进行正常操作的；</w:t>
      </w:r>
    </w:p>
    <w:p w14:paraId="76F7DDEC">
      <w:pPr>
        <w:spacing w:line="360" w:lineRule="auto"/>
        <w:ind w:firstLine="352" w:firstLineChars="147"/>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5、其他无法保证电子交易的公平、公正和安全的情况。</w:t>
      </w:r>
    </w:p>
    <w:p w14:paraId="3FC096A0">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3B2F88E8">
      <w:pPr>
        <w:pStyle w:val="3"/>
        <w:keepNext w:val="0"/>
        <w:keepLines w:val="0"/>
        <w:pageBreakBefore/>
        <w:spacing w:line="360" w:lineRule="auto"/>
        <w:jc w:val="center"/>
        <w:rPr>
          <w:rFonts w:hint="eastAsia" w:ascii="宋体" w:hAnsi="宋体" w:eastAsia="宋体" w:cs="宋体"/>
          <w:b/>
          <w:bCs/>
          <w:color w:val="auto"/>
          <w:sz w:val="24"/>
          <w:szCs w:val="24"/>
          <w:highlight w:val="none"/>
        </w:rPr>
      </w:pPr>
      <w:bookmarkStart w:id="32" w:name="_Toc9365"/>
      <w:bookmarkStart w:id="33" w:name="_Toc458697272"/>
      <w:r>
        <w:rPr>
          <w:rFonts w:hint="eastAsia" w:ascii="宋体" w:hAnsi="宋体" w:eastAsia="宋体" w:cs="宋体"/>
          <w:b/>
          <w:bCs/>
          <w:color w:val="auto"/>
          <w:sz w:val="24"/>
          <w:szCs w:val="24"/>
          <w:highlight w:val="none"/>
        </w:rPr>
        <w:t>六、定标</w:t>
      </w:r>
      <w:bookmarkEnd w:id="32"/>
      <w:bookmarkEnd w:id="33"/>
    </w:p>
    <w:p w14:paraId="291A1F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（一）确定中标人 </w:t>
      </w:r>
    </w:p>
    <w:p w14:paraId="26545684">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本项目由采购人授权评标委员会确定中标人。</w:t>
      </w:r>
    </w:p>
    <w:p w14:paraId="7E633AD5">
      <w:pPr>
        <w:spacing w:line="360" w:lineRule="auto"/>
        <w:rPr>
          <w:rFonts w:hint="eastAsia" w:ascii="宋体" w:hAnsi="宋体" w:cs="宋体"/>
          <w:color w:val="auto"/>
          <w:sz w:val="24"/>
          <w:szCs w:val="24"/>
          <w:highlight w:val="none"/>
        </w:rPr>
      </w:pPr>
      <w:bookmarkStart w:id="34" w:name="_Toc458697273"/>
      <w:r>
        <w:rPr>
          <w:rFonts w:hint="eastAsia" w:ascii="宋体" w:hAnsi="宋体" w:cs="宋体"/>
          <w:color w:val="auto"/>
          <w:sz w:val="24"/>
          <w:szCs w:val="24"/>
          <w:highlight w:val="none"/>
        </w:rPr>
        <w:t>1.招标方在评标结束后2个工作日内将评标报告交采购人确认。</w:t>
      </w:r>
    </w:p>
    <w:p w14:paraId="10552BE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2.采购人应在收到评标报告后5个工作日内对评标结果进行确认。如有投标人对评标结果提出质疑的，采购人可在质疑处理完毕后确定中标人。</w:t>
      </w:r>
    </w:p>
    <w:p w14:paraId="2B074C4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3.采购人依法确定中标人后2个工作日内，招标方以书面形式发出《中标通知书》,并同时在相关网站上发布中标公告。</w:t>
      </w:r>
    </w:p>
    <w:p w14:paraId="2665B09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 确定中标人后，中标人应在三个工作日内，向招标方领取《中标通知书》，否则按放弃中标资格处理，并因违反诚信原则，提交财政部门列入政府采购黑名单。</w:t>
      </w:r>
    </w:p>
    <w:p w14:paraId="59CBCD69">
      <w:pPr>
        <w:pStyle w:val="3"/>
        <w:keepNext w:val="0"/>
        <w:keepLines w:val="0"/>
        <w:pageBreakBefore/>
        <w:spacing w:line="360" w:lineRule="auto"/>
        <w:jc w:val="center"/>
        <w:rPr>
          <w:rFonts w:hint="eastAsia" w:ascii="宋体" w:hAnsi="宋体" w:eastAsia="宋体" w:cs="宋体"/>
          <w:b/>
          <w:bCs/>
          <w:color w:val="auto"/>
          <w:sz w:val="24"/>
          <w:szCs w:val="24"/>
          <w:highlight w:val="none"/>
        </w:rPr>
      </w:pPr>
      <w:bookmarkStart w:id="35" w:name="_Toc4656"/>
      <w:r>
        <w:rPr>
          <w:rFonts w:hint="eastAsia" w:ascii="宋体" w:hAnsi="宋体" w:eastAsia="宋体" w:cs="宋体"/>
          <w:b/>
          <w:bCs/>
          <w:color w:val="auto"/>
          <w:sz w:val="24"/>
          <w:szCs w:val="24"/>
          <w:highlight w:val="none"/>
        </w:rPr>
        <w:t>七、合同授予</w:t>
      </w:r>
      <w:bookmarkEnd w:id="34"/>
      <w:bookmarkEnd w:id="35"/>
    </w:p>
    <w:p w14:paraId="01BCEAD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（一）签订合同</w:t>
      </w:r>
    </w:p>
    <w:p w14:paraId="475B057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除不可抗力等特殊情况外，采购人原则上应当在中标通知书发出之日起20日内，与成交人按照采购文件确定的事项签订政府采购合同，并在签订之日起2个工作日内将政府采购合同在浙江政府采购网上公告。</w:t>
      </w:r>
    </w:p>
    <w:p w14:paraId="5FFF13F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成交人按规定的日期、时间、地点，由法定代表人或其授权代表与采购人代表签订合同。如成交人为联合体的，由联合体成员各方法定代表人或其授权代表与采购人代表签订合同。</w:t>
      </w:r>
    </w:p>
    <w:p w14:paraId="65E8059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如签订合同并生效后，供应商无故拒绝或延期，除按照合同条款处理外，列入不良行为记录一次，并给予通报。</w:t>
      </w:r>
    </w:p>
    <w:p w14:paraId="1FD89F0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成交人拒绝与采购人签订合同的，采购人可以按照评审报告推荐的中标或者成交候选人名单排序，确定下一候选人为成交人，也可以重新开展政府采购活动。</w:t>
      </w:r>
    </w:p>
    <w:p w14:paraId="6EC90F4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采购合同由采购人与成交人根据采购文件、</w:t>
      </w:r>
      <w:r>
        <w:rPr>
          <w:rFonts w:hint="eastAsia" w:ascii="宋体" w:hAnsi="宋体" w:cs="宋体"/>
          <w:color w:val="auto"/>
          <w:sz w:val="24"/>
          <w:szCs w:val="24"/>
          <w:highlight w:val="none"/>
          <w:lang w:val="en-US" w:eastAsia="zh-CN"/>
        </w:rPr>
        <w:t>投标文件</w:t>
      </w:r>
      <w:r>
        <w:rPr>
          <w:rFonts w:hint="eastAsia" w:ascii="宋体" w:hAnsi="宋体" w:cs="宋体"/>
          <w:color w:val="auto"/>
          <w:sz w:val="24"/>
          <w:szCs w:val="24"/>
          <w:highlight w:val="none"/>
        </w:rPr>
        <w:t>等内容通过政府采购电子交易平台在线签订，自动备案。</w:t>
      </w:r>
    </w:p>
    <w:p w14:paraId="5DD19A1B">
      <w:pPr>
        <w:spacing w:line="360" w:lineRule="auto"/>
        <w:rPr>
          <w:rFonts w:ascii="宋体" w:hAnsi="宋体" w:cs="宋体"/>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25D0CA16">
      <w:pPr>
        <w:rPr>
          <w:rFonts w:hint="eastAsia" w:ascii="宋体" w:hAnsi="宋体" w:eastAsia="宋体" w:cs="宋体"/>
          <w:color w:val="auto"/>
          <w:sz w:val="24"/>
          <w:highlight w:val="none"/>
        </w:rPr>
      </w:pPr>
    </w:p>
    <w:p w14:paraId="77B90019">
      <w:pPr>
        <w:pStyle w:val="20"/>
        <w:pageBreakBefore/>
        <w:snapToGrid w:val="0"/>
        <w:spacing w:before="120" w:after="120" w:line="360" w:lineRule="auto"/>
        <w:jc w:val="center"/>
        <w:outlineLvl w:val="0"/>
        <w:rPr>
          <w:rFonts w:hint="eastAsia" w:ascii="宋体" w:hAnsi="宋体" w:eastAsia="宋体" w:cs="宋体"/>
          <w:b/>
          <w:color w:val="auto"/>
          <w:szCs w:val="24"/>
          <w:highlight w:val="none"/>
        </w:rPr>
      </w:pPr>
      <w:bookmarkStart w:id="36" w:name="_Toc29676"/>
      <w:r>
        <w:rPr>
          <w:rFonts w:hint="eastAsia" w:ascii="宋体" w:hAnsi="宋体" w:eastAsia="宋体" w:cs="宋体"/>
          <w:b/>
          <w:color w:val="auto"/>
          <w:szCs w:val="24"/>
          <w:highlight w:val="none"/>
        </w:rPr>
        <w:t>第四章  评标办法及评分标准</w:t>
      </w:r>
      <w:bookmarkEnd w:id="36"/>
    </w:p>
    <w:p w14:paraId="582753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为公正、公平、科学地选择中标人，根据《中华人民共和国政府采购法》等有关法律法规的规定，并结合本项目的实际，制定本办法。</w:t>
      </w:r>
    </w:p>
    <w:p w14:paraId="275E78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本办法适用于</w:t>
      </w:r>
      <w:r>
        <w:rPr>
          <w:rFonts w:hint="eastAsia" w:ascii="宋体" w:hAnsi="宋体" w:cs="宋体"/>
          <w:color w:val="auto"/>
          <w:sz w:val="24"/>
          <w:highlight w:val="none"/>
          <w:lang w:eastAsia="zh-CN"/>
        </w:rPr>
        <w:t>农村生活垃圾分类（东阳市农业农村局农村人居环境第三方评估服务）项目</w:t>
      </w:r>
      <w:r>
        <w:rPr>
          <w:rFonts w:hint="eastAsia" w:ascii="宋体" w:hAnsi="宋体" w:eastAsia="宋体" w:cs="宋体"/>
          <w:color w:val="auto"/>
          <w:sz w:val="24"/>
          <w:highlight w:val="none"/>
        </w:rPr>
        <w:t>的评标。</w:t>
      </w:r>
    </w:p>
    <w:p w14:paraId="6C9BBD5A">
      <w:pPr>
        <w:spacing w:line="360" w:lineRule="auto"/>
        <w:rPr>
          <w:rFonts w:hint="eastAsia" w:ascii="宋体" w:hAnsi="宋体" w:eastAsia="宋体" w:cs="宋体"/>
          <w:b/>
          <w:color w:val="auto"/>
          <w:sz w:val="24"/>
          <w:highlight w:val="none"/>
        </w:rPr>
      </w:pPr>
      <w:bookmarkStart w:id="37" w:name="_Toc26574"/>
      <w:bookmarkStart w:id="38" w:name="_Toc31315"/>
      <w:bookmarkStart w:id="39" w:name="_Toc452728219"/>
      <w:bookmarkStart w:id="40" w:name="_Toc12525"/>
      <w:r>
        <w:rPr>
          <w:rFonts w:hint="eastAsia" w:ascii="宋体" w:hAnsi="宋体" w:eastAsia="宋体" w:cs="宋体"/>
          <w:b/>
          <w:color w:val="auto"/>
          <w:sz w:val="24"/>
          <w:highlight w:val="none"/>
        </w:rPr>
        <w:t>一、总则</w:t>
      </w:r>
      <w:bookmarkEnd w:id="37"/>
      <w:bookmarkEnd w:id="38"/>
      <w:bookmarkEnd w:id="39"/>
      <w:bookmarkEnd w:id="40"/>
    </w:p>
    <w:p w14:paraId="38326A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分，技术、商务、资信及其他分</w:t>
      </w:r>
      <w:r>
        <w:rPr>
          <w:rFonts w:hint="eastAsia" w:ascii="宋体" w:hAnsi="宋体" w:cs="宋体"/>
          <w:color w:val="auto"/>
          <w:sz w:val="24"/>
          <w:highlight w:val="none"/>
          <w:lang w:val="en-US" w:eastAsia="zh-CN"/>
        </w:rPr>
        <w:t>70</w:t>
      </w:r>
      <w:r>
        <w:rPr>
          <w:rFonts w:hint="eastAsia" w:ascii="宋体" w:hAnsi="宋体" w:eastAsia="宋体" w:cs="宋体"/>
          <w:color w:val="auto"/>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3家时推荐2名中标候选人，有效投标人大于3家时，推荐3名中标候选人）……其他投标人中标候选资格依此类推。评分过程中采用四舍五入法，并保留小数2位。</w:t>
      </w:r>
    </w:p>
    <w:p w14:paraId="7FB0C3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投标人评标综合得分=价格分+(技术分+商务分+资信及其他分)</w:t>
      </w:r>
    </w:p>
    <w:p w14:paraId="631AB0BD">
      <w:pPr>
        <w:numPr>
          <w:ilvl w:val="0"/>
          <w:numId w:val="5"/>
        </w:numPr>
        <w:spacing w:line="360" w:lineRule="auto"/>
        <w:rPr>
          <w:rFonts w:hint="eastAsia" w:ascii="宋体" w:hAnsi="宋体" w:eastAsia="宋体" w:cs="宋体"/>
          <w:b/>
          <w:color w:val="auto"/>
          <w:sz w:val="24"/>
          <w:highlight w:val="none"/>
        </w:rPr>
      </w:pPr>
      <w:bookmarkStart w:id="41" w:name="_Toc6122"/>
      <w:bookmarkStart w:id="42" w:name="_Toc12387"/>
      <w:bookmarkStart w:id="43" w:name="_Toc452728220"/>
      <w:bookmarkStart w:id="44" w:name="_Toc16785"/>
      <w:r>
        <w:rPr>
          <w:rFonts w:hint="eastAsia" w:ascii="宋体" w:hAnsi="宋体" w:eastAsia="宋体" w:cs="宋体"/>
          <w:b/>
          <w:color w:val="auto"/>
          <w:sz w:val="24"/>
          <w:highlight w:val="none"/>
        </w:rPr>
        <w:t>评标内容及标准</w:t>
      </w:r>
      <w:bookmarkEnd w:id="41"/>
      <w:bookmarkEnd w:id="42"/>
      <w:bookmarkEnd w:id="43"/>
      <w:bookmarkEnd w:id="44"/>
      <w:bookmarkStart w:id="45" w:name="_Toc502652282"/>
      <w:bookmarkStart w:id="46" w:name="_Hlt452359758"/>
      <w:bookmarkStart w:id="47" w:name="_Hlt452359757"/>
    </w:p>
    <w:p w14:paraId="13DE68EA">
      <w:pPr>
        <w:pStyle w:val="20"/>
        <w:spacing w:before="120" w:after="120"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70</w:t>
      </w:r>
      <w:r>
        <w:rPr>
          <w:rFonts w:hint="eastAsia" w:ascii="宋体" w:hAnsi="宋体" w:eastAsia="宋体" w:cs="宋体"/>
          <w:b/>
          <w:bCs/>
          <w:color w:val="auto"/>
          <w:szCs w:val="24"/>
          <w:highlight w:val="none"/>
        </w:rPr>
        <w:t>分）</w:t>
      </w:r>
    </w:p>
    <w:p w14:paraId="4C560A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技术、商务资信及其他分响应标书要求的投标单位全部进入商务报价评审。</w:t>
      </w:r>
    </w:p>
    <w:p w14:paraId="3557845B">
      <w:pPr>
        <w:pStyle w:val="18"/>
        <w:spacing w:line="360" w:lineRule="auto"/>
        <w:ind w:left="0" w:leftChars="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 xml:space="preserve">分） </w:t>
      </w:r>
    </w:p>
    <w:p w14:paraId="688141A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价格分采用低价优先法计算，取所有技术、资信商务得分入围投标人中，投标价格最低的投标报价为评标基准价，其他投标人的价格分按照下列公式计算：</w:t>
      </w:r>
    </w:p>
    <w:p w14:paraId="442EA67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价格分=评标基准价/投标报价×</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0</w:t>
      </w:r>
    </w:p>
    <w:p w14:paraId="316CACD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（三）技术、商务、资信及其他分的计算</w:t>
      </w:r>
    </w:p>
    <w:p w14:paraId="60B333A4">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技术、商务、资信及其他分按照评标委员会成员的独立评分结果的算术平均分计算，计算公式为：</w:t>
      </w:r>
    </w:p>
    <w:p w14:paraId="330CBBFF">
      <w:pPr>
        <w:spacing w:before="120" w:beforeLines="50" w:after="120" w:afterLines="50" w:line="360" w:lineRule="auto"/>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技术商务资信及其他分=评标委员会所有成员有效评分合计数/</w:t>
      </w:r>
      <w:r>
        <w:rPr>
          <w:rFonts w:hint="eastAsia" w:ascii="宋体" w:hAnsi="宋体" w:cs="宋体"/>
          <w:color w:val="auto"/>
          <w:sz w:val="24"/>
          <w:highlight w:val="none"/>
          <w:lang w:val="en-US" w:eastAsia="zh-CN"/>
        </w:rPr>
        <w:t>5</w:t>
      </w:r>
    </w:p>
    <w:p w14:paraId="57FED6BE">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）技术分、商务分、资信及其他分评分标准，共</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p>
    <w:tbl>
      <w:tblPr>
        <w:tblStyle w:val="38"/>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436"/>
        <w:gridCol w:w="1239"/>
        <w:gridCol w:w="6672"/>
        <w:gridCol w:w="880"/>
      </w:tblGrid>
      <w:tr w14:paraId="1B08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32" w:type="dxa"/>
            <w:tcBorders>
              <w:tl2br w:val="nil"/>
              <w:tr2bl w:val="nil"/>
            </w:tcBorders>
            <w:vAlign w:val="center"/>
          </w:tcPr>
          <w:p w14:paraId="182C46D4">
            <w:pPr>
              <w:pStyle w:val="30"/>
              <w:spacing w:line="360" w:lineRule="auto"/>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675" w:type="dxa"/>
            <w:gridSpan w:val="2"/>
            <w:tcBorders>
              <w:tl2br w:val="nil"/>
              <w:tr2bl w:val="nil"/>
            </w:tcBorders>
            <w:vAlign w:val="center"/>
          </w:tcPr>
          <w:p w14:paraId="35F4E190">
            <w:pPr>
              <w:pStyle w:val="30"/>
              <w:spacing w:line="360" w:lineRule="auto"/>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评审内容</w:t>
            </w:r>
          </w:p>
        </w:tc>
        <w:tc>
          <w:tcPr>
            <w:tcW w:w="6672" w:type="dxa"/>
            <w:tcBorders>
              <w:tl2br w:val="nil"/>
              <w:tr2bl w:val="nil"/>
            </w:tcBorders>
            <w:vAlign w:val="center"/>
          </w:tcPr>
          <w:p w14:paraId="57B4903B">
            <w:pPr>
              <w:pStyle w:val="30"/>
              <w:spacing w:line="360" w:lineRule="auto"/>
              <w:ind w:firstLine="48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tc>
        <w:tc>
          <w:tcPr>
            <w:tcW w:w="880" w:type="dxa"/>
            <w:tcBorders>
              <w:tl2br w:val="nil"/>
              <w:tr2bl w:val="nil"/>
            </w:tcBorders>
            <w:vAlign w:val="center"/>
          </w:tcPr>
          <w:p w14:paraId="3715E2A4">
            <w:pPr>
              <w:pStyle w:val="30"/>
              <w:spacing w:line="360" w:lineRule="auto"/>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w:t>
            </w:r>
          </w:p>
        </w:tc>
      </w:tr>
      <w:tr w14:paraId="24FE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32" w:type="dxa"/>
            <w:tcBorders>
              <w:tl2br w:val="nil"/>
              <w:tr2bl w:val="nil"/>
            </w:tcBorders>
            <w:vAlign w:val="center"/>
          </w:tcPr>
          <w:p w14:paraId="58148357">
            <w:pPr>
              <w:pStyle w:val="30"/>
              <w:spacing w:line="360" w:lineRule="auto"/>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w:t>
            </w:r>
          </w:p>
        </w:tc>
        <w:tc>
          <w:tcPr>
            <w:tcW w:w="8347" w:type="dxa"/>
            <w:gridSpan w:val="3"/>
            <w:tcBorders>
              <w:tl2br w:val="nil"/>
              <w:tr2bl w:val="nil"/>
            </w:tcBorders>
            <w:vAlign w:val="center"/>
          </w:tcPr>
          <w:p w14:paraId="53CDD00B">
            <w:pPr>
              <w:pStyle w:val="30"/>
              <w:spacing w:line="360" w:lineRule="auto"/>
              <w:ind w:firstLine="48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技术分</w:t>
            </w:r>
          </w:p>
        </w:tc>
        <w:tc>
          <w:tcPr>
            <w:tcW w:w="880" w:type="dxa"/>
            <w:tcBorders>
              <w:tl2br w:val="nil"/>
              <w:tr2bl w:val="nil"/>
            </w:tcBorders>
            <w:vAlign w:val="center"/>
          </w:tcPr>
          <w:p w14:paraId="4582AC6B">
            <w:pPr>
              <w:pStyle w:val="30"/>
              <w:spacing w:line="360" w:lineRule="auto"/>
              <w:ind w:firstLine="0"/>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57</w:t>
            </w:r>
            <w:r>
              <w:rPr>
                <w:rFonts w:hint="eastAsia" w:ascii="宋体" w:hAnsi="宋体" w:eastAsia="宋体" w:cs="宋体"/>
                <w:b/>
                <w:bCs/>
                <w:color w:val="auto"/>
                <w:sz w:val="24"/>
                <w:highlight w:val="none"/>
              </w:rPr>
              <w:t>分</w:t>
            </w:r>
          </w:p>
        </w:tc>
      </w:tr>
      <w:tr w14:paraId="47A9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32" w:type="dxa"/>
            <w:tcBorders>
              <w:tl2br w:val="nil"/>
              <w:tr2bl w:val="nil"/>
            </w:tcBorders>
            <w:vAlign w:val="center"/>
          </w:tcPr>
          <w:p w14:paraId="22FCD25E">
            <w:pPr>
              <w:pStyle w:val="30"/>
              <w:spacing w:line="360" w:lineRule="auto"/>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36" w:type="dxa"/>
            <w:vMerge w:val="restart"/>
            <w:tcBorders>
              <w:tl2br w:val="nil"/>
              <w:tr2bl w:val="nil"/>
            </w:tcBorders>
            <w:vAlign w:val="center"/>
          </w:tcPr>
          <w:p w14:paraId="73B9529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技术服务水平</w:t>
            </w:r>
          </w:p>
        </w:tc>
        <w:tc>
          <w:tcPr>
            <w:tcW w:w="1239" w:type="dxa"/>
            <w:vMerge w:val="restart"/>
            <w:tcBorders>
              <w:tl2br w:val="nil"/>
              <w:tr2bl w:val="nil"/>
            </w:tcBorders>
            <w:vAlign w:val="center"/>
          </w:tcPr>
          <w:p w14:paraId="35903C35">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重点难点及解决</w:t>
            </w:r>
          </w:p>
          <w:p w14:paraId="2D5DDBF8">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措施</w:t>
            </w:r>
          </w:p>
        </w:tc>
        <w:tc>
          <w:tcPr>
            <w:tcW w:w="6672" w:type="dxa"/>
            <w:tcBorders>
              <w:tl2br w:val="nil"/>
              <w:tr2bl w:val="nil"/>
            </w:tcBorders>
            <w:vAlign w:val="center"/>
          </w:tcPr>
          <w:p w14:paraId="29E7DDB0">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w:t>
            </w:r>
            <w:r>
              <w:rPr>
                <w:rFonts w:hint="eastAsia" w:ascii="宋体" w:hAnsi="宋体" w:eastAsia="宋体" w:cs="宋体"/>
                <w:bCs/>
                <w:color w:val="auto"/>
                <w:sz w:val="24"/>
                <w:highlight w:val="none"/>
                <w:lang w:val="en-US" w:eastAsia="zh-CN"/>
              </w:rPr>
              <w:t>投标人</w:t>
            </w:r>
            <w:r>
              <w:rPr>
                <w:rFonts w:hint="eastAsia" w:ascii="宋体" w:hAnsi="宋体" w:eastAsia="宋体" w:cs="宋体"/>
                <w:bCs/>
                <w:color w:val="auto"/>
                <w:sz w:val="24"/>
                <w:highlight w:val="none"/>
              </w:rPr>
              <w:t>对本项目重点难点分析的准确性、针对性、充分性、优劣性进行打分。</w:t>
            </w:r>
          </w:p>
        </w:tc>
        <w:tc>
          <w:tcPr>
            <w:tcW w:w="880" w:type="dxa"/>
            <w:tcBorders>
              <w:tl2br w:val="nil"/>
              <w:tr2bl w:val="nil"/>
            </w:tcBorders>
            <w:vAlign w:val="center"/>
          </w:tcPr>
          <w:p w14:paraId="590A4C0A">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r>
      <w:tr w14:paraId="73F8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32" w:type="dxa"/>
            <w:tcBorders>
              <w:tl2br w:val="nil"/>
              <w:tr2bl w:val="nil"/>
            </w:tcBorders>
            <w:vAlign w:val="center"/>
          </w:tcPr>
          <w:p w14:paraId="42216E7D">
            <w:pPr>
              <w:pStyle w:val="30"/>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436" w:type="dxa"/>
            <w:vMerge w:val="continue"/>
            <w:tcBorders>
              <w:tl2br w:val="nil"/>
              <w:tr2bl w:val="nil"/>
            </w:tcBorders>
            <w:vAlign w:val="center"/>
          </w:tcPr>
          <w:p w14:paraId="0C8EEE2B">
            <w:pPr>
              <w:spacing w:line="360" w:lineRule="auto"/>
              <w:jc w:val="center"/>
              <w:rPr>
                <w:rFonts w:hint="eastAsia" w:ascii="宋体" w:hAnsi="宋体" w:eastAsia="宋体" w:cs="宋体"/>
                <w:color w:val="auto"/>
                <w:sz w:val="24"/>
                <w:highlight w:val="none"/>
              </w:rPr>
            </w:pPr>
          </w:p>
        </w:tc>
        <w:tc>
          <w:tcPr>
            <w:tcW w:w="1239" w:type="dxa"/>
            <w:vMerge w:val="continue"/>
            <w:tcBorders>
              <w:tl2br w:val="nil"/>
              <w:tr2bl w:val="nil"/>
            </w:tcBorders>
            <w:vAlign w:val="center"/>
          </w:tcPr>
          <w:p w14:paraId="1167D1C5">
            <w:pPr>
              <w:spacing w:line="360" w:lineRule="auto"/>
              <w:jc w:val="center"/>
              <w:rPr>
                <w:rFonts w:hint="eastAsia" w:ascii="宋体" w:hAnsi="宋体" w:eastAsia="宋体" w:cs="宋体"/>
                <w:bCs/>
                <w:color w:val="auto"/>
                <w:sz w:val="24"/>
                <w:highlight w:val="none"/>
              </w:rPr>
            </w:pPr>
          </w:p>
        </w:tc>
        <w:tc>
          <w:tcPr>
            <w:tcW w:w="6672" w:type="dxa"/>
            <w:tcBorders>
              <w:tl2br w:val="nil"/>
              <w:tr2bl w:val="nil"/>
            </w:tcBorders>
            <w:vAlign w:val="center"/>
          </w:tcPr>
          <w:p w14:paraId="65D9DEAC">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w:t>
            </w:r>
            <w:r>
              <w:rPr>
                <w:rFonts w:hint="eastAsia" w:ascii="宋体" w:hAnsi="宋体" w:eastAsia="宋体" w:cs="宋体"/>
                <w:bCs/>
                <w:color w:val="auto"/>
                <w:sz w:val="24"/>
                <w:highlight w:val="none"/>
                <w:lang w:val="en-US" w:eastAsia="zh-CN"/>
              </w:rPr>
              <w:t>投标人</w:t>
            </w:r>
            <w:r>
              <w:rPr>
                <w:rFonts w:hint="eastAsia" w:ascii="宋体" w:hAnsi="宋体" w:eastAsia="宋体" w:cs="宋体"/>
                <w:bCs/>
                <w:color w:val="auto"/>
                <w:sz w:val="24"/>
                <w:highlight w:val="none"/>
              </w:rPr>
              <w:t>针对重点难点分析提出切实可行、思维缜密、针对性强的测评服务工作重难点解决方案进行打分。</w:t>
            </w:r>
          </w:p>
        </w:tc>
        <w:tc>
          <w:tcPr>
            <w:tcW w:w="880" w:type="dxa"/>
            <w:tcBorders>
              <w:tl2br w:val="nil"/>
              <w:tr2bl w:val="nil"/>
            </w:tcBorders>
            <w:vAlign w:val="center"/>
          </w:tcPr>
          <w:p w14:paraId="47F56D60">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7EEC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32" w:type="dxa"/>
            <w:tcBorders>
              <w:tl2br w:val="nil"/>
              <w:tr2bl w:val="nil"/>
            </w:tcBorders>
            <w:vAlign w:val="center"/>
          </w:tcPr>
          <w:p w14:paraId="0C824F4B">
            <w:pPr>
              <w:pStyle w:val="30"/>
              <w:spacing w:line="36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436" w:type="dxa"/>
            <w:vMerge w:val="continue"/>
            <w:tcBorders>
              <w:tl2br w:val="nil"/>
              <w:tr2bl w:val="nil"/>
            </w:tcBorders>
            <w:vAlign w:val="center"/>
          </w:tcPr>
          <w:p w14:paraId="4ACA0651">
            <w:pPr>
              <w:spacing w:line="360" w:lineRule="auto"/>
              <w:jc w:val="center"/>
              <w:rPr>
                <w:rFonts w:hint="eastAsia" w:ascii="宋体" w:hAnsi="宋体" w:eastAsia="宋体" w:cs="宋体"/>
                <w:color w:val="auto"/>
                <w:sz w:val="24"/>
                <w:highlight w:val="none"/>
              </w:rPr>
            </w:pPr>
          </w:p>
        </w:tc>
        <w:tc>
          <w:tcPr>
            <w:tcW w:w="1239" w:type="dxa"/>
            <w:vMerge w:val="restart"/>
            <w:tcBorders>
              <w:tl2br w:val="nil"/>
              <w:tr2bl w:val="nil"/>
            </w:tcBorders>
            <w:vAlign w:val="center"/>
          </w:tcPr>
          <w:p w14:paraId="0F1B39D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方案</w:t>
            </w:r>
          </w:p>
        </w:tc>
        <w:tc>
          <w:tcPr>
            <w:tcW w:w="6672" w:type="dxa"/>
            <w:tcBorders>
              <w:tl2br w:val="nil"/>
              <w:tr2bl w:val="nil"/>
            </w:tcBorders>
            <w:vAlign w:val="center"/>
          </w:tcPr>
          <w:p w14:paraId="62B86E6A">
            <w:pPr>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关于农村人居环境</w:t>
            </w:r>
            <w:r>
              <w:rPr>
                <w:rFonts w:hint="eastAsia" w:ascii="宋体" w:hAnsi="宋体" w:cs="宋体"/>
                <w:color w:val="auto"/>
                <w:sz w:val="24"/>
                <w:highlight w:val="none"/>
                <w:lang w:eastAsia="zh-CN"/>
              </w:rPr>
              <w:t>整治提升工作</w:t>
            </w:r>
            <w:r>
              <w:rPr>
                <w:rFonts w:hint="eastAsia" w:ascii="宋体" w:hAnsi="宋体" w:eastAsia="宋体" w:cs="宋体"/>
                <w:color w:val="auto"/>
                <w:sz w:val="24"/>
                <w:highlight w:val="none"/>
              </w:rPr>
              <w:t>思路的理解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及建议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进行打分。</w:t>
            </w:r>
          </w:p>
        </w:tc>
        <w:tc>
          <w:tcPr>
            <w:tcW w:w="880" w:type="dxa"/>
            <w:tcBorders>
              <w:tl2br w:val="nil"/>
              <w:tr2bl w:val="nil"/>
            </w:tcBorders>
            <w:vAlign w:val="center"/>
          </w:tcPr>
          <w:p w14:paraId="22EE9DCA">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r>
      <w:tr w14:paraId="76C7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32" w:type="dxa"/>
            <w:tcBorders>
              <w:tl2br w:val="nil"/>
              <w:tr2bl w:val="nil"/>
            </w:tcBorders>
            <w:vAlign w:val="center"/>
          </w:tcPr>
          <w:p w14:paraId="1D31A49F">
            <w:pPr>
              <w:pStyle w:val="30"/>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436" w:type="dxa"/>
            <w:vMerge w:val="continue"/>
            <w:tcBorders>
              <w:tl2br w:val="nil"/>
              <w:tr2bl w:val="nil"/>
            </w:tcBorders>
            <w:vAlign w:val="center"/>
          </w:tcPr>
          <w:p w14:paraId="2534943F">
            <w:pPr>
              <w:spacing w:line="360" w:lineRule="auto"/>
              <w:jc w:val="center"/>
              <w:rPr>
                <w:rFonts w:hint="eastAsia" w:ascii="宋体" w:hAnsi="宋体" w:eastAsia="宋体" w:cs="宋体"/>
                <w:color w:val="auto"/>
                <w:sz w:val="24"/>
                <w:highlight w:val="none"/>
              </w:rPr>
            </w:pPr>
          </w:p>
        </w:tc>
        <w:tc>
          <w:tcPr>
            <w:tcW w:w="1239" w:type="dxa"/>
            <w:vMerge w:val="continue"/>
            <w:tcBorders>
              <w:tl2br w:val="nil"/>
              <w:tr2bl w:val="nil"/>
            </w:tcBorders>
            <w:vAlign w:val="center"/>
          </w:tcPr>
          <w:p w14:paraId="6E33B993">
            <w:pPr>
              <w:spacing w:line="360" w:lineRule="auto"/>
              <w:jc w:val="center"/>
              <w:rPr>
                <w:rFonts w:hint="eastAsia" w:ascii="宋体" w:hAnsi="宋体" w:eastAsia="宋体" w:cs="宋体"/>
                <w:color w:val="auto"/>
                <w:sz w:val="24"/>
                <w:highlight w:val="none"/>
              </w:rPr>
            </w:pPr>
          </w:p>
        </w:tc>
        <w:tc>
          <w:tcPr>
            <w:tcW w:w="6672" w:type="dxa"/>
            <w:tcBorders>
              <w:tl2br w:val="nil"/>
              <w:tr2bl w:val="nil"/>
            </w:tcBorders>
            <w:vAlign w:val="center"/>
          </w:tcPr>
          <w:p w14:paraId="7E5B8390">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针对本项目提出的调查方法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与调查路径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的科学性、合理性进行打分。</w:t>
            </w:r>
          </w:p>
        </w:tc>
        <w:tc>
          <w:tcPr>
            <w:tcW w:w="880" w:type="dxa"/>
            <w:tcBorders>
              <w:tl2br w:val="nil"/>
              <w:tr2bl w:val="nil"/>
            </w:tcBorders>
            <w:vAlign w:val="center"/>
          </w:tcPr>
          <w:p w14:paraId="7D0DB5EB">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r>
      <w:tr w14:paraId="2885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32" w:type="dxa"/>
            <w:tcBorders>
              <w:tl2br w:val="nil"/>
              <w:tr2bl w:val="nil"/>
            </w:tcBorders>
            <w:vAlign w:val="center"/>
          </w:tcPr>
          <w:p w14:paraId="2DF3510C">
            <w:pPr>
              <w:pStyle w:val="30"/>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436" w:type="dxa"/>
            <w:vMerge w:val="continue"/>
            <w:tcBorders>
              <w:tl2br w:val="nil"/>
              <w:tr2bl w:val="nil"/>
            </w:tcBorders>
            <w:vAlign w:val="center"/>
          </w:tcPr>
          <w:p w14:paraId="27A64226">
            <w:pPr>
              <w:spacing w:line="360" w:lineRule="auto"/>
              <w:jc w:val="center"/>
              <w:rPr>
                <w:rFonts w:hint="eastAsia" w:ascii="宋体" w:hAnsi="宋体" w:eastAsia="宋体" w:cs="宋体"/>
                <w:color w:val="auto"/>
                <w:sz w:val="24"/>
                <w:highlight w:val="none"/>
              </w:rPr>
            </w:pPr>
          </w:p>
        </w:tc>
        <w:tc>
          <w:tcPr>
            <w:tcW w:w="1239" w:type="dxa"/>
            <w:vMerge w:val="continue"/>
            <w:tcBorders>
              <w:tl2br w:val="nil"/>
              <w:tr2bl w:val="nil"/>
            </w:tcBorders>
            <w:vAlign w:val="center"/>
          </w:tcPr>
          <w:p w14:paraId="13007AF5">
            <w:pPr>
              <w:spacing w:line="360" w:lineRule="auto"/>
              <w:jc w:val="center"/>
              <w:rPr>
                <w:rFonts w:hint="eastAsia" w:ascii="宋体" w:hAnsi="宋体" w:eastAsia="宋体" w:cs="宋体"/>
                <w:color w:val="auto"/>
                <w:sz w:val="24"/>
                <w:highlight w:val="none"/>
              </w:rPr>
            </w:pPr>
          </w:p>
        </w:tc>
        <w:tc>
          <w:tcPr>
            <w:tcW w:w="6672" w:type="dxa"/>
            <w:tcBorders>
              <w:tl2br w:val="nil"/>
              <w:tr2bl w:val="nil"/>
            </w:tcBorders>
            <w:vAlign w:val="center"/>
          </w:tcPr>
          <w:p w14:paraId="3D4D462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针对本项目提出</w:t>
            </w:r>
            <w:r>
              <w:rPr>
                <w:rFonts w:hint="eastAsia" w:ascii="宋体" w:hAnsi="宋体" w:cs="宋体"/>
                <w:color w:val="auto"/>
                <w:sz w:val="24"/>
                <w:highlight w:val="none"/>
                <w:lang w:eastAsia="zh-CN"/>
              </w:rPr>
              <w:t>相关</w:t>
            </w:r>
            <w:r>
              <w:rPr>
                <w:rFonts w:hint="eastAsia" w:ascii="宋体" w:hAnsi="宋体" w:eastAsia="宋体" w:cs="宋体"/>
                <w:color w:val="auto"/>
                <w:sz w:val="24"/>
                <w:highlight w:val="none"/>
              </w:rPr>
              <w:t>标准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与方案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0-2</w:t>
            </w:r>
            <w:r>
              <w:rPr>
                <w:rFonts w:hint="eastAsia" w:ascii="宋体" w:hAnsi="宋体" w:cs="宋体"/>
                <w:color w:val="auto"/>
                <w:sz w:val="24"/>
                <w:highlight w:val="none"/>
                <w:lang w:val="en-US" w:eastAsia="zh-CN"/>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的科学性、合理性进行打分。</w:t>
            </w:r>
          </w:p>
        </w:tc>
        <w:tc>
          <w:tcPr>
            <w:tcW w:w="880" w:type="dxa"/>
            <w:tcBorders>
              <w:tl2br w:val="nil"/>
              <w:tr2bl w:val="nil"/>
            </w:tcBorders>
            <w:vAlign w:val="center"/>
          </w:tcPr>
          <w:p w14:paraId="346AA3A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r>
      <w:tr w14:paraId="17DE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32" w:type="dxa"/>
            <w:tcBorders>
              <w:tl2br w:val="nil"/>
              <w:tr2bl w:val="nil"/>
            </w:tcBorders>
            <w:vAlign w:val="center"/>
          </w:tcPr>
          <w:p w14:paraId="0AD4476D">
            <w:pPr>
              <w:pStyle w:val="30"/>
              <w:spacing w:line="360" w:lineRule="auto"/>
              <w:ind w:firstLine="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436" w:type="dxa"/>
            <w:vMerge w:val="continue"/>
            <w:tcBorders>
              <w:tl2br w:val="nil"/>
              <w:tr2bl w:val="nil"/>
            </w:tcBorders>
            <w:vAlign w:val="center"/>
          </w:tcPr>
          <w:p w14:paraId="0E27D063">
            <w:pPr>
              <w:spacing w:line="360" w:lineRule="auto"/>
              <w:jc w:val="center"/>
              <w:rPr>
                <w:rFonts w:hint="eastAsia" w:ascii="宋体" w:hAnsi="宋体" w:eastAsia="宋体" w:cs="宋体"/>
                <w:color w:val="auto"/>
                <w:sz w:val="24"/>
                <w:highlight w:val="none"/>
              </w:rPr>
            </w:pPr>
          </w:p>
        </w:tc>
        <w:tc>
          <w:tcPr>
            <w:tcW w:w="1239" w:type="dxa"/>
            <w:vMerge w:val="restart"/>
            <w:tcBorders>
              <w:tl2br w:val="nil"/>
              <w:tr2bl w:val="nil"/>
            </w:tcBorders>
            <w:vAlign w:val="center"/>
          </w:tcPr>
          <w:p w14:paraId="5517A104">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数字化</w:t>
            </w:r>
            <w:r>
              <w:rPr>
                <w:rFonts w:hint="eastAsia" w:ascii="宋体" w:hAnsi="宋体" w:eastAsia="宋体" w:cs="宋体"/>
                <w:color w:val="auto"/>
                <w:sz w:val="24"/>
                <w:highlight w:val="none"/>
                <w:lang w:val="en-US" w:eastAsia="zh-CN"/>
              </w:rPr>
              <w:t>服务</w:t>
            </w:r>
          </w:p>
        </w:tc>
        <w:tc>
          <w:tcPr>
            <w:tcW w:w="6672" w:type="dxa"/>
            <w:tcBorders>
              <w:tl2br w:val="nil"/>
              <w:tr2bl w:val="nil"/>
            </w:tcBorders>
            <w:vAlign w:val="center"/>
          </w:tcPr>
          <w:p w14:paraId="6E61E309">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提供第三方</w:t>
            </w:r>
            <w:r>
              <w:rPr>
                <w:rFonts w:hint="eastAsia" w:cs="宋体"/>
                <w:color w:val="auto"/>
                <w:sz w:val="24"/>
                <w:szCs w:val="24"/>
                <w:highlight w:val="none"/>
                <w:lang w:val="en-US" w:eastAsia="zh-CN"/>
              </w:rPr>
              <w:t>测评数字化系统</w:t>
            </w:r>
            <w:r>
              <w:rPr>
                <w:rFonts w:hint="eastAsia" w:ascii="宋体" w:hAnsi="宋体" w:eastAsia="宋体" w:cs="宋体"/>
                <w:color w:val="auto"/>
                <w:sz w:val="24"/>
                <w:highlight w:val="none"/>
              </w:rPr>
              <w:t>整体功能</w:t>
            </w:r>
            <w:r>
              <w:rPr>
                <w:rFonts w:hint="eastAsia" w:ascii="宋体" w:hAnsi="宋体" w:eastAsia="宋体" w:cs="宋体"/>
                <w:color w:val="auto"/>
                <w:sz w:val="24"/>
                <w:highlight w:val="none"/>
                <w:lang w:val="en-US" w:eastAsia="zh-CN"/>
              </w:rPr>
              <w:t>情况</w:t>
            </w:r>
            <w:r>
              <w:rPr>
                <w:rFonts w:hint="eastAsia" w:ascii="宋体" w:hAnsi="宋体" w:eastAsia="宋体" w:cs="宋体"/>
                <w:color w:val="auto"/>
                <w:sz w:val="24"/>
                <w:highlight w:val="none"/>
              </w:rPr>
              <w:t>进行打分，需提供相关软件</w:t>
            </w:r>
            <w:r>
              <w:rPr>
                <w:rFonts w:hint="eastAsia" w:ascii="宋体" w:hAnsi="宋体" w:eastAsia="宋体" w:cs="宋体"/>
                <w:color w:val="auto"/>
                <w:sz w:val="24"/>
                <w:highlight w:val="none"/>
                <w:lang w:val="en-US" w:eastAsia="zh-CN"/>
              </w:rPr>
              <w:t>功能</w:t>
            </w:r>
            <w:r>
              <w:rPr>
                <w:rFonts w:hint="eastAsia" w:ascii="宋体" w:hAnsi="宋体" w:eastAsia="宋体" w:cs="宋体"/>
                <w:color w:val="auto"/>
                <w:sz w:val="24"/>
                <w:highlight w:val="none"/>
              </w:rPr>
              <w:t>截图证明材料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根据功能截图的适配性、合理性、便捷性进行打分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tc>
        <w:tc>
          <w:tcPr>
            <w:tcW w:w="880" w:type="dxa"/>
            <w:tcBorders>
              <w:tl2br w:val="nil"/>
              <w:tr2bl w:val="nil"/>
            </w:tcBorders>
            <w:vAlign w:val="center"/>
          </w:tcPr>
          <w:p w14:paraId="6E17FAB3">
            <w:pPr>
              <w:spacing w:line="360" w:lineRule="auto"/>
              <w:jc w:val="center"/>
              <w:rPr>
                <w:rFonts w:hint="eastAsia" w:ascii="宋体" w:hAnsi="宋体" w:eastAsia="宋体" w:cs="宋体"/>
                <w:color w:val="auto"/>
                <w:sz w:val="24"/>
                <w:highlight w:val="none"/>
                <w:lang w:eastAsia="zh-CN"/>
              </w:rPr>
            </w:pPr>
            <w:r>
              <w:rPr>
                <w:rFonts w:hint="eastAsia" w:ascii="宋体" w:hAnsi="宋体" w:cs="宋体"/>
                <w:bCs/>
                <w:color w:val="auto"/>
                <w:sz w:val="24"/>
                <w:highlight w:val="none"/>
                <w:lang w:val="en-US" w:eastAsia="zh-CN"/>
              </w:rPr>
              <w:t>3</w:t>
            </w:r>
          </w:p>
        </w:tc>
      </w:tr>
      <w:tr w14:paraId="00E4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732" w:type="dxa"/>
            <w:tcBorders>
              <w:tl2br w:val="nil"/>
              <w:tr2bl w:val="nil"/>
            </w:tcBorders>
            <w:vAlign w:val="center"/>
          </w:tcPr>
          <w:p w14:paraId="3E3D5D8C">
            <w:pPr>
              <w:pStyle w:val="30"/>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436" w:type="dxa"/>
            <w:vMerge w:val="continue"/>
            <w:tcBorders>
              <w:tl2br w:val="nil"/>
              <w:tr2bl w:val="nil"/>
            </w:tcBorders>
            <w:vAlign w:val="center"/>
          </w:tcPr>
          <w:p w14:paraId="6C9A629F">
            <w:pPr>
              <w:spacing w:line="360" w:lineRule="auto"/>
              <w:jc w:val="center"/>
              <w:rPr>
                <w:rFonts w:hint="eastAsia" w:ascii="宋体" w:hAnsi="宋体" w:eastAsia="宋体" w:cs="宋体"/>
                <w:color w:val="auto"/>
                <w:sz w:val="24"/>
                <w:highlight w:val="none"/>
              </w:rPr>
            </w:pPr>
          </w:p>
        </w:tc>
        <w:tc>
          <w:tcPr>
            <w:tcW w:w="1239" w:type="dxa"/>
            <w:vMerge w:val="continue"/>
            <w:tcBorders>
              <w:tl2br w:val="nil"/>
              <w:tr2bl w:val="nil"/>
            </w:tcBorders>
            <w:vAlign w:val="center"/>
          </w:tcPr>
          <w:p w14:paraId="2BA17FAF">
            <w:pPr>
              <w:spacing w:line="360" w:lineRule="auto"/>
              <w:jc w:val="center"/>
              <w:rPr>
                <w:rFonts w:hint="eastAsia" w:ascii="宋体" w:hAnsi="宋体" w:eastAsia="宋体" w:cs="宋体"/>
                <w:color w:val="auto"/>
                <w:sz w:val="24"/>
                <w:highlight w:val="none"/>
              </w:rPr>
            </w:pPr>
          </w:p>
        </w:tc>
        <w:tc>
          <w:tcPr>
            <w:tcW w:w="6672" w:type="dxa"/>
            <w:tcBorders>
              <w:tl2br w:val="nil"/>
              <w:tr2bl w:val="nil"/>
            </w:tcBorders>
            <w:vAlign w:val="center"/>
          </w:tcPr>
          <w:p w14:paraId="321F7CBF">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根据手机端</w:t>
            </w:r>
            <w:r>
              <w:rPr>
                <w:rFonts w:hint="eastAsia" w:ascii="宋体" w:hAnsi="宋体" w:eastAsia="宋体" w:cs="宋体"/>
                <w:color w:val="auto"/>
                <w:sz w:val="24"/>
                <w:highlight w:val="none"/>
                <w:lang w:val="en-US" w:eastAsia="zh-CN"/>
              </w:rPr>
              <w:t>是否</w:t>
            </w:r>
            <w:r>
              <w:rPr>
                <w:rFonts w:hint="eastAsia" w:ascii="宋体" w:hAnsi="宋体" w:eastAsia="宋体" w:cs="宋体"/>
                <w:color w:val="auto"/>
                <w:sz w:val="24"/>
                <w:highlight w:val="none"/>
              </w:rPr>
              <w:t>具有问题采集上传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，问题</w:t>
            </w:r>
            <w:r>
              <w:rPr>
                <w:rFonts w:hint="eastAsia" w:ascii="宋体" w:hAnsi="宋体" w:cs="宋体"/>
                <w:color w:val="auto"/>
                <w:sz w:val="24"/>
                <w:highlight w:val="none"/>
                <w:lang w:eastAsia="zh-CN"/>
              </w:rPr>
              <w:t>定位导航（</w:t>
            </w:r>
            <w:r>
              <w:rPr>
                <w:rFonts w:hint="eastAsia" w:ascii="宋体" w:hAnsi="宋体" w:cs="宋体"/>
                <w:color w:val="auto"/>
                <w:sz w:val="24"/>
                <w:highlight w:val="none"/>
                <w:lang w:val="en-US" w:eastAsia="zh-CN"/>
              </w:rPr>
              <w:t>0-1分</w:t>
            </w:r>
            <w:r>
              <w:rPr>
                <w:rFonts w:hint="eastAsia" w:ascii="宋体" w:hAnsi="宋体" w:cs="宋体"/>
                <w:color w:val="auto"/>
                <w:sz w:val="24"/>
                <w:highlight w:val="none"/>
                <w:lang w:eastAsia="zh-CN"/>
              </w:rPr>
              <w:t>），</w:t>
            </w:r>
            <w:bookmarkStart w:id="48" w:name="OLE_LINK4"/>
            <w:r>
              <w:rPr>
                <w:rFonts w:hint="eastAsia" w:ascii="宋体" w:hAnsi="宋体" w:eastAsia="宋体" w:cs="宋体"/>
                <w:color w:val="auto"/>
                <w:sz w:val="24"/>
                <w:highlight w:val="none"/>
              </w:rPr>
              <w:t>问题</w:t>
            </w:r>
            <w:bookmarkEnd w:id="48"/>
            <w:r>
              <w:rPr>
                <w:rFonts w:hint="eastAsia" w:ascii="宋体" w:hAnsi="宋体" w:eastAsia="宋体" w:cs="宋体"/>
                <w:color w:val="auto"/>
                <w:sz w:val="24"/>
                <w:highlight w:val="none"/>
              </w:rPr>
              <w:t>整改反馈等功能进行打分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，需提供相关</w:t>
            </w:r>
            <w:r>
              <w:rPr>
                <w:rFonts w:hint="eastAsia" w:ascii="宋体" w:hAnsi="宋体" w:eastAsia="宋体" w:cs="宋体"/>
                <w:color w:val="auto"/>
                <w:sz w:val="24"/>
                <w:highlight w:val="none"/>
                <w:lang w:val="en-US" w:eastAsia="zh-CN"/>
              </w:rPr>
              <w:t>软件</w:t>
            </w:r>
            <w:r>
              <w:rPr>
                <w:rFonts w:hint="eastAsia" w:ascii="宋体" w:hAnsi="宋体" w:eastAsia="宋体" w:cs="宋体"/>
                <w:color w:val="auto"/>
                <w:sz w:val="24"/>
                <w:highlight w:val="none"/>
              </w:rPr>
              <w:t>功能截图证明材料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根据功能截图的适配性、合理性、便捷性进行打分</w:t>
            </w:r>
            <w:r>
              <w:rPr>
                <w:rFonts w:hint="eastAsia" w:ascii="宋体" w:hAnsi="宋体" w:eastAsia="宋体" w:cs="宋体"/>
                <w:color w:val="auto"/>
                <w:sz w:val="24"/>
                <w:highlight w:val="none"/>
              </w:rPr>
              <w:t>。</w:t>
            </w:r>
          </w:p>
        </w:tc>
        <w:tc>
          <w:tcPr>
            <w:tcW w:w="880" w:type="dxa"/>
            <w:tcBorders>
              <w:tl2br w:val="nil"/>
              <w:tr2bl w:val="nil"/>
            </w:tcBorders>
            <w:vAlign w:val="center"/>
          </w:tcPr>
          <w:p w14:paraId="5A146BFC">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4</w:t>
            </w:r>
          </w:p>
        </w:tc>
      </w:tr>
      <w:tr w14:paraId="2AE4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32" w:type="dxa"/>
            <w:tcBorders>
              <w:tl2br w:val="nil"/>
              <w:tr2bl w:val="nil"/>
            </w:tcBorders>
            <w:vAlign w:val="center"/>
          </w:tcPr>
          <w:p w14:paraId="5F8FEAB8">
            <w:pPr>
              <w:pStyle w:val="30"/>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436" w:type="dxa"/>
            <w:vMerge w:val="continue"/>
            <w:tcBorders>
              <w:tl2br w:val="nil"/>
              <w:tr2bl w:val="nil"/>
            </w:tcBorders>
            <w:vAlign w:val="center"/>
          </w:tcPr>
          <w:p w14:paraId="2FA67C9E">
            <w:pPr>
              <w:spacing w:line="360" w:lineRule="auto"/>
              <w:jc w:val="center"/>
              <w:rPr>
                <w:rFonts w:hint="eastAsia" w:ascii="宋体" w:hAnsi="宋体" w:eastAsia="宋体" w:cs="宋体"/>
                <w:color w:val="auto"/>
                <w:sz w:val="24"/>
                <w:highlight w:val="none"/>
              </w:rPr>
            </w:pPr>
          </w:p>
        </w:tc>
        <w:tc>
          <w:tcPr>
            <w:tcW w:w="1239" w:type="dxa"/>
            <w:vMerge w:val="continue"/>
            <w:tcBorders>
              <w:tl2br w:val="nil"/>
              <w:tr2bl w:val="nil"/>
            </w:tcBorders>
            <w:vAlign w:val="center"/>
          </w:tcPr>
          <w:p w14:paraId="4D4B1B3F">
            <w:pPr>
              <w:spacing w:line="360" w:lineRule="auto"/>
              <w:jc w:val="center"/>
              <w:rPr>
                <w:rFonts w:hint="eastAsia" w:ascii="宋体" w:hAnsi="宋体" w:eastAsia="宋体" w:cs="宋体"/>
                <w:color w:val="auto"/>
                <w:sz w:val="24"/>
                <w:highlight w:val="none"/>
              </w:rPr>
            </w:pPr>
          </w:p>
        </w:tc>
        <w:tc>
          <w:tcPr>
            <w:tcW w:w="6672" w:type="dxa"/>
            <w:tcBorders>
              <w:tl2br w:val="nil"/>
              <w:tr2bl w:val="nil"/>
            </w:tcBorders>
            <w:vAlign w:val="center"/>
          </w:tcPr>
          <w:p w14:paraId="3001DAC5">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根据PC端</w:t>
            </w:r>
            <w:r>
              <w:rPr>
                <w:rFonts w:hint="eastAsia" w:ascii="宋体" w:hAnsi="宋体" w:eastAsia="宋体" w:cs="宋体"/>
                <w:color w:val="auto"/>
                <w:sz w:val="24"/>
                <w:highlight w:val="none"/>
                <w:lang w:val="en-US" w:eastAsia="zh-CN"/>
              </w:rPr>
              <w:t>是否</w:t>
            </w:r>
            <w:r>
              <w:rPr>
                <w:rFonts w:hint="eastAsia" w:ascii="宋体" w:hAnsi="宋体" w:eastAsia="宋体" w:cs="宋体"/>
                <w:color w:val="auto"/>
                <w:sz w:val="24"/>
                <w:highlight w:val="none"/>
              </w:rPr>
              <w:t>具有数据汇总查询，统计分析，人员定位管理等功能进行打分，需提供相关软件功能截图证明材料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根据功能截图的适配性、合理性、便捷性进行打分</w:t>
            </w:r>
            <w:r>
              <w:rPr>
                <w:rFonts w:hint="eastAsia" w:ascii="宋体" w:hAnsi="宋体" w:eastAsia="宋体" w:cs="宋体"/>
                <w:color w:val="auto"/>
                <w:sz w:val="24"/>
                <w:highlight w:val="none"/>
              </w:rPr>
              <w:t>。</w:t>
            </w:r>
          </w:p>
        </w:tc>
        <w:tc>
          <w:tcPr>
            <w:tcW w:w="880" w:type="dxa"/>
            <w:tcBorders>
              <w:tl2br w:val="nil"/>
              <w:tr2bl w:val="nil"/>
            </w:tcBorders>
            <w:vAlign w:val="center"/>
          </w:tcPr>
          <w:p w14:paraId="7B5C453C">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p>
        </w:tc>
      </w:tr>
      <w:tr w14:paraId="3CA7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732" w:type="dxa"/>
            <w:tcBorders>
              <w:tl2br w:val="nil"/>
              <w:tr2bl w:val="nil"/>
            </w:tcBorders>
            <w:vAlign w:val="center"/>
          </w:tcPr>
          <w:p w14:paraId="1632B48E">
            <w:pPr>
              <w:pStyle w:val="30"/>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436" w:type="dxa"/>
            <w:vMerge w:val="continue"/>
            <w:tcBorders>
              <w:tl2br w:val="nil"/>
              <w:tr2bl w:val="nil"/>
            </w:tcBorders>
            <w:vAlign w:val="center"/>
          </w:tcPr>
          <w:p w14:paraId="0074C1A1">
            <w:pPr>
              <w:spacing w:line="360" w:lineRule="auto"/>
              <w:jc w:val="center"/>
              <w:rPr>
                <w:rFonts w:hint="eastAsia" w:ascii="宋体" w:hAnsi="宋体" w:eastAsia="宋体" w:cs="宋体"/>
                <w:color w:val="auto"/>
                <w:sz w:val="24"/>
                <w:highlight w:val="none"/>
              </w:rPr>
            </w:pPr>
          </w:p>
        </w:tc>
        <w:tc>
          <w:tcPr>
            <w:tcW w:w="1239" w:type="dxa"/>
            <w:vMerge w:val="continue"/>
            <w:tcBorders>
              <w:tl2br w:val="nil"/>
              <w:tr2bl w:val="nil"/>
            </w:tcBorders>
            <w:vAlign w:val="center"/>
          </w:tcPr>
          <w:p w14:paraId="161BA40F">
            <w:pPr>
              <w:spacing w:line="360" w:lineRule="auto"/>
              <w:jc w:val="center"/>
              <w:rPr>
                <w:rFonts w:hint="eastAsia" w:ascii="宋体" w:hAnsi="宋体" w:eastAsia="宋体" w:cs="宋体"/>
                <w:color w:val="auto"/>
                <w:sz w:val="24"/>
                <w:highlight w:val="none"/>
              </w:rPr>
            </w:pPr>
          </w:p>
        </w:tc>
        <w:tc>
          <w:tcPr>
            <w:tcW w:w="6672" w:type="dxa"/>
            <w:tcBorders>
              <w:tl2br w:val="nil"/>
              <w:tr2bl w:val="nil"/>
            </w:tcBorders>
            <w:vAlign w:val="center"/>
          </w:tcPr>
          <w:p w14:paraId="3A4583C6">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w:t>
            </w:r>
            <w:r>
              <w:rPr>
                <w:rFonts w:hint="eastAsia" w:ascii="宋体" w:hAnsi="宋体" w:cs="宋体"/>
                <w:color w:val="auto"/>
                <w:sz w:val="24"/>
                <w:highlight w:val="none"/>
                <w:lang w:val="en-US" w:eastAsia="zh-CN"/>
              </w:rPr>
              <w:t>系统</w:t>
            </w:r>
            <w:r>
              <w:rPr>
                <w:rFonts w:hint="eastAsia" w:ascii="宋体" w:hAnsi="宋体" w:eastAsia="宋体" w:cs="宋体"/>
                <w:color w:val="auto"/>
                <w:sz w:val="24"/>
                <w:highlight w:val="none"/>
                <w:lang w:val="en-US" w:eastAsia="zh-CN"/>
              </w:rPr>
              <w:t>是否</w:t>
            </w:r>
            <w:r>
              <w:rPr>
                <w:rFonts w:hint="eastAsia" w:ascii="宋体" w:hAnsi="宋体" w:eastAsia="宋体" w:cs="宋体"/>
                <w:color w:val="auto"/>
                <w:sz w:val="24"/>
                <w:highlight w:val="none"/>
              </w:rPr>
              <w:t>具备为采购方开放管理账号功能，管理账号具有数据上传情况查询、问题整改情况查看等功能进行打分，需提供相关软件功能截图证明材料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根据功能截图的适配性、合理性、便捷性进行打分</w:t>
            </w:r>
            <w:r>
              <w:rPr>
                <w:rFonts w:hint="eastAsia" w:ascii="宋体" w:hAnsi="宋体" w:eastAsia="宋体" w:cs="宋体"/>
                <w:color w:val="auto"/>
                <w:sz w:val="24"/>
                <w:highlight w:val="none"/>
              </w:rPr>
              <w:t>。</w:t>
            </w:r>
          </w:p>
        </w:tc>
        <w:tc>
          <w:tcPr>
            <w:tcW w:w="880" w:type="dxa"/>
            <w:tcBorders>
              <w:tl2br w:val="nil"/>
              <w:tr2bl w:val="nil"/>
            </w:tcBorders>
            <w:vAlign w:val="center"/>
          </w:tcPr>
          <w:p w14:paraId="46CFFC26">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p>
        </w:tc>
      </w:tr>
      <w:tr w14:paraId="7148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32" w:type="dxa"/>
            <w:tcBorders>
              <w:tl2br w:val="nil"/>
              <w:tr2bl w:val="nil"/>
            </w:tcBorders>
            <w:vAlign w:val="center"/>
          </w:tcPr>
          <w:p w14:paraId="226F3FC7">
            <w:pPr>
              <w:pStyle w:val="30"/>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p>
        </w:tc>
        <w:tc>
          <w:tcPr>
            <w:tcW w:w="436" w:type="dxa"/>
            <w:vMerge w:val="continue"/>
            <w:tcBorders>
              <w:tl2br w:val="nil"/>
              <w:tr2bl w:val="nil"/>
            </w:tcBorders>
            <w:vAlign w:val="center"/>
          </w:tcPr>
          <w:p w14:paraId="08F866F8">
            <w:pPr>
              <w:spacing w:line="360" w:lineRule="auto"/>
              <w:jc w:val="center"/>
              <w:rPr>
                <w:rFonts w:hint="eastAsia" w:ascii="宋体" w:hAnsi="宋体" w:eastAsia="宋体" w:cs="宋体"/>
                <w:color w:val="auto"/>
                <w:sz w:val="24"/>
                <w:highlight w:val="none"/>
              </w:rPr>
            </w:pPr>
          </w:p>
        </w:tc>
        <w:tc>
          <w:tcPr>
            <w:tcW w:w="1239" w:type="dxa"/>
            <w:vMerge w:val="restart"/>
            <w:tcBorders>
              <w:tl2br w:val="nil"/>
              <w:tr2bl w:val="nil"/>
            </w:tcBorders>
            <w:vAlign w:val="center"/>
          </w:tcPr>
          <w:p w14:paraId="4101AEFD">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拟投入本项目团队人员</w:t>
            </w:r>
          </w:p>
        </w:tc>
        <w:tc>
          <w:tcPr>
            <w:tcW w:w="6672" w:type="dxa"/>
            <w:tcBorders>
              <w:tl2br w:val="nil"/>
              <w:tr2bl w:val="nil"/>
            </w:tcBorders>
            <w:vAlign w:val="center"/>
          </w:tcPr>
          <w:p w14:paraId="4CA6C341">
            <w:pPr>
              <w:spacing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w:t>
            </w:r>
            <w:r>
              <w:rPr>
                <w:rFonts w:hint="eastAsia" w:ascii="宋体" w:hAnsi="宋体" w:eastAsia="宋体" w:cs="宋体"/>
                <w:color w:val="auto"/>
                <w:sz w:val="24"/>
                <w:szCs w:val="24"/>
                <w:highlight w:val="none"/>
              </w:rPr>
              <w:t>拟投入本项目组成员的</w:t>
            </w:r>
            <w:r>
              <w:rPr>
                <w:rFonts w:hint="eastAsia" w:ascii="宋体" w:hAnsi="宋体" w:cs="宋体"/>
                <w:color w:val="auto"/>
                <w:sz w:val="24"/>
                <w:szCs w:val="24"/>
                <w:highlight w:val="none"/>
                <w:lang w:eastAsia="zh-CN"/>
              </w:rPr>
              <w:t>资质水平进行打分，负责平台管理的人员</w:t>
            </w:r>
            <w:r>
              <w:rPr>
                <w:rFonts w:hint="eastAsia" w:cs="宋体"/>
                <w:color w:val="auto"/>
                <w:sz w:val="24"/>
                <w:szCs w:val="24"/>
                <w:highlight w:val="none"/>
                <w:lang w:val="en-US" w:eastAsia="zh-CN"/>
              </w:rPr>
              <w:t>具有相关信息化中级及以上职称（软件工程师、数据库工程师等），每个得1分，最高不超过3分。</w:t>
            </w:r>
          </w:p>
        </w:tc>
        <w:tc>
          <w:tcPr>
            <w:tcW w:w="880" w:type="dxa"/>
            <w:tcBorders>
              <w:tl2br w:val="nil"/>
              <w:tr2bl w:val="nil"/>
            </w:tcBorders>
            <w:vAlign w:val="center"/>
          </w:tcPr>
          <w:p w14:paraId="2F9F4507">
            <w:pPr>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r>
      <w:tr w14:paraId="176B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732" w:type="dxa"/>
            <w:tcBorders>
              <w:tl2br w:val="nil"/>
              <w:tr2bl w:val="nil"/>
            </w:tcBorders>
            <w:vAlign w:val="center"/>
          </w:tcPr>
          <w:p w14:paraId="0FB491B6">
            <w:pPr>
              <w:pStyle w:val="30"/>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p>
        </w:tc>
        <w:tc>
          <w:tcPr>
            <w:tcW w:w="436" w:type="dxa"/>
            <w:vMerge w:val="continue"/>
            <w:tcBorders>
              <w:tl2br w:val="nil"/>
              <w:tr2bl w:val="nil"/>
            </w:tcBorders>
            <w:vAlign w:val="center"/>
          </w:tcPr>
          <w:p w14:paraId="2BB709EC">
            <w:pPr>
              <w:spacing w:line="360" w:lineRule="auto"/>
              <w:jc w:val="center"/>
              <w:rPr>
                <w:rFonts w:hint="eastAsia" w:ascii="宋体" w:hAnsi="宋体" w:eastAsia="宋体" w:cs="宋体"/>
                <w:color w:val="auto"/>
                <w:sz w:val="24"/>
                <w:highlight w:val="none"/>
              </w:rPr>
            </w:pPr>
          </w:p>
        </w:tc>
        <w:tc>
          <w:tcPr>
            <w:tcW w:w="1239" w:type="dxa"/>
            <w:vMerge w:val="continue"/>
            <w:tcBorders>
              <w:tl2br w:val="nil"/>
              <w:tr2bl w:val="nil"/>
            </w:tcBorders>
            <w:vAlign w:val="center"/>
          </w:tcPr>
          <w:p w14:paraId="5FD84075">
            <w:pPr>
              <w:spacing w:line="360" w:lineRule="auto"/>
              <w:jc w:val="center"/>
              <w:rPr>
                <w:rFonts w:hint="eastAsia" w:ascii="宋体" w:hAnsi="宋体" w:eastAsia="宋体" w:cs="宋体"/>
                <w:color w:val="auto"/>
                <w:sz w:val="24"/>
                <w:highlight w:val="none"/>
                <w:lang w:val="en-US" w:eastAsia="zh-CN"/>
              </w:rPr>
            </w:pPr>
          </w:p>
        </w:tc>
        <w:tc>
          <w:tcPr>
            <w:tcW w:w="6672" w:type="dxa"/>
            <w:tcBorders>
              <w:tl2br w:val="nil"/>
              <w:tr2bl w:val="nil"/>
            </w:tcBorders>
            <w:vAlign w:val="center"/>
          </w:tcPr>
          <w:p w14:paraId="695EA9F2">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拟派常驻服务人员的</w:t>
            </w:r>
            <w:r>
              <w:rPr>
                <w:rFonts w:hint="eastAsia" w:ascii="宋体" w:hAnsi="宋体" w:eastAsia="宋体" w:cs="宋体"/>
                <w:color w:val="auto"/>
                <w:sz w:val="24"/>
                <w:highlight w:val="none"/>
                <w:lang w:val="en-US" w:eastAsia="zh-CN"/>
              </w:rPr>
              <w:t>人员</w:t>
            </w:r>
            <w:r>
              <w:rPr>
                <w:rFonts w:hint="eastAsia" w:ascii="宋体" w:hAnsi="宋体" w:eastAsia="宋体" w:cs="宋体"/>
                <w:color w:val="auto"/>
                <w:sz w:val="24"/>
                <w:szCs w:val="24"/>
                <w:highlight w:val="none"/>
              </w:rPr>
              <w:t>配置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、学历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0-2</w:t>
            </w:r>
            <w:r>
              <w:rPr>
                <w:rFonts w:hint="eastAsia" w:ascii="宋体" w:hAnsi="宋体" w:cs="宋体"/>
                <w:color w:val="auto"/>
                <w:sz w:val="24"/>
                <w:highlight w:val="none"/>
                <w:lang w:val="en-US" w:eastAsia="zh-CN"/>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、经验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0-2</w:t>
            </w:r>
            <w:r>
              <w:rPr>
                <w:rFonts w:hint="eastAsia" w:ascii="宋体" w:hAnsi="宋体" w:cs="宋体"/>
                <w:color w:val="auto"/>
                <w:sz w:val="24"/>
                <w:highlight w:val="none"/>
                <w:lang w:val="en-US" w:eastAsia="zh-CN"/>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等进行打分。</w:t>
            </w:r>
          </w:p>
          <w:p w14:paraId="5A45B7F2">
            <w:pPr>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bCs/>
                <w:color w:val="auto"/>
                <w:sz w:val="24"/>
                <w:highlight w:val="none"/>
                <w:lang w:val="en-US" w:eastAsia="zh-CN"/>
              </w:rPr>
              <w:t>提供相关证书复印件，以上人员须为投标人本单位在职员工，提供以上人员近3个月社保缴纳凭证或提供人员承诺书（承诺以上人员为本单位员工，格式自拟</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，中标后采购人要对人员进行核查。）</w:t>
            </w:r>
          </w:p>
        </w:tc>
        <w:tc>
          <w:tcPr>
            <w:tcW w:w="880" w:type="dxa"/>
            <w:tcBorders>
              <w:tl2br w:val="nil"/>
              <w:tr2bl w:val="nil"/>
            </w:tcBorders>
            <w:vAlign w:val="center"/>
          </w:tcPr>
          <w:p w14:paraId="5A709CAE">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p>
        </w:tc>
      </w:tr>
      <w:tr w14:paraId="2530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32" w:type="dxa"/>
            <w:tcBorders>
              <w:tl2br w:val="nil"/>
              <w:tr2bl w:val="nil"/>
            </w:tcBorders>
            <w:vAlign w:val="center"/>
          </w:tcPr>
          <w:p w14:paraId="4B820A9B">
            <w:pPr>
              <w:pStyle w:val="30"/>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436" w:type="dxa"/>
            <w:vMerge w:val="continue"/>
            <w:tcBorders>
              <w:tl2br w:val="nil"/>
              <w:tr2bl w:val="nil"/>
            </w:tcBorders>
            <w:vAlign w:val="center"/>
          </w:tcPr>
          <w:p w14:paraId="30A68C7B">
            <w:pPr>
              <w:spacing w:line="360" w:lineRule="auto"/>
              <w:jc w:val="center"/>
              <w:rPr>
                <w:rFonts w:hint="eastAsia" w:ascii="宋体" w:hAnsi="宋体" w:eastAsia="宋体" w:cs="宋体"/>
                <w:color w:val="auto"/>
                <w:sz w:val="24"/>
                <w:highlight w:val="none"/>
              </w:rPr>
            </w:pPr>
          </w:p>
        </w:tc>
        <w:tc>
          <w:tcPr>
            <w:tcW w:w="1239" w:type="dxa"/>
            <w:vMerge w:val="restart"/>
            <w:tcBorders>
              <w:tl2br w:val="nil"/>
              <w:tr2bl w:val="nil"/>
            </w:tcBorders>
            <w:vAlign w:val="center"/>
          </w:tcPr>
          <w:p w14:paraId="633F9B8B">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服务保障措施</w:t>
            </w:r>
          </w:p>
        </w:tc>
        <w:tc>
          <w:tcPr>
            <w:tcW w:w="6672" w:type="dxa"/>
            <w:tcBorders>
              <w:tl2br w:val="nil"/>
              <w:tr2bl w:val="nil"/>
            </w:tcBorders>
            <w:vAlign w:val="center"/>
          </w:tcPr>
          <w:p w14:paraId="468A35CC">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提供项目档案管理措施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及相关制度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的完备性、保障性、可行性</w:t>
            </w:r>
            <w:r>
              <w:rPr>
                <w:rFonts w:hint="eastAsia" w:ascii="宋体" w:hAnsi="宋体" w:eastAsia="宋体" w:cs="宋体"/>
                <w:color w:val="auto"/>
                <w:sz w:val="24"/>
                <w:szCs w:val="24"/>
                <w:highlight w:val="none"/>
              </w:rPr>
              <w:t>进行</w:t>
            </w:r>
            <w:r>
              <w:rPr>
                <w:rFonts w:hint="eastAsia" w:ascii="宋体" w:hAnsi="宋体" w:eastAsia="宋体" w:cs="宋体"/>
                <w:color w:val="auto"/>
                <w:sz w:val="24"/>
                <w:highlight w:val="none"/>
              </w:rPr>
              <w:t>打分。</w:t>
            </w:r>
          </w:p>
        </w:tc>
        <w:tc>
          <w:tcPr>
            <w:tcW w:w="880" w:type="dxa"/>
            <w:tcBorders>
              <w:tl2br w:val="nil"/>
              <w:tr2bl w:val="nil"/>
            </w:tcBorders>
            <w:vAlign w:val="center"/>
          </w:tcPr>
          <w:p w14:paraId="51B63DC0">
            <w:pPr>
              <w:spacing w:line="360" w:lineRule="auto"/>
              <w:jc w:val="center"/>
              <w:rPr>
                <w:rFonts w:hint="eastAsia" w:ascii="宋体" w:hAnsi="宋体" w:eastAsia="宋体" w:cs="宋体"/>
                <w:color w:val="auto"/>
                <w:sz w:val="24"/>
                <w:highlight w:val="none"/>
                <w:lang w:eastAsia="zh-CN"/>
              </w:rPr>
            </w:pPr>
            <w:r>
              <w:rPr>
                <w:rFonts w:hint="eastAsia" w:ascii="宋体" w:hAnsi="宋体" w:cs="宋体"/>
                <w:bCs/>
                <w:color w:val="auto"/>
                <w:sz w:val="24"/>
                <w:highlight w:val="none"/>
                <w:lang w:val="en-US" w:eastAsia="zh-CN"/>
              </w:rPr>
              <w:t>4</w:t>
            </w:r>
          </w:p>
        </w:tc>
      </w:tr>
      <w:tr w14:paraId="2811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32" w:type="dxa"/>
            <w:tcBorders>
              <w:tl2br w:val="nil"/>
              <w:tr2bl w:val="nil"/>
            </w:tcBorders>
            <w:vAlign w:val="center"/>
          </w:tcPr>
          <w:p w14:paraId="582827A5">
            <w:pPr>
              <w:pStyle w:val="30"/>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436" w:type="dxa"/>
            <w:vMerge w:val="continue"/>
            <w:tcBorders>
              <w:tl2br w:val="nil"/>
              <w:tr2bl w:val="nil"/>
            </w:tcBorders>
            <w:vAlign w:val="center"/>
          </w:tcPr>
          <w:p w14:paraId="32D7915E">
            <w:pPr>
              <w:spacing w:line="360" w:lineRule="auto"/>
              <w:jc w:val="center"/>
              <w:rPr>
                <w:rFonts w:hint="eastAsia" w:ascii="宋体" w:hAnsi="宋体" w:eastAsia="宋体" w:cs="宋体"/>
                <w:color w:val="auto"/>
                <w:sz w:val="24"/>
                <w:highlight w:val="none"/>
              </w:rPr>
            </w:pPr>
          </w:p>
        </w:tc>
        <w:tc>
          <w:tcPr>
            <w:tcW w:w="1239" w:type="dxa"/>
            <w:vMerge w:val="continue"/>
            <w:tcBorders>
              <w:tl2br w:val="nil"/>
              <w:tr2bl w:val="nil"/>
            </w:tcBorders>
            <w:vAlign w:val="center"/>
          </w:tcPr>
          <w:p w14:paraId="560F67BB">
            <w:pPr>
              <w:spacing w:line="360" w:lineRule="auto"/>
              <w:jc w:val="center"/>
              <w:rPr>
                <w:rFonts w:hint="eastAsia" w:ascii="宋体" w:hAnsi="宋体" w:eastAsia="宋体" w:cs="宋体"/>
                <w:color w:val="auto"/>
                <w:sz w:val="24"/>
                <w:highlight w:val="none"/>
                <w:lang w:val="en-US" w:eastAsia="zh-CN"/>
              </w:rPr>
            </w:pPr>
          </w:p>
        </w:tc>
        <w:tc>
          <w:tcPr>
            <w:tcW w:w="6672" w:type="dxa"/>
            <w:tcBorders>
              <w:tl2br w:val="nil"/>
              <w:tr2bl w:val="nil"/>
            </w:tcBorders>
            <w:vAlign w:val="center"/>
          </w:tcPr>
          <w:p w14:paraId="4442CA19">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提供人员培训方案的合理性、科学性</w:t>
            </w:r>
            <w:r>
              <w:rPr>
                <w:rFonts w:hint="eastAsia" w:ascii="宋体" w:hAnsi="宋体" w:eastAsia="宋体" w:cs="宋体"/>
                <w:color w:val="auto"/>
                <w:sz w:val="24"/>
                <w:szCs w:val="24"/>
                <w:highlight w:val="none"/>
              </w:rPr>
              <w:t>进行</w:t>
            </w:r>
            <w:r>
              <w:rPr>
                <w:rFonts w:hint="eastAsia" w:ascii="宋体" w:hAnsi="宋体" w:eastAsia="宋体" w:cs="宋体"/>
                <w:color w:val="auto"/>
                <w:sz w:val="24"/>
                <w:highlight w:val="none"/>
              </w:rPr>
              <w:t>打分。</w:t>
            </w:r>
          </w:p>
        </w:tc>
        <w:tc>
          <w:tcPr>
            <w:tcW w:w="880" w:type="dxa"/>
            <w:tcBorders>
              <w:tl2br w:val="nil"/>
              <w:tr2bl w:val="nil"/>
            </w:tcBorders>
            <w:vAlign w:val="center"/>
          </w:tcPr>
          <w:p w14:paraId="0C5B5F84">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p>
        </w:tc>
      </w:tr>
      <w:tr w14:paraId="76E2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32" w:type="dxa"/>
            <w:tcBorders>
              <w:tl2br w:val="nil"/>
              <w:tr2bl w:val="nil"/>
            </w:tcBorders>
            <w:vAlign w:val="center"/>
          </w:tcPr>
          <w:p w14:paraId="19F2F19E">
            <w:pPr>
              <w:pStyle w:val="30"/>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436" w:type="dxa"/>
            <w:vMerge w:val="continue"/>
            <w:tcBorders>
              <w:tl2br w:val="nil"/>
              <w:tr2bl w:val="nil"/>
            </w:tcBorders>
            <w:vAlign w:val="center"/>
          </w:tcPr>
          <w:p w14:paraId="7AA4B59C">
            <w:pPr>
              <w:spacing w:line="360" w:lineRule="auto"/>
              <w:jc w:val="center"/>
              <w:rPr>
                <w:rFonts w:hint="eastAsia" w:ascii="宋体" w:hAnsi="宋体" w:eastAsia="宋体" w:cs="宋体"/>
                <w:color w:val="auto"/>
                <w:sz w:val="24"/>
                <w:highlight w:val="none"/>
              </w:rPr>
            </w:pPr>
          </w:p>
        </w:tc>
        <w:tc>
          <w:tcPr>
            <w:tcW w:w="1239" w:type="dxa"/>
            <w:vMerge w:val="continue"/>
            <w:tcBorders>
              <w:tl2br w:val="nil"/>
              <w:tr2bl w:val="nil"/>
            </w:tcBorders>
            <w:vAlign w:val="center"/>
          </w:tcPr>
          <w:p w14:paraId="628B7118">
            <w:pPr>
              <w:spacing w:line="360" w:lineRule="auto"/>
              <w:jc w:val="center"/>
              <w:rPr>
                <w:rFonts w:hint="eastAsia" w:ascii="宋体" w:hAnsi="宋体" w:eastAsia="宋体" w:cs="宋体"/>
                <w:color w:val="auto"/>
                <w:sz w:val="24"/>
                <w:highlight w:val="none"/>
                <w:lang w:val="en-US" w:eastAsia="zh-CN"/>
              </w:rPr>
            </w:pPr>
          </w:p>
        </w:tc>
        <w:tc>
          <w:tcPr>
            <w:tcW w:w="6672" w:type="dxa"/>
            <w:tcBorders>
              <w:tl2br w:val="nil"/>
              <w:tr2bl w:val="nil"/>
            </w:tcBorders>
            <w:vAlign w:val="center"/>
          </w:tcPr>
          <w:p w14:paraId="4619A6E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曾经参与的农村人居环境</w:t>
            </w:r>
            <w:r>
              <w:rPr>
                <w:rFonts w:hint="eastAsia" w:ascii="宋体" w:hAnsi="宋体" w:cs="宋体"/>
                <w:color w:val="auto"/>
                <w:sz w:val="24"/>
                <w:highlight w:val="none"/>
                <w:lang w:eastAsia="zh-CN"/>
              </w:rPr>
              <w:t>测评</w:t>
            </w:r>
            <w:r>
              <w:rPr>
                <w:rFonts w:hint="eastAsia" w:ascii="宋体" w:hAnsi="宋体" w:eastAsia="宋体" w:cs="宋体"/>
                <w:color w:val="auto"/>
                <w:sz w:val="24"/>
                <w:highlight w:val="none"/>
              </w:rPr>
              <w:t>方面项目服务经验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以及在配合农村人居环境</w:t>
            </w:r>
            <w:r>
              <w:rPr>
                <w:rFonts w:hint="eastAsia" w:ascii="宋体" w:hAnsi="宋体" w:cs="宋体"/>
                <w:color w:val="auto"/>
                <w:sz w:val="24"/>
                <w:highlight w:val="none"/>
                <w:lang w:eastAsia="zh-CN"/>
              </w:rPr>
              <w:t>测评</w:t>
            </w:r>
            <w:r>
              <w:rPr>
                <w:rFonts w:hint="eastAsia" w:ascii="宋体" w:hAnsi="宋体" w:eastAsia="宋体" w:cs="宋体"/>
                <w:color w:val="auto"/>
                <w:sz w:val="24"/>
                <w:highlight w:val="none"/>
              </w:rPr>
              <w:t>方面的综合服务保障能力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进行打分。</w:t>
            </w:r>
          </w:p>
        </w:tc>
        <w:tc>
          <w:tcPr>
            <w:tcW w:w="880" w:type="dxa"/>
            <w:tcBorders>
              <w:tl2br w:val="nil"/>
              <w:tr2bl w:val="nil"/>
            </w:tcBorders>
            <w:vAlign w:val="center"/>
          </w:tcPr>
          <w:p w14:paraId="77D6F472">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4</w:t>
            </w:r>
          </w:p>
        </w:tc>
      </w:tr>
      <w:tr w14:paraId="7E01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jc w:val="center"/>
        </w:trPr>
        <w:tc>
          <w:tcPr>
            <w:tcW w:w="732" w:type="dxa"/>
            <w:tcBorders>
              <w:tl2br w:val="nil"/>
              <w:tr2bl w:val="nil"/>
            </w:tcBorders>
            <w:vAlign w:val="center"/>
          </w:tcPr>
          <w:p w14:paraId="1F7527A8">
            <w:pPr>
              <w:pStyle w:val="30"/>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p>
        </w:tc>
        <w:tc>
          <w:tcPr>
            <w:tcW w:w="436" w:type="dxa"/>
            <w:vMerge w:val="continue"/>
            <w:tcBorders>
              <w:tl2br w:val="nil"/>
              <w:tr2bl w:val="nil"/>
            </w:tcBorders>
            <w:vAlign w:val="center"/>
          </w:tcPr>
          <w:p w14:paraId="40BCCB34">
            <w:pPr>
              <w:spacing w:line="360" w:lineRule="auto"/>
              <w:jc w:val="center"/>
              <w:rPr>
                <w:rFonts w:hint="eastAsia" w:ascii="宋体" w:hAnsi="宋体" w:eastAsia="宋体" w:cs="宋体"/>
                <w:color w:val="auto"/>
                <w:sz w:val="24"/>
                <w:highlight w:val="none"/>
              </w:rPr>
            </w:pPr>
          </w:p>
        </w:tc>
        <w:tc>
          <w:tcPr>
            <w:tcW w:w="1239" w:type="dxa"/>
            <w:vMerge w:val="continue"/>
            <w:tcBorders>
              <w:tl2br w:val="nil"/>
              <w:tr2bl w:val="nil"/>
            </w:tcBorders>
            <w:vAlign w:val="center"/>
          </w:tcPr>
          <w:p w14:paraId="124A0AE9">
            <w:pPr>
              <w:spacing w:line="360" w:lineRule="auto"/>
              <w:jc w:val="center"/>
              <w:rPr>
                <w:rFonts w:hint="eastAsia" w:ascii="宋体" w:hAnsi="宋体" w:eastAsia="宋体" w:cs="宋体"/>
                <w:color w:val="auto"/>
                <w:sz w:val="24"/>
                <w:highlight w:val="none"/>
                <w:lang w:val="en-US" w:eastAsia="zh-CN"/>
              </w:rPr>
            </w:pPr>
          </w:p>
        </w:tc>
        <w:tc>
          <w:tcPr>
            <w:tcW w:w="6672" w:type="dxa"/>
            <w:tcBorders>
              <w:tl2br w:val="nil"/>
              <w:tr2bl w:val="nil"/>
            </w:tcBorders>
            <w:vAlign w:val="center"/>
          </w:tcPr>
          <w:p w14:paraId="7D8106EC">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在服务期间可增加调配的人员数量(不包括拟派的常驻服务人员)进行综合打分：</w:t>
            </w:r>
          </w:p>
          <w:p w14:paraId="143EF79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服务期间可增加调配的人员数量5≤X＜10人的得1分；</w:t>
            </w:r>
          </w:p>
          <w:p w14:paraId="13FCD88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服务期间可增加调配的人员数量10≤X＜15人的得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14:paraId="383A29F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服务期间可增加调配的人员数量X≥15人的得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p w14:paraId="76863601">
            <w:pPr>
              <w:spacing w:line="360" w:lineRule="auto"/>
              <w:jc w:val="left"/>
              <w:rPr>
                <w:rFonts w:hint="eastAsia" w:ascii="宋体" w:hAnsi="宋体" w:eastAsia="宋体" w:cs="宋体"/>
                <w:color w:val="auto"/>
                <w:sz w:val="24"/>
                <w:highlight w:val="none"/>
              </w:rPr>
            </w:pPr>
            <w:r>
              <w:rPr>
                <w:rFonts w:hint="eastAsia" w:ascii="宋体" w:hAnsi="宋体" w:cs="宋体"/>
                <w:bCs/>
                <w:color w:val="auto"/>
                <w:sz w:val="24"/>
                <w:highlight w:val="none"/>
                <w:lang w:val="en-US" w:eastAsia="zh-CN"/>
              </w:rPr>
              <w:t>注：</w:t>
            </w:r>
            <w:r>
              <w:rPr>
                <w:rFonts w:hint="eastAsia" w:ascii="宋体" w:hAnsi="宋体" w:eastAsia="宋体" w:cs="宋体"/>
                <w:bCs/>
                <w:color w:val="auto"/>
                <w:sz w:val="24"/>
                <w:highlight w:val="none"/>
                <w:lang w:val="en-US" w:eastAsia="zh-CN"/>
              </w:rPr>
              <w:t>以上人员须为投标人本单位在职员工，提供以上人员近3个月社保缴纳凭证或提供人员承诺书（承诺以上人员为本单位员工，格式自拟</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，中标后采购人要对人员进行核查。</w:t>
            </w:r>
          </w:p>
        </w:tc>
        <w:tc>
          <w:tcPr>
            <w:tcW w:w="880" w:type="dxa"/>
            <w:tcBorders>
              <w:tl2br w:val="nil"/>
              <w:tr2bl w:val="nil"/>
            </w:tcBorders>
            <w:vAlign w:val="center"/>
          </w:tcPr>
          <w:p w14:paraId="78A64F07">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p>
        </w:tc>
      </w:tr>
      <w:tr w14:paraId="774F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32" w:type="dxa"/>
            <w:tcBorders>
              <w:tl2br w:val="nil"/>
              <w:tr2bl w:val="nil"/>
            </w:tcBorders>
            <w:vAlign w:val="center"/>
          </w:tcPr>
          <w:p w14:paraId="19FC5069">
            <w:pPr>
              <w:pStyle w:val="30"/>
              <w:spacing w:line="360" w:lineRule="auto"/>
              <w:ind w:firstLine="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436" w:type="dxa"/>
            <w:vMerge w:val="continue"/>
            <w:tcBorders>
              <w:tl2br w:val="nil"/>
              <w:tr2bl w:val="nil"/>
            </w:tcBorders>
            <w:vAlign w:val="center"/>
          </w:tcPr>
          <w:p w14:paraId="2059216B">
            <w:pPr>
              <w:spacing w:line="360" w:lineRule="auto"/>
              <w:jc w:val="center"/>
              <w:rPr>
                <w:rFonts w:hint="eastAsia" w:ascii="宋体" w:hAnsi="宋体" w:eastAsia="宋体" w:cs="宋体"/>
                <w:color w:val="auto"/>
                <w:sz w:val="24"/>
                <w:highlight w:val="none"/>
              </w:rPr>
            </w:pPr>
          </w:p>
        </w:tc>
        <w:tc>
          <w:tcPr>
            <w:tcW w:w="1239" w:type="dxa"/>
            <w:vMerge w:val="continue"/>
            <w:tcBorders>
              <w:tl2br w:val="nil"/>
              <w:tr2bl w:val="nil"/>
            </w:tcBorders>
            <w:vAlign w:val="center"/>
          </w:tcPr>
          <w:p w14:paraId="4A4107A8">
            <w:pPr>
              <w:spacing w:line="360" w:lineRule="auto"/>
              <w:jc w:val="center"/>
              <w:rPr>
                <w:rFonts w:hint="eastAsia" w:ascii="宋体" w:hAnsi="宋体" w:eastAsia="宋体" w:cs="宋体"/>
                <w:color w:val="auto"/>
                <w:sz w:val="24"/>
                <w:highlight w:val="none"/>
                <w:lang w:val="en-US" w:eastAsia="zh-CN"/>
              </w:rPr>
            </w:pPr>
          </w:p>
        </w:tc>
        <w:tc>
          <w:tcPr>
            <w:tcW w:w="6672" w:type="dxa"/>
            <w:tcBorders>
              <w:tl2br w:val="nil"/>
              <w:tr2bl w:val="nil"/>
            </w:tcBorders>
            <w:vAlign w:val="center"/>
          </w:tcPr>
          <w:p w14:paraId="28F46DB6">
            <w:pPr>
              <w:spacing w:line="360" w:lineRule="auto"/>
              <w:jc w:val="left"/>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投标人在服务地点及服务时间内配备1辆汽车的，得2分。</w:t>
            </w:r>
          </w:p>
          <w:p w14:paraId="36EBE3D0">
            <w:pPr>
              <w:spacing w:line="360" w:lineRule="auto"/>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（自有车辆的需提供车辆照片及车辆行驶证复印件，租赁车辆的需提供车辆照片及租赁合同，租赁期限需满足服务要求）</w:t>
            </w:r>
          </w:p>
        </w:tc>
        <w:tc>
          <w:tcPr>
            <w:tcW w:w="880" w:type="dxa"/>
            <w:tcBorders>
              <w:tl2br w:val="nil"/>
              <w:tr2bl w:val="nil"/>
            </w:tcBorders>
            <w:vAlign w:val="center"/>
          </w:tcPr>
          <w:p w14:paraId="2B16579E">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p>
        </w:tc>
      </w:tr>
      <w:tr w14:paraId="0166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732" w:type="dxa"/>
            <w:tcBorders>
              <w:tl2br w:val="nil"/>
              <w:tr2bl w:val="nil"/>
            </w:tcBorders>
            <w:vAlign w:val="center"/>
          </w:tcPr>
          <w:p w14:paraId="433FF66B">
            <w:pPr>
              <w:widowControl/>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p>
        </w:tc>
        <w:tc>
          <w:tcPr>
            <w:tcW w:w="8347" w:type="dxa"/>
            <w:gridSpan w:val="3"/>
            <w:tcBorders>
              <w:tl2br w:val="nil"/>
              <w:tr2bl w:val="nil"/>
            </w:tcBorders>
            <w:vAlign w:val="center"/>
          </w:tcPr>
          <w:p w14:paraId="6DBC8C3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商务资信及其他分</w:t>
            </w:r>
          </w:p>
        </w:tc>
        <w:tc>
          <w:tcPr>
            <w:tcW w:w="880" w:type="dxa"/>
            <w:tcBorders>
              <w:tl2br w:val="nil"/>
              <w:tr2bl w:val="nil"/>
            </w:tcBorders>
            <w:vAlign w:val="center"/>
          </w:tcPr>
          <w:p w14:paraId="13905794">
            <w:pPr>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分</w:t>
            </w:r>
          </w:p>
        </w:tc>
      </w:tr>
      <w:tr w14:paraId="59F2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jc w:val="center"/>
        </w:trPr>
        <w:tc>
          <w:tcPr>
            <w:tcW w:w="732" w:type="dxa"/>
            <w:tcBorders>
              <w:tl2br w:val="nil"/>
              <w:tr2bl w:val="nil"/>
            </w:tcBorders>
            <w:vAlign w:val="center"/>
          </w:tcPr>
          <w:p w14:paraId="3E7F30D6">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436" w:type="dxa"/>
            <w:vMerge w:val="restart"/>
            <w:tcBorders>
              <w:tl2br w:val="nil"/>
              <w:tr2bl w:val="nil"/>
            </w:tcBorders>
            <w:vAlign w:val="center"/>
          </w:tcPr>
          <w:p w14:paraId="7ED73D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履约能力</w:t>
            </w:r>
          </w:p>
        </w:tc>
        <w:tc>
          <w:tcPr>
            <w:tcW w:w="1239" w:type="dxa"/>
            <w:tcBorders>
              <w:tl2br w:val="nil"/>
              <w:tr2bl w:val="nil"/>
            </w:tcBorders>
            <w:vAlign w:val="center"/>
          </w:tcPr>
          <w:p w14:paraId="1721FFB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w:t>
            </w:r>
          </w:p>
        </w:tc>
        <w:tc>
          <w:tcPr>
            <w:tcW w:w="6672" w:type="dxa"/>
            <w:tcBorders>
              <w:tl2br w:val="nil"/>
              <w:tr2bl w:val="nil"/>
            </w:tcBorders>
            <w:vAlign w:val="center"/>
          </w:tcPr>
          <w:p w14:paraId="366C0E4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根据投标人</w:t>
            </w:r>
            <w:r>
              <w:rPr>
                <w:rFonts w:hint="eastAsia" w:ascii="宋体" w:hAnsi="宋体" w:eastAsia="宋体" w:cs="宋体"/>
                <w:color w:val="auto"/>
                <w:sz w:val="24"/>
                <w:highlight w:val="none"/>
              </w:rPr>
              <w:t>提供的售后维护机构和人员等情况，是否具有较强的服务能力</w:t>
            </w:r>
            <w:r>
              <w:rPr>
                <w:rFonts w:hint="eastAsia" w:ascii="宋体" w:hAnsi="宋体" w:eastAsia="宋体" w:cs="宋体"/>
                <w:color w:val="auto"/>
                <w:sz w:val="24"/>
                <w:highlight w:val="none"/>
                <w:lang w:val="en-US" w:eastAsia="zh-CN"/>
              </w:rPr>
              <w:t>（如常驻服务</w:t>
            </w:r>
            <w:r>
              <w:rPr>
                <w:rFonts w:hint="eastAsia" w:ascii="宋体" w:hAnsi="宋体" w:cs="宋体"/>
                <w:color w:val="auto"/>
                <w:sz w:val="24"/>
                <w:highlight w:val="none"/>
                <w:lang w:val="en-US" w:eastAsia="zh-CN"/>
              </w:rPr>
              <w:t>能力</w:t>
            </w:r>
            <w:r>
              <w:rPr>
                <w:rFonts w:hint="eastAsia" w:ascii="宋体" w:hAnsi="宋体" w:eastAsia="宋体" w:cs="宋体"/>
                <w:color w:val="auto"/>
                <w:sz w:val="24"/>
                <w:highlight w:val="none"/>
                <w:lang w:val="en-US" w:eastAsia="zh-CN"/>
              </w:rPr>
              <w:t>和技术</w:t>
            </w:r>
            <w:r>
              <w:rPr>
                <w:rFonts w:hint="eastAsia" w:ascii="宋体" w:hAnsi="宋体" w:cs="宋体"/>
                <w:color w:val="auto"/>
                <w:sz w:val="24"/>
                <w:highlight w:val="none"/>
                <w:lang w:val="en-US" w:eastAsia="zh-CN"/>
              </w:rPr>
              <w:t>能力</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0-3</w:t>
            </w:r>
            <w:r>
              <w:rPr>
                <w:rFonts w:hint="eastAsia" w:ascii="宋体" w:hAnsi="宋体" w:cs="宋体"/>
                <w:color w:val="auto"/>
                <w:sz w:val="24"/>
                <w:highlight w:val="none"/>
                <w:lang w:val="en-US" w:eastAsia="zh-CN"/>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，以及较强的专业技术队伍，能提供快速的售后服务响应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3分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进行打分</w:t>
            </w:r>
            <w:r>
              <w:rPr>
                <w:rFonts w:hint="eastAsia" w:ascii="宋体" w:hAnsi="宋体" w:eastAsia="宋体" w:cs="宋体"/>
                <w:color w:val="auto"/>
                <w:sz w:val="24"/>
                <w:highlight w:val="none"/>
              </w:rPr>
              <w:t>。</w:t>
            </w:r>
          </w:p>
        </w:tc>
        <w:tc>
          <w:tcPr>
            <w:tcW w:w="880" w:type="dxa"/>
            <w:tcBorders>
              <w:tl2br w:val="nil"/>
              <w:tr2bl w:val="nil"/>
            </w:tcBorders>
            <w:vAlign w:val="center"/>
          </w:tcPr>
          <w:p w14:paraId="78D60774">
            <w:pPr>
              <w:spacing w:line="360" w:lineRule="auto"/>
              <w:jc w:val="center"/>
              <w:rPr>
                <w:rFonts w:hint="eastAsia" w:ascii="宋体" w:hAnsi="宋体" w:eastAsia="宋体" w:cs="宋体"/>
                <w:color w:val="auto"/>
                <w:sz w:val="24"/>
                <w:highlight w:val="none"/>
                <w:lang w:eastAsia="zh-CN"/>
              </w:rPr>
            </w:pPr>
            <w:r>
              <w:rPr>
                <w:rFonts w:hint="eastAsia" w:ascii="宋体" w:hAnsi="宋体" w:cs="宋体"/>
                <w:bCs/>
                <w:color w:val="auto"/>
                <w:sz w:val="24"/>
                <w:highlight w:val="none"/>
                <w:lang w:val="en-US" w:eastAsia="zh-CN"/>
              </w:rPr>
              <w:t>6</w:t>
            </w:r>
          </w:p>
        </w:tc>
      </w:tr>
      <w:tr w14:paraId="1A03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2" w:hRule="atLeast"/>
          <w:jc w:val="center"/>
        </w:trPr>
        <w:tc>
          <w:tcPr>
            <w:tcW w:w="732" w:type="dxa"/>
            <w:tcBorders>
              <w:tl2br w:val="nil"/>
              <w:tr2bl w:val="nil"/>
            </w:tcBorders>
            <w:vAlign w:val="center"/>
          </w:tcPr>
          <w:p w14:paraId="2BB07316">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p>
        </w:tc>
        <w:tc>
          <w:tcPr>
            <w:tcW w:w="436" w:type="dxa"/>
            <w:vMerge w:val="continue"/>
            <w:tcBorders>
              <w:tl2br w:val="nil"/>
              <w:tr2bl w:val="nil"/>
            </w:tcBorders>
            <w:vAlign w:val="center"/>
          </w:tcPr>
          <w:p w14:paraId="5E643384">
            <w:pPr>
              <w:spacing w:line="360" w:lineRule="auto"/>
              <w:rPr>
                <w:rFonts w:hint="eastAsia" w:ascii="宋体" w:hAnsi="宋体" w:eastAsia="宋体" w:cs="宋体"/>
                <w:color w:val="auto"/>
                <w:sz w:val="24"/>
                <w:highlight w:val="none"/>
              </w:rPr>
            </w:pPr>
          </w:p>
        </w:tc>
        <w:tc>
          <w:tcPr>
            <w:tcW w:w="1239" w:type="dxa"/>
            <w:tcBorders>
              <w:tl2br w:val="nil"/>
              <w:tr2bl w:val="nil"/>
            </w:tcBorders>
            <w:vAlign w:val="center"/>
          </w:tcPr>
          <w:p w14:paraId="6D4C2507">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认证</w:t>
            </w:r>
            <w:r>
              <w:rPr>
                <w:rFonts w:hint="eastAsia" w:ascii="宋体" w:hAnsi="宋体" w:eastAsia="宋体" w:cs="宋体"/>
                <w:color w:val="auto"/>
                <w:sz w:val="24"/>
                <w:highlight w:val="none"/>
              </w:rPr>
              <w:t>证书</w:t>
            </w:r>
          </w:p>
        </w:tc>
        <w:tc>
          <w:tcPr>
            <w:tcW w:w="6672" w:type="dxa"/>
            <w:tcBorders>
              <w:tl2br w:val="nil"/>
              <w:tr2bl w:val="nil"/>
            </w:tcBorders>
            <w:vAlign w:val="center"/>
          </w:tcPr>
          <w:p w14:paraId="14C3388E">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具有有效的质量管理体系认证证书得1分；具有有效的环境管理体系认证证书得1分；具有有效的职业健康安全管理体系认证证书得1分；具有有效的信息安全管理体系认证证书得1分；具有有效的信息技术服务管理体系认证证书得1分；没有不得分。</w:t>
            </w:r>
          </w:p>
          <w:p w14:paraId="0BE359A9">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注：提供有效期内的认证证书和全国认证认可信息公共服务平台http://cx.cnca.cn/的查询网页截图，缺项不提供不得分。</w:t>
            </w:r>
          </w:p>
        </w:tc>
        <w:tc>
          <w:tcPr>
            <w:tcW w:w="880" w:type="dxa"/>
            <w:tcBorders>
              <w:tl2br w:val="nil"/>
              <w:tr2bl w:val="nil"/>
            </w:tcBorders>
            <w:vAlign w:val="center"/>
          </w:tcPr>
          <w:p w14:paraId="7F1ABCC7">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r>
      <w:tr w14:paraId="0BB3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732" w:type="dxa"/>
            <w:tcBorders>
              <w:tl2br w:val="nil"/>
              <w:tr2bl w:val="nil"/>
            </w:tcBorders>
            <w:vAlign w:val="center"/>
          </w:tcPr>
          <w:p w14:paraId="40275D7E">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c>
          <w:tcPr>
            <w:tcW w:w="436" w:type="dxa"/>
            <w:vMerge w:val="continue"/>
            <w:tcBorders>
              <w:tl2br w:val="nil"/>
              <w:tr2bl w:val="nil"/>
            </w:tcBorders>
            <w:vAlign w:val="center"/>
          </w:tcPr>
          <w:p w14:paraId="23531811">
            <w:pPr>
              <w:spacing w:line="360" w:lineRule="auto"/>
              <w:rPr>
                <w:rFonts w:hint="eastAsia" w:ascii="宋体" w:hAnsi="宋体" w:eastAsia="宋体" w:cs="宋体"/>
                <w:color w:val="auto"/>
                <w:sz w:val="24"/>
                <w:highlight w:val="none"/>
              </w:rPr>
            </w:pPr>
          </w:p>
        </w:tc>
        <w:tc>
          <w:tcPr>
            <w:tcW w:w="1239" w:type="dxa"/>
            <w:tcBorders>
              <w:tl2br w:val="nil"/>
              <w:tr2bl w:val="nil"/>
            </w:tcBorders>
            <w:vAlign w:val="center"/>
          </w:tcPr>
          <w:p w14:paraId="0B6A392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同类业绩</w:t>
            </w:r>
          </w:p>
        </w:tc>
        <w:tc>
          <w:tcPr>
            <w:tcW w:w="6672" w:type="dxa"/>
            <w:tcBorders>
              <w:tl2br w:val="nil"/>
              <w:tr2bl w:val="nil"/>
            </w:tcBorders>
            <w:vAlign w:val="center"/>
          </w:tcPr>
          <w:p w14:paraId="4E4D2AE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自202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年1月（以合同签订时间为准）以来承接过类似项目</w:t>
            </w:r>
            <w:r>
              <w:rPr>
                <w:rFonts w:hint="eastAsia" w:ascii="宋体" w:hAnsi="宋体" w:eastAsia="宋体" w:cs="宋体"/>
                <w:color w:val="auto"/>
                <w:sz w:val="24"/>
                <w:highlight w:val="none"/>
                <w:lang w:val="en-US" w:eastAsia="zh-CN"/>
              </w:rPr>
              <w:t>业绩</w:t>
            </w:r>
            <w:r>
              <w:rPr>
                <w:rFonts w:hint="eastAsia" w:ascii="宋体" w:hAnsi="宋体" w:eastAsia="宋体" w:cs="宋体"/>
                <w:color w:val="auto"/>
                <w:sz w:val="24"/>
                <w:highlight w:val="none"/>
              </w:rPr>
              <w:t>，每个得0.5分，最高得2分，没有不得分。</w:t>
            </w:r>
          </w:p>
          <w:p w14:paraId="6FAEBA8A">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（提供中标通知书和合同复印件。）</w:t>
            </w:r>
          </w:p>
        </w:tc>
        <w:tc>
          <w:tcPr>
            <w:tcW w:w="880" w:type="dxa"/>
            <w:tcBorders>
              <w:tl2br w:val="nil"/>
              <w:tr2bl w:val="nil"/>
            </w:tcBorders>
            <w:vAlign w:val="center"/>
          </w:tcPr>
          <w:p w14:paraId="10743835">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r>
    </w:tbl>
    <w:p w14:paraId="74B42F85">
      <w:pPr>
        <w:rPr>
          <w:rFonts w:hint="eastAsia"/>
          <w:color w:val="auto"/>
          <w:highlight w:val="none"/>
        </w:rPr>
      </w:pPr>
    </w:p>
    <w:p w14:paraId="71B48E1C">
      <w:pPr>
        <w:pStyle w:val="2"/>
        <w:keepNext w:val="0"/>
        <w:keepLines w:val="0"/>
        <w:pageBreakBefore/>
        <w:numPr>
          <w:ilvl w:val="0"/>
          <w:numId w:val="8"/>
        </w:numPr>
        <w:spacing w:line="240" w:lineRule="auto"/>
        <w:jc w:val="center"/>
        <w:rPr>
          <w:rFonts w:hint="eastAsia" w:ascii="宋体" w:hAnsi="宋体" w:eastAsia="宋体" w:cs="宋体"/>
          <w:bCs w:val="0"/>
          <w:color w:val="auto"/>
          <w:sz w:val="32"/>
          <w:szCs w:val="32"/>
          <w:highlight w:val="none"/>
        </w:rPr>
      </w:pPr>
      <w:bookmarkStart w:id="49" w:name="_Toc3136"/>
      <w:r>
        <w:rPr>
          <w:rFonts w:hint="eastAsia" w:ascii="宋体" w:hAnsi="宋体" w:cs="宋体"/>
          <w:bCs w:val="0"/>
          <w:color w:val="auto"/>
          <w:sz w:val="32"/>
          <w:szCs w:val="32"/>
          <w:highlight w:val="none"/>
          <w:lang w:val="en-US" w:eastAsia="zh-CN"/>
        </w:rPr>
        <w:t>合同主要</w:t>
      </w:r>
      <w:r>
        <w:rPr>
          <w:rFonts w:hint="eastAsia" w:ascii="宋体" w:hAnsi="宋体" w:eastAsia="宋体" w:cs="宋体"/>
          <w:bCs w:val="0"/>
          <w:color w:val="auto"/>
          <w:sz w:val="32"/>
          <w:szCs w:val="32"/>
          <w:highlight w:val="none"/>
        </w:rPr>
        <w:t>条款</w:t>
      </w:r>
      <w:bookmarkEnd w:id="45"/>
      <w:bookmarkEnd w:id="49"/>
    </w:p>
    <w:p w14:paraId="31AF1715">
      <w:pPr>
        <w:pStyle w:val="3"/>
        <w:jc w:val="center"/>
        <w:rPr>
          <w:rFonts w:hint="eastAsia" w:ascii="宋体" w:hAnsi="宋体" w:eastAsia="宋体" w:cs="宋体"/>
          <w:bCs w:val="0"/>
          <w:color w:val="auto"/>
          <w:sz w:val="24"/>
          <w:szCs w:val="24"/>
          <w:highlight w:val="none"/>
        </w:rPr>
      </w:pPr>
      <w:bookmarkStart w:id="50" w:name="_Toc26017"/>
      <w:bookmarkStart w:id="51" w:name="_Toc4893"/>
      <w:bookmarkStart w:id="52" w:name="_Toc22775"/>
      <w:bookmarkStart w:id="53" w:name="_Toc14942605"/>
      <w:r>
        <w:rPr>
          <w:rFonts w:hint="eastAsia" w:ascii="宋体" w:hAnsi="宋体" w:eastAsia="宋体" w:cs="宋体"/>
          <w:bCs w:val="0"/>
          <w:color w:val="auto"/>
          <w:sz w:val="24"/>
          <w:szCs w:val="24"/>
          <w:highlight w:val="none"/>
        </w:rPr>
        <w:t>东阳市政府采购合同（样本）</w:t>
      </w:r>
      <w:bookmarkEnd w:id="50"/>
      <w:bookmarkEnd w:id="51"/>
      <w:bookmarkEnd w:id="52"/>
      <w:bookmarkEnd w:id="53"/>
    </w:p>
    <w:p w14:paraId="40E367CA">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项目名称：                   项目编号：</w:t>
      </w:r>
      <w:r>
        <w:rPr>
          <w:rFonts w:hint="eastAsia" w:ascii="宋体" w:hAnsi="宋体"/>
          <w:color w:val="auto"/>
          <w:sz w:val="24"/>
          <w:szCs w:val="24"/>
          <w:highlight w:val="none"/>
        </w:rPr>
        <w:t xml:space="preserve">               合同号：</w:t>
      </w:r>
    </w:p>
    <w:p w14:paraId="6A75B6A4">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甲方（买方）</w:t>
      </w:r>
      <w:r>
        <w:rPr>
          <w:rFonts w:hint="eastAsia" w:ascii="宋体" w:hAnsi="宋体"/>
          <w:color w:val="auto"/>
          <w:sz w:val="24"/>
          <w:szCs w:val="24"/>
          <w:highlight w:val="none"/>
        </w:rPr>
        <w:t>：</w:t>
      </w:r>
    </w:p>
    <w:p w14:paraId="440BBAE4">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乙方（卖方）</w:t>
      </w:r>
      <w:r>
        <w:rPr>
          <w:rFonts w:hint="eastAsia" w:ascii="宋体" w:hAnsi="宋体"/>
          <w:color w:val="auto"/>
          <w:sz w:val="24"/>
          <w:szCs w:val="24"/>
          <w:highlight w:val="none"/>
        </w:rPr>
        <w:t>：</w:t>
      </w:r>
    </w:p>
    <w:p w14:paraId="07FD2A62">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鉴证方（招标方）：</w:t>
      </w:r>
    </w:p>
    <w:p w14:paraId="68B8905C">
      <w:pPr>
        <w:snapToGrid w:val="0"/>
        <w:spacing w:before="120" w:after="120" w:line="400" w:lineRule="exact"/>
        <w:ind w:firstLine="495"/>
        <w:rPr>
          <w:rFonts w:ascii="宋体" w:hAnsi="宋体"/>
          <w:color w:val="auto"/>
          <w:sz w:val="24"/>
          <w:szCs w:val="24"/>
          <w:highlight w:val="none"/>
          <w:u w:val="single"/>
        </w:rPr>
      </w:pPr>
      <w:r>
        <w:rPr>
          <w:rFonts w:hint="eastAsia" w:ascii="宋体" w:hAnsi="宋体"/>
          <w:color w:val="auto"/>
          <w:sz w:val="24"/>
          <w:szCs w:val="24"/>
          <w:highlight w:val="none"/>
        </w:rPr>
        <w:t>甲、乙双方根据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lang w:eastAsia="zh-CN"/>
        </w:rPr>
        <w:t>浙江诚远工程咨询有限公司</w:t>
      </w:r>
      <w:r>
        <w:rPr>
          <w:rFonts w:hint="eastAsia" w:ascii="宋体" w:hAnsi="宋体"/>
          <w:color w:val="auto"/>
          <w:sz w:val="24"/>
          <w:szCs w:val="24"/>
          <w:highlight w:val="none"/>
        </w:rPr>
        <w:t>关于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项目公开招标的结果，签署本合同。</w:t>
      </w:r>
    </w:p>
    <w:p w14:paraId="1E6E30C8">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一、服务内容</w:t>
      </w:r>
      <w:r>
        <w:rPr>
          <w:rFonts w:hint="eastAsia" w:ascii="宋体" w:hAnsi="宋体"/>
          <w:b/>
          <w:color w:val="auto"/>
          <w:sz w:val="24"/>
          <w:szCs w:val="24"/>
          <w:highlight w:val="none"/>
        </w:rPr>
        <w:t>：</w:t>
      </w:r>
    </w:p>
    <w:p w14:paraId="6824EEA2">
      <w:pPr>
        <w:snapToGrid w:val="0"/>
        <w:spacing w:before="120" w:after="120" w:line="400" w:lineRule="exact"/>
        <w:rPr>
          <w:rFonts w:hint="eastAsia" w:ascii="宋体" w:hAnsi="宋体" w:eastAsia="宋体"/>
          <w:b/>
          <w:color w:val="auto"/>
          <w:sz w:val="24"/>
          <w:szCs w:val="24"/>
          <w:highlight w:val="none"/>
          <w:lang w:eastAsia="zh-CN"/>
        </w:rPr>
      </w:pPr>
      <w:r>
        <w:rPr>
          <w:rFonts w:ascii="宋体" w:hAnsi="宋体"/>
          <w:b/>
          <w:color w:val="auto"/>
          <w:sz w:val="24"/>
          <w:szCs w:val="24"/>
          <w:highlight w:val="none"/>
        </w:rPr>
        <w:t>二、</w:t>
      </w:r>
      <w:r>
        <w:rPr>
          <w:rFonts w:hint="eastAsia" w:ascii="宋体" w:hAnsi="宋体"/>
          <w:b/>
          <w:color w:val="auto"/>
          <w:sz w:val="24"/>
          <w:szCs w:val="24"/>
          <w:highlight w:val="none"/>
          <w:lang w:val="en-US" w:eastAsia="zh-CN"/>
        </w:rPr>
        <w:t>合同金额</w:t>
      </w:r>
      <w:r>
        <w:rPr>
          <w:rFonts w:hint="eastAsia" w:ascii="宋体" w:hAnsi="宋体"/>
          <w:b/>
          <w:color w:val="auto"/>
          <w:sz w:val="24"/>
          <w:szCs w:val="24"/>
          <w:highlight w:val="none"/>
          <w:lang w:eastAsia="zh-CN"/>
        </w:rPr>
        <w:t>：</w:t>
      </w:r>
    </w:p>
    <w:p w14:paraId="5DE6DA13">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三、技术资料</w:t>
      </w:r>
    </w:p>
    <w:p w14:paraId="05A153C2">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 xml:space="preserve">. </w:t>
      </w:r>
      <w:r>
        <w:rPr>
          <w:rFonts w:ascii="宋体" w:hAnsi="宋体"/>
          <w:color w:val="auto"/>
          <w:sz w:val="24"/>
          <w:szCs w:val="24"/>
          <w:highlight w:val="none"/>
        </w:rPr>
        <w:t>乙方应按招标文件规定的时间向甲方提供有关技术资料。</w:t>
      </w:r>
    </w:p>
    <w:p w14:paraId="3E00EDB1">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 xml:space="preserve">. </w:t>
      </w:r>
      <w:r>
        <w:rPr>
          <w:rFonts w:ascii="宋体" w:hAnsi="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4308D10">
      <w:pPr>
        <w:snapToGrid w:val="0"/>
        <w:spacing w:before="120" w:after="120" w:line="400" w:lineRule="exact"/>
        <w:ind w:left="410" w:hanging="410"/>
        <w:rPr>
          <w:rFonts w:ascii="宋体" w:hAnsi="宋体"/>
          <w:b/>
          <w:color w:val="auto"/>
          <w:sz w:val="24"/>
          <w:szCs w:val="24"/>
          <w:highlight w:val="none"/>
        </w:rPr>
      </w:pPr>
      <w:r>
        <w:rPr>
          <w:rFonts w:ascii="宋体" w:hAnsi="宋体"/>
          <w:b/>
          <w:color w:val="auto"/>
          <w:sz w:val="24"/>
          <w:szCs w:val="24"/>
          <w:highlight w:val="none"/>
        </w:rPr>
        <w:t>四、知识产权</w:t>
      </w:r>
    </w:p>
    <w:p w14:paraId="48C9A11A">
      <w:pPr>
        <w:snapToGrid w:val="0"/>
        <w:spacing w:before="120" w:after="120" w:line="400" w:lineRule="exact"/>
        <w:ind w:left="410" w:hanging="410"/>
        <w:rPr>
          <w:rFonts w:ascii="宋体" w:hAnsi="宋体"/>
          <w:b w:val="0"/>
          <w:bCs w:val="0"/>
          <w:color w:val="auto"/>
          <w:sz w:val="24"/>
          <w:szCs w:val="24"/>
          <w:highlight w:val="none"/>
        </w:rPr>
      </w:pPr>
      <w:r>
        <w:rPr>
          <w:rFonts w:ascii="宋体" w:hAnsi="宋体"/>
          <w:color w:val="auto"/>
          <w:sz w:val="24"/>
          <w:szCs w:val="24"/>
          <w:highlight w:val="none"/>
        </w:rPr>
        <w:t>乙方应保证提供服务过程中不会侵犯任何第三</w:t>
      </w:r>
      <w:r>
        <w:rPr>
          <w:rFonts w:ascii="宋体" w:hAnsi="宋体"/>
          <w:b w:val="0"/>
          <w:bCs w:val="0"/>
          <w:color w:val="auto"/>
          <w:sz w:val="24"/>
          <w:szCs w:val="24"/>
          <w:highlight w:val="none"/>
        </w:rPr>
        <w:t>方的知识产权。</w:t>
      </w:r>
    </w:p>
    <w:p w14:paraId="3576E604">
      <w:pPr>
        <w:snapToGrid w:val="0"/>
        <w:spacing w:before="120" w:after="120" w:line="400" w:lineRule="exact"/>
        <w:ind w:left="410" w:hanging="410"/>
        <w:rPr>
          <w:rFonts w:ascii="宋体" w:hAnsi="宋体"/>
          <w:b w:val="0"/>
          <w:bCs w:val="0"/>
          <w:color w:val="auto"/>
          <w:sz w:val="24"/>
          <w:szCs w:val="24"/>
          <w:highlight w:val="none"/>
        </w:rPr>
      </w:pPr>
      <w:r>
        <w:rPr>
          <w:rFonts w:hint="eastAsia" w:ascii="宋体" w:hAnsi="宋体"/>
          <w:b w:val="0"/>
          <w:bCs w:val="0"/>
          <w:color w:val="auto"/>
          <w:sz w:val="24"/>
          <w:szCs w:val="24"/>
          <w:highlight w:val="none"/>
        </w:rPr>
        <w:t>若乙方提供的服务或资料侵犯他人知识产权的，则乙方承担相应赔偿责任。</w:t>
      </w:r>
    </w:p>
    <w:p w14:paraId="287ABAA0">
      <w:pPr>
        <w:snapToGrid w:val="0"/>
        <w:spacing w:before="120" w:after="120" w:line="400" w:lineRule="exact"/>
        <w:ind w:left="408" w:hanging="408"/>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rPr>
        <w:t>五</w:t>
      </w:r>
      <w:r>
        <w:rPr>
          <w:rFonts w:ascii="宋体" w:hAnsi="宋体"/>
          <w:b/>
          <w:color w:val="auto"/>
          <w:sz w:val="24"/>
          <w:szCs w:val="24"/>
          <w:highlight w:val="none"/>
        </w:rPr>
        <w:t>、履约保证金</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 xml:space="preserve">无  </w:t>
      </w:r>
    </w:p>
    <w:p w14:paraId="7D0194C4">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六、转包</w:t>
      </w:r>
    </w:p>
    <w:p w14:paraId="103E6CF0">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1.本合同范围的服务，应由乙方直接供应，不得转让他人供应；</w:t>
      </w:r>
    </w:p>
    <w:p w14:paraId="1F1C58AE">
      <w:pPr>
        <w:snapToGrid w:val="0"/>
        <w:spacing w:before="120" w:after="120" w:line="400" w:lineRule="exact"/>
        <w:ind w:left="410" w:hanging="410"/>
        <w:rPr>
          <w:rFonts w:ascii="宋体" w:hAnsi="宋体"/>
          <w:color w:val="auto"/>
          <w:sz w:val="24"/>
          <w:szCs w:val="24"/>
          <w:highlight w:val="none"/>
        </w:rPr>
      </w:pPr>
      <w:r>
        <w:rPr>
          <w:rFonts w:hint="eastAsia" w:ascii="宋体" w:hAnsi="宋体"/>
          <w:color w:val="auto"/>
          <w:sz w:val="24"/>
          <w:szCs w:val="24"/>
          <w:highlight w:val="none"/>
        </w:rPr>
        <w:t>2. 如发现转包行为，甲方有权解除合同。</w:t>
      </w:r>
    </w:p>
    <w:p w14:paraId="3D77ED31">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七</w:t>
      </w:r>
      <w:r>
        <w:rPr>
          <w:rFonts w:ascii="宋体" w:hAnsi="宋体"/>
          <w:b/>
          <w:color w:val="auto"/>
          <w:sz w:val="24"/>
          <w:szCs w:val="24"/>
          <w:highlight w:val="none"/>
        </w:rPr>
        <w:t>、合同履行时间、履行方式及履行地点</w:t>
      </w:r>
    </w:p>
    <w:p w14:paraId="303D26C8">
      <w:pPr>
        <w:snapToGrid w:val="0"/>
        <w:spacing w:before="120" w:after="120" w:line="400" w:lineRule="exact"/>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履行时间</w:t>
      </w:r>
      <w:r>
        <w:rPr>
          <w:rFonts w:ascii="宋体" w:hAnsi="宋体"/>
          <w:bCs/>
          <w:color w:val="auto"/>
          <w:sz w:val="24"/>
          <w:szCs w:val="24"/>
          <w:highlight w:val="none"/>
        </w:rPr>
        <w:t>：</w:t>
      </w:r>
    </w:p>
    <w:p w14:paraId="7F190C66">
      <w:pPr>
        <w:snapToGrid w:val="0"/>
        <w:spacing w:before="120" w:after="120" w:line="400" w:lineRule="exact"/>
        <w:rPr>
          <w:rFonts w:ascii="宋体" w:hAns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履行方式</w:t>
      </w:r>
      <w:r>
        <w:rPr>
          <w:rFonts w:ascii="宋体" w:hAnsi="宋体"/>
          <w:bCs/>
          <w:color w:val="auto"/>
          <w:sz w:val="24"/>
          <w:szCs w:val="24"/>
          <w:highlight w:val="none"/>
        </w:rPr>
        <w:t>：</w:t>
      </w:r>
    </w:p>
    <w:p w14:paraId="7C5B8AFD">
      <w:pPr>
        <w:snapToGrid w:val="0"/>
        <w:spacing w:before="120" w:after="120" w:line="400" w:lineRule="exact"/>
        <w:rPr>
          <w:rFonts w:ascii="宋体" w:hAnsi="宋体"/>
          <w:color w:val="auto"/>
          <w:sz w:val="24"/>
          <w:szCs w:val="24"/>
          <w:highlight w:val="none"/>
        </w:rPr>
      </w:pPr>
      <w:r>
        <w:rPr>
          <w:rFonts w:ascii="宋体" w:hAnsi="宋体"/>
          <w:bCs/>
          <w:color w:val="auto"/>
          <w:sz w:val="24"/>
          <w:szCs w:val="24"/>
          <w:highlight w:val="none"/>
        </w:rPr>
        <w:t>3</w:t>
      </w:r>
      <w:r>
        <w:rPr>
          <w:rFonts w:hint="eastAsia" w:ascii="宋体" w:hAnsi="宋体"/>
          <w:bCs/>
          <w:color w:val="auto"/>
          <w:sz w:val="24"/>
          <w:szCs w:val="24"/>
          <w:highlight w:val="none"/>
        </w:rPr>
        <w:t>.</w:t>
      </w:r>
      <w:r>
        <w:rPr>
          <w:rFonts w:ascii="宋体" w:hAnsi="宋体"/>
          <w:bCs/>
          <w:color w:val="auto"/>
          <w:sz w:val="24"/>
          <w:szCs w:val="24"/>
          <w:highlight w:val="none"/>
        </w:rPr>
        <w:t xml:space="preserve"> </w:t>
      </w:r>
      <w:r>
        <w:rPr>
          <w:rFonts w:ascii="宋体" w:hAnsi="宋体"/>
          <w:color w:val="auto"/>
          <w:sz w:val="24"/>
          <w:szCs w:val="24"/>
          <w:highlight w:val="none"/>
        </w:rPr>
        <w:t>履行地点</w:t>
      </w:r>
      <w:r>
        <w:rPr>
          <w:rFonts w:ascii="宋体" w:hAnsi="宋体"/>
          <w:bCs/>
          <w:color w:val="auto"/>
          <w:sz w:val="24"/>
          <w:szCs w:val="24"/>
          <w:highlight w:val="none"/>
        </w:rPr>
        <w:t>：</w:t>
      </w:r>
    </w:p>
    <w:p w14:paraId="53EABD80">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八</w:t>
      </w:r>
      <w:r>
        <w:rPr>
          <w:rFonts w:ascii="宋体" w:hAnsi="宋体"/>
          <w:b/>
          <w:color w:val="auto"/>
          <w:sz w:val="24"/>
          <w:szCs w:val="24"/>
          <w:highlight w:val="none"/>
        </w:rPr>
        <w:t>、付款方式</w:t>
      </w:r>
      <w:r>
        <w:rPr>
          <w:rFonts w:hint="eastAsia" w:ascii="宋体" w:hAnsi="宋体"/>
          <w:b/>
          <w:color w:val="auto"/>
          <w:sz w:val="24"/>
          <w:szCs w:val="24"/>
          <w:highlight w:val="none"/>
        </w:rPr>
        <w:t>：</w:t>
      </w:r>
    </w:p>
    <w:p w14:paraId="7E57C04C">
      <w:pPr>
        <w:snapToGrid w:val="0"/>
        <w:spacing w:before="120" w:after="120" w:line="400" w:lineRule="exact"/>
        <w:rPr>
          <w:rFonts w:ascii="宋体" w:hAnsi="宋体"/>
          <w:b/>
          <w:color w:val="auto"/>
          <w:sz w:val="24"/>
          <w:szCs w:val="24"/>
          <w:highlight w:val="none"/>
        </w:rPr>
      </w:pPr>
      <w:r>
        <w:rPr>
          <w:rFonts w:hint="eastAsia" w:ascii="宋体" w:hAnsi="宋体"/>
          <w:b/>
          <w:color w:val="auto"/>
          <w:sz w:val="24"/>
          <w:szCs w:val="24"/>
          <w:highlight w:val="none"/>
        </w:rPr>
        <w:t>九、税费</w:t>
      </w:r>
    </w:p>
    <w:p w14:paraId="10C844A3">
      <w:pPr>
        <w:snapToGrid w:val="0"/>
        <w:spacing w:before="120" w:after="120" w:line="400" w:lineRule="exact"/>
        <w:rPr>
          <w:rFonts w:ascii="宋体" w:hAnsi="宋体"/>
          <w:color w:val="auto"/>
          <w:sz w:val="24"/>
          <w:szCs w:val="24"/>
          <w:highlight w:val="none"/>
        </w:rPr>
      </w:pPr>
      <w:r>
        <w:rPr>
          <w:rFonts w:hint="eastAsia" w:ascii="宋体" w:hAnsi="宋体"/>
          <w:color w:val="auto"/>
          <w:sz w:val="24"/>
          <w:szCs w:val="24"/>
          <w:highlight w:val="none"/>
        </w:rPr>
        <w:t>本合同执行中相关的一切税费均由</w:t>
      </w:r>
      <w:r>
        <w:rPr>
          <w:rFonts w:hAnsi="宋体"/>
          <w:color w:val="auto"/>
          <w:sz w:val="24"/>
          <w:szCs w:val="24"/>
          <w:highlight w:val="none"/>
        </w:rPr>
        <w:t>乙</w:t>
      </w:r>
      <w:r>
        <w:rPr>
          <w:rFonts w:hint="eastAsia" w:ascii="宋体" w:hAnsi="宋体"/>
          <w:color w:val="auto"/>
          <w:sz w:val="24"/>
          <w:szCs w:val="24"/>
          <w:highlight w:val="none"/>
        </w:rPr>
        <w:t>方负担。</w:t>
      </w:r>
    </w:p>
    <w:p w14:paraId="5019A010">
      <w:pPr>
        <w:snapToGrid w:val="0"/>
        <w:spacing w:before="120" w:after="120" w:line="400" w:lineRule="exact"/>
        <w:ind w:left="410" w:hanging="410"/>
        <w:rPr>
          <w:rFonts w:ascii="宋体" w:hAnsi="宋体"/>
          <w:color w:val="auto"/>
          <w:sz w:val="24"/>
          <w:szCs w:val="24"/>
          <w:highlight w:val="none"/>
        </w:rPr>
      </w:pPr>
      <w:r>
        <w:rPr>
          <w:rFonts w:ascii="宋体" w:hAnsi="宋体"/>
          <w:b/>
          <w:color w:val="auto"/>
          <w:sz w:val="24"/>
          <w:szCs w:val="24"/>
          <w:highlight w:val="none"/>
        </w:rPr>
        <w:t>十、质量保证及后续服务</w:t>
      </w:r>
    </w:p>
    <w:p w14:paraId="187A183E">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 xml:space="preserve"> 乙方应按招标文件规定向甲方提供服务。</w:t>
      </w:r>
    </w:p>
    <w:p w14:paraId="64B62647">
      <w:pPr>
        <w:snapToGrid w:val="0"/>
        <w:spacing w:before="120" w:after="120" w:line="400" w:lineRule="exact"/>
        <w:ind w:left="480" w:hanging="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 xml:space="preserve"> 乙方提供的服务成果在服务质量保证期内发生故障，乙方应负责免费提供后续服务。对达不到要求者，根据实际情况，经双方协商，可按以下办法处理：</w:t>
      </w:r>
    </w:p>
    <w:p w14:paraId="4C22BD2E">
      <w:pPr>
        <w:snapToGrid w:val="0"/>
        <w:spacing w:before="120" w:after="120" w:line="400" w:lineRule="exact"/>
        <w:ind w:firstLine="420"/>
        <w:rPr>
          <w:rFonts w:ascii="宋体" w:hAnsi="宋体"/>
          <w:color w:val="auto"/>
          <w:sz w:val="24"/>
          <w:szCs w:val="24"/>
          <w:highlight w:val="none"/>
        </w:rPr>
      </w:pPr>
      <w:r>
        <w:rPr>
          <w:rFonts w:ascii="宋体" w:hAnsi="宋体"/>
          <w:color w:val="auto"/>
          <w:sz w:val="24"/>
          <w:szCs w:val="24"/>
          <w:highlight w:val="none"/>
        </w:rPr>
        <w:t>⑴重做：由乙方承担所发生的全部费用。</w:t>
      </w:r>
    </w:p>
    <w:p w14:paraId="7545A92C">
      <w:pPr>
        <w:snapToGrid w:val="0"/>
        <w:spacing w:before="120" w:after="120" w:line="400" w:lineRule="exact"/>
        <w:ind w:firstLine="420"/>
        <w:rPr>
          <w:rFonts w:ascii="宋体" w:hAnsi="宋体"/>
          <w:color w:val="auto"/>
          <w:sz w:val="24"/>
          <w:szCs w:val="24"/>
          <w:highlight w:val="none"/>
        </w:rPr>
      </w:pPr>
      <w:r>
        <w:rPr>
          <w:rFonts w:ascii="宋体" w:hAnsi="宋体"/>
          <w:color w:val="auto"/>
          <w:sz w:val="24"/>
          <w:szCs w:val="24"/>
          <w:highlight w:val="none"/>
        </w:rPr>
        <w:t>⑵贬值处理：由甲乙双方合议定价。</w:t>
      </w:r>
    </w:p>
    <w:p w14:paraId="107F0739">
      <w:pPr>
        <w:snapToGrid w:val="0"/>
        <w:spacing w:before="120" w:after="120" w:line="400" w:lineRule="exact"/>
        <w:ind w:left="420" w:leftChars="200"/>
        <w:rPr>
          <w:rFonts w:ascii="宋体" w:hAnsi="宋体"/>
          <w:color w:val="auto"/>
          <w:sz w:val="24"/>
          <w:szCs w:val="24"/>
          <w:highlight w:val="none"/>
        </w:rPr>
      </w:pPr>
      <w:r>
        <w:rPr>
          <w:rFonts w:ascii="宋体" w:hAnsi="宋体"/>
          <w:color w:val="auto"/>
          <w:sz w:val="24"/>
          <w:szCs w:val="24"/>
          <w:highlight w:val="none"/>
        </w:rPr>
        <w:t>⑶解除合同。</w:t>
      </w:r>
    </w:p>
    <w:p w14:paraId="43A3C001">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如在使用过程中发生问题，乙方在接到甲方通知后</w:t>
      </w:r>
      <w:r>
        <w:rPr>
          <w:rFonts w:hint="eastAsia" w:ascii="宋体" w:hAnsi="宋体"/>
          <w:color w:val="auto"/>
          <w:sz w:val="24"/>
          <w:szCs w:val="24"/>
          <w:highlight w:val="none"/>
          <w:u w:val="single"/>
          <w:lang w:val="en-US" w:eastAsia="zh-CN"/>
        </w:rPr>
        <w:t>48</w:t>
      </w:r>
      <w:r>
        <w:rPr>
          <w:rFonts w:ascii="宋体" w:hAnsi="宋体"/>
          <w:color w:val="auto"/>
          <w:sz w:val="24"/>
          <w:szCs w:val="24"/>
          <w:highlight w:val="none"/>
        </w:rPr>
        <w:t>小时内到达甲方现场。</w:t>
      </w:r>
    </w:p>
    <w:p w14:paraId="622F9427">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w:t>
      </w:r>
      <w:r>
        <w:rPr>
          <w:rFonts w:ascii="宋体" w:hAnsi="宋体"/>
          <w:color w:val="auto"/>
          <w:sz w:val="24"/>
          <w:szCs w:val="24"/>
          <w:highlight w:val="none"/>
        </w:rPr>
        <w:t>在服务质量保证期内，乙方应对出现的质量及安全问题负责处理解决并承担一切费用。</w:t>
      </w:r>
    </w:p>
    <w:p w14:paraId="61C14535">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一</w:t>
      </w:r>
      <w:r>
        <w:rPr>
          <w:rFonts w:ascii="宋体" w:hAnsi="宋体"/>
          <w:b/>
          <w:color w:val="auto"/>
          <w:sz w:val="24"/>
          <w:szCs w:val="24"/>
          <w:highlight w:val="none"/>
        </w:rPr>
        <w:t>、违约责任</w:t>
      </w:r>
    </w:p>
    <w:p w14:paraId="6158B90E">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甲方无正当理由拒收接受服务的，甲方向乙方偿付合同款项百分之五作为违约金。</w:t>
      </w:r>
    </w:p>
    <w:p w14:paraId="51D73578">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甲方无故逾期验收和办理款项支付手续的,甲方应按逾期付款总额每日万分之五向乙方支付违约金。</w:t>
      </w:r>
    </w:p>
    <w:p w14:paraId="023D4201">
      <w:pPr>
        <w:snapToGrid w:val="0"/>
        <w:spacing w:before="120" w:after="120" w:line="400" w:lineRule="exact"/>
        <w:ind w:left="410" w:hanging="41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 xml:space="preserve"> 乙方</w:t>
      </w:r>
      <w:r>
        <w:rPr>
          <w:rFonts w:hint="eastAsia" w:ascii="宋体" w:hAnsi="宋体"/>
          <w:color w:val="auto"/>
          <w:sz w:val="24"/>
          <w:szCs w:val="24"/>
          <w:highlight w:val="none"/>
        </w:rPr>
        <w:t>未能如</w:t>
      </w:r>
      <w:r>
        <w:rPr>
          <w:rFonts w:ascii="宋体" w:hAnsi="宋体"/>
          <w:color w:val="auto"/>
          <w:sz w:val="24"/>
          <w:szCs w:val="24"/>
          <w:highlight w:val="none"/>
        </w:rPr>
        <w:t>期提供服务的，每日向甲方支付</w:t>
      </w:r>
      <w:r>
        <w:rPr>
          <w:rFonts w:hint="eastAsia" w:ascii="宋体" w:hAnsi="宋体"/>
          <w:color w:val="auto"/>
          <w:sz w:val="24"/>
          <w:szCs w:val="24"/>
          <w:highlight w:val="none"/>
        </w:rPr>
        <w:t>合同款项的</w:t>
      </w:r>
      <w:r>
        <w:rPr>
          <w:rFonts w:ascii="宋体" w:hAnsi="宋体"/>
          <w:color w:val="auto"/>
          <w:sz w:val="24"/>
          <w:szCs w:val="24"/>
          <w:highlight w:val="none"/>
        </w:rPr>
        <w:t>千分之六</w:t>
      </w:r>
      <w:r>
        <w:rPr>
          <w:rFonts w:hint="eastAsia" w:ascii="宋体" w:hAnsi="宋体"/>
          <w:color w:val="auto"/>
          <w:sz w:val="24"/>
          <w:szCs w:val="24"/>
          <w:highlight w:val="none"/>
        </w:rPr>
        <w:t>作为</w:t>
      </w:r>
      <w:r>
        <w:rPr>
          <w:rFonts w:ascii="宋体" w:hAnsi="宋体"/>
          <w:color w:val="auto"/>
          <w:sz w:val="24"/>
          <w:szCs w:val="24"/>
          <w:highlight w:val="none"/>
        </w:rPr>
        <w:t>违约金。乙方超过约定日期10个工作日</w:t>
      </w:r>
      <w:r>
        <w:rPr>
          <w:rFonts w:hint="eastAsia" w:ascii="宋体" w:hAnsi="宋体"/>
          <w:color w:val="auto"/>
          <w:sz w:val="24"/>
          <w:szCs w:val="24"/>
          <w:highlight w:val="none"/>
        </w:rPr>
        <w:t>仍</w:t>
      </w:r>
      <w:r>
        <w:rPr>
          <w:rFonts w:ascii="宋体" w:hAnsi="宋体"/>
          <w:color w:val="auto"/>
          <w:sz w:val="24"/>
          <w:szCs w:val="24"/>
          <w:highlight w:val="none"/>
        </w:rPr>
        <w:t>不能</w:t>
      </w:r>
      <w:r>
        <w:rPr>
          <w:rFonts w:hint="eastAsia" w:ascii="宋体" w:hAnsi="宋体"/>
          <w:color w:val="auto"/>
          <w:sz w:val="24"/>
          <w:szCs w:val="24"/>
          <w:highlight w:val="none"/>
        </w:rPr>
        <w:t>提供服务</w:t>
      </w:r>
      <w:r>
        <w:rPr>
          <w:rFonts w:ascii="宋体" w:hAnsi="宋体"/>
          <w:color w:val="auto"/>
          <w:sz w:val="24"/>
          <w:szCs w:val="24"/>
          <w:highlight w:val="none"/>
        </w:rPr>
        <w:t>的，甲方可解除本合同。乙方因</w:t>
      </w:r>
      <w:r>
        <w:rPr>
          <w:rFonts w:hint="eastAsia" w:ascii="宋体" w:hAnsi="宋体"/>
          <w:color w:val="auto"/>
          <w:sz w:val="24"/>
          <w:szCs w:val="24"/>
          <w:highlight w:val="none"/>
        </w:rPr>
        <w:t>未能如</w:t>
      </w:r>
      <w:r>
        <w:rPr>
          <w:rFonts w:ascii="宋体" w:hAnsi="宋体"/>
          <w:color w:val="auto"/>
          <w:sz w:val="24"/>
          <w:szCs w:val="24"/>
          <w:highlight w:val="none"/>
        </w:rPr>
        <w:t xml:space="preserve">期提供服务或因其他违约行为导致甲方解除合同的，乙方应向甲方支付合同总值5%的违约金，如造成甲方损失超过违约金的，超出部分由乙方继续承担赔偿责任。 </w:t>
      </w:r>
    </w:p>
    <w:p w14:paraId="7BCA5985">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二</w:t>
      </w:r>
      <w:r>
        <w:rPr>
          <w:rFonts w:ascii="宋体" w:hAnsi="宋体"/>
          <w:b/>
          <w:color w:val="auto"/>
          <w:sz w:val="24"/>
          <w:szCs w:val="24"/>
          <w:highlight w:val="none"/>
        </w:rPr>
        <w:t>、不可抗力事件处理</w:t>
      </w:r>
    </w:p>
    <w:p w14:paraId="276D5B7E">
      <w:pPr>
        <w:snapToGrid w:val="0"/>
        <w:spacing w:before="120" w:after="120" w:line="400" w:lineRule="exact"/>
        <w:ind w:left="480" w:hanging="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在合同有效期内，任何一方因不可抗力事件导致不能履行合同，则合同履行期可延长，其延长期与不可抗力影响期相同。</w:t>
      </w:r>
    </w:p>
    <w:p w14:paraId="16751DDE">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不可抗力事件发生后，应立即通知对方，并寄送有关权威机构出具的证明。</w:t>
      </w:r>
    </w:p>
    <w:p w14:paraId="7F487C15">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不可抗力事件延续120天以上，双方应通过友好协商，确定是否继续履行合同。</w:t>
      </w:r>
    </w:p>
    <w:p w14:paraId="3A48DCD5">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三</w:t>
      </w:r>
      <w:r>
        <w:rPr>
          <w:rFonts w:ascii="宋体" w:hAnsi="宋体"/>
          <w:b/>
          <w:color w:val="auto"/>
          <w:sz w:val="24"/>
          <w:szCs w:val="24"/>
          <w:highlight w:val="none"/>
        </w:rPr>
        <w:t>、诉讼</w:t>
      </w:r>
    </w:p>
    <w:p w14:paraId="1293FF7F">
      <w:pPr>
        <w:snapToGrid w:val="0"/>
        <w:spacing w:before="120" w:after="120" w:line="400" w:lineRule="exact"/>
        <w:ind w:firstLine="120"/>
        <w:jc w:val="left"/>
        <w:rPr>
          <w:rFonts w:ascii="宋体" w:hAnsi="宋体"/>
          <w:color w:val="auto"/>
          <w:sz w:val="24"/>
          <w:szCs w:val="24"/>
          <w:highlight w:val="none"/>
        </w:rPr>
      </w:pPr>
      <w:r>
        <w:rPr>
          <w:rFonts w:ascii="宋体" w:hAnsi="宋体"/>
          <w:color w:val="auto"/>
          <w:sz w:val="24"/>
          <w:szCs w:val="24"/>
          <w:highlight w:val="none"/>
        </w:rPr>
        <w:t>双方在执行合同中所发生的一切争议，应通过协商解决。如协商不成，可向</w:t>
      </w:r>
      <w:r>
        <w:rPr>
          <w:rFonts w:hint="eastAsia" w:ascii="宋体" w:hAnsi="宋体"/>
          <w:color w:val="auto"/>
          <w:sz w:val="24"/>
          <w:szCs w:val="24"/>
          <w:highlight w:val="none"/>
        </w:rPr>
        <w:t>甲方所在</w:t>
      </w:r>
      <w:r>
        <w:rPr>
          <w:rFonts w:ascii="宋体" w:hAnsi="宋体"/>
          <w:color w:val="auto"/>
          <w:sz w:val="24"/>
          <w:szCs w:val="24"/>
          <w:highlight w:val="none"/>
        </w:rPr>
        <w:t>地法院起诉。</w:t>
      </w:r>
    </w:p>
    <w:p w14:paraId="44872E0A">
      <w:pPr>
        <w:snapToGrid w:val="0"/>
        <w:spacing w:before="120" w:after="120" w:line="400" w:lineRule="exact"/>
        <w:rPr>
          <w:rFonts w:ascii="宋体" w:hAnsi="宋体"/>
          <w:b/>
          <w:color w:val="auto"/>
          <w:sz w:val="24"/>
          <w:szCs w:val="24"/>
          <w:highlight w:val="none"/>
        </w:rPr>
      </w:pPr>
      <w:r>
        <w:rPr>
          <w:rFonts w:ascii="宋体" w:hAnsi="宋体"/>
          <w:b/>
          <w:color w:val="auto"/>
          <w:sz w:val="24"/>
          <w:szCs w:val="24"/>
          <w:highlight w:val="none"/>
        </w:rPr>
        <w:t>十</w:t>
      </w:r>
      <w:r>
        <w:rPr>
          <w:rFonts w:hint="eastAsia" w:ascii="宋体" w:hAnsi="宋体"/>
          <w:b/>
          <w:color w:val="auto"/>
          <w:sz w:val="24"/>
          <w:szCs w:val="24"/>
          <w:highlight w:val="none"/>
        </w:rPr>
        <w:t>四</w:t>
      </w:r>
      <w:r>
        <w:rPr>
          <w:rFonts w:ascii="宋体" w:hAnsi="宋体"/>
          <w:b/>
          <w:color w:val="auto"/>
          <w:sz w:val="24"/>
          <w:szCs w:val="24"/>
          <w:highlight w:val="none"/>
        </w:rPr>
        <w:t>、合同生效及其它</w:t>
      </w:r>
    </w:p>
    <w:p w14:paraId="5B5FBE7C">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 xml:space="preserve"> 合同经</w:t>
      </w:r>
      <w:r>
        <w:rPr>
          <w:rFonts w:hint="eastAsia" w:ascii="宋体" w:hAnsi="宋体"/>
          <w:color w:val="auto"/>
          <w:sz w:val="24"/>
          <w:szCs w:val="24"/>
          <w:highlight w:val="none"/>
        </w:rPr>
        <w:t>三</w:t>
      </w:r>
      <w:r>
        <w:rPr>
          <w:rFonts w:ascii="宋体" w:hAnsi="宋体"/>
          <w:color w:val="auto"/>
          <w:sz w:val="24"/>
          <w:szCs w:val="24"/>
          <w:highlight w:val="none"/>
        </w:rPr>
        <w:t>方法定代表人或授权代表签字并加盖单位公章后</w:t>
      </w:r>
      <w:r>
        <w:rPr>
          <w:rFonts w:hint="eastAsia" w:ascii="宋体" w:hAnsi="宋体"/>
          <w:color w:val="auto"/>
          <w:sz w:val="24"/>
          <w:szCs w:val="24"/>
          <w:highlight w:val="none"/>
        </w:rPr>
        <w:t>，报</w:t>
      </w:r>
      <w:r>
        <w:rPr>
          <w:rFonts w:hint="eastAsia" w:ascii="宋体" w:hAnsi="宋体"/>
          <w:color w:val="auto"/>
          <w:sz w:val="24"/>
          <w:szCs w:val="24"/>
          <w:highlight w:val="none"/>
          <w:lang w:eastAsia="zh-CN"/>
        </w:rPr>
        <w:t>东阳市财政局</w:t>
      </w:r>
      <w:r>
        <w:rPr>
          <w:rFonts w:hint="eastAsia" w:ascii="宋体" w:hAnsi="宋体"/>
          <w:color w:val="auto"/>
          <w:sz w:val="24"/>
          <w:szCs w:val="24"/>
          <w:highlight w:val="none"/>
        </w:rPr>
        <w:t>采监科备案后</w:t>
      </w:r>
      <w:r>
        <w:rPr>
          <w:rFonts w:ascii="宋体" w:hAnsi="宋体"/>
          <w:color w:val="auto"/>
          <w:sz w:val="24"/>
          <w:szCs w:val="24"/>
          <w:highlight w:val="none"/>
        </w:rPr>
        <w:t>生效。</w:t>
      </w:r>
    </w:p>
    <w:p w14:paraId="1F377486">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合同执行中涉及采购资金和采购内容修改或补充的，须经财政部门审批，并签书面补充协议报政府采购监督管理部门备案，方可作为主合同不可分割的一部分。</w:t>
      </w:r>
    </w:p>
    <w:p w14:paraId="43976FE7">
      <w:pPr>
        <w:snapToGrid w:val="0"/>
        <w:spacing w:before="120" w:after="120" w:line="400" w:lineRule="exac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本合同未尽事宜，遵照</w:t>
      </w:r>
      <w:r>
        <w:rPr>
          <w:rFonts w:hint="eastAsia" w:ascii="宋体" w:hAnsi="宋体"/>
          <w:color w:val="auto"/>
          <w:sz w:val="24"/>
          <w:szCs w:val="24"/>
          <w:highlight w:val="none"/>
        </w:rPr>
        <w:t>《中华人民共和国民法典》</w:t>
      </w:r>
      <w:r>
        <w:rPr>
          <w:rFonts w:ascii="宋体" w:hAnsi="宋体"/>
          <w:color w:val="auto"/>
          <w:sz w:val="24"/>
          <w:szCs w:val="24"/>
          <w:highlight w:val="none"/>
        </w:rPr>
        <w:t>有关条文执行。</w:t>
      </w:r>
    </w:p>
    <w:p w14:paraId="701519E9">
      <w:pPr>
        <w:spacing w:line="400" w:lineRule="exact"/>
        <w:rPr>
          <w:rFonts w:ascii="宋体" w:hAnsi="宋体"/>
          <w:color w:val="auto"/>
          <w:sz w:val="24"/>
          <w:szCs w:val="24"/>
          <w:highlight w:val="none"/>
        </w:rPr>
      </w:pPr>
      <w:r>
        <w:rPr>
          <w:rFonts w:hint="eastAsia" w:ascii="宋体" w:hAnsi="宋体"/>
          <w:color w:val="auto"/>
          <w:sz w:val="24"/>
          <w:szCs w:val="24"/>
          <w:highlight w:val="none"/>
        </w:rPr>
        <w:t>4.本合同一式六份，</w:t>
      </w:r>
      <w:r>
        <w:rPr>
          <w:rFonts w:hint="eastAsia" w:ascii="宋体" w:hAnsi="宋体"/>
          <w:color w:val="auto"/>
          <w:sz w:val="24"/>
          <w:szCs w:val="24"/>
          <w:highlight w:val="none"/>
          <w:lang w:eastAsia="zh-CN"/>
        </w:rPr>
        <w:t>东阳市财政局</w:t>
      </w:r>
      <w:r>
        <w:rPr>
          <w:rFonts w:hint="eastAsia" w:ascii="宋体" w:hAnsi="宋体"/>
          <w:color w:val="auto"/>
          <w:sz w:val="24"/>
          <w:szCs w:val="24"/>
          <w:highlight w:val="none"/>
        </w:rPr>
        <w:t>采监科、招标代理机构各执一份，甲、乙双方各执二份，其都具有同等法律效力。</w:t>
      </w:r>
    </w:p>
    <w:p w14:paraId="0C291CF9">
      <w:pPr>
        <w:spacing w:line="400" w:lineRule="exact"/>
        <w:rPr>
          <w:rFonts w:ascii="宋体" w:hAnsi="宋体"/>
          <w:color w:val="auto"/>
          <w:sz w:val="24"/>
          <w:szCs w:val="24"/>
          <w:highlight w:val="none"/>
        </w:rPr>
      </w:pPr>
      <w:r>
        <w:rPr>
          <w:rFonts w:hint="eastAsia" w:ascii="宋体" w:hAnsi="宋体"/>
          <w:b/>
          <w:color w:val="auto"/>
          <w:sz w:val="24"/>
          <w:szCs w:val="24"/>
          <w:highlight w:val="none"/>
        </w:rPr>
        <w:t>5.后附政府采购廉洁承诺书。</w:t>
      </w:r>
    </w:p>
    <w:p w14:paraId="4ABC53A0">
      <w:pPr>
        <w:spacing w:before="120" w:after="120" w:line="400" w:lineRule="exact"/>
        <w:rPr>
          <w:rFonts w:hint="eastAsia" w:ascii="宋体" w:hAnsi="宋体"/>
          <w:b/>
          <w:bCs/>
          <w:color w:val="auto"/>
          <w:sz w:val="24"/>
          <w:szCs w:val="24"/>
          <w:highlight w:val="none"/>
        </w:rPr>
      </w:pPr>
    </w:p>
    <w:p w14:paraId="26346337">
      <w:pPr>
        <w:spacing w:before="120" w:after="120" w:line="400" w:lineRule="exact"/>
        <w:rPr>
          <w:rFonts w:ascii="宋体" w:hAnsi="宋体"/>
          <w:color w:val="auto"/>
          <w:sz w:val="24"/>
          <w:szCs w:val="24"/>
          <w:highlight w:val="none"/>
        </w:rPr>
      </w:pPr>
      <w:r>
        <w:rPr>
          <w:rFonts w:hint="eastAsia" w:ascii="宋体" w:hAnsi="宋体"/>
          <w:b/>
          <w:bCs/>
          <w:color w:val="auto"/>
          <w:sz w:val="24"/>
          <w:szCs w:val="24"/>
          <w:highlight w:val="none"/>
        </w:rPr>
        <w:t>甲方（盖公章）：                       乙方（盖公章）：</w:t>
      </w:r>
    </w:p>
    <w:p w14:paraId="4A86BDE4">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法定代表人或受委托人                 法定代表人或受委托人</w:t>
      </w:r>
    </w:p>
    <w:p w14:paraId="07AED2C0">
      <w:pPr>
        <w:snapToGrid w:val="0"/>
        <w:spacing w:before="120" w:after="120" w:line="400" w:lineRule="exact"/>
        <w:ind w:left="1" w:leftChars="-28" w:hanging="60"/>
        <w:rPr>
          <w:rFonts w:ascii="宋体" w:hAnsi="宋体"/>
          <w:color w:val="auto"/>
          <w:sz w:val="24"/>
          <w:szCs w:val="24"/>
          <w:highlight w:val="none"/>
        </w:rPr>
      </w:pPr>
      <w:r>
        <w:rPr>
          <w:rFonts w:hint="eastAsia" w:ascii="宋体" w:hAnsi="宋体"/>
          <w:color w:val="auto"/>
          <w:sz w:val="24"/>
          <w:szCs w:val="24"/>
          <w:highlight w:val="none"/>
        </w:rPr>
        <w:t>（签字）                             （签字）</w:t>
      </w:r>
    </w:p>
    <w:p w14:paraId="62486A07">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 xml:space="preserve">地址：                               地址： </w:t>
      </w:r>
    </w:p>
    <w:p w14:paraId="20527484">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邮编：                               邮编：</w:t>
      </w:r>
    </w:p>
    <w:p w14:paraId="780BEAB9">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电话：                               电话：</w:t>
      </w:r>
    </w:p>
    <w:p w14:paraId="65B7B156">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传真：                               传真：</w:t>
      </w:r>
    </w:p>
    <w:p w14:paraId="261550AA">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开户银行：                           开户银行：</w:t>
      </w:r>
    </w:p>
    <w:p w14:paraId="7948C9E8">
      <w:pPr>
        <w:snapToGrid w:val="0"/>
        <w:spacing w:before="120" w:after="120" w:line="400" w:lineRule="exact"/>
        <w:ind w:leftChars="-1" w:hanging="2"/>
        <w:rPr>
          <w:rFonts w:ascii="宋体" w:hAnsi="宋体"/>
          <w:color w:val="auto"/>
          <w:sz w:val="24"/>
          <w:szCs w:val="24"/>
          <w:highlight w:val="none"/>
        </w:rPr>
      </w:pPr>
      <w:r>
        <w:rPr>
          <w:rFonts w:hint="eastAsia" w:ascii="宋体" w:hAnsi="宋体"/>
          <w:color w:val="auto"/>
          <w:sz w:val="24"/>
          <w:szCs w:val="24"/>
          <w:highlight w:val="none"/>
        </w:rPr>
        <w:t>帐号：                               帐号：</w:t>
      </w:r>
    </w:p>
    <w:p w14:paraId="7ED6A3CF">
      <w:pPr>
        <w:snapToGrid w:val="0"/>
        <w:spacing w:before="156" w:after="156" w:line="400" w:lineRule="exact"/>
        <w:rPr>
          <w:rFonts w:hint="eastAsia" w:ascii="宋体" w:hAnsi="宋体"/>
          <w:color w:val="auto"/>
          <w:sz w:val="24"/>
          <w:szCs w:val="24"/>
          <w:highlight w:val="none"/>
        </w:rPr>
      </w:pPr>
    </w:p>
    <w:p w14:paraId="7F807589">
      <w:pPr>
        <w:snapToGrid w:val="0"/>
        <w:spacing w:before="156" w:after="156" w:line="400" w:lineRule="exact"/>
        <w:rPr>
          <w:rFonts w:ascii="宋体" w:hAnsi="宋体"/>
          <w:color w:val="auto"/>
          <w:sz w:val="24"/>
          <w:szCs w:val="24"/>
          <w:highlight w:val="none"/>
        </w:rPr>
      </w:pPr>
      <w:r>
        <w:rPr>
          <w:rFonts w:hint="eastAsia" w:ascii="宋体" w:hAnsi="宋体"/>
          <w:color w:val="auto"/>
          <w:sz w:val="24"/>
          <w:szCs w:val="24"/>
          <w:highlight w:val="none"/>
        </w:rPr>
        <w:t>鉴证方:</w:t>
      </w:r>
    </w:p>
    <w:p w14:paraId="031881A6">
      <w:pPr>
        <w:snapToGrid w:val="0"/>
        <w:spacing w:before="156" w:after="156" w:line="400" w:lineRule="exact"/>
        <w:rPr>
          <w:rFonts w:ascii="宋体" w:hAnsi="宋体"/>
          <w:color w:val="auto"/>
          <w:sz w:val="24"/>
          <w:szCs w:val="24"/>
          <w:highlight w:val="none"/>
        </w:rPr>
      </w:pPr>
      <w:r>
        <w:rPr>
          <w:rFonts w:hint="eastAsia" w:ascii="宋体" w:hAnsi="宋体"/>
          <w:color w:val="auto"/>
          <w:sz w:val="24"/>
          <w:szCs w:val="24"/>
          <w:highlight w:val="none"/>
        </w:rPr>
        <w:t>法定代表人或主要负责人:</w:t>
      </w:r>
    </w:p>
    <w:p w14:paraId="64AD5228">
      <w:pPr>
        <w:spacing w:line="400" w:lineRule="exact"/>
        <w:rPr>
          <w:rFonts w:ascii="宋体" w:hAnsi="宋体"/>
          <w:b/>
          <w:color w:val="auto"/>
          <w:sz w:val="24"/>
          <w:szCs w:val="24"/>
          <w:highlight w:val="none"/>
        </w:rPr>
      </w:pPr>
      <w:r>
        <w:rPr>
          <w:rFonts w:hint="eastAsia" w:ascii="宋体" w:hAnsi="宋体"/>
          <w:color w:val="auto"/>
          <w:sz w:val="24"/>
          <w:szCs w:val="24"/>
          <w:highlight w:val="none"/>
        </w:rPr>
        <w:t>签约地点：                            签约时间：</w:t>
      </w:r>
    </w:p>
    <w:p w14:paraId="0A0C85A6">
      <w:pPr>
        <w:spacing w:line="400" w:lineRule="exact"/>
        <w:rPr>
          <w:rFonts w:hint="eastAsia"/>
          <w:color w:val="auto"/>
          <w:sz w:val="24"/>
          <w:szCs w:val="24"/>
          <w:highlight w:val="none"/>
        </w:rPr>
      </w:pPr>
    </w:p>
    <w:p w14:paraId="1BF9AEE9">
      <w:pPr>
        <w:rPr>
          <w:rFonts w:hint="eastAsia" w:ascii="宋体" w:hAnsi="宋体" w:cs="宋体"/>
          <w:color w:val="auto"/>
          <w:sz w:val="24"/>
          <w:szCs w:val="24"/>
          <w:highlight w:val="none"/>
        </w:rPr>
      </w:pPr>
    </w:p>
    <w:p w14:paraId="4443A7F8">
      <w:pPr>
        <w:pStyle w:val="55"/>
        <w:rPr>
          <w:rFonts w:hint="eastAsia" w:ascii="宋体" w:hAnsi="宋体" w:cs="宋体"/>
          <w:color w:val="auto"/>
          <w:sz w:val="24"/>
          <w:szCs w:val="24"/>
          <w:highlight w:val="none"/>
        </w:rPr>
      </w:pPr>
    </w:p>
    <w:p w14:paraId="43C5427A">
      <w:pPr>
        <w:spacing w:line="420" w:lineRule="exact"/>
        <w:jc w:val="center"/>
        <w:rPr>
          <w:rFonts w:hint="eastAsia" w:ascii="宋体" w:hAnsi="宋体"/>
          <w:color w:val="auto"/>
          <w:sz w:val="24"/>
          <w:highlight w:val="none"/>
        </w:rPr>
      </w:pPr>
      <w:r>
        <w:rPr>
          <w:rFonts w:hint="eastAsia" w:ascii="宋体" w:hAnsi="宋体" w:cs="宋体"/>
          <w:b/>
          <w:color w:val="auto"/>
          <w:sz w:val="24"/>
          <w:highlight w:val="none"/>
        </w:rPr>
        <w:t>注：签订合同时，可以使用项目相关国家标准合同文本。</w:t>
      </w:r>
    </w:p>
    <w:p w14:paraId="2082C2C4">
      <w:pPr>
        <w:rPr>
          <w:rFonts w:hint="eastAsia" w:ascii="宋体" w:hAnsi="宋体" w:cs="宋体"/>
          <w:color w:val="auto"/>
          <w:sz w:val="24"/>
          <w:szCs w:val="24"/>
          <w:highlight w:val="none"/>
        </w:rPr>
      </w:pPr>
    </w:p>
    <w:p w14:paraId="1DD4C3F8">
      <w:pPr>
        <w:rPr>
          <w:rFonts w:hint="eastAsia" w:ascii="宋体" w:hAnsi="宋体" w:cs="宋体"/>
          <w:color w:val="auto"/>
          <w:sz w:val="24"/>
          <w:szCs w:val="24"/>
          <w:highlight w:val="none"/>
        </w:rPr>
      </w:pPr>
    </w:p>
    <w:p w14:paraId="719B8720">
      <w:pPr>
        <w:pageBreakBefore/>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政府采购廉洁承诺书</w:t>
      </w:r>
    </w:p>
    <w:p w14:paraId="31A3031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（中标人须将此表附在合同后）</w:t>
      </w:r>
    </w:p>
    <w:p w14:paraId="0542CB5C">
      <w:pPr>
        <w:spacing w:line="360" w:lineRule="auto"/>
        <w:jc w:val="center"/>
        <w:rPr>
          <w:rFonts w:hint="eastAsia" w:ascii="宋体" w:hAnsi="宋体" w:eastAsia="宋体" w:cs="宋体"/>
          <w:b/>
          <w:color w:val="auto"/>
          <w:sz w:val="24"/>
          <w:highlight w:val="none"/>
        </w:rPr>
      </w:pPr>
    </w:p>
    <w:p w14:paraId="54B456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14:paraId="1D0EB9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w:t>
      </w:r>
    </w:p>
    <w:p w14:paraId="272038AF">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573F1AB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第一条参与政府采购活动时，除具备采购文件规定的资格、资质要求外，我方还将严格遵守有关法律、法规、政策以及国家、地方关于廉政建设的各项规定。</w:t>
      </w:r>
    </w:p>
    <w:p w14:paraId="7DE5FEA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第二条遵循公开、公平、公正、诚实信用原则，不发生损害上述原则及各方当事人合法权益得不正当竞争行为。</w:t>
      </w:r>
    </w:p>
    <w:p w14:paraId="2AE16AE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43F670D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（一）向上述人员赠送礼金、有价证券、贵重物品及回扣、好处费、感谢费等。</w:t>
      </w:r>
    </w:p>
    <w:p w14:paraId="7D93787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（二）为上述人员或单位报销应由对方支付的费用。</w:t>
      </w:r>
    </w:p>
    <w:p w14:paraId="20C32F2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（三）暗示为上述人员装修住房、婚丧嫁娶、配偶子女的工作安排以及出国（境）、旅游等提供方便。</w:t>
      </w:r>
    </w:p>
    <w:p w14:paraId="426D3E4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（四）为上述人员或单位提供可能影响采购活动开展的宴请、健身、娱乐等活动。</w:t>
      </w:r>
    </w:p>
    <w:p w14:paraId="4EBEF03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第四条严格执行采购合同，自觉按合同办事；在合同执行过程中，不发生本承诺书第三条中所列不良行为。    </w:t>
      </w:r>
    </w:p>
    <w:p w14:paraId="6A1151F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发现采购活动各方当事人有违规、违纪、违法行为的，及时提醒对方，情节严重的，主动向其主管部门或纪检监察、司法等机关举报。</w:t>
      </w:r>
    </w:p>
    <w:p w14:paraId="3E272D3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0106C58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本承诺书自签署之日起生效。</w:t>
      </w:r>
    </w:p>
    <w:p w14:paraId="3D19BA27">
      <w:pPr>
        <w:spacing w:line="360" w:lineRule="auto"/>
        <w:ind w:left="840" w:hanging="840" w:hangingChars="350"/>
        <w:jc w:val="center"/>
        <w:rPr>
          <w:rFonts w:hint="eastAsia" w:ascii="宋体" w:hAnsi="宋体" w:eastAsia="宋体" w:cs="宋体"/>
          <w:color w:val="auto"/>
          <w:sz w:val="24"/>
          <w:highlight w:val="none"/>
        </w:rPr>
      </w:pPr>
    </w:p>
    <w:p w14:paraId="1443EDB4">
      <w:pPr>
        <w:spacing w:line="360" w:lineRule="auto"/>
        <w:ind w:left="840" w:hanging="840" w:hangingChars="3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投标人（盖章）：</w:t>
      </w:r>
    </w:p>
    <w:p w14:paraId="73FA8B4C">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p>
    <w:p w14:paraId="75B7D778">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210FFC7">
      <w:pPr>
        <w:spacing w:line="360" w:lineRule="auto"/>
        <w:ind w:left="840" w:hanging="840" w:hangingChars="350"/>
        <w:rPr>
          <w:rFonts w:hint="eastAsia" w:ascii="宋体" w:hAnsi="宋体" w:eastAsia="宋体" w:cs="宋体"/>
          <w:color w:val="auto"/>
          <w:sz w:val="24"/>
          <w:highlight w:val="none"/>
        </w:rPr>
      </w:pPr>
    </w:p>
    <w:p w14:paraId="2F927840">
      <w:pPr>
        <w:pStyle w:val="2"/>
        <w:jc w:val="center"/>
        <w:rPr>
          <w:rFonts w:hint="eastAsia" w:ascii="宋体" w:hAnsi="宋体" w:eastAsia="宋体" w:cs="宋体"/>
          <w:color w:val="auto"/>
          <w:sz w:val="24"/>
          <w:szCs w:val="24"/>
          <w:highlight w:val="none"/>
        </w:rPr>
      </w:pPr>
      <w:bookmarkStart w:id="54" w:name="_Toc13737"/>
      <w:r>
        <w:rPr>
          <w:rFonts w:hint="eastAsia" w:ascii="宋体" w:hAnsi="宋体" w:eastAsia="宋体" w:cs="宋体"/>
          <w:color w:val="auto"/>
          <w:sz w:val="24"/>
          <w:szCs w:val="24"/>
          <w:highlight w:val="none"/>
        </w:rPr>
        <w:t>第六章　投标文件组成内容及格式</w:t>
      </w:r>
      <w:bookmarkEnd w:id="54"/>
    </w:p>
    <w:bookmarkEnd w:id="46"/>
    <w:bookmarkEnd w:id="47"/>
    <w:p w14:paraId="21D6F054">
      <w:pPr>
        <w:pStyle w:val="20"/>
        <w:spacing w:before="120" w:after="120" w:line="360" w:lineRule="auto"/>
        <w:rPr>
          <w:rFonts w:hint="eastAsia" w:ascii="宋体" w:hAnsi="宋体" w:eastAsia="宋体" w:cs="宋体"/>
          <w:color w:val="auto"/>
          <w:szCs w:val="24"/>
          <w:highlight w:val="none"/>
          <w:u w:val="single"/>
        </w:rPr>
      </w:pPr>
    </w:p>
    <w:p w14:paraId="2101B3B1">
      <w:pPr>
        <w:pStyle w:val="3"/>
        <w:jc w:val="center"/>
        <w:rPr>
          <w:rFonts w:hint="eastAsia" w:ascii="宋体" w:hAnsi="宋体" w:eastAsia="宋体" w:cs="宋体"/>
          <w:b w:val="0"/>
          <w:color w:val="auto"/>
          <w:sz w:val="24"/>
          <w:szCs w:val="24"/>
          <w:highlight w:val="none"/>
        </w:rPr>
      </w:pPr>
      <w:bookmarkStart w:id="55" w:name="_Toc405368940"/>
      <w:bookmarkStart w:id="56" w:name="_Toc29837"/>
      <w:r>
        <w:rPr>
          <w:rFonts w:hint="eastAsia" w:ascii="宋体" w:hAnsi="宋体" w:eastAsia="宋体" w:cs="宋体"/>
          <w:b w:val="0"/>
          <w:color w:val="auto"/>
          <w:sz w:val="24"/>
          <w:szCs w:val="24"/>
          <w:highlight w:val="none"/>
        </w:rPr>
        <w:t>一、投标文件封面格式</w:t>
      </w:r>
      <w:bookmarkEnd w:id="55"/>
      <w:bookmarkEnd w:id="56"/>
    </w:p>
    <w:p w14:paraId="20F5918B">
      <w:pPr>
        <w:rPr>
          <w:rFonts w:hint="eastAsia" w:ascii="宋体" w:hAnsi="宋体" w:eastAsia="宋体" w:cs="宋体"/>
          <w:color w:val="auto"/>
          <w:sz w:val="24"/>
          <w:highlight w:val="none"/>
        </w:rPr>
      </w:pPr>
    </w:p>
    <w:p w14:paraId="0EFA4C2C">
      <w:pPr>
        <w:rPr>
          <w:rFonts w:hint="eastAsia" w:ascii="宋体" w:hAnsi="宋体" w:eastAsia="宋体" w:cs="宋体"/>
          <w:color w:val="auto"/>
          <w:sz w:val="24"/>
          <w:highlight w:val="none"/>
        </w:rPr>
      </w:pPr>
    </w:p>
    <w:p w14:paraId="2A8DE9A9">
      <w:pPr>
        <w:rPr>
          <w:rFonts w:hint="eastAsia" w:ascii="宋体" w:hAnsi="宋体" w:eastAsia="宋体" w:cs="宋体"/>
          <w:color w:val="auto"/>
          <w:sz w:val="24"/>
          <w:highlight w:val="none"/>
        </w:rPr>
      </w:pPr>
    </w:p>
    <w:p w14:paraId="62DC56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1.投标文件封面格式： </w:t>
      </w:r>
    </w:p>
    <w:p w14:paraId="1508F8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正本/或副本</w:t>
      </w:r>
    </w:p>
    <w:p w14:paraId="5E237C07">
      <w:pPr>
        <w:spacing w:line="360" w:lineRule="auto"/>
        <w:rPr>
          <w:rFonts w:hint="eastAsia" w:ascii="宋体" w:hAnsi="宋体" w:eastAsia="宋体" w:cs="宋体"/>
          <w:color w:val="auto"/>
          <w:sz w:val="24"/>
          <w:highlight w:val="none"/>
        </w:rPr>
      </w:pPr>
    </w:p>
    <w:p w14:paraId="698AFC86">
      <w:pPr>
        <w:spacing w:line="360" w:lineRule="auto"/>
        <w:rPr>
          <w:rFonts w:hint="eastAsia" w:ascii="宋体" w:hAnsi="宋体" w:eastAsia="宋体" w:cs="宋体"/>
          <w:color w:val="auto"/>
          <w:sz w:val="24"/>
          <w:highlight w:val="none"/>
        </w:rPr>
      </w:pPr>
    </w:p>
    <w:p w14:paraId="41CC4A93">
      <w:pPr>
        <w:spacing w:line="360" w:lineRule="auto"/>
        <w:rPr>
          <w:rFonts w:hint="eastAsia" w:ascii="宋体" w:hAnsi="宋体" w:eastAsia="宋体" w:cs="宋体"/>
          <w:color w:val="auto"/>
          <w:sz w:val="24"/>
          <w:highlight w:val="none"/>
        </w:rPr>
      </w:pPr>
    </w:p>
    <w:p w14:paraId="61FB93FA">
      <w:pPr>
        <w:spacing w:line="360" w:lineRule="auto"/>
        <w:rPr>
          <w:rFonts w:hint="eastAsia" w:ascii="宋体" w:hAnsi="宋体" w:eastAsia="宋体" w:cs="宋体"/>
          <w:color w:val="auto"/>
          <w:sz w:val="24"/>
          <w:highlight w:val="none"/>
        </w:rPr>
      </w:pPr>
    </w:p>
    <w:p w14:paraId="78752C9C">
      <w:pPr>
        <w:spacing w:line="360" w:lineRule="auto"/>
        <w:rPr>
          <w:rFonts w:hint="eastAsia" w:ascii="宋体" w:hAnsi="宋体" w:eastAsia="宋体" w:cs="宋体"/>
          <w:color w:val="auto"/>
          <w:sz w:val="24"/>
          <w:highlight w:val="none"/>
        </w:rPr>
      </w:pPr>
    </w:p>
    <w:p w14:paraId="18A053E0">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资格审查文件、商务技术文件、报价文件（相应选择一个投标文件封面外包装名称）</w:t>
      </w:r>
    </w:p>
    <w:p w14:paraId="44F33572">
      <w:pPr>
        <w:spacing w:line="48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农村生活垃圾分类（东阳市农业农村局农村人居环境第三方评估服务）项目</w:t>
      </w:r>
    </w:p>
    <w:p w14:paraId="0F3500F7">
      <w:pPr>
        <w:spacing w:line="480" w:lineRule="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DYCYCG2025-GK-18</w:t>
      </w:r>
    </w:p>
    <w:p w14:paraId="72B4C239">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标项：</w:t>
      </w:r>
    </w:p>
    <w:p w14:paraId="24C4693B">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p w14:paraId="501D1D77">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p w14:paraId="743DB29B">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E198B21">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80BFF0A">
      <w:pPr>
        <w:spacing w:line="360" w:lineRule="auto"/>
        <w:rPr>
          <w:rFonts w:hint="eastAsia" w:ascii="宋体" w:hAnsi="宋体" w:eastAsia="宋体" w:cs="宋体"/>
          <w:color w:val="auto"/>
          <w:sz w:val="24"/>
          <w:highlight w:val="none"/>
        </w:rPr>
      </w:pPr>
    </w:p>
    <w:p w14:paraId="489F269D">
      <w:pPr>
        <w:rPr>
          <w:rFonts w:hint="eastAsia" w:ascii="宋体" w:hAnsi="宋体" w:eastAsia="宋体" w:cs="宋体"/>
          <w:color w:val="auto"/>
          <w:sz w:val="24"/>
          <w:highlight w:val="none"/>
        </w:rPr>
      </w:pPr>
    </w:p>
    <w:p w14:paraId="07D12329">
      <w:pPr>
        <w:rPr>
          <w:rFonts w:hint="eastAsia" w:ascii="宋体" w:hAnsi="宋体" w:eastAsia="宋体" w:cs="宋体"/>
          <w:color w:val="auto"/>
          <w:sz w:val="24"/>
          <w:highlight w:val="none"/>
        </w:rPr>
      </w:pPr>
    </w:p>
    <w:p w14:paraId="6849DBCD">
      <w:pPr>
        <w:spacing w:line="360" w:lineRule="auto"/>
        <w:rPr>
          <w:rFonts w:hint="eastAsia" w:ascii="宋体" w:hAnsi="宋体" w:eastAsia="宋体" w:cs="宋体"/>
          <w:b/>
          <w:color w:val="auto"/>
          <w:sz w:val="24"/>
          <w:highlight w:val="none"/>
        </w:rPr>
      </w:pPr>
    </w:p>
    <w:p w14:paraId="3ED6DFB2">
      <w:pPr>
        <w:spacing w:line="360" w:lineRule="auto"/>
        <w:rPr>
          <w:rFonts w:hint="eastAsia" w:ascii="宋体" w:hAnsi="宋体" w:eastAsia="宋体" w:cs="宋体"/>
          <w:b/>
          <w:color w:val="auto"/>
          <w:sz w:val="24"/>
          <w:highlight w:val="none"/>
        </w:rPr>
      </w:pPr>
    </w:p>
    <w:p w14:paraId="28570B32">
      <w:pPr>
        <w:pStyle w:val="50"/>
        <w:rPr>
          <w:rFonts w:hint="eastAsia" w:ascii="宋体" w:hAnsi="宋体" w:eastAsia="宋体" w:cs="宋体"/>
          <w:b/>
          <w:color w:val="auto"/>
          <w:sz w:val="24"/>
          <w:highlight w:val="none"/>
        </w:rPr>
      </w:pPr>
    </w:p>
    <w:p w14:paraId="41AA2011">
      <w:pPr>
        <w:pStyle w:val="50"/>
        <w:rPr>
          <w:rFonts w:hint="eastAsia" w:ascii="宋体" w:hAnsi="宋体" w:eastAsia="宋体" w:cs="宋体"/>
          <w:b/>
          <w:color w:val="auto"/>
          <w:sz w:val="24"/>
          <w:highlight w:val="none"/>
        </w:rPr>
      </w:pPr>
    </w:p>
    <w:p w14:paraId="4E82DB06">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.资格审查文件：</w:t>
      </w:r>
    </w:p>
    <w:p w14:paraId="450076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（1）具有独立承担民事责任的能力：投标人须在投标文件中出具符合以下情况的证明材料复印件（五选一）：</w:t>
      </w:r>
    </w:p>
    <w:p w14:paraId="6DE092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14:paraId="50C885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14:paraId="05A416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14:paraId="4E0F15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14:paraId="0478B4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14:paraId="111CDA1A">
      <w:pPr>
        <w:numPr>
          <w:ilvl w:val="0"/>
          <w:numId w:val="0"/>
        </w:num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法定代表人身份证复印件或法定代表人授权委托书(格式见附件)；</w:t>
      </w:r>
    </w:p>
    <w:p w14:paraId="07D46C4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06CB02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21940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）浙江政府采购网注册正式供应商的网络截图或承诺中标后30天内注册为浙江政府采购网正式供应商（须提供承诺书）；</w:t>
      </w:r>
    </w:p>
    <w:p w14:paraId="4EDED9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）东阳市政府采购代理机构社会评价表（格式见附件）</w:t>
      </w:r>
      <w:r>
        <w:rPr>
          <w:rFonts w:hint="eastAsia" w:ascii="宋体" w:hAnsi="宋体" w:cs="宋体"/>
          <w:color w:val="auto"/>
          <w:sz w:val="24"/>
          <w:highlight w:val="none"/>
          <w:lang w:eastAsia="zh-CN"/>
        </w:rPr>
        <w:t>；</w:t>
      </w:r>
    </w:p>
    <w:p w14:paraId="5CB61F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）投标声明书 (格式见附件) ；</w:t>
      </w:r>
    </w:p>
    <w:p w14:paraId="3AD7CE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）政府采购活动现场确认声明书 (格式见附件) ；</w:t>
      </w:r>
    </w:p>
    <w:p w14:paraId="780F10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）投标人情况介绍；</w:t>
      </w:r>
    </w:p>
    <w:p w14:paraId="011F47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）落实政府采购政策需满足的资格：供应商为中小企业/小微企业，提供《中小企业声明函》（格式见附件）；</w:t>
      </w:r>
    </w:p>
    <w:p w14:paraId="7DCA3F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）联合体协议书（联合体投标时提供）（格式见附件）；</w:t>
      </w:r>
    </w:p>
    <w:p w14:paraId="392D895A">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分包意向协议；（分包时提供，格式见附件）；</w:t>
      </w:r>
    </w:p>
    <w:p w14:paraId="30E9D3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）投标人认为有必要提供的其它文件。</w:t>
      </w:r>
    </w:p>
    <w:p w14:paraId="20AD466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.商务技术文件</w:t>
      </w:r>
    </w:p>
    <w:p w14:paraId="0EBE9DF0">
      <w:pPr>
        <w:spacing w:line="360" w:lineRule="auto"/>
        <w:rPr>
          <w:rFonts w:hint="eastAsia" w:ascii="宋体" w:hAnsi="宋体"/>
          <w:color w:val="auto"/>
          <w:sz w:val="24"/>
          <w:highlight w:val="none"/>
        </w:rPr>
      </w:pPr>
      <w:r>
        <w:rPr>
          <w:rFonts w:hint="eastAsia" w:ascii="宋体" w:hAnsi="宋体"/>
          <w:color w:val="auto"/>
          <w:sz w:val="24"/>
          <w:highlight w:val="none"/>
        </w:rPr>
        <w:t>（1）投标人资信商务、技术自评得分表（格式见附件）；</w:t>
      </w:r>
    </w:p>
    <w:p w14:paraId="5B14F4E6">
      <w:pPr>
        <w:spacing w:line="360" w:lineRule="auto"/>
        <w:rPr>
          <w:rFonts w:hint="eastAsia" w:ascii="宋体" w:hAnsi="宋体"/>
          <w:color w:val="auto"/>
          <w:sz w:val="24"/>
          <w:highlight w:val="none"/>
        </w:rPr>
      </w:pPr>
      <w:r>
        <w:rPr>
          <w:rFonts w:hint="eastAsia" w:ascii="宋体" w:hAnsi="宋体"/>
          <w:color w:val="auto"/>
          <w:sz w:val="24"/>
          <w:highlight w:val="none"/>
        </w:rPr>
        <w:t>（2）资信商务、技术文件响应表（格式见附件）；</w:t>
      </w:r>
    </w:p>
    <w:p w14:paraId="6E318BE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）重点难点及解决措施；</w:t>
      </w:r>
    </w:p>
    <w:p w14:paraId="497D8969">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）服务方案；</w:t>
      </w:r>
    </w:p>
    <w:p w14:paraId="6C253F0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）数字化服务；</w:t>
      </w:r>
    </w:p>
    <w:p w14:paraId="34DC090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）拟投入本项目团队人员；</w:t>
      </w:r>
    </w:p>
    <w:p w14:paraId="7D6AB5A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）服务保障措施；</w:t>
      </w:r>
    </w:p>
    <w:p w14:paraId="65E51E8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）售后服务方案；</w:t>
      </w:r>
    </w:p>
    <w:p w14:paraId="4FA882C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）认证</w:t>
      </w:r>
      <w:r>
        <w:rPr>
          <w:rFonts w:hint="eastAsia" w:ascii="宋体" w:hAnsi="宋体" w:eastAsia="宋体" w:cs="宋体"/>
          <w:color w:val="auto"/>
          <w:sz w:val="24"/>
          <w:highlight w:val="none"/>
          <w:lang w:val="en-US" w:eastAsia="zh-CN"/>
        </w:rPr>
        <w:t>证书</w:t>
      </w:r>
      <w:r>
        <w:rPr>
          <w:rFonts w:hint="eastAsia" w:ascii="宋体" w:hAnsi="宋体" w:eastAsia="宋体" w:cs="宋体"/>
          <w:color w:val="auto"/>
          <w:sz w:val="24"/>
          <w:highlight w:val="none"/>
        </w:rPr>
        <w:t>；</w:t>
      </w:r>
    </w:p>
    <w:p w14:paraId="2840C3B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）同类业绩；</w:t>
      </w:r>
    </w:p>
    <w:p w14:paraId="7079CEA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）投标人需要说明的其他文件和说明。</w:t>
      </w:r>
    </w:p>
    <w:p w14:paraId="251F5DD9">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.报价文件</w:t>
      </w:r>
    </w:p>
    <w:p w14:paraId="5F441E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14:paraId="28CD03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）开标一览表（格式见附件）； </w:t>
      </w:r>
    </w:p>
    <w:p w14:paraId="25759A70">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14993A09">
      <w:pPr>
        <w:spacing w:line="360" w:lineRule="auto"/>
        <w:rPr>
          <w:rFonts w:hint="eastAsia" w:ascii="宋体" w:hAnsi="宋体" w:eastAsia="宋体" w:cs="宋体"/>
          <w:b/>
          <w:bCs/>
          <w:color w:val="auto"/>
          <w:sz w:val="24"/>
          <w:highlight w:val="none"/>
        </w:rPr>
      </w:pPr>
    </w:p>
    <w:p w14:paraId="6DF1A3EB">
      <w:pPr>
        <w:spacing w:line="360" w:lineRule="auto"/>
        <w:rPr>
          <w:rFonts w:hint="eastAsia" w:ascii="宋体" w:hAnsi="宋体" w:eastAsia="宋体" w:cs="宋体"/>
          <w:b/>
          <w:bCs/>
          <w:color w:val="auto"/>
          <w:sz w:val="24"/>
          <w:highlight w:val="none"/>
        </w:rPr>
      </w:pPr>
    </w:p>
    <w:p w14:paraId="1210BE78">
      <w:pPr>
        <w:spacing w:line="360" w:lineRule="auto"/>
        <w:rPr>
          <w:rFonts w:hint="eastAsia" w:ascii="宋体" w:hAnsi="宋体" w:eastAsia="宋体" w:cs="宋体"/>
          <w:b/>
          <w:bCs/>
          <w:color w:val="auto"/>
          <w:sz w:val="24"/>
          <w:highlight w:val="none"/>
        </w:rPr>
      </w:pPr>
    </w:p>
    <w:p w14:paraId="0D997739">
      <w:pPr>
        <w:pStyle w:val="3"/>
        <w:keepNext w:val="0"/>
        <w:keepLines w:val="0"/>
        <w:pageBreakBefore/>
        <w:spacing w:line="276" w:lineRule="auto"/>
        <w:rPr>
          <w:rFonts w:hint="eastAsia" w:ascii="宋体" w:hAnsi="宋体" w:eastAsia="宋体" w:cs="宋体"/>
          <w:b w:val="0"/>
          <w:color w:val="auto"/>
          <w:sz w:val="24"/>
          <w:szCs w:val="24"/>
          <w:highlight w:val="none"/>
        </w:rPr>
      </w:pPr>
      <w:bookmarkStart w:id="57" w:name="_Toc8310"/>
      <w:bookmarkStart w:id="58" w:name="_Toc31330"/>
      <w:bookmarkStart w:id="59" w:name="_Toc17578"/>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一</w:t>
      </w:r>
      <w:r>
        <w:rPr>
          <w:rFonts w:hint="eastAsia" w:ascii="宋体" w:hAnsi="宋体" w:eastAsia="宋体" w:cs="宋体"/>
          <w:b w:val="0"/>
          <w:color w:val="auto"/>
          <w:sz w:val="24"/>
          <w:szCs w:val="24"/>
          <w:highlight w:val="none"/>
        </w:rPr>
        <w:t>：法定代表人授权委托书</w:t>
      </w:r>
      <w:bookmarkEnd w:id="57"/>
    </w:p>
    <w:p w14:paraId="465E479C">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法定代表人授权委托书</w:t>
      </w:r>
    </w:p>
    <w:p w14:paraId="790D1847">
      <w:pPr>
        <w:snapToGrid w:val="0"/>
        <w:spacing w:before="120" w:beforeLines="50" w:after="50" w:line="276"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04443C86">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（投标人名称）的法定代表人，现授权委托本单位在职职工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（姓名）以我方的名义参加</w:t>
      </w:r>
      <w:r>
        <w:rPr>
          <w:rFonts w:hint="eastAsia" w:ascii="宋体" w:hAnsi="宋体" w:cs="宋体"/>
          <w:color w:val="auto"/>
          <w:sz w:val="24"/>
          <w:highlight w:val="none"/>
          <w:u w:val="single"/>
          <w:lang w:eastAsia="zh-CN"/>
        </w:rPr>
        <w:t>农村生活垃圾分类（东阳市农业农村局农村人居环境第三方评估服务）项目</w:t>
      </w:r>
      <w:r>
        <w:rPr>
          <w:rFonts w:hint="eastAsia" w:ascii="宋体" w:hAnsi="宋体" w:eastAsia="宋体" w:cs="宋体"/>
          <w:color w:val="auto"/>
          <w:sz w:val="24"/>
          <w:highlight w:val="none"/>
        </w:rPr>
        <w:t>的投标活动，并代表我方全权办理针对上述项目的投标、开标、评标、签约等具体事务和签署相关文件。</w:t>
      </w:r>
    </w:p>
    <w:p w14:paraId="383815D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我方对委托代理人的签名事项负全部责任。</w:t>
      </w:r>
    </w:p>
    <w:p w14:paraId="7A309ACC">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在撤销授权的书面通知以前，本授权书一直有效。</w:t>
      </w:r>
      <w:r>
        <w:rPr>
          <w:rFonts w:hint="eastAsia" w:ascii="宋体" w:hAnsi="宋体" w:eastAsia="宋体" w:cs="宋体"/>
          <w:color w:val="auto"/>
          <w:sz w:val="24"/>
          <w:highlight w:val="none"/>
        </w:rPr>
        <w:t>委托代理人在授权书有效期内签署的所有文件不因授权的撤销而失效。</w:t>
      </w:r>
    </w:p>
    <w:p w14:paraId="1AAEF08B">
      <w:pPr>
        <w:snapToGrid w:val="0"/>
        <w:spacing w:before="120" w:beforeLines="50" w:after="50" w:line="27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38DBC56C">
      <w:pPr>
        <w:snapToGrid w:val="0"/>
        <w:spacing w:before="120" w:beforeLines="50" w:after="50" w:line="27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法定代表人签名：</w:t>
      </w:r>
      <w:r>
        <w:rPr>
          <w:rFonts w:hint="eastAsia" w:ascii="宋体" w:hAnsi="宋体" w:eastAsia="宋体" w:cs="宋体"/>
          <w:color w:val="auto"/>
          <w:sz w:val="24"/>
          <w:highlight w:val="none"/>
          <w:u w:val="single"/>
        </w:rPr>
        <w:t xml:space="preserve">          </w:t>
      </w:r>
    </w:p>
    <w:p w14:paraId="63D843DF">
      <w:pPr>
        <w:snapToGrid w:val="0"/>
        <w:spacing w:before="120" w:beforeLines="50" w:after="50" w:line="276"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375441FB">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委托代理人身份证复印件（正反双面）：</w:t>
      </w:r>
    </w:p>
    <w:tbl>
      <w:tblPr>
        <w:tblStyle w:val="38"/>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21D9A43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11A0B053">
            <w:pPr>
              <w:snapToGrid w:val="0"/>
              <w:spacing w:before="120" w:beforeLines="50" w:after="50" w:line="276" w:lineRule="auto"/>
              <w:rPr>
                <w:rFonts w:hint="eastAsia" w:ascii="宋体" w:hAnsi="宋体" w:eastAsia="宋体" w:cs="宋体"/>
                <w:color w:val="auto"/>
                <w:sz w:val="24"/>
                <w:highlight w:val="none"/>
              </w:rPr>
            </w:pPr>
          </w:p>
          <w:p w14:paraId="41523362">
            <w:pPr>
              <w:snapToGrid w:val="0"/>
              <w:spacing w:before="120" w:beforeLines="50" w:after="50" w:line="276" w:lineRule="auto"/>
              <w:rPr>
                <w:rFonts w:hint="eastAsia" w:ascii="宋体" w:hAnsi="宋体" w:eastAsia="宋体" w:cs="宋体"/>
                <w:color w:val="auto"/>
                <w:sz w:val="24"/>
                <w:highlight w:val="none"/>
              </w:rPr>
            </w:pPr>
          </w:p>
          <w:p w14:paraId="7CAEE5FA">
            <w:pPr>
              <w:snapToGrid w:val="0"/>
              <w:spacing w:before="120" w:beforeLines="50" w:after="50" w:line="276" w:lineRule="auto"/>
              <w:rPr>
                <w:rFonts w:hint="eastAsia" w:ascii="宋体" w:hAnsi="宋体" w:eastAsia="宋体" w:cs="宋体"/>
                <w:color w:val="auto"/>
                <w:sz w:val="24"/>
                <w:highlight w:val="none"/>
              </w:rPr>
            </w:pPr>
          </w:p>
          <w:p w14:paraId="5A19FEF5">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粘</w:t>
            </w:r>
          </w:p>
          <w:p w14:paraId="71F00431">
            <w:pPr>
              <w:snapToGrid w:val="0"/>
              <w:spacing w:before="120" w:beforeLines="50" w:after="50" w:line="276" w:lineRule="auto"/>
              <w:jc w:val="center"/>
              <w:rPr>
                <w:rFonts w:hint="eastAsia" w:ascii="宋体" w:hAnsi="宋体" w:eastAsia="宋体" w:cs="宋体"/>
                <w:color w:val="auto"/>
                <w:sz w:val="24"/>
                <w:highlight w:val="none"/>
              </w:rPr>
            </w:pPr>
          </w:p>
          <w:p w14:paraId="4648CDBE">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贴</w:t>
            </w:r>
          </w:p>
          <w:p w14:paraId="0B1CF5DB">
            <w:pPr>
              <w:snapToGrid w:val="0"/>
              <w:spacing w:before="120" w:beforeLines="50" w:after="50" w:line="276" w:lineRule="auto"/>
              <w:jc w:val="center"/>
              <w:rPr>
                <w:rFonts w:hint="eastAsia" w:ascii="宋体" w:hAnsi="宋体" w:eastAsia="宋体" w:cs="宋体"/>
                <w:color w:val="auto"/>
                <w:sz w:val="24"/>
                <w:highlight w:val="none"/>
              </w:rPr>
            </w:pPr>
          </w:p>
          <w:p w14:paraId="0E342A38">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处</w:t>
            </w:r>
          </w:p>
        </w:tc>
      </w:tr>
    </w:tbl>
    <w:p w14:paraId="340AE105">
      <w:pPr>
        <w:snapToGrid w:val="0"/>
        <w:spacing w:before="120" w:beforeLines="50" w:after="50" w:line="276" w:lineRule="auto"/>
        <w:rPr>
          <w:rFonts w:hint="eastAsia" w:ascii="宋体" w:hAnsi="宋体" w:eastAsia="宋体" w:cs="宋体"/>
          <w:color w:val="auto"/>
          <w:sz w:val="24"/>
          <w:highlight w:val="none"/>
        </w:rPr>
      </w:pPr>
    </w:p>
    <w:p w14:paraId="7B63BF6F">
      <w:pPr>
        <w:snapToGrid w:val="0"/>
        <w:spacing w:before="120" w:beforeLines="50" w:after="50" w:line="276" w:lineRule="auto"/>
        <w:rPr>
          <w:rFonts w:hint="eastAsia" w:ascii="宋体" w:hAnsi="宋体" w:eastAsia="宋体" w:cs="宋体"/>
          <w:color w:val="auto"/>
          <w:sz w:val="24"/>
          <w:highlight w:val="none"/>
        </w:rPr>
      </w:pPr>
    </w:p>
    <w:p w14:paraId="0CB1C822">
      <w:pPr>
        <w:snapToGrid w:val="0"/>
        <w:spacing w:before="120" w:beforeLines="50" w:after="50" w:line="276" w:lineRule="auto"/>
        <w:rPr>
          <w:rFonts w:hint="eastAsia" w:ascii="宋体" w:hAnsi="宋体" w:eastAsia="宋体" w:cs="宋体"/>
          <w:color w:val="auto"/>
          <w:sz w:val="24"/>
          <w:highlight w:val="none"/>
        </w:rPr>
      </w:pPr>
    </w:p>
    <w:p w14:paraId="15F1FD14">
      <w:pPr>
        <w:snapToGrid w:val="0"/>
        <w:spacing w:before="120" w:beforeLines="50" w:after="50" w:line="276" w:lineRule="auto"/>
        <w:rPr>
          <w:rFonts w:hint="eastAsia" w:ascii="宋体" w:hAnsi="宋体" w:eastAsia="宋体" w:cs="宋体"/>
          <w:color w:val="auto"/>
          <w:sz w:val="24"/>
          <w:highlight w:val="none"/>
        </w:rPr>
      </w:pPr>
    </w:p>
    <w:p w14:paraId="755875CF">
      <w:pPr>
        <w:snapToGrid w:val="0"/>
        <w:spacing w:before="120" w:beforeLines="50" w:after="50" w:line="276" w:lineRule="auto"/>
        <w:rPr>
          <w:rFonts w:hint="eastAsia" w:ascii="宋体" w:hAnsi="宋体" w:eastAsia="宋体" w:cs="宋体"/>
          <w:color w:val="auto"/>
          <w:sz w:val="24"/>
          <w:highlight w:val="none"/>
        </w:rPr>
      </w:pPr>
    </w:p>
    <w:p w14:paraId="0228E6D0">
      <w:pPr>
        <w:snapToGrid w:val="0"/>
        <w:spacing w:before="120" w:beforeLines="50" w:after="50" w:line="276" w:lineRule="auto"/>
        <w:rPr>
          <w:rFonts w:hint="eastAsia" w:ascii="宋体" w:hAnsi="宋体" w:eastAsia="宋体" w:cs="宋体"/>
          <w:color w:val="auto"/>
          <w:sz w:val="24"/>
          <w:highlight w:val="none"/>
        </w:rPr>
      </w:pPr>
    </w:p>
    <w:p w14:paraId="65B33FAA">
      <w:pPr>
        <w:snapToGrid w:val="0"/>
        <w:spacing w:before="120" w:beforeLines="50" w:after="50" w:line="276" w:lineRule="auto"/>
        <w:rPr>
          <w:rFonts w:hint="eastAsia" w:ascii="宋体" w:hAnsi="宋体" w:eastAsia="宋体" w:cs="宋体"/>
          <w:color w:val="auto"/>
          <w:sz w:val="24"/>
          <w:highlight w:val="none"/>
        </w:rPr>
      </w:pPr>
    </w:p>
    <w:p w14:paraId="6619D8E7">
      <w:pPr>
        <w:snapToGrid w:val="0"/>
        <w:spacing w:before="120" w:beforeLines="50" w:after="50" w:line="276" w:lineRule="auto"/>
        <w:rPr>
          <w:rFonts w:hint="eastAsia" w:ascii="宋体" w:hAnsi="宋体" w:eastAsia="宋体" w:cs="宋体"/>
          <w:color w:val="auto"/>
          <w:sz w:val="24"/>
          <w:highlight w:val="none"/>
        </w:rPr>
      </w:pPr>
    </w:p>
    <w:p w14:paraId="6249D09E">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AAF5B70">
      <w:pPr>
        <w:snapToGrid w:val="0"/>
        <w:spacing w:before="120" w:beforeLines="50" w:after="50" w:line="276" w:lineRule="auto"/>
        <w:rPr>
          <w:rFonts w:hint="eastAsia" w:ascii="宋体" w:hAnsi="宋体" w:eastAsia="宋体" w:cs="宋体"/>
          <w:color w:val="auto"/>
          <w:sz w:val="24"/>
          <w:highlight w:val="none"/>
        </w:rPr>
      </w:pPr>
    </w:p>
    <w:p w14:paraId="258945AB">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投标人公章：</w:t>
      </w:r>
    </w:p>
    <w:p w14:paraId="1ECC76BC">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0359B0FC">
      <w:pPr>
        <w:rPr>
          <w:rFonts w:hint="eastAsia" w:ascii="宋体" w:hAnsi="宋体" w:eastAsia="宋体" w:cs="宋体"/>
          <w:color w:val="auto"/>
          <w:sz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highlight w:val="none"/>
        </w:rPr>
        <w:t>注；此表格格式不得修改</w:t>
      </w:r>
    </w:p>
    <w:p w14:paraId="16AC25E8">
      <w:pPr>
        <w:pStyle w:val="10"/>
        <w:rPr>
          <w:rFonts w:hint="eastAsia"/>
          <w:color w:val="auto"/>
          <w:highlight w:val="none"/>
        </w:rPr>
      </w:pPr>
    </w:p>
    <w:p w14:paraId="3BD8FE62">
      <w:pPr>
        <w:pageBreakBefore/>
        <w:spacing w:before="260" w:after="260" w:line="415" w:lineRule="auto"/>
        <w:outlineLvl w:val="1"/>
        <w:rPr>
          <w:rFonts w:ascii="宋体" w:hAnsi="宋体" w:cs="宋体"/>
          <w:bCs/>
          <w:color w:val="auto"/>
          <w:sz w:val="24"/>
          <w:highlight w:val="none"/>
        </w:rPr>
      </w:pPr>
      <w:bookmarkStart w:id="60" w:name="_Toc3693"/>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w:t>
      </w:r>
      <w:r>
        <w:rPr>
          <w:rFonts w:hint="eastAsia" w:ascii="宋体" w:hAnsi="宋体" w:cs="宋体"/>
          <w:bCs/>
          <w:color w:val="auto"/>
          <w:sz w:val="24"/>
          <w:highlight w:val="none"/>
        </w:rPr>
        <w:t>中小企业声明函（工程、服务）</w:t>
      </w:r>
      <w:bookmarkEnd w:id="60"/>
    </w:p>
    <w:p w14:paraId="7771DD83">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中小企业声明函（工程、服务）</w:t>
      </w:r>
    </w:p>
    <w:p w14:paraId="3AA519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772FA4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6597F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其他未列明行业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1D8547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881BF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7E7A2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5EB1283">
      <w:pPr>
        <w:spacing w:line="360" w:lineRule="auto"/>
        <w:rPr>
          <w:rFonts w:hint="eastAsia" w:ascii="宋体" w:hAnsi="宋体" w:eastAsia="宋体" w:cs="宋体"/>
          <w:color w:val="auto"/>
          <w:sz w:val="24"/>
          <w:highlight w:val="none"/>
        </w:rPr>
      </w:pPr>
    </w:p>
    <w:p w14:paraId="227EBE92">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0A61BFC3">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55FC6080">
      <w:pPr>
        <w:spacing w:line="360" w:lineRule="auto"/>
        <w:rPr>
          <w:rFonts w:hint="eastAsia" w:ascii="宋体" w:hAnsi="宋体" w:eastAsia="宋体" w:cs="宋体"/>
          <w:color w:val="auto"/>
          <w:sz w:val="24"/>
          <w:highlight w:val="none"/>
        </w:rPr>
      </w:pPr>
    </w:p>
    <w:p w14:paraId="4DED56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5408" behindDoc="1" locked="0" layoutInCell="1" allowOverlap="1">
                <wp:simplePos x="0" y="0"/>
                <wp:positionH relativeFrom="page">
                  <wp:posOffset>1143000</wp:posOffset>
                </wp:positionH>
                <wp:positionV relativeFrom="paragraph">
                  <wp:posOffset>111125</wp:posOffset>
                </wp:positionV>
                <wp:extent cx="1828800" cy="0"/>
                <wp:effectExtent l="0" t="4445" r="0" b="5080"/>
                <wp:wrapTopAndBottom/>
                <wp:docPr id="7" name="直线 6"/>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cmpd="sng">
                          <a:solidFill>
                            <a:srgbClr val="000000"/>
                          </a:solidFill>
                          <a:round/>
                        </a:ln>
                      </wps:spPr>
                      <wps:bodyPr/>
                    </wps:wsp>
                  </a:graphicData>
                </a:graphic>
              </wp:anchor>
            </w:drawing>
          </mc:Choice>
          <mc:Fallback>
            <w:pict>
              <v:line id="直线 6" o:spid="_x0000_s1026" o:spt="20" style="position:absolute;left:0pt;margin-left:90pt;margin-top:8.75pt;height:0pt;width:144pt;mso-position-horizontal-relative:page;mso-wrap-distance-bottom:0pt;mso-wrap-distance-top:0pt;z-index:-251651072;mso-width-relative:page;mso-height-relative:page;" filled="f" stroked="t" coordsize="21600,21600" o:gfxdata="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2yG49UAAAAJAQAADwAAAAAAAAABACAA&#10;AAAiAAAAZHJzL2Rvd25yZXYueG1sUEsBAhQAFAAAAAgAh07iQA1YEIXXAQAAqQMAAA4AAAAAAAAA&#10;AQAgAAAAJAEAAGRycy9lMm9Eb2MueG1sUEsFBgAAAAAGAAYAWQEAAG0FAAAAAA==&#10;">
                <v:fill on="f" focussize="0,0"/>
                <v:stroke weight="0pt" color="#000000" joinstyle="round"/>
                <v:imagedata o:title=""/>
                <o:lock v:ext="edit" aspectratio="f"/>
                <w10:wrap type="topAndBottom"/>
              </v:line>
            </w:pict>
          </mc:Fallback>
        </mc:AlternateContent>
      </w:r>
    </w:p>
    <w:p w14:paraId="2E01A43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p w14:paraId="1E490A04">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、从业人员、营业收入、资产总额填报上一年度数据，无上一年度数据的新成立企业可不填报。</w:t>
      </w:r>
    </w:p>
    <w:p w14:paraId="5FB8F9A5">
      <w:pPr>
        <w:pStyle w:val="16"/>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、如中标人声明为小微企业，本声明函将随中标结果同时公告，接受社会监督。</w:t>
      </w:r>
    </w:p>
    <w:p w14:paraId="24380BBD">
      <w:pPr>
        <w:spacing w:line="360" w:lineRule="auto"/>
        <w:rPr>
          <w:rFonts w:hint="eastAsia" w:ascii="宋体" w:hAnsi="宋体" w:cs="宋体"/>
          <w:b/>
          <w:bCs/>
          <w:color w:val="auto"/>
          <w:sz w:val="20"/>
          <w:szCs w:val="22"/>
          <w:highlight w:val="none"/>
        </w:rPr>
      </w:pPr>
    </w:p>
    <w:p w14:paraId="7E8A19A9">
      <w:pPr>
        <w:pStyle w:val="3"/>
        <w:keepNext w:val="0"/>
        <w:keepLines w:val="0"/>
        <w:pageBreakBefore/>
        <w:spacing w:line="415" w:lineRule="auto"/>
        <w:rPr>
          <w:rFonts w:hint="eastAsia" w:ascii="宋体" w:hAnsi="宋体" w:eastAsia="宋体" w:cs="宋体"/>
          <w:b w:val="0"/>
          <w:color w:val="auto"/>
          <w:sz w:val="24"/>
          <w:szCs w:val="24"/>
          <w:highlight w:val="none"/>
        </w:rPr>
      </w:pPr>
      <w:bookmarkStart w:id="61" w:name="_Toc5557"/>
      <w:bookmarkStart w:id="62" w:name="_Toc11550"/>
      <w:bookmarkStart w:id="63" w:name="_Toc496599000"/>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三</w:t>
      </w:r>
      <w:r>
        <w:rPr>
          <w:rFonts w:hint="eastAsia" w:ascii="宋体" w:hAnsi="宋体" w:eastAsia="宋体" w:cs="宋体"/>
          <w:b w:val="0"/>
          <w:color w:val="auto"/>
          <w:sz w:val="24"/>
          <w:szCs w:val="24"/>
          <w:highlight w:val="none"/>
        </w:rPr>
        <w:t>：残疾人福利性单位声明函</w:t>
      </w:r>
      <w:bookmarkEnd w:id="61"/>
      <w:bookmarkEnd w:id="62"/>
    </w:p>
    <w:p w14:paraId="4C93F176">
      <w:pPr>
        <w:spacing w:after="120"/>
        <w:ind w:right="960" w:firstLine="2533" w:firstLineChars="701"/>
        <w:jc w:val="left"/>
        <w:rPr>
          <w:rFonts w:hint="eastAsia" w:ascii="宋体" w:hAnsi="宋体" w:cs="宋体"/>
          <w:b/>
          <w:color w:val="auto"/>
          <w:sz w:val="36"/>
          <w:highlight w:val="none"/>
        </w:rPr>
      </w:pPr>
      <w:r>
        <w:rPr>
          <w:rFonts w:hint="eastAsia" w:ascii="宋体" w:hAnsi="宋体" w:cs="宋体"/>
          <w:b/>
          <w:color w:val="auto"/>
          <w:sz w:val="36"/>
          <w:highlight w:val="none"/>
        </w:rPr>
        <w:t>残疾人福利性单位声明函</w:t>
      </w:r>
    </w:p>
    <w:p w14:paraId="5E05B900">
      <w:pPr>
        <w:spacing w:after="120" w:line="360" w:lineRule="auto"/>
        <w:ind w:right="960" w:firstLine="548" w:firstLineChars="196"/>
        <w:jc w:val="left"/>
        <w:rPr>
          <w:rFonts w:hint="eastAsia" w:ascii="宋体" w:hAnsi="宋体" w:cs="宋体"/>
          <w:color w:val="auto"/>
          <w:sz w:val="28"/>
          <w:highlight w:val="none"/>
        </w:rPr>
      </w:pPr>
    </w:p>
    <w:p w14:paraId="3FF3322A">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单位的</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项目采购活动提供本单位制造的货物（由本单位承担工程/服务），或者提供其他残疾人福利性单位制造的货物（不包括使用非残疾人福利性单位注册商标的货物）。</w:t>
      </w:r>
    </w:p>
    <w:p w14:paraId="4BE88AB6">
      <w:pPr>
        <w:spacing w:after="120" w:line="360" w:lineRule="auto"/>
        <w:ind w:right="960" w:firstLine="548" w:firstLineChars="196"/>
        <w:jc w:val="left"/>
        <w:rPr>
          <w:rFonts w:hint="eastAsia" w:ascii="宋体" w:hAnsi="宋体" w:cs="宋体"/>
          <w:color w:val="auto"/>
          <w:sz w:val="28"/>
          <w:highlight w:val="none"/>
        </w:rPr>
      </w:pPr>
      <w:r>
        <w:rPr>
          <w:rFonts w:hint="eastAsia" w:ascii="宋体" w:hAnsi="宋体" w:cs="宋体"/>
          <w:color w:val="auto"/>
          <w:sz w:val="28"/>
          <w:highlight w:val="none"/>
        </w:rPr>
        <w:t>本单位对上述声明的真实性负责。如有虚假，将依法承担相应责任。</w:t>
      </w:r>
    </w:p>
    <w:p w14:paraId="4E9FBFD3">
      <w:pPr>
        <w:spacing w:after="120" w:line="360" w:lineRule="auto"/>
        <w:ind w:right="960" w:firstLine="4200" w:firstLineChars="1500"/>
        <w:jc w:val="left"/>
        <w:rPr>
          <w:rFonts w:hint="eastAsia" w:ascii="宋体" w:hAnsi="宋体" w:cs="宋体"/>
          <w:color w:val="auto"/>
          <w:sz w:val="28"/>
          <w:highlight w:val="none"/>
        </w:rPr>
      </w:pPr>
    </w:p>
    <w:p w14:paraId="3AFC13A0">
      <w:pPr>
        <w:spacing w:after="120" w:line="360" w:lineRule="auto"/>
        <w:ind w:right="960" w:firstLine="4200" w:firstLineChars="1500"/>
        <w:jc w:val="left"/>
        <w:rPr>
          <w:rFonts w:hint="eastAsia" w:ascii="宋体" w:hAnsi="宋体" w:cs="宋体"/>
          <w:color w:val="auto"/>
          <w:sz w:val="28"/>
          <w:highlight w:val="none"/>
        </w:rPr>
      </w:pPr>
    </w:p>
    <w:p w14:paraId="57D2A362">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单位名称（盖章）:</w:t>
      </w:r>
    </w:p>
    <w:p w14:paraId="1848D268">
      <w:pPr>
        <w:spacing w:after="120" w:line="360" w:lineRule="auto"/>
        <w:ind w:right="960" w:firstLine="4200" w:firstLineChars="1500"/>
        <w:jc w:val="left"/>
        <w:rPr>
          <w:rFonts w:hint="eastAsia" w:ascii="宋体" w:hAnsi="宋体" w:cs="宋体"/>
          <w:color w:val="auto"/>
          <w:sz w:val="28"/>
          <w:highlight w:val="none"/>
        </w:rPr>
      </w:pPr>
      <w:r>
        <w:rPr>
          <w:rFonts w:hint="eastAsia" w:ascii="宋体" w:hAnsi="宋体" w:cs="宋体"/>
          <w:color w:val="auto"/>
          <w:sz w:val="28"/>
          <w:highlight w:val="none"/>
        </w:rPr>
        <w:t xml:space="preserve">日期：        </w:t>
      </w:r>
    </w:p>
    <w:p w14:paraId="41ABB980">
      <w:pPr>
        <w:spacing w:after="120"/>
        <w:jc w:val="center"/>
        <w:rPr>
          <w:rFonts w:hint="eastAsia" w:ascii="宋体" w:hAnsi="宋体" w:cs="宋体"/>
          <w:b/>
          <w:color w:val="auto"/>
          <w:sz w:val="36"/>
          <w:szCs w:val="36"/>
          <w:highlight w:val="none"/>
        </w:rPr>
      </w:pPr>
    </w:p>
    <w:p w14:paraId="58C8A1D7">
      <w:pPr>
        <w:numPr>
          <w:ilvl w:val="0"/>
          <w:numId w:val="9"/>
        </w:numPr>
        <w:tabs>
          <w:tab w:val="left" w:pos="420"/>
          <w:tab w:val="clear" w:pos="1244"/>
        </w:tabs>
        <w:spacing w:before="100" w:beforeAutospacing="1" w:after="100" w:afterAutospacing="1" w:line="432" w:lineRule="auto"/>
        <w:ind w:hanging="1244"/>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残疾人福利性单位视同小型、微型企业，享受</w:t>
      </w:r>
      <w:r>
        <w:rPr>
          <w:rFonts w:hint="eastAsia" w:ascii="宋体" w:hAnsi="宋体" w:cs="Times New Roman"/>
          <w:b/>
          <w:color w:val="auto"/>
          <w:szCs w:val="21"/>
          <w:highlight w:val="none"/>
          <w:lang w:val="en-US" w:eastAsia="zh-CN"/>
        </w:rPr>
        <w:t>政策扶持</w:t>
      </w:r>
      <w:r>
        <w:rPr>
          <w:rFonts w:hint="eastAsia" w:ascii="宋体" w:hAnsi="宋体" w:eastAsia="宋体" w:cs="Times New Roman"/>
          <w:b/>
          <w:color w:val="auto"/>
          <w:szCs w:val="21"/>
          <w:highlight w:val="none"/>
        </w:rPr>
        <w:t>。</w:t>
      </w:r>
    </w:p>
    <w:p w14:paraId="2424FF0F">
      <w:pPr>
        <w:numPr>
          <w:ilvl w:val="0"/>
          <w:numId w:val="9"/>
        </w:numPr>
        <w:tabs>
          <w:tab w:val="left" w:pos="420"/>
          <w:tab w:val="clear" w:pos="1244"/>
        </w:tabs>
        <w:spacing w:before="100" w:beforeAutospacing="1" w:after="100" w:afterAutospacing="1" w:line="432" w:lineRule="auto"/>
        <w:ind w:hanging="1244"/>
        <w:rPr>
          <w:rFonts w:hint="eastAsia" w:ascii="宋体" w:hAnsi="宋体" w:eastAsia="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bookmarkEnd w:id="63"/>
    <w:p w14:paraId="31D9F46F">
      <w:pPr>
        <w:pStyle w:val="3"/>
        <w:keepNext w:val="0"/>
        <w:keepLines w:val="0"/>
        <w:pageBreakBefore/>
        <w:spacing w:line="360" w:lineRule="auto"/>
        <w:rPr>
          <w:rFonts w:hint="eastAsia" w:ascii="宋体" w:hAnsi="宋体" w:eastAsia="宋体" w:cs="宋体"/>
          <w:b w:val="0"/>
          <w:bCs w:val="0"/>
          <w:color w:val="auto"/>
          <w:sz w:val="24"/>
          <w:szCs w:val="24"/>
          <w:highlight w:val="none"/>
          <w:lang w:eastAsia="zh-CN"/>
        </w:rPr>
      </w:pPr>
      <w:bookmarkStart w:id="64" w:name="_Toc7741"/>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符合参加政府采购活动应当具备的一般条件的承诺函</w:t>
      </w:r>
      <w:bookmarkEnd w:id="64"/>
    </w:p>
    <w:p w14:paraId="4F319CE5">
      <w:pPr>
        <w:pStyle w:val="33"/>
        <w:keepNext w:val="0"/>
        <w:keepLines w:val="0"/>
        <w:widowControl/>
        <w:suppressLineNumbers w:val="0"/>
        <w:spacing w:before="100" w:beforeAutospacing="0" w:after="100" w:afterAutospacing="0" w:line="360" w:lineRule="auto"/>
        <w:ind w:left="0" w:right="0"/>
        <w:jc w:val="center"/>
        <w:rPr>
          <w:color w:val="auto"/>
          <w:highlight w:val="none"/>
        </w:rPr>
      </w:pPr>
      <w:r>
        <w:rPr>
          <w:rFonts w:ascii="黑体" w:hAnsi="宋体" w:eastAsia="黑体" w:cs="黑体"/>
          <w:b/>
          <w:bCs/>
          <w:i w:val="0"/>
          <w:iCs w:val="0"/>
          <w:color w:val="auto"/>
          <w:spacing w:val="0"/>
          <w:w w:val="100"/>
          <w:sz w:val="27"/>
          <w:szCs w:val="27"/>
          <w:highlight w:val="none"/>
          <w:vertAlign w:val="baseline"/>
        </w:rPr>
        <w:t>符合参加政府采购活动应当具备的一般条件的承诺函</w:t>
      </w:r>
    </w:p>
    <w:p w14:paraId="6CCFBC17">
      <w:pPr>
        <w:pStyle w:val="33"/>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（采购人）、（采购代理机构）：</w:t>
      </w:r>
    </w:p>
    <w:p w14:paraId="58152041">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我方参与</w:t>
      </w:r>
      <w:r>
        <w:rPr>
          <w:rFonts w:hint="eastAsia"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项目【项目编号：</w:t>
      </w:r>
      <w:r>
        <w:rPr>
          <w:rFonts w:hint="eastAsia"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】政府采购活动，郑重承诺：</w:t>
      </w:r>
    </w:p>
    <w:p w14:paraId="1291E924">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（一）具备《中华人民共和国政府采购法》第二十二条第一款规定的条件：</w:t>
      </w:r>
    </w:p>
    <w:p w14:paraId="16A1F5D5">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1、具有独立承担民事责任的能力；</w:t>
      </w:r>
    </w:p>
    <w:p w14:paraId="525B422C">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2、具有良好的商业信誉和健全的财务会计制度； </w:t>
      </w:r>
    </w:p>
    <w:p w14:paraId="4CB52EC2">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3、具有履行合同所必需的设备和专业技术能力；</w:t>
      </w:r>
    </w:p>
    <w:p w14:paraId="11B3E46E">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4、有依法缴纳税收和社会保障资金的良好记录；</w:t>
      </w:r>
    </w:p>
    <w:p w14:paraId="75474E63">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5、参加政府采购活动前三年内，在经营活动中没有重大违法记录；</w:t>
      </w:r>
    </w:p>
    <w:p w14:paraId="634BF8C6">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6、具有法律、行政法规规定的其他条件。</w:t>
      </w:r>
    </w:p>
    <w:p w14:paraId="17448FFB">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14:paraId="2F072061">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（三）不存在以下情况：</w:t>
      </w:r>
    </w:p>
    <w:p w14:paraId="47DDDE19">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1、单位负责人为同一人或者存在直接控股、管理关系的不同供应商参加同一合同项下的政府采购活动的；</w:t>
      </w:r>
    </w:p>
    <w:p w14:paraId="31EB77DD">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2、为采购项目提供整体设计、规范编制或者项目管理、监理、检测等服务后再参加该采购项目的其他采购活动的。</w:t>
      </w:r>
    </w:p>
    <w:p w14:paraId="76E6EBA4">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16393DFD">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46A9A65C">
      <w:pPr>
        <w:pStyle w:val="3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1464A5ED">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2B9B1080">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2181EDD4">
      <w:pPr>
        <w:rPr>
          <w:rFonts w:ascii="宋体" w:hAnsi="宋体" w:cs="宋体"/>
          <w:color w:val="auto"/>
          <w:sz w:val="24"/>
          <w:highlight w:val="none"/>
        </w:rPr>
      </w:pPr>
    </w:p>
    <w:p w14:paraId="24C952BC">
      <w:pPr>
        <w:pStyle w:val="33"/>
        <w:keepNext w:val="0"/>
        <w:keepLines w:val="0"/>
        <w:widowControl/>
        <w:suppressLineNumbers w:val="0"/>
        <w:spacing w:before="100" w:beforeAutospacing="0" w:after="100" w:afterAutospacing="0" w:line="360" w:lineRule="auto"/>
        <w:ind w:left="0" w:right="0"/>
        <w:jc w:val="left"/>
        <w:rPr>
          <w:rFonts w:hint="eastAsia" w:ascii="宋体" w:hAnsi="宋体" w:eastAsia="宋体" w:cs="宋体"/>
          <w:b w:val="0"/>
          <w:bCs w:val="0"/>
          <w:color w:val="auto"/>
          <w:kern w:val="2"/>
          <w:sz w:val="24"/>
          <w:szCs w:val="24"/>
          <w:highlight w:val="none"/>
          <w:lang w:val="en-US" w:eastAsia="zh-CN" w:bidi="ar-SA"/>
        </w:rPr>
      </w:pPr>
    </w:p>
    <w:p w14:paraId="26D111F4">
      <w:pPr>
        <w:rPr>
          <w:rFonts w:hint="eastAsia" w:ascii="宋体" w:hAnsi="宋体" w:eastAsia="宋体" w:cs="宋体"/>
          <w:b w:val="0"/>
          <w:bCs w:val="0"/>
          <w:color w:val="auto"/>
          <w:sz w:val="24"/>
          <w:szCs w:val="24"/>
          <w:highlight w:val="none"/>
        </w:rPr>
      </w:pPr>
    </w:p>
    <w:p w14:paraId="450CEB7E">
      <w:pPr>
        <w:pageBreakBefore/>
        <w:spacing w:before="260" w:after="260" w:line="415" w:lineRule="auto"/>
        <w:outlineLvl w:val="1"/>
        <w:rPr>
          <w:rFonts w:hint="eastAsia" w:ascii="宋体" w:hAnsi="宋体" w:eastAsia="宋体" w:cs="宋体"/>
          <w:bCs/>
          <w:color w:val="auto"/>
          <w:sz w:val="24"/>
          <w:highlight w:val="none"/>
        </w:rPr>
      </w:pPr>
      <w:bookmarkStart w:id="65" w:name="_Toc496599002"/>
      <w:bookmarkStart w:id="66" w:name="_Toc3708"/>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五</w:t>
      </w:r>
      <w:r>
        <w:rPr>
          <w:rFonts w:hint="eastAsia" w:ascii="宋体" w:hAnsi="宋体" w:eastAsia="宋体" w:cs="宋体"/>
          <w:bCs/>
          <w:color w:val="auto"/>
          <w:sz w:val="24"/>
          <w:highlight w:val="none"/>
        </w:rPr>
        <w:t>：</w:t>
      </w:r>
      <w:bookmarkEnd w:id="65"/>
      <w:r>
        <w:rPr>
          <w:rFonts w:hint="eastAsia" w:ascii="宋体" w:hAnsi="宋体" w:eastAsia="宋体" w:cs="宋体"/>
          <w:bCs/>
          <w:color w:val="auto"/>
          <w:sz w:val="24"/>
          <w:highlight w:val="none"/>
        </w:rPr>
        <w:t>东阳市政府采购代理机构社会评价表</w:t>
      </w:r>
      <w:bookmarkEnd w:id="66"/>
    </w:p>
    <w:p w14:paraId="44B49441">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东阳市政府采购代理机构社会评价表</w:t>
      </w:r>
    </w:p>
    <w:p w14:paraId="37B076D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代理机构名称： </w:t>
      </w: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0FBD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03E8EEB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666DF2A5">
            <w:pPr>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□采购单位      □供应商      □专家     </w:t>
            </w:r>
          </w:p>
        </w:tc>
      </w:tr>
      <w:tr w14:paraId="2C36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4F56AEE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30F86AEE">
            <w:pPr>
              <w:jc w:val="center"/>
              <w:rPr>
                <w:rFonts w:hint="eastAsia" w:ascii="宋体" w:hAnsi="宋体" w:eastAsia="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53E693A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6FA14566">
            <w:pPr>
              <w:jc w:val="center"/>
              <w:rPr>
                <w:rFonts w:hint="eastAsia" w:ascii="宋体" w:hAnsi="宋体" w:eastAsia="宋体" w:cs="宋体"/>
                <w:color w:val="auto"/>
                <w:sz w:val="24"/>
                <w:highlight w:val="none"/>
              </w:rPr>
            </w:pPr>
          </w:p>
        </w:tc>
      </w:tr>
      <w:tr w14:paraId="0E31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781C223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4387039C">
            <w:pPr>
              <w:jc w:val="center"/>
              <w:rPr>
                <w:rFonts w:hint="eastAsia" w:ascii="宋体" w:hAnsi="宋体" w:eastAsia="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6C95E97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09A7703E">
            <w:pPr>
              <w:jc w:val="center"/>
              <w:rPr>
                <w:rFonts w:hint="eastAsia" w:ascii="宋体" w:hAnsi="宋体" w:eastAsia="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112C4AC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7113AD01">
            <w:pPr>
              <w:jc w:val="center"/>
              <w:rPr>
                <w:rFonts w:hint="eastAsia" w:ascii="宋体" w:hAnsi="宋体" w:eastAsia="宋体" w:cs="宋体"/>
                <w:color w:val="auto"/>
                <w:sz w:val="24"/>
                <w:highlight w:val="none"/>
              </w:rPr>
            </w:pPr>
          </w:p>
        </w:tc>
      </w:tr>
      <w:tr w14:paraId="73CD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5783B5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25ECA415">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417BBC02">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评价（请在分值范围内进行打分）</w:t>
            </w:r>
          </w:p>
        </w:tc>
      </w:tr>
      <w:tr w14:paraId="5760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485509D">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1A78DAA2">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021C744E">
            <w:pPr>
              <w:spacing w:line="500" w:lineRule="exact"/>
              <w:jc w:val="center"/>
              <w:rPr>
                <w:rFonts w:hint="eastAsia" w:ascii="宋体" w:hAnsi="宋体" w:eastAsia="宋体" w:cs="宋体"/>
                <w:color w:val="auto"/>
                <w:sz w:val="24"/>
                <w:highlight w:val="none"/>
              </w:rPr>
            </w:pPr>
          </w:p>
        </w:tc>
      </w:tr>
      <w:tr w14:paraId="677D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DF529DE">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3A8F3E0">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操作程序是否规范，采购行为、过程、结果是否公开、公平、公正，采购组织管理是否规范严谨（2分）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6E702F35">
            <w:pPr>
              <w:spacing w:line="500" w:lineRule="exact"/>
              <w:jc w:val="center"/>
              <w:rPr>
                <w:rFonts w:hint="eastAsia" w:ascii="宋体" w:hAnsi="宋体" w:eastAsia="宋体" w:cs="宋体"/>
                <w:color w:val="auto"/>
                <w:sz w:val="24"/>
                <w:highlight w:val="none"/>
              </w:rPr>
            </w:pPr>
          </w:p>
        </w:tc>
      </w:tr>
      <w:tr w14:paraId="0E21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F5F1FC7">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839B8F4">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是否及时组织采购，是否有承诺办事时间并能限时办结（2分）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058ADF55">
            <w:pPr>
              <w:spacing w:line="500" w:lineRule="exact"/>
              <w:jc w:val="center"/>
              <w:rPr>
                <w:rFonts w:hint="eastAsia" w:ascii="宋体" w:hAnsi="宋体" w:eastAsia="宋体" w:cs="宋体"/>
                <w:color w:val="auto"/>
                <w:sz w:val="24"/>
                <w:highlight w:val="none"/>
              </w:rPr>
            </w:pPr>
          </w:p>
        </w:tc>
      </w:tr>
      <w:tr w14:paraId="5647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1166B84">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AF4DB38">
            <w:pP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是否能积极</w:t>
            </w:r>
            <w:r>
              <w:rPr>
                <w:rFonts w:hint="eastAsia" w:ascii="宋体" w:hAnsi="宋体" w:eastAsia="宋体" w:cs="宋体"/>
                <w:color w:val="auto"/>
                <w:kern w:val="0"/>
                <w:sz w:val="24"/>
                <w:highlight w:val="none"/>
              </w:rPr>
              <w:t>主动</w:t>
            </w:r>
            <w:r>
              <w:rPr>
                <w:rFonts w:hint="eastAsia" w:ascii="宋体" w:hAnsi="宋体" w:eastAsia="宋体" w:cs="宋体"/>
                <w:color w:val="auto"/>
                <w:sz w:val="24"/>
                <w:highlight w:val="none"/>
              </w:rPr>
              <w:t>与当事人沟通</w:t>
            </w:r>
            <w:r>
              <w:rPr>
                <w:rFonts w:hint="eastAsia" w:ascii="宋体" w:hAnsi="宋体" w:eastAsia="宋体" w:cs="宋体"/>
                <w:color w:val="auto"/>
                <w:kern w:val="0"/>
                <w:sz w:val="24"/>
                <w:highlight w:val="none"/>
              </w:rPr>
              <w:t>对接；对采购政策进行详细解读；</w:t>
            </w:r>
            <w:r>
              <w:rPr>
                <w:rFonts w:hint="eastAsia" w:ascii="宋体" w:hAnsi="宋体" w:eastAsia="宋体" w:cs="宋体"/>
                <w:color w:val="auto"/>
                <w:sz w:val="24"/>
                <w:highlight w:val="none"/>
              </w:rPr>
              <w:t>咨询答复是否热情周到、耐心细致（2分）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1B56D42C">
            <w:pPr>
              <w:spacing w:line="500" w:lineRule="exact"/>
              <w:jc w:val="center"/>
              <w:rPr>
                <w:rFonts w:hint="eastAsia" w:ascii="宋体" w:hAnsi="宋体" w:eastAsia="宋体" w:cs="宋体"/>
                <w:color w:val="auto"/>
                <w:sz w:val="24"/>
                <w:highlight w:val="none"/>
              </w:rPr>
            </w:pPr>
          </w:p>
        </w:tc>
      </w:tr>
      <w:tr w14:paraId="6B68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97C9DC6">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36EA0A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5EF5B88B">
            <w:pPr>
              <w:spacing w:line="500" w:lineRule="exact"/>
              <w:jc w:val="center"/>
              <w:rPr>
                <w:rFonts w:hint="eastAsia" w:ascii="宋体" w:hAnsi="宋体" w:eastAsia="宋体" w:cs="宋体"/>
                <w:color w:val="auto"/>
                <w:sz w:val="24"/>
                <w:highlight w:val="none"/>
              </w:rPr>
            </w:pPr>
          </w:p>
        </w:tc>
      </w:tr>
      <w:tr w14:paraId="2A53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A851FD5">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60601D0">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50AA6401">
            <w:pPr>
              <w:spacing w:line="500" w:lineRule="exact"/>
              <w:jc w:val="center"/>
              <w:rPr>
                <w:rFonts w:hint="eastAsia" w:ascii="宋体" w:hAnsi="宋体" w:eastAsia="宋体" w:cs="宋体"/>
                <w:color w:val="auto"/>
                <w:sz w:val="24"/>
                <w:highlight w:val="none"/>
              </w:rPr>
            </w:pPr>
          </w:p>
        </w:tc>
      </w:tr>
      <w:tr w14:paraId="3B0B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1E36566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7AAD2BC7">
            <w:pPr>
              <w:jc w:val="center"/>
              <w:rPr>
                <w:rFonts w:hint="eastAsia" w:ascii="宋体" w:hAnsi="宋体" w:eastAsia="宋体" w:cs="宋体"/>
                <w:color w:val="auto"/>
                <w:sz w:val="24"/>
                <w:highlight w:val="none"/>
              </w:rPr>
            </w:pPr>
          </w:p>
        </w:tc>
      </w:tr>
      <w:tr w14:paraId="42D5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12F85A3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203ECB95">
            <w:pPr>
              <w:jc w:val="center"/>
              <w:rPr>
                <w:rFonts w:hint="eastAsia" w:ascii="宋体" w:hAnsi="宋体" w:eastAsia="宋体" w:cs="宋体"/>
                <w:color w:val="auto"/>
                <w:sz w:val="24"/>
                <w:highlight w:val="none"/>
              </w:rPr>
            </w:pPr>
          </w:p>
        </w:tc>
      </w:tr>
    </w:tbl>
    <w:p w14:paraId="4C62D931">
      <w:pPr>
        <w:spacing w:after="120"/>
        <w:ind w:right="1240"/>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填表人签字盖章：                    日期</w:t>
      </w:r>
    </w:p>
    <w:p w14:paraId="5A1312D1">
      <w:pPr>
        <w:spacing w:after="120"/>
        <w:ind w:right="-15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注：投标单位须加盖单位红章。</w:t>
      </w:r>
    </w:p>
    <w:p w14:paraId="44E83E06">
      <w:pPr>
        <w:pStyle w:val="3"/>
        <w:keepNext w:val="0"/>
        <w:keepLines w:val="0"/>
        <w:pageBreakBefore/>
        <w:spacing w:line="360" w:lineRule="auto"/>
        <w:rPr>
          <w:rFonts w:hint="eastAsia" w:ascii="宋体" w:hAnsi="宋体" w:eastAsia="宋体" w:cs="宋体"/>
          <w:b w:val="0"/>
          <w:color w:val="auto"/>
          <w:sz w:val="24"/>
          <w:szCs w:val="24"/>
          <w:highlight w:val="none"/>
        </w:rPr>
      </w:pPr>
      <w:bookmarkStart w:id="67" w:name="_Toc12632"/>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六</w:t>
      </w:r>
      <w:r>
        <w:rPr>
          <w:rFonts w:hint="eastAsia" w:ascii="宋体" w:hAnsi="宋体" w:eastAsia="宋体" w:cs="宋体"/>
          <w:b w:val="0"/>
          <w:color w:val="auto"/>
          <w:sz w:val="24"/>
          <w:szCs w:val="24"/>
          <w:highlight w:val="none"/>
        </w:rPr>
        <w:t>：投标声明书</w:t>
      </w:r>
      <w:bookmarkEnd w:id="67"/>
    </w:p>
    <w:p w14:paraId="24710F89">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投标声明书</w:t>
      </w:r>
    </w:p>
    <w:p w14:paraId="714F760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3037887C">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A179B05">
      <w:pPr>
        <w:snapToGrid w:val="0"/>
        <w:spacing w:before="120" w:beforeLines="50" w:after="50" w:line="276" w:lineRule="auto"/>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（投标人名称）的法定代表人，我方愿意参加贵方组织的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项目的投标，为便于贵方公正、择优地确定中标人及其投标服务，我方就本次投标有关事项郑重声明如下：</w:t>
      </w:r>
    </w:p>
    <w:p w14:paraId="12F372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1.我方向贵方提交的所有投标文件、资料都是准确的和真实的。若有违背，我公司愿为由此而产生的一切后果负责。</w:t>
      </w:r>
    </w:p>
    <w:p w14:paraId="3804DBF3">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2.我方不是采购人的附属机构；在获知本项目采购信息后，与采购人聘请的为此项目提供咨询服务的公司及其附属机构没有任何联系。</w:t>
      </w:r>
    </w:p>
    <w:p w14:paraId="76C7EC8A">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我方诚意提请贵方关注：近期有</w:t>
      </w:r>
      <w:r>
        <w:rPr>
          <w:rFonts w:hint="eastAsia" w:ascii="宋体" w:hAnsi="宋体" w:eastAsia="宋体" w:cs="宋体"/>
          <w:color w:val="auto"/>
          <w:sz w:val="24"/>
          <w:highlight w:val="none"/>
          <w:u w:val="single"/>
        </w:rPr>
        <w:t xml:space="preserve">                   （采购内容）</w:t>
      </w:r>
      <w:r>
        <w:rPr>
          <w:rFonts w:hint="eastAsia" w:ascii="宋体" w:hAnsi="宋体" w:eastAsia="宋体" w:cs="宋体"/>
          <w:color w:val="auto"/>
          <w:sz w:val="24"/>
          <w:highlight w:val="none"/>
        </w:rPr>
        <w:t>等方面的重大决策和事项有：</w:t>
      </w:r>
    </w:p>
    <w:p w14:paraId="40E24E3C">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31D42966">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w:t>
      </w:r>
    </w:p>
    <w:p w14:paraId="2F693658">
      <w:pPr>
        <w:pStyle w:val="18"/>
        <w:snapToGrid w:val="0"/>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4.我方及由本人担任法定代表人的其他机构最近三年内被通报或者被处罚的违法行为有：</w:t>
      </w:r>
    </w:p>
    <w:p w14:paraId="107952FC">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49F4BA92">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1691A4D3">
      <w:pPr>
        <w:snapToGrid w:val="0"/>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5.以上事项如有虚假或隐瞒，我方愿意承担一切后果，并不再寻求任何旨在减轻或免除法律责任的辩解。</w:t>
      </w:r>
    </w:p>
    <w:p w14:paraId="7E60137B">
      <w:pPr>
        <w:pStyle w:val="19"/>
        <w:tabs>
          <w:tab w:val="left" w:pos="939"/>
        </w:tabs>
        <w:snapToGrid w:val="0"/>
        <w:spacing w:line="276" w:lineRule="auto"/>
        <w:ind w:left="773" w:leftChars="150" w:hanging="458" w:hangingChars="191"/>
        <w:rPr>
          <w:rFonts w:hint="eastAsia" w:ascii="宋体" w:hAnsi="宋体" w:eastAsia="宋体" w:cs="宋体"/>
          <w:color w:val="auto"/>
          <w:sz w:val="24"/>
          <w:highlight w:val="none"/>
        </w:rPr>
      </w:pPr>
    </w:p>
    <w:p w14:paraId="77488363">
      <w:pPr>
        <w:pStyle w:val="119"/>
        <w:snapToGrid w:val="0"/>
        <w:spacing w:before="120" w:beforeLines="50" w:line="276" w:lineRule="auto"/>
        <w:ind w:firstLine="200"/>
        <w:rPr>
          <w:rFonts w:hint="eastAsia" w:ascii="宋体" w:hAnsi="宋体" w:eastAsia="宋体" w:cs="宋体"/>
          <w:color w:val="auto"/>
          <w:szCs w:val="24"/>
          <w:highlight w:val="none"/>
        </w:rPr>
      </w:pPr>
    </w:p>
    <w:p w14:paraId="589D99B4">
      <w:pPr>
        <w:snapToGrid w:val="0"/>
        <w:spacing w:before="120" w:beforeLines="50" w:line="276" w:lineRule="auto"/>
        <w:ind w:firstLine="319" w:firstLineChars="13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z w:val="24"/>
          <w:highlight w:val="none"/>
          <w:u w:val="single"/>
        </w:rPr>
        <w:t xml:space="preserve">             </w:t>
      </w:r>
    </w:p>
    <w:p w14:paraId="33234693">
      <w:pPr>
        <w:snapToGrid w:val="0"/>
        <w:spacing w:before="120" w:beforeLines="50" w:after="50" w:line="27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843FD34">
      <w:pPr>
        <w:snapToGrid w:val="0"/>
        <w:spacing w:before="120" w:beforeLines="50" w:after="50" w:line="276" w:lineRule="auto"/>
        <w:ind w:firstLine="6240" w:firstLineChars="26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78F0749">
      <w:pPr>
        <w:snapToGrid w:val="0"/>
        <w:spacing w:before="120" w:beforeLines="50" w:after="50" w:line="276" w:lineRule="auto"/>
        <w:ind w:firstLine="6240" w:firstLineChars="2600"/>
        <w:rPr>
          <w:rFonts w:hint="eastAsia" w:ascii="宋体" w:hAnsi="宋体" w:eastAsia="宋体" w:cs="宋体"/>
          <w:color w:val="auto"/>
          <w:sz w:val="24"/>
          <w:highlight w:val="none"/>
        </w:rPr>
      </w:pPr>
    </w:p>
    <w:p w14:paraId="2DE2DDB8">
      <w:pPr>
        <w:snapToGrid w:val="0"/>
        <w:spacing w:before="120" w:beforeLines="50" w:after="50" w:line="276" w:lineRule="auto"/>
        <w:ind w:firstLine="6240" w:firstLineChars="2600"/>
        <w:rPr>
          <w:rFonts w:hint="eastAsia" w:ascii="宋体" w:hAnsi="宋体" w:eastAsia="宋体" w:cs="宋体"/>
          <w:color w:val="auto"/>
          <w:sz w:val="24"/>
          <w:highlight w:val="none"/>
        </w:rPr>
      </w:pPr>
    </w:p>
    <w:p w14:paraId="561DF5FA">
      <w:pPr>
        <w:snapToGrid w:val="0"/>
        <w:spacing w:before="120" w:beforeLines="50" w:after="50" w:line="276" w:lineRule="auto"/>
        <w:rPr>
          <w:rFonts w:hint="eastAsia" w:ascii="宋体" w:hAnsi="宋体" w:eastAsia="宋体" w:cs="宋体"/>
          <w:color w:val="auto"/>
          <w:sz w:val="24"/>
          <w:highlight w:val="none"/>
        </w:rPr>
      </w:pPr>
    </w:p>
    <w:p w14:paraId="601A3DFA">
      <w:pPr>
        <w:pStyle w:val="3"/>
        <w:keepNext w:val="0"/>
        <w:keepLines w:val="0"/>
        <w:pageBreakBefore/>
        <w:spacing w:line="360" w:lineRule="auto"/>
        <w:rPr>
          <w:rFonts w:hint="eastAsia" w:ascii="宋体" w:hAnsi="宋体" w:eastAsia="宋体" w:cs="宋体"/>
          <w:b w:val="0"/>
          <w:bCs w:val="0"/>
          <w:color w:val="auto"/>
          <w:sz w:val="24"/>
          <w:szCs w:val="24"/>
          <w:highlight w:val="none"/>
        </w:rPr>
      </w:pPr>
      <w:bookmarkStart w:id="68" w:name="_Toc29354"/>
      <w:bookmarkStart w:id="69" w:name="_Toc10320"/>
      <w:r>
        <w:rPr>
          <w:rFonts w:hint="eastAsia" w:ascii="宋体" w:hAnsi="宋体" w:eastAsia="宋体" w:cs="宋体"/>
          <w:b w:val="0"/>
          <w:bCs w:val="0"/>
          <w:color w:val="auto"/>
          <w:sz w:val="24"/>
          <w:szCs w:val="24"/>
          <w:highlight w:val="none"/>
          <w:lang w:val="en-US" w:eastAsia="zh-CN"/>
        </w:rPr>
        <w:t>附件七：</w:t>
      </w:r>
      <w:r>
        <w:rPr>
          <w:rFonts w:hint="eastAsia" w:ascii="宋体" w:hAnsi="宋体" w:eastAsia="宋体" w:cs="宋体"/>
          <w:b w:val="0"/>
          <w:bCs w:val="0"/>
          <w:color w:val="auto"/>
          <w:sz w:val="24"/>
          <w:szCs w:val="24"/>
          <w:highlight w:val="none"/>
        </w:rPr>
        <w:t>政府采购活动现场确认声明书</w:t>
      </w:r>
      <w:bookmarkEnd w:id="68"/>
      <w:bookmarkEnd w:id="69"/>
    </w:p>
    <w:p w14:paraId="2A4BD744">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政府采购活动现场确认声明书</w:t>
      </w:r>
    </w:p>
    <w:p w14:paraId="1325529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浙江诚远工程咨询有限公司</w:t>
      </w:r>
      <w:r>
        <w:rPr>
          <w:rFonts w:hint="eastAsia" w:ascii="宋体" w:hAnsi="宋体" w:eastAsia="宋体" w:cs="宋体"/>
          <w:color w:val="auto"/>
          <w:sz w:val="24"/>
          <w:highlight w:val="none"/>
        </w:rPr>
        <w:t xml:space="preserve"> :</w:t>
      </w:r>
    </w:p>
    <w:p w14:paraId="52CE73C6">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（授权代表姓名），经由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w:t>
      </w:r>
    </w:p>
    <w:p w14:paraId="36F4CC61">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（法定代表人姓名）合法授权参加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）政府采购活动．经与本单位法人代表（负责人）联系确认，现就有关公平竞争事项郑重声明如下:</w:t>
      </w:r>
    </w:p>
    <w:p w14:paraId="2A617339">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一、本单位与采购人之间口不存在利害关系口存在下列利害关系:</w:t>
      </w:r>
    </w:p>
    <w:p w14:paraId="33C0CF93">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B．行政隶属关系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C．业务指导关系  D．其他可能影响采购公正的利害关系（如有，请如实说明）。</w:t>
      </w:r>
    </w:p>
    <w:p w14:paraId="3B289CE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（供应商名称）之间存在下列利害关系:</w:t>
      </w:r>
    </w:p>
    <w:p w14:paraId="75BDF65F">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A．法定代表人或负责人或实际控制人是同一人B．法定代表人或负责人或实际控制人是夫妻关系</w:t>
      </w:r>
    </w:p>
    <w:p w14:paraId="7DF94B81">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14:paraId="7CFF5C04">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14:paraId="73AEEA58">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14:paraId="57A9AFD8">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14:paraId="529BA4B5">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14:paraId="6F1B6C5E">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H.存在分级代理或代销关系、同一生产制造商关系、管理关系、重要业务（占主昔业务收入 50 ％以上）或重要财务往来关系（如融资）等其他实质性控制关系</w:t>
      </w:r>
    </w:p>
    <w:p w14:paraId="44743B76">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14:paraId="2E21BD80">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三、现己清楚知道并严格遵守政府采购法律法规和现场纪律。</w:t>
      </w:r>
    </w:p>
    <w:p w14:paraId="4C90BA15">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项利害关系。</w:t>
      </w:r>
    </w:p>
    <w:p w14:paraId="478269BC">
      <w:pPr>
        <w:snapToGrid w:val="0"/>
        <w:spacing w:before="120" w:beforeLines="50" w:after="50" w:line="276" w:lineRule="auto"/>
        <w:rPr>
          <w:rFonts w:hint="eastAsia" w:ascii="宋体" w:hAnsi="宋体" w:eastAsia="宋体" w:cs="宋体"/>
          <w:color w:val="auto"/>
          <w:sz w:val="24"/>
          <w:highlight w:val="none"/>
        </w:rPr>
      </w:pPr>
    </w:p>
    <w:p w14:paraId="2470254E">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（供应商代表签名）: </w:t>
      </w:r>
    </w:p>
    <w:p w14:paraId="76E4C643">
      <w:pPr>
        <w:snapToGrid w:val="0"/>
        <w:spacing w:before="120" w:beforeLines="50" w:after="50" w:line="276"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年   月   日</w:t>
      </w:r>
    </w:p>
    <w:p w14:paraId="317687ED">
      <w:pPr>
        <w:pStyle w:val="3"/>
        <w:keepNext w:val="0"/>
        <w:keepLines w:val="0"/>
        <w:pageBreakBefore/>
        <w:spacing w:line="276" w:lineRule="auto"/>
        <w:rPr>
          <w:rFonts w:hint="eastAsia" w:ascii="宋体" w:hAnsi="宋体" w:eastAsia="宋体" w:cs="宋体"/>
          <w:b/>
          <w:bCs/>
          <w:color w:val="auto"/>
          <w:kern w:val="2"/>
          <w:sz w:val="28"/>
          <w:szCs w:val="28"/>
          <w:highlight w:val="none"/>
          <w:lang w:val="en-US" w:eastAsia="zh-CN" w:bidi="ar-SA"/>
        </w:rPr>
      </w:pPr>
      <w:bookmarkStart w:id="70" w:name="_Toc25337"/>
      <w:r>
        <w:rPr>
          <w:rFonts w:hint="eastAsia" w:ascii="宋体" w:hAnsi="宋体"/>
          <w:bCs/>
          <w:color w:val="auto"/>
          <w:sz w:val="24"/>
          <w:szCs w:val="32"/>
          <w:highlight w:val="none"/>
          <w:lang w:eastAsia="zh-CN"/>
        </w:rPr>
        <w:t>附件</w:t>
      </w:r>
      <w:r>
        <w:rPr>
          <w:rFonts w:hint="eastAsia" w:ascii="宋体" w:hAnsi="宋体"/>
          <w:bCs/>
          <w:color w:val="auto"/>
          <w:sz w:val="24"/>
          <w:szCs w:val="32"/>
          <w:highlight w:val="none"/>
          <w:lang w:val="en-US" w:eastAsia="zh-CN"/>
        </w:rPr>
        <w:t>八</w:t>
      </w:r>
      <w:r>
        <w:rPr>
          <w:rFonts w:hint="eastAsia" w:ascii="宋体" w:hAnsi="宋体"/>
          <w:bCs/>
          <w:color w:val="auto"/>
          <w:sz w:val="24"/>
          <w:szCs w:val="32"/>
          <w:highlight w:val="none"/>
          <w:lang w:eastAsia="zh-CN"/>
        </w:rPr>
        <w:t>：</w:t>
      </w:r>
      <w:r>
        <w:rPr>
          <w:rFonts w:hint="eastAsia" w:ascii="宋体" w:hAnsi="宋体" w:eastAsia="宋体" w:cs="宋体"/>
          <w:b w:val="0"/>
          <w:bCs w:val="0"/>
          <w:color w:val="auto"/>
          <w:kern w:val="2"/>
          <w:sz w:val="24"/>
          <w:szCs w:val="24"/>
          <w:highlight w:val="none"/>
          <w:lang w:val="en-US" w:eastAsia="zh-CN" w:bidi="ar-SA"/>
        </w:rPr>
        <w:t>联合体协议书（联合体投标时提供）</w:t>
      </w:r>
      <w:bookmarkEnd w:id="58"/>
      <w:bookmarkEnd w:id="59"/>
      <w:bookmarkEnd w:id="70"/>
    </w:p>
    <w:p w14:paraId="08735F63">
      <w:pPr>
        <w:widowControl/>
        <w:spacing w:line="360" w:lineRule="auto"/>
        <w:ind w:firstLine="643" w:firstLineChars="200"/>
        <w:jc w:val="center"/>
        <w:rPr>
          <w:rFonts w:hint="eastAsia" w:ascii="宋体" w:hAnsi="宋体" w:cs="宋体"/>
          <w:b/>
          <w:bCs/>
          <w:color w:val="auto"/>
          <w:kern w:val="2"/>
          <w:sz w:val="32"/>
          <w:szCs w:val="32"/>
          <w:highlight w:val="none"/>
          <w:lang w:val="en-US" w:eastAsia="zh-CN" w:bidi="ar-SA"/>
        </w:rPr>
      </w:pPr>
      <w:bookmarkStart w:id="71" w:name="_Toc12612"/>
      <w:r>
        <w:rPr>
          <w:rFonts w:hint="eastAsia" w:ascii="宋体" w:hAnsi="宋体" w:cs="宋体"/>
          <w:b/>
          <w:bCs/>
          <w:color w:val="auto"/>
          <w:kern w:val="2"/>
          <w:sz w:val="32"/>
          <w:szCs w:val="32"/>
          <w:highlight w:val="none"/>
          <w:lang w:val="en-US" w:eastAsia="zh-CN" w:bidi="ar-SA"/>
        </w:rPr>
        <w:t>联合体协议书</w:t>
      </w:r>
    </w:p>
    <w:p w14:paraId="69DBC7C2">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（以联合体形式投标的，提供联合协议；本项目不接受联合体投标或者投标人不以联合体形式投标的，则不需要提供）</w:t>
      </w:r>
    </w:p>
    <w:p w14:paraId="5AF94AE2">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rPr>
        <w:t>（项目名称）【招标编号：（采购编号）】</w:t>
      </w:r>
      <w:r>
        <w:rPr>
          <w:rFonts w:hint="eastAsia" w:ascii="宋体" w:hAnsi="宋体" w:eastAsia="宋体" w:cs="宋体"/>
          <w:color w:val="auto"/>
          <w:kern w:val="0"/>
          <w:sz w:val="24"/>
          <w:szCs w:val="24"/>
          <w:highlight w:val="none"/>
          <w:lang w:val="zh-CN"/>
        </w:rPr>
        <w:t xml:space="preserve">投标。 </w:t>
      </w:r>
    </w:p>
    <w:p w14:paraId="030DBAC9">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3C84B1E5">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14:paraId="48A1D13B">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14:paraId="7DDD4414">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四、（联合体其中一方成员名称）提供的全部货物/服务由小微企业制造/服务，其合同份额占到合同总金额</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以上</w:t>
      </w:r>
      <w:r>
        <w:rPr>
          <w:rFonts w:hint="eastAsia" w:ascii="宋体" w:hAnsi="宋体" w:cs="宋体"/>
          <w:color w:val="auto"/>
          <w:kern w:val="0"/>
          <w:sz w:val="24"/>
          <w:szCs w:val="24"/>
          <w:highlight w:val="none"/>
          <w:lang w:val="zh-CN"/>
        </w:rPr>
        <w:t>。</w:t>
      </w:r>
    </w:p>
    <w:p w14:paraId="52DB8D95">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3C782943">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484ED3A8">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55289EB3">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40C0F7F8">
      <w:pPr>
        <w:keepNext w:val="0"/>
        <w:keepLines w:val="0"/>
        <w:pageBreakBefore w:val="0"/>
        <w:kinsoku/>
        <w:wordWrap/>
        <w:overflowPunct/>
        <w:topLinePunct w:val="0"/>
        <w:autoSpaceDE/>
        <w:autoSpaceDN/>
        <w:bidi w:val="0"/>
        <w:adjustRightInd/>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02F8B870">
      <w:pPr>
        <w:keepNext w:val="0"/>
        <w:keepLines w:val="0"/>
        <w:pageBreakBefore w:val="0"/>
        <w:kinsoku/>
        <w:wordWrap/>
        <w:overflowPunct/>
        <w:topLinePunct w:val="0"/>
        <w:autoSpaceDE/>
        <w:autoSpaceDN/>
        <w:bidi w:val="0"/>
        <w:adjustRightInd/>
        <w:snapToGrid w:val="0"/>
        <w:spacing w:line="360" w:lineRule="auto"/>
        <w:ind w:firstLine="5040" w:firstLine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联合体成员名称(签名/公章)：</w:t>
      </w:r>
    </w:p>
    <w:p w14:paraId="12ADF457">
      <w:pPr>
        <w:keepNext w:val="0"/>
        <w:keepLines w:val="0"/>
        <w:pageBreakBefore w:val="0"/>
        <w:kinsoku/>
        <w:wordWrap/>
        <w:overflowPunct/>
        <w:topLinePunct w:val="0"/>
        <w:autoSpaceDE/>
        <w:autoSpaceDN/>
        <w:bidi w:val="0"/>
        <w:adjustRightInd/>
        <w:snapToGrid w:val="0"/>
        <w:spacing w:line="360" w:lineRule="auto"/>
        <w:ind w:firstLine="5760" w:firstLineChars="24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w:t>
      </w:r>
    </w:p>
    <w:p w14:paraId="02C77A7B">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1194357D">
      <w:pPr>
        <w:keepNext w:val="0"/>
        <w:keepLines w:val="0"/>
        <w:pageBreakBefore w:val="0"/>
        <w:kinsoku/>
        <w:wordWrap/>
        <w:overflowPunct/>
        <w:topLinePunct w:val="0"/>
        <w:autoSpaceDE/>
        <w:autoSpaceDN/>
        <w:bidi w:val="0"/>
        <w:adjustRightInd/>
        <w:snapToGrid w:val="0"/>
        <w:spacing w:line="360" w:lineRule="auto"/>
        <w:ind w:right="480"/>
        <w:textAlignment w:val="auto"/>
        <w:rPr>
          <w:rFonts w:hint="eastAsia" w:ascii="宋体" w:hAnsi="宋体" w:eastAsia="宋体" w:cs="宋体"/>
          <w:b/>
          <w:color w:val="auto"/>
          <w:kern w:val="0"/>
          <w:sz w:val="24"/>
          <w:szCs w:val="24"/>
          <w:highlight w:val="none"/>
          <w:lang w:val="zh-CN"/>
        </w:rPr>
        <w:sectPr>
          <w:headerReference r:id="rId8" w:type="first"/>
          <w:footerReference r:id="rId10" w:type="first"/>
          <w:headerReference r:id="rId7" w:type="default"/>
          <w:footerReference r:id="rId9" w:type="default"/>
          <w:pgSz w:w="11906" w:h="16838"/>
          <w:pgMar w:top="1134" w:right="1191" w:bottom="1134" w:left="1191"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8DC02F9">
      <w:pPr>
        <w:keepNext w:val="0"/>
        <w:keepLines w:val="0"/>
        <w:pageBreakBefore/>
        <w:widowControl w:val="0"/>
        <w:kinsoku/>
        <w:wordWrap/>
        <w:overflowPunct/>
        <w:topLinePunct w:val="0"/>
        <w:autoSpaceDE/>
        <w:autoSpaceDN/>
        <w:bidi w:val="0"/>
        <w:adjustRightInd/>
        <w:snapToGrid/>
        <w:textAlignment w:val="auto"/>
        <w:outlineLvl w:val="1"/>
        <w:rPr>
          <w:rFonts w:hint="eastAsia" w:ascii="宋体" w:hAnsi="宋体" w:eastAsia="宋体" w:cs="Times New Roman"/>
          <w:b/>
          <w:color w:val="auto"/>
          <w:sz w:val="24"/>
          <w:highlight w:val="none"/>
        </w:rPr>
      </w:pPr>
      <w:bookmarkStart w:id="72" w:name="_Toc8044"/>
      <w:r>
        <w:rPr>
          <w:rFonts w:hint="eastAsia" w:ascii="宋体" w:hAnsi="宋体"/>
          <w:bCs/>
          <w:color w:val="auto"/>
          <w:sz w:val="24"/>
          <w:szCs w:val="32"/>
          <w:highlight w:val="none"/>
          <w:lang w:eastAsia="zh-CN"/>
        </w:rPr>
        <w:t>附件</w:t>
      </w:r>
      <w:r>
        <w:rPr>
          <w:rFonts w:hint="eastAsia" w:ascii="宋体" w:hAnsi="宋体"/>
          <w:bCs/>
          <w:color w:val="auto"/>
          <w:sz w:val="24"/>
          <w:szCs w:val="32"/>
          <w:highlight w:val="none"/>
          <w:lang w:val="en-US" w:eastAsia="zh-CN"/>
        </w:rPr>
        <w:t>九</w:t>
      </w:r>
      <w:r>
        <w:rPr>
          <w:rFonts w:hint="eastAsia" w:ascii="宋体" w:hAnsi="宋体"/>
          <w:bCs/>
          <w:color w:val="auto"/>
          <w:sz w:val="24"/>
          <w:szCs w:val="32"/>
          <w:highlight w:val="none"/>
          <w:lang w:eastAsia="zh-CN"/>
        </w:rPr>
        <w:t>：</w:t>
      </w:r>
      <w:r>
        <w:rPr>
          <w:rFonts w:hint="eastAsia" w:ascii="宋体" w:hAnsi="宋体"/>
          <w:b/>
          <w:color w:val="auto"/>
          <w:sz w:val="24"/>
          <w:highlight w:val="none"/>
        </w:rPr>
        <w:t>分包</w:t>
      </w:r>
      <w:r>
        <w:rPr>
          <w:rFonts w:hint="eastAsia" w:ascii="宋体" w:hAnsi="宋体" w:eastAsia="宋体" w:cs="Times New Roman"/>
          <w:b/>
          <w:color w:val="auto"/>
          <w:sz w:val="24"/>
          <w:highlight w:val="none"/>
        </w:rPr>
        <w:t>意向协议</w:t>
      </w:r>
      <w:bookmarkEnd w:id="71"/>
      <w:bookmarkEnd w:id="72"/>
    </w:p>
    <w:p w14:paraId="6B1231DF">
      <w:pPr>
        <w:snapToGrid w:val="0"/>
        <w:spacing w:beforeLines="50" w:after="50"/>
        <w:rPr>
          <w:rFonts w:ascii="Arial" w:hAnsi="Arial"/>
          <w:b/>
          <w:bCs/>
          <w:color w:val="auto"/>
          <w:sz w:val="28"/>
          <w:szCs w:val="32"/>
          <w:highlight w:val="none"/>
        </w:rPr>
      </w:pPr>
    </w:p>
    <w:p w14:paraId="68283098">
      <w:pPr>
        <w:snapToGrid w:val="0"/>
        <w:spacing w:line="360" w:lineRule="auto"/>
        <w:ind w:firstLine="3855" w:firstLineChars="12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103528AB">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p>
    <w:p w14:paraId="1D6D87F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w:t>
      </w:r>
      <w:r>
        <w:rPr>
          <w:rFonts w:hint="eastAsia" w:ascii="宋体" w:hAnsi="宋体" w:cs="宋体"/>
          <w:color w:val="auto"/>
          <w:kern w:val="0"/>
          <w:sz w:val="24"/>
          <w:highlight w:val="none"/>
          <w:lang w:val="zh-CN"/>
        </w:rPr>
        <w:t>中标人</w:t>
      </w:r>
      <w:r>
        <w:rPr>
          <w:rFonts w:hint="eastAsia" w:ascii="宋体" w:hAnsi="宋体" w:eastAsia="宋体" w:cs="宋体"/>
          <w:color w:val="auto"/>
          <w:kern w:val="0"/>
          <w:sz w:val="24"/>
          <w:highlight w:val="none"/>
          <w:lang w:val="zh-CN"/>
        </w:rPr>
        <w:t>，将依法采取分包方式履行合同。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50F8B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9F10D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9EC095A">
      <w:pPr>
        <w:snapToGrid w:val="0"/>
        <w:spacing w:line="360" w:lineRule="auto"/>
        <w:ind w:firstLine="576"/>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5B4B20B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3F46F753">
      <w:pP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32F2A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401CFAC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F57EA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46B95AA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F1FD76C">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r>
        <w:rPr>
          <w:rFonts w:hint="eastAsia" w:ascii="宋体" w:hAnsi="宋体" w:eastAsia="宋体" w:cs="宋体"/>
          <w:color w:val="auto"/>
          <w:highlight w:val="none"/>
          <w:u w:val="single"/>
        </w:rPr>
        <w:t xml:space="preserve">                                                                            </w:t>
      </w:r>
    </w:p>
    <w:p w14:paraId="5D166918">
      <w:pPr>
        <w:snapToGrid w:val="0"/>
        <w:spacing w:line="360" w:lineRule="auto"/>
        <w:ind w:firstLine="576"/>
        <w:rPr>
          <w:rFonts w:hint="eastAsia" w:ascii="宋体" w:hAnsi="宋体" w:eastAsia="宋体" w:cs="宋体"/>
          <w:color w:val="auto"/>
          <w:kern w:val="0"/>
          <w:sz w:val="24"/>
          <w:highlight w:val="none"/>
          <w:lang w:val="zh-CN"/>
        </w:rPr>
      </w:pPr>
    </w:p>
    <w:p w14:paraId="5ADE99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r>
        <w:rPr>
          <w:rFonts w:hint="eastAsia" w:ascii="宋体" w:hAnsi="宋体" w:eastAsia="宋体" w:cs="宋体"/>
          <w:color w:val="auto"/>
          <w:highlight w:val="none"/>
          <w:u w:val="single"/>
        </w:rPr>
        <w:t xml:space="preserve">                                                                              </w:t>
      </w:r>
    </w:p>
    <w:p w14:paraId="3B4CFB3B">
      <w:pPr>
        <w:snapToGrid w:val="0"/>
        <w:spacing w:line="360" w:lineRule="auto"/>
        <w:rPr>
          <w:rFonts w:hint="eastAsia" w:ascii="宋体" w:hAnsi="宋体" w:eastAsia="宋体" w:cs="宋体"/>
          <w:color w:val="auto"/>
          <w:kern w:val="0"/>
          <w:sz w:val="24"/>
          <w:highlight w:val="none"/>
          <w:lang w:val="zh-CN"/>
        </w:rPr>
      </w:pPr>
    </w:p>
    <w:p w14:paraId="3253DF90">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5E98845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b w:val="0"/>
          <w:bCs/>
          <w:color w:val="auto"/>
          <w:kern w:val="0"/>
          <w:sz w:val="24"/>
          <w:highlight w:val="none"/>
          <w:u w:val="single"/>
          <w:lang w:val="zh-CN"/>
        </w:rPr>
        <w:t>（分包供应商名称）</w:t>
      </w:r>
      <w:r>
        <w:rPr>
          <w:rFonts w:hint="eastAsia" w:ascii="宋体" w:hAnsi="宋体" w:eastAsia="宋体" w:cs="宋体"/>
          <w:b w:val="0"/>
          <w:bCs/>
          <w:color w:val="auto"/>
          <w:kern w:val="0"/>
          <w:sz w:val="24"/>
          <w:highlight w:val="none"/>
          <w:lang w:val="zh-CN"/>
        </w:rPr>
        <w:t>提供的货物/服务全部由小微企业制造/服务，其合同份额占到合同总金额</w:t>
      </w:r>
      <w:r>
        <w:rPr>
          <w:rFonts w:hint="eastAsia" w:ascii="宋体" w:hAnsi="宋体" w:eastAsia="宋体" w:cs="宋体"/>
          <w:b w:val="0"/>
          <w:bCs/>
          <w:color w:val="auto"/>
          <w:kern w:val="0"/>
          <w:sz w:val="24"/>
          <w:highlight w:val="none"/>
          <w:u w:val="single"/>
          <w:lang w:val="zh-CN"/>
        </w:rPr>
        <w:t xml:space="preserve">     %</w:t>
      </w:r>
      <w:r>
        <w:rPr>
          <w:rFonts w:hint="eastAsia" w:ascii="宋体" w:hAnsi="宋体" w:eastAsia="宋体" w:cs="宋体"/>
          <w:b w:val="0"/>
          <w:bCs/>
          <w:color w:val="auto"/>
          <w:kern w:val="0"/>
          <w:sz w:val="24"/>
          <w:highlight w:val="none"/>
          <w:lang w:val="zh-CN"/>
        </w:rPr>
        <w:t>以上。</w:t>
      </w:r>
    </w:p>
    <w:p w14:paraId="7DD369A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投标人名称(签名)：</w:t>
      </w:r>
    </w:p>
    <w:p w14:paraId="2111663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0480DAC3">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1F32D9D0">
      <w:pPr>
        <w:snapToGrid w:val="0"/>
        <w:spacing w:line="360" w:lineRule="auto"/>
        <w:rPr>
          <w:rFonts w:hint="eastAsia" w:ascii="宋体" w:hAnsi="宋体" w:eastAsia="宋体" w:cs="宋体"/>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宋体" w:hAnsi="宋体" w:eastAsia="宋体" w:cs="宋体"/>
          <w:color w:val="auto"/>
          <w:kern w:val="0"/>
          <w:sz w:val="24"/>
          <w:highlight w:val="none"/>
          <w:lang w:val="zh-CN"/>
        </w:rPr>
        <w:t xml:space="preserve"> 日期：  年  月   日</w:t>
      </w:r>
    </w:p>
    <w:p w14:paraId="079E597B">
      <w:pPr>
        <w:rPr>
          <w:rFonts w:hint="default" w:eastAsia="宋体"/>
          <w:color w:val="auto"/>
          <w:highlight w:val="none"/>
          <w:lang w:val="en-US" w:eastAsia="zh-CN"/>
        </w:rPr>
      </w:pPr>
    </w:p>
    <w:p w14:paraId="0B13C5BC">
      <w:pPr>
        <w:pStyle w:val="3"/>
        <w:keepNext/>
        <w:keepLines/>
        <w:pageBreakBefore/>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highlight w:val="none"/>
        </w:rPr>
      </w:pPr>
      <w:bookmarkStart w:id="73" w:name="_Toc861"/>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十</w:t>
      </w:r>
      <w:r>
        <w:rPr>
          <w:rFonts w:hint="eastAsia" w:ascii="宋体" w:hAnsi="宋体" w:eastAsia="宋体" w:cs="宋体"/>
          <w:b w:val="0"/>
          <w:color w:val="auto"/>
          <w:sz w:val="24"/>
          <w:szCs w:val="24"/>
          <w:highlight w:val="none"/>
        </w:rPr>
        <w:t>：</w:t>
      </w:r>
      <w:bookmarkStart w:id="74" w:name="_Toc13800"/>
      <w:bookmarkStart w:id="75" w:name="_Toc534978799"/>
      <w:bookmarkStart w:id="76" w:name="_Toc18624"/>
      <w:r>
        <w:rPr>
          <w:rFonts w:hint="eastAsia" w:ascii="宋体" w:hAnsi="宋体" w:eastAsia="宋体" w:cs="宋体"/>
          <w:b w:val="0"/>
          <w:color w:val="auto"/>
          <w:sz w:val="24"/>
          <w:szCs w:val="24"/>
          <w:highlight w:val="none"/>
        </w:rPr>
        <w:t>投标人资信商务、技术自评得分表</w:t>
      </w:r>
      <w:bookmarkEnd w:id="73"/>
    </w:p>
    <w:p w14:paraId="12B2B747">
      <w:pPr>
        <w:snapToGrid w:val="0"/>
        <w:spacing w:before="50" w:after="50"/>
        <w:jc w:val="center"/>
        <w:rPr>
          <w:rFonts w:hint="eastAsia" w:ascii="宋体"/>
          <w:b/>
          <w:color w:val="auto"/>
          <w:sz w:val="36"/>
          <w:szCs w:val="36"/>
          <w:highlight w:val="none"/>
        </w:rPr>
      </w:pPr>
      <w:r>
        <w:rPr>
          <w:rFonts w:hint="eastAsia" w:ascii="宋体"/>
          <w:b/>
          <w:color w:val="auto"/>
          <w:sz w:val="36"/>
          <w:szCs w:val="36"/>
          <w:highlight w:val="none"/>
        </w:rPr>
        <w:t>▲投标人资信商务、技术自评得分表</w:t>
      </w:r>
    </w:p>
    <w:p w14:paraId="2812B1C0">
      <w:pPr>
        <w:snapToGrid w:val="0"/>
        <w:spacing w:before="50" w:after="50" w:line="360" w:lineRule="auto"/>
        <w:rPr>
          <w:rFonts w:ascii="宋体"/>
          <w:b/>
          <w:color w:val="auto"/>
          <w:sz w:val="24"/>
          <w:highlight w:val="none"/>
          <w:u w:val="single"/>
        </w:rPr>
      </w:pPr>
      <w:r>
        <w:rPr>
          <w:rFonts w:hint="eastAsia" w:ascii="宋体"/>
          <w:b/>
          <w:color w:val="auto"/>
          <w:sz w:val="24"/>
          <w:highlight w:val="none"/>
        </w:rPr>
        <w:t>投标单位名称：                                    标项：</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3E76B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12645547">
            <w:pPr>
              <w:pStyle w:val="30"/>
              <w:ind w:firstLine="0" w:firstLineChars="0"/>
              <w:jc w:val="center"/>
              <w:rPr>
                <w:rFonts w:hint="eastAsia" w:ascii="宋体" w:eastAsia="宋体"/>
                <w:b/>
                <w:bCs/>
                <w:color w:val="auto"/>
                <w:highlight w:val="none"/>
              </w:rPr>
            </w:pPr>
            <w:r>
              <w:rPr>
                <w:rFonts w:hint="eastAsia" w:ascii="宋体" w:eastAsia="宋体"/>
                <w:b/>
                <w:bCs/>
                <w:color w:val="auto"/>
                <w:highlight w:val="none"/>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9E5BFA">
            <w:pPr>
              <w:pStyle w:val="30"/>
              <w:ind w:firstLine="0" w:firstLineChars="0"/>
              <w:jc w:val="center"/>
              <w:rPr>
                <w:rFonts w:hint="eastAsia" w:ascii="宋体" w:eastAsia="宋体"/>
                <w:b/>
                <w:bCs/>
                <w:color w:val="auto"/>
                <w:highlight w:val="none"/>
              </w:rPr>
            </w:pPr>
            <w:r>
              <w:rPr>
                <w:rFonts w:hint="eastAsia" w:ascii="宋体" w:eastAsia="宋体"/>
                <w:b/>
                <w:bCs/>
                <w:color w:val="auto"/>
                <w:highlight w:val="none"/>
              </w:rPr>
              <w:t>评审内容</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94C1E3">
            <w:pPr>
              <w:pStyle w:val="30"/>
              <w:ind w:firstLine="0" w:firstLineChars="0"/>
              <w:rPr>
                <w:rFonts w:hint="eastAsia" w:ascii="宋体" w:eastAsia="宋体"/>
                <w:b/>
                <w:bCs/>
                <w:color w:val="auto"/>
                <w:highlight w:val="none"/>
              </w:rPr>
            </w:pPr>
            <w:r>
              <w:rPr>
                <w:rFonts w:hint="eastAsia" w:ascii="宋体" w:eastAsia="宋体"/>
                <w:b/>
                <w:bCs/>
                <w:color w:val="auto"/>
                <w:highlight w:val="none"/>
              </w:rPr>
              <w:t>评分标准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60A1F82">
            <w:pPr>
              <w:pStyle w:val="30"/>
              <w:ind w:firstLine="0" w:firstLineChars="0"/>
              <w:jc w:val="center"/>
              <w:rPr>
                <w:rFonts w:hint="eastAsia" w:ascii="宋体" w:eastAsia="宋体"/>
                <w:b/>
                <w:bCs/>
                <w:color w:val="auto"/>
                <w:highlight w:val="none"/>
              </w:rPr>
            </w:pPr>
            <w:r>
              <w:rPr>
                <w:rFonts w:hint="eastAsia" w:ascii="宋体" w:eastAsia="宋体"/>
                <w:b/>
                <w:bCs/>
                <w:color w:val="auto"/>
                <w:highlight w:val="none"/>
              </w:rPr>
              <w:t>评分标准分值</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73BE8B5B">
            <w:pPr>
              <w:pStyle w:val="30"/>
              <w:ind w:firstLine="0" w:firstLineChars="0"/>
              <w:jc w:val="center"/>
              <w:rPr>
                <w:rFonts w:hint="eastAsia" w:ascii="宋体" w:eastAsia="宋体"/>
                <w:b/>
                <w:bCs/>
                <w:color w:val="auto"/>
                <w:highlight w:val="none"/>
              </w:rPr>
            </w:pPr>
            <w:r>
              <w:rPr>
                <w:rFonts w:hint="eastAsia" w:ascii="宋体" w:eastAsia="宋体"/>
                <w:b/>
                <w:bCs/>
                <w:color w:val="auto"/>
                <w:highlight w:val="none"/>
              </w:rPr>
              <w:t>自评得分</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E0B3773">
            <w:pPr>
              <w:pStyle w:val="30"/>
              <w:ind w:firstLine="0" w:firstLineChars="0"/>
              <w:jc w:val="center"/>
              <w:rPr>
                <w:rFonts w:hint="eastAsia" w:ascii="宋体" w:eastAsia="宋体"/>
                <w:b/>
                <w:bCs/>
                <w:color w:val="auto"/>
                <w:sz w:val="21"/>
                <w:szCs w:val="21"/>
                <w:highlight w:val="none"/>
              </w:rPr>
            </w:pPr>
            <w:r>
              <w:rPr>
                <w:rFonts w:hint="eastAsia" w:ascii="宋体" w:eastAsia="宋体"/>
                <w:b/>
                <w:bCs/>
                <w:color w:val="auto"/>
                <w:sz w:val="21"/>
                <w:szCs w:val="21"/>
                <w:highlight w:val="none"/>
              </w:rPr>
              <w:t>其中肯定能得分分值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0029F6">
            <w:pPr>
              <w:pStyle w:val="30"/>
              <w:ind w:firstLine="0" w:firstLineChars="0"/>
              <w:jc w:val="center"/>
              <w:rPr>
                <w:rFonts w:hint="eastAsia" w:ascii="宋体" w:eastAsia="宋体"/>
                <w:b/>
                <w:bCs/>
                <w:color w:val="auto"/>
                <w:sz w:val="21"/>
                <w:szCs w:val="21"/>
                <w:highlight w:val="none"/>
              </w:rPr>
            </w:pPr>
            <w:r>
              <w:rPr>
                <w:rFonts w:hint="eastAsia" w:ascii="宋体" w:eastAsia="宋体"/>
                <w:b/>
                <w:bCs/>
                <w:color w:val="auto"/>
                <w:sz w:val="21"/>
                <w:szCs w:val="21"/>
                <w:highlight w:val="none"/>
              </w:rPr>
              <w:t>可能可以得分分值</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69DF8047">
            <w:pPr>
              <w:pStyle w:val="30"/>
              <w:ind w:firstLine="0" w:firstLineChars="0"/>
              <w:jc w:val="center"/>
              <w:rPr>
                <w:rFonts w:hint="eastAsia" w:ascii="宋体" w:eastAsia="宋体"/>
                <w:b/>
                <w:bCs/>
                <w:color w:val="auto"/>
                <w:highlight w:val="none"/>
              </w:rPr>
            </w:pPr>
            <w:r>
              <w:rPr>
                <w:rFonts w:hint="eastAsia" w:ascii="宋体" w:eastAsia="宋体"/>
                <w:b/>
                <w:bCs/>
                <w:color w:val="auto"/>
                <w:highlight w:val="none"/>
              </w:rPr>
              <w:t>页码</w:t>
            </w:r>
          </w:p>
        </w:tc>
      </w:tr>
      <w:tr w14:paraId="4221B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EF79A10">
            <w:pPr>
              <w:pStyle w:val="30"/>
              <w:ind w:firstLine="0" w:firstLineChars="0"/>
              <w:jc w:val="center"/>
              <w:rPr>
                <w:rFonts w:hint="eastAsia" w:ascii="宋体" w:eastAsia="宋体"/>
                <w:b/>
                <w:bCs/>
                <w:color w:val="auto"/>
                <w:highlight w:val="none"/>
              </w:rPr>
            </w:pPr>
            <w:r>
              <w:rPr>
                <w:rFonts w:hint="eastAsia" w:ascii="宋体" w:eastAsia="宋体"/>
                <w:b/>
                <w:bCs/>
                <w:color w:val="auto"/>
                <w:highlight w:val="none"/>
              </w:rPr>
              <w:t>一</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3245B32">
            <w:pPr>
              <w:pStyle w:val="30"/>
              <w:ind w:firstLine="0" w:firstLineChars="0"/>
              <w:jc w:val="center"/>
              <w:rPr>
                <w:rFonts w:hint="eastAsia" w:ascii="宋体" w:eastAsia="宋体"/>
                <w:b/>
                <w:bCs/>
                <w:color w:val="auto"/>
                <w:highlight w:val="none"/>
              </w:rPr>
            </w:pPr>
            <w:r>
              <w:rPr>
                <w:rFonts w:hint="eastAsia" w:ascii="宋体" w:eastAsia="宋体"/>
                <w:b/>
                <w:bCs/>
                <w:color w:val="auto"/>
                <w:highlight w:val="none"/>
              </w:rPr>
              <w:t>技术分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62AADDA">
            <w:pPr>
              <w:pStyle w:val="30"/>
              <w:ind w:firstLine="482"/>
              <w:jc w:val="center"/>
              <w:rPr>
                <w:rFonts w:hint="eastAsia" w:ascii="宋体" w:eastAsia="宋体"/>
                <w:b/>
                <w:bCs/>
                <w:color w:val="auto"/>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E5BBBAB">
            <w:pPr>
              <w:pStyle w:val="30"/>
              <w:ind w:firstLine="0" w:firstLineChars="0"/>
              <w:jc w:val="center"/>
              <w:rPr>
                <w:rFonts w:hint="eastAsia" w:ascii="宋体" w:eastAsia="宋体"/>
                <w:b/>
                <w:bCs/>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A0504E7">
            <w:pPr>
              <w:pStyle w:val="30"/>
              <w:ind w:firstLine="0" w:firstLineChars="0"/>
              <w:jc w:val="center"/>
              <w:rPr>
                <w:rFonts w:hint="eastAsia" w:ascii="宋体" w:eastAsia="宋体"/>
                <w:b/>
                <w:bCs/>
                <w:color w:val="auto"/>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32E5E49F">
            <w:pPr>
              <w:pStyle w:val="30"/>
              <w:ind w:firstLine="0" w:firstLineChars="0"/>
              <w:jc w:val="center"/>
              <w:rPr>
                <w:rFonts w:hint="eastAsia" w:ascii="宋体" w:eastAsia="宋体"/>
                <w:b/>
                <w:bCs/>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7FA4B7">
            <w:pPr>
              <w:pStyle w:val="30"/>
              <w:ind w:firstLine="0" w:firstLineChars="0"/>
              <w:jc w:val="center"/>
              <w:rPr>
                <w:rFonts w:hint="eastAsia" w:ascii="宋体" w:eastAsia="宋体"/>
                <w:bCs/>
                <w:color w:val="auto"/>
                <w:sz w:val="15"/>
                <w:szCs w:val="15"/>
                <w:highlight w:val="none"/>
              </w:rPr>
            </w:pPr>
            <w:r>
              <w:rPr>
                <w:rFonts w:hint="eastAsia" w:ascii="宋体" w:eastAsia="宋体"/>
                <w:bCs/>
                <w:color w:val="auto"/>
                <w:sz w:val="15"/>
                <w:szCs w:val="15"/>
                <w:highlight w:val="none"/>
              </w:rPr>
              <w:t>如类似业绩、参数偏离等</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7F1353C0">
            <w:pPr>
              <w:pStyle w:val="30"/>
              <w:ind w:firstLine="0" w:firstLineChars="0"/>
              <w:jc w:val="center"/>
              <w:rPr>
                <w:rFonts w:hint="eastAsia" w:ascii="宋体" w:eastAsia="宋体"/>
                <w:b/>
                <w:bCs/>
                <w:color w:val="auto"/>
                <w:highlight w:val="none"/>
              </w:rPr>
            </w:pPr>
          </w:p>
        </w:tc>
      </w:tr>
      <w:tr w14:paraId="6E5F5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07DC57D">
            <w:pPr>
              <w:widowControl/>
              <w:rPr>
                <w:rFonts w:hint="eastAsia" w:ascii="宋体"/>
                <w:color w:val="auto"/>
                <w:sz w:val="24"/>
                <w:highlight w:val="none"/>
              </w:rPr>
            </w:pPr>
            <w:r>
              <w:rPr>
                <w:rFonts w:hint="eastAsia" w:ascii="宋体"/>
                <w:color w:val="auto"/>
                <w:sz w:val="24"/>
                <w:highlight w:val="none"/>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3E110C4">
            <w:pPr>
              <w:rPr>
                <w:rFonts w:hint="eastAsia" w:ascii="宋体"/>
                <w:color w:val="auto"/>
                <w:sz w:val="24"/>
                <w:highlight w:val="none"/>
              </w:rPr>
            </w:pPr>
          </w:p>
        </w:tc>
        <w:tc>
          <w:tcPr>
            <w:tcW w:w="1276" w:type="dxa"/>
            <w:tcBorders>
              <w:top w:val="single" w:color="auto" w:sz="4" w:space="0"/>
              <w:left w:val="single" w:color="auto" w:sz="4" w:space="0"/>
              <w:right w:val="single" w:color="auto" w:sz="4" w:space="0"/>
            </w:tcBorders>
            <w:noWrap w:val="0"/>
            <w:vAlign w:val="center"/>
          </w:tcPr>
          <w:p w14:paraId="694C41D3">
            <w:pPr>
              <w:rPr>
                <w:rFonts w:hint="eastAsia" w:ascii="宋体"/>
                <w:color w:val="auto"/>
                <w:sz w:val="24"/>
                <w:highlight w:val="none"/>
              </w:rPr>
            </w:pPr>
          </w:p>
        </w:tc>
        <w:tc>
          <w:tcPr>
            <w:tcW w:w="1076" w:type="dxa"/>
            <w:tcBorders>
              <w:top w:val="single" w:color="auto" w:sz="4" w:space="0"/>
              <w:left w:val="single" w:color="auto" w:sz="4" w:space="0"/>
              <w:right w:val="single" w:color="auto" w:sz="4" w:space="0"/>
            </w:tcBorders>
            <w:noWrap w:val="0"/>
            <w:vAlign w:val="center"/>
          </w:tcPr>
          <w:p w14:paraId="6B46D9A3">
            <w:pPr>
              <w:jc w:val="center"/>
              <w:rPr>
                <w:rFonts w:hint="eastAsia" w:ascii="宋体"/>
                <w:bCs/>
                <w:color w:val="auto"/>
                <w:sz w:val="24"/>
                <w:highlight w:val="none"/>
              </w:rPr>
            </w:pPr>
          </w:p>
        </w:tc>
        <w:tc>
          <w:tcPr>
            <w:tcW w:w="859" w:type="dxa"/>
            <w:tcBorders>
              <w:top w:val="single" w:color="auto" w:sz="4" w:space="0"/>
              <w:left w:val="single" w:color="auto" w:sz="4" w:space="0"/>
              <w:right w:val="single" w:color="auto" w:sz="4" w:space="0"/>
            </w:tcBorders>
            <w:noWrap w:val="0"/>
            <w:vAlign w:val="center"/>
          </w:tcPr>
          <w:p w14:paraId="412E2FB1">
            <w:pPr>
              <w:jc w:val="center"/>
              <w:rPr>
                <w:rFonts w:hint="eastAsia" w:ascii="宋体"/>
                <w:bCs/>
                <w:color w:val="auto"/>
                <w:sz w:val="24"/>
                <w:highlight w:val="none"/>
              </w:rPr>
            </w:pPr>
          </w:p>
        </w:tc>
        <w:tc>
          <w:tcPr>
            <w:tcW w:w="1042" w:type="dxa"/>
            <w:tcBorders>
              <w:top w:val="single" w:color="auto" w:sz="4" w:space="0"/>
              <w:left w:val="single" w:color="auto" w:sz="4" w:space="0"/>
              <w:right w:val="single" w:color="auto" w:sz="4" w:space="0"/>
            </w:tcBorders>
            <w:noWrap w:val="0"/>
            <w:vAlign w:val="center"/>
          </w:tcPr>
          <w:p w14:paraId="2459D197">
            <w:pPr>
              <w:jc w:val="center"/>
              <w:rPr>
                <w:rFonts w:hint="eastAsia" w:ascii="宋体"/>
                <w:bCs/>
                <w:color w:val="auto"/>
                <w:sz w:val="24"/>
                <w:highlight w:val="none"/>
              </w:rPr>
            </w:pPr>
          </w:p>
        </w:tc>
        <w:tc>
          <w:tcPr>
            <w:tcW w:w="1134" w:type="dxa"/>
            <w:tcBorders>
              <w:top w:val="single" w:color="auto" w:sz="4" w:space="0"/>
              <w:left w:val="single" w:color="auto" w:sz="4" w:space="0"/>
              <w:right w:val="single" w:color="auto" w:sz="4" w:space="0"/>
            </w:tcBorders>
            <w:noWrap w:val="0"/>
            <w:vAlign w:val="center"/>
          </w:tcPr>
          <w:p w14:paraId="4CB7163A">
            <w:pPr>
              <w:jc w:val="center"/>
              <w:rPr>
                <w:rFonts w:hint="eastAsia" w:ascii="宋体"/>
                <w:bCs/>
                <w:color w:val="auto"/>
                <w:sz w:val="24"/>
                <w:highlight w:val="none"/>
              </w:rPr>
            </w:pPr>
          </w:p>
        </w:tc>
        <w:tc>
          <w:tcPr>
            <w:tcW w:w="2404" w:type="dxa"/>
            <w:tcBorders>
              <w:top w:val="single" w:color="auto" w:sz="4" w:space="0"/>
              <w:left w:val="single" w:color="auto" w:sz="4" w:space="0"/>
              <w:right w:val="single" w:color="auto" w:sz="4" w:space="0"/>
            </w:tcBorders>
            <w:noWrap w:val="0"/>
            <w:vAlign w:val="center"/>
          </w:tcPr>
          <w:p w14:paraId="5DA476DA">
            <w:pPr>
              <w:jc w:val="center"/>
              <w:rPr>
                <w:rFonts w:hint="eastAsia"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r>
              <w:rPr>
                <w:rFonts w:hint="eastAsia" w:ascii="宋体"/>
                <w:bCs/>
                <w:color w:val="auto"/>
                <w:sz w:val="24"/>
                <w:highlight w:val="none"/>
              </w:rPr>
              <w:t>第几页</w:t>
            </w:r>
          </w:p>
        </w:tc>
      </w:tr>
      <w:tr w14:paraId="4AA5D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241112B6">
            <w:pPr>
              <w:widowControl/>
              <w:rPr>
                <w:rFonts w:hint="eastAsia" w:ascii="宋体"/>
                <w:color w:val="auto"/>
                <w:sz w:val="24"/>
                <w:highlight w:val="none"/>
              </w:rPr>
            </w:pPr>
            <w:r>
              <w:rPr>
                <w:rFonts w:hint="eastAsia" w:ascii="宋体"/>
                <w:color w:val="auto"/>
                <w:sz w:val="24"/>
                <w:highlight w:val="none"/>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4C23049">
            <w:pPr>
              <w:spacing w:line="320" w:lineRule="exact"/>
              <w:rPr>
                <w:rFonts w:hint="eastAsia" w:ascii="宋体"/>
                <w:color w:val="auto"/>
                <w:sz w:val="24"/>
                <w:highlight w:val="none"/>
              </w:rPr>
            </w:pPr>
          </w:p>
        </w:tc>
        <w:tc>
          <w:tcPr>
            <w:tcW w:w="1276" w:type="dxa"/>
            <w:tcBorders>
              <w:top w:val="single" w:color="auto" w:sz="4" w:space="0"/>
              <w:left w:val="single" w:color="auto" w:sz="4" w:space="0"/>
              <w:right w:val="single" w:color="auto" w:sz="4" w:space="0"/>
            </w:tcBorders>
            <w:noWrap w:val="0"/>
            <w:vAlign w:val="center"/>
          </w:tcPr>
          <w:p w14:paraId="061519F8">
            <w:pPr>
              <w:widowControl/>
              <w:rPr>
                <w:rFonts w:hint="eastAsia" w:ascii="宋体" w:cs="宋体"/>
                <w:color w:val="auto"/>
                <w:kern w:val="0"/>
                <w:sz w:val="24"/>
                <w:highlight w:val="none"/>
              </w:rPr>
            </w:pPr>
          </w:p>
        </w:tc>
        <w:tc>
          <w:tcPr>
            <w:tcW w:w="1076" w:type="dxa"/>
            <w:tcBorders>
              <w:top w:val="single" w:color="auto" w:sz="4" w:space="0"/>
              <w:left w:val="single" w:color="auto" w:sz="4" w:space="0"/>
              <w:right w:val="single" w:color="auto" w:sz="4" w:space="0"/>
            </w:tcBorders>
            <w:noWrap w:val="0"/>
            <w:vAlign w:val="center"/>
          </w:tcPr>
          <w:p w14:paraId="37728BC4">
            <w:pPr>
              <w:spacing w:line="320" w:lineRule="exact"/>
              <w:jc w:val="center"/>
              <w:rPr>
                <w:rFonts w:hint="eastAsia" w:ascii="宋体"/>
                <w:bCs/>
                <w:color w:val="auto"/>
                <w:sz w:val="24"/>
                <w:highlight w:val="none"/>
              </w:rPr>
            </w:pPr>
          </w:p>
        </w:tc>
        <w:tc>
          <w:tcPr>
            <w:tcW w:w="859" w:type="dxa"/>
            <w:tcBorders>
              <w:top w:val="single" w:color="auto" w:sz="4" w:space="0"/>
              <w:left w:val="single" w:color="auto" w:sz="4" w:space="0"/>
              <w:right w:val="single" w:color="auto" w:sz="4" w:space="0"/>
            </w:tcBorders>
            <w:noWrap w:val="0"/>
            <w:vAlign w:val="center"/>
          </w:tcPr>
          <w:p w14:paraId="5B6FE386">
            <w:pPr>
              <w:spacing w:line="320" w:lineRule="exact"/>
              <w:jc w:val="center"/>
              <w:rPr>
                <w:rFonts w:hint="eastAsia" w:ascii="宋体"/>
                <w:bCs/>
                <w:color w:val="auto"/>
                <w:sz w:val="24"/>
                <w:highlight w:val="none"/>
              </w:rPr>
            </w:pPr>
          </w:p>
        </w:tc>
        <w:tc>
          <w:tcPr>
            <w:tcW w:w="1042" w:type="dxa"/>
            <w:tcBorders>
              <w:top w:val="single" w:color="auto" w:sz="4" w:space="0"/>
              <w:left w:val="single" w:color="auto" w:sz="4" w:space="0"/>
              <w:right w:val="single" w:color="auto" w:sz="4" w:space="0"/>
            </w:tcBorders>
            <w:noWrap w:val="0"/>
            <w:vAlign w:val="center"/>
          </w:tcPr>
          <w:p w14:paraId="40DF75F8">
            <w:pPr>
              <w:spacing w:line="320" w:lineRule="exact"/>
              <w:jc w:val="center"/>
              <w:rPr>
                <w:rFonts w:hint="eastAsia" w:ascii="宋体"/>
                <w:bCs/>
                <w:color w:val="auto"/>
                <w:sz w:val="24"/>
                <w:highlight w:val="none"/>
              </w:rPr>
            </w:pPr>
          </w:p>
        </w:tc>
        <w:tc>
          <w:tcPr>
            <w:tcW w:w="1134" w:type="dxa"/>
            <w:tcBorders>
              <w:top w:val="single" w:color="auto" w:sz="4" w:space="0"/>
              <w:left w:val="single" w:color="auto" w:sz="4" w:space="0"/>
              <w:right w:val="single" w:color="auto" w:sz="4" w:space="0"/>
            </w:tcBorders>
            <w:noWrap w:val="0"/>
            <w:vAlign w:val="center"/>
          </w:tcPr>
          <w:p w14:paraId="6DA2DCD7">
            <w:pPr>
              <w:spacing w:line="320" w:lineRule="exact"/>
              <w:jc w:val="center"/>
              <w:rPr>
                <w:rFonts w:hint="eastAsia" w:ascii="宋体"/>
                <w:bCs/>
                <w:color w:val="auto"/>
                <w:sz w:val="24"/>
                <w:highlight w:val="none"/>
              </w:rPr>
            </w:pPr>
          </w:p>
        </w:tc>
        <w:tc>
          <w:tcPr>
            <w:tcW w:w="2404" w:type="dxa"/>
            <w:tcBorders>
              <w:top w:val="single" w:color="auto" w:sz="4" w:space="0"/>
              <w:left w:val="single" w:color="auto" w:sz="4" w:space="0"/>
              <w:right w:val="single" w:color="auto" w:sz="4" w:space="0"/>
            </w:tcBorders>
            <w:noWrap w:val="0"/>
            <w:vAlign w:val="center"/>
          </w:tcPr>
          <w:p w14:paraId="5647EF40">
            <w:pPr>
              <w:jc w:val="center"/>
              <w:rPr>
                <w:rFonts w:hint="eastAsia" w:ascii="宋体"/>
                <w:bCs/>
                <w:color w:val="auto"/>
                <w:sz w:val="24"/>
                <w:highlight w:val="none"/>
              </w:rPr>
            </w:pPr>
            <w:r>
              <w:rPr>
                <w:rFonts w:hint="eastAsia" w:ascii="宋体"/>
                <w:bCs/>
                <w:color w:val="auto"/>
                <w:sz w:val="24"/>
                <w:highlight w:val="none"/>
              </w:rPr>
              <w:t>……</w:t>
            </w:r>
          </w:p>
        </w:tc>
      </w:tr>
      <w:tr w14:paraId="1E08F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noWrap w:val="0"/>
            <w:vAlign w:val="center"/>
          </w:tcPr>
          <w:p w14:paraId="78473C61">
            <w:pPr>
              <w:widowControl/>
              <w:rPr>
                <w:rFonts w:hint="eastAsia" w:ascii="宋体"/>
                <w:color w:val="auto"/>
                <w:sz w:val="24"/>
                <w:highlight w:val="none"/>
              </w:rPr>
            </w:pPr>
            <w:r>
              <w:rPr>
                <w:rFonts w:hint="eastAsia" w:ascii="宋体"/>
                <w:color w:val="auto"/>
                <w:sz w:val="24"/>
                <w:highlight w:val="none"/>
              </w:rPr>
              <w:t>……</w:t>
            </w:r>
          </w:p>
        </w:tc>
        <w:tc>
          <w:tcPr>
            <w:tcW w:w="1276" w:type="dxa"/>
            <w:tcBorders>
              <w:left w:val="single" w:color="auto" w:sz="4" w:space="0"/>
              <w:bottom w:val="single" w:color="auto" w:sz="4" w:space="0"/>
              <w:right w:val="single" w:color="auto" w:sz="4" w:space="0"/>
            </w:tcBorders>
            <w:noWrap w:val="0"/>
            <w:vAlign w:val="center"/>
          </w:tcPr>
          <w:p w14:paraId="462430C2">
            <w:pPr>
              <w:widowControl/>
              <w:rPr>
                <w:rFonts w:hint="eastAsia" w:ascii="宋体" w:cs="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35E053E">
            <w:pPr>
              <w:ind w:left="55" w:leftChars="26"/>
              <w:rPr>
                <w:rFonts w:hint="eastAsia" w:ascii="宋体" w:cs="宋体"/>
                <w:color w:val="auto"/>
                <w:kern w:val="0"/>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333F75B">
            <w:pPr>
              <w:spacing w:line="320" w:lineRule="exact"/>
              <w:jc w:val="center"/>
              <w:rPr>
                <w:rFonts w:hint="eastAsia" w:ascii="宋体"/>
                <w:bCs/>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07F28C8C">
            <w:pPr>
              <w:spacing w:line="320" w:lineRule="exact"/>
              <w:jc w:val="center"/>
              <w:rPr>
                <w:rFonts w:hint="eastAsia" w:ascii="宋体"/>
                <w:bCs/>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4013454">
            <w:pPr>
              <w:spacing w:line="320" w:lineRule="exact"/>
              <w:jc w:val="center"/>
              <w:rPr>
                <w:rFonts w:hint="eastAsia" w:ascii="宋体"/>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25FB6E">
            <w:pPr>
              <w:spacing w:line="320" w:lineRule="exact"/>
              <w:jc w:val="center"/>
              <w:rPr>
                <w:rFonts w:hint="eastAsia" w:ascii="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08956554">
            <w:pPr>
              <w:jc w:val="center"/>
              <w:rPr>
                <w:rFonts w:hint="eastAsia" w:ascii="宋体"/>
                <w:bCs/>
                <w:color w:val="auto"/>
                <w:sz w:val="24"/>
                <w:highlight w:val="none"/>
              </w:rPr>
            </w:pPr>
          </w:p>
        </w:tc>
      </w:tr>
      <w:tr w14:paraId="79AEF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3D7D5D30">
            <w:pPr>
              <w:widowControl/>
              <w:rPr>
                <w:rFonts w:hint="eastAsia" w:ascii="宋体"/>
                <w:b/>
                <w:color w:val="auto"/>
                <w:sz w:val="24"/>
                <w:highlight w:val="none"/>
              </w:rPr>
            </w:pPr>
            <w:r>
              <w:rPr>
                <w:rFonts w:hint="eastAsia" w:ascii="宋体"/>
                <w:b/>
                <w:color w:val="auto"/>
                <w:sz w:val="24"/>
                <w:highlight w:val="none"/>
              </w:rPr>
              <w:t>二</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172637">
            <w:pPr>
              <w:widowControl/>
              <w:rPr>
                <w:rFonts w:hint="eastAsia" w:ascii="宋体"/>
                <w:b/>
                <w:color w:val="auto"/>
                <w:sz w:val="24"/>
                <w:highlight w:val="none"/>
              </w:rPr>
            </w:pPr>
            <w:r>
              <w:rPr>
                <w:rFonts w:hint="eastAsia" w:ascii="宋体"/>
                <w:b/>
                <w:color w:val="auto"/>
                <w:sz w:val="24"/>
                <w:highlight w:val="none"/>
              </w:rPr>
              <w:t>商务分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FB3B793">
            <w:pPr>
              <w:pStyle w:val="30"/>
              <w:ind w:firstLine="0" w:firstLineChars="0"/>
              <w:jc w:val="both"/>
              <w:rPr>
                <w:rFonts w:hint="eastAsia" w:ascii="宋体" w:eastAsia="宋体"/>
                <w:b/>
                <w:color w:val="auto"/>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141E666">
            <w:pPr>
              <w:pStyle w:val="30"/>
              <w:ind w:firstLine="0" w:firstLineChars="0"/>
              <w:jc w:val="center"/>
              <w:rPr>
                <w:rFonts w:hint="eastAsia" w:ascii="宋体" w:eastAsia="宋体"/>
                <w:b/>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5B1BBD6">
            <w:pPr>
              <w:pStyle w:val="30"/>
              <w:ind w:firstLine="0" w:firstLineChars="0"/>
              <w:jc w:val="center"/>
              <w:rPr>
                <w:rFonts w:hint="eastAsia" w:ascii="宋体" w:eastAsia="宋体"/>
                <w:b/>
                <w:color w:val="auto"/>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8727115">
            <w:pPr>
              <w:pStyle w:val="30"/>
              <w:ind w:firstLine="0" w:firstLineChars="0"/>
              <w:jc w:val="center"/>
              <w:rPr>
                <w:rFonts w:hint="eastAsia" w:ascii="宋体" w:eastAsia="宋体"/>
                <w:b/>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7DAFEE">
            <w:pPr>
              <w:pStyle w:val="30"/>
              <w:ind w:firstLine="0" w:firstLineChars="0"/>
              <w:jc w:val="center"/>
              <w:rPr>
                <w:rFonts w:hint="eastAsia" w:ascii="宋体" w:eastAsia="宋体"/>
                <w:b/>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3E319BAF">
            <w:pPr>
              <w:pStyle w:val="30"/>
              <w:ind w:firstLine="0" w:firstLineChars="0"/>
              <w:jc w:val="center"/>
              <w:rPr>
                <w:rFonts w:hint="eastAsia" w:ascii="宋体" w:eastAsia="宋体"/>
                <w:b/>
                <w:color w:val="auto"/>
                <w:highlight w:val="none"/>
              </w:rPr>
            </w:pPr>
          </w:p>
        </w:tc>
      </w:tr>
      <w:tr w14:paraId="76B03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AE19D93">
            <w:pPr>
              <w:widowControl/>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D682415">
            <w:pPr>
              <w:spacing w:line="320" w:lineRule="exact"/>
              <w:rPr>
                <w:rFonts w:hint="eastAsia" w:ascii="宋体"/>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AE0BEEA">
            <w:pPr>
              <w:spacing w:line="320" w:lineRule="exact"/>
              <w:rPr>
                <w:rFonts w:hint="eastAsia" w:ascii="宋体"/>
                <w:color w:val="auto"/>
                <w:kern w:val="0"/>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4D62A57">
            <w:pPr>
              <w:pStyle w:val="30"/>
              <w:ind w:firstLine="0" w:firstLineChars="0"/>
              <w:jc w:val="center"/>
              <w:rPr>
                <w:rFonts w:hint="eastAsia" w:ascii="宋体" w:eastAsia="宋体"/>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07C792E1">
            <w:pPr>
              <w:pStyle w:val="30"/>
              <w:ind w:firstLine="0" w:firstLineChars="0"/>
              <w:jc w:val="center"/>
              <w:rPr>
                <w:rFonts w:hint="eastAsia" w:ascii="宋体" w:eastAsia="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8FEA9F8">
            <w:pPr>
              <w:pStyle w:val="30"/>
              <w:ind w:firstLine="0" w:firstLineChars="0"/>
              <w:jc w:val="center"/>
              <w:rPr>
                <w:rFonts w:hint="eastAsia" w:ascii="宋体" w:eastAsia="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2A3E79">
            <w:pPr>
              <w:pStyle w:val="30"/>
              <w:ind w:firstLine="0" w:firstLineChars="0"/>
              <w:jc w:val="center"/>
              <w:rPr>
                <w:rFonts w:hint="eastAsia" w:ascii="宋体" w:eastAsia="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399DB5E5">
            <w:pPr>
              <w:jc w:val="center"/>
              <w:rPr>
                <w:rFonts w:hint="eastAsia"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p>
          <w:p w14:paraId="23DAA0B2">
            <w:pPr>
              <w:jc w:val="center"/>
              <w:rPr>
                <w:rFonts w:hint="eastAsia" w:ascii="宋体"/>
                <w:bCs/>
                <w:color w:val="auto"/>
                <w:sz w:val="24"/>
                <w:highlight w:val="none"/>
              </w:rPr>
            </w:pPr>
            <w:r>
              <w:rPr>
                <w:rFonts w:hint="eastAsia" w:ascii="宋体"/>
                <w:bCs/>
                <w:color w:val="auto"/>
                <w:sz w:val="24"/>
                <w:highlight w:val="none"/>
              </w:rPr>
              <w:t>第几页</w:t>
            </w:r>
          </w:p>
        </w:tc>
      </w:tr>
      <w:tr w14:paraId="65529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1F39C3C">
            <w:pPr>
              <w:widowControl/>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B2C8ECF">
            <w:pPr>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F9B8FF4">
            <w:pPr>
              <w:rPr>
                <w:rFonts w:hint="eastAsia" w:ascii="宋体"/>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F864BBF">
            <w:pPr>
              <w:pStyle w:val="30"/>
              <w:ind w:firstLine="0" w:firstLineChars="0"/>
              <w:jc w:val="center"/>
              <w:rPr>
                <w:rFonts w:hint="eastAsia" w:ascii="宋体" w:eastAsia="宋体"/>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31A7B19">
            <w:pPr>
              <w:pStyle w:val="30"/>
              <w:ind w:firstLine="0" w:firstLineChars="0"/>
              <w:jc w:val="center"/>
              <w:rPr>
                <w:rFonts w:hint="eastAsia" w:ascii="宋体" w:eastAsia="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191C64A5">
            <w:pPr>
              <w:pStyle w:val="30"/>
              <w:ind w:firstLine="0" w:firstLineChars="0"/>
              <w:jc w:val="center"/>
              <w:rPr>
                <w:rFonts w:hint="eastAsia" w:ascii="宋体" w:eastAsia="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488E11">
            <w:pPr>
              <w:pStyle w:val="30"/>
              <w:ind w:firstLine="0" w:firstLineChars="0"/>
              <w:jc w:val="center"/>
              <w:rPr>
                <w:rFonts w:hint="eastAsia" w:ascii="宋体" w:eastAsia="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6113BD0C">
            <w:pPr>
              <w:pStyle w:val="30"/>
              <w:ind w:firstLine="0" w:firstLineChars="0"/>
              <w:jc w:val="center"/>
              <w:rPr>
                <w:rFonts w:hint="eastAsia" w:ascii="宋体" w:eastAsia="宋体"/>
                <w:color w:val="auto"/>
                <w:highlight w:val="none"/>
              </w:rPr>
            </w:pPr>
            <w:r>
              <w:rPr>
                <w:rFonts w:hint="eastAsia" w:ascii="宋体" w:eastAsia="宋体"/>
                <w:color w:val="auto"/>
                <w:highlight w:val="none"/>
              </w:rPr>
              <w:t>……</w:t>
            </w:r>
          </w:p>
        </w:tc>
      </w:tr>
      <w:tr w14:paraId="1D2D7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7CEB7F95">
            <w:pPr>
              <w:widowControl/>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00D3E15">
            <w:pPr>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D7556E">
            <w:pPr>
              <w:rPr>
                <w:rFonts w:hint="eastAsia" w:ascii="宋体"/>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EF5F4AD">
            <w:pPr>
              <w:pStyle w:val="30"/>
              <w:ind w:firstLine="0" w:firstLineChars="0"/>
              <w:jc w:val="center"/>
              <w:rPr>
                <w:rFonts w:hint="eastAsia" w:ascii="宋体" w:eastAsia="宋体"/>
                <w:color w:val="auto"/>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6AA9988A">
            <w:pPr>
              <w:pStyle w:val="30"/>
              <w:ind w:firstLine="0" w:firstLineChars="0"/>
              <w:jc w:val="center"/>
              <w:rPr>
                <w:rFonts w:hint="eastAsia" w:ascii="宋体" w:eastAsia="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E0910E6">
            <w:pPr>
              <w:pStyle w:val="30"/>
              <w:ind w:firstLine="0" w:firstLineChars="0"/>
              <w:jc w:val="center"/>
              <w:rPr>
                <w:rFonts w:hint="eastAsia" w:ascii="宋体" w:eastAsia="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64B0DF">
            <w:pPr>
              <w:pStyle w:val="30"/>
              <w:ind w:firstLine="0" w:firstLineChars="0"/>
              <w:jc w:val="center"/>
              <w:rPr>
                <w:rFonts w:hint="eastAsia" w:ascii="宋体" w:eastAsia="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6A20C3EE">
            <w:pPr>
              <w:pStyle w:val="30"/>
              <w:ind w:firstLine="0" w:firstLineChars="0"/>
              <w:jc w:val="center"/>
              <w:rPr>
                <w:rFonts w:hint="eastAsia" w:ascii="宋体" w:eastAsia="宋体"/>
                <w:color w:val="auto"/>
                <w:highlight w:val="none"/>
              </w:rPr>
            </w:pPr>
          </w:p>
        </w:tc>
      </w:tr>
      <w:tr w14:paraId="22183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noWrap w:val="0"/>
            <w:vAlign w:val="center"/>
          </w:tcPr>
          <w:p w14:paraId="1F6CD2D5">
            <w:pPr>
              <w:widowControl/>
              <w:rPr>
                <w:rFonts w:hint="eastAsia" w:ascii="宋体"/>
                <w:color w:val="auto"/>
                <w:sz w:val="24"/>
                <w:highlight w:val="none"/>
              </w:rPr>
            </w:pPr>
            <w:r>
              <w:rPr>
                <w:rFonts w:hint="eastAsia" w:ascii="宋体"/>
                <w:color w:val="auto"/>
                <w:sz w:val="24"/>
                <w:highlight w:val="none"/>
              </w:rPr>
              <w:t>三</w:t>
            </w:r>
          </w:p>
        </w:tc>
        <w:tc>
          <w:tcPr>
            <w:tcW w:w="1276" w:type="dxa"/>
            <w:tcBorders>
              <w:left w:val="single" w:color="auto" w:sz="4" w:space="0"/>
              <w:bottom w:val="single" w:color="auto" w:sz="4" w:space="0"/>
              <w:right w:val="single" w:color="auto" w:sz="4" w:space="0"/>
            </w:tcBorders>
            <w:noWrap w:val="0"/>
            <w:vAlign w:val="center"/>
          </w:tcPr>
          <w:p w14:paraId="0FA4DAED">
            <w:pPr>
              <w:widowControl/>
              <w:rPr>
                <w:rFonts w:hint="eastAsia" w:ascii="宋体"/>
                <w:b/>
                <w:color w:val="auto"/>
                <w:sz w:val="24"/>
                <w:highlight w:val="none"/>
              </w:rPr>
            </w:pPr>
            <w:r>
              <w:rPr>
                <w:rFonts w:hint="eastAsia" w:ascii="宋体"/>
                <w:b/>
                <w:color w:val="auto"/>
                <w:sz w:val="24"/>
                <w:highlight w:val="none"/>
              </w:rPr>
              <w:t>资信及其他分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B9F393">
            <w:pPr>
              <w:pStyle w:val="30"/>
              <w:ind w:firstLine="0" w:firstLineChars="0"/>
              <w:jc w:val="both"/>
              <w:rPr>
                <w:rFonts w:hint="eastAsia" w:ascii="宋体" w:eastAsia="宋体"/>
                <w:color w:val="auto"/>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EA8B81A">
            <w:pPr>
              <w:widowControl/>
              <w:jc w:val="center"/>
              <w:rPr>
                <w:rFonts w:hint="eastAsia" w:ascii="宋体"/>
                <w:b/>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12FC4BD8">
            <w:pPr>
              <w:widowControl/>
              <w:jc w:val="center"/>
              <w:rPr>
                <w:rFonts w:hint="eastAsia" w:ascii="宋体"/>
                <w:b/>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2F1B43F1">
            <w:pPr>
              <w:widowControl/>
              <w:jc w:val="center"/>
              <w:rPr>
                <w:rFonts w:hint="eastAsia" w:ascii="宋体"/>
                <w:b/>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C44A9F">
            <w:pPr>
              <w:widowControl/>
              <w:jc w:val="center"/>
              <w:rPr>
                <w:rFonts w:hint="eastAsia" w:ascii="宋体"/>
                <w:b/>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439FEC73">
            <w:pPr>
              <w:widowControl/>
              <w:jc w:val="center"/>
              <w:rPr>
                <w:rFonts w:hint="eastAsia" w:ascii="宋体"/>
                <w:b/>
                <w:color w:val="auto"/>
                <w:sz w:val="24"/>
                <w:highlight w:val="none"/>
              </w:rPr>
            </w:pPr>
          </w:p>
        </w:tc>
      </w:tr>
      <w:tr w14:paraId="56BAC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noWrap w:val="0"/>
            <w:vAlign w:val="center"/>
          </w:tcPr>
          <w:p w14:paraId="5BD433E9">
            <w:pPr>
              <w:widowControl/>
              <w:rPr>
                <w:rFonts w:hint="eastAsia" w:ascii="宋体"/>
                <w:color w:val="auto"/>
                <w:sz w:val="24"/>
                <w:highlight w:val="none"/>
              </w:rPr>
            </w:pPr>
          </w:p>
        </w:tc>
        <w:tc>
          <w:tcPr>
            <w:tcW w:w="1276" w:type="dxa"/>
            <w:tcBorders>
              <w:left w:val="single" w:color="auto" w:sz="4" w:space="0"/>
              <w:bottom w:val="single" w:color="auto" w:sz="4" w:space="0"/>
              <w:right w:val="single" w:color="auto" w:sz="4" w:space="0"/>
            </w:tcBorders>
            <w:noWrap w:val="0"/>
            <w:vAlign w:val="center"/>
          </w:tcPr>
          <w:p w14:paraId="196EC8E9">
            <w:pPr>
              <w:spacing w:line="320" w:lineRule="exact"/>
              <w:rPr>
                <w:rFonts w:hint="eastAsia" w:ascii="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C120922">
            <w:pPr>
              <w:rPr>
                <w:rFonts w:hint="eastAsia" w:ascii="宋体"/>
                <w:bCs/>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9B2F8A9">
            <w:pPr>
              <w:spacing w:line="320" w:lineRule="exact"/>
              <w:jc w:val="center"/>
              <w:rPr>
                <w:rFonts w:hint="eastAsia" w:ascii="宋体"/>
                <w:bCs/>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463914C6">
            <w:pPr>
              <w:spacing w:line="320" w:lineRule="exact"/>
              <w:jc w:val="center"/>
              <w:rPr>
                <w:rFonts w:hint="eastAsia" w:ascii="宋体"/>
                <w:bCs/>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740E99D">
            <w:pPr>
              <w:spacing w:line="320" w:lineRule="exact"/>
              <w:jc w:val="center"/>
              <w:rPr>
                <w:rFonts w:hint="eastAsia" w:ascii="宋体"/>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871F9E">
            <w:pPr>
              <w:spacing w:line="320" w:lineRule="exact"/>
              <w:jc w:val="center"/>
              <w:rPr>
                <w:rFonts w:hint="eastAsia" w:ascii="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40EE9D21">
            <w:pPr>
              <w:jc w:val="center"/>
              <w:rPr>
                <w:rFonts w:hint="eastAsia" w:ascii="宋体"/>
                <w:bCs/>
                <w:color w:val="auto"/>
                <w:sz w:val="24"/>
                <w:highlight w:val="none"/>
              </w:rPr>
            </w:pPr>
            <w:r>
              <w:rPr>
                <w:rFonts w:hint="eastAsia" w:ascii="宋体"/>
                <w:bCs/>
                <w:color w:val="auto"/>
                <w:sz w:val="24"/>
                <w:highlight w:val="none"/>
              </w:rPr>
              <w:t>详见</w:t>
            </w:r>
            <w:r>
              <w:rPr>
                <w:rFonts w:hint="eastAsia" w:ascii="宋体"/>
                <w:b/>
                <w:bCs/>
                <w:color w:val="auto"/>
                <w:sz w:val="24"/>
                <w:highlight w:val="none"/>
              </w:rPr>
              <w:t>商务技术响应文件</w:t>
            </w:r>
          </w:p>
          <w:p w14:paraId="3E2DC68D">
            <w:pPr>
              <w:jc w:val="center"/>
              <w:rPr>
                <w:rFonts w:hint="eastAsia" w:ascii="宋体"/>
                <w:bCs/>
                <w:color w:val="auto"/>
                <w:sz w:val="24"/>
                <w:highlight w:val="none"/>
              </w:rPr>
            </w:pPr>
            <w:r>
              <w:rPr>
                <w:rFonts w:hint="eastAsia" w:ascii="宋体"/>
                <w:bCs/>
                <w:color w:val="auto"/>
                <w:sz w:val="24"/>
                <w:highlight w:val="none"/>
              </w:rPr>
              <w:t>第几页</w:t>
            </w:r>
          </w:p>
        </w:tc>
      </w:tr>
      <w:tr w14:paraId="081AF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0B7C61F3">
            <w:pPr>
              <w:widowControl/>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0A30B6A">
            <w:pPr>
              <w:spacing w:line="320" w:lineRule="exact"/>
              <w:rPr>
                <w:rFonts w:hint="eastAsia" w:ascii="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0FC40B2">
            <w:pPr>
              <w:rPr>
                <w:rFonts w:hint="eastAsia" w:ascii="宋体"/>
                <w:bCs/>
                <w:color w:val="auto"/>
                <w:sz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4E3C75C">
            <w:pPr>
              <w:spacing w:line="320" w:lineRule="exact"/>
              <w:jc w:val="center"/>
              <w:rPr>
                <w:rFonts w:hint="eastAsia" w:ascii="宋体"/>
                <w:bCs/>
                <w:color w:val="auto"/>
                <w:sz w:val="24"/>
                <w:highlight w:val="none"/>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BC4E62A">
            <w:pPr>
              <w:spacing w:line="320" w:lineRule="exact"/>
              <w:jc w:val="center"/>
              <w:rPr>
                <w:rFonts w:hint="eastAsia" w:ascii="宋体"/>
                <w:bCs/>
                <w:color w:val="auto"/>
                <w:sz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A4E910A">
            <w:pPr>
              <w:spacing w:line="320" w:lineRule="exact"/>
              <w:jc w:val="center"/>
              <w:rPr>
                <w:rFonts w:hint="eastAsia" w:ascii="宋体"/>
                <w:bCs/>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22FD9F">
            <w:pPr>
              <w:spacing w:line="320" w:lineRule="exact"/>
              <w:jc w:val="center"/>
              <w:rPr>
                <w:rFonts w:hint="eastAsia" w:ascii="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543AD725">
            <w:pPr>
              <w:jc w:val="center"/>
              <w:rPr>
                <w:rFonts w:hint="eastAsia" w:ascii="宋体"/>
                <w:bCs/>
                <w:color w:val="auto"/>
                <w:sz w:val="24"/>
                <w:highlight w:val="none"/>
              </w:rPr>
            </w:pPr>
            <w:r>
              <w:rPr>
                <w:rFonts w:hint="eastAsia" w:ascii="宋体"/>
                <w:bCs/>
                <w:color w:val="auto"/>
                <w:sz w:val="24"/>
                <w:highlight w:val="none"/>
              </w:rPr>
              <w:t>……</w:t>
            </w:r>
          </w:p>
        </w:tc>
      </w:tr>
      <w:tr w14:paraId="27AA0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639CD8D">
            <w:pPr>
              <w:widowControl/>
              <w:rPr>
                <w:rFonts w:hint="eastAsia" w:ascii="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10BDDB4">
            <w:pPr>
              <w:spacing w:line="320" w:lineRule="exact"/>
              <w:rPr>
                <w:rFonts w:hint="eastAsia" w:ascii="宋体"/>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CFD2570">
            <w:pPr>
              <w:rPr>
                <w:rFonts w:hint="eastAsia" w:ascii="宋体"/>
                <w:bCs/>
                <w:color w:val="auto"/>
                <w:sz w:val="24"/>
                <w:highlight w:val="none"/>
              </w:rPr>
            </w:pPr>
          </w:p>
        </w:tc>
        <w:tc>
          <w:tcPr>
            <w:tcW w:w="1076" w:type="dxa"/>
            <w:tcBorders>
              <w:top w:val="single" w:color="auto" w:sz="4" w:space="0"/>
              <w:left w:val="single" w:color="auto" w:sz="4" w:space="0"/>
              <w:right w:val="single" w:color="auto" w:sz="4" w:space="0"/>
            </w:tcBorders>
            <w:noWrap w:val="0"/>
            <w:vAlign w:val="center"/>
          </w:tcPr>
          <w:p w14:paraId="73B69104">
            <w:pPr>
              <w:spacing w:line="320" w:lineRule="exact"/>
              <w:jc w:val="center"/>
              <w:rPr>
                <w:rFonts w:hint="eastAsia" w:ascii="宋体"/>
                <w:bCs/>
                <w:color w:val="auto"/>
                <w:sz w:val="24"/>
                <w:highlight w:val="none"/>
              </w:rPr>
            </w:pPr>
          </w:p>
        </w:tc>
        <w:tc>
          <w:tcPr>
            <w:tcW w:w="859" w:type="dxa"/>
            <w:tcBorders>
              <w:top w:val="single" w:color="auto" w:sz="4" w:space="0"/>
              <w:left w:val="single" w:color="auto" w:sz="4" w:space="0"/>
              <w:right w:val="single" w:color="auto" w:sz="4" w:space="0"/>
            </w:tcBorders>
            <w:noWrap w:val="0"/>
            <w:vAlign w:val="center"/>
          </w:tcPr>
          <w:p w14:paraId="7C4BDCF6">
            <w:pPr>
              <w:spacing w:line="320" w:lineRule="exact"/>
              <w:jc w:val="center"/>
              <w:rPr>
                <w:rFonts w:hint="eastAsia" w:ascii="宋体"/>
                <w:bCs/>
                <w:color w:val="auto"/>
                <w:sz w:val="24"/>
                <w:highlight w:val="none"/>
              </w:rPr>
            </w:pPr>
          </w:p>
        </w:tc>
        <w:tc>
          <w:tcPr>
            <w:tcW w:w="1042" w:type="dxa"/>
            <w:tcBorders>
              <w:top w:val="single" w:color="auto" w:sz="4" w:space="0"/>
              <w:left w:val="single" w:color="auto" w:sz="4" w:space="0"/>
              <w:right w:val="single" w:color="auto" w:sz="4" w:space="0"/>
            </w:tcBorders>
            <w:noWrap w:val="0"/>
            <w:vAlign w:val="center"/>
          </w:tcPr>
          <w:p w14:paraId="009F72E5">
            <w:pPr>
              <w:spacing w:line="320" w:lineRule="exact"/>
              <w:jc w:val="center"/>
              <w:rPr>
                <w:rFonts w:hint="eastAsia" w:ascii="宋体"/>
                <w:bCs/>
                <w:color w:val="auto"/>
                <w:sz w:val="24"/>
                <w:highlight w:val="none"/>
              </w:rPr>
            </w:pPr>
          </w:p>
        </w:tc>
        <w:tc>
          <w:tcPr>
            <w:tcW w:w="1134" w:type="dxa"/>
            <w:tcBorders>
              <w:top w:val="single" w:color="auto" w:sz="4" w:space="0"/>
              <w:left w:val="single" w:color="auto" w:sz="4" w:space="0"/>
              <w:right w:val="single" w:color="auto" w:sz="4" w:space="0"/>
            </w:tcBorders>
            <w:noWrap w:val="0"/>
            <w:vAlign w:val="center"/>
          </w:tcPr>
          <w:p w14:paraId="210C993D">
            <w:pPr>
              <w:spacing w:line="320" w:lineRule="exact"/>
              <w:jc w:val="center"/>
              <w:rPr>
                <w:rFonts w:hint="eastAsia" w:ascii="宋体"/>
                <w:bCs/>
                <w:color w:val="auto"/>
                <w:sz w:val="24"/>
                <w:highlight w:val="none"/>
              </w:rPr>
            </w:pPr>
          </w:p>
        </w:tc>
        <w:tc>
          <w:tcPr>
            <w:tcW w:w="2404" w:type="dxa"/>
            <w:tcBorders>
              <w:top w:val="single" w:color="auto" w:sz="4" w:space="0"/>
              <w:left w:val="single" w:color="auto" w:sz="4" w:space="0"/>
              <w:right w:val="single" w:color="auto" w:sz="4" w:space="0"/>
            </w:tcBorders>
            <w:noWrap w:val="0"/>
            <w:vAlign w:val="center"/>
          </w:tcPr>
          <w:p w14:paraId="6A2812CA">
            <w:pPr>
              <w:jc w:val="center"/>
              <w:rPr>
                <w:rFonts w:hint="eastAsia" w:ascii="宋体"/>
                <w:bCs/>
                <w:color w:val="auto"/>
                <w:sz w:val="24"/>
                <w:highlight w:val="none"/>
              </w:rPr>
            </w:pPr>
          </w:p>
        </w:tc>
      </w:tr>
    </w:tbl>
    <w:p w14:paraId="2C03BB94">
      <w:pPr>
        <w:snapToGrid w:val="0"/>
        <w:spacing w:before="50" w:after="50"/>
        <w:rPr>
          <w:rFonts w:hint="eastAsia" w:ascii="宋体"/>
          <w:color w:val="auto"/>
          <w:sz w:val="24"/>
          <w:highlight w:val="none"/>
        </w:rPr>
      </w:pPr>
    </w:p>
    <w:p w14:paraId="6A605CFA">
      <w:pPr>
        <w:snapToGrid w:val="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注：1、投标单位根据所投标项的评分表内容，按此格式提供评分响应表置于商务技术响应文件第1页。</w:t>
      </w:r>
    </w:p>
    <w:p w14:paraId="7676F9D8">
      <w:pPr>
        <w:snapToGrid w:val="0"/>
        <w:ind w:firstLine="482" w:firstLineChars="200"/>
        <w:rPr>
          <w:rFonts w:hint="eastAsia" w:ascii="宋体" w:hAnsi="Times New Roman" w:eastAsia="宋体" w:cs="Times New Roman"/>
          <w:b/>
          <w:bCs/>
          <w:color w:val="auto"/>
          <w:sz w:val="24"/>
          <w:highlight w:val="none"/>
        </w:rPr>
      </w:pPr>
      <w:r>
        <w:rPr>
          <w:rFonts w:hint="eastAsia" w:ascii="宋体" w:hAnsi="Times New Roman" w:eastAsia="宋体" w:cs="Times New Roman"/>
          <w:b/>
          <w:bCs/>
          <w:color w:val="auto"/>
          <w:sz w:val="24"/>
          <w:highlight w:val="none"/>
        </w:rPr>
        <w:t>自评得分=其中肯定能得分分值+可能可以得分分值</w:t>
      </w:r>
    </w:p>
    <w:p w14:paraId="79DCD78D">
      <w:pPr>
        <w:snapToGrid w:val="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3、上表中客观分得分分值须认真填写，如故意作假夸大自评得分，且与专家评分分值相差较大的，其将在“方案”中被适当扣分。</w:t>
      </w:r>
    </w:p>
    <w:p w14:paraId="31DAB082">
      <w:pPr>
        <w:pStyle w:val="3"/>
        <w:keepNext w:val="0"/>
        <w:keepLines w:val="0"/>
        <w:pageBreakBefore/>
        <w:rPr>
          <w:rFonts w:hint="eastAsia" w:ascii="宋体" w:hAnsi="宋体" w:eastAsia="宋体" w:cs="宋体"/>
          <w:b w:val="0"/>
          <w:color w:val="auto"/>
          <w:sz w:val="24"/>
          <w:szCs w:val="24"/>
          <w:highlight w:val="none"/>
        </w:rPr>
      </w:pPr>
      <w:bookmarkStart w:id="77" w:name="_Toc30441"/>
      <w:bookmarkStart w:id="78" w:name="_Toc18840"/>
      <w:bookmarkStart w:id="79" w:name="_Toc1882"/>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十一</w:t>
      </w:r>
      <w:r>
        <w:rPr>
          <w:rFonts w:hint="eastAsia" w:ascii="宋体" w:hAnsi="宋体" w:eastAsia="宋体" w:cs="宋体"/>
          <w:b w:val="0"/>
          <w:color w:val="auto"/>
          <w:sz w:val="24"/>
          <w:szCs w:val="24"/>
          <w:highlight w:val="none"/>
        </w:rPr>
        <w:t>：资信商务、技术文件响应表</w:t>
      </w:r>
      <w:bookmarkEnd w:id="77"/>
      <w:bookmarkEnd w:id="78"/>
      <w:bookmarkEnd w:id="79"/>
    </w:p>
    <w:p w14:paraId="02E9CD74">
      <w:pPr>
        <w:snapToGrid w:val="0"/>
        <w:spacing w:before="50" w:after="50"/>
        <w:jc w:val="center"/>
        <w:rPr>
          <w:rFonts w:hint="eastAsia" w:ascii="宋体" w:hAnsi="Times New Roman" w:eastAsia="宋体" w:cs="Times New Roman"/>
          <w:b/>
          <w:color w:val="auto"/>
          <w:sz w:val="36"/>
          <w:szCs w:val="36"/>
          <w:highlight w:val="none"/>
        </w:rPr>
      </w:pPr>
      <w:r>
        <w:rPr>
          <w:rFonts w:hint="eastAsia" w:ascii="宋体" w:hAnsi="Times New Roman" w:eastAsia="宋体" w:cs="Times New Roman"/>
          <w:b/>
          <w:color w:val="auto"/>
          <w:sz w:val="36"/>
          <w:szCs w:val="36"/>
          <w:highlight w:val="none"/>
        </w:rPr>
        <w:t>▲资信商务、技术文件响应表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1511"/>
        <w:gridCol w:w="1511"/>
      </w:tblGrid>
      <w:tr w14:paraId="5E8D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14:paraId="7A0C41FF">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855" w:type="dxa"/>
            <w:tcBorders>
              <w:bottom w:val="single" w:color="auto" w:sz="4" w:space="0"/>
            </w:tcBorders>
            <w:noWrap w:val="0"/>
            <w:vAlign w:val="center"/>
          </w:tcPr>
          <w:p w14:paraId="4CC237B5">
            <w:pPr>
              <w:jc w:val="center"/>
              <w:rPr>
                <w:rFonts w:hint="eastAsia" w:ascii="宋体" w:hAnsi="宋体" w:cs="宋体"/>
                <w:color w:val="auto"/>
                <w:sz w:val="24"/>
                <w:highlight w:val="none"/>
              </w:rPr>
            </w:pPr>
            <w:r>
              <w:rPr>
                <w:rFonts w:hint="eastAsia" w:ascii="宋体" w:hAnsi="宋体" w:cs="宋体"/>
                <w:color w:val="auto"/>
                <w:sz w:val="24"/>
                <w:highlight w:val="none"/>
              </w:rPr>
              <w:t>内容</w:t>
            </w:r>
          </w:p>
        </w:tc>
        <w:tc>
          <w:tcPr>
            <w:tcW w:w="1957" w:type="dxa"/>
            <w:tcBorders>
              <w:bottom w:val="single" w:color="auto" w:sz="4" w:space="0"/>
            </w:tcBorders>
            <w:noWrap w:val="0"/>
            <w:vAlign w:val="center"/>
          </w:tcPr>
          <w:p w14:paraId="4CF12830">
            <w:pPr>
              <w:jc w:val="center"/>
              <w:rPr>
                <w:rFonts w:hint="eastAsia" w:ascii="宋体" w:hAnsi="宋体" w:cs="宋体"/>
                <w:color w:val="auto"/>
                <w:sz w:val="24"/>
                <w:highlight w:val="none"/>
              </w:rPr>
            </w:pPr>
            <w:r>
              <w:rPr>
                <w:rFonts w:hint="eastAsia" w:ascii="宋体" w:hAnsi="宋体" w:cs="宋体"/>
                <w:color w:val="auto"/>
                <w:sz w:val="24"/>
                <w:highlight w:val="none"/>
              </w:rPr>
              <w:t>招标文件</w:t>
            </w:r>
          </w:p>
          <w:p w14:paraId="00200EFB">
            <w:pPr>
              <w:jc w:val="center"/>
              <w:rPr>
                <w:rFonts w:hint="eastAsia" w:ascii="宋体" w:hAnsi="宋体" w:cs="宋体"/>
                <w:color w:val="auto"/>
                <w:sz w:val="24"/>
                <w:highlight w:val="none"/>
              </w:rPr>
            </w:pPr>
            <w:r>
              <w:rPr>
                <w:rFonts w:hint="eastAsia" w:ascii="宋体" w:hAnsi="宋体" w:cs="宋体"/>
                <w:color w:val="auto"/>
                <w:sz w:val="24"/>
                <w:highlight w:val="none"/>
              </w:rPr>
              <w:t>规范要求</w:t>
            </w:r>
          </w:p>
        </w:tc>
        <w:tc>
          <w:tcPr>
            <w:tcW w:w="1620" w:type="dxa"/>
            <w:tcBorders>
              <w:bottom w:val="single" w:color="auto" w:sz="4" w:space="0"/>
            </w:tcBorders>
            <w:noWrap w:val="0"/>
            <w:vAlign w:val="center"/>
          </w:tcPr>
          <w:p w14:paraId="6C574A4A">
            <w:pPr>
              <w:jc w:val="center"/>
              <w:rPr>
                <w:rFonts w:hint="eastAsia" w:ascii="宋体" w:hAnsi="宋体" w:cs="宋体"/>
                <w:color w:val="auto"/>
                <w:sz w:val="24"/>
                <w:highlight w:val="none"/>
              </w:rPr>
            </w:pPr>
            <w:r>
              <w:rPr>
                <w:rFonts w:hint="eastAsia" w:ascii="宋体" w:hAnsi="宋体" w:cs="宋体"/>
                <w:color w:val="auto"/>
                <w:sz w:val="24"/>
                <w:highlight w:val="none"/>
              </w:rPr>
              <w:t>投标文件</w:t>
            </w:r>
          </w:p>
          <w:p w14:paraId="41CE1098">
            <w:pPr>
              <w:jc w:val="center"/>
              <w:rPr>
                <w:rFonts w:hint="eastAsia" w:ascii="宋体" w:hAnsi="宋体" w:cs="宋体"/>
                <w:color w:val="auto"/>
                <w:sz w:val="24"/>
                <w:highlight w:val="none"/>
              </w:rPr>
            </w:pPr>
            <w:r>
              <w:rPr>
                <w:rFonts w:hint="eastAsia" w:ascii="宋体" w:hAnsi="宋体" w:cs="宋体"/>
                <w:color w:val="auto"/>
                <w:sz w:val="24"/>
                <w:highlight w:val="none"/>
              </w:rPr>
              <w:t>响应情况</w:t>
            </w:r>
          </w:p>
        </w:tc>
        <w:tc>
          <w:tcPr>
            <w:tcW w:w="1511" w:type="dxa"/>
            <w:tcBorders>
              <w:bottom w:val="single" w:color="auto" w:sz="4" w:space="0"/>
            </w:tcBorders>
            <w:noWrap w:val="0"/>
            <w:vAlign w:val="center"/>
          </w:tcPr>
          <w:p w14:paraId="4E1FA3DC">
            <w:pPr>
              <w:jc w:val="center"/>
              <w:rPr>
                <w:rFonts w:hint="eastAsia" w:ascii="宋体" w:hAnsi="宋体" w:cs="宋体"/>
                <w:color w:val="auto"/>
                <w:sz w:val="24"/>
                <w:highlight w:val="none"/>
              </w:rPr>
            </w:pPr>
            <w:r>
              <w:rPr>
                <w:rFonts w:hint="eastAsia" w:ascii="宋体" w:hAnsi="宋体" w:cs="宋体"/>
                <w:color w:val="auto"/>
                <w:sz w:val="24"/>
                <w:highlight w:val="none"/>
              </w:rPr>
              <w:t>偏离情况</w:t>
            </w:r>
          </w:p>
          <w:p w14:paraId="66719601">
            <w:pPr>
              <w:jc w:val="center"/>
              <w:rPr>
                <w:rFonts w:hint="eastAsia" w:ascii="宋体" w:hAnsi="宋体" w:cs="宋体"/>
                <w:color w:val="auto"/>
                <w:sz w:val="24"/>
                <w:highlight w:val="none"/>
              </w:rPr>
            </w:pPr>
            <w:r>
              <w:rPr>
                <w:rFonts w:hint="eastAsia" w:ascii="宋体" w:hAnsi="宋体" w:cs="宋体"/>
                <w:color w:val="auto"/>
                <w:sz w:val="24"/>
                <w:highlight w:val="none"/>
              </w:rPr>
              <w:t>（注明正偏离、负偏离或无偏离）</w:t>
            </w:r>
          </w:p>
        </w:tc>
        <w:tc>
          <w:tcPr>
            <w:tcW w:w="1511" w:type="dxa"/>
            <w:tcBorders>
              <w:bottom w:val="single" w:color="auto" w:sz="4" w:space="0"/>
            </w:tcBorders>
            <w:noWrap w:val="0"/>
            <w:vAlign w:val="top"/>
          </w:tcPr>
          <w:p w14:paraId="095A6711">
            <w:pPr>
              <w:jc w:val="center"/>
              <w:rPr>
                <w:rFonts w:hint="eastAsia" w:ascii="宋体" w:hAnsi="宋体" w:cs="宋体"/>
                <w:color w:val="auto"/>
                <w:sz w:val="24"/>
                <w:highlight w:val="none"/>
              </w:rPr>
            </w:pPr>
            <w:r>
              <w:rPr>
                <w:rFonts w:hint="eastAsia" w:ascii="宋体" w:hAnsi="宋体" w:cs="宋体"/>
                <w:color w:val="auto"/>
                <w:sz w:val="24"/>
                <w:highlight w:val="none"/>
              </w:rPr>
              <w:t>佐证材料页码</w:t>
            </w:r>
          </w:p>
        </w:tc>
      </w:tr>
      <w:tr w14:paraId="3A79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noWrap w:val="0"/>
            <w:vAlign w:val="top"/>
          </w:tcPr>
          <w:p w14:paraId="76089E29">
            <w:pPr>
              <w:jc w:val="center"/>
              <w:rPr>
                <w:rFonts w:hint="eastAsia" w:ascii="宋体" w:hAnsi="宋体" w:cs="宋体"/>
                <w:color w:val="auto"/>
                <w:sz w:val="24"/>
                <w:highlight w:val="none"/>
              </w:rPr>
            </w:pPr>
          </w:p>
        </w:tc>
        <w:tc>
          <w:tcPr>
            <w:tcW w:w="1855" w:type="dxa"/>
            <w:noWrap w:val="0"/>
            <w:vAlign w:val="top"/>
          </w:tcPr>
          <w:p w14:paraId="49C1AF70">
            <w:pPr>
              <w:rPr>
                <w:rFonts w:hint="eastAsia" w:ascii="宋体" w:hAnsi="宋体" w:cs="宋体"/>
                <w:color w:val="auto"/>
                <w:sz w:val="24"/>
                <w:highlight w:val="none"/>
              </w:rPr>
            </w:pPr>
          </w:p>
        </w:tc>
        <w:tc>
          <w:tcPr>
            <w:tcW w:w="1957" w:type="dxa"/>
            <w:noWrap w:val="0"/>
            <w:vAlign w:val="top"/>
          </w:tcPr>
          <w:p w14:paraId="1E065591">
            <w:pPr>
              <w:rPr>
                <w:rFonts w:hint="eastAsia" w:ascii="宋体" w:hAnsi="宋体" w:cs="宋体"/>
                <w:color w:val="auto"/>
                <w:sz w:val="24"/>
                <w:highlight w:val="none"/>
              </w:rPr>
            </w:pPr>
          </w:p>
        </w:tc>
        <w:tc>
          <w:tcPr>
            <w:tcW w:w="1620" w:type="dxa"/>
            <w:noWrap w:val="0"/>
            <w:vAlign w:val="top"/>
          </w:tcPr>
          <w:p w14:paraId="312CB39E">
            <w:pPr>
              <w:rPr>
                <w:rFonts w:hint="eastAsia" w:ascii="宋体" w:hAnsi="宋体" w:cs="宋体"/>
                <w:color w:val="auto"/>
                <w:sz w:val="24"/>
                <w:highlight w:val="none"/>
              </w:rPr>
            </w:pPr>
          </w:p>
        </w:tc>
        <w:tc>
          <w:tcPr>
            <w:tcW w:w="1511" w:type="dxa"/>
            <w:noWrap w:val="0"/>
            <w:vAlign w:val="top"/>
          </w:tcPr>
          <w:p w14:paraId="78E811BE">
            <w:pPr>
              <w:rPr>
                <w:rFonts w:hint="eastAsia" w:ascii="宋体" w:hAnsi="宋体" w:cs="宋体"/>
                <w:color w:val="auto"/>
                <w:sz w:val="24"/>
                <w:highlight w:val="none"/>
              </w:rPr>
            </w:pPr>
          </w:p>
        </w:tc>
        <w:tc>
          <w:tcPr>
            <w:tcW w:w="1511" w:type="dxa"/>
            <w:noWrap w:val="0"/>
            <w:vAlign w:val="top"/>
          </w:tcPr>
          <w:p w14:paraId="439814E5">
            <w:pPr>
              <w:rPr>
                <w:rFonts w:hint="eastAsia" w:ascii="宋体" w:hAnsi="宋体" w:cs="宋体"/>
                <w:color w:val="auto"/>
                <w:sz w:val="24"/>
                <w:highlight w:val="none"/>
              </w:rPr>
            </w:pPr>
          </w:p>
        </w:tc>
      </w:tr>
      <w:tr w14:paraId="58C3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noWrap w:val="0"/>
            <w:vAlign w:val="top"/>
          </w:tcPr>
          <w:p w14:paraId="7FE08BEA">
            <w:pPr>
              <w:rPr>
                <w:rFonts w:hint="eastAsia" w:ascii="宋体" w:hAnsi="宋体" w:cs="宋体"/>
                <w:color w:val="auto"/>
                <w:sz w:val="24"/>
                <w:highlight w:val="none"/>
              </w:rPr>
            </w:pPr>
          </w:p>
        </w:tc>
        <w:tc>
          <w:tcPr>
            <w:tcW w:w="1855" w:type="dxa"/>
            <w:noWrap w:val="0"/>
            <w:vAlign w:val="top"/>
          </w:tcPr>
          <w:p w14:paraId="5B5DD2AE">
            <w:pPr>
              <w:rPr>
                <w:rFonts w:hint="eastAsia" w:ascii="宋体" w:hAnsi="宋体" w:cs="宋体"/>
                <w:color w:val="auto"/>
                <w:sz w:val="24"/>
                <w:highlight w:val="none"/>
              </w:rPr>
            </w:pPr>
          </w:p>
        </w:tc>
        <w:tc>
          <w:tcPr>
            <w:tcW w:w="1957" w:type="dxa"/>
            <w:noWrap w:val="0"/>
            <w:vAlign w:val="top"/>
          </w:tcPr>
          <w:p w14:paraId="0ED97EE1">
            <w:pPr>
              <w:rPr>
                <w:rFonts w:hint="eastAsia" w:ascii="宋体" w:hAnsi="宋体" w:cs="宋体"/>
                <w:color w:val="auto"/>
                <w:sz w:val="24"/>
                <w:highlight w:val="none"/>
              </w:rPr>
            </w:pPr>
          </w:p>
        </w:tc>
        <w:tc>
          <w:tcPr>
            <w:tcW w:w="1620" w:type="dxa"/>
            <w:noWrap w:val="0"/>
            <w:vAlign w:val="top"/>
          </w:tcPr>
          <w:p w14:paraId="3574FD2A">
            <w:pPr>
              <w:rPr>
                <w:rFonts w:hint="eastAsia" w:ascii="宋体" w:hAnsi="宋体" w:cs="宋体"/>
                <w:color w:val="auto"/>
                <w:sz w:val="24"/>
                <w:highlight w:val="none"/>
              </w:rPr>
            </w:pPr>
          </w:p>
        </w:tc>
        <w:tc>
          <w:tcPr>
            <w:tcW w:w="1511" w:type="dxa"/>
            <w:noWrap w:val="0"/>
            <w:vAlign w:val="top"/>
          </w:tcPr>
          <w:p w14:paraId="00B37B16">
            <w:pPr>
              <w:rPr>
                <w:rFonts w:hint="eastAsia" w:ascii="宋体" w:hAnsi="宋体" w:cs="宋体"/>
                <w:color w:val="auto"/>
                <w:sz w:val="24"/>
                <w:highlight w:val="none"/>
              </w:rPr>
            </w:pPr>
          </w:p>
        </w:tc>
        <w:tc>
          <w:tcPr>
            <w:tcW w:w="1511" w:type="dxa"/>
            <w:noWrap w:val="0"/>
            <w:vAlign w:val="top"/>
          </w:tcPr>
          <w:p w14:paraId="4349B490">
            <w:pPr>
              <w:rPr>
                <w:rFonts w:hint="eastAsia" w:ascii="宋体" w:hAnsi="宋体" w:cs="宋体"/>
                <w:color w:val="auto"/>
                <w:sz w:val="24"/>
                <w:highlight w:val="none"/>
              </w:rPr>
            </w:pPr>
          </w:p>
        </w:tc>
      </w:tr>
      <w:tr w14:paraId="15EF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noWrap w:val="0"/>
            <w:vAlign w:val="top"/>
          </w:tcPr>
          <w:p w14:paraId="31CDAD0A">
            <w:pPr>
              <w:rPr>
                <w:rFonts w:hint="eastAsia" w:ascii="宋体" w:hAnsi="宋体" w:cs="宋体"/>
                <w:color w:val="auto"/>
                <w:sz w:val="24"/>
                <w:highlight w:val="none"/>
              </w:rPr>
            </w:pPr>
          </w:p>
        </w:tc>
        <w:tc>
          <w:tcPr>
            <w:tcW w:w="1855" w:type="dxa"/>
            <w:noWrap w:val="0"/>
            <w:vAlign w:val="top"/>
          </w:tcPr>
          <w:p w14:paraId="50F702D7">
            <w:pPr>
              <w:rPr>
                <w:rFonts w:hint="eastAsia" w:ascii="宋体" w:hAnsi="宋体" w:cs="宋体"/>
                <w:color w:val="auto"/>
                <w:sz w:val="24"/>
                <w:highlight w:val="none"/>
              </w:rPr>
            </w:pPr>
          </w:p>
        </w:tc>
        <w:tc>
          <w:tcPr>
            <w:tcW w:w="1957" w:type="dxa"/>
            <w:noWrap w:val="0"/>
            <w:vAlign w:val="top"/>
          </w:tcPr>
          <w:p w14:paraId="6246195D">
            <w:pPr>
              <w:rPr>
                <w:rFonts w:hint="eastAsia" w:ascii="宋体" w:hAnsi="宋体" w:cs="宋体"/>
                <w:color w:val="auto"/>
                <w:sz w:val="24"/>
                <w:highlight w:val="none"/>
              </w:rPr>
            </w:pPr>
          </w:p>
        </w:tc>
        <w:tc>
          <w:tcPr>
            <w:tcW w:w="1620" w:type="dxa"/>
            <w:noWrap w:val="0"/>
            <w:vAlign w:val="top"/>
          </w:tcPr>
          <w:p w14:paraId="5E6FE558">
            <w:pPr>
              <w:rPr>
                <w:rFonts w:hint="eastAsia" w:ascii="宋体" w:hAnsi="宋体" w:cs="宋体"/>
                <w:color w:val="auto"/>
                <w:sz w:val="24"/>
                <w:highlight w:val="none"/>
              </w:rPr>
            </w:pPr>
          </w:p>
        </w:tc>
        <w:tc>
          <w:tcPr>
            <w:tcW w:w="1511" w:type="dxa"/>
            <w:noWrap w:val="0"/>
            <w:vAlign w:val="top"/>
          </w:tcPr>
          <w:p w14:paraId="5AB25D9E">
            <w:pPr>
              <w:rPr>
                <w:rFonts w:hint="eastAsia" w:ascii="宋体" w:hAnsi="宋体" w:cs="宋体"/>
                <w:color w:val="auto"/>
                <w:sz w:val="24"/>
                <w:highlight w:val="none"/>
              </w:rPr>
            </w:pPr>
          </w:p>
        </w:tc>
        <w:tc>
          <w:tcPr>
            <w:tcW w:w="1511" w:type="dxa"/>
            <w:noWrap w:val="0"/>
            <w:vAlign w:val="top"/>
          </w:tcPr>
          <w:p w14:paraId="06B53926">
            <w:pPr>
              <w:rPr>
                <w:rFonts w:hint="eastAsia" w:ascii="宋体" w:hAnsi="宋体" w:cs="宋体"/>
                <w:color w:val="auto"/>
                <w:sz w:val="24"/>
                <w:highlight w:val="none"/>
              </w:rPr>
            </w:pPr>
          </w:p>
        </w:tc>
      </w:tr>
      <w:tr w14:paraId="1434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noWrap w:val="0"/>
            <w:vAlign w:val="top"/>
          </w:tcPr>
          <w:p w14:paraId="40F2ACF7">
            <w:pPr>
              <w:rPr>
                <w:rFonts w:hint="eastAsia" w:ascii="宋体" w:hAnsi="宋体" w:cs="宋体"/>
                <w:color w:val="auto"/>
                <w:sz w:val="24"/>
                <w:highlight w:val="none"/>
              </w:rPr>
            </w:pPr>
          </w:p>
        </w:tc>
        <w:tc>
          <w:tcPr>
            <w:tcW w:w="1855" w:type="dxa"/>
            <w:noWrap w:val="0"/>
            <w:vAlign w:val="top"/>
          </w:tcPr>
          <w:p w14:paraId="7642E53E">
            <w:pPr>
              <w:rPr>
                <w:rFonts w:hint="eastAsia" w:ascii="宋体" w:hAnsi="宋体" w:cs="宋体"/>
                <w:color w:val="auto"/>
                <w:sz w:val="24"/>
                <w:highlight w:val="none"/>
              </w:rPr>
            </w:pPr>
          </w:p>
        </w:tc>
        <w:tc>
          <w:tcPr>
            <w:tcW w:w="1957" w:type="dxa"/>
            <w:noWrap w:val="0"/>
            <w:vAlign w:val="top"/>
          </w:tcPr>
          <w:p w14:paraId="0585E5FE">
            <w:pPr>
              <w:rPr>
                <w:rFonts w:hint="eastAsia" w:ascii="宋体" w:hAnsi="宋体" w:cs="宋体"/>
                <w:color w:val="auto"/>
                <w:sz w:val="24"/>
                <w:highlight w:val="none"/>
              </w:rPr>
            </w:pPr>
          </w:p>
        </w:tc>
        <w:tc>
          <w:tcPr>
            <w:tcW w:w="1620" w:type="dxa"/>
            <w:noWrap w:val="0"/>
            <w:vAlign w:val="top"/>
          </w:tcPr>
          <w:p w14:paraId="407358C0">
            <w:pPr>
              <w:rPr>
                <w:rFonts w:hint="eastAsia" w:ascii="宋体" w:hAnsi="宋体" w:cs="宋体"/>
                <w:color w:val="auto"/>
                <w:sz w:val="24"/>
                <w:highlight w:val="none"/>
              </w:rPr>
            </w:pPr>
          </w:p>
        </w:tc>
        <w:tc>
          <w:tcPr>
            <w:tcW w:w="1511" w:type="dxa"/>
            <w:noWrap w:val="0"/>
            <w:vAlign w:val="top"/>
          </w:tcPr>
          <w:p w14:paraId="6549D317">
            <w:pPr>
              <w:rPr>
                <w:rFonts w:hint="eastAsia" w:ascii="宋体" w:hAnsi="宋体" w:cs="宋体"/>
                <w:color w:val="auto"/>
                <w:sz w:val="24"/>
                <w:highlight w:val="none"/>
              </w:rPr>
            </w:pPr>
          </w:p>
        </w:tc>
        <w:tc>
          <w:tcPr>
            <w:tcW w:w="1511" w:type="dxa"/>
            <w:noWrap w:val="0"/>
            <w:vAlign w:val="top"/>
          </w:tcPr>
          <w:p w14:paraId="2A9DAEE7">
            <w:pPr>
              <w:rPr>
                <w:rFonts w:hint="eastAsia" w:ascii="宋体" w:hAnsi="宋体" w:cs="宋体"/>
                <w:color w:val="auto"/>
                <w:sz w:val="24"/>
                <w:highlight w:val="none"/>
              </w:rPr>
            </w:pPr>
          </w:p>
        </w:tc>
      </w:tr>
      <w:tr w14:paraId="38B0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noWrap w:val="0"/>
            <w:vAlign w:val="top"/>
          </w:tcPr>
          <w:p w14:paraId="5BB6205E">
            <w:pPr>
              <w:rPr>
                <w:rFonts w:hint="eastAsia" w:ascii="宋体" w:hAnsi="宋体" w:cs="宋体"/>
                <w:color w:val="auto"/>
                <w:sz w:val="24"/>
                <w:highlight w:val="none"/>
              </w:rPr>
            </w:pPr>
          </w:p>
        </w:tc>
        <w:tc>
          <w:tcPr>
            <w:tcW w:w="1855" w:type="dxa"/>
            <w:noWrap w:val="0"/>
            <w:vAlign w:val="top"/>
          </w:tcPr>
          <w:p w14:paraId="68A0BFE7">
            <w:pPr>
              <w:rPr>
                <w:rFonts w:hint="eastAsia" w:ascii="宋体" w:hAnsi="宋体" w:cs="宋体"/>
                <w:color w:val="auto"/>
                <w:sz w:val="24"/>
                <w:highlight w:val="none"/>
              </w:rPr>
            </w:pPr>
          </w:p>
        </w:tc>
        <w:tc>
          <w:tcPr>
            <w:tcW w:w="1957" w:type="dxa"/>
            <w:noWrap w:val="0"/>
            <w:vAlign w:val="top"/>
          </w:tcPr>
          <w:p w14:paraId="0971F63B">
            <w:pPr>
              <w:rPr>
                <w:rFonts w:hint="eastAsia" w:ascii="宋体" w:hAnsi="宋体" w:cs="宋体"/>
                <w:color w:val="auto"/>
                <w:sz w:val="24"/>
                <w:highlight w:val="none"/>
              </w:rPr>
            </w:pPr>
          </w:p>
        </w:tc>
        <w:tc>
          <w:tcPr>
            <w:tcW w:w="1620" w:type="dxa"/>
            <w:noWrap w:val="0"/>
            <w:vAlign w:val="top"/>
          </w:tcPr>
          <w:p w14:paraId="73FB6B12">
            <w:pPr>
              <w:rPr>
                <w:rFonts w:hint="eastAsia" w:ascii="宋体" w:hAnsi="宋体" w:cs="宋体"/>
                <w:color w:val="auto"/>
                <w:sz w:val="24"/>
                <w:highlight w:val="none"/>
              </w:rPr>
            </w:pPr>
          </w:p>
        </w:tc>
        <w:tc>
          <w:tcPr>
            <w:tcW w:w="1511" w:type="dxa"/>
            <w:noWrap w:val="0"/>
            <w:vAlign w:val="top"/>
          </w:tcPr>
          <w:p w14:paraId="1ED439BC">
            <w:pPr>
              <w:rPr>
                <w:rFonts w:hint="eastAsia" w:ascii="宋体" w:hAnsi="宋体" w:cs="宋体"/>
                <w:color w:val="auto"/>
                <w:sz w:val="24"/>
                <w:highlight w:val="none"/>
              </w:rPr>
            </w:pPr>
          </w:p>
        </w:tc>
        <w:tc>
          <w:tcPr>
            <w:tcW w:w="1511" w:type="dxa"/>
            <w:noWrap w:val="0"/>
            <w:vAlign w:val="top"/>
          </w:tcPr>
          <w:p w14:paraId="7EE178E7">
            <w:pPr>
              <w:rPr>
                <w:rFonts w:hint="eastAsia" w:ascii="宋体" w:hAnsi="宋体" w:cs="宋体"/>
                <w:color w:val="auto"/>
                <w:sz w:val="24"/>
                <w:highlight w:val="none"/>
              </w:rPr>
            </w:pPr>
          </w:p>
        </w:tc>
      </w:tr>
      <w:tr w14:paraId="16C3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noWrap w:val="0"/>
            <w:vAlign w:val="top"/>
          </w:tcPr>
          <w:p w14:paraId="660F2EC7">
            <w:pPr>
              <w:rPr>
                <w:rFonts w:hint="eastAsia" w:ascii="宋体" w:hAnsi="宋体" w:cs="宋体"/>
                <w:color w:val="auto"/>
                <w:sz w:val="24"/>
                <w:highlight w:val="none"/>
              </w:rPr>
            </w:pPr>
          </w:p>
        </w:tc>
        <w:tc>
          <w:tcPr>
            <w:tcW w:w="1855" w:type="dxa"/>
            <w:noWrap w:val="0"/>
            <w:vAlign w:val="top"/>
          </w:tcPr>
          <w:p w14:paraId="358B7FA1">
            <w:pPr>
              <w:rPr>
                <w:rFonts w:hint="eastAsia" w:ascii="宋体" w:hAnsi="宋体" w:cs="宋体"/>
                <w:color w:val="auto"/>
                <w:sz w:val="24"/>
                <w:highlight w:val="none"/>
              </w:rPr>
            </w:pPr>
          </w:p>
        </w:tc>
        <w:tc>
          <w:tcPr>
            <w:tcW w:w="1957" w:type="dxa"/>
            <w:noWrap w:val="0"/>
            <w:vAlign w:val="top"/>
          </w:tcPr>
          <w:p w14:paraId="051A001E">
            <w:pPr>
              <w:rPr>
                <w:rFonts w:hint="eastAsia" w:ascii="宋体" w:hAnsi="宋体" w:cs="宋体"/>
                <w:color w:val="auto"/>
                <w:sz w:val="24"/>
                <w:highlight w:val="none"/>
              </w:rPr>
            </w:pPr>
          </w:p>
        </w:tc>
        <w:tc>
          <w:tcPr>
            <w:tcW w:w="1620" w:type="dxa"/>
            <w:noWrap w:val="0"/>
            <w:vAlign w:val="top"/>
          </w:tcPr>
          <w:p w14:paraId="0DA69D1B">
            <w:pPr>
              <w:rPr>
                <w:rFonts w:hint="eastAsia" w:ascii="宋体" w:hAnsi="宋体" w:cs="宋体"/>
                <w:color w:val="auto"/>
                <w:sz w:val="24"/>
                <w:highlight w:val="none"/>
              </w:rPr>
            </w:pPr>
          </w:p>
        </w:tc>
        <w:tc>
          <w:tcPr>
            <w:tcW w:w="1511" w:type="dxa"/>
            <w:noWrap w:val="0"/>
            <w:vAlign w:val="top"/>
          </w:tcPr>
          <w:p w14:paraId="35646854">
            <w:pPr>
              <w:rPr>
                <w:rFonts w:hint="eastAsia" w:ascii="宋体" w:hAnsi="宋体" w:cs="宋体"/>
                <w:color w:val="auto"/>
                <w:sz w:val="24"/>
                <w:highlight w:val="none"/>
              </w:rPr>
            </w:pPr>
          </w:p>
        </w:tc>
        <w:tc>
          <w:tcPr>
            <w:tcW w:w="1511" w:type="dxa"/>
            <w:noWrap w:val="0"/>
            <w:vAlign w:val="top"/>
          </w:tcPr>
          <w:p w14:paraId="331938E9">
            <w:pPr>
              <w:rPr>
                <w:rFonts w:hint="eastAsia" w:ascii="宋体" w:hAnsi="宋体" w:cs="宋体"/>
                <w:color w:val="auto"/>
                <w:sz w:val="24"/>
                <w:highlight w:val="none"/>
              </w:rPr>
            </w:pPr>
          </w:p>
        </w:tc>
      </w:tr>
      <w:tr w14:paraId="24F7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noWrap w:val="0"/>
            <w:vAlign w:val="top"/>
          </w:tcPr>
          <w:p w14:paraId="31622A1A">
            <w:pPr>
              <w:rPr>
                <w:rFonts w:hint="eastAsia" w:ascii="宋体" w:hAnsi="宋体" w:cs="宋体"/>
                <w:color w:val="auto"/>
                <w:sz w:val="24"/>
                <w:highlight w:val="none"/>
              </w:rPr>
            </w:pPr>
          </w:p>
        </w:tc>
        <w:tc>
          <w:tcPr>
            <w:tcW w:w="1855" w:type="dxa"/>
            <w:noWrap w:val="0"/>
            <w:vAlign w:val="top"/>
          </w:tcPr>
          <w:p w14:paraId="661E6D01">
            <w:pPr>
              <w:rPr>
                <w:rFonts w:hint="eastAsia" w:ascii="宋体" w:hAnsi="宋体" w:cs="宋体"/>
                <w:color w:val="auto"/>
                <w:sz w:val="24"/>
                <w:highlight w:val="none"/>
              </w:rPr>
            </w:pPr>
          </w:p>
        </w:tc>
        <w:tc>
          <w:tcPr>
            <w:tcW w:w="1957" w:type="dxa"/>
            <w:noWrap w:val="0"/>
            <w:vAlign w:val="top"/>
          </w:tcPr>
          <w:p w14:paraId="625E91C8">
            <w:pPr>
              <w:rPr>
                <w:rFonts w:hint="eastAsia" w:ascii="宋体" w:hAnsi="宋体" w:cs="宋体"/>
                <w:color w:val="auto"/>
                <w:sz w:val="24"/>
                <w:highlight w:val="none"/>
              </w:rPr>
            </w:pPr>
          </w:p>
        </w:tc>
        <w:tc>
          <w:tcPr>
            <w:tcW w:w="1620" w:type="dxa"/>
            <w:noWrap w:val="0"/>
            <w:vAlign w:val="top"/>
          </w:tcPr>
          <w:p w14:paraId="1B8AF4DB">
            <w:pPr>
              <w:rPr>
                <w:rFonts w:hint="eastAsia" w:ascii="宋体" w:hAnsi="宋体" w:cs="宋体"/>
                <w:color w:val="auto"/>
                <w:sz w:val="24"/>
                <w:highlight w:val="none"/>
              </w:rPr>
            </w:pPr>
          </w:p>
        </w:tc>
        <w:tc>
          <w:tcPr>
            <w:tcW w:w="1511" w:type="dxa"/>
            <w:noWrap w:val="0"/>
            <w:vAlign w:val="top"/>
          </w:tcPr>
          <w:p w14:paraId="2BFDC721">
            <w:pPr>
              <w:rPr>
                <w:rFonts w:hint="eastAsia" w:ascii="宋体" w:hAnsi="宋体" w:cs="宋体"/>
                <w:color w:val="auto"/>
                <w:sz w:val="24"/>
                <w:highlight w:val="none"/>
              </w:rPr>
            </w:pPr>
          </w:p>
        </w:tc>
        <w:tc>
          <w:tcPr>
            <w:tcW w:w="1511" w:type="dxa"/>
            <w:noWrap w:val="0"/>
            <w:vAlign w:val="top"/>
          </w:tcPr>
          <w:p w14:paraId="6F7C72AD">
            <w:pPr>
              <w:rPr>
                <w:rFonts w:hint="eastAsia" w:ascii="宋体" w:hAnsi="宋体" w:cs="宋体"/>
                <w:color w:val="auto"/>
                <w:sz w:val="24"/>
                <w:highlight w:val="none"/>
              </w:rPr>
            </w:pPr>
          </w:p>
        </w:tc>
      </w:tr>
      <w:tr w14:paraId="0140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noWrap w:val="0"/>
            <w:vAlign w:val="top"/>
          </w:tcPr>
          <w:p w14:paraId="15AAF1DF">
            <w:pPr>
              <w:rPr>
                <w:rFonts w:hint="eastAsia" w:ascii="宋体" w:hAnsi="宋体" w:cs="宋体"/>
                <w:color w:val="auto"/>
                <w:sz w:val="24"/>
                <w:highlight w:val="none"/>
              </w:rPr>
            </w:pPr>
          </w:p>
        </w:tc>
        <w:tc>
          <w:tcPr>
            <w:tcW w:w="1855" w:type="dxa"/>
            <w:noWrap w:val="0"/>
            <w:vAlign w:val="top"/>
          </w:tcPr>
          <w:p w14:paraId="54BDE18E">
            <w:pPr>
              <w:rPr>
                <w:rFonts w:hint="eastAsia" w:ascii="宋体" w:hAnsi="宋体" w:cs="宋体"/>
                <w:color w:val="auto"/>
                <w:sz w:val="24"/>
                <w:highlight w:val="none"/>
              </w:rPr>
            </w:pPr>
          </w:p>
        </w:tc>
        <w:tc>
          <w:tcPr>
            <w:tcW w:w="1957" w:type="dxa"/>
            <w:noWrap w:val="0"/>
            <w:vAlign w:val="top"/>
          </w:tcPr>
          <w:p w14:paraId="6175FA96">
            <w:pPr>
              <w:rPr>
                <w:rFonts w:hint="eastAsia" w:ascii="宋体" w:hAnsi="宋体" w:cs="宋体"/>
                <w:color w:val="auto"/>
                <w:sz w:val="24"/>
                <w:highlight w:val="none"/>
              </w:rPr>
            </w:pPr>
          </w:p>
        </w:tc>
        <w:tc>
          <w:tcPr>
            <w:tcW w:w="1620" w:type="dxa"/>
            <w:noWrap w:val="0"/>
            <w:vAlign w:val="top"/>
          </w:tcPr>
          <w:p w14:paraId="225EF3F3">
            <w:pPr>
              <w:rPr>
                <w:rFonts w:hint="eastAsia" w:ascii="宋体" w:hAnsi="宋体" w:cs="宋体"/>
                <w:color w:val="auto"/>
                <w:sz w:val="24"/>
                <w:highlight w:val="none"/>
              </w:rPr>
            </w:pPr>
          </w:p>
        </w:tc>
        <w:tc>
          <w:tcPr>
            <w:tcW w:w="1511" w:type="dxa"/>
            <w:noWrap w:val="0"/>
            <w:vAlign w:val="top"/>
          </w:tcPr>
          <w:p w14:paraId="6327AE17">
            <w:pPr>
              <w:rPr>
                <w:rFonts w:hint="eastAsia" w:ascii="宋体" w:hAnsi="宋体" w:cs="宋体"/>
                <w:color w:val="auto"/>
                <w:sz w:val="24"/>
                <w:highlight w:val="none"/>
              </w:rPr>
            </w:pPr>
          </w:p>
        </w:tc>
        <w:tc>
          <w:tcPr>
            <w:tcW w:w="1511" w:type="dxa"/>
            <w:noWrap w:val="0"/>
            <w:vAlign w:val="top"/>
          </w:tcPr>
          <w:p w14:paraId="202685CB">
            <w:pPr>
              <w:rPr>
                <w:rFonts w:hint="eastAsia" w:ascii="宋体" w:hAnsi="宋体" w:cs="宋体"/>
                <w:color w:val="auto"/>
                <w:sz w:val="24"/>
                <w:highlight w:val="none"/>
              </w:rPr>
            </w:pPr>
          </w:p>
        </w:tc>
      </w:tr>
      <w:tr w14:paraId="26FE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noWrap w:val="0"/>
            <w:vAlign w:val="top"/>
          </w:tcPr>
          <w:p w14:paraId="7B146BED">
            <w:pPr>
              <w:rPr>
                <w:rFonts w:hint="eastAsia" w:ascii="宋体" w:hAnsi="宋体" w:cs="宋体"/>
                <w:color w:val="auto"/>
                <w:sz w:val="24"/>
                <w:highlight w:val="none"/>
              </w:rPr>
            </w:pPr>
          </w:p>
        </w:tc>
        <w:tc>
          <w:tcPr>
            <w:tcW w:w="1855" w:type="dxa"/>
            <w:noWrap w:val="0"/>
            <w:vAlign w:val="top"/>
          </w:tcPr>
          <w:p w14:paraId="12D09FF9">
            <w:pPr>
              <w:rPr>
                <w:rFonts w:hint="eastAsia" w:ascii="宋体" w:hAnsi="宋体" w:cs="宋体"/>
                <w:color w:val="auto"/>
                <w:sz w:val="24"/>
                <w:highlight w:val="none"/>
              </w:rPr>
            </w:pPr>
          </w:p>
        </w:tc>
        <w:tc>
          <w:tcPr>
            <w:tcW w:w="1957" w:type="dxa"/>
            <w:noWrap w:val="0"/>
            <w:vAlign w:val="top"/>
          </w:tcPr>
          <w:p w14:paraId="54C14227">
            <w:pPr>
              <w:rPr>
                <w:rFonts w:hint="eastAsia" w:ascii="宋体" w:hAnsi="宋体" w:cs="宋体"/>
                <w:color w:val="auto"/>
                <w:sz w:val="24"/>
                <w:highlight w:val="none"/>
              </w:rPr>
            </w:pPr>
          </w:p>
        </w:tc>
        <w:tc>
          <w:tcPr>
            <w:tcW w:w="1620" w:type="dxa"/>
            <w:noWrap w:val="0"/>
            <w:vAlign w:val="top"/>
          </w:tcPr>
          <w:p w14:paraId="22A1BD21">
            <w:pPr>
              <w:rPr>
                <w:rFonts w:hint="eastAsia" w:ascii="宋体" w:hAnsi="宋体" w:cs="宋体"/>
                <w:color w:val="auto"/>
                <w:sz w:val="24"/>
                <w:highlight w:val="none"/>
              </w:rPr>
            </w:pPr>
          </w:p>
        </w:tc>
        <w:tc>
          <w:tcPr>
            <w:tcW w:w="1511" w:type="dxa"/>
            <w:noWrap w:val="0"/>
            <w:vAlign w:val="top"/>
          </w:tcPr>
          <w:p w14:paraId="6623B8CF">
            <w:pPr>
              <w:rPr>
                <w:rFonts w:hint="eastAsia" w:ascii="宋体" w:hAnsi="宋体" w:cs="宋体"/>
                <w:color w:val="auto"/>
                <w:sz w:val="24"/>
                <w:highlight w:val="none"/>
              </w:rPr>
            </w:pPr>
          </w:p>
        </w:tc>
        <w:tc>
          <w:tcPr>
            <w:tcW w:w="1511" w:type="dxa"/>
            <w:noWrap w:val="0"/>
            <w:vAlign w:val="top"/>
          </w:tcPr>
          <w:p w14:paraId="04C86AAE">
            <w:pPr>
              <w:rPr>
                <w:rFonts w:hint="eastAsia" w:ascii="宋体" w:hAnsi="宋体" w:cs="宋体"/>
                <w:color w:val="auto"/>
                <w:sz w:val="24"/>
                <w:highlight w:val="none"/>
              </w:rPr>
            </w:pPr>
          </w:p>
        </w:tc>
      </w:tr>
      <w:tr w14:paraId="7956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noWrap w:val="0"/>
            <w:vAlign w:val="top"/>
          </w:tcPr>
          <w:p w14:paraId="4E5985B0">
            <w:pPr>
              <w:rPr>
                <w:rFonts w:hint="eastAsia" w:ascii="宋体" w:hAnsi="宋体" w:cs="宋体"/>
                <w:color w:val="auto"/>
                <w:sz w:val="24"/>
                <w:highlight w:val="none"/>
              </w:rPr>
            </w:pPr>
          </w:p>
        </w:tc>
        <w:tc>
          <w:tcPr>
            <w:tcW w:w="1855" w:type="dxa"/>
            <w:noWrap w:val="0"/>
            <w:vAlign w:val="top"/>
          </w:tcPr>
          <w:p w14:paraId="4865DE98">
            <w:pPr>
              <w:rPr>
                <w:rFonts w:hint="eastAsia" w:ascii="宋体" w:hAnsi="宋体" w:cs="宋体"/>
                <w:color w:val="auto"/>
                <w:sz w:val="24"/>
                <w:highlight w:val="none"/>
              </w:rPr>
            </w:pPr>
          </w:p>
        </w:tc>
        <w:tc>
          <w:tcPr>
            <w:tcW w:w="1957" w:type="dxa"/>
            <w:noWrap w:val="0"/>
            <w:vAlign w:val="top"/>
          </w:tcPr>
          <w:p w14:paraId="56DC20DB">
            <w:pPr>
              <w:rPr>
                <w:rFonts w:hint="eastAsia" w:ascii="宋体" w:hAnsi="宋体" w:cs="宋体"/>
                <w:color w:val="auto"/>
                <w:sz w:val="24"/>
                <w:highlight w:val="none"/>
              </w:rPr>
            </w:pPr>
          </w:p>
        </w:tc>
        <w:tc>
          <w:tcPr>
            <w:tcW w:w="1620" w:type="dxa"/>
            <w:noWrap w:val="0"/>
            <w:vAlign w:val="top"/>
          </w:tcPr>
          <w:p w14:paraId="4E98EE5B">
            <w:pPr>
              <w:rPr>
                <w:rFonts w:hint="eastAsia" w:ascii="宋体" w:hAnsi="宋体" w:cs="宋体"/>
                <w:color w:val="auto"/>
                <w:sz w:val="24"/>
                <w:highlight w:val="none"/>
              </w:rPr>
            </w:pPr>
          </w:p>
        </w:tc>
        <w:tc>
          <w:tcPr>
            <w:tcW w:w="1511" w:type="dxa"/>
            <w:noWrap w:val="0"/>
            <w:vAlign w:val="top"/>
          </w:tcPr>
          <w:p w14:paraId="1B8355EC">
            <w:pPr>
              <w:rPr>
                <w:rFonts w:hint="eastAsia" w:ascii="宋体" w:hAnsi="宋体" w:cs="宋体"/>
                <w:color w:val="auto"/>
                <w:sz w:val="24"/>
                <w:highlight w:val="none"/>
              </w:rPr>
            </w:pPr>
          </w:p>
        </w:tc>
        <w:tc>
          <w:tcPr>
            <w:tcW w:w="1511" w:type="dxa"/>
            <w:noWrap w:val="0"/>
            <w:vAlign w:val="top"/>
          </w:tcPr>
          <w:p w14:paraId="37556D8E">
            <w:pPr>
              <w:rPr>
                <w:rFonts w:hint="eastAsia" w:ascii="宋体" w:hAnsi="宋体" w:cs="宋体"/>
                <w:color w:val="auto"/>
                <w:sz w:val="24"/>
                <w:highlight w:val="none"/>
              </w:rPr>
            </w:pPr>
          </w:p>
        </w:tc>
      </w:tr>
    </w:tbl>
    <w:p w14:paraId="3590E6FF">
      <w:pPr>
        <w:pStyle w:val="15"/>
        <w:spacing w:line="360" w:lineRule="auto"/>
        <w:ind w:firstLine="315" w:firstLineChars="150"/>
        <w:rPr>
          <w:rFonts w:hint="eastAsia" w:hAnsi="宋体"/>
          <w:color w:val="auto"/>
          <w:sz w:val="21"/>
          <w:szCs w:val="21"/>
          <w:highlight w:val="none"/>
        </w:rPr>
      </w:pPr>
      <w:r>
        <w:rPr>
          <w:rFonts w:hint="eastAsia" w:hAnsi="宋体"/>
          <w:color w:val="auto"/>
          <w:sz w:val="21"/>
          <w:szCs w:val="21"/>
          <w:highlight w:val="none"/>
        </w:rPr>
        <w:t>注：</w:t>
      </w:r>
    </w:p>
    <w:p w14:paraId="337F585B">
      <w:pPr>
        <w:pStyle w:val="15"/>
        <w:spacing w:line="288" w:lineRule="auto"/>
        <w:ind w:firstLine="315" w:firstLineChars="150"/>
        <w:rPr>
          <w:rFonts w:hint="eastAsia" w:hAnsi="宋体"/>
          <w:color w:val="auto"/>
          <w:sz w:val="21"/>
          <w:szCs w:val="21"/>
          <w:highlight w:val="none"/>
        </w:rPr>
      </w:pPr>
      <w:r>
        <w:rPr>
          <w:rFonts w:hint="eastAsia" w:hAnsi="宋体"/>
          <w:color w:val="auto"/>
          <w:sz w:val="21"/>
          <w:szCs w:val="21"/>
          <w:highlight w:val="none"/>
        </w:rPr>
        <w:t>1、投标人应根据投标设备</w:t>
      </w:r>
      <w:r>
        <w:rPr>
          <w:rFonts w:hint="eastAsia" w:hAnsi="宋体"/>
          <w:color w:val="auto"/>
          <w:sz w:val="21"/>
          <w:szCs w:val="21"/>
          <w:highlight w:val="none"/>
          <w:lang w:val="en-US" w:eastAsia="zh-CN"/>
        </w:rPr>
        <w:t>/服务</w:t>
      </w:r>
      <w:r>
        <w:rPr>
          <w:rFonts w:hint="eastAsia" w:hAnsi="宋体"/>
          <w:color w:val="auto"/>
          <w:sz w:val="21"/>
          <w:szCs w:val="21"/>
          <w:highlight w:val="none"/>
        </w:rPr>
        <w:t>的性能</w:t>
      </w:r>
      <w:r>
        <w:rPr>
          <w:rFonts w:hint="eastAsia" w:hAnsi="宋体"/>
          <w:color w:val="auto"/>
          <w:sz w:val="21"/>
          <w:szCs w:val="21"/>
          <w:highlight w:val="none"/>
          <w:lang w:val="en-US" w:eastAsia="zh-CN"/>
        </w:rPr>
        <w:t>/要求</w:t>
      </w:r>
      <w:r>
        <w:rPr>
          <w:rFonts w:hint="eastAsia" w:hAnsi="宋体"/>
          <w:color w:val="auto"/>
          <w:sz w:val="21"/>
          <w:szCs w:val="21"/>
          <w:highlight w:val="none"/>
        </w:rPr>
        <w:t>指标、对照招标文件要求在“偏离情况”栏如实注明“正偏离”、“负偏离”或“无偏离”，如有发现本表填写的偏离情况与厂品彩页、产品样本等厂家提供的证明参数不一致的，作虚假应标处理，情节严重的，上报财政主管部门依规处理。</w:t>
      </w:r>
    </w:p>
    <w:p w14:paraId="359EC0E4">
      <w:pPr>
        <w:pStyle w:val="15"/>
        <w:spacing w:line="288" w:lineRule="auto"/>
        <w:ind w:firstLine="315" w:firstLineChars="150"/>
        <w:rPr>
          <w:rFonts w:hint="eastAsia" w:hAnsi="宋体"/>
          <w:color w:val="auto"/>
          <w:sz w:val="21"/>
          <w:szCs w:val="21"/>
          <w:highlight w:val="none"/>
        </w:rPr>
      </w:pPr>
      <w:r>
        <w:rPr>
          <w:rFonts w:hint="eastAsia" w:hAnsi="宋体"/>
          <w:color w:val="auto"/>
          <w:sz w:val="21"/>
          <w:szCs w:val="21"/>
          <w:highlight w:val="none"/>
        </w:rPr>
        <w:t>2、正偏离、打“★”参数，及打“▲”参数均需提供产品彩页或其他相关证明材料佐证。</w:t>
      </w:r>
    </w:p>
    <w:p w14:paraId="1F65A25D">
      <w:pPr>
        <w:pStyle w:val="15"/>
        <w:spacing w:line="288" w:lineRule="auto"/>
        <w:ind w:firstLine="315" w:firstLineChars="150"/>
        <w:rPr>
          <w:rFonts w:hint="eastAsia" w:hAnsi="宋体"/>
          <w:color w:val="auto"/>
          <w:sz w:val="21"/>
          <w:szCs w:val="21"/>
          <w:highlight w:val="none"/>
        </w:rPr>
      </w:pPr>
      <w:r>
        <w:rPr>
          <w:rFonts w:hint="eastAsia" w:hAnsi="宋体"/>
          <w:color w:val="auto"/>
          <w:sz w:val="21"/>
          <w:szCs w:val="21"/>
          <w:highlight w:val="none"/>
        </w:rPr>
        <w:t>3、评标委员会仅在供应商标注的页码范围内寻找评标依据，未标注页码范围或页码标注不准确造成评标委员会漏评的责任由供应商自行承担。</w:t>
      </w:r>
    </w:p>
    <w:p w14:paraId="300CF7E9">
      <w:pPr>
        <w:snapToGrid w:val="0"/>
        <w:spacing w:before="50" w:after="50" w:line="288" w:lineRule="auto"/>
        <w:ind w:firstLine="6160" w:firstLineChars="2200"/>
        <w:rPr>
          <w:rFonts w:hint="eastAsia" w:ascii="宋体" w:hAnsi="宋体" w:cs="宋体"/>
          <w:color w:val="auto"/>
          <w:spacing w:val="20"/>
          <w:sz w:val="24"/>
          <w:highlight w:val="none"/>
        </w:rPr>
      </w:pPr>
      <w:r>
        <w:rPr>
          <w:rFonts w:hint="eastAsia" w:ascii="宋体" w:hAnsi="宋体" w:cs="宋体"/>
          <w:color w:val="auto"/>
          <w:spacing w:val="20"/>
          <w:sz w:val="24"/>
          <w:highlight w:val="none"/>
        </w:rPr>
        <w:t>投标人盖章：</w:t>
      </w:r>
    </w:p>
    <w:p w14:paraId="61739323">
      <w:pPr>
        <w:snapToGrid w:val="0"/>
        <w:spacing w:before="50" w:after="50" w:line="360" w:lineRule="auto"/>
        <w:ind w:firstLine="6160" w:firstLineChars="2200"/>
        <w:rPr>
          <w:rFonts w:hint="eastAsia" w:ascii="宋体" w:hAnsi="宋体" w:cs="宋体"/>
          <w:color w:val="auto"/>
          <w:spacing w:val="20"/>
          <w:sz w:val="24"/>
          <w:highlight w:val="none"/>
        </w:rPr>
      </w:pPr>
      <w:r>
        <w:rPr>
          <w:rFonts w:hint="eastAsia" w:ascii="宋体" w:hAnsi="宋体" w:cs="宋体"/>
          <w:color w:val="auto"/>
          <w:spacing w:val="20"/>
          <w:sz w:val="24"/>
          <w:highlight w:val="none"/>
        </w:rPr>
        <w:t>日期：</w:t>
      </w:r>
    </w:p>
    <w:p w14:paraId="730F4011">
      <w:pPr>
        <w:pStyle w:val="3"/>
        <w:keepNext w:val="0"/>
        <w:keepLines w:val="0"/>
        <w:pageBreakBefore/>
        <w:spacing w:line="415" w:lineRule="auto"/>
        <w:rPr>
          <w:rFonts w:hint="eastAsia" w:ascii="宋体" w:hAnsi="宋体" w:eastAsia="宋体" w:cs="宋体"/>
          <w:b w:val="0"/>
          <w:bCs w:val="0"/>
          <w:color w:val="auto"/>
          <w:sz w:val="24"/>
          <w:szCs w:val="24"/>
          <w:highlight w:val="none"/>
        </w:rPr>
      </w:pPr>
      <w:bookmarkStart w:id="80" w:name="_Toc14566"/>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十二</w:t>
      </w:r>
      <w:r>
        <w:rPr>
          <w:rFonts w:hint="eastAsia" w:ascii="宋体" w:hAnsi="宋体" w:eastAsia="宋体" w:cs="宋体"/>
          <w:b w:val="0"/>
          <w:bCs w:val="0"/>
          <w:color w:val="auto"/>
          <w:sz w:val="24"/>
          <w:szCs w:val="24"/>
          <w:highlight w:val="none"/>
        </w:rPr>
        <w:t>：</w:t>
      </w:r>
      <w:bookmarkEnd w:id="74"/>
      <w:bookmarkEnd w:id="75"/>
      <w:r>
        <w:rPr>
          <w:rFonts w:hint="eastAsia" w:ascii="宋体" w:hAnsi="宋体" w:eastAsia="宋体" w:cs="宋体"/>
          <w:b w:val="0"/>
          <w:bCs w:val="0"/>
          <w:color w:val="auto"/>
          <w:sz w:val="24"/>
          <w:szCs w:val="24"/>
          <w:highlight w:val="none"/>
        </w:rPr>
        <w:t>同类项目业绩一览表</w:t>
      </w:r>
      <w:bookmarkEnd w:id="76"/>
      <w:bookmarkEnd w:id="80"/>
    </w:p>
    <w:p w14:paraId="4FBEBD2D">
      <w:pPr>
        <w:jc w:val="center"/>
        <w:rPr>
          <w:rFonts w:hint="eastAsia" w:ascii="宋体" w:hAnsi="宋体"/>
          <w:b/>
          <w:color w:val="auto"/>
          <w:sz w:val="36"/>
          <w:szCs w:val="36"/>
          <w:highlight w:val="none"/>
        </w:rPr>
      </w:pPr>
      <w:r>
        <w:rPr>
          <w:rFonts w:hint="eastAsia" w:ascii="宋体" w:hAnsi="宋体"/>
          <w:b/>
          <w:color w:val="auto"/>
          <w:sz w:val="36"/>
          <w:szCs w:val="36"/>
          <w:highlight w:val="none"/>
        </w:rPr>
        <w:t>同类项目业绩证明</w:t>
      </w:r>
    </w:p>
    <w:p w14:paraId="292157BD">
      <w:pPr>
        <w:rPr>
          <w:rFonts w:hint="eastAsia" w:ascii="宋体" w:hAnsi="宋体"/>
          <w:color w:val="auto"/>
          <w:sz w:val="24"/>
          <w:highlight w:val="none"/>
        </w:rPr>
      </w:pPr>
    </w:p>
    <w:p w14:paraId="2F496BC5">
      <w:pPr>
        <w:rPr>
          <w:rFonts w:hint="eastAsia" w:ascii="宋体" w:hAnsi="宋体"/>
          <w:color w:val="auto"/>
          <w:sz w:val="24"/>
          <w:highlight w:val="none"/>
        </w:rPr>
      </w:pPr>
    </w:p>
    <w:tbl>
      <w:tblPr>
        <w:tblStyle w:val="38"/>
        <w:tblW w:w="0" w:type="auto"/>
        <w:tblInd w:w="108" w:type="dxa"/>
        <w:tblLayout w:type="fixed"/>
        <w:tblCellMar>
          <w:top w:w="0" w:type="dxa"/>
          <w:left w:w="108" w:type="dxa"/>
          <w:bottom w:w="0" w:type="dxa"/>
          <w:right w:w="108" w:type="dxa"/>
        </w:tblCellMar>
      </w:tblPr>
      <w:tblGrid>
        <w:gridCol w:w="1657"/>
        <w:gridCol w:w="2104"/>
        <w:gridCol w:w="1059"/>
        <w:gridCol w:w="709"/>
        <w:gridCol w:w="708"/>
        <w:gridCol w:w="851"/>
        <w:gridCol w:w="2410"/>
      </w:tblGrid>
      <w:tr w14:paraId="03D1C69B">
        <w:tblPrEx>
          <w:tblCellMar>
            <w:top w:w="0" w:type="dxa"/>
            <w:left w:w="108" w:type="dxa"/>
            <w:bottom w:w="0" w:type="dxa"/>
            <w:right w:w="108" w:type="dxa"/>
          </w:tblCellMar>
        </w:tblPrEx>
        <w:trPr>
          <w:trHeight w:val="500" w:hRule="atLeast"/>
        </w:trPr>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14:paraId="6C0980CC">
            <w:pPr>
              <w:rPr>
                <w:rFonts w:hint="eastAsia" w:ascii="宋体" w:hAnsi="宋体"/>
                <w:color w:val="auto"/>
                <w:sz w:val="24"/>
                <w:highlight w:val="none"/>
              </w:rPr>
            </w:pPr>
            <w:r>
              <w:rPr>
                <w:rFonts w:hint="eastAsia" w:ascii="宋体" w:hAnsi="宋体"/>
                <w:color w:val="auto"/>
                <w:sz w:val="24"/>
                <w:highlight w:val="none"/>
              </w:rPr>
              <w:t>采购单位名称</w:t>
            </w:r>
          </w:p>
        </w:tc>
        <w:tc>
          <w:tcPr>
            <w:tcW w:w="2104" w:type="dxa"/>
            <w:vMerge w:val="restart"/>
            <w:tcBorders>
              <w:top w:val="single" w:color="auto" w:sz="4" w:space="0"/>
              <w:left w:val="single" w:color="auto" w:sz="4" w:space="0"/>
              <w:bottom w:val="single" w:color="auto" w:sz="4" w:space="0"/>
              <w:right w:val="single" w:color="auto" w:sz="4" w:space="0"/>
            </w:tcBorders>
            <w:noWrap w:val="0"/>
            <w:vAlign w:val="center"/>
          </w:tcPr>
          <w:p w14:paraId="71D0D31C">
            <w:pPr>
              <w:rPr>
                <w:rFonts w:hint="eastAsia" w:ascii="宋体" w:hAnsi="宋体"/>
                <w:color w:val="auto"/>
                <w:sz w:val="24"/>
                <w:highlight w:val="none"/>
              </w:rPr>
            </w:pPr>
            <w:r>
              <w:rPr>
                <w:rFonts w:hint="eastAsia" w:ascii="宋体" w:hAnsi="宋体"/>
                <w:color w:val="auto"/>
                <w:sz w:val="24"/>
                <w:highlight w:val="none"/>
              </w:rPr>
              <w:t>项目名称</w:t>
            </w:r>
          </w:p>
        </w:tc>
        <w:tc>
          <w:tcPr>
            <w:tcW w:w="1059" w:type="dxa"/>
            <w:vMerge w:val="restart"/>
            <w:tcBorders>
              <w:top w:val="single" w:color="auto" w:sz="4" w:space="0"/>
              <w:left w:val="single" w:color="auto" w:sz="4" w:space="0"/>
              <w:bottom w:val="single" w:color="auto" w:sz="4" w:space="0"/>
              <w:right w:val="single" w:color="auto" w:sz="4" w:space="0"/>
            </w:tcBorders>
            <w:noWrap w:val="0"/>
            <w:vAlign w:val="center"/>
          </w:tcPr>
          <w:p w14:paraId="1CFC1166">
            <w:pPr>
              <w:rPr>
                <w:rFonts w:hint="eastAsia" w:ascii="宋体" w:hAnsi="宋体"/>
                <w:color w:val="auto"/>
                <w:sz w:val="24"/>
                <w:highlight w:val="none"/>
              </w:rPr>
            </w:pPr>
            <w:r>
              <w:rPr>
                <w:rFonts w:hint="eastAsia" w:ascii="宋体" w:hAnsi="宋体"/>
                <w:color w:val="auto"/>
                <w:sz w:val="24"/>
                <w:highlight w:val="none"/>
              </w:rPr>
              <w:t>合同</w:t>
            </w:r>
          </w:p>
          <w:p w14:paraId="28737D14">
            <w:pPr>
              <w:rPr>
                <w:rFonts w:hint="eastAsia" w:ascii="宋体" w:hAnsi="宋体"/>
                <w:color w:val="auto"/>
                <w:sz w:val="24"/>
                <w:highlight w:val="none"/>
              </w:rPr>
            </w:pPr>
            <w:r>
              <w:rPr>
                <w:rFonts w:hint="eastAsia" w:ascii="宋体" w:hAnsi="宋体"/>
                <w:color w:val="auto"/>
                <w:sz w:val="24"/>
                <w:highlight w:val="none"/>
              </w:rPr>
              <w:t>金额</w:t>
            </w:r>
          </w:p>
          <w:p w14:paraId="314E8249">
            <w:pPr>
              <w:rPr>
                <w:rFonts w:hint="eastAsia" w:ascii="宋体" w:hAnsi="宋体"/>
                <w:color w:val="auto"/>
                <w:sz w:val="24"/>
                <w:highlight w:val="none"/>
              </w:rPr>
            </w:pPr>
            <w:r>
              <w:rPr>
                <w:rFonts w:hint="eastAsia" w:ascii="宋体" w:hAnsi="宋体"/>
                <w:color w:val="auto"/>
                <w:sz w:val="24"/>
                <w:highlight w:val="none"/>
              </w:rPr>
              <w:t>（万元）</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14:paraId="5BB3D23D">
            <w:pPr>
              <w:rPr>
                <w:rFonts w:hint="eastAsia" w:ascii="宋体" w:hAnsi="宋体"/>
                <w:color w:val="auto"/>
                <w:sz w:val="24"/>
                <w:highlight w:val="none"/>
              </w:rPr>
            </w:pPr>
            <w:r>
              <w:rPr>
                <w:rFonts w:hint="eastAsia" w:ascii="宋体" w:hAnsi="宋体"/>
                <w:color w:val="auto"/>
                <w:sz w:val="24"/>
                <w:highlight w:val="none"/>
              </w:rPr>
              <w:t>附件页码</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14:paraId="0485C922">
            <w:pPr>
              <w:rPr>
                <w:rFonts w:hint="eastAsia" w:ascii="宋体" w:hAnsi="宋体"/>
                <w:color w:val="auto"/>
                <w:sz w:val="24"/>
                <w:highlight w:val="none"/>
              </w:rPr>
            </w:pPr>
            <w:r>
              <w:rPr>
                <w:rFonts w:hint="eastAsia" w:ascii="宋体" w:hAnsi="宋体"/>
                <w:color w:val="auto"/>
                <w:sz w:val="24"/>
                <w:highlight w:val="none"/>
              </w:rPr>
              <w:t>采购单位联系人</w:t>
            </w:r>
          </w:p>
          <w:p w14:paraId="7DD5F1ED">
            <w:pPr>
              <w:rPr>
                <w:rFonts w:hint="eastAsia" w:ascii="宋体" w:hAnsi="宋体"/>
                <w:color w:val="auto"/>
                <w:sz w:val="24"/>
                <w:highlight w:val="none"/>
              </w:rPr>
            </w:pPr>
            <w:r>
              <w:rPr>
                <w:rFonts w:hint="eastAsia" w:ascii="宋体" w:hAnsi="宋体"/>
                <w:color w:val="auto"/>
                <w:sz w:val="24"/>
                <w:highlight w:val="none"/>
              </w:rPr>
              <w:t>及联系电话</w:t>
            </w:r>
          </w:p>
        </w:tc>
      </w:tr>
      <w:tr w14:paraId="55228109">
        <w:tblPrEx>
          <w:tblCellMar>
            <w:top w:w="0" w:type="dxa"/>
            <w:left w:w="108" w:type="dxa"/>
            <w:bottom w:w="0" w:type="dxa"/>
            <w:right w:w="108" w:type="dxa"/>
          </w:tblCellMar>
        </w:tblPrEx>
        <w:trPr>
          <w:trHeight w:val="77" w:hRule="atLeast"/>
        </w:trPr>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14:paraId="31D7BA6B">
            <w:pPr>
              <w:rPr>
                <w:rFonts w:hint="eastAsia" w:ascii="宋体" w:hAnsi="宋体"/>
                <w:color w:val="auto"/>
                <w:sz w:val="24"/>
                <w:highlight w:val="none"/>
              </w:rPr>
            </w:pPr>
          </w:p>
        </w:tc>
        <w:tc>
          <w:tcPr>
            <w:tcW w:w="2104" w:type="dxa"/>
            <w:vMerge w:val="continue"/>
            <w:tcBorders>
              <w:top w:val="single" w:color="auto" w:sz="4" w:space="0"/>
              <w:left w:val="single" w:color="auto" w:sz="4" w:space="0"/>
              <w:bottom w:val="single" w:color="auto" w:sz="4" w:space="0"/>
              <w:right w:val="single" w:color="auto" w:sz="4" w:space="0"/>
            </w:tcBorders>
            <w:noWrap w:val="0"/>
            <w:vAlign w:val="center"/>
          </w:tcPr>
          <w:p w14:paraId="5019AB37">
            <w:pPr>
              <w:rPr>
                <w:rFonts w:hint="eastAsia" w:ascii="宋体" w:hAnsi="宋体"/>
                <w:color w:val="auto"/>
                <w:sz w:val="24"/>
                <w:highlight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5C9DF505">
            <w:pPr>
              <w:rPr>
                <w:rFonts w:hint="eastAsia" w:ascii="宋体" w:hAnsi="宋体"/>
                <w:color w:val="auto"/>
                <w:sz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AB2B977">
            <w:pPr>
              <w:rPr>
                <w:rFonts w:hint="eastAsia" w:ascii="宋体" w:hAnsi="宋体"/>
                <w:color w:val="auto"/>
                <w:sz w:val="24"/>
                <w:highlight w:val="none"/>
              </w:rPr>
            </w:pPr>
            <w:r>
              <w:rPr>
                <w:rFonts w:hint="eastAsia" w:ascii="宋体" w:hAnsi="宋体"/>
                <w:color w:val="auto"/>
                <w:sz w:val="24"/>
                <w:highlight w:val="none"/>
              </w:rPr>
              <w:t>合同</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14B136A">
            <w:pPr>
              <w:rPr>
                <w:rFonts w:hint="eastAsia" w:ascii="宋体" w:hAnsi="宋体"/>
                <w:color w:val="auto"/>
                <w:sz w:val="24"/>
                <w:highlight w:val="none"/>
              </w:rPr>
            </w:pPr>
            <w:r>
              <w:rPr>
                <w:rFonts w:hint="eastAsia" w:ascii="宋体" w:hAnsi="宋体"/>
                <w:color w:val="auto"/>
                <w:sz w:val="24"/>
                <w:highlight w:val="none"/>
              </w:rPr>
              <w:t>中标通知书</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CFA9BCA">
            <w:pPr>
              <w:rPr>
                <w:rFonts w:hint="eastAsia" w:ascii="宋体" w:hAnsi="宋体"/>
                <w:color w:val="auto"/>
                <w:sz w:val="24"/>
                <w:highlight w:val="none"/>
              </w:rPr>
            </w:pPr>
            <w:r>
              <w:rPr>
                <w:rFonts w:hint="eastAsia" w:ascii="宋体" w:hAnsi="宋体"/>
                <w:color w:val="auto"/>
                <w:sz w:val="24"/>
                <w:highlight w:val="none"/>
              </w:rPr>
              <w:t>用户</w:t>
            </w:r>
          </w:p>
          <w:p w14:paraId="127943A4">
            <w:pPr>
              <w:rPr>
                <w:rFonts w:hint="eastAsia" w:ascii="宋体" w:hAnsi="宋体"/>
                <w:color w:val="auto"/>
                <w:sz w:val="24"/>
                <w:highlight w:val="none"/>
              </w:rPr>
            </w:pPr>
            <w:r>
              <w:rPr>
                <w:rFonts w:hint="eastAsia" w:ascii="宋体" w:hAnsi="宋体"/>
                <w:color w:val="auto"/>
                <w:sz w:val="24"/>
                <w:highlight w:val="none"/>
              </w:rPr>
              <w:t>评价</w:t>
            </w: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6672BAAB">
            <w:pPr>
              <w:rPr>
                <w:rFonts w:hint="eastAsia" w:ascii="宋体" w:hAnsi="宋体"/>
                <w:color w:val="auto"/>
                <w:sz w:val="24"/>
                <w:highlight w:val="none"/>
              </w:rPr>
            </w:pPr>
          </w:p>
        </w:tc>
      </w:tr>
      <w:tr w14:paraId="06C38A13">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6B18595C">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1BDD014C">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821C808">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200DA49">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C4CF128">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F4B8051">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00E5190">
            <w:pPr>
              <w:rPr>
                <w:rFonts w:hint="eastAsia" w:ascii="宋体" w:hAnsi="宋体"/>
                <w:color w:val="auto"/>
                <w:sz w:val="28"/>
                <w:szCs w:val="28"/>
                <w:highlight w:val="none"/>
              </w:rPr>
            </w:pPr>
          </w:p>
        </w:tc>
      </w:tr>
      <w:tr w14:paraId="3CF47334">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1188E205">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20F2D97C">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72AA699">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2B95A60">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5F125AA">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C068F28">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D32B319">
            <w:pPr>
              <w:rPr>
                <w:rFonts w:hint="eastAsia" w:ascii="宋体" w:hAnsi="宋体"/>
                <w:color w:val="auto"/>
                <w:sz w:val="28"/>
                <w:szCs w:val="28"/>
                <w:highlight w:val="none"/>
              </w:rPr>
            </w:pPr>
          </w:p>
        </w:tc>
      </w:tr>
      <w:tr w14:paraId="10A59E0B">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113380CA">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558BE098">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AB707E8">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0818B37">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7E90FF2">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F4FA712">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83E0A1E">
            <w:pPr>
              <w:rPr>
                <w:rFonts w:hint="eastAsia" w:ascii="宋体" w:hAnsi="宋体"/>
                <w:color w:val="auto"/>
                <w:sz w:val="28"/>
                <w:szCs w:val="28"/>
                <w:highlight w:val="none"/>
              </w:rPr>
            </w:pPr>
          </w:p>
        </w:tc>
      </w:tr>
      <w:tr w14:paraId="40EC6B32">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02B96AA6">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8971E99">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9BB6774">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46188BE">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C7D6349">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A827F31">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A88BA9D">
            <w:pPr>
              <w:rPr>
                <w:rFonts w:hint="eastAsia" w:ascii="宋体" w:hAnsi="宋体"/>
                <w:color w:val="auto"/>
                <w:sz w:val="28"/>
                <w:szCs w:val="28"/>
                <w:highlight w:val="none"/>
              </w:rPr>
            </w:pPr>
          </w:p>
        </w:tc>
      </w:tr>
      <w:tr w14:paraId="0146060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FE67154">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304C5229">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10E06539">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567B575">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DE3CDAA">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70CB868">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9C12C1C">
            <w:pPr>
              <w:rPr>
                <w:rFonts w:hint="eastAsia" w:ascii="宋体" w:hAnsi="宋体"/>
                <w:color w:val="auto"/>
                <w:sz w:val="28"/>
                <w:szCs w:val="28"/>
                <w:highlight w:val="none"/>
              </w:rPr>
            </w:pPr>
          </w:p>
        </w:tc>
      </w:tr>
      <w:tr w14:paraId="75896C48">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0DC16E82">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2E7D2492">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0FD9862">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31916A0">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8345FB6">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0D4453C">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41CDFAE">
            <w:pPr>
              <w:rPr>
                <w:rFonts w:hint="eastAsia" w:ascii="宋体" w:hAnsi="宋体"/>
                <w:color w:val="auto"/>
                <w:sz w:val="28"/>
                <w:szCs w:val="28"/>
                <w:highlight w:val="none"/>
              </w:rPr>
            </w:pPr>
          </w:p>
        </w:tc>
      </w:tr>
      <w:tr w14:paraId="445229C0">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68988ED">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887ECC1">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A7A9C27">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BF7328D">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A122F4A">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610706F">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B9DD752">
            <w:pPr>
              <w:rPr>
                <w:rFonts w:hint="eastAsia" w:ascii="宋体" w:hAnsi="宋体"/>
                <w:color w:val="auto"/>
                <w:sz w:val="28"/>
                <w:szCs w:val="28"/>
                <w:highlight w:val="none"/>
              </w:rPr>
            </w:pPr>
          </w:p>
        </w:tc>
      </w:tr>
      <w:tr w14:paraId="6CFF7749">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540E9E6E">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154D53C4">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25E44FC9">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010B1A8">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CE0D3A3">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2A3949E">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DCC8679">
            <w:pPr>
              <w:rPr>
                <w:rFonts w:hint="eastAsia" w:ascii="宋体" w:hAnsi="宋体"/>
                <w:color w:val="auto"/>
                <w:sz w:val="28"/>
                <w:szCs w:val="28"/>
                <w:highlight w:val="none"/>
              </w:rPr>
            </w:pPr>
          </w:p>
        </w:tc>
      </w:tr>
      <w:tr w14:paraId="1FFDEE38">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1D5BB6D0">
            <w:pPr>
              <w:rPr>
                <w:rFonts w:hint="eastAsia" w:ascii="宋体" w:hAnsi="宋体"/>
                <w:color w:val="auto"/>
                <w:sz w:val="28"/>
                <w:szCs w:val="28"/>
                <w:highlight w:val="none"/>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B79C522">
            <w:pPr>
              <w:rPr>
                <w:rFonts w:hint="eastAsia" w:ascii="宋体" w:hAnsi="宋体"/>
                <w:color w:val="auto"/>
                <w:sz w:val="28"/>
                <w:szCs w:val="28"/>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6D364C7">
            <w:pPr>
              <w:rPr>
                <w:rFonts w:hint="eastAsia" w:ascii="宋体" w:hAnsi="宋体"/>
                <w:color w:val="auto"/>
                <w:sz w:val="28"/>
                <w:szCs w:val="28"/>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EF2538E">
            <w:pPr>
              <w:rPr>
                <w:rFonts w:hint="eastAsia" w:ascii="宋体" w:hAnsi="宋体"/>
                <w:color w:val="auto"/>
                <w:sz w:val="28"/>
                <w:szCs w:val="28"/>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D0DC5FF">
            <w:pPr>
              <w:rPr>
                <w:rFonts w:hint="eastAsia" w:ascii="宋体" w:hAnsi="宋体"/>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2B57BE3">
            <w:pPr>
              <w:rPr>
                <w:rFonts w:hint="eastAsia" w:ascii="宋体" w:hAnsi="宋体"/>
                <w:color w:val="auto"/>
                <w:sz w:val="28"/>
                <w:szCs w:val="28"/>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51C101C">
            <w:pPr>
              <w:rPr>
                <w:rFonts w:hint="eastAsia" w:ascii="宋体" w:hAnsi="宋体"/>
                <w:color w:val="auto"/>
                <w:sz w:val="28"/>
                <w:szCs w:val="28"/>
                <w:highlight w:val="none"/>
              </w:rPr>
            </w:pPr>
          </w:p>
        </w:tc>
      </w:tr>
    </w:tbl>
    <w:p w14:paraId="6616AD79">
      <w:pPr>
        <w:rPr>
          <w:rFonts w:hint="eastAsia" w:ascii="宋体" w:hAnsi="宋体"/>
          <w:color w:val="auto"/>
          <w:sz w:val="28"/>
          <w:szCs w:val="28"/>
          <w:highlight w:val="none"/>
        </w:rPr>
      </w:pPr>
      <w:r>
        <w:rPr>
          <w:rFonts w:hint="eastAsia" w:ascii="宋体" w:hAnsi="宋体"/>
          <w:color w:val="auto"/>
          <w:sz w:val="24"/>
          <w:highlight w:val="none"/>
        </w:rPr>
        <w:t>注：后附投标人同类项目</w:t>
      </w:r>
      <w:r>
        <w:rPr>
          <w:rFonts w:ascii="宋体" w:hAnsi="宋体"/>
          <w:color w:val="auto"/>
          <w:sz w:val="24"/>
          <w:highlight w:val="none"/>
        </w:rPr>
        <w:t>业绩证明材料</w:t>
      </w:r>
    </w:p>
    <w:p w14:paraId="73764350">
      <w:pPr>
        <w:rPr>
          <w:rFonts w:hint="eastAsia" w:ascii="宋体" w:hAnsi="宋体"/>
          <w:color w:val="auto"/>
          <w:sz w:val="28"/>
          <w:szCs w:val="28"/>
          <w:highlight w:val="none"/>
        </w:rPr>
      </w:pPr>
    </w:p>
    <w:p w14:paraId="4B6FB09F">
      <w:pPr>
        <w:rPr>
          <w:rFonts w:hint="eastAsia" w:ascii="宋体" w:hAnsi="宋体"/>
          <w:color w:val="auto"/>
          <w:sz w:val="28"/>
          <w:szCs w:val="28"/>
          <w:highlight w:val="none"/>
        </w:rPr>
      </w:pPr>
    </w:p>
    <w:p w14:paraId="5AE418D5">
      <w:pPr>
        <w:spacing w:line="360" w:lineRule="auto"/>
        <w:rPr>
          <w:rFonts w:hint="eastAsia" w:ascii="宋体" w:hAnsi="宋体"/>
          <w:color w:val="auto"/>
          <w:sz w:val="24"/>
          <w:highlight w:val="none"/>
          <w:u w:val="single"/>
        </w:rPr>
      </w:pPr>
      <w:r>
        <w:rPr>
          <w:rFonts w:hint="eastAsia" w:ascii="宋体" w:hAnsi="宋体"/>
          <w:color w:val="auto"/>
          <w:sz w:val="24"/>
          <w:highlight w:val="none"/>
        </w:rPr>
        <w:t>法定代表人或负责人或委托代理人签名：</w:t>
      </w:r>
      <w:r>
        <w:rPr>
          <w:rFonts w:hint="eastAsia" w:ascii="宋体" w:hAnsi="宋体"/>
          <w:color w:val="auto"/>
          <w:sz w:val="24"/>
          <w:highlight w:val="none"/>
          <w:u w:val="single"/>
        </w:rPr>
        <w:t xml:space="preserve">                    </w:t>
      </w:r>
    </w:p>
    <w:p w14:paraId="66C8E89A">
      <w:pPr>
        <w:spacing w:line="360" w:lineRule="auto"/>
        <w:rPr>
          <w:rFonts w:hint="eastAsia" w:ascii="宋体" w:hAnsi="宋体"/>
          <w:color w:val="auto"/>
          <w:sz w:val="24"/>
          <w:highlight w:val="none"/>
          <w:u w:val="singl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p>
    <w:p w14:paraId="7F611726">
      <w:pPr>
        <w:spacing w:line="360" w:lineRule="auto"/>
        <w:rPr>
          <w:rFonts w:hint="eastAsia" w:ascii="宋体" w:hAnsi="宋体"/>
          <w:color w:val="auto"/>
          <w:sz w:val="24"/>
          <w:highlight w:val="none"/>
        </w:rPr>
      </w:pPr>
    </w:p>
    <w:p w14:paraId="07E97688">
      <w:pPr>
        <w:rPr>
          <w:rFonts w:hint="eastAsia" w:ascii="宋体" w:hAnsi="宋体"/>
          <w:b/>
          <w:bCs/>
          <w:color w:val="auto"/>
          <w:sz w:val="24"/>
          <w:highlight w:val="none"/>
        </w:rPr>
      </w:pPr>
    </w:p>
    <w:p w14:paraId="6038311E">
      <w:pPr>
        <w:rPr>
          <w:rFonts w:hint="eastAsia" w:ascii="宋体" w:hAnsi="宋体"/>
          <w:b/>
          <w:bCs/>
          <w:color w:val="auto"/>
          <w:sz w:val="24"/>
          <w:highlight w:val="none"/>
        </w:rPr>
      </w:pPr>
    </w:p>
    <w:p w14:paraId="7A24EE18">
      <w:pPr>
        <w:snapToGrid w:val="0"/>
        <w:spacing w:before="50" w:after="156" w:afterLines="50"/>
        <w:jc w:val="left"/>
        <w:rPr>
          <w:rFonts w:hint="eastAsia" w:ascii="宋体" w:hAnsi="宋体"/>
          <w:color w:val="auto"/>
          <w:sz w:val="24"/>
          <w:highlight w:val="none"/>
        </w:rPr>
      </w:pPr>
    </w:p>
    <w:p w14:paraId="7A356C05">
      <w:pPr>
        <w:rPr>
          <w:color w:val="auto"/>
          <w:highlight w:val="none"/>
        </w:rPr>
      </w:pPr>
    </w:p>
    <w:p w14:paraId="0926EC58">
      <w:pPr>
        <w:pStyle w:val="3"/>
        <w:keepNext w:val="0"/>
        <w:keepLines w:val="0"/>
        <w:pageBreakBefore/>
        <w:spacing w:line="415" w:lineRule="auto"/>
        <w:rPr>
          <w:rFonts w:hint="eastAsia" w:ascii="宋体" w:hAnsi="宋体" w:eastAsia="宋体" w:cs="宋体"/>
          <w:b w:val="0"/>
          <w:bCs w:val="0"/>
          <w:color w:val="auto"/>
          <w:sz w:val="24"/>
          <w:szCs w:val="24"/>
          <w:highlight w:val="none"/>
        </w:rPr>
      </w:pPr>
      <w:bookmarkStart w:id="81" w:name="_Toc17637"/>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十三</w:t>
      </w:r>
      <w:r>
        <w:rPr>
          <w:rFonts w:hint="eastAsia" w:ascii="宋体" w:hAnsi="宋体" w:eastAsia="宋体" w:cs="宋体"/>
          <w:b w:val="0"/>
          <w:bCs w:val="0"/>
          <w:color w:val="auto"/>
          <w:sz w:val="24"/>
          <w:szCs w:val="24"/>
          <w:highlight w:val="none"/>
        </w:rPr>
        <w:t>：服务项目组成员及简介</w:t>
      </w:r>
      <w:bookmarkEnd w:id="81"/>
    </w:p>
    <w:p w14:paraId="6BA53B09">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服务项目组成员及简介</w:t>
      </w:r>
    </w:p>
    <w:p w14:paraId="6165DA1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735"/>
        <w:gridCol w:w="608"/>
        <w:gridCol w:w="577"/>
        <w:gridCol w:w="965"/>
        <w:gridCol w:w="772"/>
        <w:gridCol w:w="1158"/>
        <w:gridCol w:w="1158"/>
        <w:gridCol w:w="1410"/>
      </w:tblGrid>
      <w:tr w14:paraId="70DF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bottom w:val="single" w:color="auto" w:sz="12" w:space="0"/>
            </w:tcBorders>
            <w:vAlign w:val="center"/>
          </w:tcPr>
          <w:p w14:paraId="2034F76D">
            <w:pPr>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p>
        </w:tc>
        <w:tc>
          <w:tcPr>
            <w:tcW w:w="1735" w:type="dxa"/>
            <w:tcBorders>
              <w:top w:val="single" w:color="auto" w:sz="12" w:space="0"/>
              <w:bottom w:val="single" w:color="auto" w:sz="12" w:space="0"/>
            </w:tcBorders>
            <w:vAlign w:val="center"/>
          </w:tcPr>
          <w:p w14:paraId="13BF70D8">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本项目拟</w:t>
            </w:r>
          </w:p>
          <w:p w14:paraId="13C9EE67">
            <w:pPr>
              <w:rPr>
                <w:rFonts w:hint="eastAsia" w:ascii="宋体" w:hAnsi="宋体" w:eastAsia="宋体" w:cs="宋体"/>
                <w:color w:val="auto"/>
                <w:sz w:val="24"/>
                <w:highlight w:val="none"/>
              </w:rPr>
            </w:pPr>
            <w:r>
              <w:rPr>
                <w:rFonts w:hint="eastAsia" w:ascii="宋体" w:hAnsi="宋体" w:eastAsia="宋体" w:cs="宋体"/>
                <w:color w:val="auto"/>
                <w:sz w:val="24"/>
                <w:highlight w:val="none"/>
              </w:rPr>
              <w:t>任岗位</w:t>
            </w:r>
          </w:p>
        </w:tc>
        <w:tc>
          <w:tcPr>
            <w:tcW w:w="608" w:type="dxa"/>
            <w:tcBorders>
              <w:top w:val="single" w:color="auto" w:sz="12" w:space="0"/>
              <w:bottom w:val="single" w:color="auto" w:sz="12" w:space="0"/>
            </w:tcBorders>
            <w:vAlign w:val="center"/>
          </w:tcPr>
          <w:p w14:paraId="5572199D">
            <w:pP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577" w:type="dxa"/>
            <w:tcBorders>
              <w:top w:val="single" w:color="auto" w:sz="12" w:space="0"/>
              <w:bottom w:val="single" w:color="auto" w:sz="12" w:space="0"/>
            </w:tcBorders>
            <w:vAlign w:val="center"/>
          </w:tcPr>
          <w:p w14:paraId="1B912C2B">
            <w:pP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65" w:type="dxa"/>
            <w:tcBorders>
              <w:top w:val="single" w:color="auto" w:sz="12" w:space="0"/>
              <w:bottom w:val="single" w:color="auto" w:sz="12" w:space="0"/>
            </w:tcBorders>
            <w:vAlign w:val="center"/>
          </w:tcPr>
          <w:p w14:paraId="01628AF4">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专 业</w:t>
            </w:r>
          </w:p>
        </w:tc>
        <w:tc>
          <w:tcPr>
            <w:tcW w:w="772" w:type="dxa"/>
            <w:tcBorders>
              <w:top w:val="single" w:color="auto" w:sz="12" w:space="0"/>
              <w:bottom w:val="single" w:color="auto" w:sz="12" w:space="0"/>
            </w:tcBorders>
            <w:vAlign w:val="center"/>
          </w:tcPr>
          <w:p w14:paraId="62D63AE6">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专业年限</w:t>
            </w:r>
          </w:p>
        </w:tc>
        <w:tc>
          <w:tcPr>
            <w:tcW w:w="1158" w:type="dxa"/>
            <w:tcBorders>
              <w:top w:val="single" w:color="auto" w:sz="12" w:space="0"/>
              <w:bottom w:val="single" w:color="auto" w:sz="12" w:space="0"/>
            </w:tcBorders>
            <w:vAlign w:val="center"/>
          </w:tcPr>
          <w:p w14:paraId="38D5B0B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158" w:type="dxa"/>
            <w:tcBorders>
              <w:top w:val="single" w:color="auto" w:sz="12" w:space="0"/>
              <w:bottom w:val="single" w:color="auto" w:sz="12" w:space="0"/>
              <w:right w:val="single" w:color="auto" w:sz="4" w:space="0"/>
            </w:tcBorders>
            <w:vAlign w:val="center"/>
          </w:tcPr>
          <w:p w14:paraId="55E9F55D">
            <w:pPr>
              <w:rPr>
                <w:rFonts w:hint="eastAsia" w:ascii="宋体" w:hAnsi="宋体" w:eastAsia="宋体" w:cs="宋体"/>
                <w:color w:val="auto"/>
                <w:sz w:val="24"/>
                <w:highlight w:val="none"/>
              </w:rPr>
            </w:pPr>
            <w:r>
              <w:rPr>
                <w:rFonts w:hint="eastAsia" w:ascii="宋体" w:hAnsi="宋体" w:eastAsia="宋体" w:cs="宋体"/>
                <w:color w:val="auto"/>
                <w:sz w:val="24"/>
                <w:highlight w:val="none"/>
              </w:rPr>
              <w:t>安排上岗起止时间</w:t>
            </w:r>
          </w:p>
        </w:tc>
        <w:tc>
          <w:tcPr>
            <w:tcW w:w="1410" w:type="dxa"/>
            <w:tcBorders>
              <w:top w:val="single" w:color="auto" w:sz="12" w:space="0"/>
              <w:left w:val="single" w:color="auto" w:sz="4" w:space="0"/>
              <w:bottom w:val="single" w:color="auto" w:sz="12" w:space="0"/>
              <w:right w:val="single" w:color="auto" w:sz="12" w:space="0"/>
            </w:tcBorders>
            <w:vAlign w:val="center"/>
          </w:tcPr>
          <w:p w14:paraId="51A30E6C">
            <w:pPr>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承诺到位率</w:t>
            </w:r>
          </w:p>
        </w:tc>
      </w:tr>
      <w:tr w14:paraId="173A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top w:val="single" w:color="auto" w:sz="12" w:space="0"/>
              <w:left w:val="single" w:color="auto" w:sz="12" w:space="0"/>
            </w:tcBorders>
            <w:vAlign w:val="center"/>
          </w:tcPr>
          <w:p w14:paraId="1DED6EE8">
            <w:pPr>
              <w:rPr>
                <w:rFonts w:hint="eastAsia" w:ascii="宋体" w:hAnsi="宋体" w:eastAsia="宋体" w:cs="宋体"/>
                <w:color w:val="auto"/>
                <w:sz w:val="24"/>
                <w:highlight w:val="none"/>
              </w:rPr>
            </w:pPr>
          </w:p>
        </w:tc>
        <w:tc>
          <w:tcPr>
            <w:tcW w:w="1735" w:type="dxa"/>
            <w:tcBorders>
              <w:top w:val="single" w:color="auto" w:sz="12" w:space="0"/>
            </w:tcBorders>
            <w:vAlign w:val="center"/>
          </w:tcPr>
          <w:p w14:paraId="60185D60">
            <w:pPr>
              <w:rPr>
                <w:rFonts w:hint="eastAsia" w:ascii="宋体" w:hAnsi="宋体" w:eastAsia="宋体" w:cs="宋体"/>
                <w:color w:val="auto"/>
                <w:sz w:val="24"/>
                <w:highlight w:val="none"/>
              </w:rPr>
            </w:pPr>
          </w:p>
        </w:tc>
        <w:tc>
          <w:tcPr>
            <w:tcW w:w="608" w:type="dxa"/>
            <w:tcBorders>
              <w:top w:val="single" w:color="auto" w:sz="12" w:space="0"/>
            </w:tcBorders>
            <w:vAlign w:val="center"/>
          </w:tcPr>
          <w:p w14:paraId="4A91A052">
            <w:pPr>
              <w:rPr>
                <w:rFonts w:hint="eastAsia" w:ascii="宋体" w:hAnsi="宋体" w:eastAsia="宋体" w:cs="宋体"/>
                <w:color w:val="auto"/>
                <w:sz w:val="24"/>
                <w:highlight w:val="none"/>
              </w:rPr>
            </w:pPr>
          </w:p>
        </w:tc>
        <w:tc>
          <w:tcPr>
            <w:tcW w:w="577" w:type="dxa"/>
            <w:tcBorders>
              <w:top w:val="single" w:color="auto" w:sz="12" w:space="0"/>
            </w:tcBorders>
            <w:vAlign w:val="center"/>
          </w:tcPr>
          <w:p w14:paraId="60699078">
            <w:pPr>
              <w:rPr>
                <w:rFonts w:hint="eastAsia" w:ascii="宋体" w:hAnsi="宋体" w:eastAsia="宋体" w:cs="宋体"/>
                <w:color w:val="auto"/>
                <w:sz w:val="24"/>
                <w:highlight w:val="none"/>
              </w:rPr>
            </w:pPr>
          </w:p>
        </w:tc>
        <w:tc>
          <w:tcPr>
            <w:tcW w:w="965" w:type="dxa"/>
            <w:tcBorders>
              <w:top w:val="single" w:color="auto" w:sz="12" w:space="0"/>
            </w:tcBorders>
            <w:vAlign w:val="center"/>
          </w:tcPr>
          <w:p w14:paraId="3A0239C6">
            <w:pPr>
              <w:rPr>
                <w:rFonts w:hint="eastAsia" w:ascii="宋体" w:hAnsi="宋体" w:eastAsia="宋体" w:cs="宋体"/>
                <w:color w:val="auto"/>
                <w:sz w:val="24"/>
                <w:highlight w:val="none"/>
              </w:rPr>
            </w:pPr>
          </w:p>
        </w:tc>
        <w:tc>
          <w:tcPr>
            <w:tcW w:w="772" w:type="dxa"/>
            <w:tcBorders>
              <w:top w:val="single" w:color="auto" w:sz="12" w:space="0"/>
            </w:tcBorders>
            <w:vAlign w:val="center"/>
          </w:tcPr>
          <w:p w14:paraId="247F5A87">
            <w:pPr>
              <w:rPr>
                <w:rFonts w:hint="eastAsia" w:ascii="宋体" w:hAnsi="宋体" w:eastAsia="宋体" w:cs="宋体"/>
                <w:color w:val="auto"/>
                <w:sz w:val="24"/>
                <w:highlight w:val="none"/>
              </w:rPr>
            </w:pPr>
          </w:p>
        </w:tc>
        <w:tc>
          <w:tcPr>
            <w:tcW w:w="1158" w:type="dxa"/>
            <w:tcBorders>
              <w:top w:val="single" w:color="auto" w:sz="12" w:space="0"/>
            </w:tcBorders>
            <w:vAlign w:val="center"/>
          </w:tcPr>
          <w:p w14:paraId="76ADF4E8">
            <w:pPr>
              <w:rPr>
                <w:rFonts w:hint="eastAsia" w:ascii="宋体" w:hAnsi="宋体" w:eastAsia="宋体" w:cs="宋体"/>
                <w:color w:val="auto"/>
                <w:sz w:val="24"/>
                <w:highlight w:val="none"/>
              </w:rPr>
            </w:pPr>
          </w:p>
        </w:tc>
        <w:tc>
          <w:tcPr>
            <w:tcW w:w="1158" w:type="dxa"/>
            <w:tcBorders>
              <w:top w:val="single" w:color="auto" w:sz="12" w:space="0"/>
              <w:right w:val="single" w:color="auto" w:sz="4" w:space="0"/>
            </w:tcBorders>
            <w:vAlign w:val="center"/>
          </w:tcPr>
          <w:p w14:paraId="1133A962">
            <w:pPr>
              <w:rPr>
                <w:rFonts w:hint="eastAsia" w:ascii="宋体" w:hAnsi="宋体" w:eastAsia="宋体" w:cs="宋体"/>
                <w:color w:val="auto"/>
                <w:sz w:val="24"/>
                <w:highlight w:val="none"/>
              </w:rPr>
            </w:pPr>
          </w:p>
        </w:tc>
        <w:tc>
          <w:tcPr>
            <w:tcW w:w="1410" w:type="dxa"/>
            <w:tcBorders>
              <w:top w:val="single" w:color="auto" w:sz="12" w:space="0"/>
              <w:left w:val="single" w:color="auto" w:sz="4" w:space="0"/>
              <w:right w:val="single" w:color="auto" w:sz="12" w:space="0"/>
            </w:tcBorders>
            <w:vAlign w:val="center"/>
          </w:tcPr>
          <w:p w14:paraId="2C47C016">
            <w:pPr>
              <w:rPr>
                <w:rFonts w:hint="eastAsia" w:ascii="宋体" w:hAnsi="宋体" w:eastAsia="宋体" w:cs="宋体"/>
                <w:color w:val="auto"/>
                <w:sz w:val="24"/>
                <w:highlight w:val="none"/>
              </w:rPr>
            </w:pPr>
          </w:p>
        </w:tc>
      </w:tr>
      <w:tr w14:paraId="61D6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7C51DBD6">
            <w:pPr>
              <w:rPr>
                <w:rFonts w:hint="eastAsia" w:ascii="宋体" w:hAnsi="宋体" w:eastAsia="宋体" w:cs="宋体"/>
                <w:color w:val="auto"/>
                <w:sz w:val="24"/>
                <w:highlight w:val="none"/>
              </w:rPr>
            </w:pPr>
          </w:p>
        </w:tc>
        <w:tc>
          <w:tcPr>
            <w:tcW w:w="1735" w:type="dxa"/>
            <w:vAlign w:val="center"/>
          </w:tcPr>
          <w:p w14:paraId="21CC6CA2">
            <w:pPr>
              <w:rPr>
                <w:rFonts w:hint="eastAsia" w:ascii="宋体" w:hAnsi="宋体" w:eastAsia="宋体" w:cs="宋体"/>
                <w:color w:val="auto"/>
                <w:sz w:val="24"/>
                <w:highlight w:val="none"/>
              </w:rPr>
            </w:pPr>
          </w:p>
        </w:tc>
        <w:tc>
          <w:tcPr>
            <w:tcW w:w="608" w:type="dxa"/>
            <w:vAlign w:val="center"/>
          </w:tcPr>
          <w:p w14:paraId="543042E8">
            <w:pPr>
              <w:rPr>
                <w:rFonts w:hint="eastAsia" w:ascii="宋体" w:hAnsi="宋体" w:eastAsia="宋体" w:cs="宋体"/>
                <w:color w:val="auto"/>
                <w:sz w:val="24"/>
                <w:highlight w:val="none"/>
              </w:rPr>
            </w:pPr>
          </w:p>
        </w:tc>
        <w:tc>
          <w:tcPr>
            <w:tcW w:w="577" w:type="dxa"/>
            <w:vAlign w:val="center"/>
          </w:tcPr>
          <w:p w14:paraId="17F1C592">
            <w:pPr>
              <w:rPr>
                <w:rFonts w:hint="eastAsia" w:ascii="宋体" w:hAnsi="宋体" w:eastAsia="宋体" w:cs="宋体"/>
                <w:color w:val="auto"/>
                <w:sz w:val="24"/>
                <w:highlight w:val="none"/>
              </w:rPr>
            </w:pPr>
          </w:p>
        </w:tc>
        <w:tc>
          <w:tcPr>
            <w:tcW w:w="965" w:type="dxa"/>
            <w:vAlign w:val="center"/>
          </w:tcPr>
          <w:p w14:paraId="30E98C0D">
            <w:pPr>
              <w:rPr>
                <w:rFonts w:hint="eastAsia" w:ascii="宋体" w:hAnsi="宋体" w:eastAsia="宋体" w:cs="宋体"/>
                <w:color w:val="auto"/>
                <w:sz w:val="24"/>
                <w:highlight w:val="none"/>
              </w:rPr>
            </w:pPr>
          </w:p>
        </w:tc>
        <w:tc>
          <w:tcPr>
            <w:tcW w:w="772" w:type="dxa"/>
            <w:vAlign w:val="center"/>
          </w:tcPr>
          <w:p w14:paraId="37409E72">
            <w:pPr>
              <w:rPr>
                <w:rFonts w:hint="eastAsia" w:ascii="宋体" w:hAnsi="宋体" w:eastAsia="宋体" w:cs="宋体"/>
                <w:color w:val="auto"/>
                <w:sz w:val="24"/>
                <w:highlight w:val="none"/>
              </w:rPr>
            </w:pPr>
          </w:p>
        </w:tc>
        <w:tc>
          <w:tcPr>
            <w:tcW w:w="1158" w:type="dxa"/>
            <w:vAlign w:val="center"/>
          </w:tcPr>
          <w:p w14:paraId="6442B5F7">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4CCC7B4C">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307D4A61">
            <w:pPr>
              <w:rPr>
                <w:rFonts w:hint="eastAsia" w:ascii="宋体" w:hAnsi="宋体" w:eastAsia="宋体" w:cs="宋体"/>
                <w:color w:val="auto"/>
                <w:sz w:val="24"/>
                <w:highlight w:val="none"/>
              </w:rPr>
            </w:pPr>
          </w:p>
        </w:tc>
      </w:tr>
      <w:tr w14:paraId="4B1A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3655024C">
            <w:pPr>
              <w:rPr>
                <w:rFonts w:hint="eastAsia" w:ascii="宋体" w:hAnsi="宋体" w:eastAsia="宋体" w:cs="宋体"/>
                <w:color w:val="auto"/>
                <w:sz w:val="24"/>
                <w:highlight w:val="none"/>
              </w:rPr>
            </w:pPr>
          </w:p>
        </w:tc>
        <w:tc>
          <w:tcPr>
            <w:tcW w:w="1735" w:type="dxa"/>
            <w:vAlign w:val="center"/>
          </w:tcPr>
          <w:p w14:paraId="257D7AE6">
            <w:pPr>
              <w:rPr>
                <w:rFonts w:hint="eastAsia" w:ascii="宋体" w:hAnsi="宋体" w:eastAsia="宋体" w:cs="宋体"/>
                <w:color w:val="auto"/>
                <w:sz w:val="24"/>
                <w:highlight w:val="none"/>
              </w:rPr>
            </w:pPr>
          </w:p>
        </w:tc>
        <w:tc>
          <w:tcPr>
            <w:tcW w:w="608" w:type="dxa"/>
            <w:vAlign w:val="center"/>
          </w:tcPr>
          <w:p w14:paraId="28A50CA9">
            <w:pPr>
              <w:rPr>
                <w:rFonts w:hint="eastAsia" w:ascii="宋体" w:hAnsi="宋体" w:eastAsia="宋体" w:cs="宋体"/>
                <w:color w:val="auto"/>
                <w:sz w:val="24"/>
                <w:highlight w:val="none"/>
              </w:rPr>
            </w:pPr>
          </w:p>
        </w:tc>
        <w:tc>
          <w:tcPr>
            <w:tcW w:w="577" w:type="dxa"/>
            <w:vAlign w:val="center"/>
          </w:tcPr>
          <w:p w14:paraId="7EB415DA">
            <w:pPr>
              <w:rPr>
                <w:rFonts w:hint="eastAsia" w:ascii="宋体" w:hAnsi="宋体" w:eastAsia="宋体" w:cs="宋体"/>
                <w:color w:val="auto"/>
                <w:sz w:val="24"/>
                <w:highlight w:val="none"/>
              </w:rPr>
            </w:pPr>
          </w:p>
        </w:tc>
        <w:tc>
          <w:tcPr>
            <w:tcW w:w="965" w:type="dxa"/>
            <w:vAlign w:val="center"/>
          </w:tcPr>
          <w:p w14:paraId="6B2B7D80">
            <w:pPr>
              <w:rPr>
                <w:rFonts w:hint="eastAsia" w:ascii="宋体" w:hAnsi="宋体" w:eastAsia="宋体" w:cs="宋体"/>
                <w:color w:val="auto"/>
                <w:sz w:val="24"/>
                <w:highlight w:val="none"/>
              </w:rPr>
            </w:pPr>
          </w:p>
        </w:tc>
        <w:tc>
          <w:tcPr>
            <w:tcW w:w="772" w:type="dxa"/>
            <w:vAlign w:val="center"/>
          </w:tcPr>
          <w:p w14:paraId="36E886EC">
            <w:pPr>
              <w:rPr>
                <w:rFonts w:hint="eastAsia" w:ascii="宋体" w:hAnsi="宋体" w:eastAsia="宋体" w:cs="宋体"/>
                <w:color w:val="auto"/>
                <w:sz w:val="24"/>
                <w:highlight w:val="none"/>
              </w:rPr>
            </w:pPr>
          </w:p>
        </w:tc>
        <w:tc>
          <w:tcPr>
            <w:tcW w:w="1158" w:type="dxa"/>
            <w:vAlign w:val="center"/>
          </w:tcPr>
          <w:p w14:paraId="4CC0ABC2">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52C1B73D">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5C99718E">
            <w:pPr>
              <w:rPr>
                <w:rFonts w:hint="eastAsia" w:ascii="宋体" w:hAnsi="宋体" w:eastAsia="宋体" w:cs="宋体"/>
                <w:color w:val="auto"/>
                <w:sz w:val="24"/>
                <w:highlight w:val="none"/>
              </w:rPr>
            </w:pPr>
          </w:p>
        </w:tc>
      </w:tr>
      <w:tr w14:paraId="026D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374E2809">
            <w:pPr>
              <w:rPr>
                <w:rFonts w:hint="eastAsia" w:ascii="宋体" w:hAnsi="宋体" w:eastAsia="宋体" w:cs="宋体"/>
                <w:color w:val="auto"/>
                <w:sz w:val="24"/>
                <w:highlight w:val="none"/>
              </w:rPr>
            </w:pPr>
          </w:p>
        </w:tc>
        <w:tc>
          <w:tcPr>
            <w:tcW w:w="1735" w:type="dxa"/>
            <w:vAlign w:val="center"/>
          </w:tcPr>
          <w:p w14:paraId="049B963F">
            <w:pPr>
              <w:rPr>
                <w:rFonts w:hint="eastAsia" w:ascii="宋体" w:hAnsi="宋体" w:eastAsia="宋体" w:cs="宋体"/>
                <w:color w:val="auto"/>
                <w:sz w:val="24"/>
                <w:highlight w:val="none"/>
              </w:rPr>
            </w:pPr>
          </w:p>
        </w:tc>
        <w:tc>
          <w:tcPr>
            <w:tcW w:w="608" w:type="dxa"/>
            <w:vAlign w:val="center"/>
          </w:tcPr>
          <w:p w14:paraId="0524D7D6">
            <w:pPr>
              <w:rPr>
                <w:rFonts w:hint="eastAsia" w:ascii="宋体" w:hAnsi="宋体" w:eastAsia="宋体" w:cs="宋体"/>
                <w:color w:val="auto"/>
                <w:sz w:val="24"/>
                <w:highlight w:val="none"/>
              </w:rPr>
            </w:pPr>
          </w:p>
        </w:tc>
        <w:tc>
          <w:tcPr>
            <w:tcW w:w="577" w:type="dxa"/>
            <w:vAlign w:val="center"/>
          </w:tcPr>
          <w:p w14:paraId="5086471A">
            <w:pPr>
              <w:rPr>
                <w:rFonts w:hint="eastAsia" w:ascii="宋体" w:hAnsi="宋体" w:eastAsia="宋体" w:cs="宋体"/>
                <w:color w:val="auto"/>
                <w:sz w:val="24"/>
                <w:highlight w:val="none"/>
              </w:rPr>
            </w:pPr>
          </w:p>
        </w:tc>
        <w:tc>
          <w:tcPr>
            <w:tcW w:w="965" w:type="dxa"/>
            <w:vAlign w:val="center"/>
          </w:tcPr>
          <w:p w14:paraId="694EC34E">
            <w:pPr>
              <w:rPr>
                <w:rFonts w:hint="eastAsia" w:ascii="宋体" w:hAnsi="宋体" w:eastAsia="宋体" w:cs="宋体"/>
                <w:color w:val="auto"/>
                <w:sz w:val="24"/>
                <w:highlight w:val="none"/>
              </w:rPr>
            </w:pPr>
          </w:p>
        </w:tc>
        <w:tc>
          <w:tcPr>
            <w:tcW w:w="772" w:type="dxa"/>
            <w:vAlign w:val="center"/>
          </w:tcPr>
          <w:p w14:paraId="2967EDEB">
            <w:pPr>
              <w:rPr>
                <w:rFonts w:hint="eastAsia" w:ascii="宋体" w:hAnsi="宋体" w:eastAsia="宋体" w:cs="宋体"/>
                <w:color w:val="auto"/>
                <w:sz w:val="24"/>
                <w:highlight w:val="none"/>
              </w:rPr>
            </w:pPr>
          </w:p>
        </w:tc>
        <w:tc>
          <w:tcPr>
            <w:tcW w:w="1158" w:type="dxa"/>
            <w:vAlign w:val="center"/>
          </w:tcPr>
          <w:p w14:paraId="4D9DE553">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3FD8741D">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31D1C8DE">
            <w:pPr>
              <w:rPr>
                <w:rFonts w:hint="eastAsia" w:ascii="宋体" w:hAnsi="宋体" w:eastAsia="宋体" w:cs="宋体"/>
                <w:color w:val="auto"/>
                <w:sz w:val="24"/>
                <w:highlight w:val="none"/>
              </w:rPr>
            </w:pPr>
          </w:p>
        </w:tc>
      </w:tr>
      <w:tr w14:paraId="41E8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4D388326">
            <w:pPr>
              <w:rPr>
                <w:rFonts w:hint="eastAsia" w:ascii="宋体" w:hAnsi="宋体" w:eastAsia="宋体" w:cs="宋体"/>
                <w:color w:val="auto"/>
                <w:sz w:val="24"/>
                <w:highlight w:val="none"/>
              </w:rPr>
            </w:pPr>
          </w:p>
        </w:tc>
        <w:tc>
          <w:tcPr>
            <w:tcW w:w="1735" w:type="dxa"/>
            <w:vAlign w:val="center"/>
          </w:tcPr>
          <w:p w14:paraId="608D392C">
            <w:pPr>
              <w:rPr>
                <w:rFonts w:hint="eastAsia" w:ascii="宋体" w:hAnsi="宋体" w:eastAsia="宋体" w:cs="宋体"/>
                <w:color w:val="auto"/>
                <w:sz w:val="24"/>
                <w:highlight w:val="none"/>
              </w:rPr>
            </w:pPr>
          </w:p>
        </w:tc>
        <w:tc>
          <w:tcPr>
            <w:tcW w:w="608" w:type="dxa"/>
            <w:vAlign w:val="center"/>
          </w:tcPr>
          <w:p w14:paraId="26536FC9">
            <w:pPr>
              <w:rPr>
                <w:rFonts w:hint="eastAsia" w:ascii="宋体" w:hAnsi="宋体" w:eastAsia="宋体" w:cs="宋体"/>
                <w:color w:val="auto"/>
                <w:sz w:val="24"/>
                <w:highlight w:val="none"/>
              </w:rPr>
            </w:pPr>
          </w:p>
        </w:tc>
        <w:tc>
          <w:tcPr>
            <w:tcW w:w="577" w:type="dxa"/>
            <w:vAlign w:val="center"/>
          </w:tcPr>
          <w:p w14:paraId="7A682AF6">
            <w:pPr>
              <w:rPr>
                <w:rFonts w:hint="eastAsia" w:ascii="宋体" w:hAnsi="宋体" w:eastAsia="宋体" w:cs="宋体"/>
                <w:color w:val="auto"/>
                <w:sz w:val="24"/>
                <w:highlight w:val="none"/>
              </w:rPr>
            </w:pPr>
          </w:p>
        </w:tc>
        <w:tc>
          <w:tcPr>
            <w:tcW w:w="965" w:type="dxa"/>
            <w:vAlign w:val="center"/>
          </w:tcPr>
          <w:p w14:paraId="1948559C">
            <w:pPr>
              <w:rPr>
                <w:rFonts w:hint="eastAsia" w:ascii="宋体" w:hAnsi="宋体" w:eastAsia="宋体" w:cs="宋体"/>
                <w:color w:val="auto"/>
                <w:sz w:val="24"/>
                <w:highlight w:val="none"/>
              </w:rPr>
            </w:pPr>
          </w:p>
        </w:tc>
        <w:tc>
          <w:tcPr>
            <w:tcW w:w="772" w:type="dxa"/>
            <w:vAlign w:val="center"/>
          </w:tcPr>
          <w:p w14:paraId="4B52A61B">
            <w:pPr>
              <w:rPr>
                <w:rFonts w:hint="eastAsia" w:ascii="宋体" w:hAnsi="宋体" w:eastAsia="宋体" w:cs="宋体"/>
                <w:color w:val="auto"/>
                <w:sz w:val="24"/>
                <w:highlight w:val="none"/>
              </w:rPr>
            </w:pPr>
          </w:p>
        </w:tc>
        <w:tc>
          <w:tcPr>
            <w:tcW w:w="1158" w:type="dxa"/>
            <w:vAlign w:val="center"/>
          </w:tcPr>
          <w:p w14:paraId="5561BF25">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5CC95762">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03B06000">
            <w:pPr>
              <w:rPr>
                <w:rFonts w:hint="eastAsia" w:ascii="宋体" w:hAnsi="宋体" w:eastAsia="宋体" w:cs="宋体"/>
                <w:color w:val="auto"/>
                <w:sz w:val="24"/>
                <w:highlight w:val="none"/>
              </w:rPr>
            </w:pPr>
          </w:p>
        </w:tc>
      </w:tr>
      <w:tr w14:paraId="50D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159EEF63">
            <w:pPr>
              <w:rPr>
                <w:rFonts w:hint="eastAsia" w:ascii="宋体" w:hAnsi="宋体" w:eastAsia="宋体" w:cs="宋体"/>
                <w:color w:val="auto"/>
                <w:sz w:val="24"/>
                <w:highlight w:val="none"/>
              </w:rPr>
            </w:pPr>
          </w:p>
        </w:tc>
        <w:tc>
          <w:tcPr>
            <w:tcW w:w="1735" w:type="dxa"/>
            <w:vAlign w:val="center"/>
          </w:tcPr>
          <w:p w14:paraId="4BAC0B2B">
            <w:pPr>
              <w:rPr>
                <w:rFonts w:hint="eastAsia" w:ascii="宋体" w:hAnsi="宋体" w:eastAsia="宋体" w:cs="宋体"/>
                <w:color w:val="auto"/>
                <w:sz w:val="24"/>
                <w:highlight w:val="none"/>
              </w:rPr>
            </w:pPr>
          </w:p>
        </w:tc>
        <w:tc>
          <w:tcPr>
            <w:tcW w:w="608" w:type="dxa"/>
            <w:vAlign w:val="center"/>
          </w:tcPr>
          <w:p w14:paraId="06343D6A">
            <w:pPr>
              <w:rPr>
                <w:rFonts w:hint="eastAsia" w:ascii="宋体" w:hAnsi="宋体" w:eastAsia="宋体" w:cs="宋体"/>
                <w:color w:val="auto"/>
                <w:sz w:val="24"/>
                <w:highlight w:val="none"/>
              </w:rPr>
            </w:pPr>
          </w:p>
        </w:tc>
        <w:tc>
          <w:tcPr>
            <w:tcW w:w="577" w:type="dxa"/>
            <w:vAlign w:val="center"/>
          </w:tcPr>
          <w:p w14:paraId="68FEDBDA">
            <w:pPr>
              <w:rPr>
                <w:rFonts w:hint="eastAsia" w:ascii="宋体" w:hAnsi="宋体" w:eastAsia="宋体" w:cs="宋体"/>
                <w:color w:val="auto"/>
                <w:sz w:val="24"/>
                <w:highlight w:val="none"/>
              </w:rPr>
            </w:pPr>
          </w:p>
        </w:tc>
        <w:tc>
          <w:tcPr>
            <w:tcW w:w="965" w:type="dxa"/>
            <w:vAlign w:val="center"/>
          </w:tcPr>
          <w:p w14:paraId="184FE926">
            <w:pPr>
              <w:rPr>
                <w:rFonts w:hint="eastAsia" w:ascii="宋体" w:hAnsi="宋体" w:eastAsia="宋体" w:cs="宋体"/>
                <w:color w:val="auto"/>
                <w:sz w:val="24"/>
                <w:highlight w:val="none"/>
              </w:rPr>
            </w:pPr>
          </w:p>
        </w:tc>
        <w:tc>
          <w:tcPr>
            <w:tcW w:w="772" w:type="dxa"/>
            <w:vAlign w:val="center"/>
          </w:tcPr>
          <w:p w14:paraId="783C3219">
            <w:pPr>
              <w:rPr>
                <w:rFonts w:hint="eastAsia" w:ascii="宋体" w:hAnsi="宋体" w:eastAsia="宋体" w:cs="宋体"/>
                <w:color w:val="auto"/>
                <w:sz w:val="24"/>
                <w:highlight w:val="none"/>
              </w:rPr>
            </w:pPr>
          </w:p>
        </w:tc>
        <w:tc>
          <w:tcPr>
            <w:tcW w:w="1158" w:type="dxa"/>
            <w:vAlign w:val="center"/>
          </w:tcPr>
          <w:p w14:paraId="273FAA49">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238944A5">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3F9B6702">
            <w:pPr>
              <w:rPr>
                <w:rFonts w:hint="eastAsia" w:ascii="宋体" w:hAnsi="宋体" w:eastAsia="宋体" w:cs="宋体"/>
                <w:color w:val="auto"/>
                <w:sz w:val="24"/>
                <w:highlight w:val="none"/>
              </w:rPr>
            </w:pPr>
          </w:p>
        </w:tc>
      </w:tr>
      <w:tr w14:paraId="23A5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0DDB3D37">
            <w:pPr>
              <w:rPr>
                <w:rFonts w:hint="eastAsia" w:ascii="宋体" w:hAnsi="宋体" w:eastAsia="宋体" w:cs="宋体"/>
                <w:color w:val="auto"/>
                <w:sz w:val="24"/>
                <w:highlight w:val="none"/>
              </w:rPr>
            </w:pPr>
          </w:p>
        </w:tc>
        <w:tc>
          <w:tcPr>
            <w:tcW w:w="1735" w:type="dxa"/>
            <w:vAlign w:val="center"/>
          </w:tcPr>
          <w:p w14:paraId="4BF4BC7E">
            <w:pPr>
              <w:rPr>
                <w:rFonts w:hint="eastAsia" w:ascii="宋体" w:hAnsi="宋体" w:eastAsia="宋体" w:cs="宋体"/>
                <w:color w:val="auto"/>
                <w:sz w:val="24"/>
                <w:highlight w:val="none"/>
              </w:rPr>
            </w:pPr>
          </w:p>
        </w:tc>
        <w:tc>
          <w:tcPr>
            <w:tcW w:w="608" w:type="dxa"/>
            <w:vAlign w:val="center"/>
          </w:tcPr>
          <w:p w14:paraId="257F993A">
            <w:pPr>
              <w:rPr>
                <w:rFonts w:hint="eastAsia" w:ascii="宋体" w:hAnsi="宋体" w:eastAsia="宋体" w:cs="宋体"/>
                <w:color w:val="auto"/>
                <w:sz w:val="24"/>
                <w:highlight w:val="none"/>
              </w:rPr>
            </w:pPr>
          </w:p>
        </w:tc>
        <w:tc>
          <w:tcPr>
            <w:tcW w:w="577" w:type="dxa"/>
            <w:vAlign w:val="center"/>
          </w:tcPr>
          <w:p w14:paraId="70E1DDE2">
            <w:pPr>
              <w:rPr>
                <w:rFonts w:hint="eastAsia" w:ascii="宋体" w:hAnsi="宋体" w:eastAsia="宋体" w:cs="宋体"/>
                <w:color w:val="auto"/>
                <w:sz w:val="24"/>
                <w:highlight w:val="none"/>
              </w:rPr>
            </w:pPr>
          </w:p>
        </w:tc>
        <w:tc>
          <w:tcPr>
            <w:tcW w:w="965" w:type="dxa"/>
            <w:vAlign w:val="center"/>
          </w:tcPr>
          <w:p w14:paraId="61D4B769">
            <w:pPr>
              <w:rPr>
                <w:rFonts w:hint="eastAsia" w:ascii="宋体" w:hAnsi="宋体" w:eastAsia="宋体" w:cs="宋体"/>
                <w:color w:val="auto"/>
                <w:sz w:val="24"/>
                <w:highlight w:val="none"/>
              </w:rPr>
            </w:pPr>
          </w:p>
        </w:tc>
        <w:tc>
          <w:tcPr>
            <w:tcW w:w="772" w:type="dxa"/>
            <w:vAlign w:val="center"/>
          </w:tcPr>
          <w:p w14:paraId="53B49983">
            <w:pPr>
              <w:rPr>
                <w:rFonts w:hint="eastAsia" w:ascii="宋体" w:hAnsi="宋体" w:eastAsia="宋体" w:cs="宋体"/>
                <w:color w:val="auto"/>
                <w:sz w:val="24"/>
                <w:highlight w:val="none"/>
              </w:rPr>
            </w:pPr>
          </w:p>
        </w:tc>
        <w:tc>
          <w:tcPr>
            <w:tcW w:w="1158" w:type="dxa"/>
            <w:vAlign w:val="center"/>
          </w:tcPr>
          <w:p w14:paraId="18ED0933">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6F54A500">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221F421B">
            <w:pPr>
              <w:rPr>
                <w:rFonts w:hint="eastAsia" w:ascii="宋体" w:hAnsi="宋体" w:eastAsia="宋体" w:cs="宋体"/>
                <w:color w:val="auto"/>
                <w:sz w:val="24"/>
                <w:highlight w:val="none"/>
              </w:rPr>
            </w:pPr>
          </w:p>
        </w:tc>
      </w:tr>
      <w:tr w14:paraId="2B17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57C8BF59">
            <w:pPr>
              <w:rPr>
                <w:rFonts w:hint="eastAsia" w:ascii="宋体" w:hAnsi="宋体" w:eastAsia="宋体" w:cs="宋体"/>
                <w:color w:val="auto"/>
                <w:sz w:val="24"/>
                <w:highlight w:val="none"/>
              </w:rPr>
            </w:pPr>
          </w:p>
        </w:tc>
        <w:tc>
          <w:tcPr>
            <w:tcW w:w="1735" w:type="dxa"/>
            <w:vAlign w:val="center"/>
          </w:tcPr>
          <w:p w14:paraId="066E5551">
            <w:pPr>
              <w:rPr>
                <w:rFonts w:hint="eastAsia" w:ascii="宋体" w:hAnsi="宋体" w:eastAsia="宋体" w:cs="宋体"/>
                <w:color w:val="auto"/>
                <w:sz w:val="24"/>
                <w:highlight w:val="none"/>
              </w:rPr>
            </w:pPr>
          </w:p>
        </w:tc>
        <w:tc>
          <w:tcPr>
            <w:tcW w:w="608" w:type="dxa"/>
            <w:vAlign w:val="center"/>
          </w:tcPr>
          <w:p w14:paraId="73335D23">
            <w:pPr>
              <w:rPr>
                <w:rFonts w:hint="eastAsia" w:ascii="宋体" w:hAnsi="宋体" w:eastAsia="宋体" w:cs="宋体"/>
                <w:color w:val="auto"/>
                <w:sz w:val="24"/>
                <w:highlight w:val="none"/>
              </w:rPr>
            </w:pPr>
          </w:p>
        </w:tc>
        <w:tc>
          <w:tcPr>
            <w:tcW w:w="577" w:type="dxa"/>
            <w:vAlign w:val="center"/>
          </w:tcPr>
          <w:p w14:paraId="41AFAB64">
            <w:pPr>
              <w:rPr>
                <w:rFonts w:hint="eastAsia" w:ascii="宋体" w:hAnsi="宋体" w:eastAsia="宋体" w:cs="宋体"/>
                <w:color w:val="auto"/>
                <w:sz w:val="24"/>
                <w:highlight w:val="none"/>
              </w:rPr>
            </w:pPr>
          </w:p>
        </w:tc>
        <w:tc>
          <w:tcPr>
            <w:tcW w:w="965" w:type="dxa"/>
            <w:vAlign w:val="center"/>
          </w:tcPr>
          <w:p w14:paraId="39622F47">
            <w:pPr>
              <w:rPr>
                <w:rFonts w:hint="eastAsia" w:ascii="宋体" w:hAnsi="宋体" w:eastAsia="宋体" w:cs="宋体"/>
                <w:color w:val="auto"/>
                <w:sz w:val="24"/>
                <w:highlight w:val="none"/>
              </w:rPr>
            </w:pPr>
          </w:p>
        </w:tc>
        <w:tc>
          <w:tcPr>
            <w:tcW w:w="772" w:type="dxa"/>
            <w:vAlign w:val="center"/>
          </w:tcPr>
          <w:p w14:paraId="17F2E82E">
            <w:pPr>
              <w:rPr>
                <w:rFonts w:hint="eastAsia" w:ascii="宋体" w:hAnsi="宋体" w:eastAsia="宋体" w:cs="宋体"/>
                <w:color w:val="auto"/>
                <w:sz w:val="24"/>
                <w:highlight w:val="none"/>
              </w:rPr>
            </w:pPr>
          </w:p>
        </w:tc>
        <w:tc>
          <w:tcPr>
            <w:tcW w:w="1158" w:type="dxa"/>
            <w:vAlign w:val="center"/>
          </w:tcPr>
          <w:p w14:paraId="3A01382C">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5D5F00CB">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049F4690">
            <w:pPr>
              <w:rPr>
                <w:rFonts w:hint="eastAsia" w:ascii="宋体" w:hAnsi="宋体" w:eastAsia="宋体" w:cs="宋体"/>
                <w:color w:val="auto"/>
                <w:sz w:val="24"/>
                <w:highlight w:val="none"/>
              </w:rPr>
            </w:pPr>
          </w:p>
        </w:tc>
      </w:tr>
      <w:tr w14:paraId="44A2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35539E3B">
            <w:pPr>
              <w:rPr>
                <w:rFonts w:hint="eastAsia" w:ascii="宋体" w:hAnsi="宋体" w:eastAsia="宋体" w:cs="宋体"/>
                <w:color w:val="auto"/>
                <w:sz w:val="24"/>
                <w:highlight w:val="none"/>
              </w:rPr>
            </w:pPr>
          </w:p>
        </w:tc>
        <w:tc>
          <w:tcPr>
            <w:tcW w:w="1735" w:type="dxa"/>
            <w:vAlign w:val="center"/>
          </w:tcPr>
          <w:p w14:paraId="695E1726">
            <w:pPr>
              <w:rPr>
                <w:rFonts w:hint="eastAsia" w:ascii="宋体" w:hAnsi="宋体" w:eastAsia="宋体" w:cs="宋体"/>
                <w:color w:val="auto"/>
                <w:sz w:val="24"/>
                <w:highlight w:val="none"/>
              </w:rPr>
            </w:pPr>
          </w:p>
        </w:tc>
        <w:tc>
          <w:tcPr>
            <w:tcW w:w="608" w:type="dxa"/>
            <w:vAlign w:val="center"/>
          </w:tcPr>
          <w:p w14:paraId="5AB3A525">
            <w:pPr>
              <w:rPr>
                <w:rFonts w:hint="eastAsia" w:ascii="宋体" w:hAnsi="宋体" w:eastAsia="宋体" w:cs="宋体"/>
                <w:color w:val="auto"/>
                <w:sz w:val="24"/>
                <w:highlight w:val="none"/>
              </w:rPr>
            </w:pPr>
          </w:p>
        </w:tc>
        <w:tc>
          <w:tcPr>
            <w:tcW w:w="577" w:type="dxa"/>
            <w:vAlign w:val="center"/>
          </w:tcPr>
          <w:p w14:paraId="2D91A27E">
            <w:pPr>
              <w:rPr>
                <w:rFonts w:hint="eastAsia" w:ascii="宋体" w:hAnsi="宋体" w:eastAsia="宋体" w:cs="宋体"/>
                <w:color w:val="auto"/>
                <w:sz w:val="24"/>
                <w:highlight w:val="none"/>
              </w:rPr>
            </w:pPr>
          </w:p>
        </w:tc>
        <w:tc>
          <w:tcPr>
            <w:tcW w:w="965" w:type="dxa"/>
            <w:vAlign w:val="center"/>
          </w:tcPr>
          <w:p w14:paraId="773904D7">
            <w:pPr>
              <w:rPr>
                <w:rFonts w:hint="eastAsia" w:ascii="宋体" w:hAnsi="宋体" w:eastAsia="宋体" w:cs="宋体"/>
                <w:color w:val="auto"/>
                <w:sz w:val="24"/>
                <w:highlight w:val="none"/>
              </w:rPr>
            </w:pPr>
          </w:p>
        </w:tc>
        <w:tc>
          <w:tcPr>
            <w:tcW w:w="772" w:type="dxa"/>
            <w:vAlign w:val="center"/>
          </w:tcPr>
          <w:p w14:paraId="5024D878">
            <w:pPr>
              <w:rPr>
                <w:rFonts w:hint="eastAsia" w:ascii="宋体" w:hAnsi="宋体" w:eastAsia="宋体" w:cs="宋体"/>
                <w:color w:val="auto"/>
                <w:sz w:val="24"/>
                <w:highlight w:val="none"/>
              </w:rPr>
            </w:pPr>
          </w:p>
        </w:tc>
        <w:tc>
          <w:tcPr>
            <w:tcW w:w="1158" w:type="dxa"/>
            <w:vAlign w:val="center"/>
          </w:tcPr>
          <w:p w14:paraId="704C44A7">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404C47A5">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551A289F">
            <w:pPr>
              <w:rPr>
                <w:rFonts w:hint="eastAsia" w:ascii="宋体" w:hAnsi="宋体" w:eastAsia="宋体" w:cs="宋体"/>
                <w:color w:val="auto"/>
                <w:sz w:val="24"/>
                <w:highlight w:val="none"/>
              </w:rPr>
            </w:pPr>
          </w:p>
        </w:tc>
      </w:tr>
      <w:tr w14:paraId="3E67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70318F5F">
            <w:pPr>
              <w:rPr>
                <w:rFonts w:hint="eastAsia" w:ascii="宋体" w:hAnsi="宋体" w:eastAsia="宋体" w:cs="宋体"/>
                <w:color w:val="auto"/>
                <w:sz w:val="24"/>
                <w:highlight w:val="none"/>
              </w:rPr>
            </w:pPr>
          </w:p>
        </w:tc>
        <w:tc>
          <w:tcPr>
            <w:tcW w:w="1735" w:type="dxa"/>
            <w:vAlign w:val="center"/>
          </w:tcPr>
          <w:p w14:paraId="4680EE9F">
            <w:pPr>
              <w:rPr>
                <w:rFonts w:hint="eastAsia" w:ascii="宋体" w:hAnsi="宋体" w:eastAsia="宋体" w:cs="宋体"/>
                <w:color w:val="auto"/>
                <w:sz w:val="24"/>
                <w:highlight w:val="none"/>
              </w:rPr>
            </w:pPr>
          </w:p>
        </w:tc>
        <w:tc>
          <w:tcPr>
            <w:tcW w:w="608" w:type="dxa"/>
            <w:vAlign w:val="center"/>
          </w:tcPr>
          <w:p w14:paraId="11E68325">
            <w:pPr>
              <w:rPr>
                <w:rFonts w:hint="eastAsia" w:ascii="宋体" w:hAnsi="宋体" w:eastAsia="宋体" w:cs="宋体"/>
                <w:color w:val="auto"/>
                <w:sz w:val="24"/>
                <w:highlight w:val="none"/>
              </w:rPr>
            </w:pPr>
          </w:p>
        </w:tc>
        <w:tc>
          <w:tcPr>
            <w:tcW w:w="577" w:type="dxa"/>
            <w:vAlign w:val="center"/>
          </w:tcPr>
          <w:p w14:paraId="7B7B49BA">
            <w:pPr>
              <w:rPr>
                <w:rFonts w:hint="eastAsia" w:ascii="宋体" w:hAnsi="宋体" w:eastAsia="宋体" w:cs="宋体"/>
                <w:color w:val="auto"/>
                <w:sz w:val="24"/>
                <w:highlight w:val="none"/>
              </w:rPr>
            </w:pPr>
          </w:p>
        </w:tc>
        <w:tc>
          <w:tcPr>
            <w:tcW w:w="965" w:type="dxa"/>
            <w:vAlign w:val="center"/>
          </w:tcPr>
          <w:p w14:paraId="632844E7">
            <w:pPr>
              <w:rPr>
                <w:rFonts w:hint="eastAsia" w:ascii="宋体" w:hAnsi="宋体" w:eastAsia="宋体" w:cs="宋体"/>
                <w:color w:val="auto"/>
                <w:sz w:val="24"/>
                <w:highlight w:val="none"/>
              </w:rPr>
            </w:pPr>
          </w:p>
        </w:tc>
        <w:tc>
          <w:tcPr>
            <w:tcW w:w="772" w:type="dxa"/>
            <w:vAlign w:val="center"/>
          </w:tcPr>
          <w:p w14:paraId="627F251D">
            <w:pPr>
              <w:rPr>
                <w:rFonts w:hint="eastAsia" w:ascii="宋体" w:hAnsi="宋体" w:eastAsia="宋体" w:cs="宋体"/>
                <w:color w:val="auto"/>
                <w:sz w:val="24"/>
                <w:highlight w:val="none"/>
              </w:rPr>
            </w:pPr>
          </w:p>
        </w:tc>
        <w:tc>
          <w:tcPr>
            <w:tcW w:w="1158" w:type="dxa"/>
            <w:vAlign w:val="center"/>
          </w:tcPr>
          <w:p w14:paraId="3F353EF7">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511A8D53">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33CEB8C3">
            <w:pPr>
              <w:rPr>
                <w:rFonts w:hint="eastAsia" w:ascii="宋体" w:hAnsi="宋体" w:eastAsia="宋体" w:cs="宋体"/>
                <w:color w:val="auto"/>
                <w:sz w:val="24"/>
                <w:highlight w:val="none"/>
              </w:rPr>
            </w:pPr>
          </w:p>
        </w:tc>
      </w:tr>
      <w:tr w14:paraId="66EB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81" w:type="dxa"/>
            <w:tcBorders>
              <w:left w:val="single" w:color="auto" w:sz="12" w:space="0"/>
            </w:tcBorders>
            <w:vAlign w:val="center"/>
          </w:tcPr>
          <w:p w14:paraId="564CE7A0">
            <w:pPr>
              <w:rPr>
                <w:rFonts w:hint="eastAsia" w:ascii="宋体" w:hAnsi="宋体" w:eastAsia="宋体" w:cs="宋体"/>
                <w:color w:val="auto"/>
                <w:sz w:val="24"/>
                <w:highlight w:val="none"/>
              </w:rPr>
            </w:pPr>
          </w:p>
        </w:tc>
        <w:tc>
          <w:tcPr>
            <w:tcW w:w="1735" w:type="dxa"/>
            <w:vAlign w:val="center"/>
          </w:tcPr>
          <w:p w14:paraId="3062B7C6">
            <w:pPr>
              <w:rPr>
                <w:rFonts w:hint="eastAsia" w:ascii="宋体" w:hAnsi="宋体" w:eastAsia="宋体" w:cs="宋体"/>
                <w:color w:val="auto"/>
                <w:sz w:val="24"/>
                <w:highlight w:val="none"/>
              </w:rPr>
            </w:pPr>
          </w:p>
        </w:tc>
        <w:tc>
          <w:tcPr>
            <w:tcW w:w="608" w:type="dxa"/>
            <w:vAlign w:val="center"/>
          </w:tcPr>
          <w:p w14:paraId="1F438859">
            <w:pPr>
              <w:rPr>
                <w:rFonts w:hint="eastAsia" w:ascii="宋体" w:hAnsi="宋体" w:eastAsia="宋体" w:cs="宋体"/>
                <w:color w:val="auto"/>
                <w:sz w:val="24"/>
                <w:highlight w:val="none"/>
              </w:rPr>
            </w:pPr>
          </w:p>
        </w:tc>
        <w:tc>
          <w:tcPr>
            <w:tcW w:w="577" w:type="dxa"/>
            <w:vAlign w:val="center"/>
          </w:tcPr>
          <w:p w14:paraId="5EFBCD8D">
            <w:pPr>
              <w:rPr>
                <w:rFonts w:hint="eastAsia" w:ascii="宋体" w:hAnsi="宋体" w:eastAsia="宋体" w:cs="宋体"/>
                <w:color w:val="auto"/>
                <w:sz w:val="24"/>
                <w:highlight w:val="none"/>
              </w:rPr>
            </w:pPr>
          </w:p>
        </w:tc>
        <w:tc>
          <w:tcPr>
            <w:tcW w:w="965" w:type="dxa"/>
            <w:vAlign w:val="center"/>
          </w:tcPr>
          <w:p w14:paraId="7EF0711A">
            <w:pPr>
              <w:rPr>
                <w:rFonts w:hint="eastAsia" w:ascii="宋体" w:hAnsi="宋体" w:eastAsia="宋体" w:cs="宋体"/>
                <w:color w:val="auto"/>
                <w:sz w:val="24"/>
                <w:highlight w:val="none"/>
              </w:rPr>
            </w:pPr>
          </w:p>
        </w:tc>
        <w:tc>
          <w:tcPr>
            <w:tcW w:w="772" w:type="dxa"/>
            <w:vAlign w:val="center"/>
          </w:tcPr>
          <w:p w14:paraId="7E8E7C9C">
            <w:pPr>
              <w:rPr>
                <w:rFonts w:hint="eastAsia" w:ascii="宋体" w:hAnsi="宋体" w:eastAsia="宋体" w:cs="宋体"/>
                <w:color w:val="auto"/>
                <w:sz w:val="24"/>
                <w:highlight w:val="none"/>
              </w:rPr>
            </w:pPr>
          </w:p>
        </w:tc>
        <w:tc>
          <w:tcPr>
            <w:tcW w:w="1158" w:type="dxa"/>
            <w:vAlign w:val="center"/>
          </w:tcPr>
          <w:p w14:paraId="190DC63D">
            <w:pPr>
              <w:rPr>
                <w:rFonts w:hint="eastAsia" w:ascii="宋体" w:hAnsi="宋体" w:eastAsia="宋体" w:cs="宋体"/>
                <w:color w:val="auto"/>
                <w:sz w:val="24"/>
                <w:highlight w:val="none"/>
              </w:rPr>
            </w:pPr>
          </w:p>
        </w:tc>
        <w:tc>
          <w:tcPr>
            <w:tcW w:w="1158" w:type="dxa"/>
            <w:tcBorders>
              <w:right w:val="single" w:color="auto" w:sz="4" w:space="0"/>
            </w:tcBorders>
            <w:vAlign w:val="center"/>
          </w:tcPr>
          <w:p w14:paraId="1F69B0BC">
            <w:pPr>
              <w:rPr>
                <w:rFonts w:hint="eastAsia" w:ascii="宋体" w:hAnsi="宋体" w:eastAsia="宋体" w:cs="宋体"/>
                <w:color w:val="auto"/>
                <w:sz w:val="24"/>
                <w:highlight w:val="none"/>
              </w:rPr>
            </w:pPr>
          </w:p>
        </w:tc>
        <w:tc>
          <w:tcPr>
            <w:tcW w:w="1410" w:type="dxa"/>
            <w:tcBorders>
              <w:left w:val="single" w:color="auto" w:sz="4" w:space="0"/>
              <w:right w:val="single" w:color="auto" w:sz="12" w:space="0"/>
            </w:tcBorders>
            <w:vAlign w:val="center"/>
          </w:tcPr>
          <w:p w14:paraId="7308D79F">
            <w:pPr>
              <w:rPr>
                <w:rFonts w:hint="eastAsia" w:ascii="宋体" w:hAnsi="宋体" w:eastAsia="宋体" w:cs="宋体"/>
                <w:color w:val="auto"/>
                <w:sz w:val="24"/>
                <w:highlight w:val="none"/>
              </w:rPr>
            </w:pPr>
          </w:p>
        </w:tc>
      </w:tr>
    </w:tbl>
    <w:p w14:paraId="1069EA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注：1、列入本表人员如要更换，需经招标人同意。擅自更换或不到位属违约行为。</w:t>
      </w:r>
    </w:p>
    <w:p w14:paraId="5942E4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2、本表后附相关</w:t>
      </w:r>
      <w:r>
        <w:rPr>
          <w:rFonts w:hint="eastAsia" w:ascii="宋体" w:hAnsi="宋体" w:eastAsia="宋体" w:cs="宋体"/>
          <w:color w:val="auto"/>
          <w:sz w:val="24"/>
          <w:highlight w:val="none"/>
          <w:lang w:val="en-US" w:eastAsia="zh-CN"/>
        </w:rPr>
        <w:t>材料</w:t>
      </w:r>
      <w:r>
        <w:rPr>
          <w:rFonts w:hint="eastAsia" w:ascii="宋体" w:hAnsi="宋体" w:eastAsia="宋体" w:cs="宋体"/>
          <w:color w:val="auto"/>
          <w:sz w:val="24"/>
          <w:highlight w:val="none"/>
        </w:rPr>
        <w:t>复印件。</w:t>
      </w:r>
    </w:p>
    <w:p w14:paraId="1A5F3F84">
      <w:pPr>
        <w:spacing w:line="360" w:lineRule="auto"/>
        <w:rPr>
          <w:rFonts w:hint="eastAsia" w:ascii="宋体" w:hAnsi="宋体" w:eastAsia="宋体" w:cs="宋体"/>
          <w:color w:val="auto"/>
          <w:sz w:val="24"/>
          <w:highlight w:val="none"/>
        </w:rPr>
      </w:pPr>
    </w:p>
    <w:p w14:paraId="62A3F367">
      <w:pPr>
        <w:spacing w:line="360" w:lineRule="auto"/>
        <w:rPr>
          <w:rFonts w:hint="eastAsia" w:ascii="宋体" w:hAnsi="宋体" w:eastAsia="宋体" w:cs="宋体"/>
          <w:color w:val="auto"/>
          <w:sz w:val="24"/>
          <w:highlight w:val="none"/>
        </w:rPr>
      </w:pPr>
    </w:p>
    <w:p w14:paraId="3CF6339F">
      <w:pPr>
        <w:pStyle w:val="10"/>
        <w:ind w:left="1" w:leftChars="-3" w:hanging="7" w:hangingChars="3"/>
        <w:rPr>
          <w:snapToGrid w:val="0"/>
          <w:color w:val="auto"/>
          <w:sz w:val="24"/>
          <w:szCs w:val="24"/>
          <w:highlight w:val="none"/>
        </w:rPr>
      </w:pPr>
      <w:r>
        <w:rPr>
          <w:rFonts w:hint="eastAsia" w:ascii="宋体" w:hAnsi="宋体" w:eastAsia="宋体" w:cs="宋体"/>
          <w:color w:val="auto"/>
          <w:sz w:val="24"/>
          <w:highlight w:val="none"/>
        </w:rPr>
        <w:t xml:space="preserve">投标单位：（盖章）          </w:t>
      </w:r>
      <w:r>
        <w:rPr>
          <w:rFonts w:hint="eastAsia" w:ascii="宋体" w:hAnsi="宋体" w:eastAsia="宋体" w:cs="宋体"/>
          <w:bCs/>
          <w:color w:val="auto"/>
          <w:sz w:val="24"/>
          <w:highlight w:val="none"/>
        </w:rPr>
        <w:t>法定代表人或委托代理人</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u w:val="single"/>
          <w:em w:val="dot"/>
        </w:rPr>
        <w:t>签字或盖章</w:t>
      </w:r>
      <w:r>
        <w:rPr>
          <w:rFonts w:hint="eastAsia" w:ascii="宋体" w:hAnsi="宋体" w:eastAsia="宋体" w:cs="宋体"/>
          <w:color w:val="auto"/>
          <w:sz w:val="24"/>
          <w:highlight w:val="none"/>
        </w:rPr>
        <w:t>）</w:t>
      </w:r>
    </w:p>
    <w:p w14:paraId="291542F2">
      <w:pPr>
        <w:pageBreakBefore/>
        <w:spacing w:before="260" w:after="260" w:line="415" w:lineRule="auto"/>
        <w:outlineLvl w:val="1"/>
        <w:rPr>
          <w:rFonts w:hint="eastAsia" w:ascii="宋体" w:hAnsi="宋体" w:eastAsia="宋体" w:cs="宋体"/>
          <w:bCs/>
          <w:color w:val="auto"/>
          <w:sz w:val="24"/>
          <w:highlight w:val="none"/>
        </w:rPr>
      </w:pPr>
      <w:bookmarkStart w:id="82" w:name="_Toc496598995"/>
      <w:bookmarkStart w:id="83" w:name="_Toc29552"/>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eastAsia="宋体" w:cs="宋体"/>
          <w:bCs/>
          <w:color w:val="auto"/>
          <w:sz w:val="24"/>
          <w:highlight w:val="none"/>
        </w:rPr>
        <w:t>:</w:t>
      </w:r>
      <w:bookmarkEnd w:id="82"/>
      <w:r>
        <w:rPr>
          <w:rFonts w:hint="eastAsia" w:ascii="宋体" w:hAnsi="宋体" w:eastAsia="宋体" w:cs="宋体"/>
          <w:bCs/>
          <w:color w:val="auto"/>
          <w:sz w:val="24"/>
          <w:highlight w:val="none"/>
        </w:rPr>
        <w:t>投标函</w:t>
      </w:r>
      <w:bookmarkEnd w:id="83"/>
    </w:p>
    <w:p w14:paraId="1E513FC5">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投 标 函</w:t>
      </w:r>
    </w:p>
    <w:p w14:paraId="119BF5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0F83769D">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项目的招标公告/投标邀请书</w:t>
      </w:r>
    </w:p>
    <w:p w14:paraId="4E1FF52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（投标人名称）提交电子投标文件。</w:t>
      </w:r>
    </w:p>
    <w:p w14:paraId="195508A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6619261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4E38013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2.投标人在投标之前已经与贵方进行了充分的沟通，完全理解并接受招标文件的各项规定和要求，对招标文件的合理性、合法性不再有异议。</w:t>
      </w:r>
    </w:p>
    <w:p w14:paraId="140C915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3.本投标有效期自开标日起 ______天。</w:t>
      </w:r>
    </w:p>
    <w:p w14:paraId="5C60ED2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4.如中标，本投标文件至本项目合同履行完毕止均保持有效，本投标人将按“招标文件”及政府采购法律、法规的规定履行合同责任和义务。</w:t>
      </w:r>
    </w:p>
    <w:p w14:paraId="71F4548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5.投标人同意按照贵方要求提供与投标有关的一切数据或资料。</w:t>
      </w:r>
    </w:p>
    <w:p w14:paraId="651AC0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6.与本投标有关的一切正式往来信函请寄：</w:t>
      </w:r>
    </w:p>
    <w:p w14:paraId="7F5464E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w:t>
      </w:r>
      <w:r>
        <w:rPr>
          <w:rFonts w:hint="eastAsia" w:ascii="宋体" w:hAnsi="宋体" w:eastAsia="宋体" w:cs="宋体"/>
          <w:color w:val="auto"/>
          <w:sz w:val="24"/>
          <w:highlight w:val="none"/>
          <w:u w:val="single"/>
        </w:rPr>
        <w:t xml:space="preserve">        _</w:t>
      </w:r>
      <w:r>
        <w:rPr>
          <w:rFonts w:hint="eastAsia" w:ascii="宋体" w:hAnsi="宋体" w:eastAsia="宋体" w:cs="宋体"/>
          <w:color w:val="auto"/>
          <w:sz w:val="24"/>
          <w:highlight w:val="none"/>
        </w:rPr>
        <w:t>____邮编：__________   电话：______________</w:t>
      </w:r>
    </w:p>
    <w:p w14:paraId="04C62D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传真：______________投标人代表姓名 ___________  职务：______</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_______</w:t>
      </w:r>
    </w:p>
    <w:p w14:paraId="4F162D3E">
      <w:pPr>
        <w:snapToGrid w:val="0"/>
        <w:spacing w:line="360" w:lineRule="auto"/>
        <w:rPr>
          <w:rFonts w:hint="eastAsia" w:ascii="宋体" w:hAnsi="宋体" w:eastAsia="宋体" w:cs="宋体"/>
          <w:color w:val="auto"/>
          <w:sz w:val="24"/>
          <w:highlight w:val="none"/>
        </w:rPr>
      </w:pPr>
    </w:p>
    <w:p w14:paraId="00C511DD">
      <w:pPr>
        <w:snapToGrid w:val="0"/>
        <w:spacing w:line="360" w:lineRule="auto"/>
        <w:rPr>
          <w:rFonts w:hint="eastAsia" w:ascii="宋体" w:hAnsi="宋体" w:eastAsia="宋体" w:cs="宋体"/>
          <w:color w:val="auto"/>
          <w:sz w:val="24"/>
          <w:highlight w:val="none"/>
        </w:rPr>
      </w:pPr>
    </w:p>
    <w:p w14:paraId="1F27CA2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投标人名称(公章):___________________</w:t>
      </w:r>
    </w:p>
    <w:p w14:paraId="58D9B87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委托代理人签字:___________ </w:t>
      </w:r>
    </w:p>
    <w:p w14:paraId="27BBC6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日期:_____年___月___日</w:t>
      </w:r>
    </w:p>
    <w:p w14:paraId="24C4AB83">
      <w:pPr>
        <w:snapToGrid w:val="0"/>
        <w:spacing w:before="156" w:after="156" w:line="360" w:lineRule="auto"/>
        <w:rPr>
          <w:rFonts w:hint="eastAsia" w:ascii="宋体" w:hAnsi="宋体" w:eastAsia="宋体" w:cs="宋体"/>
          <w:color w:val="auto"/>
          <w:sz w:val="24"/>
          <w:highlight w:val="none"/>
        </w:rPr>
      </w:pPr>
    </w:p>
    <w:p w14:paraId="512DD287">
      <w:pPr>
        <w:snapToGrid w:val="0"/>
        <w:spacing w:before="50" w:after="120" w:afterLines="50"/>
        <w:jc w:val="left"/>
        <w:rPr>
          <w:rFonts w:hint="eastAsia" w:ascii="宋体" w:hAnsi="宋体" w:eastAsia="宋体" w:cs="宋体"/>
          <w:b/>
          <w:color w:val="auto"/>
          <w:sz w:val="24"/>
          <w:highlight w:val="none"/>
        </w:rPr>
      </w:pPr>
    </w:p>
    <w:p w14:paraId="29F26CDE">
      <w:pPr>
        <w:snapToGrid w:val="0"/>
        <w:spacing w:before="50" w:after="120" w:afterLines="50"/>
        <w:jc w:val="left"/>
        <w:rPr>
          <w:rFonts w:hint="eastAsia" w:ascii="宋体" w:hAnsi="宋体" w:eastAsia="宋体" w:cs="宋体"/>
          <w:b/>
          <w:color w:val="auto"/>
          <w:sz w:val="24"/>
          <w:highlight w:val="none"/>
        </w:rPr>
      </w:pPr>
    </w:p>
    <w:p w14:paraId="09BF3888">
      <w:pPr>
        <w:snapToGrid w:val="0"/>
        <w:spacing w:before="50" w:after="120" w:afterLines="50"/>
        <w:jc w:val="left"/>
        <w:rPr>
          <w:rFonts w:hint="eastAsia" w:ascii="宋体" w:hAnsi="宋体" w:eastAsia="宋体" w:cs="宋体"/>
          <w:b/>
          <w:color w:val="auto"/>
          <w:sz w:val="24"/>
          <w:highlight w:val="none"/>
        </w:rPr>
      </w:pPr>
    </w:p>
    <w:p w14:paraId="2A7D8AD0">
      <w:pPr>
        <w:keepNext w:val="0"/>
        <w:keepLines/>
        <w:pageBreakBefore/>
        <w:widowControl w:val="0"/>
        <w:kinsoku/>
        <w:wordWrap/>
        <w:overflowPunct/>
        <w:topLinePunct w:val="0"/>
        <w:autoSpaceDE/>
        <w:autoSpaceDN/>
        <w:bidi w:val="0"/>
        <w:adjustRightInd/>
        <w:snapToGrid/>
        <w:spacing w:before="260" w:after="260" w:line="360" w:lineRule="auto"/>
        <w:textAlignment w:val="auto"/>
        <w:outlineLvl w:val="1"/>
        <w:rPr>
          <w:rFonts w:hint="eastAsia" w:ascii="宋体" w:hAnsi="宋体" w:eastAsia="宋体" w:cs="宋体"/>
          <w:bCs/>
          <w:color w:val="auto"/>
          <w:sz w:val="24"/>
          <w:highlight w:val="none"/>
          <w:lang w:val="en-US" w:eastAsia="zh-CN"/>
        </w:rPr>
      </w:pPr>
      <w:bookmarkStart w:id="84" w:name="_Toc4837"/>
      <w:bookmarkStart w:id="85" w:name="_Toc26482"/>
      <w:bookmarkStart w:id="86" w:name="_Toc14942623"/>
      <w:bookmarkStart w:id="87" w:name="_Toc12413"/>
      <w:bookmarkStart w:id="88" w:name="_Toc1663"/>
      <w:bookmarkStart w:id="89" w:name="_Toc2590"/>
      <w:bookmarkStart w:id="90" w:name="_Toc496598998"/>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十五</w:t>
      </w:r>
      <w:r>
        <w:rPr>
          <w:rFonts w:hint="eastAsia" w:ascii="宋体" w:hAnsi="宋体" w:eastAsia="宋体" w:cs="宋体"/>
          <w:bCs/>
          <w:color w:val="auto"/>
          <w:sz w:val="24"/>
          <w:highlight w:val="none"/>
        </w:rPr>
        <w:t>：开标一览表</w:t>
      </w:r>
      <w:bookmarkEnd w:id="84"/>
      <w:bookmarkEnd w:id="85"/>
      <w:bookmarkEnd w:id="86"/>
      <w:bookmarkEnd w:id="87"/>
    </w:p>
    <w:bookmarkEnd w:id="88"/>
    <w:bookmarkEnd w:id="89"/>
    <w:p w14:paraId="6D63EF06">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开标一览表</w:t>
      </w:r>
    </w:p>
    <w:p w14:paraId="07989D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招标编号：         </w:t>
      </w:r>
    </w:p>
    <w:p w14:paraId="1A58D9F0">
      <w:pPr>
        <w:spacing w:line="360" w:lineRule="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rPr>
        <w:t>投标人名称：                                                      单位：</w:t>
      </w:r>
      <w:r>
        <w:rPr>
          <w:rFonts w:hint="eastAsia" w:ascii="宋体" w:hAnsi="宋体" w:cs="宋体"/>
          <w:color w:val="auto"/>
          <w:sz w:val="24"/>
          <w:highlight w:val="none"/>
          <w:lang w:val="en-US" w:eastAsia="zh-CN"/>
        </w:rPr>
        <w:t>元</w:t>
      </w:r>
    </w:p>
    <w:tbl>
      <w:tblPr>
        <w:tblStyle w:val="38"/>
        <w:tblW w:w="98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5342"/>
        <w:gridCol w:w="3341"/>
      </w:tblGrid>
      <w:tr w14:paraId="53AE7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156" w:type="dxa"/>
            <w:tcBorders>
              <w:top w:val="single" w:color="auto" w:sz="4" w:space="0"/>
              <w:left w:val="single" w:color="auto" w:sz="4" w:space="0"/>
              <w:bottom w:val="single" w:color="auto" w:sz="4" w:space="0"/>
              <w:right w:val="single" w:color="auto" w:sz="4" w:space="0"/>
            </w:tcBorders>
            <w:noWrap w:val="0"/>
            <w:vAlign w:val="center"/>
          </w:tcPr>
          <w:p w14:paraId="7FB2C0CF">
            <w:pP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342" w:type="dxa"/>
            <w:tcBorders>
              <w:top w:val="single" w:color="auto" w:sz="4" w:space="0"/>
              <w:left w:val="single" w:color="auto" w:sz="4" w:space="0"/>
              <w:bottom w:val="single" w:color="auto" w:sz="4" w:space="0"/>
              <w:right w:val="single" w:color="auto" w:sz="4" w:space="0"/>
            </w:tcBorders>
            <w:noWrap w:val="0"/>
            <w:vAlign w:val="center"/>
          </w:tcPr>
          <w:p w14:paraId="2C8AD2A8">
            <w:pP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采购内容</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60B1375D">
            <w:pPr>
              <w:snapToGrid w:val="0"/>
              <w:spacing w:before="50" w:after="50"/>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投标报价</w:t>
            </w:r>
          </w:p>
        </w:tc>
      </w:tr>
      <w:tr w14:paraId="3E2B0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156" w:type="dxa"/>
            <w:tcBorders>
              <w:top w:val="single" w:color="auto" w:sz="4" w:space="0"/>
              <w:left w:val="single" w:color="auto" w:sz="4" w:space="0"/>
              <w:bottom w:val="single" w:color="auto" w:sz="4" w:space="0"/>
              <w:right w:val="single" w:color="auto" w:sz="4" w:space="0"/>
            </w:tcBorders>
            <w:noWrap w:val="0"/>
            <w:vAlign w:val="center"/>
          </w:tcPr>
          <w:p w14:paraId="565CBB29">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42" w:type="dxa"/>
            <w:tcBorders>
              <w:top w:val="single" w:color="auto" w:sz="4" w:space="0"/>
              <w:left w:val="single" w:color="auto" w:sz="4" w:space="0"/>
              <w:bottom w:val="single" w:color="auto" w:sz="4" w:space="0"/>
              <w:right w:val="single" w:color="auto" w:sz="4" w:space="0"/>
            </w:tcBorders>
            <w:noWrap w:val="0"/>
            <w:vAlign w:val="center"/>
          </w:tcPr>
          <w:p w14:paraId="16EE32D7">
            <w:pPr>
              <w:snapToGrid w:val="0"/>
              <w:spacing w:before="50" w:after="5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农村生活垃圾分类（东阳市农业农村局农村人居环境第三方评估服务）项目</w:t>
            </w:r>
          </w:p>
        </w:tc>
        <w:tc>
          <w:tcPr>
            <w:tcW w:w="3341" w:type="dxa"/>
            <w:tcBorders>
              <w:top w:val="single" w:color="auto" w:sz="4" w:space="0"/>
              <w:left w:val="single" w:color="auto" w:sz="4" w:space="0"/>
              <w:bottom w:val="single" w:color="auto" w:sz="4" w:space="0"/>
              <w:right w:val="single" w:color="auto" w:sz="4" w:space="0"/>
            </w:tcBorders>
            <w:noWrap w:val="0"/>
            <w:vAlign w:val="center"/>
          </w:tcPr>
          <w:p w14:paraId="2C00A025">
            <w:pPr>
              <w:snapToGrid w:val="0"/>
              <w:spacing w:before="50" w:after="50"/>
              <w:jc w:val="center"/>
              <w:rPr>
                <w:rFonts w:hint="eastAsia" w:ascii="宋体" w:hAnsi="宋体" w:eastAsia="宋体" w:cs="宋体"/>
                <w:color w:val="auto"/>
                <w:sz w:val="24"/>
                <w:szCs w:val="24"/>
                <w:highlight w:val="none"/>
              </w:rPr>
            </w:pPr>
          </w:p>
        </w:tc>
      </w:tr>
      <w:tr w14:paraId="16D5E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9839" w:type="dxa"/>
            <w:gridSpan w:val="3"/>
            <w:tcBorders>
              <w:top w:val="single" w:color="auto" w:sz="4" w:space="0"/>
              <w:left w:val="single" w:color="auto" w:sz="4" w:space="0"/>
              <w:bottom w:val="single" w:color="auto" w:sz="4" w:space="0"/>
              <w:right w:val="single" w:color="auto" w:sz="4" w:space="0"/>
            </w:tcBorders>
            <w:noWrap w:val="0"/>
            <w:vAlign w:val="center"/>
          </w:tcPr>
          <w:p w14:paraId="25E2C49A">
            <w:pPr>
              <w:snapToGrid w:val="0"/>
              <w:spacing w:before="50" w:after="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小写：</w:t>
            </w:r>
            <w:r>
              <w:rPr>
                <w:rFonts w:hint="eastAsia" w:ascii="宋体" w:hAnsi="宋体" w:eastAsia="宋体" w:cs="宋体"/>
                <w:color w:val="auto"/>
                <w:sz w:val="24"/>
                <w:szCs w:val="24"/>
                <w:highlight w:val="none"/>
                <w:u w:val="single"/>
              </w:rPr>
              <w:t xml:space="preserve">                     </w:t>
            </w:r>
          </w:p>
        </w:tc>
      </w:tr>
    </w:tbl>
    <w:p w14:paraId="62C72DF9">
      <w:pPr>
        <w:spacing w:line="360" w:lineRule="auto"/>
        <w:rPr>
          <w:rFonts w:hint="eastAsia" w:ascii="宋体" w:hAnsi="宋体"/>
          <w:color w:val="auto"/>
          <w:sz w:val="24"/>
          <w:highlight w:val="none"/>
        </w:rPr>
      </w:pPr>
      <w:r>
        <w:rPr>
          <w:rFonts w:hint="eastAsia" w:ascii="宋体" w:hAnsi="宋体"/>
          <w:color w:val="auto"/>
          <w:sz w:val="24"/>
          <w:highlight w:val="none"/>
        </w:rPr>
        <w:t>注：</w:t>
      </w:r>
    </w:p>
    <w:p w14:paraId="145817FE">
      <w:pPr>
        <w:spacing w:line="360" w:lineRule="auto"/>
        <w:rPr>
          <w:rFonts w:hint="eastAsia" w:ascii="宋体" w:hAnsi="宋体"/>
          <w:color w:val="auto"/>
          <w:sz w:val="24"/>
          <w:highlight w:val="none"/>
        </w:rPr>
      </w:pPr>
      <w:r>
        <w:rPr>
          <w:rFonts w:hint="eastAsia" w:ascii="宋体" w:hAnsi="宋体"/>
          <w:color w:val="auto"/>
          <w:sz w:val="24"/>
          <w:highlight w:val="none"/>
        </w:rPr>
        <w:t>1、投标报价必须填写，否则其投标作无效标处理。</w:t>
      </w:r>
    </w:p>
    <w:p w14:paraId="5213DA58">
      <w:pPr>
        <w:spacing w:line="360" w:lineRule="auto"/>
        <w:rPr>
          <w:rFonts w:hint="eastAsia" w:ascii="宋体" w:hAnsi="宋体"/>
          <w:color w:val="auto"/>
          <w:sz w:val="24"/>
          <w:highlight w:val="none"/>
        </w:rPr>
      </w:pPr>
      <w:r>
        <w:rPr>
          <w:rFonts w:hint="eastAsia" w:ascii="宋体" w:hAnsi="宋体"/>
          <w:color w:val="auto"/>
          <w:sz w:val="24"/>
          <w:highlight w:val="none"/>
        </w:rPr>
        <w:t>2、投标报价一经涂改，应在涂改处加盖单位公章或者由法定代表人或授权委托人签字或盖章，否则其投标作无效标处理。</w:t>
      </w:r>
    </w:p>
    <w:p w14:paraId="46C30414">
      <w:pPr>
        <w:snapToGrid w:val="0"/>
        <w:spacing w:line="360" w:lineRule="auto"/>
        <w:jc w:val="left"/>
        <w:rPr>
          <w:rFonts w:hint="eastAsia" w:ascii="宋体" w:hAnsi="宋体" w:cs="宋体"/>
          <w:color w:val="auto"/>
          <w:sz w:val="24"/>
          <w:highlight w:val="none"/>
          <w:lang w:eastAsia="zh-CN"/>
        </w:rPr>
      </w:pPr>
      <w:r>
        <w:rPr>
          <w:rFonts w:hint="eastAsia" w:ascii="宋体" w:hAnsi="宋体"/>
          <w:color w:val="auto"/>
          <w:sz w:val="24"/>
          <w:highlight w:val="none"/>
        </w:rPr>
        <w:t>3、</w:t>
      </w:r>
      <w:r>
        <w:rPr>
          <w:rFonts w:hint="eastAsia" w:ascii="宋体" w:hAnsi="宋体" w:eastAsia="宋体" w:cs="宋体"/>
          <w:color w:val="auto"/>
          <w:sz w:val="24"/>
          <w:highlight w:val="none"/>
        </w:rPr>
        <w:t>投标报价是履行合同的最终价格，应包含人员费用、</w:t>
      </w:r>
      <w:r>
        <w:rPr>
          <w:rFonts w:hint="eastAsia" w:ascii="宋体" w:hAnsi="宋体" w:eastAsia="宋体" w:cs="宋体"/>
          <w:color w:val="auto"/>
          <w:sz w:val="24"/>
          <w:highlight w:val="none"/>
          <w:lang w:val="en-US" w:eastAsia="zh-CN"/>
        </w:rPr>
        <w:t>测评</w:t>
      </w:r>
      <w:r>
        <w:rPr>
          <w:rFonts w:hint="eastAsia" w:ascii="宋体" w:hAnsi="宋体" w:eastAsia="宋体" w:cs="宋体"/>
          <w:color w:val="auto"/>
          <w:sz w:val="24"/>
          <w:highlight w:val="none"/>
        </w:rPr>
        <w:t>费、奖金、福利、住宿、就餐和交通、培训费、管理费、验收费、保险费、税收、利润等有关本项目的一切费用及税金。投标人投标报价为投标人所能承受的整个项目的一次性最终最低报价，如有漏项，视同已包含在本项目中，总价不做调整。</w:t>
      </w:r>
    </w:p>
    <w:p w14:paraId="501DEEA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本表格式不允许修改，否则作无效标处理。</w:t>
      </w:r>
    </w:p>
    <w:p w14:paraId="29648914">
      <w:pPr>
        <w:snapToGrid w:val="0"/>
        <w:spacing w:before="50" w:after="50" w:line="380" w:lineRule="exact"/>
        <w:ind w:left="-2" w:leftChars="-1" w:right="-817" w:rightChars="-389" w:firstLine="360" w:firstLineChars="150"/>
        <w:rPr>
          <w:rFonts w:hint="eastAsia" w:ascii="宋体" w:hAnsi="宋体"/>
          <w:color w:val="auto"/>
          <w:sz w:val="24"/>
          <w:highlight w:val="none"/>
        </w:rPr>
      </w:pPr>
    </w:p>
    <w:p w14:paraId="15281D76">
      <w:pPr>
        <w:snapToGrid w:val="0"/>
        <w:spacing w:before="50" w:after="50" w:line="380" w:lineRule="exact"/>
        <w:ind w:left="-2" w:leftChars="-1" w:right="-817" w:rightChars="-389" w:firstLine="360" w:firstLineChars="150"/>
        <w:rPr>
          <w:rFonts w:hint="eastAsia" w:ascii="宋体" w:hAnsi="宋体"/>
          <w:color w:val="auto"/>
          <w:sz w:val="24"/>
          <w:highlight w:val="none"/>
        </w:rPr>
      </w:pPr>
      <w:r>
        <w:rPr>
          <w:rFonts w:hint="eastAsia" w:ascii="宋体" w:hAnsi="宋体"/>
          <w:color w:val="auto"/>
          <w:sz w:val="24"/>
          <w:highlight w:val="none"/>
        </w:rPr>
        <w:t>法定代表人或委托代理人（签字或盖章）：</w:t>
      </w:r>
    </w:p>
    <w:p w14:paraId="6CAE6637">
      <w:pPr>
        <w:snapToGrid w:val="0"/>
        <w:spacing w:before="50" w:after="50" w:line="380" w:lineRule="exact"/>
        <w:ind w:left="-2" w:leftChars="-1" w:right="-817" w:rightChars="-389" w:firstLine="360" w:firstLineChars="150"/>
        <w:rPr>
          <w:rFonts w:hint="eastAsia" w:ascii="宋体" w:hAnsi="宋体"/>
          <w:color w:val="auto"/>
          <w:sz w:val="24"/>
          <w:highlight w:val="none"/>
        </w:rPr>
      </w:pPr>
    </w:p>
    <w:p w14:paraId="085A6EB5">
      <w:pPr>
        <w:snapToGrid w:val="0"/>
        <w:spacing w:before="50" w:after="50" w:line="380" w:lineRule="exact"/>
        <w:ind w:right="-817" w:rightChars="-389" w:firstLine="360" w:firstLineChars="150"/>
        <w:rPr>
          <w:rFonts w:hint="eastAsia" w:ascii="宋体" w:hAnsi="宋体"/>
          <w:color w:val="auto"/>
          <w:sz w:val="24"/>
          <w:highlight w:val="none"/>
        </w:rPr>
      </w:pPr>
      <w:r>
        <w:rPr>
          <w:rFonts w:hint="eastAsia" w:ascii="宋体" w:hAnsi="宋体"/>
          <w:color w:val="auto"/>
          <w:sz w:val="24"/>
          <w:highlight w:val="none"/>
        </w:rPr>
        <w:t xml:space="preserve">投标人名称（盖章）：                                         </w:t>
      </w:r>
    </w:p>
    <w:p w14:paraId="520059C6">
      <w:pPr>
        <w:snapToGrid w:val="0"/>
        <w:spacing w:before="50" w:after="50"/>
        <w:ind w:right="-817" w:rightChars="-389"/>
        <w:rPr>
          <w:rFonts w:hint="eastAsia" w:ascii="宋体" w:hAnsi="宋体"/>
          <w:color w:val="auto"/>
          <w:sz w:val="24"/>
          <w:highlight w:val="none"/>
        </w:rPr>
      </w:pPr>
    </w:p>
    <w:p w14:paraId="0F6ACA49">
      <w:pPr>
        <w:spacing w:line="380" w:lineRule="exact"/>
        <w:ind w:firstLine="6240" w:firstLineChars="2600"/>
        <w:rPr>
          <w:rFonts w:hint="eastAsia" w:ascii="宋体" w:hAnsi="宋体" w:eastAsia="宋体" w:cs="宋体"/>
          <w:b w:val="0"/>
          <w:color w:val="auto"/>
          <w:sz w:val="24"/>
          <w:szCs w:val="24"/>
          <w:highlight w:val="none"/>
        </w:rPr>
      </w:pPr>
      <w:r>
        <w:rPr>
          <w:rFonts w:hint="eastAsia" w:ascii="宋体" w:hAnsi="宋体"/>
          <w:color w:val="auto"/>
          <w:sz w:val="24"/>
          <w:highlight w:val="none"/>
        </w:rPr>
        <w:t>日期：    年   月   日</w:t>
      </w:r>
      <w:bookmarkEnd w:id="90"/>
      <w:bookmarkStart w:id="91" w:name="_Toc496599001"/>
    </w:p>
    <w:p w14:paraId="0CB87825">
      <w:pPr>
        <w:pageBreakBefore/>
        <w:spacing w:before="260" w:after="260" w:line="415" w:lineRule="auto"/>
        <w:outlineLvl w:val="1"/>
        <w:rPr>
          <w:rFonts w:hint="eastAsia" w:ascii="宋体" w:hAnsi="宋体" w:eastAsia="宋体" w:cs="宋体"/>
          <w:bCs/>
          <w:color w:val="auto"/>
          <w:sz w:val="24"/>
          <w:highlight w:val="none"/>
          <w:lang w:eastAsia="zh-CN"/>
        </w:rPr>
      </w:pPr>
      <w:bookmarkStart w:id="92" w:name="_Toc2872"/>
      <w:r>
        <w:rPr>
          <w:rFonts w:hint="eastAsia" w:ascii="宋体" w:hAnsi="宋体" w:eastAsia="宋体" w:cs="宋体"/>
          <w:bCs/>
          <w:color w:val="auto"/>
          <w:sz w:val="24"/>
          <w:highlight w:val="none"/>
        </w:rPr>
        <w:t>附件</w:t>
      </w:r>
      <w:r>
        <w:rPr>
          <w:rFonts w:hint="eastAsia" w:ascii="宋体" w:hAnsi="宋体" w:cs="宋体"/>
          <w:bCs/>
          <w:color w:val="auto"/>
          <w:sz w:val="24"/>
          <w:highlight w:val="none"/>
          <w:lang w:val="en-US" w:eastAsia="zh-CN"/>
        </w:rPr>
        <w:t>十六</w:t>
      </w:r>
      <w:r>
        <w:rPr>
          <w:rFonts w:hint="eastAsia" w:ascii="宋体" w:hAnsi="宋体" w:eastAsia="宋体" w:cs="宋体"/>
          <w:bCs/>
          <w:color w:val="auto"/>
          <w:sz w:val="24"/>
          <w:highlight w:val="none"/>
        </w:rPr>
        <w:t>：</w:t>
      </w:r>
      <w:bookmarkEnd w:id="91"/>
      <w:r>
        <w:rPr>
          <w:rFonts w:hint="eastAsia" w:ascii="宋体" w:hAnsi="宋体" w:eastAsia="宋体" w:cs="宋体"/>
          <w:bCs/>
          <w:color w:val="auto"/>
          <w:sz w:val="24"/>
          <w:highlight w:val="none"/>
        </w:rPr>
        <w:t>东阳市采购项目验收方案</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开标时无需提供</w:t>
      </w:r>
      <w:r>
        <w:rPr>
          <w:rFonts w:hint="eastAsia" w:ascii="宋体" w:hAnsi="宋体" w:cs="宋体"/>
          <w:bCs/>
          <w:color w:val="auto"/>
          <w:sz w:val="24"/>
          <w:highlight w:val="none"/>
          <w:lang w:eastAsia="zh-CN"/>
        </w:rPr>
        <w:t>）</w:t>
      </w:r>
      <w:bookmarkEnd w:id="92"/>
    </w:p>
    <w:p w14:paraId="1C790A1A">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东阳市采购项目验收方案</w:t>
      </w:r>
    </w:p>
    <w:p w14:paraId="728D2A1C">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采购项目的验收管理工作，特制定本项目验收方案，具体如下。</w:t>
      </w:r>
    </w:p>
    <w:p w14:paraId="40F85393">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一、验收项目说明</w:t>
      </w:r>
    </w:p>
    <w:p w14:paraId="1A3B5FA5">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1、招标编号：               </w:t>
      </w:r>
    </w:p>
    <w:p w14:paraId="29A41889">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2、采购内容：</w:t>
      </w:r>
    </w:p>
    <w:p w14:paraId="326AFE69">
      <w:pPr>
        <w:spacing w:after="120" w:line="360" w:lineRule="auto"/>
        <w:rPr>
          <w:rFonts w:hint="eastAsia" w:ascii="宋体" w:hAnsi="宋体" w:eastAsia="宋体" w:cs="宋体"/>
          <w:b/>
          <w:color w:val="auto"/>
          <w:sz w:val="24"/>
          <w:highlight w:val="none"/>
        </w:rPr>
      </w:pPr>
    </w:p>
    <w:p w14:paraId="7DB8D915">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二、验收小组人员</w:t>
      </w:r>
    </w:p>
    <w:p w14:paraId="3730FFA6">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1、本次验收由</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rPr>
        <w:t>组织。</w:t>
      </w:r>
    </w:p>
    <w:p w14:paraId="13B3B9F0">
      <w:pPr>
        <w:spacing w:after="120" w:line="360" w:lineRule="auto"/>
        <w:ind w:firstLine="472" w:firstLineChars="196"/>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2、验收小组成员名单：</w:t>
      </w:r>
      <w:r>
        <w:rPr>
          <w:rFonts w:hint="eastAsia" w:ascii="宋体" w:hAnsi="宋体" w:eastAsia="宋体" w:cs="宋体"/>
          <w:b/>
          <w:color w:val="auto"/>
          <w:sz w:val="24"/>
          <w:highlight w:val="none"/>
          <w:u w:val="single"/>
        </w:rPr>
        <w:t xml:space="preserve">                                                       </w:t>
      </w:r>
    </w:p>
    <w:p w14:paraId="2B6B5DF5">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3、验收小组成员签名：</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p>
    <w:p w14:paraId="1F565C90">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三、验收方法与内容</w:t>
      </w:r>
    </w:p>
    <w:p w14:paraId="427CDAB9">
      <w:pPr>
        <w:spacing w:after="120" w:line="360" w:lineRule="auto"/>
        <w:rPr>
          <w:rFonts w:hint="eastAsia" w:ascii="宋体" w:hAnsi="宋体" w:eastAsia="宋体" w:cs="宋体"/>
          <w:b/>
          <w:color w:val="auto"/>
          <w:sz w:val="24"/>
          <w:highlight w:val="none"/>
        </w:rPr>
      </w:pPr>
    </w:p>
    <w:p w14:paraId="5E0DFC3C">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四、验收时间</w:t>
      </w:r>
    </w:p>
    <w:p w14:paraId="14D545CF">
      <w:pPr>
        <w:spacing w:after="120" w:line="360" w:lineRule="auto"/>
        <w:rPr>
          <w:rFonts w:hint="eastAsia" w:ascii="宋体" w:hAnsi="宋体" w:eastAsia="宋体" w:cs="宋体"/>
          <w:b/>
          <w:color w:val="auto"/>
          <w:sz w:val="24"/>
          <w:highlight w:val="none"/>
        </w:rPr>
      </w:pPr>
    </w:p>
    <w:p w14:paraId="77D6A615">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五、验收地点</w:t>
      </w:r>
    </w:p>
    <w:p w14:paraId="6F51D12C">
      <w:pPr>
        <w:spacing w:after="120" w:line="360" w:lineRule="auto"/>
        <w:rPr>
          <w:rFonts w:hint="eastAsia" w:ascii="宋体" w:hAnsi="宋体" w:eastAsia="宋体" w:cs="宋体"/>
          <w:b/>
          <w:color w:val="auto"/>
          <w:sz w:val="24"/>
          <w:highlight w:val="none"/>
        </w:rPr>
      </w:pPr>
    </w:p>
    <w:p w14:paraId="1F88BF46">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六、验收程序</w:t>
      </w:r>
    </w:p>
    <w:p w14:paraId="4A4B3DDE">
      <w:pPr>
        <w:spacing w:after="120" w:line="360" w:lineRule="auto"/>
        <w:ind w:left="479" w:leftChars="228" w:firstLine="470" w:firstLineChars="195"/>
        <w:rPr>
          <w:rFonts w:hint="eastAsia" w:ascii="宋体" w:hAnsi="宋体" w:eastAsia="宋体" w:cs="宋体"/>
          <w:b/>
          <w:color w:val="auto"/>
          <w:sz w:val="24"/>
          <w:highlight w:val="none"/>
        </w:rPr>
      </w:pPr>
    </w:p>
    <w:p w14:paraId="1C73B439">
      <w:pPr>
        <w:spacing w:after="120" w:line="360" w:lineRule="auto"/>
        <w:ind w:left="479" w:leftChars="228" w:firstLine="470" w:firstLineChars="195"/>
        <w:rPr>
          <w:rFonts w:hint="eastAsia" w:ascii="宋体" w:hAnsi="宋体" w:eastAsia="宋体" w:cs="宋体"/>
          <w:b/>
          <w:color w:val="auto"/>
          <w:sz w:val="24"/>
          <w:highlight w:val="none"/>
        </w:rPr>
      </w:pPr>
    </w:p>
    <w:p w14:paraId="5363A42D">
      <w:pPr>
        <w:spacing w:after="120" w:line="360" w:lineRule="auto"/>
        <w:ind w:right="-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采购单位（盖章）：</w:t>
      </w:r>
    </w:p>
    <w:p w14:paraId="6D62B8F5">
      <w:pPr>
        <w:spacing w:after="120" w:line="360" w:lineRule="auto"/>
        <w:ind w:right="960" w:firstLine="470" w:firstLineChars="196"/>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349733F">
      <w:pPr>
        <w:pStyle w:val="3"/>
        <w:keepNext w:val="0"/>
        <w:keepLines w:val="0"/>
        <w:pageBreakBefore/>
        <w:rPr>
          <w:rFonts w:hint="eastAsia" w:ascii="宋体" w:hAnsi="宋体" w:eastAsia="宋体" w:cs="宋体"/>
          <w:b w:val="0"/>
          <w:color w:val="auto"/>
          <w:sz w:val="24"/>
          <w:highlight w:val="none"/>
        </w:rPr>
      </w:pPr>
      <w:bookmarkStart w:id="93" w:name="_Toc2489"/>
      <w:bookmarkStart w:id="94" w:name="_Toc22110"/>
      <w:bookmarkStart w:id="95" w:name="_Toc24160"/>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十七</w:t>
      </w:r>
      <w:r>
        <w:rPr>
          <w:rFonts w:hint="eastAsia" w:ascii="宋体" w:hAnsi="宋体" w:eastAsia="宋体" w:cs="宋体"/>
          <w:b w:val="0"/>
          <w:color w:val="auto"/>
          <w:sz w:val="24"/>
          <w:highlight w:val="none"/>
        </w:rPr>
        <w:t>：质疑函范本</w:t>
      </w:r>
      <w:bookmarkEnd w:id="93"/>
      <w:bookmarkEnd w:id="94"/>
      <w:bookmarkEnd w:id="95"/>
    </w:p>
    <w:p w14:paraId="2ED084C7">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5EAE8568">
      <w:pPr>
        <w:adjustRightInd w:val="0"/>
        <w:snapToGrid w:val="0"/>
        <w:spacing w:before="240" w:beforeLines="100"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32"/>
          <w:szCs w:val="32"/>
          <w:highlight w:val="none"/>
        </w:rPr>
        <w:t>一</w:t>
      </w:r>
      <w:r>
        <w:rPr>
          <w:rFonts w:hint="eastAsia" w:ascii="宋体" w:hAnsi="宋体" w:eastAsia="宋体" w:cs="宋体"/>
          <w:bCs/>
          <w:color w:val="auto"/>
          <w:sz w:val="28"/>
          <w:szCs w:val="28"/>
          <w:highlight w:val="none"/>
        </w:rPr>
        <w:t>、质疑供应商基本信息</w:t>
      </w:r>
    </w:p>
    <w:p w14:paraId="33EDC344">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05AAB03E">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26C6EB91">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795C8ED7">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2B219945">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415B0E8E">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30F6C671">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2A226ADA">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14:paraId="41CE947C">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73A3C6F9">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cs="宋体"/>
          <w:color w:val="auto"/>
          <w:sz w:val="28"/>
          <w:szCs w:val="28"/>
          <w:highlight w:val="none"/>
          <w:lang w:eastAsia="zh-CN"/>
        </w:rPr>
        <w:t>采购人名称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dotted"/>
        </w:rPr>
        <w:t xml:space="preserve">                                         </w:t>
      </w:r>
    </w:p>
    <w:p w14:paraId="45F7861F">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752C991C">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4DBAD89A">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2AE0B0E4">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75C01432">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14:paraId="1F2C85DA">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77BDCA67">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5AF0E07A">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2A40369C">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406926DF">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6FA06F44">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4100EF6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5C87DB9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3521336E">
      <w:pPr>
        <w:adjustRightInd w:val="0"/>
        <w:snapToGrid w:val="0"/>
        <w:spacing w:line="360" w:lineRule="auto"/>
        <w:rPr>
          <w:rFonts w:hint="eastAsia" w:ascii="宋体" w:hAnsi="宋体" w:eastAsia="宋体" w:cs="宋体"/>
          <w:color w:val="auto"/>
          <w:sz w:val="28"/>
          <w:szCs w:val="28"/>
          <w:highlight w:val="none"/>
        </w:rPr>
      </w:pPr>
    </w:p>
    <w:p w14:paraId="5475659C">
      <w:pPr>
        <w:adjustRightInd w:val="0"/>
        <w:snapToGrid w:val="0"/>
        <w:spacing w:line="360" w:lineRule="auto"/>
        <w:rPr>
          <w:rFonts w:hint="eastAsia" w:ascii="宋体" w:hAnsi="宋体" w:eastAsia="宋体" w:cs="宋体"/>
          <w:color w:val="auto"/>
          <w:sz w:val="28"/>
          <w:szCs w:val="28"/>
          <w:highlight w:val="none"/>
        </w:rPr>
      </w:pPr>
    </w:p>
    <w:p w14:paraId="07853A3B">
      <w:pPr>
        <w:rPr>
          <w:rFonts w:hint="eastAsia" w:ascii="宋体" w:hAnsi="宋体" w:eastAsia="宋体" w:cs="宋体"/>
          <w:b/>
          <w:color w:val="auto"/>
          <w:sz w:val="28"/>
          <w:szCs w:val="28"/>
          <w:highlight w:val="none"/>
        </w:rPr>
      </w:pPr>
    </w:p>
    <w:p w14:paraId="67E7A33B">
      <w:pPr>
        <w:rPr>
          <w:rFonts w:hint="eastAsia" w:ascii="宋体" w:hAnsi="宋体" w:eastAsia="宋体" w:cs="宋体"/>
          <w:b/>
          <w:color w:val="auto"/>
          <w:sz w:val="28"/>
          <w:szCs w:val="28"/>
          <w:highlight w:val="none"/>
        </w:rPr>
      </w:pPr>
    </w:p>
    <w:p w14:paraId="024DFD23">
      <w:pPr>
        <w:rPr>
          <w:rFonts w:hint="eastAsia" w:ascii="宋体" w:hAnsi="宋体" w:eastAsia="宋体" w:cs="宋体"/>
          <w:b/>
          <w:color w:val="auto"/>
          <w:sz w:val="28"/>
          <w:szCs w:val="28"/>
          <w:highlight w:val="none"/>
        </w:rPr>
      </w:pPr>
    </w:p>
    <w:p w14:paraId="015E27DA">
      <w:pPr>
        <w:rPr>
          <w:rFonts w:hint="eastAsia" w:ascii="宋体" w:hAnsi="宋体" w:eastAsia="宋体" w:cs="宋体"/>
          <w:b/>
          <w:color w:val="auto"/>
          <w:sz w:val="28"/>
          <w:szCs w:val="28"/>
          <w:highlight w:val="none"/>
        </w:rPr>
      </w:pPr>
    </w:p>
    <w:p w14:paraId="6EE71129">
      <w:pPr>
        <w:rPr>
          <w:rFonts w:hint="eastAsia" w:ascii="宋体" w:hAnsi="宋体" w:eastAsia="宋体" w:cs="宋体"/>
          <w:b/>
          <w:color w:val="auto"/>
          <w:sz w:val="28"/>
          <w:szCs w:val="28"/>
          <w:highlight w:val="none"/>
        </w:rPr>
      </w:pPr>
    </w:p>
    <w:p w14:paraId="2AAF5116">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2B90A37">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2CD6B6A">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EBF2545">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A0C1A6D">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928BDA2">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7E3930A">
      <w:pPr>
        <w:widowControl/>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7EDA2C2">
      <w:pPr>
        <w:rPr>
          <w:rFonts w:hint="eastAsia" w:ascii="宋体" w:hAnsi="宋体" w:eastAsia="宋体" w:cs="宋体"/>
          <w:color w:val="auto"/>
          <w:sz w:val="20"/>
          <w:szCs w:val="22"/>
          <w:highlight w:val="none"/>
        </w:rPr>
      </w:pPr>
    </w:p>
    <w:p w14:paraId="18ABA9A6">
      <w:pPr>
        <w:pStyle w:val="36"/>
        <w:ind w:firstLine="560"/>
        <w:rPr>
          <w:rFonts w:hint="eastAsia" w:ascii="宋体" w:hAnsi="宋体" w:eastAsia="宋体" w:cs="宋体"/>
          <w:color w:val="auto"/>
          <w:sz w:val="28"/>
          <w:szCs w:val="22"/>
          <w:highlight w:val="none"/>
        </w:rPr>
      </w:pPr>
    </w:p>
    <w:p w14:paraId="26BE7C79">
      <w:pPr>
        <w:pStyle w:val="29"/>
        <w:rPr>
          <w:rFonts w:hint="eastAsia" w:ascii="宋体" w:hAnsi="宋体" w:eastAsia="宋体" w:cs="宋体"/>
          <w:color w:val="auto"/>
          <w:sz w:val="20"/>
          <w:szCs w:val="22"/>
          <w:highlight w:val="none"/>
        </w:rPr>
      </w:pPr>
    </w:p>
    <w:p w14:paraId="7482EBDE">
      <w:pPr>
        <w:rPr>
          <w:rFonts w:hint="eastAsia" w:ascii="宋体" w:hAnsi="宋体" w:eastAsia="宋体" w:cs="宋体"/>
          <w:color w:val="auto"/>
          <w:sz w:val="20"/>
          <w:szCs w:val="22"/>
          <w:highlight w:val="none"/>
        </w:rPr>
      </w:pPr>
    </w:p>
    <w:p w14:paraId="4DF8D84B">
      <w:pPr>
        <w:pStyle w:val="3"/>
        <w:keepNext w:val="0"/>
        <w:keepLines w:val="0"/>
        <w:pageBreakBefore/>
        <w:rPr>
          <w:rFonts w:hint="eastAsia" w:ascii="宋体" w:hAnsi="宋体" w:eastAsia="宋体" w:cs="宋体"/>
          <w:b w:val="0"/>
          <w:color w:val="auto"/>
          <w:sz w:val="24"/>
          <w:highlight w:val="none"/>
        </w:rPr>
      </w:pPr>
      <w:bookmarkStart w:id="96" w:name="_Toc32533"/>
      <w:bookmarkStart w:id="97" w:name="_Toc28792"/>
      <w:bookmarkStart w:id="98" w:name="_Toc28670"/>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十八</w:t>
      </w:r>
      <w:r>
        <w:rPr>
          <w:rFonts w:hint="eastAsia" w:ascii="宋体" w:hAnsi="宋体" w:eastAsia="宋体" w:cs="宋体"/>
          <w:b w:val="0"/>
          <w:color w:val="auto"/>
          <w:sz w:val="24"/>
          <w:highlight w:val="none"/>
        </w:rPr>
        <w:t>：投诉书范本</w:t>
      </w:r>
      <w:bookmarkEnd w:id="96"/>
      <w:bookmarkEnd w:id="97"/>
      <w:bookmarkEnd w:id="98"/>
    </w:p>
    <w:p w14:paraId="0B899AEC">
      <w:pPr>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投诉书范本</w:t>
      </w:r>
    </w:p>
    <w:p w14:paraId="6EC285B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一、投诉相关主体基本情况</w:t>
      </w:r>
    </w:p>
    <w:p w14:paraId="310AC055">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14:paraId="4E2D4749">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AB4CECD">
      <w:pPr>
        <w:tabs>
          <w:tab w:val="left" w:pos="6510"/>
        </w:tabs>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4E5A30A1">
      <w:pPr>
        <w:tabs>
          <w:tab w:val="left" w:pos="6510"/>
        </w:tabs>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57474361">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485CF503">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14:paraId="1C392C20">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84FB2F3">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649A6BD1">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6C23FCE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14:paraId="52D2C622">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3B1A9E8E">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4DB3E24">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F8F3A97">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442BE9D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二、投诉项目基本情况</w:t>
      </w:r>
    </w:p>
    <w:p w14:paraId="0ED8471D">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p>
    <w:p w14:paraId="48F74504">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0E1173F3">
      <w:pP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采购人名称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30047C0">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14:paraId="06C672AE">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280F614E">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0BFFBDF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三、质疑基本情况</w:t>
      </w:r>
    </w:p>
    <w:p w14:paraId="5B665B13">
      <w:pPr>
        <w:ind w:firstLine="560" w:firstLineChars="200"/>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14:paraId="671ABAD1">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659FE75A">
      <w:pPr>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采购人/代理机构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14:paraId="7E367A60">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四、投诉事项具体内容</w:t>
      </w:r>
    </w:p>
    <w:p w14:paraId="1FF038AB">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14:paraId="199157F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739F3C2D">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0FD2430B">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790FFF70">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3FA6592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14:paraId="2FC0B967">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708056D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五、与投诉事项相关的投诉请求</w:t>
      </w:r>
    </w:p>
    <w:p w14:paraId="16ED245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1E2E894A">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7C3232C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4D019ED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059493D0">
      <w:pPr>
        <w:rPr>
          <w:rFonts w:hint="eastAsia" w:ascii="宋体" w:hAnsi="宋体" w:eastAsia="宋体" w:cs="宋体"/>
          <w:b/>
          <w:color w:val="auto"/>
          <w:sz w:val="28"/>
          <w:szCs w:val="28"/>
          <w:highlight w:val="none"/>
        </w:rPr>
      </w:pPr>
    </w:p>
    <w:p w14:paraId="6667939E">
      <w:pPr>
        <w:rPr>
          <w:rFonts w:hint="eastAsia" w:ascii="宋体" w:hAnsi="宋体" w:eastAsia="宋体" w:cs="宋体"/>
          <w:b/>
          <w:color w:val="auto"/>
          <w:sz w:val="28"/>
          <w:szCs w:val="28"/>
          <w:highlight w:val="none"/>
        </w:rPr>
      </w:pPr>
    </w:p>
    <w:p w14:paraId="1E1F96A5">
      <w:pPr>
        <w:rPr>
          <w:rFonts w:hint="eastAsia" w:ascii="宋体" w:hAnsi="宋体" w:eastAsia="宋体" w:cs="宋体"/>
          <w:b/>
          <w:color w:val="auto"/>
          <w:sz w:val="28"/>
          <w:szCs w:val="28"/>
          <w:highlight w:val="none"/>
        </w:rPr>
      </w:pPr>
    </w:p>
    <w:p w14:paraId="1B6E2332">
      <w:pPr>
        <w:rPr>
          <w:rFonts w:hint="eastAsia" w:ascii="宋体" w:hAnsi="宋体" w:eastAsia="宋体" w:cs="宋体"/>
          <w:b/>
          <w:color w:val="auto"/>
          <w:sz w:val="28"/>
          <w:szCs w:val="28"/>
          <w:highlight w:val="none"/>
        </w:rPr>
      </w:pPr>
    </w:p>
    <w:p w14:paraId="0E7EB445">
      <w:pPr>
        <w:rPr>
          <w:rFonts w:hint="eastAsia" w:ascii="宋体" w:hAnsi="宋体" w:eastAsia="宋体" w:cs="宋体"/>
          <w:b/>
          <w:color w:val="auto"/>
          <w:sz w:val="28"/>
          <w:szCs w:val="28"/>
          <w:highlight w:val="none"/>
        </w:rPr>
      </w:pPr>
    </w:p>
    <w:p w14:paraId="76AF5DCA">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AADC672">
      <w:pPr>
        <w:widowControl/>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E4074BB">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C4BD49A">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B8C2674">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7AA70113">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945AA3B">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3D5C9F8">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3B8897E">
      <w:pPr>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p>
    <w:p w14:paraId="7F9C29F0">
      <w:pPr>
        <w:jc w:val="left"/>
        <w:rPr>
          <w:rFonts w:hint="eastAsia" w:ascii="宋体" w:hAnsi="宋体" w:eastAsia="宋体" w:cs="宋体"/>
          <w:b/>
          <w:color w:val="auto"/>
          <w:sz w:val="28"/>
          <w:szCs w:val="28"/>
          <w:highlight w:val="none"/>
        </w:rPr>
      </w:pPr>
    </w:p>
    <w:p w14:paraId="5B989C47">
      <w:pPr>
        <w:rPr>
          <w:rFonts w:hint="eastAsia" w:ascii="宋体" w:hAnsi="宋体" w:eastAsia="宋体" w:cs="宋体"/>
          <w:color w:val="auto"/>
          <w:sz w:val="20"/>
          <w:szCs w:val="22"/>
          <w:highlight w:val="none"/>
        </w:rPr>
      </w:pPr>
    </w:p>
    <w:p w14:paraId="7263AAE3">
      <w:pPr>
        <w:rPr>
          <w:rFonts w:hint="eastAsia" w:ascii="宋体" w:hAnsi="宋体" w:eastAsia="宋体" w:cs="宋体"/>
          <w:color w:val="auto"/>
          <w:sz w:val="20"/>
          <w:szCs w:val="22"/>
          <w:highlight w:val="none"/>
        </w:rPr>
      </w:pPr>
    </w:p>
    <w:p w14:paraId="0A3849D6">
      <w:pPr>
        <w:pStyle w:val="36"/>
        <w:ind w:firstLine="600"/>
        <w:rPr>
          <w:rFonts w:hint="eastAsia" w:ascii="宋体" w:hAnsi="宋体" w:eastAsia="宋体" w:cs="宋体"/>
          <w:color w:val="auto"/>
          <w:highlight w:val="none"/>
        </w:rPr>
      </w:pPr>
    </w:p>
    <w:p w14:paraId="65519969">
      <w:pPr>
        <w:pStyle w:val="29"/>
        <w:ind w:left="0" w:leftChars="0"/>
        <w:rPr>
          <w:rFonts w:hint="eastAsia" w:ascii="宋体" w:hAnsi="宋体" w:eastAsia="宋体" w:cs="宋体"/>
          <w:color w:val="auto"/>
          <w:highlight w:val="none"/>
        </w:rPr>
      </w:pPr>
    </w:p>
    <w:p w14:paraId="48448F7C">
      <w:pPr>
        <w:pStyle w:val="29"/>
        <w:ind w:left="0" w:leftChars="0"/>
        <w:rPr>
          <w:rFonts w:hint="eastAsia" w:ascii="宋体" w:hAnsi="宋体" w:eastAsia="宋体" w:cs="宋体"/>
          <w:color w:val="auto"/>
          <w:highlight w:val="none"/>
        </w:rPr>
      </w:pPr>
    </w:p>
    <w:sectPr>
      <w:footerReference r:id="rId13" w:type="first"/>
      <w:footerReference r:id="rId11" w:type="default"/>
      <w:footerReference r:id="rId12" w:type="even"/>
      <w:pgSz w:w="11906" w:h="16838"/>
      <w:pgMar w:top="1134" w:right="1247" w:bottom="1134" w:left="1247" w:header="851" w:footer="90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7CA78">
    <w:pPr>
      <w:pStyle w:val="25"/>
      <w:jc w:val="right"/>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BEE03">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50BEE03">
                    <w:pPr>
                      <w:pStyle w:val="2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eastAsia="宋体" w:cs="宋体"/>
      </w:rPr>
      <w:t>浙江诚远工程咨询有限公司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C73B8">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79FD4">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A079FD4">
                    <w:pPr>
                      <w:pStyle w:val="2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kern w:val="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82161">
    <w:pPr>
      <w:pStyle w:val="25"/>
      <w:jc w:val="right"/>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79A6F">
                          <w:pPr>
                            <w:pStyle w:val="25"/>
                            <w:jc w:val="cen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379A6F">
                    <w:pPr>
                      <w:pStyle w:val="25"/>
                      <w:jc w:val="center"/>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lang w:eastAsia="zh-CN"/>
      </w:rPr>
      <w:t>浙江诚远工程咨询有限公司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A164D">
    <w:pPr>
      <w:pStyle w:val="25"/>
      <w:jc w:val="center"/>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7E842">
                          <w:pPr>
                            <w:pStyle w:val="25"/>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C7E842">
                    <w:pPr>
                      <w:pStyle w:val="25"/>
                      <w:jc w:val="center"/>
                    </w:pPr>
                    <w:r>
                      <w:fldChar w:fldCharType="begin"/>
                    </w:r>
                    <w:r>
                      <w:instrText xml:space="preserve"> PAGE  \* MERGEFORMAT </w:instrText>
                    </w:r>
                    <w:r>
                      <w:fldChar w:fldCharType="separate"/>
                    </w:r>
                    <w:r>
                      <w:t>1</w:t>
                    </w:r>
                    <w:r>
                      <w:fldChar w:fldCharType="end"/>
                    </w:r>
                  </w:p>
                </w:txbxContent>
              </v:textbox>
            </v:shape>
          </w:pict>
        </mc:Fallback>
      </mc:AlternateContent>
    </w:r>
  </w:p>
  <w:p w14:paraId="05EF1035">
    <w:pPr>
      <w:jc w:val="right"/>
      <w:rPr>
        <w:rFonts w:hint="eastAsia" w:ascii="宋体" w:hAnsi="宋体" w:eastAsia="宋体" w:cs="宋体"/>
      </w:rPr>
    </w:pPr>
    <w:r>
      <w:rPr>
        <w:rFonts w:hint="eastAsia" w:ascii="宋体" w:hAnsi="宋体" w:eastAsia="宋体" w:cs="宋体"/>
        <w:sz w:val="18"/>
        <w:szCs w:val="21"/>
      </w:rPr>
      <w:t>浙江诚远工程咨询有限公司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43A8E">
    <w:pPr>
      <w:pStyle w:val="25"/>
      <w:ind w:firstLine="4320" w:firstLineChars="240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49F33">
                          <w:pPr>
                            <w:pStyle w:val="25"/>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C49F33">
                    <w:pPr>
                      <w:pStyle w:val="25"/>
                    </w:pPr>
                    <w:r>
                      <w:fldChar w:fldCharType="begin"/>
                    </w:r>
                    <w:r>
                      <w:instrText xml:space="preserve"> PAGE  \* MERGEFORMAT </w:instrText>
                    </w:r>
                    <w:r>
                      <w:fldChar w:fldCharType="separate"/>
                    </w:r>
                    <w:r>
                      <w:t>91</w:t>
                    </w:r>
                    <w:r>
                      <w:fldChar w:fldCharType="end"/>
                    </w:r>
                  </w:p>
                </w:txbxContent>
              </v:textbox>
            </v:shape>
          </w:pict>
        </mc:Fallback>
      </mc:AlternateContent>
    </w:r>
    <w:r>
      <w:rPr>
        <w:rFonts w:hint="eastAsia"/>
      </w:rPr>
      <w:t xml:space="preserve">  </w:t>
    </w:r>
    <w:r>
      <w:t xml:space="preserve">   </w:t>
    </w:r>
    <w:r>
      <w:rPr>
        <w:rFonts w:hint="eastAsia"/>
      </w:rPr>
      <w:t xml:space="preserve">                       </w:t>
    </w:r>
    <w:r>
      <w:rPr>
        <w:rFonts w:hint="eastAsia"/>
        <w:lang w:eastAsia="zh-CN"/>
      </w:rPr>
      <w:t>浙江诚远工程咨询有限公司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2276">
    <w:pPr>
      <w:pStyle w:val="25"/>
      <w:framePr w:wrap="around" w:vAnchor="text" w:hAnchor="margin" w:xAlign="center" w:y="1"/>
      <w:rPr>
        <w:rStyle w:val="44"/>
      </w:rPr>
    </w:pPr>
    <w:r>
      <w:fldChar w:fldCharType="begin"/>
    </w:r>
    <w:r>
      <w:rPr>
        <w:rStyle w:val="44"/>
      </w:rPr>
      <w:instrText xml:space="preserve">PAGE  </w:instrText>
    </w:r>
    <w:r>
      <w:fldChar w:fldCharType="end"/>
    </w:r>
  </w:p>
  <w:p w14:paraId="1CDF905B">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02BBC">
    <w:pPr>
      <w:pStyle w:val="25"/>
      <w:jc w:val="both"/>
      <w:rPr>
        <w:rFonts w:hint="eastAsia"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20D02">
                          <w:pPr>
                            <w:pStyle w:val="25"/>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C20D02">
                    <w:pPr>
                      <w:pStyle w:val="25"/>
                    </w:pPr>
                    <w:r>
                      <w:fldChar w:fldCharType="begin"/>
                    </w:r>
                    <w:r>
                      <w:instrText xml:space="preserve"> PAGE  \* MERGEFORMAT </w:instrText>
                    </w:r>
                    <w:r>
                      <w:fldChar w:fldCharType="separate"/>
                    </w:r>
                    <w:r>
                      <w:t>90</w:t>
                    </w:r>
                    <w:r>
                      <w:fldChar w:fldCharType="end"/>
                    </w:r>
                  </w:p>
                </w:txbxContent>
              </v:textbox>
            </v:shape>
          </w:pict>
        </mc:Fallback>
      </mc:AlternateContent>
    </w:r>
  </w:p>
  <w:p w14:paraId="26262690">
    <w:pPr>
      <w:rPr>
        <w:rFonts w:hint="eastAsia" w:ascii="宋体" w:hAnsi="宋体" w:eastAsia="宋体" w:cs="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E2F03">
    <w:pPr>
      <w:pStyle w:val="26"/>
      <w:jc w:val="left"/>
      <w:rPr>
        <w:rFonts w:hint="eastAsia" w:eastAsia="宋体"/>
        <w:sz w:val="16"/>
        <w:szCs w:val="16"/>
        <w:lang w:eastAsia="zh-CN"/>
      </w:rPr>
    </w:pPr>
    <w:r>
      <w:rPr>
        <w:rFonts w:hint="eastAsia"/>
        <w:sz w:val="16"/>
        <w:szCs w:val="16"/>
        <w:lang w:eastAsia="zh-CN"/>
      </w:rPr>
      <w:t>农村生活垃圾分类（东阳市农业农村局农村人居环境第三方评估服务）项目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E87A">
    <w:pPr>
      <w:pStyle w:val="26"/>
      <w:jc w:val="both"/>
      <w:rPr>
        <w:rFonts w:hint="eastAsia" w:eastAsia="宋体"/>
        <w:lang w:eastAsia="zh-CN"/>
      </w:rPr>
    </w:pPr>
    <w:r>
      <w:rPr>
        <w:rFonts w:hint="eastAsia"/>
        <w:lang w:eastAsia="zh-CN"/>
      </w:rPr>
      <w:t>农村生活垃圾分类（东阳市农业农村局农村人居环境第三方评估服务）项目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DFBAA">
    <w:pPr>
      <w:pStyle w:val="26"/>
      <w:jc w:val="left"/>
      <w:rPr>
        <w:rFonts w:hint="eastAsia"/>
        <w:lang w:eastAsia="zh-CN"/>
      </w:rPr>
    </w:pPr>
    <w:r>
      <w:rPr>
        <w:rFonts w:hint="eastAsia"/>
        <w:lang w:eastAsia="zh-CN"/>
      </w:rPr>
      <w:t>农村生活垃圾分类（东阳市农业农村局农村人居环境第三方评估服务）项目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32AD4">
    <w:pPr>
      <w:pStyle w:val="26"/>
      <w:jc w:val="left"/>
      <w:rPr>
        <w:rFonts w:hint="eastAsia" w:eastAsia="宋体"/>
        <w:lang w:eastAsia="zh-CN"/>
      </w:rPr>
    </w:pPr>
    <w:r>
      <w:rPr>
        <w:rFonts w:hint="eastAsia"/>
        <w:lang w:eastAsia="zh-CN"/>
      </w:rPr>
      <w:t>农村生活垃圾分类（东阳市农业农村局农村人居环境第三方评估服务）项目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025FC"/>
    <w:multiLevelType w:val="singleLevel"/>
    <w:tmpl w:val="C6D025FC"/>
    <w:lvl w:ilvl="0" w:tentative="0">
      <w:start w:val="1"/>
      <w:numFmt w:val="decimal"/>
      <w:lvlText w:val="%1."/>
      <w:lvlJc w:val="left"/>
      <w:pPr>
        <w:tabs>
          <w:tab w:val="left" w:pos="312"/>
        </w:tabs>
      </w:pPr>
    </w:lvl>
  </w:abstractNum>
  <w:abstractNum w:abstractNumId="1">
    <w:nsid w:val="FA5E8E8B"/>
    <w:multiLevelType w:val="singleLevel"/>
    <w:tmpl w:val="FA5E8E8B"/>
    <w:lvl w:ilvl="0" w:tentative="0">
      <w:start w:val="1"/>
      <w:numFmt w:val="chineseCounting"/>
      <w:suff w:val="nothing"/>
      <w:lvlText w:val="%1、"/>
      <w:lvlJc w:val="left"/>
      <w:rPr>
        <w:rFonts w:hint="eastAsia"/>
      </w:rPr>
    </w:lvl>
  </w:abstractNum>
  <w:abstractNum w:abstractNumId="2">
    <w:nsid w:val="16495001"/>
    <w:multiLevelType w:val="singleLevel"/>
    <w:tmpl w:val="16495001"/>
    <w:lvl w:ilvl="0" w:tentative="0">
      <w:start w:val="6"/>
      <w:numFmt w:val="chineseCounting"/>
      <w:suff w:val="nothing"/>
      <w:lvlText w:val="（%1）"/>
      <w:lvlJc w:val="left"/>
      <w:rPr>
        <w:rFonts w:hint="eastAsia"/>
      </w:rPr>
    </w:lvl>
  </w:abstractNum>
  <w:abstractNum w:abstractNumId="3">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9"/>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6"/>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5D410D0D"/>
    <w:multiLevelType w:val="singleLevel"/>
    <w:tmpl w:val="5D410D0D"/>
    <w:lvl w:ilvl="0" w:tentative="0">
      <w:start w:val="5"/>
      <w:numFmt w:val="chineseCounting"/>
      <w:suff w:val="space"/>
      <w:lvlText w:val="第%1章"/>
      <w:lvlJc w:val="left"/>
      <w:rPr>
        <w:rFonts w:hint="eastAsia"/>
      </w:rPr>
    </w:lvl>
  </w:abstractNum>
  <w:abstractNum w:abstractNumId="6">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7">
    <w:nsid w:val="64DE61C4"/>
    <w:multiLevelType w:val="multilevel"/>
    <w:tmpl w:val="64DE61C4"/>
    <w:lvl w:ilvl="0" w:tentative="0">
      <w:start w:val="1"/>
      <w:numFmt w:val="decimal"/>
      <w:pStyle w:val="9"/>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4"/>
  </w:num>
  <w:num w:numId="4">
    <w:abstractNumId w:val="1"/>
  </w:num>
  <w:num w:numId="5">
    <w:abstractNumId w:val="8"/>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zYjgyZTAxZGE0OTkyZTZlZmRiZTg2YTMxNDRmMWM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76"/>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0D3"/>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11C"/>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15CF"/>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BA0"/>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C01"/>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3614"/>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17551A"/>
    <w:rsid w:val="012A4E21"/>
    <w:rsid w:val="012F3B55"/>
    <w:rsid w:val="01374E54"/>
    <w:rsid w:val="013A690F"/>
    <w:rsid w:val="01417220"/>
    <w:rsid w:val="014866DE"/>
    <w:rsid w:val="015A1913"/>
    <w:rsid w:val="015A7948"/>
    <w:rsid w:val="015E2839"/>
    <w:rsid w:val="01661ED8"/>
    <w:rsid w:val="016B05BC"/>
    <w:rsid w:val="01777E30"/>
    <w:rsid w:val="017D28F6"/>
    <w:rsid w:val="01850410"/>
    <w:rsid w:val="01936020"/>
    <w:rsid w:val="01C15437"/>
    <w:rsid w:val="01C67396"/>
    <w:rsid w:val="01C90029"/>
    <w:rsid w:val="01D803E5"/>
    <w:rsid w:val="01E2611B"/>
    <w:rsid w:val="01E92329"/>
    <w:rsid w:val="01EC09D4"/>
    <w:rsid w:val="01EE0EE9"/>
    <w:rsid w:val="01F125AA"/>
    <w:rsid w:val="01F77570"/>
    <w:rsid w:val="01FA6612"/>
    <w:rsid w:val="01FE0052"/>
    <w:rsid w:val="02122AAF"/>
    <w:rsid w:val="021235EC"/>
    <w:rsid w:val="021671FC"/>
    <w:rsid w:val="02171A75"/>
    <w:rsid w:val="02221DF9"/>
    <w:rsid w:val="022A6766"/>
    <w:rsid w:val="0242118E"/>
    <w:rsid w:val="024F2D27"/>
    <w:rsid w:val="025B4CFF"/>
    <w:rsid w:val="025C69AC"/>
    <w:rsid w:val="02790E31"/>
    <w:rsid w:val="027F2E0D"/>
    <w:rsid w:val="029F3EC4"/>
    <w:rsid w:val="02A12ECC"/>
    <w:rsid w:val="02AD79EA"/>
    <w:rsid w:val="02AF1E27"/>
    <w:rsid w:val="02BC1AB4"/>
    <w:rsid w:val="02BE3F94"/>
    <w:rsid w:val="02BE5535"/>
    <w:rsid w:val="02C357E3"/>
    <w:rsid w:val="02DB5E00"/>
    <w:rsid w:val="02DF6410"/>
    <w:rsid w:val="02ED6112"/>
    <w:rsid w:val="02ED7EC0"/>
    <w:rsid w:val="02F016DD"/>
    <w:rsid w:val="02F43A2B"/>
    <w:rsid w:val="03056DC8"/>
    <w:rsid w:val="03100052"/>
    <w:rsid w:val="03145467"/>
    <w:rsid w:val="031B7166"/>
    <w:rsid w:val="031C76EC"/>
    <w:rsid w:val="032A5E87"/>
    <w:rsid w:val="03333AA1"/>
    <w:rsid w:val="033D49F5"/>
    <w:rsid w:val="03435E92"/>
    <w:rsid w:val="03476509"/>
    <w:rsid w:val="035749AE"/>
    <w:rsid w:val="035E2B6B"/>
    <w:rsid w:val="03776FC2"/>
    <w:rsid w:val="037A0239"/>
    <w:rsid w:val="037D3E51"/>
    <w:rsid w:val="038E415E"/>
    <w:rsid w:val="0395476E"/>
    <w:rsid w:val="039E3ADE"/>
    <w:rsid w:val="039E75C5"/>
    <w:rsid w:val="039F7B73"/>
    <w:rsid w:val="03A43768"/>
    <w:rsid w:val="03B1695E"/>
    <w:rsid w:val="03E156A2"/>
    <w:rsid w:val="03EE4033"/>
    <w:rsid w:val="03F21F57"/>
    <w:rsid w:val="04003EB2"/>
    <w:rsid w:val="04020541"/>
    <w:rsid w:val="040F314C"/>
    <w:rsid w:val="0419368E"/>
    <w:rsid w:val="04271AF0"/>
    <w:rsid w:val="042A7BB2"/>
    <w:rsid w:val="043244B9"/>
    <w:rsid w:val="043B5B50"/>
    <w:rsid w:val="043F0511"/>
    <w:rsid w:val="04402271"/>
    <w:rsid w:val="044704D0"/>
    <w:rsid w:val="045460E0"/>
    <w:rsid w:val="045A31A4"/>
    <w:rsid w:val="04643AB8"/>
    <w:rsid w:val="046A6998"/>
    <w:rsid w:val="047A39D5"/>
    <w:rsid w:val="047E396A"/>
    <w:rsid w:val="0480087C"/>
    <w:rsid w:val="04873FF4"/>
    <w:rsid w:val="048C4BA2"/>
    <w:rsid w:val="04916503"/>
    <w:rsid w:val="04990B69"/>
    <w:rsid w:val="049C1B9D"/>
    <w:rsid w:val="04A40A52"/>
    <w:rsid w:val="04A8301E"/>
    <w:rsid w:val="04AB2DF4"/>
    <w:rsid w:val="04B213C1"/>
    <w:rsid w:val="04BF5FAF"/>
    <w:rsid w:val="04C10DC5"/>
    <w:rsid w:val="04D043AD"/>
    <w:rsid w:val="04F17197"/>
    <w:rsid w:val="0511593E"/>
    <w:rsid w:val="05132475"/>
    <w:rsid w:val="05141DF0"/>
    <w:rsid w:val="051D5FC6"/>
    <w:rsid w:val="05284395"/>
    <w:rsid w:val="05285B11"/>
    <w:rsid w:val="0531620D"/>
    <w:rsid w:val="053372CF"/>
    <w:rsid w:val="053C512E"/>
    <w:rsid w:val="05415BBD"/>
    <w:rsid w:val="05481A3A"/>
    <w:rsid w:val="0549490C"/>
    <w:rsid w:val="055178E9"/>
    <w:rsid w:val="05603190"/>
    <w:rsid w:val="057000C1"/>
    <w:rsid w:val="05713132"/>
    <w:rsid w:val="058D12A0"/>
    <w:rsid w:val="0598798D"/>
    <w:rsid w:val="05990C7D"/>
    <w:rsid w:val="05AE30F1"/>
    <w:rsid w:val="05B40ECA"/>
    <w:rsid w:val="05C100EB"/>
    <w:rsid w:val="05DD77DA"/>
    <w:rsid w:val="05E570CC"/>
    <w:rsid w:val="05E60001"/>
    <w:rsid w:val="05E61160"/>
    <w:rsid w:val="05E64FBA"/>
    <w:rsid w:val="05EF52C8"/>
    <w:rsid w:val="06064FAD"/>
    <w:rsid w:val="06085EAF"/>
    <w:rsid w:val="06117D9C"/>
    <w:rsid w:val="062A44AF"/>
    <w:rsid w:val="065908C0"/>
    <w:rsid w:val="06612458"/>
    <w:rsid w:val="06633218"/>
    <w:rsid w:val="066761DB"/>
    <w:rsid w:val="066D5F43"/>
    <w:rsid w:val="066F5090"/>
    <w:rsid w:val="067A5870"/>
    <w:rsid w:val="067A6032"/>
    <w:rsid w:val="068805E7"/>
    <w:rsid w:val="06881577"/>
    <w:rsid w:val="06992382"/>
    <w:rsid w:val="069A65B0"/>
    <w:rsid w:val="069F394E"/>
    <w:rsid w:val="06A170F3"/>
    <w:rsid w:val="06C26FEB"/>
    <w:rsid w:val="06C620FA"/>
    <w:rsid w:val="06C75CB5"/>
    <w:rsid w:val="06CD3953"/>
    <w:rsid w:val="06D13A06"/>
    <w:rsid w:val="06D56611"/>
    <w:rsid w:val="06DA6F81"/>
    <w:rsid w:val="06DC3A32"/>
    <w:rsid w:val="06DF2215"/>
    <w:rsid w:val="06E45F93"/>
    <w:rsid w:val="06F37001"/>
    <w:rsid w:val="07005B38"/>
    <w:rsid w:val="0705457D"/>
    <w:rsid w:val="071E0F8F"/>
    <w:rsid w:val="07364A4C"/>
    <w:rsid w:val="07473C0C"/>
    <w:rsid w:val="0757624F"/>
    <w:rsid w:val="075B095F"/>
    <w:rsid w:val="07687B73"/>
    <w:rsid w:val="076D2C0D"/>
    <w:rsid w:val="077104C1"/>
    <w:rsid w:val="078968F1"/>
    <w:rsid w:val="078C107C"/>
    <w:rsid w:val="078E4C5C"/>
    <w:rsid w:val="07A359AA"/>
    <w:rsid w:val="07AE4197"/>
    <w:rsid w:val="07B00F1D"/>
    <w:rsid w:val="07DA1571"/>
    <w:rsid w:val="07DF782C"/>
    <w:rsid w:val="07EC4C5C"/>
    <w:rsid w:val="07EF2444"/>
    <w:rsid w:val="07F27D26"/>
    <w:rsid w:val="07F51BAB"/>
    <w:rsid w:val="07FE66CB"/>
    <w:rsid w:val="080647CE"/>
    <w:rsid w:val="081A2A1A"/>
    <w:rsid w:val="08276797"/>
    <w:rsid w:val="082A5356"/>
    <w:rsid w:val="082D6F32"/>
    <w:rsid w:val="08474DBA"/>
    <w:rsid w:val="086230FE"/>
    <w:rsid w:val="08625011"/>
    <w:rsid w:val="08682F69"/>
    <w:rsid w:val="08767126"/>
    <w:rsid w:val="0884628E"/>
    <w:rsid w:val="088816B9"/>
    <w:rsid w:val="0894186A"/>
    <w:rsid w:val="089E1642"/>
    <w:rsid w:val="08A2766C"/>
    <w:rsid w:val="08AE6888"/>
    <w:rsid w:val="08B6568E"/>
    <w:rsid w:val="08BA426F"/>
    <w:rsid w:val="08CB0CA3"/>
    <w:rsid w:val="08D84358"/>
    <w:rsid w:val="08E522B1"/>
    <w:rsid w:val="08EB7112"/>
    <w:rsid w:val="08EC2B41"/>
    <w:rsid w:val="08EE5F29"/>
    <w:rsid w:val="08EF38B8"/>
    <w:rsid w:val="08F07C2D"/>
    <w:rsid w:val="08F4703A"/>
    <w:rsid w:val="08F66B32"/>
    <w:rsid w:val="08FA146D"/>
    <w:rsid w:val="090030B6"/>
    <w:rsid w:val="090620B8"/>
    <w:rsid w:val="09127C2A"/>
    <w:rsid w:val="091A2C9A"/>
    <w:rsid w:val="091A7D77"/>
    <w:rsid w:val="091F4FAF"/>
    <w:rsid w:val="09281FD6"/>
    <w:rsid w:val="09292548"/>
    <w:rsid w:val="092A2DE7"/>
    <w:rsid w:val="092E6173"/>
    <w:rsid w:val="093C56FD"/>
    <w:rsid w:val="094314F2"/>
    <w:rsid w:val="09465B74"/>
    <w:rsid w:val="094846AB"/>
    <w:rsid w:val="0948646A"/>
    <w:rsid w:val="094E0A7E"/>
    <w:rsid w:val="09526E81"/>
    <w:rsid w:val="09551119"/>
    <w:rsid w:val="09577B8B"/>
    <w:rsid w:val="095A3DD5"/>
    <w:rsid w:val="09675EB5"/>
    <w:rsid w:val="096E6879"/>
    <w:rsid w:val="0992244E"/>
    <w:rsid w:val="0998469B"/>
    <w:rsid w:val="09A9515D"/>
    <w:rsid w:val="09AB6505"/>
    <w:rsid w:val="09AC384F"/>
    <w:rsid w:val="09B16020"/>
    <w:rsid w:val="09B76C6A"/>
    <w:rsid w:val="09BB62F2"/>
    <w:rsid w:val="09CB4CD3"/>
    <w:rsid w:val="09CD27F9"/>
    <w:rsid w:val="09D26AB5"/>
    <w:rsid w:val="09DB5B25"/>
    <w:rsid w:val="09EA7679"/>
    <w:rsid w:val="09FF7E17"/>
    <w:rsid w:val="0A097FBA"/>
    <w:rsid w:val="0A1C2502"/>
    <w:rsid w:val="0A277CB5"/>
    <w:rsid w:val="0A2B4270"/>
    <w:rsid w:val="0A405BCB"/>
    <w:rsid w:val="0A407D85"/>
    <w:rsid w:val="0A452777"/>
    <w:rsid w:val="0A4632D9"/>
    <w:rsid w:val="0A4E36C6"/>
    <w:rsid w:val="0A5C220E"/>
    <w:rsid w:val="0A7D620E"/>
    <w:rsid w:val="0A8B7316"/>
    <w:rsid w:val="0A8C110E"/>
    <w:rsid w:val="0A991CEE"/>
    <w:rsid w:val="0AA16F7A"/>
    <w:rsid w:val="0AAA7062"/>
    <w:rsid w:val="0AAD4EDD"/>
    <w:rsid w:val="0AB55D02"/>
    <w:rsid w:val="0ABF0BD3"/>
    <w:rsid w:val="0ACC08EE"/>
    <w:rsid w:val="0AD05264"/>
    <w:rsid w:val="0AD37B88"/>
    <w:rsid w:val="0ADB3B99"/>
    <w:rsid w:val="0ADD00FC"/>
    <w:rsid w:val="0AE5691F"/>
    <w:rsid w:val="0AEA2F37"/>
    <w:rsid w:val="0AEC6CAF"/>
    <w:rsid w:val="0AF639B0"/>
    <w:rsid w:val="0AF65375"/>
    <w:rsid w:val="0AFB19E5"/>
    <w:rsid w:val="0AFB39A5"/>
    <w:rsid w:val="0B081D3B"/>
    <w:rsid w:val="0B0C32F3"/>
    <w:rsid w:val="0B0C4720"/>
    <w:rsid w:val="0B197E66"/>
    <w:rsid w:val="0B266A33"/>
    <w:rsid w:val="0B2D2AD7"/>
    <w:rsid w:val="0B2E01DA"/>
    <w:rsid w:val="0B2E5519"/>
    <w:rsid w:val="0B346A82"/>
    <w:rsid w:val="0B38067D"/>
    <w:rsid w:val="0B3C6044"/>
    <w:rsid w:val="0B535598"/>
    <w:rsid w:val="0B561EF8"/>
    <w:rsid w:val="0B5B4093"/>
    <w:rsid w:val="0B6007B6"/>
    <w:rsid w:val="0B6D1EA2"/>
    <w:rsid w:val="0B6E17CE"/>
    <w:rsid w:val="0B704E99"/>
    <w:rsid w:val="0B7371A6"/>
    <w:rsid w:val="0B7609EE"/>
    <w:rsid w:val="0B7E024F"/>
    <w:rsid w:val="0B893A5C"/>
    <w:rsid w:val="0B8A79AF"/>
    <w:rsid w:val="0B955598"/>
    <w:rsid w:val="0BA55BDE"/>
    <w:rsid w:val="0BB7E64E"/>
    <w:rsid w:val="0BBE65A8"/>
    <w:rsid w:val="0BC407FB"/>
    <w:rsid w:val="0BDC277F"/>
    <w:rsid w:val="0BEF6659"/>
    <w:rsid w:val="0BF32B41"/>
    <w:rsid w:val="0BF81BBC"/>
    <w:rsid w:val="0C015150"/>
    <w:rsid w:val="0C121E0B"/>
    <w:rsid w:val="0C195DBC"/>
    <w:rsid w:val="0C1C1816"/>
    <w:rsid w:val="0C27651D"/>
    <w:rsid w:val="0C342351"/>
    <w:rsid w:val="0C347EB6"/>
    <w:rsid w:val="0C36466D"/>
    <w:rsid w:val="0C4161CB"/>
    <w:rsid w:val="0C5313A4"/>
    <w:rsid w:val="0C5402B8"/>
    <w:rsid w:val="0C580538"/>
    <w:rsid w:val="0C5A588C"/>
    <w:rsid w:val="0C635FA4"/>
    <w:rsid w:val="0C682019"/>
    <w:rsid w:val="0C6B0C28"/>
    <w:rsid w:val="0C721CF1"/>
    <w:rsid w:val="0C751045"/>
    <w:rsid w:val="0C75705F"/>
    <w:rsid w:val="0C873133"/>
    <w:rsid w:val="0C8E3C60"/>
    <w:rsid w:val="0C954B1D"/>
    <w:rsid w:val="0CA77331"/>
    <w:rsid w:val="0CAC493E"/>
    <w:rsid w:val="0CB260FC"/>
    <w:rsid w:val="0CB85B3B"/>
    <w:rsid w:val="0CD10C70"/>
    <w:rsid w:val="0CDC30BC"/>
    <w:rsid w:val="0CE07323"/>
    <w:rsid w:val="0CE07C46"/>
    <w:rsid w:val="0CE15BA9"/>
    <w:rsid w:val="0CF5147B"/>
    <w:rsid w:val="0D020A0B"/>
    <w:rsid w:val="0D025EA5"/>
    <w:rsid w:val="0D0B0957"/>
    <w:rsid w:val="0D142F14"/>
    <w:rsid w:val="0D2C0E94"/>
    <w:rsid w:val="0D2F35F9"/>
    <w:rsid w:val="0D4E7EB0"/>
    <w:rsid w:val="0D5D3E94"/>
    <w:rsid w:val="0D6214AA"/>
    <w:rsid w:val="0D66545C"/>
    <w:rsid w:val="0D6B717A"/>
    <w:rsid w:val="0D6F45C7"/>
    <w:rsid w:val="0DA25357"/>
    <w:rsid w:val="0DB1705C"/>
    <w:rsid w:val="0DB24A47"/>
    <w:rsid w:val="0DB37D75"/>
    <w:rsid w:val="0DB811DB"/>
    <w:rsid w:val="0DBA2787"/>
    <w:rsid w:val="0DBC54ED"/>
    <w:rsid w:val="0DBD4932"/>
    <w:rsid w:val="0DC12134"/>
    <w:rsid w:val="0DC31923"/>
    <w:rsid w:val="0DCA7B13"/>
    <w:rsid w:val="0DD16F1A"/>
    <w:rsid w:val="0DD35A97"/>
    <w:rsid w:val="0DE44432"/>
    <w:rsid w:val="0DEF149A"/>
    <w:rsid w:val="0DF504D7"/>
    <w:rsid w:val="0E016D3D"/>
    <w:rsid w:val="0E036A28"/>
    <w:rsid w:val="0E0552CC"/>
    <w:rsid w:val="0E28077A"/>
    <w:rsid w:val="0E2E0EBE"/>
    <w:rsid w:val="0E387AD5"/>
    <w:rsid w:val="0E3C4511"/>
    <w:rsid w:val="0E47447A"/>
    <w:rsid w:val="0E4C14FB"/>
    <w:rsid w:val="0E514EA5"/>
    <w:rsid w:val="0E634B18"/>
    <w:rsid w:val="0E6401D1"/>
    <w:rsid w:val="0E651521"/>
    <w:rsid w:val="0E661FB6"/>
    <w:rsid w:val="0E663744"/>
    <w:rsid w:val="0E6A35F5"/>
    <w:rsid w:val="0E6D2483"/>
    <w:rsid w:val="0E6D2AA6"/>
    <w:rsid w:val="0E6F23C7"/>
    <w:rsid w:val="0E763E38"/>
    <w:rsid w:val="0E836419"/>
    <w:rsid w:val="0E8854FB"/>
    <w:rsid w:val="0E8F4521"/>
    <w:rsid w:val="0E947A66"/>
    <w:rsid w:val="0E9833E6"/>
    <w:rsid w:val="0EA77ADD"/>
    <w:rsid w:val="0EC33A20"/>
    <w:rsid w:val="0EC37076"/>
    <w:rsid w:val="0EC37A24"/>
    <w:rsid w:val="0ED41EEF"/>
    <w:rsid w:val="0EF034AB"/>
    <w:rsid w:val="0F091448"/>
    <w:rsid w:val="0F154E41"/>
    <w:rsid w:val="0F1A028E"/>
    <w:rsid w:val="0F1E70E7"/>
    <w:rsid w:val="0F2704A5"/>
    <w:rsid w:val="0F293DB0"/>
    <w:rsid w:val="0F2E5D4C"/>
    <w:rsid w:val="0F355373"/>
    <w:rsid w:val="0F392121"/>
    <w:rsid w:val="0F500AAD"/>
    <w:rsid w:val="0F5838F2"/>
    <w:rsid w:val="0F732374"/>
    <w:rsid w:val="0F7E7043"/>
    <w:rsid w:val="0F96368D"/>
    <w:rsid w:val="0F9962C4"/>
    <w:rsid w:val="0FA04025"/>
    <w:rsid w:val="0FA43DBF"/>
    <w:rsid w:val="0FA92AAF"/>
    <w:rsid w:val="0FA96591"/>
    <w:rsid w:val="0FAA1800"/>
    <w:rsid w:val="0FAD455E"/>
    <w:rsid w:val="0FB35FED"/>
    <w:rsid w:val="0FB94A66"/>
    <w:rsid w:val="0FBF12DE"/>
    <w:rsid w:val="0FC00FD2"/>
    <w:rsid w:val="0FC226D4"/>
    <w:rsid w:val="0FCF6175"/>
    <w:rsid w:val="0FD115EF"/>
    <w:rsid w:val="0FDE179C"/>
    <w:rsid w:val="0FE30618"/>
    <w:rsid w:val="0FE81C1D"/>
    <w:rsid w:val="0FF15C7F"/>
    <w:rsid w:val="0FF867AD"/>
    <w:rsid w:val="0FF87DD2"/>
    <w:rsid w:val="10077BBA"/>
    <w:rsid w:val="101629EB"/>
    <w:rsid w:val="102736D0"/>
    <w:rsid w:val="10280789"/>
    <w:rsid w:val="102C7D44"/>
    <w:rsid w:val="102D2243"/>
    <w:rsid w:val="10350AA9"/>
    <w:rsid w:val="10352EA6"/>
    <w:rsid w:val="10361E05"/>
    <w:rsid w:val="106344F9"/>
    <w:rsid w:val="10681D78"/>
    <w:rsid w:val="106E7C51"/>
    <w:rsid w:val="107A056D"/>
    <w:rsid w:val="107B3173"/>
    <w:rsid w:val="1090579E"/>
    <w:rsid w:val="10914F88"/>
    <w:rsid w:val="10A13E2A"/>
    <w:rsid w:val="10AF05A0"/>
    <w:rsid w:val="10B21301"/>
    <w:rsid w:val="10B75631"/>
    <w:rsid w:val="10C45CE4"/>
    <w:rsid w:val="110B2FB0"/>
    <w:rsid w:val="11315402"/>
    <w:rsid w:val="113544F7"/>
    <w:rsid w:val="11375D97"/>
    <w:rsid w:val="115D46B1"/>
    <w:rsid w:val="116537E5"/>
    <w:rsid w:val="1169450A"/>
    <w:rsid w:val="116B772E"/>
    <w:rsid w:val="118256F3"/>
    <w:rsid w:val="118F3035"/>
    <w:rsid w:val="11902D52"/>
    <w:rsid w:val="1193139F"/>
    <w:rsid w:val="119836EC"/>
    <w:rsid w:val="11A113D2"/>
    <w:rsid w:val="11A337C2"/>
    <w:rsid w:val="11B91225"/>
    <w:rsid w:val="11C33286"/>
    <w:rsid w:val="11D53A3D"/>
    <w:rsid w:val="11DE26F6"/>
    <w:rsid w:val="11EF4756"/>
    <w:rsid w:val="120F0E58"/>
    <w:rsid w:val="12100F4D"/>
    <w:rsid w:val="121635CE"/>
    <w:rsid w:val="12307B5E"/>
    <w:rsid w:val="1238707D"/>
    <w:rsid w:val="123F7018"/>
    <w:rsid w:val="12477B01"/>
    <w:rsid w:val="125D54CB"/>
    <w:rsid w:val="126A535E"/>
    <w:rsid w:val="12822265"/>
    <w:rsid w:val="12833EC8"/>
    <w:rsid w:val="128D6FC9"/>
    <w:rsid w:val="129B148F"/>
    <w:rsid w:val="12A204D0"/>
    <w:rsid w:val="12AF73DE"/>
    <w:rsid w:val="12B76B0D"/>
    <w:rsid w:val="12BC539B"/>
    <w:rsid w:val="12BF5E26"/>
    <w:rsid w:val="12DF7DED"/>
    <w:rsid w:val="12E332FA"/>
    <w:rsid w:val="12F12F9E"/>
    <w:rsid w:val="12F75FF5"/>
    <w:rsid w:val="13004C3E"/>
    <w:rsid w:val="1300779B"/>
    <w:rsid w:val="130F7CE7"/>
    <w:rsid w:val="13135703"/>
    <w:rsid w:val="131362DC"/>
    <w:rsid w:val="13231601"/>
    <w:rsid w:val="132D7A2F"/>
    <w:rsid w:val="133409BB"/>
    <w:rsid w:val="133F3392"/>
    <w:rsid w:val="13421B62"/>
    <w:rsid w:val="13492B62"/>
    <w:rsid w:val="134A7542"/>
    <w:rsid w:val="13547AE7"/>
    <w:rsid w:val="135E2714"/>
    <w:rsid w:val="136E7CAF"/>
    <w:rsid w:val="138D7D05"/>
    <w:rsid w:val="13937098"/>
    <w:rsid w:val="139522A0"/>
    <w:rsid w:val="139775C4"/>
    <w:rsid w:val="13B72832"/>
    <w:rsid w:val="13BA0AF5"/>
    <w:rsid w:val="13BA0BEB"/>
    <w:rsid w:val="13BD18F7"/>
    <w:rsid w:val="13C35CD1"/>
    <w:rsid w:val="13C63A51"/>
    <w:rsid w:val="13D1169E"/>
    <w:rsid w:val="13D56B53"/>
    <w:rsid w:val="13DD011A"/>
    <w:rsid w:val="13E30590"/>
    <w:rsid w:val="13E843A1"/>
    <w:rsid w:val="13F015BE"/>
    <w:rsid w:val="13FB3D98"/>
    <w:rsid w:val="1403644B"/>
    <w:rsid w:val="141731A4"/>
    <w:rsid w:val="142179C9"/>
    <w:rsid w:val="143A501D"/>
    <w:rsid w:val="143C398A"/>
    <w:rsid w:val="14540FBC"/>
    <w:rsid w:val="14691F61"/>
    <w:rsid w:val="147036BF"/>
    <w:rsid w:val="14720225"/>
    <w:rsid w:val="1497147D"/>
    <w:rsid w:val="14A27F30"/>
    <w:rsid w:val="14A32AD4"/>
    <w:rsid w:val="14A763BF"/>
    <w:rsid w:val="14AA798D"/>
    <w:rsid w:val="14B045A3"/>
    <w:rsid w:val="14B97A04"/>
    <w:rsid w:val="14D1217B"/>
    <w:rsid w:val="14E94451"/>
    <w:rsid w:val="14EE5212"/>
    <w:rsid w:val="14FD7E50"/>
    <w:rsid w:val="150115A9"/>
    <w:rsid w:val="150F496E"/>
    <w:rsid w:val="15251BDA"/>
    <w:rsid w:val="152557F8"/>
    <w:rsid w:val="152E4435"/>
    <w:rsid w:val="15303EC3"/>
    <w:rsid w:val="153756DA"/>
    <w:rsid w:val="15421D14"/>
    <w:rsid w:val="154C1133"/>
    <w:rsid w:val="154E6A35"/>
    <w:rsid w:val="15500816"/>
    <w:rsid w:val="155E28B8"/>
    <w:rsid w:val="15681628"/>
    <w:rsid w:val="15821B76"/>
    <w:rsid w:val="15875710"/>
    <w:rsid w:val="158B68D6"/>
    <w:rsid w:val="158E445F"/>
    <w:rsid w:val="158E5532"/>
    <w:rsid w:val="159D64B9"/>
    <w:rsid w:val="159F4AC2"/>
    <w:rsid w:val="15A42761"/>
    <w:rsid w:val="15B036FB"/>
    <w:rsid w:val="15B2020C"/>
    <w:rsid w:val="15B27B74"/>
    <w:rsid w:val="15C1538F"/>
    <w:rsid w:val="15D905AC"/>
    <w:rsid w:val="15DD5FFB"/>
    <w:rsid w:val="15F020C0"/>
    <w:rsid w:val="15F250DF"/>
    <w:rsid w:val="15F77F8C"/>
    <w:rsid w:val="15FC4231"/>
    <w:rsid w:val="15FD6214"/>
    <w:rsid w:val="15FE0ECE"/>
    <w:rsid w:val="16053AF1"/>
    <w:rsid w:val="160D7966"/>
    <w:rsid w:val="1617371B"/>
    <w:rsid w:val="161C0D90"/>
    <w:rsid w:val="16365169"/>
    <w:rsid w:val="163D7C42"/>
    <w:rsid w:val="163F67DF"/>
    <w:rsid w:val="16400D29"/>
    <w:rsid w:val="164A4609"/>
    <w:rsid w:val="164B037A"/>
    <w:rsid w:val="165916AA"/>
    <w:rsid w:val="16596D58"/>
    <w:rsid w:val="16660238"/>
    <w:rsid w:val="16681976"/>
    <w:rsid w:val="16730C17"/>
    <w:rsid w:val="16755FAF"/>
    <w:rsid w:val="168228A2"/>
    <w:rsid w:val="16867800"/>
    <w:rsid w:val="16893C88"/>
    <w:rsid w:val="168A4AD9"/>
    <w:rsid w:val="168B753F"/>
    <w:rsid w:val="169556B0"/>
    <w:rsid w:val="169A60F5"/>
    <w:rsid w:val="169A7F07"/>
    <w:rsid w:val="16A22220"/>
    <w:rsid w:val="16AA639C"/>
    <w:rsid w:val="16C96D7D"/>
    <w:rsid w:val="16D62CF8"/>
    <w:rsid w:val="16DC62F6"/>
    <w:rsid w:val="16E2197E"/>
    <w:rsid w:val="16F7709F"/>
    <w:rsid w:val="17032F48"/>
    <w:rsid w:val="170412C1"/>
    <w:rsid w:val="170C5D38"/>
    <w:rsid w:val="170E56B0"/>
    <w:rsid w:val="17101F77"/>
    <w:rsid w:val="17283AE7"/>
    <w:rsid w:val="17285513"/>
    <w:rsid w:val="17326510"/>
    <w:rsid w:val="1733456F"/>
    <w:rsid w:val="173A2CD4"/>
    <w:rsid w:val="173C7390"/>
    <w:rsid w:val="17412155"/>
    <w:rsid w:val="1742369B"/>
    <w:rsid w:val="17450D44"/>
    <w:rsid w:val="17560404"/>
    <w:rsid w:val="1756362D"/>
    <w:rsid w:val="17574A29"/>
    <w:rsid w:val="175936C3"/>
    <w:rsid w:val="17740758"/>
    <w:rsid w:val="177C3F5A"/>
    <w:rsid w:val="17B374D2"/>
    <w:rsid w:val="17C07725"/>
    <w:rsid w:val="17CD000B"/>
    <w:rsid w:val="17D2179B"/>
    <w:rsid w:val="17D81ED7"/>
    <w:rsid w:val="17E01A41"/>
    <w:rsid w:val="17E25150"/>
    <w:rsid w:val="17ED2E4D"/>
    <w:rsid w:val="17F01F58"/>
    <w:rsid w:val="17F5409B"/>
    <w:rsid w:val="17F730B7"/>
    <w:rsid w:val="18046E47"/>
    <w:rsid w:val="1823219C"/>
    <w:rsid w:val="18283386"/>
    <w:rsid w:val="182A420E"/>
    <w:rsid w:val="1833416F"/>
    <w:rsid w:val="183C6202"/>
    <w:rsid w:val="185C0435"/>
    <w:rsid w:val="186206F7"/>
    <w:rsid w:val="186F6AE2"/>
    <w:rsid w:val="186F7706"/>
    <w:rsid w:val="18700F1F"/>
    <w:rsid w:val="18763CB0"/>
    <w:rsid w:val="18794169"/>
    <w:rsid w:val="187D188E"/>
    <w:rsid w:val="188C54E8"/>
    <w:rsid w:val="18925339"/>
    <w:rsid w:val="189B4117"/>
    <w:rsid w:val="18A46D85"/>
    <w:rsid w:val="18A907DC"/>
    <w:rsid w:val="18AC32DE"/>
    <w:rsid w:val="18B12E63"/>
    <w:rsid w:val="18B57E8E"/>
    <w:rsid w:val="18DF39A8"/>
    <w:rsid w:val="18E5610C"/>
    <w:rsid w:val="18E6739D"/>
    <w:rsid w:val="18F32BB1"/>
    <w:rsid w:val="18F4601E"/>
    <w:rsid w:val="18F84666"/>
    <w:rsid w:val="18FF4EF9"/>
    <w:rsid w:val="19053D5D"/>
    <w:rsid w:val="19137858"/>
    <w:rsid w:val="19146BED"/>
    <w:rsid w:val="1921392F"/>
    <w:rsid w:val="192E43BC"/>
    <w:rsid w:val="19326E77"/>
    <w:rsid w:val="193B529B"/>
    <w:rsid w:val="194016CC"/>
    <w:rsid w:val="19414540"/>
    <w:rsid w:val="194145A5"/>
    <w:rsid w:val="19424A38"/>
    <w:rsid w:val="195327C0"/>
    <w:rsid w:val="195B7EBF"/>
    <w:rsid w:val="196C749E"/>
    <w:rsid w:val="196F11D7"/>
    <w:rsid w:val="1996146A"/>
    <w:rsid w:val="19A52ACF"/>
    <w:rsid w:val="19A80D24"/>
    <w:rsid w:val="19AA3DA4"/>
    <w:rsid w:val="19AC5BAE"/>
    <w:rsid w:val="19C91205"/>
    <w:rsid w:val="19D76D7C"/>
    <w:rsid w:val="19DB0F94"/>
    <w:rsid w:val="19DB60DE"/>
    <w:rsid w:val="19E219A9"/>
    <w:rsid w:val="19F54655"/>
    <w:rsid w:val="19FA7004"/>
    <w:rsid w:val="1A0C0B39"/>
    <w:rsid w:val="1A0F29BA"/>
    <w:rsid w:val="1A1925DA"/>
    <w:rsid w:val="1A1D0BAD"/>
    <w:rsid w:val="1A202464"/>
    <w:rsid w:val="1A22449B"/>
    <w:rsid w:val="1A240213"/>
    <w:rsid w:val="1A3167A7"/>
    <w:rsid w:val="1A332204"/>
    <w:rsid w:val="1A375A2D"/>
    <w:rsid w:val="1A3E7639"/>
    <w:rsid w:val="1A4702CC"/>
    <w:rsid w:val="1A704EAD"/>
    <w:rsid w:val="1A7E3697"/>
    <w:rsid w:val="1A83598B"/>
    <w:rsid w:val="1A8B0436"/>
    <w:rsid w:val="1A9433BA"/>
    <w:rsid w:val="1A9E141F"/>
    <w:rsid w:val="1AA822FA"/>
    <w:rsid w:val="1AAB436E"/>
    <w:rsid w:val="1AB5371D"/>
    <w:rsid w:val="1AB556B6"/>
    <w:rsid w:val="1AB60994"/>
    <w:rsid w:val="1ABB4B98"/>
    <w:rsid w:val="1AC92B69"/>
    <w:rsid w:val="1AD01DA7"/>
    <w:rsid w:val="1AD07A86"/>
    <w:rsid w:val="1AD70E60"/>
    <w:rsid w:val="1AD75236"/>
    <w:rsid w:val="1ADA388C"/>
    <w:rsid w:val="1ADC4DC3"/>
    <w:rsid w:val="1ADD447F"/>
    <w:rsid w:val="1AE462E4"/>
    <w:rsid w:val="1AF30AA9"/>
    <w:rsid w:val="1B052446"/>
    <w:rsid w:val="1B2D779D"/>
    <w:rsid w:val="1B39458C"/>
    <w:rsid w:val="1B3B0382"/>
    <w:rsid w:val="1B3B21F0"/>
    <w:rsid w:val="1B477B33"/>
    <w:rsid w:val="1B490950"/>
    <w:rsid w:val="1B5B2232"/>
    <w:rsid w:val="1B5D0D89"/>
    <w:rsid w:val="1B6A35DB"/>
    <w:rsid w:val="1B6E3B2A"/>
    <w:rsid w:val="1B782C3F"/>
    <w:rsid w:val="1B7D7C38"/>
    <w:rsid w:val="1B8151F1"/>
    <w:rsid w:val="1B8A7FBC"/>
    <w:rsid w:val="1B9423A4"/>
    <w:rsid w:val="1B990868"/>
    <w:rsid w:val="1B9C0FD3"/>
    <w:rsid w:val="1B9C19BF"/>
    <w:rsid w:val="1BAF77A5"/>
    <w:rsid w:val="1BB719B2"/>
    <w:rsid w:val="1BBA544D"/>
    <w:rsid w:val="1BBB2CBB"/>
    <w:rsid w:val="1BBC7041"/>
    <w:rsid w:val="1BC06BF9"/>
    <w:rsid w:val="1BC11A92"/>
    <w:rsid w:val="1BC42440"/>
    <w:rsid w:val="1BC449CF"/>
    <w:rsid w:val="1BCA5234"/>
    <w:rsid w:val="1BCA6BB2"/>
    <w:rsid w:val="1BCD1032"/>
    <w:rsid w:val="1BD92379"/>
    <w:rsid w:val="1BDA7F06"/>
    <w:rsid w:val="1BE0460E"/>
    <w:rsid w:val="1BE91714"/>
    <w:rsid w:val="1BEA1165"/>
    <w:rsid w:val="1BF520EC"/>
    <w:rsid w:val="1C071B9A"/>
    <w:rsid w:val="1C0C5C5F"/>
    <w:rsid w:val="1C167B0B"/>
    <w:rsid w:val="1C1A20C8"/>
    <w:rsid w:val="1C2771EF"/>
    <w:rsid w:val="1C2F4C4D"/>
    <w:rsid w:val="1C3D1800"/>
    <w:rsid w:val="1C401C28"/>
    <w:rsid w:val="1C4667B9"/>
    <w:rsid w:val="1C4E0CFD"/>
    <w:rsid w:val="1C4F677C"/>
    <w:rsid w:val="1C6E2DC0"/>
    <w:rsid w:val="1C797C46"/>
    <w:rsid w:val="1C7E350E"/>
    <w:rsid w:val="1C821C46"/>
    <w:rsid w:val="1C8454F9"/>
    <w:rsid w:val="1C954279"/>
    <w:rsid w:val="1C964CCC"/>
    <w:rsid w:val="1C9F084E"/>
    <w:rsid w:val="1CA12DC5"/>
    <w:rsid w:val="1CAB757E"/>
    <w:rsid w:val="1CB415D1"/>
    <w:rsid w:val="1CB7272E"/>
    <w:rsid w:val="1CB735C0"/>
    <w:rsid w:val="1CBA09BB"/>
    <w:rsid w:val="1CBC7FC0"/>
    <w:rsid w:val="1CBD2332"/>
    <w:rsid w:val="1CC7091E"/>
    <w:rsid w:val="1CCB392B"/>
    <w:rsid w:val="1CE14E51"/>
    <w:rsid w:val="1CE32E87"/>
    <w:rsid w:val="1CE65D94"/>
    <w:rsid w:val="1CF86CEC"/>
    <w:rsid w:val="1CFB5568"/>
    <w:rsid w:val="1CFD4736"/>
    <w:rsid w:val="1D004728"/>
    <w:rsid w:val="1D0B4721"/>
    <w:rsid w:val="1D1E1870"/>
    <w:rsid w:val="1D226B51"/>
    <w:rsid w:val="1D33733A"/>
    <w:rsid w:val="1D370DB7"/>
    <w:rsid w:val="1D3A6321"/>
    <w:rsid w:val="1D4E2A7B"/>
    <w:rsid w:val="1D5A5F8D"/>
    <w:rsid w:val="1D6A041E"/>
    <w:rsid w:val="1D753D60"/>
    <w:rsid w:val="1D7838F1"/>
    <w:rsid w:val="1D8D4321"/>
    <w:rsid w:val="1D95240A"/>
    <w:rsid w:val="1D994A74"/>
    <w:rsid w:val="1DA52FDB"/>
    <w:rsid w:val="1DB064E6"/>
    <w:rsid w:val="1DB23D88"/>
    <w:rsid w:val="1DB55626"/>
    <w:rsid w:val="1DB72EF9"/>
    <w:rsid w:val="1DCF2B0C"/>
    <w:rsid w:val="1DD3235B"/>
    <w:rsid w:val="1DE351BB"/>
    <w:rsid w:val="1DE5754E"/>
    <w:rsid w:val="1DF84BBF"/>
    <w:rsid w:val="1DFE7449"/>
    <w:rsid w:val="1E0C08E5"/>
    <w:rsid w:val="1E582BC0"/>
    <w:rsid w:val="1E5B1377"/>
    <w:rsid w:val="1E5F447A"/>
    <w:rsid w:val="1E725C5C"/>
    <w:rsid w:val="1E7E4039"/>
    <w:rsid w:val="1E901FEE"/>
    <w:rsid w:val="1E9442E7"/>
    <w:rsid w:val="1E994219"/>
    <w:rsid w:val="1EA078AE"/>
    <w:rsid w:val="1EA45EC1"/>
    <w:rsid w:val="1EA721E8"/>
    <w:rsid w:val="1EAF02C7"/>
    <w:rsid w:val="1EB40283"/>
    <w:rsid w:val="1EB51CB6"/>
    <w:rsid w:val="1EB57F80"/>
    <w:rsid w:val="1EC1144A"/>
    <w:rsid w:val="1EC630A4"/>
    <w:rsid w:val="1ED02528"/>
    <w:rsid w:val="1ED45CAE"/>
    <w:rsid w:val="1ED52C32"/>
    <w:rsid w:val="1EEA1BA7"/>
    <w:rsid w:val="1EEA6CED"/>
    <w:rsid w:val="1EEB57A3"/>
    <w:rsid w:val="1F210717"/>
    <w:rsid w:val="1F3C77CC"/>
    <w:rsid w:val="1F424DC2"/>
    <w:rsid w:val="1F5401CC"/>
    <w:rsid w:val="1F570644"/>
    <w:rsid w:val="1F59199D"/>
    <w:rsid w:val="1F684DF5"/>
    <w:rsid w:val="1F6E621F"/>
    <w:rsid w:val="1F7E4383"/>
    <w:rsid w:val="1F8C6911"/>
    <w:rsid w:val="1FA92F69"/>
    <w:rsid w:val="1FAD03A2"/>
    <w:rsid w:val="1FB05B86"/>
    <w:rsid w:val="1FB63256"/>
    <w:rsid w:val="1FC619C3"/>
    <w:rsid w:val="1FD323FE"/>
    <w:rsid w:val="1FD4042C"/>
    <w:rsid w:val="1FE1419D"/>
    <w:rsid w:val="1FE97CC1"/>
    <w:rsid w:val="1FEF4E17"/>
    <w:rsid w:val="1FF0410F"/>
    <w:rsid w:val="1FF34102"/>
    <w:rsid w:val="1FF82DDD"/>
    <w:rsid w:val="200E2178"/>
    <w:rsid w:val="20102412"/>
    <w:rsid w:val="20112FE8"/>
    <w:rsid w:val="204228BF"/>
    <w:rsid w:val="205A4AEA"/>
    <w:rsid w:val="20614265"/>
    <w:rsid w:val="207447E3"/>
    <w:rsid w:val="207E34E2"/>
    <w:rsid w:val="208E162E"/>
    <w:rsid w:val="208F7F3B"/>
    <w:rsid w:val="20A6660B"/>
    <w:rsid w:val="20A7119D"/>
    <w:rsid w:val="20B77808"/>
    <w:rsid w:val="20BE48C0"/>
    <w:rsid w:val="20C26B79"/>
    <w:rsid w:val="20E52835"/>
    <w:rsid w:val="20E57AAD"/>
    <w:rsid w:val="20F87410"/>
    <w:rsid w:val="20FB711F"/>
    <w:rsid w:val="20FF454E"/>
    <w:rsid w:val="212925B3"/>
    <w:rsid w:val="2130504F"/>
    <w:rsid w:val="21382F0C"/>
    <w:rsid w:val="213D1724"/>
    <w:rsid w:val="214A05AE"/>
    <w:rsid w:val="214B28B3"/>
    <w:rsid w:val="214E2D2B"/>
    <w:rsid w:val="215A78B7"/>
    <w:rsid w:val="215C682E"/>
    <w:rsid w:val="216B6728"/>
    <w:rsid w:val="216B68D1"/>
    <w:rsid w:val="217B3E84"/>
    <w:rsid w:val="217B6C76"/>
    <w:rsid w:val="218D4CC7"/>
    <w:rsid w:val="21934972"/>
    <w:rsid w:val="219C5FB0"/>
    <w:rsid w:val="21AD7069"/>
    <w:rsid w:val="21B16847"/>
    <w:rsid w:val="21CE76F6"/>
    <w:rsid w:val="21CF3C44"/>
    <w:rsid w:val="21DB4941"/>
    <w:rsid w:val="21DC694F"/>
    <w:rsid w:val="21DE7C36"/>
    <w:rsid w:val="21DF3A01"/>
    <w:rsid w:val="21E171A7"/>
    <w:rsid w:val="21E257BE"/>
    <w:rsid w:val="21F506E7"/>
    <w:rsid w:val="21F77FBB"/>
    <w:rsid w:val="21FB7ADE"/>
    <w:rsid w:val="220A5EF5"/>
    <w:rsid w:val="22197D89"/>
    <w:rsid w:val="222A65E3"/>
    <w:rsid w:val="224D14F0"/>
    <w:rsid w:val="224D398A"/>
    <w:rsid w:val="224E2203"/>
    <w:rsid w:val="22585F0F"/>
    <w:rsid w:val="225F0503"/>
    <w:rsid w:val="226B5CC4"/>
    <w:rsid w:val="226D7641"/>
    <w:rsid w:val="22765384"/>
    <w:rsid w:val="22792CA9"/>
    <w:rsid w:val="227A0DBF"/>
    <w:rsid w:val="228B0CE6"/>
    <w:rsid w:val="229159BD"/>
    <w:rsid w:val="229C5EDB"/>
    <w:rsid w:val="22A02719"/>
    <w:rsid w:val="22A55B87"/>
    <w:rsid w:val="22AB3A42"/>
    <w:rsid w:val="22AF2482"/>
    <w:rsid w:val="22B44D35"/>
    <w:rsid w:val="22B8500B"/>
    <w:rsid w:val="22CB52CD"/>
    <w:rsid w:val="22FD3CF7"/>
    <w:rsid w:val="230B6414"/>
    <w:rsid w:val="230F3C1C"/>
    <w:rsid w:val="231B258A"/>
    <w:rsid w:val="23287AA7"/>
    <w:rsid w:val="23305F0F"/>
    <w:rsid w:val="23357659"/>
    <w:rsid w:val="233905CD"/>
    <w:rsid w:val="235718E1"/>
    <w:rsid w:val="2361564E"/>
    <w:rsid w:val="236337D8"/>
    <w:rsid w:val="23694959"/>
    <w:rsid w:val="236C4F12"/>
    <w:rsid w:val="23882286"/>
    <w:rsid w:val="23925F3C"/>
    <w:rsid w:val="23A4229C"/>
    <w:rsid w:val="23AE55A9"/>
    <w:rsid w:val="23B118CE"/>
    <w:rsid w:val="23B6003B"/>
    <w:rsid w:val="23B80D83"/>
    <w:rsid w:val="23D27238"/>
    <w:rsid w:val="23DF2E9E"/>
    <w:rsid w:val="23E6337C"/>
    <w:rsid w:val="23F36F4D"/>
    <w:rsid w:val="23F46D82"/>
    <w:rsid w:val="23F810FA"/>
    <w:rsid w:val="23FC0F43"/>
    <w:rsid w:val="23FC3552"/>
    <w:rsid w:val="24034D8D"/>
    <w:rsid w:val="240864B0"/>
    <w:rsid w:val="24105E6F"/>
    <w:rsid w:val="242463F5"/>
    <w:rsid w:val="24296431"/>
    <w:rsid w:val="24316E6F"/>
    <w:rsid w:val="24340869"/>
    <w:rsid w:val="24382EDD"/>
    <w:rsid w:val="24487901"/>
    <w:rsid w:val="24547731"/>
    <w:rsid w:val="24680378"/>
    <w:rsid w:val="246F2D0E"/>
    <w:rsid w:val="247026F4"/>
    <w:rsid w:val="24734B0E"/>
    <w:rsid w:val="24742464"/>
    <w:rsid w:val="247468D3"/>
    <w:rsid w:val="24783A57"/>
    <w:rsid w:val="248E11DE"/>
    <w:rsid w:val="24913210"/>
    <w:rsid w:val="24A84FF5"/>
    <w:rsid w:val="24B81CD3"/>
    <w:rsid w:val="24C512AC"/>
    <w:rsid w:val="24C8071E"/>
    <w:rsid w:val="24C91FF8"/>
    <w:rsid w:val="24D01D21"/>
    <w:rsid w:val="24D22D5D"/>
    <w:rsid w:val="24EA59AA"/>
    <w:rsid w:val="24EE62D2"/>
    <w:rsid w:val="24FB35A7"/>
    <w:rsid w:val="250B703F"/>
    <w:rsid w:val="251B6945"/>
    <w:rsid w:val="251F5695"/>
    <w:rsid w:val="252140E8"/>
    <w:rsid w:val="252C0FEC"/>
    <w:rsid w:val="253838A0"/>
    <w:rsid w:val="25441B85"/>
    <w:rsid w:val="25482325"/>
    <w:rsid w:val="254870C0"/>
    <w:rsid w:val="254A4A2E"/>
    <w:rsid w:val="25551B8C"/>
    <w:rsid w:val="25577B0A"/>
    <w:rsid w:val="255A60CD"/>
    <w:rsid w:val="25661A5A"/>
    <w:rsid w:val="256E3752"/>
    <w:rsid w:val="256F64AA"/>
    <w:rsid w:val="25843F8F"/>
    <w:rsid w:val="25897AC4"/>
    <w:rsid w:val="259B6168"/>
    <w:rsid w:val="259F79AE"/>
    <w:rsid w:val="25A01A43"/>
    <w:rsid w:val="25C52D9D"/>
    <w:rsid w:val="25CB4857"/>
    <w:rsid w:val="25CC59DE"/>
    <w:rsid w:val="25D83187"/>
    <w:rsid w:val="25D907CC"/>
    <w:rsid w:val="25E655C8"/>
    <w:rsid w:val="26045771"/>
    <w:rsid w:val="26074F8F"/>
    <w:rsid w:val="26196CB2"/>
    <w:rsid w:val="263C3E80"/>
    <w:rsid w:val="264708E7"/>
    <w:rsid w:val="26593999"/>
    <w:rsid w:val="266334D2"/>
    <w:rsid w:val="26720558"/>
    <w:rsid w:val="267408D9"/>
    <w:rsid w:val="26753D2C"/>
    <w:rsid w:val="267611D3"/>
    <w:rsid w:val="26835127"/>
    <w:rsid w:val="268816D1"/>
    <w:rsid w:val="268E4BBA"/>
    <w:rsid w:val="26901207"/>
    <w:rsid w:val="26941A92"/>
    <w:rsid w:val="269F2F7F"/>
    <w:rsid w:val="26A257DB"/>
    <w:rsid w:val="26A9214B"/>
    <w:rsid w:val="26AF2890"/>
    <w:rsid w:val="26B307E8"/>
    <w:rsid w:val="26B51450"/>
    <w:rsid w:val="26B90F8E"/>
    <w:rsid w:val="26C05A32"/>
    <w:rsid w:val="26C54E27"/>
    <w:rsid w:val="26CC3C07"/>
    <w:rsid w:val="26CC7C68"/>
    <w:rsid w:val="26DE7854"/>
    <w:rsid w:val="26E70BC5"/>
    <w:rsid w:val="26F34CCC"/>
    <w:rsid w:val="26F81E01"/>
    <w:rsid w:val="26F9459F"/>
    <w:rsid w:val="27074D3E"/>
    <w:rsid w:val="270F224B"/>
    <w:rsid w:val="271116DB"/>
    <w:rsid w:val="27113F6C"/>
    <w:rsid w:val="271A51DA"/>
    <w:rsid w:val="272130D6"/>
    <w:rsid w:val="27254946"/>
    <w:rsid w:val="272C4803"/>
    <w:rsid w:val="272C4BAB"/>
    <w:rsid w:val="272C72DE"/>
    <w:rsid w:val="273073C7"/>
    <w:rsid w:val="274526B5"/>
    <w:rsid w:val="274A08FC"/>
    <w:rsid w:val="274B58B2"/>
    <w:rsid w:val="274C764E"/>
    <w:rsid w:val="2756302F"/>
    <w:rsid w:val="275F12B3"/>
    <w:rsid w:val="276026EB"/>
    <w:rsid w:val="2772471C"/>
    <w:rsid w:val="278247CB"/>
    <w:rsid w:val="2789575F"/>
    <w:rsid w:val="27927A0B"/>
    <w:rsid w:val="27A41098"/>
    <w:rsid w:val="27A74434"/>
    <w:rsid w:val="27A81343"/>
    <w:rsid w:val="27AB06FA"/>
    <w:rsid w:val="27AE734E"/>
    <w:rsid w:val="27B23F45"/>
    <w:rsid w:val="27B85561"/>
    <w:rsid w:val="27BC3987"/>
    <w:rsid w:val="27BD611A"/>
    <w:rsid w:val="27BE3D53"/>
    <w:rsid w:val="27C66D4B"/>
    <w:rsid w:val="27C71330"/>
    <w:rsid w:val="27E269CB"/>
    <w:rsid w:val="27E91A8C"/>
    <w:rsid w:val="27EC7DE5"/>
    <w:rsid w:val="27FC27CF"/>
    <w:rsid w:val="280005C1"/>
    <w:rsid w:val="28013A27"/>
    <w:rsid w:val="280D0EB8"/>
    <w:rsid w:val="28126C32"/>
    <w:rsid w:val="281401B5"/>
    <w:rsid w:val="282A02B9"/>
    <w:rsid w:val="282D1E68"/>
    <w:rsid w:val="28325075"/>
    <w:rsid w:val="283E4C16"/>
    <w:rsid w:val="28476258"/>
    <w:rsid w:val="28574C9E"/>
    <w:rsid w:val="285900F7"/>
    <w:rsid w:val="285D3854"/>
    <w:rsid w:val="287439A8"/>
    <w:rsid w:val="287823EF"/>
    <w:rsid w:val="287A594C"/>
    <w:rsid w:val="28814C23"/>
    <w:rsid w:val="288E24C6"/>
    <w:rsid w:val="289567A3"/>
    <w:rsid w:val="289B58EF"/>
    <w:rsid w:val="28A120BA"/>
    <w:rsid w:val="28A526C6"/>
    <w:rsid w:val="28A74DCB"/>
    <w:rsid w:val="28AE3827"/>
    <w:rsid w:val="28BD14A8"/>
    <w:rsid w:val="28D53B72"/>
    <w:rsid w:val="28E20370"/>
    <w:rsid w:val="28EF1B17"/>
    <w:rsid w:val="29030E83"/>
    <w:rsid w:val="29175D2F"/>
    <w:rsid w:val="2920429C"/>
    <w:rsid w:val="292110CC"/>
    <w:rsid w:val="29226060"/>
    <w:rsid w:val="29231199"/>
    <w:rsid w:val="293A3DA8"/>
    <w:rsid w:val="293F50C8"/>
    <w:rsid w:val="29400E7C"/>
    <w:rsid w:val="294076BB"/>
    <w:rsid w:val="29415380"/>
    <w:rsid w:val="29491A44"/>
    <w:rsid w:val="294A3E5A"/>
    <w:rsid w:val="294C4D5F"/>
    <w:rsid w:val="29583A9F"/>
    <w:rsid w:val="2961005D"/>
    <w:rsid w:val="296500B2"/>
    <w:rsid w:val="29702606"/>
    <w:rsid w:val="298562C7"/>
    <w:rsid w:val="298B3C64"/>
    <w:rsid w:val="29956E43"/>
    <w:rsid w:val="29982FE8"/>
    <w:rsid w:val="299B61C1"/>
    <w:rsid w:val="29A21154"/>
    <w:rsid w:val="29AA7CF7"/>
    <w:rsid w:val="29B4253B"/>
    <w:rsid w:val="29B5574C"/>
    <w:rsid w:val="29B8457E"/>
    <w:rsid w:val="29BD744E"/>
    <w:rsid w:val="29D43999"/>
    <w:rsid w:val="29D65CF5"/>
    <w:rsid w:val="29E209F9"/>
    <w:rsid w:val="2A13132B"/>
    <w:rsid w:val="2A19034C"/>
    <w:rsid w:val="2A3313AB"/>
    <w:rsid w:val="2A386EBD"/>
    <w:rsid w:val="2A41271B"/>
    <w:rsid w:val="2A460F7D"/>
    <w:rsid w:val="2A4A4818"/>
    <w:rsid w:val="2A4C1250"/>
    <w:rsid w:val="2A58670E"/>
    <w:rsid w:val="2A6E0E4E"/>
    <w:rsid w:val="2A7108CA"/>
    <w:rsid w:val="2A740EDE"/>
    <w:rsid w:val="2A743508"/>
    <w:rsid w:val="2A7A6E34"/>
    <w:rsid w:val="2A904695"/>
    <w:rsid w:val="2AA147F9"/>
    <w:rsid w:val="2AA50BDA"/>
    <w:rsid w:val="2AB73153"/>
    <w:rsid w:val="2ABA0D7B"/>
    <w:rsid w:val="2AC564FC"/>
    <w:rsid w:val="2ACF0152"/>
    <w:rsid w:val="2AD53484"/>
    <w:rsid w:val="2ADA4DFF"/>
    <w:rsid w:val="2AE150F8"/>
    <w:rsid w:val="2AF46D91"/>
    <w:rsid w:val="2AF86B85"/>
    <w:rsid w:val="2AF94DA4"/>
    <w:rsid w:val="2AFC41F1"/>
    <w:rsid w:val="2B011FE4"/>
    <w:rsid w:val="2B026311"/>
    <w:rsid w:val="2B050B4A"/>
    <w:rsid w:val="2B0702E2"/>
    <w:rsid w:val="2B125E66"/>
    <w:rsid w:val="2B1F7F35"/>
    <w:rsid w:val="2B2812F7"/>
    <w:rsid w:val="2B28410E"/>
    <w:rsid w:val="2B2C07F3"/>
    <w:rsid w:val="2B4177CC"/>
    <w:rsid w:val="2B4A787A"/>
    <w:rsid w:val="2B517956"/>
    <w:rsid w:val="2B5244B4"/>
    <w:rsid w:val="2B525722"/>
    <w:rsid w:val="2B5D39BA"/>
    <w:rsid w:val="2B6C5576"/>
    <w:rsid w:val="2B6D1A08"/>
    <w:rsid w:val="2B753C76"/>
    <w:rsid w:val="2B785630"/>
    <w:rsid w:val="2B793974"/>
    <w:rsid w:val="2B7F64AA"/>
    <w:rsid w:val="2B86355C"/>
    <w:rsid w:val="2B8F1184"/>
    <w:rsid w:val="2B9065E0"/>
    <w:rsid w:val="2B9729CB"/>
    <w:rsid w:val="2BA10938"/>
    <w:rsid w:val="2BB7608B"/>
    <w:rsid w:val="2BC211D1"/>
    <w:rsid w:val="2BC41B44"/>
    <w:rsid w:val="2BDC7C33"/>
    <w:rsid w:val="2BDE14EC"/>
    <w:rsid w:val="2BEC6303"/>
    <w:rsid w:val="2BF62E76"/>
    <w:rsid w:val="2BF84D8E"/>
    <w:rsid w:val="2C033ABC"/>
    <w:rsid w:val="2C047B3A"/>
    <w:rsid w:val="2C1305B1"/>
    <w:rsid w:val="2C1650DD"/>
    <w:rsid w:val="2C1758CF"/>
    <w:rsid w:val="2C1A354E"/>
    <w:rsid w:val="2C1F3B79"/>
    <w:rsid w:val="2C3C763E"/>
    <w:rsid w:val="2C452B2D"/>
    <w:rsid w:val="2C492C36"/>
    <w:rsid w:val="2C526E62"/>
    <w:rsid w:val="2C60237D"/>
    <w:rsid w:val="2C62696D"/>
    <w:rsid w:val="2C647269"/>
    <w:rsid w:val="2C6A57CD"/>
    <w:rsid w:val="2C6E6FCD"/>
    <w:rsid w:val="2C6F4D1A"/>
    <w:rsid w:val="2C72135B"/>
    <w:rsid w:val="2C820DC9"/>
    <w:rsid w:val="2C83572D"/>
    <w:rsid w:val="2C85348C"/>
    <w:rsid w:val="2C8C5A7E"/>
    <w:rsid w:val="2C8D55AD"/>
    <w:rsid w:val="2C9248BA"/>
    <w:rsid w:val="2C947B55"/>
    <w:rsid w:val="2CA42A44"/>
    <w:rsid w:val="2CBE3246"/>
    <w:rsid w:val="2CC802D9"/>
    <w:rsid w:val="2CDC502F"/>
    <w:rsid w:val="2CDF4F09"/>
    <w:rsid w:val="2CE27524"/>
    <w:rsid w:val="2CEB0142"/>
    <w:rsid w:val="2CF320D2"/>
    <w:rsid w:val="2CF83F53"/>
    <w:rsid w:val="2CFA5AB9"/>
    <w:rsid w:val="2D1E33D5"/>
    <w:rsid w:val="2D283614"/>
    <w:rsid w:val="2D336006"/>
    <w:rsid w:val="2D3D4E17"/>
    <w:rsid w:val="2D4935AD"/>
    <w:rsid w:val="2D7D467A"/>
    <w:rsid w:val="2D8F33A6"/>
    <w:rsid w:val="2D9E7E85"/>
    <w:rsid w:val="2DA26D95"/>
    <w:rsid w:val="2DA413CA"/>
    <w:rsid w:val="2DBC157E"/>
    <w:rsid w:val="2DC05192"/>
    <w:rsid w:val="2DC77CF5"/>
    <w:rsid w:val="2DE805FC"/>
    <w:rsid w:val="2DEA1B84"/>
    <w:rsid w:val="2DF0342C"/>
    <w:rsid w:val="2E0B77B4"/>
    <w:rsid w:val="2E0C6F3E"/>
    <w:rsid w:val="2E0F2B6F"/>
    <w:rsid w:val="2E1622EB"/>
    <w:rsid w:val="2E1977B8"/>
    <w:rsid w:val="2E2200F6"/>
    <w:rsid w:val="2E306822"/>
    <w:rsid w:val="2E3A22AB"/>
    <w:rsid w:val="2E3C0D78"/>
    <w:rsid w:val="2E4B3B69"/>
    <w:rsid w:val="2E570AA3"/>
    <w:rsid w:val="2E6B2CE1"/>
    <w:rsid w:val="2E6C02A4"/>
    <w:rsid w:val="2E7B61FD"/>
    <w:rsid w:val="2E7F48C7"/>
    <w:rsid w:val="2E883F4F"/>
    <w:rsid w:val="2E995B75"/>
    <w:rsid w:val="2E9A38AB"/>
    <w:rsid w:val="2E9F7ACE"/>
    <w:rsid w:val="2EA035D3"/>
    <w:rsid w:val="2EB00084"/>
    <w:rsid w:val="2EB13533"/>
    <w:rsid w:val="2EBC0113"/>
    <w:rsid w:val="2EBC74B9"/>
    <w:rsid w:val="2EC15360"/>
    <w:rsid w:val="2ECD6C74"/>
    <w:rsid w:val="2ED7075B"/>
    <w:rsid w:val="2EE1520F"/>
    <w:rsid w:val="2EE70873"/>
    <w:rsid w:val="2EF82A45"/>
    <w:rsid w:val="2F0322BF"/>
    <w:rsid w:val="2F10505F"/>
    <w:rsid w:val="2F132D02"/>
    <w:rsid w:val="2F137D96"/>
    <w:rsid w:val="2F1D4987"/>
    <w:rsid w:val="2F234FCB"/>
    <w:rsid w:val="2F2B0115"/>
    <w:rsid w:val="2F3D710F"/>
    <w:rsid w:val="2F4B7B98"/>
    <w:rsid w:val="2F540C31"/>
    <w:rsid w:val="2F574071"/>
    <w:rsid w:val="2F5B427F"/>
    <w:rsid w:val="2F5E2555"/>
    <w:rsid w:val="2F6B2E0E"/>
    <w:rsid w:val="2F6E14A3"/>
    <w:rsid w:val="2F723377"/>
    <w:rsid w:val="2F7C06CC"/>
    <w:rsid w:val="2F7C30F7"/>
    <w:rsid w:val="2F8D1F5F"/>
    <w:rsid w:val="2F9835CF"/>
    <w:rsid w:val="2FA166ED"/>
    <w:rsid w:val="2FA76D34"/>
    <w:rsid w:val="2FA949B0"/>
    <w:rsid w:val="2FB151D3"/>
    <w:rsid w:val="2FB944E5"/>
    <w:rsid w:val="2FC871E6"/>
    <w:rsid w:val="2FCC2EB0"/>
    <w:rsid w:val="2FD656B4"/>
    <w:rsid w:val="2FDB003E"/>
    <w:rsid w:val="2FDE5F50"/>
    <w:rsid w:val="2FEC4EBA"/>
    <w:rsid w:val="2FEE3B1C"/>
    <w:rsid w:val="300D33B1"/>
    <w:rsid w:val="300E7796"/>
    <w:rsid w:val="30131553"/>
    <w:rsid w:val="30140A91"/>
    <w:rsid w:val="301E0F2A"/>
    <w:rsid w:val="301E5143"/>
    <w:rsid w:val="302C3DCE"/>
    <w:rsid w:val="30313F17"/>
    <w:rsid w:val="303E1D0E"/>
    <w:rsid w:val="30403475"/>
    <w:rsid w:val="30420F9B"/>
    <w:rsid w:val="30424964"/>
    <w:rsid w:val="30427C69"/>
    <w:rsid w:val="30540900"/>
    <w:rsid w:val="30576568"/>
    <w:rsid w:val="305A4537"/>
    <w:rsid w:val="30695D27"/>
    <w:rsid w:val="306D636A"/>
    <w:rsid w:val="307750E9"/>
    <w:rsid w:val="30867943"/>
    <w:rsid w:val="308E752F"/>
    <w:rsid w:val="308F608C"/>
    <w:rsid w:val="3097480E"/>
    <w:rsid w:val="309B7F9A"/>
    <w:rsid w:val="309C57CB"/>
    <w:rsid w:val="30A309C3"/>
    <w:rsid w:val="30AB175E"/>
    <w:rsid w:val="30B059A2"/>
    <w:rsid w:val="30B579BF"/>
    <w:rsid w:val="30B67543"/>
    <w:rsid w:val="30B77036"/>
    <w:rsid w:val="30BA3015"/>
    <w:rsid w:val="30C324A1"/>
    <w:rsid w:val="30D065A7"/>
    <w:rsid w:val="30D93539"/>
    <w:rsid w:val="30E3277E"/>
    <w:rsid w:val="30EB518F"/>
    <w:rsid w:val="30EB7A46"/>
    <w:rsid w:val="30FE1366"/>
    <w:rsid w:val="310137B1"/>
    <w:rsid w:val="3106476B"/>
    <w:rsid w:val="3107368E"/>
    <w:rsid w:val="31102DE7"/>
    <w:rsid w:val="31323F94"/>
    <w:rsid w:val="313E524F"/>
    <w:rsid w:val="315149DE"/>
    <w:rsid w:val="3154270A"/>
    <w:rsid w:val="31573DD5"/>
    <w:rsid w:val="315A64D4"/>
    <w:rsid w:val="315C0774"/>
    <w:rsid w:val="315C7E3B"/>
    <w:rsid w:val="31607574"/>
    <w:rsid w:val="31671616"/>
    <w:rsid w:val="31701B38"/>
    <w:rsid w:val="3176139D"/>
    <w:rsid w:val="3178186F"/>
    <w:rsid w:val="3189428A"/>
    <w:rsid w:val="318D37BB"/>
    <w:rsid w:val="3194356F"/>
    <w:rsid w:val="319464D1"/>
    <w:rsid w:val="31973A57"/>
    <w:rsid w:val="31983637"/>
    <w:rsid w:val="31A04336"/>
    <w:rsid w:val="31AA504A"/>
    <w:rsid w:val="31AE341C"/>
    <w:rsid w:val="31B22405"/>
    <w:rsid w:val="31B30043"/>
    <w:rsid w:val="31B64C69"/>
    <w:rsid w:val="31B82294"/>
    <w:rsid w:val="31BF264E"/>
    <w:rsid w:val="31C0317A"/>
    <w:rsid w:val="31C20764"/>
    <w:rsid w:val="31C262F6"/>
    <w:rsid w:val="31C42535"/>
    <w:rsid w:val="31C46EF4"/>
    <w:rsid w:val="31C75D39"/>
    <w:rsid w:val="31D855AA"/>
    <w:rsid w:val="31DA0183"/>
    <w:rsid w:val="31E10BE3"/>
    <w:rsid w:val="31EA1749"/>
    <w:rsid w:val="31FD1227"/>
    <w:rsid w:val="32054F90"/>
    <w:rsid w:val="320A243D"/>
    <w:rsid w:val="32126FFE"/>
    <w:rsid w:val="32190430"/>
    <w:rsid w:val="32191252"/>
    <w:rsid w:val="322828A8"/>
    <w:rsid w:val="32495110"/>
    <w:rsid w:val="325311BF"/>
    <w:rsid w:val="32550CE6"/>
    <w:rsid w:val="325D07E4"/>
    <w:rsid w:val="32682E98"/>
    <w:rsid w:val="326F1DF0"/>
    <w:rsid w:val="327556FE"/>
    <w:rsid w:val="32884F63"/>
    <w:rsid w:val="32953F41"/>
    <w:rsid w:val="32963820"/>
    <w:rsid w:val="32A12652"/>
    <w:rsid w:val="32AD422E"/>
    <w:rsid w:val="32B73DE5"/>
    <w:rsid w:val="32BE200C"/>
    <w:rsid w:val="32C24615"/>
    <w:rsid w:val="32C56718"/>
    <w:rsid w:val="32E410C9"/>
    <w:rsid w:val="32E419E9"/>
    <w:rsid w:val="32EA5881"/>
    <w:rsid w:val="32EB3B6C"/>
    <w:rsid w:val="32ED0BAC"/>
    <w:rsid w:val="32F5691F"/>
    <w:rsid w:val="32F73699"/>
    <w:rsid w:val="32F75A72"/>
    <w:rsid w:val="32F81605"/>
    <w:rsid w:val="33027260"/>
    <w:rsid w:val="330B21BF"/>
    <w:rsid w:val="330F1298"/>
    <w:rsid w:val="330F176B"/>
    <w:rsid w:val="33160B51"/>
    <w:rsid w:val="331D7C8C"/>
    <w:rsid w:val="33260492"/>
    <w:rsid w:val="332A12B8"/>
    <w:rsid w:val="333155AA"/>
    <w:rsid w:val="333F704E"/>
    <w:rsid w:val="33444067"/>
    <w:rsid w:val="334D06E6"/>
    <w:rsid w:val="334F1AED"/>
    <w:rsid w:val="33560AA5"/>
    <w:rsid w:val="336F4AD2"/>
    <w:rsid w:val="3389117A"/>
    <w:rsid w:val="338F7FCA"/>
    <w:rsid w:val="33966969"/>
    <w:rsid w:val="33A06995"/>
    <w:rsid w:val="33A2330C"/>
    <w:rsid w:val="33A87367"/>
    <w:rsid w:val="33AA291B"/>
    <w:rsid w:val="33AA3D46"/>
    <w:rsid w:val="33AA7294"/>
    <w:rsid w:val="33AB4C42"/>
    <w:rsid w:val="33B52EAF"/>
    <w:rsid w:val="33B57D19"/>
    <w:rsid w:val="33C55A7A"/>
    <w:rsid w:val="33CF2B46"/>
    <w:rsid w:val="33D85A5E"/>
    <w:rsid w:val="33DE3E45"/>
    <w:rsid w:val="33E505BB"/>
    <w:rsid w:val="33E825C5"/>
    <w:rsid w:val="33EA7F6D"/>
    <w:rsid w:val="33ED7016"/>
    <w:rsid w:val="33EF0E80"/>
    <w:rsid w:val="33F2465D"/>
    <w:rsid w:val="33F92E29"/>
    <w:rsid w:val="340205FF"/>
    <w:rsid w:val="34056924"/>
    <w:rsid w:val="340C3D9A"/>
    <w:rsid w:val="340F388A"/>
    <w:rsid w:val="341A5E32"/>
    <w:rsid w:val="341F6FAE"/>
    <w:rsid w:val="342A00B4"/>
    <w:rsid w:val="343009C1"/>
    <w:rsid w:val="34385041"/>
    <w:rsid w:val="34442C19"/>
    <w:rsid w:val="344472CD"/>
    <w:rsid w:val="345327B1"/>
    <w:rsid w:val="345C7E3A"/>
    <w:rsid w:val="34603108"/>
    <w:rsid w:val="346511A8"/>
    <w:rsid w:val="347A77AC"/>
    <w:rsid w:val="34825E5D"/>
    <w:rsid w:val="34877CE8"/>
    <w:rsid w:val="348F6779"/>
    <w:rsid w:val="34A769E4"/>
    <w:rsid w:val="34A94D04"/>
    <w:rsid w:val="34AA2A44"/>
    <w:rsid w:val="34B9357A"/>
    <w:rsid w:val="34CA38A2"/>
    <w:rsid w:val="34CD29A6"/>
    <w:rsid w:val="34CD7521"/>
    <w:rsid w:val="34DA72F9"/>
    <w:rsid w:val="34DB19BE"/>
    <w:rsid w:val="34EC124D"/>
    <w:rsid w:val="34F16F77"/>
    <w:rsid w:val="34F55E2F"/>
    <w:rsid w:val="34FD1935"/>
    <w:rsid w:val="350567AC"/>
    <w:rsid w:val="350A63F6"/>
    <w:rsid w:val="35105594"/>
    <w:rsid w:val="35292FF1"/>
    <w:rsid w:val="35327B80"/>
    <w:rsid w:val="35394C91"/>
    <w:rsid w:val="35515F95"/>
    <w:rsid w:val="35543640"/>
    <w:rsid w:val="35574017"/>
    <w:rsid w:val="355F699B"/>
    <w:rsid w:val="3561044A"/>
    <w:rsid w:val="35623B07"/>
    <w:rsid w:val="356E580A"/>
    <w:rsid w:val="358D6E32"/>
    <w:rsid w:val="359F2ED6"/>
    <w:rsid w:val="35A235B9"/>
    <w:rsid w:val="35A564CA"/>
    <w:rsid w:val="35B00755"/>
    <w:rsid w:val="35B00899"/>
    <w:rsid w:val="35B56676"/>
    <w:rsid w:val="35BB2261"/>
    <w:rsid w:val="35BF4704"/>
    <w:rsid w:val="35D43977"/>
    <w:rsid w:val="35D91A7E"/>
    <w:rsid w:val="35DC325B"/>
    <w:rsid w:val="35E13599"/>
    <w:rsid w:val="35F421D1"/>
    <w:rsid w:val="35FF11B6"/>
    <w:rsid w:val="360416D1"/>
    <w:rsid w:val="36043EF2"/>
    <w:rsid w:val="360945C3"/>
    <w:rsid w:val="360D5BA8"/>
    <w:rsid w:val="361F1924"/>
    <w:rsid w:val="362F1EE3"/>
    <w:rsid w:val="363F5B8C"/>
    <w:rsid w:val="36411A34"/>
    <w:rsid w:val="36420F4B"/>
    <w:rsid w:val="3650452F"/>
    <w:rsid w:val="36552BC1"/>
    <w:rsid w:val="36565AF9"/>
    <w:rsid w:val="365D7E36"/>
    <w:rsid w:val="36641912"/>
    <w:rsid w:val="366A6FEF"/>
    <w:rsid w:val="36760927"/>
    <w:rsid w:val="3682507D"/>
    <w:rsid w:val="368976A0"/>
    <w:rsid w:val="368C04FF"/>
    <w:rsid w:val="3692120B"/>
    <w:rsid w:val="369E3BA9"/>
    <w:rsid w:val="36A71B58"/>
    <w:rsid w:val="36E8025C"/>
    <w:rsid w:val="36EB13E7"/>
    <w:rsid w:val="36EC3A0F"/>
    <w:rsid w:val="36ED061B"/>
    <w:rsid w:val="3701296E"/>
    <w:rsid w:val="370252EE"/>
    <w:rsid w:val="370945C1"/>
    <w:rsid w:val="37150E5D"/>
    <w:rsid w:val="371D7C59"/>
    <w:rsid w:val="371F2C21"/>
    <w:rsid w:val="37386315"/>
    <w:rsid w:val="373966BF"/>
    <w:rsid w:val="373E70F7"/>
    <w:rsid w:val="37443715"/>
    <w:rsid w:val="374950E6"/>
    <w:rsid w:val="374C0952"/>
    <w:rsid w:val="376260A7"/>
    <w:rsid w:val="376B6698"/>
    <w:rsid w:val="377B0086"/>
    <w:rsid w:val="3784033C"/>
    <w:rsid w:val="37873001"/>
    <w:rsid w:val="37881941"/>
    <w:rsid w:val="378909A1"/>
    <w:rsid w:val="378B76CC"/>
    <w:rsid w:val="37995658"/>
    <w:rsid w:val="379C4FD9"/>
    <w:rsid w:val="37AD19A5"/>
    <w:rsid w:val="37AD4051"/>
    <w:rsid w:val="37CB5D1A"/>
    <w:rsid w:val="37D3697D"/>
    <w:rsid w:val="37D77088"/>
    <w:rsid w:val="37DE5A4E"/>
    <w:rsid w:val="37E8799D"/>
    <w:rsid w:val="37EF21FA"/>
    <w:rsid w:val="38046E4C"/>
    <w:rsid w:val="380C307C"/>
    <w:rsid w:val="380D1DF8"/>
    <w:rsid w:val="38177104"/>
    <w:rsid w:val="38343CF8"/>
    <w:rsid w:val="383C1156"/>
    <w:rsid w:val="3844185A"/>
    <w:rsid w:val="384560CE"/>
    <w:rsid w:val="384E7871"/>
    <w:rsid w:val="38511657"/>
    <w:rsid w:val="38573E77"/>
    <w:rsid w:val="38583B8B"/>
    <w:rsid w:val="387D5266"/>
    <w:rsid w:val="38851852"/>
    <w:rsid w:val="388A6BA3"/>
    <w:rsid w:val="38971FD1"/>
    <w:rsid w:val="389910E8"/>
    <w:rsid w:val="38A3384A"/>
    <w:rsid w:val="38A90CC2"/>
    <w:rsid w:val="38A92F35"/>
    <w:rsid w:val="38AD6712"/>
    <w:rsid w:val="38B251EF"/>
    <w:rsid w:val="38B94B3B"/>
    <w:rsid w:val="38C4306E"/>
    <w:rsid w:val="38CD6301"/>
    <w:rsid w:val="38EF420E"/>
    <w:rsid w:val="38F66432"/>
    <w:rsid w:val="38FA6045"/>
    <w:rsid w:val="38FB1D5E"/>
    <w:rsid w:val="390013A5"/>
    <w:rsid w:val="390C5C90"/>
    <w:rsid w:val="3915321F"/>
    <w:rsid w:val="39380364"/>
    <w:rsid w:val="39614166"/>
    <w:rsid w:val="39673821"/>
    <w:rsid w:val="39827A75"/>
    <w:rsid w:val="398D796F"/>
    <w:rsid w:val="399145CA"/>
    <w:rsid w:val="39970FB4"/>
    <w:rsid w:val="399A3A79"/>
    <w:rsid w:val="39A65D00"/>
    <w:rsid w:val="39AE31FE"/>
    <w:rsid w:val="39AF6354"/>
    <w:rsid w:val="39B027BA"/>
    <w:rsid w:val="39B4592A"/>
    <w:rsid w:val="39B723E4"/>
    <w:rsid w:val="39C50DE6"/>
    <w:rsid w:val="39D55263"/>
    <w:rsid w:val="39F552D0"/>
    <w:rsid w:val="39FC7488"/>
    <w:rsid w:val="3A011023"/>
    <w:rsid w:val="3A022510"/>
    <w:rsid w:val="3A0B3E07"/>
    <w:rsid w:val="3A14138F"/>
    <w:rsid w:val="3A172CDE"/>
    <w:rsid w:val="3A2F2A82"/>
    <w:rsid w:val="3A331870"/>
    <w:rsid w:val="3A527966"/>
    <w:rsid w:val="3A581FA4"/>
    <w:rsid w:val="3A616393"/>
    <w:rsid w:val="3A6C67A5"/>
    <w:rsid w:val="3A79719B"/>
    <w:rsid w:val="3A90095D"/>
    <w:rsid w:val="3A9D72AA"/>
    <w:rsid w:val="3ADA1865"/>
    <w:rsid w:val="3AF152DB"/>
    <w:rsid w:val="3AF24F9D"/>
    <w:rsid w:val="3AFA227D"/>
    <w:rsid w:val="3AFF7A2B"/>
    <w:rsid w:val="3B074C1B"/>
    <w:rsid w:val="3B0C5A81"/>
    <w:rsid w:val="3B0D6142"/>
    <w:rsid w:val="3B10564F"/>
    <w:rsid w:val="3B173BFD"/>
    <w:rsid w:val="3B1A3241"/>
    <w:rsid w:val="3B1D03BA"/>
    <w:rsid w:val="3B387052"/>
    <w:rsid w:val="3B3924F6"/>
    <w:rsid w:val="3B3E4F61"/>
    <w:rsid w:val="3B457FCA"/>
    <w:rsid w:val="3B493D2A"/>
    <w:rsid w:val="3B4E6A46"/>
    <w:rsid w:val="3B5F772C"/>
    <w:rsid w:val="3B7D37CF"/>
    <w:rsid w:val="3B814038"/>
    <w:rsid w:val="3B90718B"/>
    <w:rsid w:val="3B9725CA"/>
    <w:rsid w:val="3B9E3C7A"/>
    <w:rsid w:val="3BA672A9"/>
    <w:rsid w:val="3BB23479"/>
    <w:rsid w:val="3BB3668C"/>
    <w:rsid w:val="3BC51E5E"/>
    <w:rsid w:val="3BC767F9"/>
    <w:rsid w:val="3BC81B99"/>
    <w:rsid w:val="3BD176FB"/>
    <w:rsid w:val="3BD84BBB"/>
    <w:rsid w:val="3BDD01B1"/>
    <w:rsid w:val="3BDF14CC"/>
    <w:rsid w:val="3BE178BA"/>
    <w:rsid w:val="3BE24B60"/>
    <w:rsid w:val="3C011D0B"/>
    <w:rsid w:val="3C0D6206"/>
    <w:rsid w:val="3C0F3747"/>
    <w:rsid w:val="3C0F6E42"/>
    <w:rsid w:val="3C125DB2"/>
    <w:rsid w:val="3C13580F"/>
    <w:rsid w:val="3C177613"/>
    <w:rsid w:val="3C191E26"/>
    <w:rsid w:val="3C2900DB"/>
    <w:rsid w:val="3C2F42C7"/>
    <w:rsid w:val="3C3A0953"/>
    <w:rsid w:val="3C3A59BA"/>
    <w:rsid w:val="3C3A6E4A"/>
    <w:rsid w:val="3C434BD1"/>
    <w:rsid w:val="3C4A48CA"/>
    <w:rsid w:val="3C4A49AD"/>
    <w:rsid w:val="3C4B742A"/>
    <w:rsid w:val="3C511290"/>
    <w:rsid w:val="3C734CC5"/>
    <w:rsid w:val="3C8D47B1"/>
    <w:rsid w:val="3C962E05"/>
    <w:rsid w:val="3CA4445A"/>
    <w:rsid w:val="3CAE0A5F"/>
    <w:rsid w:val="3CB44FCF"/>
    <w:rsid w:val="3CB61674"/>
    <w:rsid w:val="3CBA14E0"/>
    <w:rsid w:val="3CBA4266"/>
    <w:rsid w:val="3CD2281C"/>
    <w:rsid w:val="3CEE5629"/>
    <w:rsid w:val="3CF80FBB"/>
    <w:rsid w:val="3CFF4D03"/>
    <w:rsid w:val="3D082CA3"/>
    <w:rsid w:val="3D08650E"/>
    <w:rsid w:val="3D1D679D"/>
    <w:rsid w:val="3D1F7507"/>
    <w:rsid w:val="3D2C36BB"/>
    <w:rsid w:val="3D323458"/>
    <w:rsid w:val="3D345D51"/>
    <w:rsid w:val="3D353732"/>
    <w:rsid w:val="3D361E88"/>
    <w:rsid w:val="3D3C45C1"/>
    <w:rsid w:val="3D423226"/>
    <w:rsid w:val="3D453330"/>
    <w:rsid w:val="3D482113"/>
    <w:rsid w:val="3D5237A1"/>
    <w:rsid w:val="3D54192A"/>
    <w:rsid w:val="3D695658"/>
    <w:rsid w:val="3D6C1CB7"/>
    <w:rsid w:val="3D6C33A0"/>
    <w:rsid w:val="3D74592B"/>
    <w:rsid w:val="3D760D32"/>
    <w:rsid w:val="3D8262BA"/>
    <w:rsid w:val="3D897263"/>
    <w:rsid w:val="3D8E5117"/>
    <w:rsid w:val="3DA300A8"/>
    <w:rsid w:val="3DA60DBB"/>
    <w:rsid w:val="3DA6700D"/>
    <w:rsid w:val="3DD45235"/>
    <w:rsid w:val="3DE95026"/>
    <w:rsid w:val="3DEB6387"/>
    <w:rsid w:val="3DEC4FA8"/>
    <w:rsid w:val="3DF753CF"/>
    <w:rsid w:val="3DF81119"/>
    <w:rsid w:val="3E0006CE"/>
    <w:rsid w:val="3E0223A7"/>
    <w:rsid w:val="3E117CD5"/>
    <w:rsid w:val="3E162874"/>
    <w:rsid w:val="3E244DCB"/>
    <w:rsid w:val="3E266E38"/>
    <w:rsid w:val="3E2823FC"/>
    <w:rsid w:val="3E2919E2"/>
    <w:rsid w:val="3E3667C6"/>
    <w:rsid w:val="3E491747"/>
    <w:rsid w:val="3E4A6662"/>
    <w:rsid w:val="3E4E515B"/>
    <w:rsid w:val="3E605419"/>
    <w:rsid w:val="3E6BB673"/>
    <w:rsid w:val="3E74795D"/>
    <w:rsid w:val="3E750542"/>
    <w:rsid w:val="3E8310FD"/>
    <w:rsid w:val="3E8E72E1"/>
    <w:rsid w:val="3E8F0CD4"/>
    <w:rsid w:val="3EA03BAF"/>
    <w:rsid w:val="3EA052EA"/>
    <w:rsid w:val="3EA411C3"/>
    <w:rsid w:val="3EB97976"/>
    <w:rsid w:val="3EC06511"/>
    <w:rsid w:val="3EC86A2B"/>
    <w:rsid w:val="3ECA3DB3"/>
    <w:rsid w:val="3ECD49ED"/>
    <w:rsid w:val="3ED02D59"/>
    <w:rsid w:val="3ED16010"/>
    <w:rsid w:val="3EDE6AE7"/>
    <w:rsid w:val="3EE63037"/>
    <w:rsid w:val="3EEE270C"/>
    <w:rsid w:val="3EF577E2"/>
    <w:rsid w:val="3EFD5398"/>
    <w:rsid w:val="3F0A5CA1"/>
    <w:rsid w:val="3F1039ED"/>
    <w:rsid w:val="3F1228ED"/>
    <w:rsid w:val="3F1C01BA"/>
    <w:rsid w:val="3F1D78E0"/>
    <w:rsid w:val="3F3AC10B"/>
    <w:rsid w:val="3F417614"/>
    <w:rsid w:val="3F59568A"/>
    <w:rsid w:val="3F636B27"/>
    <w:rsid w:val="3F77070A"/>
    <w:rsid w:val="3F84512C"/>
    <w:rsid w:val="3F846153"/>
    <w:rsid w:val="3F877B3E"/>
    <w:rsid w:val="3FAB62E9"/>
    <w:rsid w:val="3FB12AEB"/>
    <w:rsid w:val="3FB97A7C"/>
    <w:rsid w:val="3FBE4111"/>
    <w:rsid w:val="3FC7C282"/>
    <w:rsid w:val="3FCE51D0"/>
    <w:rsid w:val="3FD66AC9"/>
    <w:rsid w:val="3FE54875"/>
    <w:rsid w:val="3FF10EAD"/>
    <w:rsid w:val="3FF80A31"/>
    <w:rsid w:val="3FF913F8"/>
    <w:rsid w:val="3FF951A1"/>
    <w:rsid w:val="3FFD6F4A"/>
    <w:rsid w:val="3FFF6F51"/>
    <w:rsid w:val="402079EC"/>
    <w:rsid w:val="4023451D"/>
    <w:rsid w:val="402D1133"/>
    <w:rsid w:val="40380746"/>
    <w:rsid w:val="403C6D2A"/>
    <w:rsid w:val="40465640"/>
    <w:rsid w:val="4061642F"/>
    <w:rsid w:val="406C5052"/>
    <w:rsid w:val="4071077E"/>
    <w:rsid w:val="4075728F"/>
    <w:rsid w:val="40857C93"/>
    <w:rsid w:val="40875512"/>
    <w:rsid w:val="408B2548"/>
    <w:rsid w:val="408E7CE2"/>
    <w:rsid w:val="409022B4"/>
    <w:rsid w:val="40985A3E"/>
    <w:rsid w:val="40986D02"/>
    <w:rsid w:val="40A23CC4"/>
    <w:rsid w:val="40BA5753"/>
    <w:rsid w:val="40D64733"/>
    <w:rsid w:val="40E0015D"/>
    <w:rsid w:val="40EA717A"/>
    <w:rsid w:val="40ED7524"/>
    <w:rsid w:val="40F10EA7"/>
    <w:rsid w:val="40F305CF"/>
    <w:rsid w:val="40F93FD5"/>
    <w:rsid w:val="41062CDB"/>
    <w:rsid w:val="41063807"/>
    <w:rsid w:val="410A340F"/>
    <w:rsid w:val="410D5848"/>
    <w:rsid w:val="410E2A5F"/>
    <w:rsid w:val="4110479E"/>
    <w:rsid w:val="411B5B71"/>
    <w:rsid w:val="411C1395"/>
    <w:rsid w:val="4121689F"/>
    <w:rsid w:val="412228A6"/>
    <w:rsid w:val="41302438"/>
    <w:rsid w:val="4132477C"/>
    <w:rsid w:val="41347F62"/>
    <w:rsid w:val="41373AA9"/>
    <w:rsid w:val="413B5CBF"/>
    <w:rsid w:val="415C79E3"/>
    <w:rsid w:val="415E01D3"/>
    <w:rsid w:val="41634A00"/>
    <w:rsid w:val="41672961"/>
    <w:rsid w:val="4167612A"/>
    <w:rsid w:val="416A48C8"/>
    <w:rsid w:val="41836E09"/>
    <w:rsid w:val="418B1FD0"/>
    <w:rsid w:val="41915C07"/>
    <w:rsid w:val="419D25D7"/>
    <w:rsid w:val="419E0E65"/>
    <w:rsid w:val="41B617E9"/>
    <w:rsid w:val="41BD6B8D"/>
    <w:rsid w:val="41BD7E87"/>
    <w:rsid w:val="41CF16CA"/>
    <w:rsid w:val="41DF5A9C"/>
    <w:rsid w:val="41F8595E"/>
    <w:rsid w:val="41FA6B62"/>
    <w:rsid w:val="41FC26E4"/>
    <w:rsid w:val="4205007B"/>
    <w:rsid w:val="4206132D"/>
    <w:rsid w:val="42061A59"/>
    <w:rsid w:val="421E2360"/>
    <w:rsid w:val="42313CAB"/>
    <w:rsid w:val="42387303"/>
    <w:rsid w:val="424A1F26"/>
    <w:rsid w:val="424C727A"/>
    <w:rsid w:val="425D1C65"/>
    <w:rsid w:val="425E5134"/>
    <w:rsid w:val="42664FBD"/>
    <w:rsid w:val="426C0B0D"/>
    <w:rsid w:val="42740A9F"/>
    <w:rsid w:val="427916F6"/>
    <w:rsid w:val="427F5E03"/>
    <w:rsid w:val="428C3511"/>
    <w:rsid w:val="4291098B"/>
    <w:rsid w:val="42936229"/>
    <w:rsid w:val="4293694A"/>
    <w:rsid w:val="42947140"/>
    <w:rsid w:val="429E6289"/>
    <w:rsid w:val="42A7124B"/>
    <w:rsid w:val="42AD411E"/>
    <w:rsid w:val="42BB04D5"/>
    <w:rsid w:val="42BF1F59"/>
    <w:rsid w:val="42C11494"/>
    <w:rsid w:val="42CC18D7"/>
    <w:rsid w:val="42D431E7"/>
    <w:rsid w:val="42DD3C7C"/>
    <w:rsid w:val="42E06D3F"/>
    <w:rsid w:val="42E47497"/>
    <w:rsid w:val="42EA737E"/>
    <w:rsid w:val="42EB703C"/>
    <w:rsid w:val="42F44809"/>
    <w:rsid w:val="4311783D"/>
    <w:rsid w:val="432A6B51"/>
    <w:rsid w:val="433B01F8"/>
    <w:rsid w:val="433F6946"/>
    <w:rsid w:val="43540190"/>
    <w:rsid w:val="436F4138"/>
    <w:rsid w:val="4376192C"/>
    <w:rsid w:val="43826334"/>
    <w:rsid w:val="438274D6"/>
    <w:rsid w:val="43836937"/>
    <w:rsid w:val="43886F2E"/>
    <w:rsid w:val="43A60F97"/>
    <w:rsid w:val="43AA1A3A"/>
    <w:rsid w:val="43B34232"/>
    <w:rsid w:val="43CA7F97"/>
    <w:rsid w:val="43CF6B92"/>
    <w:rsid w:val="43D527A2"/>
    <w:rsid w:val="43E5117C"/>
    <w:rsid w:val="43EF46DE"/>
    <w:rsid w:val="43FB1D8B"/>
    <w:rsid w:val="441F0428"/>
    <w:rsid w:val="442A23D0"/>
    <w:rsid w:val="442A5A37"/>
    <w:rsid w:val="44316DCA"/>
    <w:rsid w:val="4451500F"/>
    <w:rsid w:val="445175A7"/>
    <w:rsid w:val="44567BE7"/>
    <w:rsid w:val="445A043F"/>
    <w:rsid w:val="445D1C18"/>
    <w:rsid w:val="44686728"/>
    <w:rsid w:val="44763CF1"/>
    <w:rsid w:val="447711A6"/>
    <w:rsid w:val="44772570"/>
    <w:rsid w:val="448B156B"/>
    <w:rsid w:val="44931781"/>
    <w:rsid w:val="44B622C6"/>
    <w:rsid w:val="44B85878"/>
    <w:rsid w:val="44C1122D"/>
    <w:rsid w:val="44DB3BAD"/>
    <w:rsid w:val="44EF7556"/>
    <w:rsid w:val="450464A6"/>
    <w:rsid w:val="45120AE5"/>
    <w:rsid w:val="45161D33"/>
    <w:rsid w:val="451B0980"/>
    <w:rsid w:val="452269D1"/>
    <w:rsid w:val="452913B3"/>
    <w:rsid w:val="45377529"/>
    <w:rsid w:val="454C27BA"/>
    <w:rsid w:val="45521D98"/>
    <w:rsid w:val="455519C6"/>
    <w:rsid w:val="45561319"/>
    <w:rsid w:val="457572C5"/>
    <w:rsid w:val="457F7E77"/>
    <w:rsid w:val="458D0AB3"/>
    <w:rsid w:val="458D50F5"/>
    <w:rsid w:val="459021C4"/>
    <w:rsid w:val="45982CA1"/>
    <w:rsid w:val="45A603D9"/>
    <w:rsid w:val="45AF0A29"/>
    <w:rsid w:val="45C02053"/>
    <w:rsid w:val="45CA658D"/>
    <w:rsid w:val="45D33AEA"/>
    <w:rsid w:val="45D945AF"/>
    <w:rsid w:val="45D9497A"/>
    <w:rsid w:val="45DC6E49"/>
    <w:rsid w:val="45E72D80"/>
    <w:rsid w:val="45E73807"/>
    <w:rsid w:val="45EB03BD"/>
    <w:rsid w:val="460D1405"/>
    <w:rsid w:val="46160AA8"/>
    <w:rsid w:val="46267B8D"/>
    <w:rsid w:val="46296CFD"/>
    <w:rsid w:val="466A0926"/>
    <w:rsid w:val="466E0C85"/>
    <w:rsid w:val="4672561E"/>
    <w:rsid w:val="46813229"/>
    <w:rsid w:val="46832CE2"/>
    <w:rsid w:val="46865B07"/>
    <w:rsid w:val="46886B3E"/>
    <w:rsid w:val="469F5BC1"/>
    <w:rsid w:val="46A42EB0"/>
    <w:rsid w:val="46A86972"/>
    <w:rsid w:val="46A97BC8"/>
    <w:rsid w:val="46AA2F9F"/>
    <w:rsid w:val="46B12A0C"/>
    <w:rsid w:val="46B22AFA"/>
    <w:rsid w:val="46B313F7"/>
    <w:rsid w:val="46B31897"/>
    <w:rsid w:val="46B574D6"/>
    <w:rsid w:val="46BF4928"/>
    <w:rsid w:val="46C16951"/>
    <w:rsid w:val="46C430AB"/>
    <w:rsid w:val="46C77CF5"/>
    <w:rsid w:val="46C91677"/>
    <w:rsid w:val="46CD5BB3"/>
    <w:rsid w:val="46D149CF"/>
    <w:rsid w:val="46EB783F"/>
    <w:rsid w:val="46F527EC"/>
    <w:rsid w:val="47095803"/>
    <w:rsid w:val="470E1E6C"/>
    <w:rsid w:val="471367B5"/>
    <w:rsid w:val="47200D37"/>
    <w:rsid w:val="47215D02"/>
    <w:rsid w:val="4732227C"/>
    <w:rsid w:val="47370ABA"/>
    <w:rsid w:val="47507FEA"/>
    <w:rsid w:val="475E44B5"/>
    <w:rsid w:val="47621DD1"/>
    <w:rsid w:val="47672A3E"/>
    <w:rsid w:val="476B0980"/>
    <w:rsid w:val="4776763C"/>
    <w:rsid w:val="477B1305"/>
    <w:rsid w:val="477C200F"/>
    <w:rsid w:val="477C697D"/>
    <w:rsid w:val="478D08F6"/>
    <w:rsid w:val="4790353E"/>
    <w:rsid w:val="4794500D"/>
    <w:rsid w:val="4797719D"/>
    <w:rsid w:val="47A002F6"/>
    <w:rsid w:val="47A35652"/>
    <w:rsid w:val="47AD043B"/>
    <w:rsid w:val="47B90B7F"/>
    <w:rsid w:val="47D155DC"/>
    <w:rsid w:val="47D429C9"/>
    <w:rsid w:val="47E45A99"/>
    <w:rsid w:val="47E81FD1"/>
    <w:rsid w:val="47E82EF1"/>
    <w:rsid w:val="47F907C5"/>
    <w:rsid w:val="48027536"/>
    <w:rsid w:val="48040ACE"/>
    <w:rsid w:val="48076A88"/>
    <w:rsid w:val="480B079C"/>
    <w:rsid w:val="480C0168"/>
    <w:rsid w:val="480D0453"/>
    <w:rsid w:val="480D0DB2"/>
    <w:rsid w:val="481463B8"/>
    <w:rsid w:val="482427BB"/>
    <w:rsid w:val="48310949"/>
    <w:rsid w:val="483551AB"/>
    <w:rsid w:val="48362D3C"/>
    <w:rsid w:val="483D22CC"/>
    <w:rsid w:val="484963E0"/>
    <w:rsid w:val="486B00BB"/>
    <w:rsid w:val="486D2526"/>
    <w:rsid w:val="48730BE1"/>
    <w:rsid w:val="487358E0"/>
    <w:rsid w:val="4876582E"/>
    <w:rsid w:val="488127A7"/>
    <w:rsid w:val="48940FCB"/>
    <w:rsid w:val="48991076"/>
    <w:rsid w:val="489B0AD4"/>
    <w:rsid w:val="489C0E7C"/>
    <w:rsid w:val="48AC735F"/>
    <w:rsid w:val="48B93465"/>
    <w:rsid w:val="48C22C2E"/>
    <w:rsid w:val="48C5646E"/>
    <w:rsid w:val="48C84B44"/>
    <w:rsid w:val="48D96C7C"/>
    <w:rsid w:val="48DA31D8"/>
    <w:rsid w:val="48F46816"/>
    <w:rsid w:val="48F86CBE"/>
    <w:rsid w:val="48FD7317"/>
    <w:rsid w:val="490F06E0"/>
    <w:rsid w:val="49112F05"/>
    <w:rsid w:val="4915607A"/>
    <w:rsid w:val="491F5EC6"/>
    <w:rsid w:val="492C2F96"/>
    <w:rsid w:val="492E3C4E"/>
    <w:rsid w:val="49366E7B"/>
    <w:rsid w:val="49447356"/>
    <w:rsid w:val="494576F1"/>
    <w:rsid w:val="494C493D"/>
    <w:rsid w:val="49570857"/>
    <w:rsid w:val="495D082D"/>
    <w:rsid w:val="49602550"/>
    <w:rsid w:val="4964111E"/>
    <w:rsid w:val="496B42DA"/>
    <w:rsid w:val="49831760"/>
    <w:rsid w:val="49881965"/>
    <w:rsid w:val="498979C8"/>
    <w:rsid w:val="498F3A3D"/>
    <w:rsid w:val="499B4196"/>
    <w:rsid w:val="499C77BB"/>
    <w:rsid w:val="49A27191"/>
    <w:rsid w:val="49A642F4"/>
    <w:rsid w:val="49A935D9"/>
    <w:rsid w:val="49C314EF"/>
    <w:rsid w:val="49C97224"/>
    <w:rsid w:val="49CB3443"/>
    <w:rsid w:val="49E26DC6"/>
    <w:rsid w:val="49E41C9E"/>
    <w:rsid w:val="49FC288D"/>
    <w:rsid w:val="4A070CAF"/>
    <w:rsid w:val="4A082DB9"/>
    <w:rsid w:val="4A11777F"/>
    <w:rsid w:val="4A21514B"/>
    <w:rsid w:val="4A317D5F"/>
    <w:rsid w:val="4A3A0625"/>
    <w:rsid w:val="4A4B730C"/>
    <w:rsid w:val="4A50523D"/>
    <w:rsid w:val="4A564C76"/>
    <w:rsid w:val="4A5D7291"/>
    <w:rsid w:val="4A6B6A74"/>
    <w:rsid w:val="4A7E3750"/>
    <w:rsid w:val="4A7F4E6E"/>
    <w:rsid w:val="4A806DBF"/>
    <w:rsid w:val="4A821296"/>
    <w:rsid w:val="4A961B80"/>
    <w:rsid w:val="4A9D74FB"/>
    <w:rsid w:val="4AA002B4"/>
    <w:rsid w:val="4AA065F5"/>
    <w:rsid w:val="4AA14924"/>
    <w:rsid w:val="4AA5064D"/>
    <w:rsid w:val="4AB11ED4"/>
    <w:rsid w:val="4AB16BFE"/>
    <w:rsid w:val="4AB23C03"/>
    <w:rsid w:val="4ABB6F81"/>
    <w:rsid w:val="4ABD4294"/>
    <w:rsid w:val="4ABF12BB"/>
    <w:rsid w:val="4ACD23D6"/>
    <w:rsid w:val="4ACD4390"/>
    <w:rsid w:val="4AD15731"/>
    <w:rsid w:val="4AD16930"/>
    <w:rsid w:val="4AD62DA1"/>
    <w:rsid w:val="4AD93E52"/>
    <w:rsid w:val="4AE023DD"/>
    <w:rsid w:val="4AE276BC"/>
    <w:rsid w:val="4AF6508E"/>
    <w:rsid w:val="4B00283F"/>
    <w:rsid w:val="4B0870AC"/>
    <w:rsid w:val="4B0D743B"/>
    <w:rsid w:val="4B0E4511"/>
    <w:rsid w:val="4B127154"/>
    <w:rsid w:val="4B1371CB"/>
    <w:rsid w:val="4B197687"/>
    <w:rsid w:val="4B1A6945"/>
    <w:rsid w:val="4B1C0B28"/>
    <w:rsid w:val="4B1F21AD"/>
    <w:rsid w:val="4B5A3F7D"/>
    <w:rsid w:val="4B5D617D"/>
    <w:rsid w:val="4B5E121D"/>
    <w:rsid w:val="4B88462C"/>
    <w:rsid w:val="4B897671"/>
    <w:rsid w:val="4B9B0EA7"/>
    <w:rsid w:val="4B9C58D4"/>
    <w:rsid w:val="4B9E042B"/>
    <w:rsid w:val="4BA233DD"/>
    <w:rsid w:val="4BB15DD7"/>
    <w:rsid w:val="4BB673BE"/>
    <w:rsid w:val="4BD72A7F"/>
    <w:rsid w:val="4BE2319E"/>
    <w:rsid w:val="4BE62CCB"/>
    <w:rsid w:val="4BE85531"/>
    <w:rsid w:val="4BEB3A83"/>
    <w:rsid w:val="4BF076A6"/>
    <w:rsid w:val="4BF43354"/>
    <w:rsid w:val="4BFF4460"/>
    <w:rsid w:val="4C070F38"/>
    <w:rsid w:val="4C075C03"/>
    <w:rsid w:val="4C084CA1"/>
    <w:rsid w:val="4C1106C3"/>
    <w:rsid w:val="4C1559E9"/>
    <w:rsid w:val="4C19280C"/>
    <w:rsid w:val="4C217FD6"/>
    <w:rsid w:val="4C2E7741"/>
    <w:rsid w:val="4C300FAF"/>
    <w:rsid w:val="4C3011DB"/>
    <w:rsid w:val="4C31275C"/>
    <w:rsid w:val="4C382619"/>
    <w:rsid w:val="4C3E2CC4"/>
    <w:rsid w:val="4C3F02C3"/>
    <w:rsid w:val="4C4307E7"/>
    <w:rsid w:val="4C471FD7"/>
    <w:rsid w:val="4C4E6B2B"/>
    <w:rsid w:val="4C6B25BB"/>
    <w:rsid w:val="4C870790"/>
    <w:rsid w:val="4C8F52A1"/>
    <w:rsid w:val="4C99297E"/>
    <w:rsid w:val="4C9F4318"/>
    <w:rsid w:val="4CA472A7"/>
    <w:rsid w:val="4CAC4407"/>
    <w:rsid w:val="4CAE0DC6"/>
    <w:rsid w:val="4CB437F6"/>
    <w:rsid w:val="4CB52377"/>
    <w:rsid w:val="4CC435DD"/>
    <w:rsid w:val="4CC46FA7"/>
    <w:rsid w:val="4CCF0B8F"/>
    <w:rsid w:val="4CD1167C"/>
    <w:rsid w:val="4CE97212"/>
    <w:rsid w:val="4CF91D35"/>
    <w:rsid w:val="4CFB17E6"/>
    <w:rsid w:val="4CFD2BF9"/>
    <w:rsid w:val="4D0261E9"/>
    <w:rsid w:val="4D034783"/>
    <w:rsid w:val="4D053F15"/>
    <w:rsid w:val="4D0553D3"/>
    <w:rsid w:val="4D191AD4"/>
    <w:rsid w:val="4D2668B3"/>
    <w:rsid w:val="4D3219C4"/>
    <w:rsid w:val="4D595B24"/>
    <w:rsid w:val="4D5F147C"/>
    <w:rsid w:val="4D5F6DF6"/>
    <w:rsid w:val="4D641BDB"/>
    <w:rsid w:val="4D7A7B6F"/>
    <w:rsid w:val="4D7D5612"/>
    <w:rsid w:val="4D852885"/>
    <w:rsid w:val="4D8860D7"/>
    <w:rsid w:val="4DA24D1C"/>
    <w:rsid w:val="4DBB3186"/>
    <w:rsid w:val="4DC41DA7"/>
    <w:rsid w:val="4DC4528E"/>
    <w:rsid w:val="4DC746DC"/>
    <w:rsid w:val="4DC91F90"/>
    <w:rsid w:val="4DD27265"/>
    <w:rsid w:val="4DD752A2"/>
    <w:rsid w:val="4DE86678"/>
    <w:rsid w:val="4DF2276D"/>
    <w:rsid w:val="4E0641D5"/>
    <w:rsid w:val="4E0975E7"/>
    <w:rsid w:val="4E0D7A50"/>
    <w:rsid w:val="4E191EAF"/>
    <w:rsid w:val="4E1F6EB3"/>
    <w:rsid w:val="4E4F1AF9"/>
    <w:rsid w:val="4E771F3E"/>
    <w:rsid w:val="4E803FA8"/>
    <w:rsid w:val="4E814E30"/>
    <w:rsid w:val="4E8B2588"/>
    <w:rsid w:val="4E9E3C23"/>
    <w:rsid w:val="4EA330F5"/>
    <w:rsid w:val="4EAF55F6"/>
    <w:rsid w:val="4EB05699"/>
    <w:rsid w:val="4EB230BE"/>
    <w:rsid w:val="4ED62ECF"/>
    <w:rsid w:val="4EE74D90"/>
    <w:rsid w:val="4EEF578A"/>
    <w:rsid w:val="4EFA6DC1"/>
    <w:rsid w:val="4F0B065C"/>
    <w:rsid w:val="4F0B2582"/>
    <w:rsid w:val="4F0C73E8"/>
    <w:rsid w:val="4F0F2B70"/>
    <w:rsid w:val="4F1A38BE"/>
    <w:rsid w:val="4F1D06F4"/>
    <w:rsid w:val="4F212A01"/>
    <w:rsid w:val="4F241B17"/>
    <w:rsid w:val="4F257073"/>
    <w:rsid w:val="4F301857"/>
    <w:rsid w:val="4F3D70A6"/>
    <w:rsid w:val="4F4536D8"/>
    <w:rsid w:val="4F5F0DCA"/>
    <w:rsid w:val="4F681936"/>
    <w:rsid w:val="4F6B6C90"/>
    <w:rsid w:val="4F844786"/>
    <w:rsid w:val="4F8B3E56"/>
    <w:rsid w:val="4F8B78F2"/>
    <w:rsid w:val="4F8F16B5"/>
    <w:rsid w:val="4F905428"/>
    <w:rsid w:val="4F910446"/>
    <w:rsid w:val="4FA87C71"/>
    <w:rsid w:val="4FAD6B06"/>
    <w:rsid w:val="4FBE2BFC"/>
    <w:rsid w:val="4FBF54A2"/>
    <w:rsid w:val="4FD5663B"/>
    <w:rsid w:val="4FDA040A"/>
    <w:rsid w:val="4FDC71D6"/>
    <w:rsid w:val="4FDF28D3"/>
    <w:rsid w:val="4FF63FCE"/>
    <w:rsid w:val="4FFC5148"/>
    <w:rsid w:val="4FFE2CA6"/>
    <w:rsid w:val="500E2189"/>
    <w:rsid w:val="501C5F4C"/>
    <w:rsid w:val="501E4619"/>
    <w:rsid w:val="50242873"/>
    <w:rsid w:val="50350ED7"/>
    <w:rsid w:val="503B680E"/>
    <w:rsid w:val="503E4E84"/>
    <w:rsid w:val="50577C7E"/>
    <w:rsid w:val="50594100"/>
    <w:rsid w:val="5065405F"/>
    <w:rsid w:val="5067531C"/>
    <w:rsid w:val="50681F00"/>
    <w:rsid w:val="50794F72"/>
    <w:rsid w:val="507D0CA9"/>
    <w:rsid w:val="50887115"/>
    <w:rsid w:val="508D1967"/>
    <w:rsid w:val="509141B6"/>
    <w:rsid w:val="509938D9"/>
    <w:rsid w:val="50A06E91"/>
    <w:rsid w:val="50BA3997"/>
    <w:rsid w:val="50BD7329"/>
    <w:rsid w:val="50BF076D"/>
    <w:rsid w:val="50C11560"/>
    <w:rsid w:val="50CD6207"/>
    <w:rsid w:val="50EB753F"/>
    <w:rsid w:val="50F3057B"/>
    <w:rsid w:val="50FC53CA"/>
    <w:rsid w:val="51033E28"/>
    <w:rsid w:val="51094825"/>
    <w:rsid w:val="51194A6B"/>
    <w:rsid w:val="512372CC"/>
    <w:rsid w:val="512460B3"/>
    <w:rsid w:val="512D7670"/>
    <w:rsid w:val="512E7C5E"/>
    <w:rsid w:val="513C61F3"/>
    <w:rsid w:val="513D5554"/>
    <w:rsid w:val="51433A26"/>
    <w:rsid w:val="51435AD8"/>
    <w:rsid w:val="51435F5B"/>
    <w:rsid w:val="514E026B"/>
    <w:rsid w:val="515606F2"/>
    <w:rsid w:val="515E027B"/>
    <w:rsid w:val="517B113D"/>
    <w:rsid w:val="51814EC3"/>
    <w:rsid w:val="51A14AB5"/>
    <w:rsid w:val="51B72D2A"/>
    <w:rsid w:val="51BF35FD"/>
    <w:rsid w:val="51C8796C"/>
    <w:rsid w:val="51CA1D55"/>
    <w:rsid w:val="51D3518D"/>
    <w:rsid w:val="51D51773"/>
    <w:rsid w:val="51DD06A1"/>
    <w:rsid w:val="51EC7E84"/>
    <w:rsid w:val="51F02ACF"/>
    <w:rsid w:val="51FA7F99"/>
    <w:rsid w:val="520720D4"/>
    <w:rsid w:val="52094756"/>
    <w:rsid w:val="520D307D"/>
    <w:rsid w:val="520E4894"/>
    <w:rsid w:val="52106F7E"/>
    <w:rsid w:val="521B5AC1"/>
    <w:rsid w:val="521F3E09"/>
    <w:rsid w:val="522A551E"/>
    <w:rsid w:val="522F264F"/>
    <w:rsid w:val="523909B7"/>
    <w:rsid w:val="523E79EE"/>
    <w:rsid w:val="524C35A0"/>
    <w:rsid w:val="525A6760"/>
    <w:rsid w:val="52644A8E"/>
    <w:rsid w:val="52657824"/>
    <w:rsid w:val="52693783"/>
    <w:rsid w:val="526D567F"/>
    <w:rsid w:val="52701540"/>
    <w:rsid w:val="52741030"/>
    <w:rsid w:val="52765DE3"/>
    <w:rsid w:val="52766B60"/>
    <w:rsid w:val="527A5F1B"/>
    <w:rsid w:val="527D47C7"/>
    <w:rsid w:val="528909E8"/>
    <w:rsid w:val="528F0266"/>
    <w:rsid w:val="52A44B1D"/>
    <w:rsid w:val="52A606BB"/>
    <w:rsid w:val="52BE70DE"/>
    <w:rsid w:val="52BF2AF6"/>
    <w:rsid w:val="52C67421"/>
    <w:rsid w:val="52DF6103"/>
    <w:rsid w:val="52EE408A"/>
    <w:rsid w:val="52F43DE1"/>
    <w:rsid w:val="52FA2967"/>
    <w:rsid w:val="52FC482C"/>
    <w:rsid w:val="53041292"/>
    <w:rsid w:val="53106487"/>
    <w:rsid w:val="531320FF"/>
    <w:rsid w:val="531E523C"/>
    <w:rsid w:val="53244C85"/>
    <w:rsid w:val="532A36C6"/>
    <w:rsid w:val="53385111"/>
    <w:rsid w:val="53395347"/>
    <w:rsid w:val="534068EC"/>
    <w:rsid w:val="53495B9C"/>
    <w:rsid w:val="53552127"/>
    <w:rsid w:val="535B00EA"/>
    <w:rsid w:val="535D08F2"/>
    <w:rsid w:val="536978A4"/>
    <w:rsid w:val="536D0B73"/>
    <w:rsid w:val="536E77DF"/>
    <w:rsid w:val="538542B6"/>
    <w:rsid w:val="53A7310B"/>
    <w:rsid w:val="53AD61E2"/>
    <w:rsid w:val="53AE6E89"/>
    <w:rsid w:val="53BD55C2"/>
    <w:rsid w:val="53D73D1F"/>
    <w:rsid w:val="53DF526A"/>
    <w:rsid w:val="53EA12F8"/>
    <w:rsid w:val="53F82FA0"/>
    <w:rsid w:val="53FD3203"/>
    <w:rsid w:val="53FF74DA"/>
    <w:rsid w:val="54021DAB"/>
    <w:rsid w:val="540F471F"/>
    <w:rsid w:val="540F7498"/>
    <w:rsid w:val="541B565F"/>
    <w:rsid w:val="541C54DC"/>
    <w:rsid w:val="541F2266"/>
    <w:rsid w:val="542576C2"/>
    <w:rsid w:val="542B0114"/>
    <w:rsid w:val="54326116"/>
    <w:rsid w:val="544A2AB6"/>
    <w:rsid w:val="54511490"/>
    <w:rsid w:val="54567CF8"/>
    <w:rsid w:val="546B1F56"/>
    <w:rsid w:val="54705FA3"/>
    <w:rsid w:val="547E59F8"/>
    <w:rsid w:val="549044AE"/>
    <w:rsid w:val="54A9350D"/>
    <w:rsid w:val="54AE3555"/>
    <w:rsid w:val="54B44F3E"/>
    <w:rsid w:val="54B761F7"/>
    <w:rsid w:val="54C10E0B"/>
    <w:rsid w:val="54C6239B"/>
    <w:rsid w:val="54D21FF4"/>
    <w:rsid w:val="54D22C63"/>
    <w:rsid w:val="54D51D92"/>
    <w:rsid w:val="54E33E07"/>
    <w:rsid w:val="54FA6D69"/>
    <w:rsid w:val="550020CC"/>
    <w:rsid w:val="55053FB1"/>
    <w:rsid w:val="550F3BDA"/>
    <w:rsid w:val="550F738D"/>
    <w:rsid w:val="55105D67"/>
    <w:rsid w:val="551925EB"/>
    <w:rsid w:val="552E42B1"/>
    <w:rsid w:val="552F2073"/>
    <w:rsid w:val="5533296C"/>
    <w:rsid w:val="5539496E"/>
    <w:rsid w:val="553C0B0B"/>
    <w:rsid w:val="55592A2E"/>
    <w:rsid w:val="555B3708"/>
    <w:rsid w:val="555C1021"/>
    <w:rsid w:val="55650DD4"/>
    <w:rsid w:val="55735C03"/>
    <w:rsid w:val="557B5277"/>
    <w:rsid w:val="55811176"/>
    <w:rsid w:val="55820D2C"/>
    <w:rsid w:val="558316CA"/>
    <w:rsid w:val="55881FEB"/>
    <w:rsid w:val="55901470"/>
    <w:rsid w:val="559544A1"/>
    <w:rsid w:val="559D1B18"/>
    <w:rsid w:val="559E0C79"/>
    <w:rsid w:val="55A0105D"/>
    <w:rsid w:val="55A86518"/>
    <w:rsid w:val="55B30F4B"/>
    <w:rsid w:val="55B45E9B"/>
    <w:rsid w:val="55B5218C"/>
    <w:rsid w:val="55BA16AD"/>
    <w:rsid w:val="55BB2305"/>
    <w:rsid w:val="55C3004F"/>
    <w:rsid w:val="55C71477"/>
    <w:rsid w:val="55C84E61"/>
    <w:rsid w:val="55CD530D"/>
    <w:rsid w:val="55CF199A"/>
    <w:rsid w:val="55CF2C93"/>
    <w:rsid w:val="55D368E3"/>
    <w:rsid w:val="55E0042C"/>
    <w:rsid w:val="55E67C1E"/>
    <w:rsid w:val="55E768E8"/>
    <w:rsid w:val="55EC0647"/>
    <w:rsid w:val="55F35561"/>
    <w:rsid w:val="55FC21C4"/>
    <w:rsid w:val="560E1DBD"/>
    <w:rsid w:val="56140D2E"/>
    <w:rsid w:val="56301712"/>
    <w:rsid w:val="563E5808"/>
    <w:rsid w:val="56487C06"/>
    <w:rsid w:val="564F2FD6"/>
    <w:rsid w:val="564F4A1A"/>
    <w:rsid w:val="56520BF9"/>
    <w:rsid w:val="565F38EE"/>
    <w:rsid w:val="56604784"/>
    <w:rsid w:val="566E51D6"/>
    <w:rsid w:val="56775267"/>
    <w:rsid w:val="568411BB"/>
    <w:rsid w:val="56931F37"/>
    <w:rsid w:val="569E3EE6"/>
    <w:rsid w:val="56B20379"/>
    <w:rsid w:val="56CB403F"/>
    <w:rsid w:val="56CF59E9"/>
    <w:rsid w:val="56D06A51"/>
    <w:rsid w:val="56D11496"/>
    <w:rsid w:val="56D26326"/>
    <w:rsid w:val="56E270E9"/>
    <w:rsid w:val="56F94094"/>
    <w:rsid w:val="56FD36EF"/>
    <w:rsid w:val="56FE2C83"/>
    <w:rsid w:val="5704285D"/>
    <w:rsid w:val="570468C2"/>
    <w:rsid w:val="57071F4E"/>
    <w:rsid w:val="570E60BE"/>
    <w:rsid w:val="57106E4E"/>
    <w:rsid w:val="571B01F2"/>
    <w:rsid w:val="571C07FA"/>
    <w:rsid w:val="57295EA1"/>
    <w:rsid w:val="57361164"/>
    <w:rsid w:val="5736730A"/>
    <w:rsid w:val="57437223"/>
    <w:rsid w:val="574E4E5E"/>
    <w:rsid w:val="576206B2"/>
    <w:rsid w:val="57710B44"/>
    <w:rsid w:val="57797801"/>
    <w:rsid w:val="577A1F44"/>
    <w:rsid w:val="57823EDB"/>
    <w:rsid w:val="57883229"/>
    <w:rsid w:val="5789732C"/>
    <w:rsid w:val="57901CD5"/>
    <w:rsid w:val="57971AFC"/>
    <w:rsid w:val="5798124F"/>
    <w:rsid w:val="57996E2C"/>
    <w:rsid w:val="579A046A"/>
    <w:rsid w:val="57A06424"/>
    <w:rsid w:val="57B3566A"/>
    <w:rsid w:val="57B572B3"/>
    <w:rsid w:val="57B83882"/>
    <w:rsid w:val="57BC764D"/>
    <w:rsid w:val="57BF4348"/>
    <w:rsid w:val="57C27432"/>
    <w:rsid w:val="57C540DC"/>
    <w:rsid w:val="57C72719"/>
    <w:rsid w:val="57CB373A"/>
    <w:rsid w:val="57CE1ADE"/>
    <w:rsid w:val="57D4431F"/>
    <w:rsid w:val="57DE3E13"/>
    <w:rsid w:val="57E87254"/>
    <w:rsid w:val="57EB46EB"/>
    <w:rsid w:val="57EC2FBD"/>
    <w:rsid w:val="57FD0454"/>
    <w:rsid w:val="58083745"/>
    <w:rsid w:val="580B1B5D"/>
    <w:rsid w:val="580F52DD"/>
    <w:rsid w:val="58115893"/>
    <w:rsid w:val="582F21FE"/>
    <w:rsid w:val="583A6AE1"/>
    <w:rsid w:val="583D1EC5"/>
    <w:rsid w:val="58430E04"/>
    <w:rsid w:val="58447EEA"/>
    <w:rsid w:val="58476568"/>
    <w:rsid w:val="585710E6"/>
    <w:rsid w:val="585B630B"/>
    <w:rsid w:val="58621F05"/>
    <w:rsid w:val="5862721D"/>
    <w:rsid w:val="586356A5"/>
    <w:rsid w:val="58707502"/>
    <w:rsid w:val="58723FE4"/>
    <w:rsid w:val="5888199F"/>
    <w:rsid w:val="589E75EC"/>
    <w:rsid w:val="58AB7AD4"/>
    <w:rsid w:val="58BD7BC2"/>
    <w:rsid w:val="58C12364"/>
    <w:rsid w:val="58EB0BCA"/>
    <w:rsid w:val="58F51F77"/>
    <w:rsid w:val="59025B0D"/>
    <w:rsid w:val="59055CCE"/>
    <w:rsid w:val="590E22DB"/>
    <w:rsid w:val="590E638E"/>
    <w:rsid w:val="59170A87"/>
    <w:rsid w:val="59184160"/>
    <w:rsid w:val="592F7E55"/>
    <w:rsid w:val="593554BF"/>
    <w:rsid w:val="59442859"/>
    <w:rsid w:val="594A6DE7"/>
    <w:rsid w:val="594E370F"/>
    <w:rsid w:val="59526FF3"/>
    <w:rsid w:val="5956265F"/>
    <w:rsid w:val="595A36C1"/>
    <w:rsid w:val="595B3C40"/>
    <w:rsid w:val="59610727"/>
    <w:rsid w:val="5970339B"/>
    <w:rsid w:val="598F4F95"/>
    <w:rsid w:val="59966DA2"/>
    <w:rsid w:val="5999739E"/>
    <w:rsid w:val="59A41164"/>
    <w:rsid w:val="59B12B6A"/>
    <w:rsid w:val="59B569AB"/>
    <w:rsid w:val="59C254A5"/>
    <w:rsid w:val="59E06376"/>
    <w:rsid w:val="59E142DC"/>
    <w:rsid w:val="59ED46EB"/>
    <w:rsid w:val="59F20A8D"/>
    <w:rsid w:val="59FF75BE"/>
    <w:rsid w:val="5A0111E2"/>
    <w:rsid w:val="5A0176D1"/>
    <w:rsid w:val="5A044F70"/>
    <w:rsid w:val="5A0E1D6B"/>
    <w:rsid w:val="5A1D15B3"/>
    <w:rsid w:val="5A1D4EFE"/>
    <w:rsid w:val="5A347C0C"/>
    <w:rsid w:val="5A394566"/>
    <w:rsid w:val="5A3A2204"/>
    <w:rsid w:val="5A472CEC"/>
    <w:rsid w:val="5A5D684E"/>
    <w:rsid w:val="5A616BCF"/>
    <w:rsid w:val="5A666518"/>
    <w:rsid w:val="5A782AA3"/>
    <w:rsid w:val="5A7911B2"/>
    <w:rsid w:val="5A826988"/>
    <w:rsid w:val="5A8805AD"/>
    <w:rsid w:val="5A891532"/>
    <w:rsid w:val="5A982B0C"/>
    <w:rsid w:val="5A9E5948"/>
    <w:rsid w:val="5AA409B2"/>
    <w:rsid w:val="5AA4447D"/>
    <w:rsid w:val="5AA669DF"/>
    <w:rsid w:val="5AB50438"/>
    <w:rsid w:val="5ABB7EBA"/>
    <w:rsid w:val="5ABD5EDB"/>
    <w:rsid w:val="5ACD4C19"/>
    <w:rsid w:val="5AD32AD3"/>
    <w:rsid w:val="5AD61301"/>
    <w:rsid w:val="5ADA0571"/>
    <w:rsid w:val="5ADA7015"/>
    <w:rsid w:val="5ADC7773"/>
    <w:rsid w:val="5AEE2462"/>
    <w:rsid w:val="5AEF6BF7"/>
    <w:rsid w:val="5AF20E4A"/>
    <w:rsid w:val="5AF854CA"/>
    <w:rsid w:val="5AFC7E15"/>
    <w:rsid w:val="5AFF59AA"/>
    <w:rsid w:val="5B0C1D95"/>
    <w:rsid w:val="5B0D1838"/>
    <w:rsid w:val="5B173D00"/>
    <w:rsid w:val="5B242EC8"/>
    <w:rsid w:val="5B270F8B"/>
    <w:rsid w:val="5B526BA0"/>
    <w:rsid w:val="5B53012E"/>
    <w:rsid w:val="5B7222F3"/>
    <w:rsid w:val="5B7223C1"/>
    <w:rsid w:val="5B725324"/>
    <w:rsid w:val="5B78635A"/>
    <w:rsid w:val="5B7A74E3"/>
    <w:rsid w:val="5B7F07D5"/>
    <w:rsid w:val="5B8526E3"/>
    <w:rsid w:val="5B86742C"/>
    <w:rsid w:val="5B895676"/>
    <w:rsid w:val="5B9C5BD2"/>
    <w:rsid w:val="5BB3092C"/>
    <w:rsid w:val="5BC540D1"/>
    <w:rsid w:val="5BCF7A15"/>
    <w:rsid w:val="5BD74746"/>
    <w:rsid w:val="5BDC5587"/>
    <w:rsid w:val="5BDE576D"/>
    <w:rsid w:val="5BEF3739"/>
    <w:rsid w:val="5BF11664"/>
    <w:rsid w:val="5BF758DA"/>
    <w:rsid w:val="5BFA5443"/>
    <w:rsid w:val="5C0033F1"/>
    <w:rsid w:val="5C022EEB"/>
    <w:rsid w:val="5C074CC3"/>
    <w:rsid w:val="5C0D0B16"/>
    <w:rsid w:val="5C2C472A"/>
    <w:rsid w:val="5C2D0473"/>
    <w:rsid w:val="5C3A050C"/>
    <w:rsid w:val="5C3C1A99"/>
    <w:rsid w:val="5C3F74E3"/>
    <w:rsid w:val="5C451D6A"/>
    <w:rsid w:val="5C647285"/>
    <w:rsid w:val="5C764D6B"/>
    <w:rsid w:val="5C7A19BD"/>
    <w:rsid w:val="5C9A394F"/>
    <w:rsid w:val="5CAC6FC5"/>
    <w:rsid w:val="5CB53A34"/>
    <w:rsid w:val="5CB77667"/>
    <w:rsid w:val="5CB87D6C"/>
    <w:rsid w:val="5CBB7530"/>
    <w:rsid w:val="5CC16D8D"/>
    <w:rsid w:val="5CC715AB"/>
    <w:rsid w:val="5CC95D32"/>
    <w:rsid w:val="5CDC179B"/>
    <w:rsid w:val="5CDF7FD7"/>
    <w:rsid w:val="5CF073E9"/>
    <w:rsid w:val="5CF21808"/>
    <w:rsid w:val="5CF35602"/>
    <w:rsid w:val="5CFA3EB4"/>
    <w:rsid w:val="5CFF6E54"/>
    <w:rsid w:val="5D0120B0"/>
    <w:rsid w:val="5D064F7B"/>
    <w:rsid w:val="5D0803AB"/>
    <w:rsid w:val="5D0870B9"/>
    <w:rsid w:val="5D0905C7"/>
    <w:rsid w:val="5D0F0B56"/>
    <w:rsid w:val="5D0F2892"/>
    <w:rsid w:val="5D121B72"/>
    <w:rsid w:val="5D240310"/>
    <w:rsid w:val="5D26311B"/>
    <w:rsid w:val="5D407659"/>
    <w:rsid w:val="5D4178F4"/>
    <w:rsid w:val="5D4E247E"/>
    <w:rsid w:val="5D577A94"/>
    <w:rsid w:val="5D697D79"/>
    <w:rsid w:val="5D6D2CB8"/>
    <w:rsid w:val="5D6F1CCC"/>
    <w:rsid w:val="5D7342AD"/>
    <w:rsid w:val="5D7520B0"/>
    <w:rsid w:val="5D75491A"/>
    <w:rsid w:val="5D790898"/>
    <w:rsid w:val="5D7D2CD6"/>
    <w:rsid w:val="5D8A6C50"/>
    <w:rsid w:val="5D8C2F31"/>
    <w:rsid w:val="5D94650F"/>
    <w:rsid w:val="5DA05548"/>
    <w:rsid w:val="5DA46239"/>
    <w:rsid w:val="5DA4679E"/>
    <w:rsid w:val="5DAE6478"/>
    <w:rsid w:val="5DC2282B"/>
    <w:rsid w:val="5DCA7D57"/>
    <w:rsid w:val="5DD3264E"/>
    <w:rsid w:val="5DDD63AF"/>
    <w:rsid w:val="5DF474C9"/>
    <w:rsid w:val="5E041265"/>
    <w:rsid w:val="5E2B7697"/>
    <w:rsid w:val="5E3B36FA"/>
    <w:rsid w:val="5E4D2A9C"/>
    <w:rsid w:val="5E521E1C"/>
    <w:rsid w:val="5E5571A4"/>
    <w:rsid w:val="5E5576F3"/>
    <w:rsid w:val="5E617C2B"/>
    <w:rsid w:val="5E6E7E8E"/>
    <w:rsid w:val="5E723EB4"/>
    <w:rsid w:val="5E735DF6"/>
    <w:rsid w:val="5E7E0396"/>
    <w:rsid w:val="5E7F3237"/>
    <w:rsid w:val="5E843EC5"/>
    <w:rsid w:val="5E896D8D"/>
    <w:rsid w:val="5E8C75FF"/>
    <w:rsid w:val="5E8F62F5"/>
    <w:rsid w:val="5EA23921"/>
    <w:rsid w:val="5EB323C8"/>
    <w:rsid w:val="5EC0115A"/>
    <w:rsid w:val="5EC46CBD"/>
    <w:rsid w:val="5EC54381"/>
    <w:rsid w:val="5EC9488F"/>
    <w:rsid w:val="5EDE5C89"/>
    <w:rsid w:val="5EE37C0B"/>
    <w:rsid w:val="5EE64AAF"/>
    <w:rsid w:val="5EEF1885"/>
    <w:rsid w:val="5EF47E31"/>
    <w:rsid w:val="5EFB4BF2"/>
    <w:rsid w:val="5F0132CA"/>
    <w:rsid w:val="5F085DA4"/>
    <w:rsid w:val="5F116CFA"/>
    <w:rsid w:val="5F1462A8"/>
    <w:rsid w:val="5F1E58A2"/>
    <w:rsid w:val="5F1F2B83"/>
    <w:rsid w:val="5F215050"/>
    <w:rsid w:val="5F28008C"/>
    <w:rsid w:val="5F2B5871"/>
    <w:rsid w:val="5F2E659A"/>
    <w:rsid w:val="5F4462D9"/>
    <w:rsid w:val="5F4B574C"/>
    <w:rsid w:val="5F526781"/>
    <w:rsid w:val="5F677827"/>
    <w:rsid w:val="5F69AEF8"/>
    <w:rsid w:val="5F6C2068"/>
    <w:rsid w:val="5F6C31C7"/>
    <w:rsid w:val="5F6E316F"/>
    <w:rsid w:val="5F706BA6"/>
    <w:rsid w:val="5F733EF1"/>
    <w:rsid w:val="5F743B13"/>
    <w:rsid w:val="5F786A3F"/>
    <w:rsid w:val="5F7F46FC"/>
    <w:rsid w:val="5F7FE304"/>
    <w:rsid w:val="5F821F65"/>
    <w:rsid w:val="5F9B0D23"/>
    <w:rsid w:val="5F9D4C85"/>
    <w:rsid w:val="5F9F5213"/>
    <w:rsid w:val="5F9F8873"/>
    <w:rsid w:val="5FA66085"/>
    <w:rsid w:val="5FA80816"/>
    <w:rsid w:val="5FAD1FE1"/>
    <w:rsid w:val="5FB51FCB"/>
    <w:rsid w:val="5FC2688A"/>
    <w:rsid w:val="5FCE6764"/>
    <w:rsid w:val="5FDC7CD6"/>
    <w:rsid w:val="5FED6F4A"/>
    <w:rsid w:val="5FEE3BCE"/>
    <w:rsid w:val="600153BE"/>
    <w:rsid w:val="60094F35"/>
    <w:rsid w:val="600D4CEE"/>
    <w:rsid w:val="600E201D"/>
    <w:rsid w:val="60113E2C"/>
    <w:rsid w:val="601A3702"/>
    <w:rsid w:val="60241949"/>
    <w:rsid w:val="602C7C48"/>
    <w:rsid w:val="60324DA4"/>
    <w:rsid w:val="604343F0"/>
    <w:rsid w:val="60437DE9"/>
    <w:rsid w:val="6046318F"/>
    <w:rsid w:val="604B6CCB"/>
    <w:rsid w:val="60583B1A"/>
    <w:rsid w:val="6070442A"/>
    <w:rsid w:val="607E6E91"/>
    <w:rsid w:val="60AF5D41"/>
    <w:rsid w:val="60B9239F"/>
    <w:rsid w:val="60BB42CE"/>
    <w:rsid w:val="60C645AB"/>
    <w:rsid w:val="60CE498A"/>
    <w:rsid w:val="60E20DAE"/>
    <w:rsid w:val="60E27E53"/>
    <w:rsid w:val="61206F49"/>
    <w:rsid w:val="612D4771"/>
    <w:rsid w:val="61321B4C"/>
    <w:rsid w:val="613D6BAA"/>
    <w:rsid w:val="61400A45"/>
    <w:rsid w:val="61410D80"/>
    <w:rsid w:val="6155256B"/>
    <w:rsid w:val="61616C24"/>
    <w:rsid w:val="6167427F"/>
    <w:rsid w:val="616A3192"/>
    <w:rsid w:val="616D37C2"/>
    <w:rsid w:val="618755C4"/>
    <w:rsid w:val="61953350"/>
    <w:rsid w:val="619D4372"/>
    <w:rsid w:val="619E139C"/>
    <w:rsid w:val="61A44245"/>
    <w:rsid w:val="61AC2E6E"/>
    <w:rsid w:val="61BE5377"/>
    <w:rsid w:val="61CE1DDF"/>
    <w:rsid w:val="61DE71DE"/>
    <w:rsid w:val="61F05A3D"/>
    <w:rsid w:val="62045801"/>
    <w:rsid w:val="620816F5"/>
    <w:rsid w:val="620C7E39"/>
    <w:rsid w:val="62127C3C"/>
    <w:rsid w:val="6224730C"/>
    <w:rsid w:val="622567A5"/>
    <w:rsid w:val="622977EA"/>
    <w:rsid w:val="622B010A"/>
    <w:rsid w:val="622C73DE"/>
    <w:rsid w:val="623C143F"/>
    <w:rsid w:val="62577D9F"/>
    <w:rsid w:val="625A6434"/>
    <w:rsid w:val="62650FDA"/>
    <w:rsid w:val="626A5FAC"/>
    <w:rsid w:val="626C7A15"/>
    <w:rsid w:val="626F3F92"/>
    <w:rsid w:val="627F54B2"/>
    <w:rsid w:val="62834929"/>
    <w:rsid w:val="6287216F"/>
    <w:rsid w:val="62892A53"/>
    <w:rsid w:val="629831F9"/>
    <w:rsid w:val="62A63F25"/>
    <w:rsid w:val="62BC5DE9"/>
    <w:rsid w:val="62C10FD0"/>
    <w:rsid w:val="62D62672"/>
    <w:rsid w:val="62DD422F"/>
    <w:rsid w:val="62E41E7C"/>
    <w:rsid w:val="62E65643"/>
    <w:rsid w:val="62E8190E"/>
    <w:rsid w:val="62FC541B"/>
    <w:rsid w:val="6300634C"/>
    <w:rsid w:val="63114765"/>
    <w:rsid w:val="63287B7B"/>
    <w:rsid w:val="63376B6D"/>
    <w:rsid w:val="63382085"/>
    <w:rsid w:val="63422B24"/>
    <w:rsid w:val="63471E94"/>
    <w:rsid w:val="63556314"/>
    <w:rsid w:val="635C1ED9"/>
    <w:rsid w:val="636607F7"/>
    <w:rsid w:val="636965D4"/>
    <w:rsid w:val="637029F7"/>
    <w:rsid w:val="63726B6C"/>
    <w:rsid w:val="637B7A06"/>
    <w:rsid w:val="637C0E46"/>
    <w:rsid w:val="63835232"/>
    <w:rsid w:val="63965A29"/>
    <w:rsid w:val="63A044C9"/>
    <w:rsid w:val="63AE2B07"/>
    <w:rsid w:val="63AE435F"/>
    <w:rsid w:val="63B14BC4"/>
    <w:rsid w:val="63BB7AF9"/>
    <w:rsid w:val="63BD1501"/>
    <w:rsid w:val="63CC0088"/>
    <w:rsid w:val="63E8694B"/>
    <w:rsid w:val="63F86267"/>
    <w:rsid w:val="640E3B92"/>
    <w:rsid w:val="642D7C85"/>
    <w:rsid w:val="643A62C9"/>
    <w:rsid w:val="645C646E"/>
    <w:rsid w:val="646D6D6E"/>
    <w:rsid w:val="646F6F68"/>
    <w:rsid w:val="647007F1"/>
    <w:rsid w:val="647A3430"/>
    <w:rsid w:val="648B159F"/>
    <w:rsid w:val="648D6976"/>
    <w:rsid w:val="64BB2F3B"/>
    <w:rsid w:val="64BF61CB"/>
    <w:rsid w:val="64C93DE9"/>
    <w:rsid w:val="64CD62DB"/>
    <w:rsid w:val="64D13507"/>
    <w:rsid w:val="64D53390"/>
    <w:rsid w:val="64DA6181"/>
    <w:rsid w:val="64DF4A2F"/>
    <w:rsid w:val="64E55FD0"/>
    <w:rsid w:val="64FA5B55"/>
    <w:rsid w:val="6509385A"/>
    <w:rsid w:val="651C0482"/>
    <w:rsid w:val="65404DA2"/>
    <w:rsid w:val="6545060B"/>
    <w:rsid w:val="65461ECA"/>
    <w:rsid w:val="654A5961"/>
    <w:rsid w:val="654E3E6C"/>
    <w:rsid w:val="655075F6"/>
    <w:rsid w:val="65534AD5"/>
    <w:rsid w:val="655D5954"/>
    <w:rsid w:val="65702E88"/>
    <w:rsid w:val="657E46FF"/>
    <w:rsid w:val="65803402"/>
    <w:rsid w:val="65826214"/>
    <w:rsid w:val="658E1E84"/>
    <w:rsid w:val="65957DD9"/>
    <w:rsid w:val="659A5AD1"/>
    <w:rsid w:val="65A4596F"/>
    <w:rsid w:val="65C437BF"/>
    <w:rsid w:val="65C72292"/>
    <w:rsid w:val="65CE5C83"/>
    <w:rsid w:val="65D117B7"/>
    <w:rsid w:val="65F1617E"/>
    <w:rsid w:val="65F5223C"/>
    <w:rsid w:val="65F55B8D"/>
    <w:rsid w:val="65FD2C93"/>
    <w:rsid w:val="66022B47"/>
    <w:rsid w:val="660245B8"/>
    <w:rsid w:val="661829F8"/>
    <w:rsid w:val="661A727C"/>
    <w:rsid w:val="661B4BCF"/>
    <w:rsid w:val="662E096C"/>
    <w:rsid w:val="665C4E79"/>
    <w:rsid w:val="6663343E"/>
    <w:rsid w:val="666D0C7A"/>
    <w:rsid w:val="66821FD7"/>
    <w:rsid w:val="66975803"/>
    <w:rsid w:val="66B132A5"/>
    <w:rsid w:val="66C306A0"/>
    <w:rsid w:val="66C37A39"/>
    <w:rsid w:val="66C739CD"/>
    <w:rsid w:val="66D52CAC"/>
    <w:rsid w:val="66D625BA"/>
    <w:rsid w:val="66E717C1"/>
    <w:rsid w:val="66E757AC"/>
    <w:rsid w:val="66F276B6"/>
    <w:rsid w:val="66FB2125"/>
    <w:rsid w:val="671909F3"/>
    <w:rsid w:val="672A0714"/>
    <w:rsid w:val="672A5A8A"/>
    <w:rsid w:val="672B6BEF"/>
    <w:rsid w:val="672F287A"/>
    <w:rsid w:val="67340A23"/>
    <w:rsid w:val="673A46B0"/>
    <w:rsid w:val="67423054"/>
    <w:rsid w:val="67574DE2"/>
    <w:rsid w:val="675F6FD0"/>
    <w:rsid w:val="67717EA6"/>
    <w:rsid w:val="67753D45"/>
    <w:rsid w:val="677E7AB0"/>
    <w:rsid w:val="678D7669"/>
    <w:rsid w:val="67A02054"/>
    <w:rsid w:val="67B37C4A"/>
    <w:rsid w:val="67BA5E74"/>
    <w:rsid w:val="67D03E67"/>
    <w:rsid w:val="67D33548"/>
    <w:rsid w:val="67DA640F"/>
    <w:rsid w:val="67E633C8"/>
    <w:rsid w:val="67E86292"/>
    <w:rsid w:val="67EB7247"/>
    <w:rsid w:val="67EC221C"/>
    <w:rsid w:val="67EF3975"/>
    <w:rsid w:val="67F72C98"/>
    <w:rsid w:val="68174EC4"/>
    <w:rsid w:val="68246BFD"/>
    <w:rsid w:val="68450B54"/>
    <w:rsid w:val="68490412"/>
    <w:rsid w:val="6853226F"/>
    <w:rsid w:val="68534AC8"/>
    <w:rsid w:val="68553319"/>
    <w:rsid w:val="68557724"/>
    <w:rsid w:val="68694610"/>
    <w:rsid w:val="6881195A"/>
    <w:rsid w:val="68830BF5"/>
    <w:rsid w:val="68832558"/>
    <w:rsid w:val="68881483"/>
    <w:rsid w:val="688F4FD2"/>
    <w:rsid w:val="689D7887"/>
    <w:rsid w:val="689F7918"/>
    <w:rsid w:val="68A272FD"/>
    <w:rsid w:val="68B411EB"/>
    <w:rsid w:val="68C53CF8"/>
    <w:rsid w:val="68C56E0F"/>
    <w:rsid w:val="68CE059F"/>
    <w:rsid w:val="68DE37E4"/>
    <w:rsid w:val="68DE3B49"/>
    <w:rsid w:val="68DF04D4"/>
    <w:rsid w:val="68E02C65"/>
    <w:rsid w:val="68E85E7D"/>
    <w:rsid w:val="68FF3B24"/>
    <w:rsid w:val="69024E7D"/>
    <w:rsid w:val="69032A8F"/>
    <w:rsid w:val="690E397F"/>
    <w:rsid w:val="690F7727"/>
    <w:rsid w:val="691471F2"/>
    <w:rsid w:val="691F3219"/>
    <w:rsid w:val="693B5FAC"/>
    <w:rsid w:val="696C085C"/>
    <w:rsid w:val="69884761"/>
    <w:rsid w:val="699613C0"/>
    <w:rsid w:val="699F0AC7"/>
    <w:rsid w:val="69C1601A"/>
    <w:rsid w:val="69CC61E8"/>
    <w:rsid w:val="69D510E0"/>
    <w:rsid w:val="69DE523F"/>
    <w:rsid w:val="69E45415"/>
    <w:rsid w:val="69EF0BEC"/>
    <w:rsid w:val="69F878CA"/>
    <w:rsid w:val="69FD21F7"/>
    <w:rsid w:val="6A03117B"/>
    <w:rsid w:val="6A18692A"/>
    <w:rsid w:val="6A1B663F"/>
    <w:rsid w:val="6A350B81"/>
    <w:rsid w:val="6A354F27"/>
    <w:rsid w:val="6A5A4712"/>
    <w:rsid w:val="6A5A4B58"/>
    <w:rsid w:val="6A5D229E"/>
    <w:rsid w:val="6A6661F0"/>
    <w:rsid w:val="6A7933E7"/>
    <w:rsid w:val="6A7D6314"/>
    <w:rsid w:val="6A813E48"/>
    <w:rsid w:val="6A835E5D"/>
    <w:rsid w:val="6A8F06CC"/>
    <w:rsid w:val="6A9B4E64"/>
    <w:rsid w:val="6A9B7C73"/>
    <w:rsid w:val="6AB0509A"/>
    <w:rsid w:val="6ABB323D"/>
    <w:rsid w:val="6ABB571C"/>
    <w:rsid w:val="6ACB2456"/>
    <w:rsid w:val="6ACC4257"/>
    <w:rsid w:val="6ACE1E05"/>
    <w:rsid w:val="6ACE6EC4"/>
    <w:rsid w:val="6AD12FF3"/>
    <w:rsid w:val="6AE32434"/>
    <w:rsid w:val="6AF4202E"/>
    <w:rsid w:val="6AF81E4E"/>
    <w:rsid w:val="6AF91C7B"/>
    <w:rsid w:val="6B0873F3"/>
    <w:rsid w:val="6B0E0FF6"/>
    <w:rsid w:val="6B185226"/>
    <w:rsid w:val="6B1A13F6"/>
    <w:rsid w:val="6B1A1DDB"/>
    <w:rsid w:val="6B2172B8"/>
    <w:rsid w:val="6B2B5C9F"/>
    <w:rsid w:val="6B2D6E6C"/>
    <w:rsid w:val="6B33535D"/>
    <w:rsid w:val="6B337530"/>
    <w:rsid w:val="6B3453A9"/>
    <w:rsid w:val="6B372C9C"/>
    <w:rsid w:val="6B3753C8"/>
    <w:rsid w:val="6B3D63CA"/>
    <w:rsid w:val="6B3F248D"/>
    <w:rsid w:val="6B425B21"/>
    <w:rsid w:val="6B4D1FC7"/>
    <w:rsid w:val="6B561D99"/>
    <w:rsid w:val="6B601CFA"/>
    <w:rsid w:val="6B712827"/>
    <w:rsid w:val="6B881251"/>
    <w:rsid w:val="6B887BE4"/>
    <w:rsid w:val="6B8A321B"/>
    <w:rsid w:val="6B8C5E66"/>
    <w:rsid w:val="6B972271"/>
    <w:rsid w:val="6B9B6206"/>
    <w:rsid w:val="6BA12924"/>
    <w:rsid w:val="6BA21444"/>
    <w:rsid w:val="6BA31786"/>
    <w:rsid w:val="6BC1250C"/>
    <w:rsid w:val="6BDD4CE3"/>
    <w:rsid w:val="6BE2471A"/>
    <w:rsid w:val="6BF017DC"/>
    <w:rsid w:val="6BF27AD3"/>
    <w:rsid w:val="6C127E8F"/>
    <w:rsid w:val="6C1F3BEE"/>
    <w:rsid w:val="6C2643D1"/>
    <w:rsid w:val="6C2A19E5"/>
    <w:rsid w:val="6C3239D1"/>
    <w:rsid w:val="6C327B3B"/>
    <w:rsid w:val="6C35436F"/>
    <w:rsid w:val="6C367D5D"/>
    <w:rsid w:val="6C371682"/>
    <w:rsid w:val="6C371E8E"/>
    <w:rsid w:val="6C423AF6"/>
    <w:rsid w:val="6C4707FB"/>
    <w:rsid w:val="6C4A583D"/>
    <w:rsid w:val="6C4E5D01"/>
    <w:rsid w:val="6C5A2665"/>
    <w:rsid w:val="6C5B1B04"/>
    <w:rsid w:val="6C5E429C"/>
    <w:rsid w:val="6C626635"/>
    <w:rsid w:val="6C6D191B"/>
    <w:rsid w:val="6C6D3F0B"/>
    <w:rsid w:val="6C6E6699"/>
    <w:rsid w:val="6C7F7238"/>
    <w:rsid w:val="6C8F5271"/>
    <w:rsid w:val="6CAA75A0"/>
    <w:rsid w:val="6CAD2B5D"/>
    <w:rsid w:val="6CB565B0"/>
    <w:rsid w:val="6CB7686A"/>
    <w:rsid w:val="6CE40709"/>
    <w:rsid w:val="6CFB0FDE"/>
    <w:rsid w:val="6D0A59F9"/>
    <w:rsid w:val="6D0B3E55"/>
    <w:rsid w:val="6D0E128B"/>
    <w:rsid w:val="6D1E1EB0"/>
    <w:rsid w:val="6D231B03"/>
    <w:rsid w:val="6D245DF6"/>
    <w:rsid w:val="6D2C0992"/>
    <w:rsid w:val="6D3C4065"/>
    <w:rsid w:val="6D4A5FC2"/>
    <w:rsid w:val="6D4D6E7A"/>
    <w:rsid w:val="6D5A180E"/>
    <w:rsid w:val="6D655CBA"/>
    <w:rsid w:val="6D6A62D7"/>
    <w:rsid w:val="6D733879"/>
    <w:rsid w:val="6D743569"/>
    <w:rsid w:val="6D7B0721"/>
    <w:rsid w:val="6D857D9D"/>
    <w:rsid w:val="6D8F032A"/>
    <w:rsid w:val="6D9B34BE"/>
    <w:rsid w:val="6DBA4C07"/>
    <w:rsid w:val="6DD71F00"/>
    <w:rsid w:val="6DD975D8"/>
    <w:rsid w:val="6DDF631C"/>
    <w:rsid w:val="6DEE1649"/>
    <w:rsid w:val="6DF73529"/>
    <w:rsid w:val="6E032FC2"/>
    <w:rsid w:val="6E070B53"/>
    <w:rsid w:val="6E090563"/>
    <w:rsid w:val="6E101E89"/>
    <w:rsid w:val="6E220D75"/>
    <w:rsid w:val="6E2504F9"/>
    <w:rsid w:val="6E285408"/>
    <w:rsid w:val="6E317E32"/>
    <w:rsid w:val="6E3877ED"/>
    <w:rsid w:val="6E3967BB"/>
    <w:rsid w:val="6E433EAF"/>
    <w:rsid w:val="6E496928"/>
    <w:rsid w:val="6E532473"/>
    <w:rsid w:val="6E5340CB"/>
    <w:rsid w:val="6E56640B"/>
    <w:rsid w:val="6E851BF4"/>
    <w:rsid w:val="6E922B12"/>
    <w:rsid w:val="6E943958"/>
    <w:rsid w:val="6E953AA3"/>
    <w:rsid w:val="6E980801"/>
    <w:rsid w:val="6E9B23D4"/>
    <w:rsid w:val="6E9F711B"/>
    <w:rsid w:val="6EAF3A57"/>
    <w:rsid w:val="6EB1286D"/>
    <w:rsid w:val="6EC95E08"/>
    <w:rsid w:val="6ECD2434"/>
    <w:rsid w:val="6ED011FC"/>
    <w:rsid w:val="6ED770CD"/>
    <w:rsid w:val="6EDF400B"/>
    <w:rsid w:val="6EDF77F5"/>
    <w:rsid w:val="6EF4623C"/>
    <w:rsid w:val="6EF966EE"/>
    <w:rsid w:val="6EFF2525"/>
    <w:rsid w:val="6F076F7D"/>
    <w:rsid w:val="6F1144A4"/>
    <w:rsid w:val="6F194EC7"/>
    <w:rsid w:val="6F323167"/>
    <w:rsid w:val="6F33446A"/>
    <w:rsid w:val="6F3444B6"/>
    <w:rsid w:val="6F5E1BD4"/>
    <w:rsid w:val="6F6F7212"/>
    <w:rsid w:val="6F7B6954"/>
    <w:rsid w:val="6F7C63CD"/>
    <w:rsid w:val="6F814C70"/>
    <w:rsid w:val="6F834209"/>
    <w:rsid w:val="6F85563F"/>
    <w:rsid w:val="6F887A72"/>
    <w:rsid w:val="6F8C2487"/>
    <w:rsid w:val="6F9E54E7"/>
    <w:rsid w:val="6FA46580"/>
    <w:rsid w:val="6FB208D1"/>
    <w:rsid w:val="6FB73240"/>
    <w:rsid w:val="6FB93B4D"/>
    <w:rsid w:val="6FBF0D34"/>
    <w:rsid w:val="6FC331F4"/>
    <w:rsid w:val="6FC92DA9"/>
    <w:rsid w:val="6FCF0F10"/>
    <w:rsid w:val="6FD27532"/>
    <w:rsid w:val="6FD93B73"/>
    <w:rsid w:val="6FD96993"/>
    <w:rsid w:val="6FDFDB66"/>
    <w:rsid w:val="6FE80F99"/>
    <w:rsid w:val="6FE90101"/>
    <w:rsid w:val="6FEB70FF"/>
    <w:rsid w:val="6FF22532"/>
    <w:rsid w:val="6FF31452"/>
    <w:rsid w:val="70027159"/>
    <w:rsid w:val="70185CDC"/>
    <w:rsid w:val="701875CA"/>
    <w:rsid w:val="702E512E"/>
    <w:rsid w:val="703A551C"/>
    <w:rsid w:val="703A5856"/>
    <w:rsid w:val="703C2781"/>
    <w:rsid w:val="70513BDB"/>
    <w:rsid w:val="70563559"/>
    <w:rsid w:val="706436BB"/>
    <w:rsid w:val="707C47D6"/>
    <w:rsid w:val="70871A9C"/>
    <w:rsid w:val="709575CF"/>
    <w:rsid w:val="70A0799F"/>
    <w:rsid w:val="70A30D27"/>
    <w:rsid w:val="70AC3D7A"/>
    <w:rsid w:val="70AE7F6F"/>
    <w:rsid w:val="70C76C10"/>
    <w:rsid w:val="70CC36B5"/>
    <w:rsid w:val="70CC526B"/>
    <w:rsid w:val="70DE2274"/>
    <w:rsid w:val="70F244FE"/>
    <w:rsid w:val="70FE0A22"/>
    <w:rsid w:val="70FE78F0"/>
    <w:rsid w:val="710F4243"/>
    <w:rsid w:val="71180D3E"/>
    <w:rsid w:val="711C0290"/>
    <w:rsid w:val="712269D3"/>
    <w:rsid w:val="71260002"/>
    <w:rsid w:val="713573F8"/>
    <w:rsid w:val="71473A79"/>
    <w:rsid w:val="71550DEF"/>
    <w:rsid w:val="715B625B"/>
    <w:rsid w:val="71667BAE"/>
    <w:rsid w:val="717209CB"/>
    <w:rsid w:val="71743D65"/>
    <w:rsid w:val="718B3849"/>
    <w:rsid w:val="718E2962"/>
    <w:rsid w:val="719152B5"/>
    <w:rsid w:val="719438CB"/>
    <w:rsid w:val="71997EB8"/>
    <w:rsid w:val="71A20DB3"/>
    <w:rsid w:val="71A42F48"/>
    <w:rsid w:val="71A517D9"/>
    <w:rsid w:val="71A61A92"/>
    <w:rsid w:val="71AA4E17"/>
    <w:rsid w:val="71AB0D1E"/>
    <w:rsid w:val="71B903B6"/>
    <w:rsid w:val="71C21F5C"/>
    <w:rsid w:val="71C32FE3"/>
    <w:rsid w:val="71CB0748"/>
    <w:rsid w:val="71CC32AB"/>
    <w:rsid w:val="71CC633B"/>
    <w:rsid w:val="71D0293D"/>
    <w:rsid w:val="71D10A5A"/>
    <w:rsid w:val="71EE5087"/>
    <w:rsid w:val="71F06A5C"/>
    <w:rsid w:val="72002B42"/>
    <w:rsid w:val="72057567"/>
    <w:rsid w:val="72104CF8"/>
    <w:rsid w:val="72120C5B"/>
    <w:rsid w:val="72137199"/>
    <w:rsid w:val="721D12AF"/>
    <w:rsid w:val="721D3A01"/>
    <w:rsid w:val="7226152F"/>
    <w:rsid w:val="722E2629"/>
    <w:rsid w:val="723830FF"/>
    <w:rsid w:val="723F518D"/>
    <w:rsid w:val="724512CA"/>
    <w:rsid w:val="72581DED"/>
    <w:rsid w:val="725A4ECA"/>
    <w:rsid w:val="725D58A8"/>
    <w:rsid w:val="72640322"/>
    <w:rsid w:val="726635F8"/>
    <w:rsid w:val="72730565"/>
    <w:rsid w:val="72931016"/>
    <w:rsid w:val="729E12ED"/>
    <w:rsid w:val="729F57FE"/>
    <w:rsid w:val="72AF7364"/>
    <w:rsid w:val="72B50674"/>
    <w:rsid w:val="72B93A36"/>
    <w:rsid w:val="72C216C0"/>
    <w:rsid w:val="72C41F74"/>
    <w:rsid w:val="72C7190D"/>
    <w:rsid w:val="72E07EB3"/>
    <w:rsid w:val="72EC7E3D"/>
    <w:rsid w:val="72F04094"/>
    <w:rsid w:val="72F21EB4"/>
    <w:rsid w:val="730E3420"/>
    <w:rsid w:val="731A52E5"/>
    <w:rsid w:val="731D71E7"/>
    <w:rsid w:val="731E7230"/>
    <w:rsid w:val="73203209"/>
    <w:rsid w:val="732A6D4F"/>
    <w:rsid w:val="73342F94"/>
    <w:rsid w:val="73361B37"/>
    <w:rsid w:val="733A1A9C"/>
    <w:rsid w:val="733E66FD"/>
    <w:rsid w:val="734165F8"/>
    <w:rsid w:val="734973BE"/>
    <w:rsid w:val="734F3909"/>
    <w:rsid w:val="734F6B4A"/>
    <w:rsid w:val="735341A2"/>
    <w:rsid w:val="7362374F"/>
    <w:rsid w:val="736425A4"/>
    <w:rsid w:val="736C1B8C"/>
    <w:rsid w:val="736C5135"/>
    <w:rsid w:val="73762035"/>
    <w:rsid w:val="737A463C"/>
    <w:rsid w:val="737E1D9A"/>
    <w:rsid w:val="738B0393"/>
    <w:rsid w:val="739978C7"/>
    <w:rsid w:val="739C7F8F"/>
    <w:rsid w:val="739E1491"/>
    <w:rsid w:val="73A56453"/>
    <w:rsid w:val="73AB798B"/>
    <w:rsid w:val="73B01345"/>
    <w:rsid w:val="73CC7729"/>
    <w:rsid w:val="73CD3AF9"/>
    <w:rsid w:val="73CF470B"/>
    <w:rsid w:val="73EA3E34"/>
    <w:rsid w:val="74082529"/>
    <w:rsid w:val="741D2018"/>
    <w:rsid w:val="741F35DB"/>
    <w:rsid w:val="742A7931"/>
    <w:rsid w:val="74330594"/>
    <w:rsid w:val="74363265"/>
    <w:rsid w:val="7439521B"/>
    <w:rsid w:val="743B15E2"/>
    <w:rsid w:val="743C03B7"/>
    <w:rsid w:val="744864FF"/>
    <w:rsid w:val="74487C11"/>
    <w:rsid w:val="744B49F0"/>
    <w:rsid w:val="744D3038"/>
    <w:rsid w:val="745C1CA8"/>
    <w:rsid w:val="746304B0"/>
    <w:rsid w:val="74650514"/>
    <w:rsid w:val="747C4C83"/>
    <w:rsid w:val="748816E2"/>
    <w:rsid w:val="748C3F4B"/>
    <w:rsid w:val="749173C8"/>
    <w:rsid w:val="7492141F"/>
    <w:rsid w:val="74991228"/>
    <w:rsid w:val="749C038F"/>
    <w:rsid w:val="74D07EF1"/>
    <w:rsid w:val="74D114D6"/>
    <w:rsid w:val="74D25EEE"/>
    <w:rsid w:val="74DC4AE7"/>
    <w:rsid w:val="74E131DB"/>
    <w:rsid w:val="74E219D2"/>
    <w:rsid w:val="74E56209"/>
    <w:rsid w:val="74EE3279"/>
    <w:rsid w:val="74F93B59"/>
    <w:rsid w:val="750937B8"/>
    <w:rsid w:val="750B38B1"/>
    <w:rsid w:val="750B48FC"/>
    <w:rsid w:val="750B5B44"/>
    <w:rsid w:val="750D3415"/>
    <w:rsid w:val="751A6619"/>
    <w:rsid w:val="753606CB"/>
    <w:rsid w:val="75384563"/>
    <w:rsid w:val="754760B8"/>
    <w:rsid w:val="754C091C"/>
    <w:rsid w:val="754C13F7"/>
    <w:rsid w:val="754D342B"/>
    <w:rsid w:val="755F7F87"/>
    <w:rsid w:val="75644ADD"/>
    <w:rsid w:val="756B7229"/>
    <w:rsid w:val="756C070F"/>
    <w:rsid w:val="757822AE"/>
    <w:rsid w:val="757956A9"/>
    <w:rsid w:val="757E66CB"/>
    <w:rsid w:val="758950A4"/>
    <w:rsid w:val="758F6AE1"/>
    <w:rsid w:val="7590208C"/>
    <w:rsid w:val="75923DAC"/>
    <w:rsid w:val="75945B8C"/>
    <w:rsid w:val="75A7573B"/>
    <w:rsid w:val="75AD4F0B"/>
    <w:rsid w:val="75BA5D24"/>
    <w:rsid w:val="75BD268A"/>
    <w:rsid w:val="75CF3554"/>
    <w:rsid w:val="75D30E1D"/>
    <w:rsid w:val="75D31876"/>
    <w:rsid w:val="75F920DA"/>
    <w:rsid w:val="76022E5A"/>
    <w:rsid w:val="7603234A"/>
    <w:rsid w:val="76054613"/>
    <w:rsid w:val="760A5CDB"/>
    <w:rsid w:val="760E43FB"/>
    <w:rsid w:val="76202E19"/>
    <w:rsid w:val="7634632A"/>
    <w:rsid w:val="763738F1"/>
    <w:rsid w:val="76385E60"/>
    <w:rsid w:val="76391D30"/>
    <w:rsid w:val="76402E54"/>
    <w:rsid w:val="764E068A"/>
    <w:rsid w:val="76612DCA"/>
    <w:rsid w:val="766308F1"/>
    <w:rsid w:val="76661D86"/>
    <w:rsid w:val="76790F36"/>
    <w:rsid w:val="767A6BDE"/>
    <w:rsid w:val="767B0CC7"/>
    <w:rsid w:val="7694751B"/>
    <w:rsid w:val="76997FF0"/>
    <w:rsid w:val="76AE1308"/>
    <w:rsid w:val="76B714B3"/>
    <w:rsid w:val="76C73C9A"/>
    <w:rsid w:val="76CF3D3E"/>
    <w:rsid w:val="76D70271"/>
    <w:rsid w:val="76EA2DC0"/>
    <w:rsid w:val="76FB0B73"/>
    <w:rsid w:val="77017347"/>
    <w:rsid w:val="77041C61"/>
    <w:rsid w:val="7712331C"/>
    <w:rsid w:val="771522A2"/>
    <w:rsid w:val="77315207"/>
    <w:rsid w:val="77377037"/>
    <w:rsid w:val="773B615A"/>
    <w:rsid w:val="77450149"/>
    <w:rsid w:val="774C54A1"/>
    <w:rsid w:val="77534D32"/>
    <w:rsid w:val="775929E7"/>
    <w:rsid w:val="775C4878"/>
    <w:rsid w:val="775F6F8F"/>
    <w:rsid w:val="77763CE3"/>
    <w:rsid w:val="77764D81"/>
    <w:rsid w:val="77793034"/>
    <w:rsid w:val="777F5402"/>
    <w:rsid w:val="77932E6E"/>
    <w:rsid w:val="77950C8F"/>
    <w:rsid w:val="77983F25"/>
    <w:rsid w:val="77A92C7B"/>
    <w:rsid w:val="77AD4728"/>
    <w:rsid w:val="77B40BB1"/>
    <w:rsid w:val="77B5746C"/>
    <w:rsid w:val="77B92EBE"/>
    <w:rsid w:val="77BA131D"/>
    <w:rsid w:val="77BA3B1C"/>
    <w:rsid w:val="77BF57C7"/>
    <w:rsid w:val="77CA7A19"/>
    <w:rsid w:val="77DF3E51"/>
    <w:rsid w:val="77DF47F4"/>
    <w:rsid w:val="77E83F2A"/>
    <w:rsid w:val="77E91DF6"/>
    <w:rsid w:val="77EA5752"/>
    <w:rsid w:val="7803223D"/>
    <w:rsid w:val="780A45ED"/>
    <w:rsid w:val="780A4DFA"/>
    <w:rsid w:val="78157CF7"/>
    <w:rsid w:val="78301DAE"/>
    <w:rsid w:val="78344833"/>
    <w:rsid w:val="783E4375"/>
    <w:rsid w:val="784C3948"/>
    <w:rsid w:val="784F56DF"/>
    <w:rsid w:val="78520D00"/>
    <w:rsid w:val="78526FC2"/>
    <w:rsid w:val="7857629B"/>
    <w:rsid w:val="786050E1"/>
    <w:rsid w:val="78647298"/>
    <w:rsid w:val="78693808"/>
    <w:rsid w:val="786E0F9C"/>
    <w:rsid w:val="787C74EB"/>
    <w:rsid w:val="788334CC"/>
    <w:rsid w:val="788437FF"/>
    <w:rsid w:val="78857C89"/>
    <w:rsid w:val="788D5D18"/>
    <w:rsid w:val="788E0A87"/>
    <w:rsid w:val="7890698E"/>
    <w:rsid w:val="789E0099"/>
    <w:rsid w:val="78A97A27"/>
    <w:rsid w:val="78B90C9C"/>
    <w:rsid w:val="78BB2564"/>
    <w:rsid w:val="78BC323C"/>
    <w:rsid w:val="78CC0DC3"/>
    <w:rsid w:val="78D4689D"/>
    <w:rsid w:val="78DF464D"/>
    <w:rsid w:val="78E440AD"/>
    <w:rsid w:val="78E56CA1"/>
    <w:rsid w:val="78EA70A7"/>
    <w:rsid w:val="78F411E5"/>
    <w:rsid w:val="78F54C80"/>
    <w:rsid w:val="790E7239"/>
    <w:rsid w:val="79156E0F"/>
    <w:rsid w:val="791902A3"/>
    <w:rsid w:val="792F5D22"/>
    <w:rsid w:val="793555E7"/>
    <w:rsid w:val="7944014D"/>
    <w:rsid w:val="79446284"/>
    <w:rsid w:val="79482F61"/>
    <w:rsid w:val="7956060E"/>
    <w:rsid w:val="79653DE6"/>
    <w:rsid w:val="796D04B7"/>
    <w:rsid w:val="79782A0A"/>
    <w:rsid w:val="798B6ADC"/>
    <w:rsid w:val="799040F2"/>
    <w:rsid w:val="79942157"/>
    <w:rsid w:val="7994314C"/>
    <w:rsid w:val="79952599"/>
    <w:rsid w:val="79A35F49"/>
    <w:rsid w:val="79AB5F53"/>
    <w:rsid w:val="79B4508E"/>
    <w:rsid w:val="79BC168A"/>
    <w:rsid w:val="79C21DD2"/>
    <w:rsid w:val="79CB0C87"/>
    <w:rsid w:val="79D85272"/>
    <w:rsid w:val="79E06189"/>
    <w:rsid w:val="79E06CEF"/>
    <w:rsid w:val="79EA62EB"/>
    <w:rsid w:val="79EB45A1"/>
    <w:rsid w:val="79ED12C9"/>
    <w:rsid w:val="79F36F0E"/>
    <w:rsid w:val="79FD76E9"/>
    <w:rsid w:val="7A215C00"/>
    <w:rsid w:val="7A2544C3"/>
    <w:rsid w:val="7A290DC0"/>
    <w:rsid w:val="7A296EFF"/>
    <w:rsid w:val="7A4B51FA"/>
    <w:rsid w:val="7A4C6089"/>
    <w:rsid w:val="7A5252C7"/>
    <w:rsid w:val="7A531C9F"/>
    <w:rsid w:val="7A5F6682"/>
    <w:rsid w:val="7A8A2F3D"/>
    <w:rsid w:val="7A921AE4"/>
    <w:rsid w:val="7A940832"/>
    <w:rsid w:val="7AA9530D"/>
    <w:rsid w:val="7AB20E79"/>
    <w:rsid w:val="7AB32860"/>
    <w:rsid w:val="7AD46261"/>
    <w:rsid w:val="7AD86060"/>
    <w:rsid w:val="7AE70572"/>
    <w:rsid w:val="7AE815FC"/>
    <w:rsid w:val="7AF05A27"/>
    <w:rsid w:val="7AF37A02"/>
    <w:rsid w:val="7B035717"/>
    <w:rsid w:val="7B0B455A"/>
    <w:rsid w:val="7B0C1557"/>
    <w:rsid w:val="7B0E3521"/>
    <w:rsid w:val="7B0E68E7"/>
    <w:rsid w:val="7B283017"/>
    <w:rsid w:val="7B347486"/>
    <w:rsid w:val="7B3B263C"/>
    <w:rsid w:val="7B51212C"/>
    <w:rsid w:val="7B581841"/>
    <w:rsid w:val="7B5B428C"/>
    <w:rsid w:val="7B5C2D8B"/>
    <w:rsid w:val="7B5F5CEE"/>
    <w:rsid w:val="7B6C7089"/>
    <w:rsid w:val="7B7C4ED1"/>
    <w:rsid w:val="7B915F00"/>
    <w:rsid w:val="7BB13620"/>
    <w:rsid w:val="7BB87930"/>
    <w:rsid w:val="7BBA5E68"/>
    <w:rsid w:val="7BC34DBD"/>
    <w:rsid w:val="7BC63DFB"/>
    <w:rsid w:val="7BC7163F"/>
    <w:rsid w:val="7BC83CB9"/>
    <w:rsid w:val="7BC96C5E"/>
    <w:rsid w:val="7BCA02B2"/>
    <w:rsid w:val="7BCE0DF2"/>
    <w:rsid w:val="7BCF19A0"/>
    <w:rsid w:val="7BD01566"/>
    <w:rsid w:val="7BDE0856"/>
    <w:rsid w:val="7BE2675B"/>
    <w:rsid w:val="7BE307E7"/>
    <w:rsid w:val="7BE41362"/>
    <w:rsid w:val="7C0B7A60"/>
    <w:rsid w:val="7C1B7D7C"/>
    <w:rsid w:val="7C30326B"/>
    <w:rsid w:val="7C33006F"/>
    <w:rsid w:val="7C411BDF"/>
    <w:rsid w:val="7C431A41"/>
    <w:rsid w:val="7C56302C"/>
    <w:rsid w:val="7C59178C"/>
    <w:rsid w:val="7C5E5C42"/>
    <w:rsid w:val="7C6F071E"/>
    <w:rsid w:val="7C7C2CE3"/>
    <w:rsid w:val="7C7C6A3F"/>
    <w:rsid w:val="7C8D0E31"/>
    <w:rsid w:val="7C8D2B6B"/>
    <w:rsid w:val="7C9567F4"/>
    <w:rsid w:val="7C961F7D"/>
    <w:rsid w:val="7C9E14D5"/>
    <w:rsid w:val="7CA13E1C"/>
    <w:rsid w:val="7CB56D7D"/>
    <w:rsid w:val="7CBD59B9"/>
    <w:rsid w:val="7CBE04ED"/>
    <w:rsid w:val="7CBF0865"/>
    <w:rsid w:val="7CC916E8"/>
    <w:rsid w:val="7CC92BE4"/>
    <w:rsid w:val="7CD14B82"/>
    <w:rsid w:val="7CEE536B"/>
    <w:rsid w:val="7CFF1283"/>
    <w:rsid w:val="7CFFEFA1"/>
    <w:rsid w:val="7D00284C"/>
    <w:rsid w:val="7D0A7401"/>
    <w:rsid w:val="7D0E042B"/>
    <w:rsid w:val="7D1740A3"/>
    <w:rsid w:val="7D1E3FBC"/>
    <w:rsid w:val="7D2021D2"/>
    <w:rsid w:val="7D2122C5"/>
    <w:rsid w:val="7D342C2D"/>
    <w:rsid w:val="7D346302"/>
    <w:rsid w:val="7D381852"/>
    <w:rsid w:val="7D3A7495"/>
    <w:rsid w:val="7D3D00ED"/>
    <w:rsid w:val="7D5C2AB9"/>
    <w:rsid w:val="7D5E1AB7"/>
    <w:rsid w:val="7D65430E"/>
    <w:rsid w:val="7D685B33"/>
    <w:rsid w:val="7D7D7D85"/>
    <w:rsid w:val="7D7F7019"/>
    <w:rsid w:val="7D8852F8"/>
    <w:rsid w:val="7D94398B"/>
    <w:rsid w:val="7D965121"/>
    <w:rsid w:val="7D971692"/>
    <w:rsid w:val="7D9865FF"/>
    <w:rsid w:val="7DA036B4"/>
    <w:rsid w:val="7DC55F7B"/>
    <w:rsid w:val="7DCA76AF"/>
    <w:rsid w:val="7DCD136B"/>
    <w:rsid w:val="7DD85480"/>
    <w:rsid w:val="7DDDCE29"/>
    <w:rsid w:val="7DDF0FF5"/>
    <w:rsid w:val="7DEE165E"/>
    <w:rsid w:val="7DF616D0"/>
    <w:rsid w:val="7E097B7D"/>
    <w:rsid w:val="7E0A3645"/>
    <w:rsid w:val="7E0B1F99"/>
    <w:rsid w:val="7E112E65"/>
    <w:rsid w:val="7E244E09"/>
    <w:rsid w:val="7E261F2C"/>
    <w:rsid w:val="7E2D0687"/>
    <w:rsid w:val="7E3056E0"/>
    <w:rsid w:val="7E305AC4"/>
    <w:rsid w:val="7E327D9E"/>
    <w:rsid w:val="7E3F1D1F"/>
    <w:rsid w:val="7E6063D6"/>
    <w:rsid w:val="7E635932"/>
    <w:rsid w:val="7E64706F"/>
    <w:rsid w:val="7E712CB7"/>
    <w:rsid w:val="7E7C0838"/>
    <w:rsid w:val="7E7C1973"/>
    <w:rsid w:val="7E7F2C24"/>
    <w:rsid w:val="7E856C5B"/>
    <w:rsid w:val="7E8D3214"/>
    <w:rsid w:val="7E915650"/>
    <w:rsid w:val="7E923BFA"/>
    <w:rsid w:val="7E9674C8"/>
    <w:rsid w:val="7E997755"/>
    <w:rsid w:val="7EAB3212"/>
    <w:rsid w:val="7EAD5B17"/>
    <w:rsid w:val="7EAF501B"/>
    <w:rsid w:val="7EB4709A"/>
    <w:rsid w:val="7EB73BF1"/>
    <w:rsid w:val="7EB75F10"/>
    <w:rsid w:val="7EB80529"/>
    <w:rsid w:val="7EB92E8B"/>
    <w:rsid w:val="7EBD08BF"/>
    <w:rsid w:val="7EC52331"/>
    <w:rsid w:val="7ECF5F7A"/>
    <w:rsid w:val="7ED04D1C"/>
    <w:rsid w:val="7ED752CD"/>
    <w:rsid w:val="7EEA7E01"/>
    <w:rsid w:val="7EEC1096"/>
    <w:rsid w:val="7EF97C7E"/>
    <w:rsid w:val="7EFC0461"/>
    <w:rsid w:val="7F0367E2"/>
    <w:rsid w:val="7F081CDB"/>
    <w:rsid w:val="7F12142A"/>
    <w:rsid w:val="7F153B23"/>
    <w:rsid w:val="7F1B05FD"/>
    <w:rsid w:val="7F2B2374"/>
    <w:rsid w:val="7F337199"/>
    <w:rsid w:val="7F370941"/>
    <w:rsid w:val="7F3C5A60"/>
    <w:rsid w:val="7F40213C"/>
    <w:rsid w:val="7F4750FD"/>
    <w:rsid w:val="7F4C0ED5"/>
    <w:rsid w:val="7F5C3BF7"/>
    <w:rsid w:val="7F65476B"/>
    <w:rsid w:val="7F695587"/>
    <w:rsid w:val="7F6A0F42"/>
    <w:rsid w:val="7F6E6D71"/>
    <w:rsid w:val="7F73228D"/>
    <w:rsid w:val="7F76D771"/>
    <w:rsid w:val="7F7A745B"/>
    <w:rsid w:val="7F7C7894"/>
    <w:rsid w:val="7F7E4319"/>
    <w:rsid w:val="7F7F7BF0"/>
    <w:rsid w:val="7F8440CB"/>
    <w:rsid w:val="7F8E2E82"/>
    <w:rsid w:val="7F943F09"/>
    <w:rsid w:val="7F97672E"/>
    <w:rsid w:val="7F9A1937"/>
    <w:rsid w:val="7F9E51A4"/>
    <w:rsid w:val="7FA00957"/>
    <w:rsid w:val="7FA072B5"/>
    <w:rsid w:val="7FA62219"/>
    <w:rsid w:val="7FAE0F58"/>
    <w:rsid w:val="7FB76872"/>
    <w:rsid w:val="7FBF9542"/>
    <w:rsid w:val="7FC932D6"/>
    <w:rsid w:val="7FE63911"/>
    <w:rsid w:val="7FE93226"/>
    <w:rsid w:val="7FE9455C"/>
    <w:rsid w:val="7FF204C4"/>
    <w:rsid w:val="7FF35F6F"/>
    <w:rsid w:val="7FF739AB"/>
    <w:rsid w:val="7FF847B0"/>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E9D6DDAA"/>
    <w:rsid w:val="EEAF5766"/>
    <w:rsid w:val="EEFCB4F8"/>
    <w:rsid w:val="EFAEFBD7"/>
    <w:rsid w:val="EFFEADF8"/>
    <w:rsid w:val="EFFF1A8E"/>
    <w:rsid w:val="F1F3E90F"/>
    <w:rsid w:val="F8FAD7A1"/>
    <w:rsid w:val="FAEFD0B4"/>
    <w:rsid w:val="FB27EE18"/>
    <w:rsid w:val="FC7D4D40"/>
    <w:rsid w:val="FC7F8352"/>
    <w:rsid w:val="FDD34B8F"/>
    <w:rsid w:val="FE7DFF5C"/>
    <w:rsid w:val="FEFD66C9"/>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1"/>
    <w:qFormat/>
    <w:uiPriority w:val="9"/>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64"/>
    <w:autoRedefine/>
    <w:qFormat/>
    <w:uiPriority w:val="0"/>
    <w:pPr>
      <w:keepNext/>
      <w:keepLines/>
      <w:spacing w:before="260" w:after="260" w:line="413"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paragraph" w:styleId="6">
    <w:name w:val="heading 6"/>
    <w:basedOn w:val="1"/>
    <w:next w:val="1"/>
    <w:link w:val="65"/>
    <w:autoRedefine/>
    <w:qFormat/>
    <w:uiPriority w:val="0"/>
    <w:pPr>
      <w:keepNext/>
      <w:keepLines/>
      <w:spacing w:before="240" w:after="64" w:line="320" w:lineRule="auto"/>
      <w:outlineLvl w:val="5"/>
    </w:pPr>
    <w:rPr>
      <w:rFonts w:ascii="Cambria" w:hAnsi="Cambria"/>
      <w:b/>
      <w:bCs/>
      <w:sz w:val="24"/>
    </w:rPr>
  </w:style>
  <w:style w:type="paragraph" w:styleId="7">
    <w:name w:val="heading 8"/>
    <w:basedOn w:val="1"/>
    <w:next w:val="1"/>
    <w:autoRedefine/>
    <w:qFormat/>
    <w:uiPriority w:val="1"/>
    <w:pPr>
      <w:ind w:left="220" w:hanging="223"/>
      <w:outlineLvl w:val="7"/>
    </w:pPr>
    <w:rPr>
      <w:rFonts w:ascii="宋体" w:hAnsi="宋体" w:cs="宋体"/>
      <w:sz w:val="22"/>
      <w:szCs w:val="22"/>
      <w:lang w:val="zh-CN" w:bidi="zh-CN"/>
    </w:rPr>
  </w:style>
  <w:style w:type="paragraph" w:styleId="8">
    <w:name w:val="heading 9"/>
    <w:basedOn w:val="1"/>
    <w:next w:val="1"/>
    <w:autoRedefine/>
    <w:qFormat/>
    <w:uiPriority w:val="1"/>
    <w:pPr>
      <w:ind w:left="640"/>
      <w:outlineLvl w:val="8"/>
    </w:pPr>
    <w:rPr>
      <w:rFonts w:ascii="宋体" w:hAnsi="宋体" w:cs="宋体"/>
      <w:b/>
      <w:bCs/>
      <w:szCs w:val="21"/>
      <w:lang w:val="zh-CN" w:bidi="zh-CN"/>
    </w:rPr>
  </w:style>
  <w:style w:type="character" w:default="1" w:styleId="41">
    <w:name w:val="Default Paragraph Font"/>
    <w:autoRedefine/>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9">
    <w:name w:val="List Number"/>
    <w:basedOn w:val="1"/>
    <w:autoRedefine/>
    <w:qFormat/>
    <w:uiPriority w:val="0"/>
    <w:pPr>
      <w:widowControl/>
      <w:numPr>
        <w:ilvl w:val="0"/>
        <w:numId w:val="1"/>
      </w:numPr>
      <w:tabs>
        <w:tab w:val="left" w:pos="454"/>
        <w:tab w:val="left" w:pos="720"/>
      </w:tabs>
      <w:spacing w:after="156" w:afterLines="50"/>
      <w:jc w:val="left"/>
    </w:pPr>
    <w:rPr>
      <w:kern w:val="0"/>
      <w:sz w:val="24"/>
      <w:szCs w:val="20"/>
    </w:rPr>
  </w:style>
  <w:style w:type="paragraph" w:styleId="10">
    <w:name w:val="Normal Indent"/>
    <w:basedOn w:val="1"/>
    <w:link w:val="90"/>
    <w:autoRedefine/>
    <w:qFormat/>
    <w:uiPriority w:val="0"/>
    <w:pPr>
      <w:ind w:firstLine="420"/>
    </w:pPr>
    <w:rPr>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Document Map"/>
    <w:basedOn w:val="1"/>
    <w:link w:val="73"/>
    <w:autoRedefine/>
    <w:qFormat/>
    <w:uiPriority w:val="0"/>
    <w:rPr>
      <w:rFonts w:ascii="Helvetica" w:hAnsi="Helvetica"/>
      <w:sz w:val="24"/>
    </w:rPr>
  </w:style>
  <w:style w:type="paragraph" w:styleId="13">
    <w:name w:val="annotation text"/>
    <w:basedOn w:val="1"/>
    <w:link w:val="75"/>
    <w:autoRedefine/>
    <w:qFormat/>
    <w:uiPriority w:val="0"/>
    <w:pPr>
      <w:jc w:val="left"/>
    </w:pPr>
  </w:style>
  <w:style w:type="paragraph" w:styleId="14">
    <w:name w:val="Salutation"/>
    <w:basedOn w:val="1"/>
    <w:next w:val="1"/>
    <w:unhideWhenUsed/>
    <w:qFormat/>
    <w:uiPriority w:val="0"/>
    <w:pPr>
      <w:widowControl w:val="0"/>
      <w:adjustRightInd w:val="0"/>
      <w:snapToGrid w:val="0"/>
      <w:spacing w:line="590" w:lineRule="atLeast"/>
      <w:ind w:firstLine="200" w:firstLineChars="200"/>
      <w:jc w:val="both"/>
    </w:pPr>
    <w:rPr>
      <w:rFonts w:ascii="Times New Roman" w:hAnsi="Times New Roman" w:eastAsia="方正仿宋_GBK" w:cs="Times New Roman"/>
      <w:kern w:val="2"/>
      <w:sz w:val="32"/>
      <w:szCs w:val="24"/>
      <w:lang w:val="en-US" w:eastAsia="zh-CN" w:bidi="ar-SA"/>
    </w:rPr>
  </w:style>
  <w:style w:type="paragraph" w:styleId="15">
    <w:name w:val="Body Text 3"/>
    <w:basedOn w:val="1"/>
    <w:link w:val="60"/>
    <w:autoRedefine/>
    <w:qFormat/>
    <w:uiPriority w:val="0"/>
    <w:pPr>
      <w:spacing w:after="120"/>
    </w:pPr>
    <w:rPr>
      <w:sz w:val="16"/>
      <w:szCs w:val="16"/>
    </w:rPr>
  </w:style>
  <w:style w:type="paragraph" w:styleId="16">
    <w:name w:val="Body Text"/>
    <w:basedOn w:val="1"/>
    <w:next w:val="17"/>
    <w:link w:val="62"/>
    <w:autoRedefine/>
    <w:qFormat/>
    <w:uiPriority w:val="0"/>
    <w:pPr>
      <w:spacing w:after="120"/>
    </w:pPr>
  </w:style>
  <w:style w:type="paragraph" w:styleId="17">
    <w:name w:val="toc 4"/>
    <w:basedOn w:val="1"/>
    <w:next w:val="1"/>
    <w:unhideWhenUsed/>
    <w:qFormat/>
    <w:uiPriority w:val="39"/>
    <w:pPr>
      <w:ind w:left="840"/>
    </w:pPr>
  </w:style>
  <w:style w:type="paragraph" w:styleId="18">
    <w:name w:val="Body Text Indent"/>
    <w:basedOn w:val="1"/>
    <w:next w:val="10"/>
    <w:autoRedefine/>
    <w:qFormat/>
    <w:uiPriority w:val="0"/>
    <w:pPr>
      <w:spacing w:after="120"/>
      <w:ind w:left="420" w:leftChars="200"/>
    </w:pPr>
  </w:style>
  <w:style w:type="paragraph" w:styleId="19">
    <w:name w:val="List 2"/>
    <w:basedOn w:val="1"/>
    <w:autoRedefine/>
    <w:qFormat/>
    <w:uiPriority w:val="0"/>
    <w:pPr>
      <w:ind w:left="100" w:leftChars="200" w:hanging="200" w:hangingChars="200"/>
    </w:pPr>
  </w:style>
  <w:style w:type="paragraph" w:styleId="20">
    <w:name w:val="Plain Text"/>
    <w:basedOn w:val="1"/>
    <w:next w:val="1"/>
    <w:link w:val="68"/>
    <w:autoRedefine/>
    <w:qFormat/>
    <w:uiPriority w:val="0"/>
    <w:rPr>
      <w:sz w:val="24"/>
      <w:szCs w:val="20"/>
    </w:rPr>
  </w:style>
  <w:style w:type="paragraph" w:styleId="21">
    <w:name w:val="Date"/>
    <w:basedOn w:val="1"/>
    <w:next w:val="1"/>
    <w:link w:val="78"/>
    <w:autoRedefine/>
    <w:qFormat/>
    <w:uiPriority w:val="0"/>
    <w:pPr>
      <w:ind w:left="2500" w:leftChars="2500"/>
    </w:pPr>
    <w:rPr>
      <w:rFonts w:eastAsia="楷体_GB2312"/>
      <w:sz w:val="32"/>
      <w:szCs w:val="20"/>
    </w:rPr>
  </w:style>
  <w:style w:type="paragraph" w:styleId="22">
    <w:name w:val="Body Text Indent 2"/>
    <w:basedOn w:val="1"/>
    <w:link w:val="72"/>
    <w:autoRedefine/>
    <w:qFormat/>
    <w:uiPriority w:val="0"/>
    <w:pPr>
      <w:spacing w:after="120" w:line="480" w:lineRule="auto"/>
      <w:ind w:left="420" w:leftChars="200"/>
    </w:pPr>
  </w:style>
  <w:style w:type="paragraph" w:styleId="23">
    <w:name w:val="endnote text"/>
    <w:basedOn w:val="1"/>
    <w:link w:val="61"/>
    <w:autoRedefine/>
    <w:qFormat/>
    <w:uiPriority w:val="0"/>
    <w:pPr>
      <w:snapToGrid w:val="0"/>
      <w:jc w:val="left"/>
    </w:pPr>
  </w:style>
  <w:style w:type="paragraph" w:styleId="24">
    <w:name w:val="Balloon Text"/>
    <w:basedOn w:val="1"/>
    <w:link w:val="81"/>
    <w:autoRedefine/>
    <w:qFormat/>
    <w:uiPriority w:val="0"/>
    <w:rPr>
      <w:sz w:val="18"/>
      <w:szCs w:val="18"/>
    </w:rPr>
  </w:style>
  <w:style w:type="paragraph" w:styleId="25">
    <w:name w:val="footer"/>
    <w:basedOn w:val="1"/>
    <w:link w:val="76"/>
    <w:autoRedefine/>
    <w:qFormat/>
    <w:uiPriority w:val="99"/>
    <w:pPr>
      <w:tabs>
        <w:tab w:val="center" w:pos="4153"/>
        <w:tab w:val="right" w:pos="8306"/>
      </w:tabs>
      <w:snapToGrid w:val="0"/>
      <w:jc w:val="left"/>
    </w:pPr>
    <w:rPr>
      <w:sz w:val="18"/>
      <w:szCs w:val="18"/>
    </w:rPr>
  </w:style>
  <w:style w:type="paragraph" w:styleId="26">
    <w:name w:val="header"/>
    <w:basedOn w:val="1"/>
    <w:link w:val="87"/>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style>
  <w:style w:type="paragraph" w:styleId="28">
    <w:name w:val="List"/>
    <w:basedOn w:val="1"/>
    <w:autoRedefine/>
    <w:qFormat/>
    <w:uiPriority w:val="0"/>
    <w:pPr>
      <w:ind w:left="200" w:hanging="200" w:hangingChars="200"/>
    </w:pPr>
  </w:style>
  <w:style w:type="paragraph" w:styleId="29">
    <w:name w:val="toc 6"/>
    <w:basedOn w:val="1"/>
    <w:next w:val="1"/>
    <w:autoRedefine/>
    <w:unhideWhenUsed/>
    <w:qFormat/>
    <w:uiPriority w:val="39"/>
    <w:pPr>
      <w:ind w:left="2100" w:leftChars="1000"/>
    </w:pPr>
  </w:style>
  <w:style w:type="paragraph" w:styleId="30">
    <w:name w:val="Body Text Indent 3"/>
    <w:basedOn w:val="1"/>
    <w:link w:val="66"/>
    <w:autoRedefine/>
    <w:qFormat/>
    <w:uiPriority w:val="0"/>
    <w:pPr>
      <w:ind w:firstLine="435"/>
    </w:pPr>
  </w:style>
  <w:style w:type="paragraph" w:styleId="31">
    <w:name w:val="toc 2"/>
    <w:basedOn w:val="1"/>
    <w:next w:val="1"/>
    <w:autoRedefine/>
    <w:qFormat/>
    <w:uiPriority w:val="39"/>
    <w:pPr>
      <w:ind w:left="420" w:leftChars="200"/>
    </w:pPr>
  </w:style>
  <w:style w:type="paragraph" w:styleId="32">
    <w:name w:val="Body Text 2"/>
    <w:basedOn w:val="1"/>
    <w:link w:val="67"/>
    <w:autoRedefine/>
    <w:qFormat/>
    <w:uiPriority w:val="0"/>
    <w:pPr>
      <w:spacing w:after="120" w:line="480" w:lineRule="auto"/>
    </w:pPr>
  </w:style>
  <w:style w:type="paragraph" w:styleId="33">
    <w:name w:val="Normal (Web)"/>
    <w:basedOn w:val="1"/>
    <w:next w:val="1"/>
    <w:autoRedefine/>
    <w:unhideWhenUsed/>
    <w:qFormat/>
    <w:uiPriority w:val="0"/>
    <w:pPr>
      <w:widowControl/>
      <w:spacing w:before="240" w:after="240"/>
      <w:jc w:val="left"/>
    </w:pPr>
    <w:rPr>
      <w:rFonts w:ascii="宋体" w:hAnsi="宋体" w:cs="宋体"/>
      <w:kern w:val="0"/>
      <w:sz w:val="24"/>
    </w:rPr>
  </w:style>
  <w:style w:type="paragraph" w:styleId="34">
    <w:name w:val="Title"/>
    <w:basedOn w:val="1"/>
    <w:next w:val="1"/>
    <w:link w:val="89"/>
    <w:autoRedefine/>
    <w:qFormat/>
    <w:uiPriority w:val="10"/>
    <w:pPr>
      <w:spacing w:before="240" w:after="60"/>
      <w:jc w:val="center"/>
      <w:outlineLvl w:val="0"/>
    </w:pPr>
    <w:rPr>
      <w:rFonts w:ascii="Cambria" w:hAnsi="Cambria"/>
      <w:b/>
      <w:bCs/>
      <w:sz w:val="32"/>
      <w:szCs w:val="32"/>
    </w:rPr>
  </w:style>
  <w:style w:type="paragraph" w:styleId="35">
    <w:name w:val="annotation subject"/>
    <w:basedOn w:val="13"/>
    <w:next w:val="13"/>
    <w:link w:val="80"/>
    <w:autoRedefine/>
    <w:qFormat/>
    <w:uiPriority w:val="0"/>
    <w:rPr>
      <w:b/>
      <w:bCs/>
    </w:rPr>
  </w:style>
  <w:style w:type="paragraph" w:styleId="36">
    <w:name w:val="Body Text First Indent"/>
    <w:basedOn w:val="16"/>
    <w:next w:val="29"/>
    <w:autoRedefine/>
    <w:unhideWhenUsed/>
    <w:qFormat/>
    <w:uiPriority w:val="99"/>
    <w:pPr>
      <w:spacing w:line="360" w:lineRule="auto"/>
      <w:ind w:firstLine="200" w:firstLineChars="200"/>
    </w:pPr>
    <w:rPr>
      <w:rFonts w:ascii="仿宋_GB2312" w:eastAsia="仿宋_GB2312"/>
      <w:bCs/>
      <w:sz w:val="30"/>
    </w:rPr>
  </w:style>
  <w:style w:type="paragraph" w:styleId="37">
    <w:name w:val="Body Text First Indent 2"/>
    <w:basedOn w:val="18"/>
    <w:autoRedefine/>
    <w:qFormat/>
    <w:uiPriority w:val="0"/>
    <w:pPr>
      <w:autoSpaceDE w:val="0"/>
      <w:autoSpaceDN w:val="0"/>
      <w:adjustRightInd w:val="0"/>
      <w:ind w:firstLine="420" w:firstLineChars="200"/>
      <w:jc w:val="left"/>
    </w:p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Light List Accent 1"/>
    <w:basedOn w:val="38"/>
    <w:autoRedefine/>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character" w:styleId="42">
    <w:name w:val="Strong"/>
    <w:autoRedefine/>
    <w:qFormat/>
    <w:uiPriority w:val="22"/>
    <w:rPr>
      <w:b/>
    </w:rPr>
  </w:style>
  <w:style w:type="character" w:styleId="43">
    <w:name w:val="endnote reference"/>
    <w:autoRedefine/>
    <w:qFormat/>
    <w:uiPriority w:val="0"/>
    <w:rPr>
      <w:vertAlign w:val="superscript"/>
    </w:rPr>
  </w:style>
  <w:style w:type="character" w:styleId="44">
    <w:name w:val="page number"/>
    <w:basedOn w:val="41"/>
    <w:autoRedefine/>
    <w:qFormat/>
    <w:uiPriority w:val="0"/>
  </w:style>
  <w:style w:type="character" w:styleId="45">
    <w:name w:val="FollowedHyperlink"/>
    <w:autoRedefine/>
    <w:qFormat/>
    <w:uiPriority w:val="0"/>
    <w:rPr>
      <w:color w:val="800080"/>
      <w:u w:val="single"/>
    </w:rPr>
  </w:style>
  <w:style w:type="character" w:styleId="46">
    <w:name w:val="Emphasis"/>
    <w:basedOn w:val="41"/>
    <w:autoRedefine/>
    <w:qFormat/>
    <w:uiPriority w:val="0"/>
    <w:rPr>
      <w:i/>
      <w:iCs/>
    </w:rPr>
  </w:style>
  <w:style w:type="character" w:styleId="47">
    <w:name w:val="Hyperlink"/>
    <w:autoRedefine/>
    <w:qFormat/>
    <w:uiPriority w:val="99"/>
    <w:rPr>
      <w:color w:val="0000FF"/>
      <w:u w:val="single"/>
    </w:rPr>
  </w:style>
  <w:style w:type="character" w:styleId="48">
    <w:name w:val="annotation reference"/>
    <w:autoRedefine/>
    <w:qFormat/>
    <w:uiPriority w:val="0"/>
    <w:rPr>
      <w:sz w:val="21"/>
      <w:szCs w:val="21"/>
    </w:rPr>
  </w:style>
  <w:style w:type="paragraph" w:customStyle="1" w:styleId="49">
    <w:name w:val="xl53"/>
    <w:basedOn w:val="1"/>
    <w:next w:val="1"/>
    <w:autoRedefine/>
    <w:qFormat/>
    <w:uiPriority w:val="0"/>
    <w:pPr>
      <w:spacing w:before="280" w:after="280" w:line="100" w:lineRule="exact"/>
      <w:jc w:val="center"/>
    </w:pPr>
    <w:rPr>
      <w:b/>
    </w:rPr>
  </w:style>
  <w:style w:type="paragraph" w:customStyle="1" w:styleId="50">
    <w:name w:val="BodyText1I"/>
    <w:basedOn w:val="51"/>
    <w:autoRedefine/>
    <w:qFormat/>
    <w:uiPriority w:val="0"/>
    <w:pPr>
      <w:ind w:firstLine="420" w:firstLineChars="100"/>
      <w:jc w:val="both"/>
      <w:textAlignment w:val="baseline"/>
    </w:pPr>
  </w:style>
  <w:style w:type="paragraph" w:customStyle="1" w:styleId="51">
    <w:name w:val="BodyText"/>
    <w:basedOn w:val="1"/>
    <w:next w:val="52"/>
    <w:autoRedefine/>
    <w:qFormat/>
    <w:uiPriority w:val="0"/>
    <w:pPr>
      <w:jc w:val="both"/>
      <w:textAlignment w:val="baseline"/>
    </w:pPr>
    <w:rPr>
      <w:rFonts w:ascii="宋体" w:hAnsi="宋体" w:eastAsia="宋体"/>
      <w:kern w:val="2"/>
      <w:sz w:val="21"/>
      <w:szCs w:val="21"/>
      <w:lang w:val="zh-CN" w:eastAsia="zh-CN" w:bidi="zh-CN"/>
    </w:rPr>
  </w:style>
  <w:style w:type="paragraph" w:customStyle="1" w:styleId="52">
    <w:name w:val="TOC2"/>
    <w:basedOn w:val="1"/>
    <w:next w:val="1"/>
    <w:autoRedefine/>
    <w:qFormat/>
    <w:uiPriority w:val="0"/>
    <w:pPr>
      <w:ind w:left="420" w:leftChars="200"/>
      <w:jc w:val="both"/>
      <w:textAlignment w:val="baseline"/>
    </w:pPr>
  </w:style>
  <w:style w:type="paragraph" w:customStyle="1" w:styleId="53">
    <w:name w:val="Heading1"/>
    <w:basedOn w:val="1"/>
    <w:next w:val="1"/>
    <w:autoRedefine/>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54">
    <w:name w:val="样式 表格正文 + 两端对齐"/>
    <w:basedOn w:val="1"/>
    <w:next w:val="55"/>
    <w:autoRedefine/>
    <w:qFormat/>
    <w:uiPriority w:val="0"/>
    <w:pPr>
      <w:spacing w:line="300" w:lineRule="auto"/>
    </w:pPr>
  </w:style>
  <w:style w:type="paragraph" w:customStyle="1" w:styleId="55">
    <w:name w:val="正文1"/>
    <w:basedOn w:val="12"/>
    <w:next w:val="1"/>
    <w:autoRedefine/>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56">
    <w:name w:val="表格文字"/>
    <w:next w:val="16"/>
    <w:link w:val="85"/>
    <w:autoRedefine/>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7">
    <w:name w:val="NormalCharacter"/>
    <w:autoRedefine/>
    <w:qFormat/>
    <w:uiPriority w:val="0"/>
    <w:rPr>
      <w:rFonts w:ascii="Times New Roman" w:hAnsi="Times New Roman" w:eastAsia="宋体" w:cs="Times New Roman"/>
    </w:rPr>
  </w:style>
  <w:style w:type="character" w:customStyle="1" w:styleId="58">
    <w:name w:val="标3 Char"/>
    <w:link w:val="59"/>
    <w:autoRedefine/>
    <w:qFormat/>
    <w:uiPriority w:val="0"/>
    <w:rPr>
      <w:rFonts w:ascii="Arial Narrow" w:hAnsi="Arial Narrow" w:eastAsia="仿宋_GB2312"/>
      <w:sz w:val="32"/>
      <w:szCs w:val="32"/>
    </w:rPr>
  </w:style>
  <w:style w:type="paragraph" w:customStyle="1" w:styleId="59">
    <w:name w:val="标3"/>
    <w:basedOn w:val="1"/>
    <w:link w:val="58"/>
    <w:autoRedefine/>
    <w:qFormat/>
    <w:uiPriority w:val="0"/>
    <w:pPr>
      <w:numPr>
        <w:ilvl w:val="2"/>
        <w:numId w:val="2"/>
      </w:numPr>
      <w:adjustRightInd w:val="0"/>
      <w:snapToGrid w:val="0"/>
      <w:spacing w:before="156" w:beforeLines="50"/>
      <w:outlineLvl w:val="2"/>
    </w:pPr>
    <w:rPr>
      <w:rFonts w:ascii="Arial Narrow" w:hAnsi="Arial Narrow" w:eastAsia="仿宋_GB2312"/>
      <w:kern w:val="0"/>
      <w:sz w:val="32"/>
      <w:szCs w:val="32"/>
    </w:rPr>
  </w:style>
  <w:style w:type="character" w:customStyle="1" w:styleId="60">
    <w:name w:val="正文文本 3 字符"/>
    <w:link w:val="15"/>
    <w:autoRedefine/>
    <w:qFormat/>
    <w:uiPriority w:val="0"/>
    <w:rPr>
      <w:kern w:val="2"/>
      <w:sz w:val="16"/>
      <w:szCs w:val="16"/>
    </w:rPr>
  </w:style>
  <w:style w:type="character" w:customStyle="1" w:styleId="61">
    <w:name w:val="尾注文本 字符"/>
    <w:link w:val="23"/>
    <w:autoRedefine/>
    <w:qFormat/>
    <w:uiPriority w:val="0"/>
    <w:rPr>
      <w:kern w:val="2"/>
      <w:sz w:val="21"/>
      <w:szCs w:val="24"/>
    </w:rPr>
  </w:style>
  <w:style w:type="character" w:customStyle="1" w:styleId="62">
    <w:name w:val="正文文本 字符"/>
    <w:link w:val="16"/>
    <w:autoRedefine/>
    <w:qFormat/>
    <w:uiPriority w:val="0"/>
    <w:rPr>
      <w:kern w:val="2"/>
      <w:sz w:val="21"/>
      <w:szCs w:val="24"/>
    </w:rPr>
  </w:style>
  <w:style w:type="character" w:customStyle="1" w:styleId="63">
    <w:name w:val="font31"/>
    <w:basedOn w:val="41"/>
    <w:autoRedefine/>
    <w:qFormat/>
    <w:uiPriority w:val="0"/>
    <w:rPr>
      <w:rFonts w:hint="eastAsia" w:ascii="宋体" w:hAnsi="宋体" w:eastAsia="宋体" w:cs="宋体"/>
      <w:color w:val="000000"/>
      <w:sz w:val="24"/>
      <w:szCs w:val="24"/>
      <w:u w:val="none"/>
    </w:rPr>
  </w:style>
  <w:style w:type="character" w:customStyle="1" w:styleId="64">
    <w:name w:val="标题 3 字符"/>
    <w:link w:val="4"/>
    <w:autoRedefine/>
    <w:qFormat/>
    <w:uiPriority w:val="0"/>
    <w:rPr>
      <w:b/>
      <w:bCs/>
      <w:kern w:val="2"/>
      <w:sz w:val="32"/>
      <w:szCs w:val="32"/>
    </w:rPr>
  </w:style>
  <w:style w:type="character" w:customStyle="1" w:styleId="65">
    <w:name w:val="标题 6 字符"/>
    <w:link w:val="6"/>
    <w:autoRedefine/>
    <w:semiHidden/>
    <w:qFormat/>
    <w:uiPriority w:val="0"/>
    <w:rPr>
      <w:rFonts w:ascii="Cambria" w:hAnsi="Cambria" w:eastAsia="宋体" w:cs="Times New Roman"/>
      <w:b/>
      <w:bCs/>
      <w:kern w:val="2"/>
      <w:sz w:val="24"/>
      <w:szCs w:val="24"/>
    </w:rPr>
  </w:style>
  <w:style w:type="character" w:customStyle="1" w:styleId="66">
    <w:name w:val="正文文本缩进 3 字符"/>
    <w:link w:val="30"/>
    <w:autoRedefine/>
    <w:qFormat/>
    <w:uiPriority w:val="0"/>
    <w:rPr>
      <w:kern w:val="2"/>
      <w:sz w:val="21"/>
      <w:szCs w:val="24"/>
    </w:rPr>
  </w:style>
  <w:style w:type="character" w:customStyle="1" w:styleId="67">
    <w:name w:val="正文文本 2 字符"/>
    <w:link w:val="32"/>
    <w:autoRedefine/>
    <w:qFormat/>
    <w:uiPriority w:val="0"/>
    <w:rPr>
      <w:kern w:val="2"/>
      <w:sz w:val="21"/>
      <w:szCs w:val="24"/>
    </w:rPr>
  </w:style>
  <w:style w:type="character" w:customStyle="1" w:styleId="68">
    <w:name w:val="纯文本 字符"/>
    <w:link w:val="20"/>
    <w:autoRedefine/>
    <w:qFormat/>
    <w:uiPriority w:val="0"/>
    <w:rPr>
      <w:rFonts w:eastAsia="宋体"/>
      <w:kern w:val="2"/>
      <w:sz w:val="24"/>
      <w:lang w:val="en-US" w:eastAsia="zh-CN" w:bidi="ar-SA"/>
    </w:rPr>
  </w:style>
  <w:style w:type="character" w:customStyle="1" w:styleId="69">
    <w:name w:val="标题 1字符"/>
    <w:autoRedefine/>
    <w:qFormat/>
    <w:uiPriority w:val="0"/>
    <w:rPr>
      <w:b/>
      <w:bCs/>
      <w:kern w:val="44"/>
      <w:sz w:val="44"/>
      <w:szCs w:val="44"/>
    </w:rPr>
  </w:style>
  <w:style w:type="character" w:customStyle="1" w:styleId="70">
    <w:name w:val="无"/>
    <w:autoRedefine/>
    <w:qFormat/>
    <w:uiPriority w:val="99"/>
  </w:style>
  <w:style w:type="character" w:customStyle="1" w:styleId="71">
    <w:name w:val="标题 2 字符"/>
    <w:link w:val="3"/>
    <w:autoRedefine/>
    <w:qFormat/>
    <w:uiPriority w:val="9"/>
    <w:rPr>
      <w:rFonts w:ascii="Arial" w:hAnsi="Arial" w:eastAsia="黑体"/>
      <w:b/>
      <w:bCs/>
      <w:kern w:val="2"/>
      <w:sz w:val="32"/>
      <w:szCs w:val="32"/>
    </w:rPr>
  </w:style>
  <w:style w:type="character" w:customStyle="1" w:styleId="72">
    <w:name w:val="正文文本缩进 2 字符"/>
    <w:link w:val="22"/>
    <w:autoRedefine/>
    <w:qFormat/>
    <w:uiPriority w:val="0"/>
    <w:rPr>
      <w:kern w:val="2"/>
      <w:sz w:val="21"/>
      <w:szCs w:val="24"/>
    </w:rPr>
  </w:style>
  <w:style w:type="character" w:customStyle="1" w:styleId="73">
    <w:name w:val="文档结构图 字符"/>
    <w:link w:val="12"/>
    <w:autoRedefine/>
    <w:qFormat/>
    <w:uiPriority w:val="0"/>
    <w:rPr>
      <w:rFonts w:ascii="Helvetica" w:hAnsi="Helvetica"/>
      <w:kern w:val="2"/>
      <w:sz w:val="24"/>
      <w:szCs w:val="24"/>
    </w:rPr>
  </w:style>
  <w:style w:type="character" w:customStyle="1" w:styleId="74">
    <w:name w:val="Char Char Char"/>
    <w:autoRedefine/>
    <w:qFormat/>
    <w:uiPriority w:val="0"/>
    <w:rPr>
      <w:rFonts w:ascii="宋体" w:hAnsi="Courier New" w:eastAsia="宋体"/>
      <w:kern w:val="2"/>
      <w:sz w:val="24"/>
      <w:szCs w:val="24"/>
      <w:lang w:val="en-US" w:eastAsia="zh-CN" w:bidi="ar-SA"/>
    </w:rPr>
  </w:style>
  <w:style w:type="character" w:customStyle="1" w:styleId="75">
    <w:name w:val="批注文字 字符"/>
    <w:link w:val="13"/>
    <w:autoRedefine/>
    <w:qFormat/>
    <w:uiPriority w:val="0"/>
    <w:rPr>
      <w:kern w:val="2"/>
      <w:sz w:val="21"/>
      <w:szCs w:val="24"/>
    </w:rPr>
  </w:style>
  <w:style w:type="character" w:customStyle="1" w:styleId="76">
    <w:name w:val="页脚 字符"/>
    <w:link w:val="25"/>
    <w:autoRedefine/>
    <w:qFormat/>
    <w:uiPriority w:val="99"/>
    <w:rPr>
      <w:kern w:val="2"/>
      <w:sz w:val="18"/>
      <w:szCs w:val="18"/>
    </w:rPr>
  </w:style>
  <w:style w:type="character" w:customStyle="1" w:styleId="77">
    <w:name w:val="纯文本 Char1"/>
    <w:autoRedefine/>
    <w:qFormat/>
    <w:locked/>
    <w:uiPriority w:val="0"/>
    <w:rPr>
      <w:rFonts w:ascii="宋体" w:hAnsi="Courier New" w:eastAsia="宋体" w:cs="Times New Roman"/>
      <w:szCs w:val="21"/>
    </w:rPr>
  </w:style>
  <w:style w:type="character" w:customStyle="1" w:styleId="78">
    <w:name w:val="日期 字符"/>
    <w:link w:val="21"/>
    <w:autoRedefine/>
    <w:qFormat/>
    <w:uiPriority w:val="0"/>
    <w:rPr>
      <w:rFonts w:eastAsia="楷体_GB2312"/>
      <w:kern w:val="2"/>
      <w:sz w:val="32"/>
    </w:rPr>
  </w:style>
  <w:style w:type="character" w:customStyle="1" w:styleId="79">
    <w:name w:val="Char Char"/>
    <w:autoRedefine/>
    <w:qFormat/>
    <w:uiPriority w:val="0"/>
    <w:rPr>
      <w:rFonts w:ascii="宋体" w:hAnsi="Courier New" w:eastAsia="宋体"/>
      <w:kern w:val="2"/>
      <w:sz w:val="24"/>
      <w:szCs w:val="24"/>
      <w:lang w:val="en-US" w:eastAsia="zh-CN" w:bidi="ar-SA"/>
    </w:rPr>
  </w:style>
  <w:style w:type="character" w:customStyle="1" w:styleId="80">
    <w:name w:val="批注主题 字符"/>
    <w:link w:val="35"/>
    <w:qFormat/>
    <w:uiPriority w:val="0"/>
    <w:rPr>
      <w:b/>
      <w:bCs/>
      <w:kern w:val="2"/>
      <w:sz w:val="21"/>
      <w:szCs w:val="24"/>
    </w:rPr>
  </w:style>
  <w:style w:type="character" w:customStyle="1" w:styleId="81">
    <w:name w:val="批注框文本 字符"/>
    <w:link w:val="24"/>
    <w:qFormat/>
    <w:uiPriority w:val="0"/>
    <w:rPr>
      <w:kern w:val="2"/>
      <w:sz w:val="18"/>
      <w:szCs w:val="18"/>
    </w:rPr>
  </w:style>
  <w:style w:type="character" w:customStyle="1" w:styleId="82">
    <w:name w:val="font01"/>
    <w:basedOn w:val="41"/>
    <w:qFormat/>
    <w:uiPriority w:val="0"/>
    <w:rPr>
      <w:rFonts w:hint="default" w:ascii="Arial" w:hAnsi="Arial" w:cs="Arial"/>
      <w:color w:val="000000"/>
      <w:sz w:val="24"/>
      <w:szCs w:val="24"/>
      <w:u w:val="none"/>
    </w:rPr>
  </w:style>
  <w:style w:type="character" w:customStyle="1" w:styleId="83">
    <w:name w:val="font11"/>
    <w:qFormat/>
    <w:uiPriority w:val="0"/>
    <w:rPr>
      <w:rFonts w:hint="eastAsia" w:ascii="宋体" w:hAnsi="宋体" w:eastAsia="宋体" w:cs="宋体"/>
      <w:b/>
      <w:color w:val="000000"/>
      <w:sz w:val="24"/>
      <w:szCs w:val="24"/>
      <w:u w:val="none"/>
    </w:rPr>
  </w:style>
  <w:style w:type="character" w:customStyle="1" w:styleId="84">
    <w:name w:val="apple-converted-space"/>
    <w:qFormat/>
    <w:uiPriority w:val="0"/>
  </w:style>
  <w:style w:type="character" w:customStyle="1" w:styleId="85">
    <w:name w:val="表格文字 Char Char"/>
    <w:link w:val="56"/>
    <w:qFormat/>
    <w:locked/>
    <w:uiPriority w:val="0"/>
    <w:rPr>
      <w:kern w:val="2"/>
      <w:sz w:val="24"/>
      <w:szCs w:val="28"/>
      <w:lang w:val="en-US" w:eastAsia="zh-CN" w:bidi="ar-SA"/>
    </w:rPr>
  </w:style>
  <w:style w:type="character" w:customStyle="1" w:styleId="86">
    <w:name w:val="标题 1 字符"/>
    <w:link w:val="2"/>
    <w:qFormat/>
    <w:uiPriority w:val="0"/>
    <w:rPr>
      <w:rFonts w:ascii="Times New Roman" w:hAnsi="Times New Roman" w:eastAsia="宋体"/>
      <w:b/>
      <w:bCs/>
      <w:kern w:val="44"/>
      <w:sz w:val="44"/>
      <w:szCs w:val="44"/>
      <w:lang w:val="en-US" w:eastAsia="zh-CN" w:bidi="ar-SA"/>
    </w:rPr>
  </w:style>
  <w:style w:type="character" w:customStyle="1" w:styleId="87">
    <w:name w:val="页眉 字符"/>
    <w:link w:val="26"/>
    <w:qFormat/>
    <w:uiPriority w:val="99"/>
    <w:rPr>
      <w:kern w:val="2"/>
      <w:sz w:val="18"/>
      <w:szCs w:val="18"/>
    </w:rPr>
  </w:style>
  <w:style w:type="character" w:customStyle="1" w:styleId="88">
    <w:name w:val="标题 1 Char1"/>
    <w:qFormat/>
    <w:uiPriority w:val="0"/>
    <w:rPr>
      <w:rFonts w:ascii="Times New Roman" w:hAnsi="Times New Roman" w:eastAsia="宋体"/>
      <w:b/>
      <w:bCs/>
      <w:kern w:val="44"/>
      <w:sz w:val="44"/>
      <w:szCs w:val="44"/>
      <w:lang w:val="en-US" w:eastAsia="zh-CN" w:bidi="ar-SA"/>
    </w:rPr>
  </w:style>
  <w:style w:type="character" w:customStyle="1" w:styleId="89">
    <w:name w:val="标题 字符"/>
    <w:link w:val="34"/>
    <w:qFormat/>
    <w:uiPriority w:val="10"/>
    <w:rPr>
      <w:rFonts w:ascii="Cambria" w:hAnsi="Cambria"/>
      <w:b/>
      <w:bCs/>
      <w:kern w:val="2"/>
      <w:sz w:val="32"/>
      <w:szCs w:val="32"/>
    </w:rPr>
  </w:style>
  <w:style w:type="character" w:customStyle="1" w:styleId="90">
    <w:name w:val="正文缩进 字符"/>
    <w:link w:val="10"/>
    <w:qFormat/>
    <w:uiPriority w:val="0"/>
    <w:rPr>
      <w:kern w:val="2"/>
      <w:sz w:val="21"/>
    </w:rPr>
  </w:style>
  <w:style w:type="character" w:customStyle="1" w:styleId="91">
    <w:name w:val="font21"/>
    <w:basedOn w:val="41"/>
    <w:qFormat/>
    <w:uiPriority w:val="0"/>
    <w:rPr>
      <w:rFonts w:ascii="幼圆" w:hAnsi="幼圆" w:eastAsia="幼圆" w:cs="幼圆"/>
      <w:color w:val="000000"/>
      <w:sz w:val="20"/>
      <w:szCs w:val="20"/>
      <w:u w:val="none"/>
    </w:rPr>
  </w:style>
  <w:style w:type="paragraph" w:customStyle="1" w:styleId="92">
    <w:name w:val="章正文"/>
    <w:basedOn w:val="1"/>
    <w:qFormat/>
    <w:uiPriority w:val="99"/>
    <w:pPr>
      <w:spacing w:before="156" w:beforeLines="50" w:after="120" w:line="300" w:lineRule="auto"/>
      <w:ind w:firstLine="480"/>
    </w:pPr>
    <w:rPr>
      <w:rFonts w:ascii="Helvetica" w:hAnsi="Helvetica"/>
      <w:kern w:val="0"/>
      <w:sz w:val="24"/>
    </w:rPr>
  </w:style>
  <w:style w:type="paragraph" w:customStyle="1" w:styleId="93">
    <w:name w:val="Char Char3"/>
    <w:basedOn w:val="1"/>
    <w:qFormat/>
    <w:uiPriority w:val="0"/>
  </w:style>
  <w:style w:type="paragraph" w:customStyle="1" w:styleId="94">
    <w:name w:val="彩色列表1"/>
    <w:basedOn w:val="1"/>
    <w:qFormat/>
    <w:uiPriority w:val="34"/>
    <w:pPr>
      <w:ind w:firstLine="420" w:firstLineChars="200"/>
    </w:pPr>
    <w:rPr>
      <w:rFonts w:ascii="Verdana" w:hAnsi="Verdana" w:eastAsia="微软雅黑"/>
      <w:szCs w:val="22"/>
    </w:rPr>
  </w:style>
  <w:style w:type="paragraph" w:customStyle="1" w:styleId="95">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6">
    <w:name w:val="p0"/>
    <w:basedOn w:val="1"/>
    <w:qFormat/>
    <w:uiPriority w:val="0"/>
    <w:pPr>
      <w:widowControl/>
    </w:pPr>
    <w:rPr>
      <w:rFonts w:ascii="Calibri" w:hAnsi="Calibri"/>
      <w:kern w:val="0"/>
      <w:szCs w:val="21"/>
    </w:rPr>
  </w:style>
  <w:style w:type="paragraph" w:customStyle="1" w:styleId="97">
    <w:name w:val="正文样式"/>
    <w:basedOn w:val="1"/>
    <w:unhideWhenUsed/>
    <w:qFormat/>
    <w:uiPriority w:val="7"/>
    <w:pPr>
      <w:spacing w:line="360" w:lineRule="auto"/>
      <w:ind w:firstLine="480" w:firstLineChars="200"/>
    </w:pPr>
    <w:rPr>
      <w:rFonts w:hAnsi="Calibri"/>
      <w:sz w:val="24"/>
      <w:szCs w:val="20"/>
    </w:rPr>
  </w:style>
  <w:style w:type="paragraph" w:customStyle="1" w:styleId="98">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_Style 1"/>
    <w:qFormat/>
    <w:uiPriority w:val="0"/>
    <w:rPr>
      <w:rFonts w:ascii="Times New Roman" w:hAnsi="Times New Roman" w:eastAsia="宋体" w:cs="Times New Roman"/>
      <w:kern w:val="2"/>
      <w:sz w:val="28"/>
      <w:szCs w:val="22"/>
      <w:lang w:val="en-US" w:eastAsia="zh-CN" w:bidi="ar-SA"/>
    </w:rPr>
  </w:style>
  <w:style w:type="paragraph" w:customStyle="1" w:styleId="101">
    <w:name w:val="_Style 40"/>
    <w:basedOn w:val="1"/>
    <w:qFormat/>
    <w:uiPriority w:val="0"/>
  </w:style>
  <w:style w:type="paragraph" w:customStyle="1" w:styleId="102">
    <w:name w:val="Char Char5"/>
    <w:basedOn w:val="1"/>
    <w:qFormat/>
    <w:uiPriority w:val="0"/>
  </w:style>
  <w:style w:type="paragraph" w:customStyle="1" w:styleId="103">
    <w:name w:val="Table Paragraph"/>
    <w:basedOn w:val="1"/>
    <w:qFormat/>
    <w:uiPriority w:val="1"/>
  </w:style>
  <w:style w:type="paragraph" w:customStyle="1" w:styleId="104">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5">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6">
    <w:name w:val="彩色列表 - 强调文字颜色 11"/>
    <w:basedOn w:val="1"/>
    <w:qFormat/>
    <w:uiPriority w:val="34"/>
    <w:pPr>
      <w:ind w:firstLine="420" w:firstLineChars="200"/>
    </w:pPr>
    <w:rPr>
      <w:rFonts w:ascii="Calibri" w:hAnsi="Calibri"/>
      <w:szCs w:val="22"/>
    </w:rPr>
  </w:style>
  <w:style w:type="paragraph" w:customStyle="1" w:styleId="107">
    <w:name w:val="_Style 23"/>
    <w:basedOn w:val="1"/>
    <w:qFormat/>
    <w:uiPriority w:val="0"/>
  </w:style>
  <w:style w:type="paragraph" w:customStyle="1" w:styleId="108">
    <w:name w:val="_Style 10"/>
    <w:basedOn w:val="1"/>
    <w:qFormat/>
    <w:uiPriority w:val="0"/>
    <w:rPr>
      <w:rFonts w:ascii="仿宋_GB2312" w:eastAsia="仿宋_GB2312"/>
      <w:b/>
      <w:sz w:val="32"/>
      <w:szCs w:val="32"/>
    </w:rPr>
  </w:style>
  <w:style w:type="paragraph" w:customStyle="1" w:styleId="109">
    <w:name w:val="列表段落1"/>
    <w:basedOn w:val="1"/>
    <w:qFormat/>
    <w:uiPriority w:val="0"/>
    <w:pPr>
      <w:ind w:firstLine="420" w:firstLineChars="200"/>
    </w:pPr>
    <w:rPr>
      <w:rFonts w:ascii="Calibri" w:hAnsi="Calibri"/>
      <w:szCs w:val="22"/>
    </w:rPr>
  </w:style>
  <w:style w:type="paragraph" w:customStyle="1" w:styleId="110">
    <w:name w:val="Char Char Char Char Char Char Char"/>
    <w:basedOn w:val="1"/>
    <w:qFormat/>
    <w:uiPriority w:val="0"/>
  </w:style>
  <w:style w:type="paragraph" w:customStyle="1" w:styleId="111">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2">
    <w:name w:val="★章标题"/>
    <w:basedOn w:val="1"/>
    <w:autoRedefine/>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3">
    <w:name w:val="正文2"/>
    <w:basedOn w:val="1"/>
    <w:autoRedefine/>
    <w:qFormat/>
    <w:uiPriority w:val="0"/>
    <w:pPr>
      <w:spacing w:before="156" w:line="360" w:lineRule="auto"/>
      <w:ind w:firstLine="510" w:firstLineChars="200"/>
    </w:pPr>
    <w:rPr>
      <w:sz w:val="24"/>
      <w:szCs w:val="20"/>
    </w:rPr>
  </w:style>
  <w:style w:type="paragraph" w:customStyle="1" w:styleId="114">
    <w:name w:val="Default"/>
    <w:next w:val="25"/>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彩色列表2"/>
    <w:basedOn w:val="1"/>
    <w:autoRedefine/>
    <w:qFormat/>
    <w:uiPriority w:val="34"/>
    <w:pPr>
      <w:ind w:firstLine="420" w:firstLineChars="200"/>
    </w:pPr>
  </w:style>
  <w:style w:type="paragraph" w:customStyle="1" w:styleId="116">
    <w:name w:val="样式1"/>
    <w:autoRedefine/>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7">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18">
    <w:name w:val="首行缩进"/>
    <w:basedOn w:val="1"/>
    <w:autoRedefine/>
    <w:qFormat/>
    <w:uiPriority w:val="0"/>
    <w:pPr>
      <w:spacing w:line="360" w:lineRule="auto"/>
      <w:ind w:firstLine="480" w:firstLineChars="200"/>
    </w:pPr>
    <w:rPr>
      <w:sz w:val="24"/>
      <w:szCs w:val="22"/>
      <w:lang w:val="zh-CN"/>
    </w:rPr>
  </w:style>
  <w:style w:type="paragraph" w:customStyle="1" w:styleId="119">
    <w:name w:val="默认段落字体 Para Char Char Char Char Char Char Char Char Char1 Char Char Char Char"/>
    <w:basedOn w:val="1"/>
    <w:autoRedefine/>
    <w:qFormat/>
    <w:uiPriority w:val="0"/>
    <w:rPr>
      <w:rFonts w:ascii="Tahoma" w:hAnsi="Tahoma"/>
      <w:sz w:val="24"/>
      <w:szCs w:val="20"/>
    </w:rPr>
  </w:style>
  <w:style w:type="paragraph" w:customStyle="1" w:styleId="120">
    <w:name w:val="彩色列表11"/>
    <w:basedOn w:val="1"/>
    <w:autoRedefine/>
    <w:qFormat/>
    <w:uiPriority w:val="34"/>
    <w:pPr>
      <w:ind w:firstLine="420" w:firstLineChars="200"/>
    </w:pPr>
  </w:style>
  <w:style w:type="paragraph" w:customStyle="1" w:styleId="121">
    <w:name w:val="AbsatzTableFormat"/>
    <w:basedOn w:val="1"/>
    <w:autoRedefine/>
    <w:qFormat/>
    <w:uiPriority w:val="0"/>
    <w:rPr>
      <w:rFonts w:hAnsi="宋体" w:cs="宋体"/>
      <w:bCs/>
      <w:kern w:val="0"/>
      <w:sz w:val="21"/>
      <w:szCs w:val="22"/>
      <w:u w:val="none"/>
      <w:lang w:val="de-DE"/>
    </w:rPr>
  </w:style>
  <w:style w:type="paragraph" w:customStyle="1" w:styleId="122">
    <w:name w:val="列出段落1"/>
    <w:basedOn w:val="1"/>
    <w:autoRedefine/>
    <w:qFormat/>
    <w:uiPriority w:val="34"/>
    <w:pPr>
      <w:ind w:firstLine="420" w:firstLineChars="200"/>
    </w:pPr>
  </w:style>
  <w:style w:type="paragraph" w:customStyle="1" w:styleId="123">
    <w:name w:val="纯文本1"/>
    <w:basedOn w:val="113"/>
    <w:autoRedefine/>
    <w:qFormat/>
    <w:uiPriority w:val="0"/>
    <w:rPr>
      <w:rFonts w:hint="default" w:ascii="宋体" w:hAnsi="Courier New"/>
      <w:kern w:val="0"/>
      <w:sz w:val="20"/>
      <w:szCs w:val="21"/>
    </w:rPr>
  </w:style>
  <w:style w:type="character" w:customStyle="1" w:styleId="124">
    <w:name w:val="font61"/>
    <w:basedOn w:val="41"/>
    <w:autoRedefine/>
    <w:qFormat/>
    <w:uiPriority w:val="0"/>
    <w:rPr>
      <w:rFonts w:hint="eastAsia" w:ascii="宋体" w:hAnsi="宋体" w:eastAsia="宋体" w:cs="宋体"/>
      <w:b/>
      <w:bCs/>
      <w:color w:val="000000"/>
      <w:sz w:val="22"/>
      <w:szCs w:val="22"/>
      <w:u w:val="none"/>
    </w:rPr>
  </w:style>
  <w:style w:type="character" w:customStyle="1" w:styleId="125">
    <w:name w:val="font112"/>
    <w:basedOn w:val="41"/>
    <w:autoRedefine/>
    <w:qFormat/>
    <w:uiPriority w:val="0"/>
    <w:rPr>
      <w:rFonts w:hint="eastAsia" w:ascii="宋体" w:hAnsi="宋体" w:eastAsia="宋体" w:cs="宋体"/>
      <w:b/>
      <w:bCs/>
      <w:color w:val="000000"/>
      <w:sz w:val="22"/>
      <w:szCs w:val="22"/>
      <w:u w:val="none"/>
    </w:rPr>
  </w:style>
  <w:style w:type="character" w:customStyle="1" w:styleId="126">
    <w:name w:val="font91"/>
    <w:basedOn w:val="41"/>
    <w:autoRedefine/>
    <w:qFormat/>
    <w:uiPriority w:val="0"/>
    <w:rPr>
      <w:rFonts w:hint="default" w:ascii="Times New Roman" w:hAnsi="Times New Roman" w:cs="Times New Roman"/>
      <w:color w:val="000000"/>
      <w:sz w:val="22"/>
      <w:szCs w:val="22"/>
      <w:u w:val="none"/>
    </w:rPr>
  </w:style>
  <w:style w:type="character" w:customStyle="1" w:styleId="127">
    <w:name w:val="font121"/>
    <w:basedOn w:val="41"/>
    <w:autoRedefine/>
    <w:qFormat/>
    <w:uiPriority w:val="0"/>
    <w:rPr>
      <w:rFonts w:hint="eastAsia" w:ascii="宋体" w:hAnsi="宋体" w:eastAsia="宋体" w:cs="宋体"/>
      <w:color w:val="000000"/>
      <w:sz w:val="22"/>
      <w:szCs w:val="22"/>
      <w:u w:val="none"/>
    </w:rPr>
  </w:style>
  <w:style w:type="character" w:customStyle="1" w:styleId="128">
    <w:name w:val="font81"/>
    <w:basedOn w:val="41"/>
    <w:autoRedefine/>
    <w:qFormat/>
    <w:uiPriority w:val="0"/>
    <w:rPr>
      <w:rFonts w:hint="default" w:ascii="Times New Roman" w:hAnsi="Times New Roman" w:cs="Times New Roman"/>
      <w:color w:val="000000"/>
      <w:sz w:val="22"/>
      <w:szCs w:val="22"/>
      <w:u w:val="none"/>
    </w:rPr>
  </w:style>
  <w:style w:type="character" w:customStyle="1" w:styleId="129">
    <w:name w:val="font41"/>
    <w:basedOn w:val="41"/>
    <w:autoRedefine/>
    <w:qFormat/>
    <w:uiPriority w:val="0"/>
    <w:rPr>
      <w:rFonts w:hint="default" w:ascii="Times New Roman" w:hAnsi="Times New Roman" w:cs="Times New Roman"/>
      <w:b/>
      <w:bCs/>
      <w:color w:val="000000"/>
      <w:sz w:val="22"/>
      <w:szCs w:val="22"/>
      <w:u w:val="none"/>
    </w:rPr>
  </w:style>
  <w:style w:type="character" w:customStyle="1" w:styleId="130">
    <w:name w:val="font181"/>
    <w:basedOn w:val="41"/>
    <w:autoRedefine/>
    <w:qFormat/>
    <w:uiPriority w:val="0"/>
    <w:rPr>
      <w:rFonts w:hint="eastAsia" w:ascii="宋体" w:hAnsi="宋体" w:eastAsia="宋体" w:cs="宋体"/>
      <w:b/>
      <w:bCs/>
      <w:color w:val="FF0000"/>
      <w:sz w:val="22"/>
      <w:szCs w:val="22"/>
      <w:u w:val="none"/>
    </w:rPr>
  </w:style>
  <w:style w:type="character" w:customStyle="1" w:styleId="131">
    <w:name w:val="font51"/>
    <w:basedOn w:val="41"/>
    <w:autoRedefine/>
    <w:qFormat/>
    <w:uiPriority w:val="0"/>
    <w:rPr>
      <w:rFonts w:hint="default" w:ascii="Times New Roman" w:hAnsi="Times New Roman" w:cs="Times New Roman"/>
      <w:b/>
      <w:bCs/>
      <w:color w:val="000000"/>
      <w:sz w:val="22"/>
      <w:szCs w:val="22"/>
      <w:u w:val="none"/>
    </w:rPr>
  </w:style>
  <w:style w:type="character" w:customStyle="1" w:styleId="132">
    <w:name w:val="font141"/>
    <w:basedOn w:val="41"/>
    <w:autoRedefine/>
    <w:qFormat/>
    <w:uiPriority w:val="0"/>
    <w:rPr>
      <w:rFonts w:hint="eastAsia" w:ascii="宋体" w:hAnsi="宋体" w:eastAsia="宋体" w:cs="宋体"/>
      <w:b/>
      <w:bCs/>
      <w:color w:val="000000"/>
      <w:sz w:val="22"/>
      <w:szCs w:val="22"/>
      <w:u w:val="none"/>
    </w:rPr>
  </w:style>
  <w:style w:type="character" w:customStyle="1" w:styleId="133">
    <w:name w:val="font71"/>
    <w:basedOn w:val="41"/>
    <w:autoRedefine/>
    <w:qFormat/>
    <w:uiPriority w:val="0"/>
    <w:rPr>
      <w:rFonts w:hint="default" w:ascii="Times New Roman" w:hAnsi="Times New Roman" w:cs="Times New Roman"/>
      <w:color w:val="000000"/>
      <w:sz w:val="22"/>
      <w:szCs w:val="22"/>
      <w:u w:val="none"/>
    </w:rPr>
  </w:style>
  <w:style w:type="character" w:customStyle="1" w:styleId="134">
    <w:name w:val="font101"/>
    <w:basedOn w:val="41"/>
    <w:autoRedefine/>
    <w:qFormat/>
    <w:uiPriority w:val="0"/>
    <w:rPr>
      <w:rFonts w:hint="eastAsia" w:ascii="宋体" w:hAnsi="宋体" w:eastAsia="宋体" w:cs="宋体"/>
      <w:b/>
      <w:bCs/>
      <w:color w:val="000000"/>
      <w:sz w:val="22"/>
      <w:szCs w:val="22"/>
      <w:u w:val="none"/>
    </w:rPr>
  </w:style>
  <w:style w:type="paragraph" w:customStyle="1" w:styleId="135">
    <w:name w:val="xc正文"/>
    <w:basedOn w:val="1"/>
    <w:autoRedefine/>
    <w:qFormat/>
    <w:uiPriority w:val="0"/>
    <w:pPr>
      <w:spacing w:line="360" w:lineRule="auto"/>
      <w:ind w:firstLine="200" w:firstLineChars="200"/>
    </w:pPr>
    <w:rPr>
      <w:kern w:val="0"/>
      <w:sz w:val="24"/>
    </w:rPr>
  </w:style>
  <w:style w:type="paragraph" w:styleId="136">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37">
    <w:name w:val="网格型1"/>
    <w:basedOn w:val="38"/>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8">
    <w:name w:val="List Paragraph"/>
    <w:basedOn w:val="1"/>
    <w:autoRedefine/>
    <w:qFormat/>
    <w:uiPriority w:val="0"/>
    <w:pPr>
      <w:ind w:firstLine="420" w:firstLineChars="200"/>
    </w:pPr>
  </w:style>
  <w:style w:type="paragraph" w:customStyle="1" w:styleId="13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140">
    <w:name w:val="Table Normal"/>
    <w:autoRedefine/>
    <w:semiHidden/>
    <w:unhideWhenUsed/>
    <w:qFormat/>
    <w:uiPriority w:val="0"/>
    <w:tblPr>
      <w:tblCellMar>
        <w:top w:w="0" w:type="dxa"/>
        <w:left w:w="0" w:type="dxa"/>
        <w:bottom w:w="0" w:type="dxa"/>
        <w:right w:w="0" w:type="dxa"/>
      </w:tblCellMar>
    </w:tblPr>
  </w:style>
  <w:style w:type="paragraph" w:customStyle="1" w:styleId="14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5934</Words>
  <Characters>6886</Characters>
  <Lines>1</Lines>
  <Paragraphs>1</Paragraphs>
  <TotalTime>7</TotalTime>
  <ScaleCrop>false</ScaleCrop>
  <LinksUpToDate>false</LinksUpToDate>
  <CharactersWithSpaces>7313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2021-07-09T10:15:00Z</dcterms:created>
  <dc:creator>Administrator</dc:creator>
  <cp:lastModifiedBy>君子麟</cp:lastModifiedBy>
  <cp:lastPrinted>2025-06-18T07:07:00Z</cp:lastPrinted>
  <dcterms:modified xsi:type="dcterms:W3CDTF">2025-06-19T06:41:01Z</dcterms:modified>
  <dc:title>东阳市鑫盛工程咨询有限公司关于东阳市广福路以南、望江路以西地块-上王公寓</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6F122C7E42CD4EEA9B0CF964907D4A06_13</vt:lpwstr>
  </property>
  <property fmtid="{D5CDD505-2E9C-101B-9397-08002B2CF9AE}" pid="4" name="KSOTemplateDocerSaveRecord">
    <vt:lpwstr>eyJoZGlkIjoiOWM0MGI2NWE5NThhOGQxZjJiZTFjNDVkODY3NGRiN2YiLCJ1c2VySWQiOiIxOTg4MTMxNTkifQ==</vt:lpwstr>
  </property>
</Properties>
</file>