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color w:val="000000"/>
          <w:sz w:val="48"/>
          <w:szCs w:val="48"/>
        </w:rPr>
      </w:pPr>
      <w:bookmarkStart w:id="65" w:name="_GoBack"/>
      <w:bookmarkEnd w:id="65"/>
    </w:p>
    <w:p>
      <w:pPr>
        <w:spacing w:before="157" w:beforeLines="50"/>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义乌市后宅街道2020年度北站社区、金城社区清扫保洁服务项目</w:t>
      </w:r>
    </w:p>
    <w:p>
      <w:pPr>
        <w:spacing w:line="360" w:lineRule="auto"/>
        <w:ind w:firstLine="966" w:firstLineChars="200"/>
        <w:jc w:val="center"/>
        <w:rPr>
          <w:rFonts w:hint="eastAsia" w:ascii="宋体" w:hAnsi="宋体" w:eastAsia="宋体" w:cs="宋体"/>
          <w:b/>
          <w:color w:val="000000"/>
          <w:sz w:val="48"/>
          <w:szCs w:val="48"/>
        </w:rPr>
      </w:pPr>
    </w:p>
    <w:p>
      <w:pPr>
        <w:spacing w:line="360" w:lineRule="auto"/>
        <w:ind w:firstLine="966" w:firstLineChars="200"/>
        <w:jc w:val="center"/>
        <w:rPr>
          <w:rFonts w:hint="eastAsia" w:ascii="宋体" w:hAnsi="宋体" w:eastAsia="宋体" w:cs="宋体"/>
          <w:b/>
          <w:color w:val="000000"/>
          <w:sz w:val="48"/>
          <w:szCs w:val="48"/>
          <w:u w:val="single"/>
        </w:rPr>
      </w:pPr>
    </w:p>
    <w:p>
      <w:pPr>
        <w:pStyle w:val="48"/>
        <w:rPr>
          <w:rFonts w:hint="eastAsia" w:ascii="宋体" w:hAnsi="宋体" w:eastAsia="宋体" w:cs="宋体"/>
          <w:color w:val="000000"/>
        </w:rPr>
      </w:pPr>
    </w:p>
    <w:p>
      <w:pPr>
        <w:spacing w:line="360" w:lineRule="auto"/>
        <w:ind w:firstLine="3253" w:firstLineChars="450"/>
        <w:rPr>
          <w:rFonts w:hint="eastAsia" w:ascii="宋体" w:hAnsi="宋体" w:eastAsia="宋体" w:cs="宋体"/>
          <w:color w:val="000000"/>
          <w:sz w:val="72"/>
          <w:szCs w:val="72"/>
        </w:rPr>
      </w:pPr>
      <w:r>
        <w:rPr>
          <w:rFonts w:hint="eastAsia" w:ascii="宋体" w:hAnsi="宋体" w:eastAsia="宋体" w:cs="宋体"/>
          <w:color w:val="000000"/>
          <w:sz w:val="72"/>
          <w:szCs w:val="72"/>
        </w:rPr>
        <w:t>招标文件</w:t>
      </w:r>
    </w:p>
    <w:p>
      <w:pPr>
        <w:spacing w:line="360" w:lineRule="auto"/>
        <w:ind w:firstLine="1446" w:firstLineChars="200"/>
        <w:jc w:val="center"/>
        <w:rPr>
          <w:rFonts w:hint="eastAsia" w:ascii="宋体" w:hAnsi="宋体" w:eastAsia="宋体" w:cs="宋体"/>
          <w:color w:val="000000"/>
          <w:sz w:val="72"/>
          <w:szCs w:val="72"/>
        </w:rPr>
      </w:pPr>
    </w:p>
    <w:p>
      <w:pPr>
        <w:pStyle w:val="25"/>
        <w:snapToGrid w:val="0"/>
        <w:spacing w:before="120" w:after="120" w:line="360" w:lineRule="auto"/>
        <w:ind w:firstLine="2261" w:firstLineChars="70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采购编号：</w:t>
      </w:r>
      <w:r>
        <w:rPr>
          <w:rFonts w:hint="eastAsia" w:hAnsi="宋体" w:eastAsia="宋体" w:cs="宋体"/>
          <w:b/>
          <w:bCs/>
          <w:color w:val="000000"/>
          <w:sz w:val="32"/>
          <w:lang w:eastAsia="zh-CN"/>
        </w:rPr>
        <w:t>SJZJZC2020247GK</w:t>
      </w:r>
    </w:p>
    <w:p>
      <w:pPr>
        <w:pStyle w:val="25"/>
        <w:snapToGrid w:val="0"/>
        <w:spacing w:before="120" w:after="120" w:line="360" w:lineRule="auto"/>
        <w:rPr>
          <w:rFonts w:hint="eastAsia" w:ascii="宋体" w:hAnsi="宋体" w:eastAsia="宋体" w:cs="宋体"/>
          <w:color w:val="000000"/>
          <w:sz w:val="30"/>
          <w:szCs w:val="72"/>
        </w:rPr>
      </w:pPr>
    </w:p>
    <w:p>
      <w:pPr>
        <w:pStyle w:val="25"/>
        <w:rPr>
          <w:rFonts w:hint="eastAsia" w:ascii="宋体" w:hAnsi="宋体" w:eastAsia="宋体" w:cs="宋体"/>
          <w:color w:val="000000"/>
          <w:sz w:val="32"/>
        </w:rPr>
      </w:pPr>
    </w:p>
    <w:p>
      <w:pPr>
        <w:pStyle w:val="48"/>
        <w:rPr>
          <w:rFonts w:hint="eastAsia" w:ascii="宋体" w:hAnsi="宋体" w:eastAsia="宋体" w:cs="宋体"/>
          <w:color w:val="000000"/>
        </w:rPr>
      </w:pPr>
    </w:p>
    <w:p>
      <w:pPr>
        <w:pStyle w:val="25"/>
        <w:rPr>
          <w:rFonts w:hint="eastAsia" w:ascii="宋体" w:hAnsi="宋体" w:eastAsia="宋体" w:cs="宋体"/>
          <w:b/>
          <w:color w:val="000000"/>
          <w:sz w:val="32"/>
          <w:u w:val="single"/>
        </w:rPr>
      </w:pPr>
      <w:r>
        <w:rPr>
          <w:rFonts w:hint="eastAsia" w:ascii="宋体" w:hAnsi="宋体" w:eastAsia="宋体" w:cs="宋体"/>
          <w:b/>
          <w:color w:val="000000"/>
          <w:sz w:val="32"/>
        </w:rPr>
        <w:t xml:space="preserve">采购人:  </w:t>
      </w:r>
      <w:r>
        <w:rPr>
          <w:rFonts w:hint="eastAsia" w:hAnsi="宋体" w:eastAsia="宋体" w:cs="宋体"/>
          <w:b/>
          <w:bCs/>
          <w:color w:val="000000"/>
          <w:w w:val="95"/>
          <w:sz w:val="32"/>
          <w:szCs w:val="32"/>
          <w:u w:val="single"/>
          <w:lang w:eastAsia="zh-CN"/>
        </w:rPr>
        <w:t>义乌市后宅街道办事处</w:t>
      </w:r>
      <w:r>
        <w:rPr>
          <w:rFonts w:hint="eastAsia" w:ascii="宋体" w:hAnsi="宋体" w:eastAsia="宋体" w:cs="宋体"/>
          <w:b/>
          <w:color w:val="000000"/>
          <w:sz w:val="32"/>
          <w:u w:val="single"/>
        </w:rPr>
        <w:t>(盖章)</w:t>
      </w:r>
    </w:p>
    <w:p>
      <w:pPr>
        <w:pStyle w:val="25"/>
        <w:spacing w:after="157" w:afterLines="50" w:line="480" w:lineRule="auto"/>
        <w:rPr>
          <w:rFonts w:hint="eastAsia" w:ascii="宋体" w:hAnsi="宋体" w:eastAsia="宋体" w:cs="宋体"/>
          <w:b/>
          <w:color w:val="000000"/>
          <w:sz w:val="32"/>
          <w:u w:val="single"/>
        </w:rPr>
      </w:pPr>
      <w:r>
        <w:rPr>
          <w:rFonts w:hint="eastAsia" w:ascii="宋体" w:hAnsi="宋体" w:eastAsia="宋体" w:cs="宋体"/>
          <w:b/>
          <w:color w:val="000000"/>
          <w:sz w:val="32"/>
        </w:rPr>
        <w:t>法定代表人或其授权委托人:</w:t>
      </w:r>
      <w:r>
        <w:rPr>
          <w:rFonts w:hint="eastAsia" w:ascii="宋体" w:hAnsi="宋体" w:eastAsia="宋体" w:cs="宋体"/>
          <w:b/>
          <w:color w:val="000000"/>
          <w:sz w:val="32"/>
          <w:u w:val="single"/>
        </w:rPr>
        <w:t xml:space="preserve">               (签字或盖章)</w:t>
      </w:r>
    </w:p>
    <w:p>
      <w:pPr>
        <w:pStyle w:val="25"/>
        <w:spacing w:after="157" w:afterLines="50" w:line="480" w:lineRule="auto"/>
        <w:rPr>
          <w:rFonts w:hint="eastAsia" w:ascii="宋体" w:hAnsi="宋体" w:eastAsia="宋体" w:cs="宋体"/>
          <w:b/>
          <w:color w:val="000000"/>
          <w:sz w:val="32"/>
          <w:u w:val="single"/>
        </w:rPr>
      </w:pPr>
      <w:r>
        <w:rPr>
          <w:rFonts w:hint="eastAsia" w:ascii="宋体" w:hAnsi="宋体" w:eastAsia="宋体" w:cs="宋体"/>
          <w:b/>
          <w:color w:val="000000"/>
          <w:sz w:val="32"/>
        </w:rPr>
        <w:t>采购代理机构:</w:t>
      </w:r>
      <w:r>
        <w:rPr>
          <w:rFonts w:hint="eastAsia" w:ascii="宋体" w:hAnsi="宋体" w:eastAsia="宋体" w:cs="宋体"/>
          <w:b/>
          <w:color w:val="000000"/>
          <w:sz w:val="32"/>
          <w:u w:val="single"/>
        </w:rPr>
        <w:t xml:space="preserve">  浙江至诚工程咨询有限责任公司  (盖章)</w:t>
      </w:r>
    </w:p>
    <w:p>
      <w:pPr>
        <w:pStyle w:val="25"/>
        <w:spacing w:after="157" w:afterLines="50" w:line="480" w:lineRule="auto"/>
        <w:rPr>
          <w:rFonts w:hint="eastAsia" w:ascii="宋体" w:hAnsi="宋体" w:eastAsia="宋体" w:cs="宋体"/>
          <w:b/>
          <w:color w:val="000000"/>
          <w:sz w:val="32"/>
          <w:u w:val="single"/>
        </w:rPr>
      </w:pPr>
      <w:r>
        <w:rPr>
          <w:rFonts w:hint="eastAsia" w:ascii="宋体" w:hAnsi="宋体" w:eastAsia="宋体" w:cs="宋体"/>
          <w:b/>
          <w:color w:val="000000"/>
          <w:sz w:val="32"/>
        </w:rPr>
        <w:t>法定代表人或其授权委托人:</w:t>
      </w:r>
      <w:r>
        <w:rPr>
          <w:rFonts w:hint="eastAsia" w:ascii="宋体" w:hAnsi="宋体" w:eastAsia="宋体" w:cs="宋体"/>
          <w:b/>
          <w:color w:val="000000"/>
          <w:sz w:val="32"/>
          <w:u w:val="single"/>
        </w:rPr>
        <w:t xml:space="preserve">               (签字或盖章)</w:t>
      </w:r>
    </w:p>
    <w:p>
      <w:pPr>
        <w:pStyle w:val="25"/>
        <w:spacing w:after="157" w:afterLines="50" w:line="480" w:lineRule="auto"/>
        <w:rPr>
          <w:rFonts w:hint="eastAsia" w:ascii="宋体" w:hAnsi="宋体" w:eastAsia="宋体" w:cs="宋体"/>
          <w:b/>
          <w:color w:val="000000"/>
          <w:sz w:val="32"/>
        </w:rPr>
      </w:pPr>
      <w:r>
        <w:rPr>
          <w:rFonts w:hint="eastAsia" w:ascii="宋体" w:hAnsi="宋体" w:eastAsia="宋体" w:cs="宋体"/>
          <w:b/>
          <w:color w:val="000000"/>
          <w:sz w:val="32"/>
        </w:rPr>
        <w:t xml:space="preserve">日       期: </w:t>
      </w:r>
      <w:r>
        <w:rPr>
          <w:rFonts w:hint="eastAsia" w:ascii="宋体" w:hAnsi="宋体" w:eastAsia="宋体" w:cs="宋体"/>
          <w:b/>
          <w:color w:val="000000"/>
          <w:sz w:val="32"/>
          <w:lang w:eastAsia="zh-CN"/>
        </w:rPr>
        <w:t>二0二0</w:t>
      </w:r>
      <w:r>
        <w:rPr>
          <w:rFonts w:hint="eastAsia" w:ascii="宋体" w:hAnsi="宋体" w:eastAsia="宋体" w:cs="宋体"/>
          <w:b/>
          <w:color w:val="000000"/>
          <w:sz w:val="32"/>
        </w:rPr>
        <w:t>年</w:t>
      </w:r>
      <w:r>
        <w:rPr>
          <w:rFonts w:hint="eastAsia" w:hAnsi="宋体" w:eastAsia="宋体" w:cs="宋体"/>
          <w:b/>
          <w:color w:val="000000"/>
          <w:sz w:val="32"/>
          <w:lang w:eastAsia="zh-CN"/>
        </w:rPr>
        <w:t>七</w:t>
      </w:r>
      <w:r>
        <w:rPr>
          <w:rFonts w:hint="eastAsia" w:ascii="宋体" w:hAnsi="宋体" w:eastAsia="宋体" w:cs="宋体"/>
          <w:b/>
          <w:color w:val="000000"/>
          <w:sz w:val="32"/>
        </w:rPr>
        <w:t>月</w:t>
      </w:r>
    </w:p>
    <w:p>
      <w:pPr>
        <w:pStyle w:val="25"/>
        <w:spacing w:before="120" w:after="120" w:line="360" w:lineRule="auto"/>
        <w:jc w:val="center"/>
        <w:rPr>
          <w:rFonts w:hint="eastAsia" w:ascii="宋体" w:hAnsi="宋体" w:eastAsia="宋体" w:cs="宋体"/>
          <w:b/>
          <w:color w:val="000000"/>
          <w:sz w:val="44"/>
          <w:szCs w:val="44"/>
        </w:rPr>
      </w:pPr>
    </w:p>
    <w:p>
      <w:pPr>
        <w:rPr>
          <w:rFonts w:hint="eastAsia"/>
        </w:rPr>
      </w:pPr>
    </w:p>
    <w:p>
      <w:pPr>
        <w:pStyle w:val="25"/>
        <w:spacing w:before="120" w:after="120"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招标文件目录</w:t>
      </w:r>
    </w:p>
    <w:p>
      <w:pPr>
        <w:pStyle w:val="25"/>
        <w:spacing w:before="120" w:after="120" w:line="360" w:lineRule="auto"/>
        <w:ind w:firstLine="886" w:firstLineChars="200"/>
        <w:jc w:val="center"/>
        <w:rPr>
          <w:rFonts w:hint="eastAsia" w:ascii="宋体" w:hAnsi="宋体" w:eastAsia="宋体" w:cs="宋体"/>
          <w:b/>
          <w:color w:val="000000"/>
          <w:sz w:val="44"/>
          <w:szCs w:val="44"/>
        </w:rPr>
      </w:pPr>
    </w:p>
    <w:p>
      <w:pPr>
        <w:pStyle w:val="33"/>
        <w:tabs>
          <w:tab w:val="right" w:leader="dot" w:pos="9344"/>
        </w:tabs>
        <w:rPr>
          <w:rFonts w:hint="eastAsia" w:ascii="宋体" w:hAnsi="宋体" w:eastAsia="宋体" w:cs="宋体"/>
          <w:b w:val="0"/>
          <w:bCs w:val="0"/>
          <w:color w:val="000000"/>
          <w:sz w:val="21"/>
          <w:szCs w:val="24"/>
          <w:lang/>
        </w:rPr>
      </w:pPr>
      <w:r>
        <w:rPr>
          <w:rFonts w:hint="eastAsia" w:ascii="宋体" w:hAnsi="宋体" w:eastAsia="宋体" w:cs="宋体"/>
          <w:b w:val="0"/>
          <w:color w:val="000000"/>
          <w:sz w:val="24"/>
        </w:rPr>
        <w:fldChar w:fldCharType="begin"/>
      </w:r>
      <w:r>
        <w:rPr>
          <w:rFonts w:hint="eastAsia" w:ascii="宋体" w:hAnsi="宋体" w:eastAsia="宋体" w:cs="宋体"/>
          <w:b w:val="0"/>
          <w:color w:val="000000"/>
          <w:sz w:val="24"/>
        </w:rPr>
        <w:instrText xml:space="preserve"> TOC \o "1-3" \h \z \u </w:instrText>
      </w:r>
      <w:r>
        <w:rPr>
          <w:rFonts w:hint="eastAsia" w:ascii="宋体" w:hAnsi="宋体" w:eastAsia="宋体" w:cs="宋体"/>
          <w:b w:val="0"/>
          <w:color w:val="000000"/>
          <w:sz w:val="24"/>
        </w:rPr>
        <w:fldChar w:fldCharType="separate"/>
      </w: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"_Toc362250684"</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第一章　采购公告</w:t>
      </w:r>
      <w:r>
        <w:rPr>
          <w:rFonts w:hint="eastAsia" w:ascii="宋体" w:hAnsi="宋体" w:eastAsia="宋体" w:cs="宋体"/>
          <w:color w:val="000000"/>
          <w:lang/>
        </w:rPr>
        <w:tab/>
      </w:r>
      <w:r>
        <w:rPr>
          <w:rFonts w:hint="eastAsia" w:ascii="宋体" w:hAnsi="宋体" w:eastAsia="宋体" w:cs="宋体"/>
          <w:color w:val="000000"/>
          <w:lang/>
        </w:rPr>
        <w:fldChar w:fldCharType="begin"/>
      </w:r>
      <w:r>
        <w:rPr>
          <w:rFonts w:hint="eastAsia" w:ascii="宋体" w:hAnsi="宋体" w:eastAsia="宋体" w:cs="宋体"/>
          <w:color w:val="000000"/>
          <w:lang/>
        </w:rPr>
        <w:instrText xml:space="preserve"> PAGEREF _Toc362250684 \h </w:instrText>
      </w:r>
      <w:r>
        <w:rPr>
          <w:rFonts w:hint="eastAsia" w:ascii="宋体" w:hAnsi="宋体" w:eastAsia="宋体" w:cs="宋体"/>
          <w:color w:val="000000"/>
          <w:lang/>
        </w:rPr>
        <w:fldChar w:fldCharType="separate"/>
      </w:r>
      <w:r>
        <w:rPr>
          <w:rFonts w:hint="eastAsia" w:ascii="宋体" w:hAnsi="宋体" w:eastAsia="宋体" w:cs="宋体"/>
          <w:color w:val="000000"/>
          <w:lang/>
        </w:rPr>
        <w:t>3</w:t>
      </w:r>
      <w:r>
        <w:rPr>
          <w:rFonts w:hint="eastAsia" w:ascii="宋体" w:hAnsi="宋体" w:eastAsia="宋体" w:cs="宋体"/>
          <w:color w:val="000000"/>
          <w:lang/>
        </w:rPr>
        <w:fldChar w:fldCharType="end"/>
      </w:r>
      <w:r>
        <w:rPr>
          <w:rFonts w:hint="eastAsia" w:ascii="宋体" w:hAnsi="宋体" w:eastAsia="宋体" w:cs="宋体"/>
          <w:color w:val="000000"/>
          <w:lang/>
        </w:rPr>
        <w:fldChar w:fldCharType="end"/>
      </w:r>
    </w:p>
    <w:p>
      <w:pPr>
        <w:pStyle w:val="33"/>
        <w:tabs>
          <w:tab w:val="right" w:leader="dot" w:pos="9344"/>
        </w:tabs>
        <w:rPr>
          <w:rStyle w:val="56"/>
          <w:rFonts w:hint="eastAsia" w:ascii="宋体" w:hAnsi="宋体" w:eastAsia="宋体" w:cs="宋体"/>
          <w:color w:val="000000"/>
          <w:lang/>
        </w:rPr>
      </w:pPr>
    </w:p>
    <w:p>
      <w:pPr>
        <w:pStyle w:val="33"/>
        <w:tabs>
          <w:tab w:val="right" w:leader="dot" w:pos="9344"/>
        </w:tabs>
        <w:rPr>
          <w:rFonts w:hint="eastAsia" w:ascii="宋体" w:hAnsi="宋体" w:eastAsia="宋体" w:cs="宋体"/>
          <w:b w:val="0"/>
          <w:bCs w:val="0"/>
          <w:color w:val="000000"/>
          <w:sz w:val="21"/>
          <w:szCs w:val="24"/>
          <w:lang/>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"_Toc362250685"</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第二章　投标须知和投标须知前附表</w:t>
      </w:r>
      <w:r>
        <w:rPr>
          <w:rFonts w:hint="eastAsia" w:ascii="宋体" w:hAnsi="宋体" w:eastAsia="宋体" w:cs="宋体"/>
          <w:color w:val="000000"/>
          <w:lang/>
        </w:rPr>
        <w:tab/>
      </w:r>
      <w:r>
        <w:rPr>
          <w:rFonts w:hint="eastAsia" w:ascii="宋体" w:hAnsi="宋体" w:eastAsia="宋体" w:cs="宋体"/>
          <w:color w:val="000000"/>
          <w:lang w:val="en-US" w:eastAsia="zh-CN"/>
        </w:rPr>
        <w:t>7</w:t>
      </w:r>
      <w:r>
        <w:rPr>
          <w:rFonts w:hint="eastAsia" w:ascii="宋体" w:hAnsi="宋体" w:eastAsia="宋体" w:cs="宋体"/>
          <w:color w:val="000000"/>
          <w:lang/>
        </w:rPr>
        <w:fldChar w:fldCharType="end"/>
      </w:r>
    </w:p>
    <w:p>
      <w:pPr>
        <w:pStyle w:val="33"/>
        <w:tabs>
          <w:tab w:val="right" w:leader="dot" w:pos="9344"/>
        </w:tabs>
        <w:rPr>
          <w:rStyle w:val="56"/>
          <w:rFonts w:hint="eastAsia" w:ascii="宋体" w:hAnsi="宋体" w:eastAsia="宋体" w:cs="宋体"/>
          <w:color w:val="000000"/>
          <w:lang/>
        </w:rPr>
      </w:pPr>
    </w:p>
    <w:p>
      <w:pPr>
        <w:pStyle w:val="33"/>
        <w:tabs>
          <w:tab w:val="right" w:leader="dot" w:pos="9344"/>
        </w:tabs>
        <w:rPr>
          <w:rFonts w:hint="eastAsia" w:ascii="宋体" w:hAnsi="宋体" w:eastAsia="宋体" w:cs="宋体"/>
          <w:b w:val="0"/>
          <w:bCs w:val="0"/>
          <w:color w:val="000000"/>
          <w:sz w:val="21"/>
          <w:szCs w:val="24"/>
          <w:lang w:val="en-US" w:eastAsia="zh-CN"/>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"_Toc362250692"</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第三章  招标项目要求</w:t>
      </w:r>
      <w:r>
        <w:rPr>
          <w:rFonts w:hint="eastAsia" w:ascii="宋体" w:hAnsi="宋体" w:eastAsia="宋体" w:cs="宋体"/>
          <w:color w:val="000000"/>
          <w:lang/>
        </w:rPr>
        <w:tab/>
      </w:r>
      <w:r>
        <w:rPr>
          <w:rFonts w:hint="eastAsia" w:ascii="宋体" w:hAnsi="宋体" w:eastAsia="宋体" w:cs="宋体"/>
          <w:color w:val="000000"/>
          <w:lang w:val="en-US" w:eastAsia="zh-CN"/>
        </w:rPr>
        <w:t>1</w:t>
      </w:r>
      <w:r>
        <w:rPr>
          <w:rFonts w:hint="eastAsia" w:ascii="宋体" w:hAnsi="宋体" w:eastAsia="宋体" w:cs="宋体"/>
          <w:color w:val="000000"/>
          <w:lang/>
        </w:rPr>
        <w:fldChar w:fldCharType="end"/>
      </w:r>
      <w:r>
        <w:rPr>
          <w:rFonts w:hint="eastAsia" w:ascii="宋体" w:hAnsi="宋体" w:eastAsia="宋体" w:cs="宋体"/>
          <w:color w:val="000000"/>
          <w:lang w:val="en-US" w:eastAsia="zh-CN"/>
        </w:rPr>
        <w:t>8</w:t>
      </w:r>
    </w:p>
    <w:p>
      <w:pPr>
        <w:pStyle w:val="33"/>
        <w:tabs>
          <w:tab w:val="left" w:pos="1260"/>
          <w:tab w:val="right" w:leader="dot" w:pos="9344"/>
        </w:tabs>
        <w:rPr>
          <w:rStyle w:val="56"/>
          <w:rFonts w:hint="eastAsia" w:ascii="宋体" w:hAnsi="宋体" w:eastAsia="宋体" w:cs="宋体"/>
          <w:color w:val="000000"/>
          <w:lang/>
        </w:rPr>
      </w:pPr>
    </w:p>
    <w:p>
      <w:pPr>
        <w:pStyle w:val="33"/>
        <w:tabs>
          <w:tab w:val="left" w:pos="1260"/>
          <w:tab w:val="right" w:leader="dot" w:pos="9344"/>
        </w:tabs>
        <w:rPr>
          <w:rStyle w:val="56"/>
          <w:rFonts w:hint="default" w:ascii="宋体" w:hAnsi="宋体" w:eastAsia="宋体" w:cs="宋体"/>
          <w:color w:val="000000"/>
          <w:lang w:val="en-US" w:eastAsia="zh-CN"/>
        </w:rPr>
      </w:pPr>
      <w:r>
        <w:rPr>
          <w:rStyle w:val="56"/>
          <w:rFonts w:hint="eastAsia" w:ascii="宋体" w:hAnsi="宋体" w:eastAsia="宋体" w:cs="宋体"/>
          <w:color w:val="000000"/>
        </w:rPr>
        <w:t>第四章</w:t>
      </w:r>
      <w:r>
        <w:rPr>
          <w:rStyle w:val="56"/>
          <w:rFonts w:hint="eastAsia" w:ascii="宋体" w:hAnsi="宋体" w:eastAsia="宋体" w:cs="宋体"/>
          <w:color w:val="000000"/>
          <w:lang w:val="en-US" w:eastAsia="zh-CN"/>
        </w:rPr>
        <w:t xml:space="preserve">  </w:t>
      </w:r>
      <w:r>
        <w:rPr>
          <w:rStyle w:val="56"/>
          <w:rFonts w:hint="eastAsia" w:ascii="宋体" w:hAnsi="宋体" w:eastAsia="宋体" w:cs="宋体"/>
          <w:color w:val="000000"/>
          <w:lang w:eastAsia="zh-CN"/>
        </w:rPr>
        <w:t>预算计算书</w:t>
      </w:r>
      <w:r>
        <w:rPr>
          <w:rFonts w:hint="eastAsia" w:ascii="宋体" w:hAnsi="宋体" w:eastAsia="宋体" w:cs="宋体"/>
          <w:color w:val="000000"/>
        </w:rPr>
        <w:tab/>
      </w:r>
      <w:r>
        <w:rPr>
          <w:rFonts w:hint="eastAsia" w:ascii="宋体" w:hAnsi="宋体" w:eastAsia="宋体" w:cs="宋体"/>
          <w:color w:val="000000"/>
          <w:lang w:val="en-US" w:eastAsia="zh-CN"/>
        </w:rPr>
        <w:t>27</w:t>
      </w:r>
    </w:p>
    <w:p>
      <w:pPr>
        <w:pStyle w:val="33"/>
        <w:tabs>
          <w:tab w:val="left" w:pos="1260"/>
          <w:tab w:val="right" w:leader="dot" w:pos="9344"/>
        </w:tabs>
        <w:rPr>
          <w:rFonts w:hint="eastAsia" w:ascii="宋体" w:hAnsi="宋体" w:eastAsia="宋体" w:cs="宋体"/>
          <w:color w:val="000000"/>
          <w:lang/>
        </w:rPr>
      </w:pPr>
    </w:p>
    <w:p>
      <w:pPr>
        <w:pStyle w:val="33"/>
        <w:tabs>
          <w:tab w:val="left" w:pos="1260"/>
          <w:tab w:val="right" w:leader="dot" w:pos="9344"/>
        </w:tabs>
        <w:rPr>
          <w:rFonts w:hint="default" w:ascii="宋体" w:hAnsi="宋体" w:eastAsia="宋体" w:cs="宋体"/>
          <w:b w:val="0"/>
          <w:bCs w:val="0"/>
          <w:color w:val="000000"/>
          <w:sz w:val="21"/>
          <w:szCs w:val="24"/>
          <w:lang w:val="en-US" w:eastAsia="zh-CN"/>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"_Toc362250703"</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w:t>
      </w:r>
      <w:r>
        <w:rPr>
          <w:rStyle w:val="56"/>
          <w:rFonts w:hint="eastAsia" w:ascii="宋体" w:hAnsi="宋体" w:eastAsia="宋体" w:cs="宋体"/>
          <w:color w:val="000000"/>
          <w:lang w:eastAsia="zh-CN"/>
        </w:rPr>
        <w:t>五</w:t>
      </w:r>
      <w:r>
        <w:rPr>
          <w:rStyle w:val="56"/>
          <w:rFonts w:hint="eastAsia" w:ascii="宋体" w:hAnsi="宋体" w:eastAsia="宋体" w:cs="宋体"/>
          <w:color w:val="000000"/>
          <w:lang/>
        </w:rPr>
        <w:t>章</w:t>
      </w:r>
      <w:r>
        <w:rPr>
          <w:rStyle w:val="56"/>
          <w:rFonts w:hint="eastAsia" w:ascii="宋体" w:hAnsi="宋体" w:eastAsia="宋体" w:cs="宋体"/>
          <w:color w:val="000000"/>
        </w:rPr>
        <w:t xml:space="preserve">  </w:t>
      </w:r>
      <w:r>
        <w:rPr>
          <w:rStyle w:val="56"/>
          <w:rFonts w:hint="eastAsia" w:ascii="宋体" w:hAnsi="宋体" w:eastAsia="宋体" w:cs="宋体"/>
          <w:color w:val="000000"/>
          <w:lang/>
        </w:rPr>
        <w:t>开标、评标和定标须知</w:t>
      </w:r>
      <w:r>
        <w:rPr>
          <w:rFonts w:hint="eastAsia" w:ascii="宋体" w:hAnsi="宋体" w:eastAsia="宋体" w:cs="宋体"/>
          <w:color w:val="000000"/>
          <w:lang/>
        </w:rPr>
        <w:tab/>
      </w:r>
      <w:r>
        <w:rPr>
          <w:rFonts w:hint="eastAsia" w:ascii="宋体" w:hAnsi="宋体" w:eastAsia="宋体" w:cs="宋体"/>
          <w:color w:val="000000"/>
          <w:lang/>
        </w:rPr>
        <w:fldChar w:fldCharType="end"/>
      </w:r>
      <w:r>
        <w:rPr>
          <w:rFonts w:hint="eastAsia" w:ascii="宋体" w:hAnsi="宋体" w:eastAsia="宋体" w:cs="宋体"/>
          <w:color w:val="000000"/>
          <w:lang w:val="en-US" w:eastAsia="zh-CN"/>
        </w:rPr>
        <w:t>30</w:t>
      </w:r>
    </w:p>
    <w:p>
      <w:pPr>
        <w:pStyle w:val="33"/>
        <w:tabs>
          <w:tab w:val="right" w:leader="dot" w:pos="9344"/>
        </w:tabs>
        <w:rPr>
          <w:rStyle w:val="56"/>
          <w:rFonts w:hint="eastAsia" w:ascii="宋体" w:hAnsi="宋体" w:eastAsia="宋体" w:cs="宋体"/>
          <w:color w:val="000000"/>
          <w:lang/>
        </w:rPr>
      </w:pPr>
    </w:p>
    <w:p>
      <w:pPr>
        <w:pStyle w:val="33"/>
        <w:tabs>
          <w:tab w:val="right" w:leader="dot" w:pos="9344"/>
        </w:tabs>
        <w:rPr>
          <w:rFonts w:hint="eastAsia" w:ascii="宋体" w:hAnsi="宋体" w:eastAsia="宋体" w:cs="宋体"/>
          <w:b w:val="0"/>
          <w:bCs w:val="0"/>
          <w:color w:val="000000"/>
          <w:sz w:val="21"/>
          <w:szCs w:val="24"/>
          <w:lang w:val="en-US" w:eastAsia="zh-CN"/>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"_Toc362250707"</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w:t>
      </w:r>
      <w:r>
        <w:rPr>
          <w:rStyle w:val="56"/>
          <w:rFonts w:hint="eastAsia" w:ascii="宋体" w:hAnsi="宋体" w:eastAsia="宋体" w:cs="宋体"/>
          <w:color w:val="000000"/>
          <w:lang w:eastAsia="zh-CN"/>
        </w:rPr>
        <w:t>六</w:t>
      </w:r>
      <w:r>
        <w:rPr>
          <w:rStyle w:val="56"/>
          <w:rFonts w:hint="eastAsia" w:ascii="宋体" w:hAnsi="宋体" w:eastAsia="宋体" w:cs="宋体"/>
          <w:color w:val="000000"/>
          <w:lang/>
        </w:rPr>
        <w:t>章  投标文件的有效性</w:t>
      </w:r>
      <w:r>
        <w:rPr>
          <w:rFonts w:hint="eastAsia" w:ascii="宋体" w:hAnsi="宋体" w:eastAsia="宋体" w:cs="宋体"/>
          <w:color w:val="000000"/>
          <w:lang/>
        </w:rPr>
        <w:tab/>
      </w:r>
      <w:r>
        <w:rPr>
          <w:rFonts w:hint="eastAsia" w:ascii="宋体" w:hAnsi="宋体" w:eastAsia="宋体" w:cs="宋体"/>
          <w:color w:val="000000"/>
          <w:lang w:val="en-US" w:eastAsia="zh-CN"/>
        </w:rPr>
        <w:t>3</w:t>
      </w:r>
      <w:r>
        <w:rPr>
          <w:rFonts w:hint="eastAsia" w:ascii="宋体" w:hAnsi="宋体" w:eastAsia="宋体" w:cs="宋体"/>
          <w:color w:val="000000"/>
          <w:lang/>
        </w:rPr>
        <w:fldChar w:fldCharType="end"/>
      </w:r>
      <w:r>
        <w:rPr>
          <w:rFonts w:hint="eastAsia" w:ascii="宋体" w:hAnsi="宋体" w:eastAsia="宋体" w:cs="宋体"/>
          <w:color w:val="000000"/>
          <w:lang w:val="en-US" w:eastAsia="zh-CN"/>
        </w:rPr>
        <w:t>6</w:t>
      </w:r>
    </w:p>
    <w:p>
      <w:pPr>
        <w:pStyle w:val="33"/>
        <w:tabs>
          <w:tab w:val="right" w:leader="dot" w:pos="9344"/>
        </w:tabs>
        <w:rPr>
          <w:rStyle w:val="56"/>
          <w:rFonts w:hint="eastAsia" w:ascii="宋体" w:hAnsi="宋体" w:eastAsia="宋体" w:cs="宋体"/>
          <w:color w:val="000000"/>
          <w:lang/>
        </w:rPr>
      </w:pPr>
    </w:p>
    <w:p>
      <w:pPr>
        <w:pStyle w:val="33"/>
        <w:tabs>
          <w:tab w:val="right" w:leader="dot" w:pos="9344"/>
        </w:tabs>
        <w:rPr>
          <w:rFonts w:hint="eastAsia" w:ascii="宋体" w:hAnsi="宋体" w:eastAsia="宋体" w:cs="宋体"/>
          <w:b w:val="0"/>
          <w:bCs w:val="0"/>
          <w:color w:val="000000"/>
          <w:sz w:val="21"/>
          <w:szCs w:val="24"/>
          <w:lang w:val="en-US" w:eastAsia="zh-CN"/>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"_Toc362250708"</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w:t>
      </w:r>
      <w:r>
        <w:rPr>
          <w:rStyle w:val="56"/>
          <w:rFonts w:hint="eastAsia" w:ascii="宋体" w:hAnsi="宋体" w:eastAsia="宋体" w:cs="宋体"/>
          <w:color w:val="000000"/>
          <w:lang w:eastAsia="zh-CN"/>
        </w:rPr>
        <w:t>七</w:t>
      </w:r>
      <w:r>
        <w:rPr>
          <w:rStyle w:val="56"/>
          <w:rFonts w:hint="eastAsia" w:ascii="宋体" w:hAnsi="宋体" w:eastAsia="宋体" w:cs="宋体"/>
          <w:color w:val="000000"/>
          <w:lang/>
        </w:rPr>
        <w:t>章  评标办法</w:t>
      </w:r>
      <w:r>
        <w:rPr>
          <w:rFonts w:hint="eastAsia" w:ascii="宋体" w:hAnsi="宋体" w:eastAsia="宋体" w:cs="宋体"/>
          <w:color w:val="000000"/>
          <w:lang/>
        </w:rPr>
        <w:tab/>
      </w:r>
      <w:r>
        <w:rPr>
          <w:rFonts w:hint="eastAsia" w:ascii="宋体" w:hAnsi="宋体" w:eastAsia="宋体" w:cs="宋体"/>
          <w:color w:val="000000"/>
          <w:lang w:val="en-US" w:eastAsia="zh-CN"/>
        </w:rPr>
        <w:t>3</w:t>
      </w:r>
      <w:r>
        <w:rPr>
          <w:rFonts w:hint="eastAsia" w:ascii="宋体" w:hAnsi="宋体" w:eastAsia="宋体" w:cs="宋体"/>
          <w:color w:val="000000"/>
          <w:lang/>
        </w:rPr>
        <w:fldChar w:fldCharType="end"/>
      </w:r>
      <w:r>
        <w:rPr>
          <w:rFonts w:hint="eastAsia" w:ascii="宋体" w:hAnsi="宋体" w:eastAsia="宋体" w:cs="宋体"/>
          <w:color w:val="000000"/>
          <w:lang w:val="en-US" w:eastAsia="zh-CN"/>
        </w:rPr>
        <w:t>8</w:t>
      </w:r>
    </w:p>
    <w:p>
      <w:pPr>
        <w:pStyle w:val="33"/>
        <w:tabs>
          <w:tab w:val="right" w:leader="dot" w:pos="9344"/>
        </w:tabs>
        <w:rPr>
          <w:rStyle w:val="56"/>
          <w:rFonts w:hint="eastAsia" w:ascii="宋体" w:hAnsi="宋体" w:eastAsia="宋体" w:cs="宋体"/>
          <w:color w:val="000000"/>
          <w:lang/>
        </w:rPr>
      </w:pPr>
    </w:p>
    <w:p>
      <w:pPr>
        <w:pStyle w:val="33"/>
        <w:tabs>
          <w:tab w:val="right" w:leader="dot" w:pos="9344"/>
        </w:tabs>
        <w:rPr>
          <w:rFonts w:hint="default" w:ascii="宋体" w:hAnsi="宋体" w:eastAsia="宋体" w:cs="宋体"/>
          <w:b w:val="0"/>
          <w:bCs w:val="0"/>
          <w:color w:val="000000"/>
          <w:sz w:val="21"/>
          <w:szCs w:val="24"/>
          <w:lang w:val="en-US" w:eastAsia="zh-CN"/>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"_Toc362250711"</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w:t>
      </w:r>
      <w:r>
        <w:rPr>
          <w:rStyle w:val="56"/>
          <w:rFonts w:hint="eastAsia" w:ascii="宋体" w:hAnsi="宋体" w:eastAsia="宋体" w:cs="宋体"/>
          <w:color w:val="000000"/>
          <w:lang w:eastAsia="zh-CN"/>
        </w:rPr>
        <w:t>八</w:t>
      </w:r>
      <w:r>
        <w:rPr>
          <w:rStyle w:val="56"/>
          <w:rFonts w:hint="eastAsia" w:ascii="宋体" w:hAnsi="宋体" w:eastAsia="宋体" w:cs="宋体"/>
          <w:color w:val="000000"/>
          <w:lang/>
        </w:rPr>
        <w:t>章  拟签订的合同文本</w:t>
      </w:r>
      <w:r>
        <w:rPr>
          <w:rFonts w:hint="eastAsia" w:ascii="宋体" w:hAnsi="宋体" w:eastAsia="宋体" w:cs="宋体"/>
          <w:color w:val="000000"/>
          <w:lang/>
        </w:rPr>
        <w:tab/>
      </w:r>
      <w:r>
        <w:rPr>
          <w:rFonts w:hint="eastAsia" w:ascii="宋体" w:hAnsi="宋体" w:eastAsia="宋体" w:cs="宋体"/>
          <w:color w:val="000000"/>
          <w:lang/>
        </w:rPr>
        <w:fldChar w:fldCharType="end"/>
      </w:r>
      <w:r>
        <w:rPr>
          <w:rFonts w:hint="eastAsia" w:ascii="宋体" w:hAnsi="宋体" w:eastAsia="宋体" w:cs="宋体"/>
          <w:color w:val="000000"/>
          <w:lang w:val="en-US" w:eastAsia="zh-CN"/>
        </w:rPr>
        <w:t>41</w:t>
      </w:r>
    </w:p>
    <w:p>
      <w:pPr>
        <w:pStyle w:val="33"/>
        <w:tabs>
          <w:tab w:val="right" w:leader="dot" w:pos="9344"/>
        </w:tabs>
        <w:rPr>
          <w:rStyle w:val="56"/>
          <w:rFonts w:hint="eastAsia" w:ascii="宋体" w:hAnsi="宋体" w:eastAsia="宋体" w:cs="宋体"/>
          <w:color w:val="000000"/>
          <w:lang/>
        </w:rPr>
      </w:pPr>
    </w:p>
    <w:p>
      <w:pPr>
        <w:pStyle w:val="33"/>
        <w:tabs>
          <w:tab w:val="right" w:leader="dot" w:pos="9344"/>
        </w:tabs>
        <w:rPr>
          <w:rFonts w:hint="default" w:ascii="宋体" w:hAnsi="宋体" w:eastAsia="宋体" w:cs="宋体"/>
          <w:b w:val="0"/>
          <w:bCs w:val="0"/>
          <w:color w:val="000000"/>
          <w:sz w:val="21"/>
          <w:szCs w:val="24"/>
          <w:lang w:val="en-US" w:eastAsia="zh-CN"/>
        </w:rPr>
      </w:pPr>
      <w:r>
        <w:rPr>
          <w:rFonts w:hint="eastAsia" w:ascii="宋体" w:hAnsi="宋体" w:eastAsia="宋体" w:cs="宋体"/>
          <w:color w:val="000000"/>
          <w:lang/>
        </w:rPr>
        <w:fldChar w:fldCharType="begin"/>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instrText xml:space="preserve">HYPERLINK \l "_Toc362250712"</w:instrText>
      </w:r>
      <w:r>
        <w:rPr>
          <w:rStyle w:val="56"/>
          <w:rFonts w:hint="eastAsia" w:ascii="宋体" w:hAnsi="宋体" w:eastAsia="宋体" w:cs="宋体"/>
          <w:color w:val="000000"/>
          <w:lang/>
        </w:rPr>
        <w:instrText xml:space="preserve"> </w:instrText>
      </w:r>
      <w:r>
        <w:rPr>
          <w:rFonts w:hint="eastAsia" w:ascii="宋体" w:hAnsi="宋体" w:eastAsia="宋体" w:cs="宋体"/>
          <w:color w:val="000000"/>
          <w:lang/>
        </w:rPr>
        <w:fldChar w:fldCharType="separate"/>
      </w:r>
      <w:r>
        <w:rPr>
          <w:rStyle w:val="56"/>
          <w:rFonts w:hint="eastAsia" w:ascii="宋体" w:hAnsi="宋体" w:eastAsia="宋体" w:cs="宋体"/>
          <w:color w:val="000000"/>
          <w:lang/>
        </w:rPr>
        <w:t>第</w:t>
      </w:r>
      <w:r>
        <w:rPr>
          <w:rStyle w:val="56"/>
          <w:rFonts w:hint="eastAsia" w:ascii="宋体" w:hAnsi="宋体" w:eastAsia="宋体" w:cs="宋体"/>
          <w:color w:val="000000"/>
          <w:lang w:eastAsia="zh-CN"/>
        </w:rPr>
        <w:t>九</w:t>
      </w:r>
      <w:r>
        <w:rPr>
          <w:rStyle w:val="56"/>
          <w:rFonts w:hint="eastAsia" w:ascii="宋体" w:hAnsi="宋体" w:eastAsia="宋体" w:cs="宋体"/>
          <w:color w:val="000000"/>
          <w:lang/>
        </w:rPr>
        <w:t>章  投标文件部分格式</w:t>
      </w:r>
      <w:r>
        <w:rPr>
          <w:rFonts w:hint="eastAsia" w:ascii="宋体" w:hAnsi="宋体" w:eastAsia="宋体" w:cs="宋体"/>
          <w:color w:val="000000"/>
          <w:lang/>
        </w:rPr>
        <w:tab/>
      </w:r>
      <w:r>
        <w:rPr>
          <w:rFonts w:hint="eastAsia" w:ascii="宋体" w:hAnsi="宋体" w:eastAsia="宋体" w:cs="宋体"/>
          <w:color w:val="000000"/>
          <w:lang/>
        </w:rPr>
        <w:fldChar w:fldCharType="end"/>
      </w:r>
      <w:r>
        <w:rPr>
          <w:rFonts w:hint="eastAsia" w:ascii="宋体" w:hAnsi="宋体" w:eastAsia="宋体" w:cs="宋体"/>
          <w:color w:val="000000"/>
          <w:lang w:val="en-US" w:eastAsia="zh-CN"/>
        </w:rPr>
        <w:t>45</w:t>
      </w:r>
    </w:p>
    <w:p>
      <w:pPr>
        <w:pStyle w:val="4"/>
        <w:numPr>
          <w:ilvl w:val="0"/>
          <w:numId w:val="0"/>
        </w:numPr>
        <w:spacing w:before="0" w:after="0" w:line="400" w:lineRule="exact"/>
        <w:rPr>
          <w:rFonts w:hint="eastAsia" w:ascii="宋体" w:hAnsi="宋体" w:eastAsia="宋体" w:cs="宋体"/>
          <w:b w:val="0"/>
          <w:color w:val="000000"/>
          <w:kern w:val="2"/>
          <w:sz w:val="24"/>
          <w:szCs w:val="30"/>
        </w:rPr>
      </w:pPr>
      <w:r>
        <w:rPr>
          <w:rFonts w:hint="eastAsia" w:ascii="宋体" w:hAnsi="宋体" w:eastAsia="宋体" w:cs="宋体"/>
          <w:b w:val="0"/>
          <w:color w:val="000000"/>
          <w:kern w:val="2"/>
          <w:sz w:val="24"/>
          <w:szCs w:val="30"/>
        </w:rPr>
        <w:fldChar w:fldCharType="end"/>
      </w:r>
    </w:p>
    <w:p>
      <w:pPr>
        <w:rPr>
          <w:rFonts w:hint="eastAsia" w:ascii="宋体" w:hAnsi="宋体" w:eastAsia="宋体" w:cs="宋体"/>
          <w:color w:val="000000"/>
        </w:rPr>
      </w:pPr>
    </w:p>
    <w:p>
      <w:pPr>
        <w:rPr>
          <w:rFonts w:hint="eastAsia" w:ascii="宋体" w:hAnsi="宋体" w:eastAsia="宋体" w:cs="宋体"/>
          <w:color w:val="000000"/>
        </w:rPr>
      </w:pPr>
    </w:p>
    <w:p>
      <w:pPr>
        <w:pStyle w:val="4"/>
        <w:numPr>
          <w:ilvl w:val="0"/>
          <w:numId w:val="0"/>
        </w:numPr>
        <w:spacing w:before="0" w:after="0" w:line="360" w:lineRule="auto"/>
        <w:jc w:val="center"/>
        <w:rPr>
          <w:rFonts w:hint="eastAsia" w:ascii="宋体" w:hAnsi="宋体" w:eastAsia="宋体" w:cs="宋体"/>
          <w:color w:val="000000"/>
          <w:sz w:val="36"/>
        </w:rPr>
      </w:pPr>
      <w:bookmarkStart w:id="0" w:name="_Toc362250684"/>
      <w:r>
        <w:rPr>
          <w:rFonts w:hint="eastAsia" w:ascii="宋体" w:hAnsi="宋体" w:eastAsia="宋体" w:cs="宋体"/>
          <w:color w:val="000000"/>
          <w:sz w:val="36"/>
        </w:rPr>
        <w:br w:type="page"/>
      </w:r>
      <w:r>
        <w:rPr>
          <w:rFonts w:hint="eastAsia" w:ascii="宋体" w:hAnsi="宋体" w:eastAsia="宋体" w:cs="宋体"/>
          <w:color w:val="000000"/>
          <w:sz w:val="36"/>
        </w:rPr>
        <w:t>第一章　采购公告</w:t>
      </w:r>
      <w:bookmarkEnd w:id="0"/>
    </w:p>
    <w:tbl>
      <w:tblPr>
        <w:tblStyle w:val="5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left w:w="108"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left w:w="108" w:type="dxa"/>
            <w:right w:w="108" w:type="dxa"/>
          </w:tblCellMar>
        </w:tblPrEx>
        <w:trPr>
          <w:trHeight w:val="3281" w:hRule="atLeast"/>
        </w:trPr>
        <w:tc>
          <w:tcPr>
            <w:tcW w:w="9400" w:type="dxa"/>
            <w:tcBorders>
              <w:tl2br w:val="nil"/>
              <w:tr2bl w:val="nil"/>
            </w:tcBorders>
            <w:noWrap w:val="0"/>
            <w:vAlign w:val="top"/>
          </w:tcPr>
          <w:p>
            <w:pPr>
              <w:pStyle w:val="45"/>
              <w:keepNext w:val="0"/>
              <w:keepLines w:val="0"/>
              <w:widowControl/>
              <w:suppressLineNumbers w:val="0"/>
              <w:spacing w:before="60" w:beforeAutospacing="0" w:after="60" w:afterAutospacing="0"/>
              <w:ind w:left="0" w:right="0"/>
              <w:rPr>
                <w:b w:val="0"/>
                <w:bCs w:val="0"/>
              </w:rPr>
            </w:pPr>
            <w:r>
              <w:rPr>
                <w:rFonts w:ascii="sans-serif" w:hAnsi="sans-serif" w:eastAsia="sans-serif" w:cs="sans-serif"/>
                <w:b/>
                <w:bCs/>
                <w:i w:val="0"/>
                <w:caps w:val="0"/>
                <w:color w:val="000000"/>
                <w:spacing w:val="0"/>
                <w:sz w:val="25"/>
                <w:szCs w:val="25"/>
              </w:rPr>
              <w:t> </w:t>
            </w:r>
            <w:r>
              <w:rPr>
                <w:rFonts w:ascii="sans-serif" w:hAnsi="sans-serif" w:eastAsia="sans-serif" w:cs="sans-serif"/>
                <w:b w:val="0"/>
                <w:bCs w:val="0"/>
                <w:i w:val="0"/>
                <w:caps w:val="0"/>
                <w:color w:val="000000"/>
                <w:spacing w:val="0"/>
                <w:sz w:val="25"/>
                <w:szCs w:val="25"/>
              </w:rPr>
              <w:t>项目概况</w:t>
            </w:r>
          </w:p>
          <w:p>
            <w:pPr>
              <w:rPr>
                <w:rFonts w:hint="eastAsia" w:ascii="宋体" w:hAnsi="宋体" w:eastAsia="宋体" w:cs="宋体"/>
                <w:b w:val="0"/>
                <w:bCs w:val="0"/>
              </w:rPr>
            </w:pPr>
            <w:r>
              <w:rPr>
                <w:rFonts w:hint="default" w:ascii="sans-serif" w:hAnsi="sans-serif" w:eastAsia="sans-serif" w:cs="sans-serif"/>
                <w:b w:val="0"/>
                <w:bCs w:val="0"/>
                <w:i w:val="0"/>
                <w:caps w:val="0"/>
                <w:color w:val="000000"/>
                <w:spacing w:val="0"/>
                <w:sz w:val="25"/>
                <w:szCs w:val="25"/>
              </w:rPr>
              <w:t>      </w:t>
            </w:r>
            <w:r>
              <w:rPr>
                <w:rFonts w:hint="default" w:ascii="sans-serif" w:hAnsi="sans-serif" w:eastAsia="sans-serif" w:cs="sans-serif"/>
                <w:b w:val="0"/>
                <w:bCs w:val="0"/>
                <w:i w:val="0"/>
                <w:caps w:val="0"/>
                <w:color w:val="000000"/>
                <w:spacing w:val="0"/>
                <w:sz w:val="25"/>
                <w:szCs w:val="25"/>
                <w:u w:val="single"/>
              </w:rPr>
              <w:t>  </w:t>
            </w:r>
            <w:r>
              <w:rPr>
                <w:rFonts w:hint="eastAsia" w:hAnsi="宋体" w:eastAsia="宋体" w:cs="宋体"/>
                <w:b w:val="0"/>
                <w:bCs w:val="0"/>
                <w:color w:val="000000"/>
                <w:sz w:val="24"/>
                <w:u w:val="single"/>
                <w:lang w:eastAsia="zh-CN"/>
              </w:rPr>
              <w:t>义乌市后宅街道2020年度北站社区、金城社区清扫保洁服务项目</w:t>
            </w:r>
            <w:r>
              <w:rPr>
                <w:rFonts w:hint="default" w:ascii="sans-serif" w:hAnsi="sans-serif" w:eastAsia="sans-serif" w:cs="sans-serif"/>
                <w:b w:val="0"/>
                <w:bCs w:val="0"/>
                <w:i w:val="0"/>
                <w:caps w:val="0"/>
                <w:color w:val="000000"/>
                <w:spacing w:val="0"/>
                <w:sz w:val="25"/>
                <w:szCs w:val="25"/>
                <w:u w:val="single"/>
              </w:rPr>
              <w:t> </w:t>
            </w:r>
            <w:r>
              <w:rPr>
                <w:rFonts w:hint="default" w:ascii="sans-serif" w:hAnsi="sans-serif" w:eastAsia="sans-serif" w:cs="sans-serif"/>
                <w:b w:val="0"/>
                <w:bCs w:val="0"/>
                <w:i w:val="0"/>
                <w:caps w:val="0"/>
                <w:color w:val="000000"/>
                <w:spacing w:val="0"/>
                <w:sz w:val="25"/>
                <w:szCs w:val="25"/>
              </w:rPr>
              <w:t>招标项目的潜在投标人应在 </w:t>
            </w:r>
            <w:r>
              <w:rPr>
                <w:rFonts w:hint="default" w:ascii="sans-serif" w:hAnsi="sans-serif" w:eastAsia="sans-serif" w:cs="sans-serif"/>
                <w:b w:val="0"/>
                <w:bCs w:val="0"/>
                <w:i w:val="0"/>
                <w:caps w:val="0"/>
                <w:color w:val="000000"/>
                <w:spacing w:val="0"/>
                <w:sz w:val="25"/>
                <w:szCs w:val="25"/>
                <w:u w:val="single"/>
              </w:rPr>
              <w:t>浙江政府采购网 </w:t>
            </w:r>
            <w:r>
              <w:rPr>
                <w:rFonts w:hint="default" w:ascii="sans-serif" w:hAnsi="sans-serif" w:eastAsia="sans-serif" w:cs="sans-serif"/>
                <w:b w:val="0"/>
                <w:bCs w:val="0"/>
                <w:i w:val="0"/>
                <w:caps w:val="0"/>
                <w:color w:val="000000"/>
                <w:spacing w:val="0"/>
                <w:sz w:val="25"/>
                <w:szCs w:val="25"/>
              </w:rPr>
              <w:t>获取（下载）招标文件，</w:t>
            </w:r>
            <w:r>
              <w:rPr>
                <w:rFonts w:hint="eastAsia" w:ascii="宋体" w:hAnsi="宋体" w:eastAsia="宋体" w:cs="宋体"/>
                <w:b w:val="0"/>
                <w:bCs w:val="0"/>
                <w:i w:val="0"/>
                <w:caps w:val="0"/>
                <w:color w:val="000000"/>
                <w:spacing w:val="0"/>
                <w:sz w:val="25"/>
                <w:szCs w:val="25"/>
              </w:rPr>
              <w:t>并于</w:t>
            </w:r>
            <w:r>
              <w:rPr>
                <w:rFonts w:hint="eastAsia" w:ascii="宋体" w:hAnsi="宋体" w:eastAsia="宋体" w:cs="宋体"/>
                <w:b w:val="0"/>
                <w:bCs w:val="0"/>
                <w:i w:val="0"/>
                <w:caps w:val="0"/>
                <w:color w:val="000000"/>
                <w:spacing w:val="0"/>
                <w:sz w:val="25"/>
                <w:szCs w:val="25"/>
                <w:u w:val="single"/>
              </w:rPr>
              <w:t>2020年</w:t>
            </w:r>
            <w:r>
              <w:rPr>
                <w:rFonts w:hint="eastAsia" w:ascii="宋体" w:hAnsi="宋体" w:eastAsia="宋体" w:cs="宋体"/>
                <w:b w:val="0"/>
                <w:bCs w:val="0"/>
                <w:i w:val="0"/>
                <w:caps w:val="0"/>
                <w:color w:val="000000"/>
                <w:spacing w:val="0"/>
                <w:sz w:val="25"/>
                <w:szCs w:val="25"/>
                <w:u w:val="single"/>
                <w:lang w:val="en-US" w:eastAsia="zh-CN"/>
              </w:rPr>
              <w:t>8月7日</w:t>
            </w:r>
            <w:r>
              <w:rPr>
                <w:rFonts w:hint="eastAsia" w:ascii="宋体" w:hAnsi="宋体" w:eastAsia="宋体" w:cs="宋体"/>
                <w:b w:val="0"/>
                <w:bCs w:val="0"/>
                <w:i w:val="0"/>
                <w:caps w:val="0"/>
                <w:color w:val="000000"/>
                <w:spacing w:val="0"/>
                <w:sz w:val="25"/>
                <w:szCs w:val="25"/>
                <w:u w:val="single"/>
              </w:rPr>
              <w:t xml:space="preserve"> </w:t>
            </w:r>
            <w:r>
              <w:rPr>
                <w:rFonts w:hint="eastAsia" w:ascii="宋体" w:hAnsi="宋体" w:eastAsia="宋体" w:cs="宋体"/>
                <w:b w:val="0"/>
                <w:bCs w:val="0"/>
                <w:i w:val="0"/>
                <w:caps w:val="0"/>
                <w:color w:val="000000"/>
                <w:spacing w:val="0"/>
                <w:sz w:val="25"/>
                <w:szCs w:val="25"/>
                <w:u w:val="single"/>
                <w:lang w:eastAsia="zh-CN"/>
              </w:rPr>
              <w:t>11:30</w:t>
            </w:r>
            <w:r>
              <w:rPr>
                <w:rFonts w:hint="eastAsia" w:ascii="宋体" w:hAnsi="宋体" w:eastAsia="宋体" w:cs="宋体"/>
                <w:b w:val="0"/>
                <w:bCs w:val="0"/>
                <w:i w:val="0"/>
                <w:caps w:val="0"/>
                <w:color w:val="000000"/>
                <w:spacing w:val="0"/>
                <w:sz w:val="25"/>
                <w:szCs w:val="25"/>
              </w:rPr>
              <w:t>（北京时间）前递交（上传）投标文件。</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right="0"/>
              <w:textAlignment w:val="auto"/>
              <w:rPr>
                <w:rFonts w:hint="eastAsia" w:ascii="宋体" w:hAnsi="宋体" w:eastAsia="宋体" w:cs="宋体"/>
                <w:b/>
                <w:bCs/>
                <w:i w:val="0"/>
                <w:caps w:val="0"/>
                <w:color w:val="000000"/>
                <w:spacing w:val="0"/>
                <w:sz w:val="25"/>
                <w:szCs w:val="25"/>
                <w:vertAlign w:val="baseline"/>
              </w:rPr>
            </w:pPr>
          </w:p>
        </w:tc>
      </w:tr>
    </w:tbl>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一、项目基本情况</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506" w:firstLineChars="200"/>
        <w:jc w:val="left"/>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项目编号：</w:t>
      </w:r>
      <w:r>
        <w:rPr>
          <w:rFonts w:hint="eastAsia" w:ascii="宋体" w:hAnsi="宋体" w:eastAsia="宋体" w:cs="宋体"/>
          <w:color w:val="000000"/>
          <w:kern w:val="0"/>
          <w:sz w:val="24"/>
          <w:lang w:eastAsia="zh-CN"/>
        </w:rPr>
        <w:t>SJZJZC2020247GK</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wordWrap/>
        <w:overflowPunct/>
        <w:topLinePunct w:val="0"/>
        <w:autoSpaceDE/>
        <w:autoSpaceDN/>
        <w:bidi w:val="0"/>
        <w:spacing w:before="60" w:beforeAutospacing="0" w:after="60" w:afterAutospacing="0" w:line="420" w:lineRule="exact"/>
        <w:ind w:left="0" w:right="0" w:firstLine="506" w:firstLineChars="200"/>
        <w:jc w:val="left"/>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项目名称：</w:t>
      </w:r>
      <w:r>
        <w:rPr>
          <w:rFonts w:hint="eastAsia" w:ascii="宋体" w:hAnsi="宋体" w:eastAsia="宋体" w:cs="宋体"/>
          <w:i w:val="0"/>
          <w:caps w:val="0"/>
          <w:color w:val="000000"/>
          <w:spacing w:val="0"/>
          <w:sz w:val="25"/>
          <w:szCs w:val="25"/>
          <w:lang w:eastAsia="zh-CN"/>
        </w:rPr>
        <w:t>义乌市后宅街道2020年度北站社区、金城社区清扫保洁服务项目</w:t>
      </w:r>
      <w:r>
        <w:rPr>
          <w:rFonts w:hint="eastAsia" w:ascii="宋体" w:hAnsi="宋体" w:eastAsia="宋体" w:cs="宋体"/>
          <w:i w:val="0"/>
          <w:caps w:val="0"/>
          <w:color w:val="000000"/>
          <w:spacing w:val="0"/>
          <w:sz w:val="25"/>
          <w:szCs w:val="25"/>
        </w:rPr>
        <w:t> </w:t>
      </w:r>
    </w:p>
    <w:p>
      <w:pPr>
        <w:keepNext w:val="0"/>
        <w:keepLines w:val="0"/>
        <w:pageBreakBefore w:val="0"/>
        <w:tabs>
          <w:tab w:val="left" w:pos="315"/>
          <w:tab w:val="center" w:pos="4734"/>
        </w:tabs>
        <w:kinsoku/>
        <w:wordWrap/>
        <w:overflowPunct/>
        <w:topLinePunct w:val="0"/>
        <w:autoSpaceDE/>
        <w:autoSpaceDN/>
        <w:bidi w:val="0"/>
        <w:adjustRightInd w:val="0"/>
        <w:snapToGrid w:val="0"/>
        <w:spacing w:line="420" w:lineRule="exact"/>
        <w:ind w:firstLine="506" w:firstLineChars="200"/>
        <w:jc w:val="left"/>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采购预算及最高限价</w:t>
      </w:r>
      <w:r>
        <w:rPr>
          <w:rFonts w:hint="eastAsia" w:ascii="宋体" w:hAnsi="宋体" w:eastAsia="宋体" w:cs="宋体"/>
          <w:i w:val="0"/>
          <w:caps w:val="0"/>
          <w:color w:val="000000"/>
          <w:spacing w:val="0"/>
          <w:kern w:val="0"/>
          <w:sz w:val="25"/>
          <w:szCs w:val="25"/>
          <w:lang w:val="en-US" w:eastAsia="zh-CN" w:bidi="ar"/>
        </w:rPr>
        <w:t>（元）：本次招标分三个标段，标一：1555416元，标二：1792800元，标三：2385828元。</w:t>
      </w:r>
    </w:p>
    <w:p>
      <w:pPr>
        <w:pStyle w:val="45"/>
        <w:keepNext w:val="0"/>
        <w:keepLines w:val="0"/>
        <w:pageBreakBefore w:val="0"/>
        <w:widowControl/>
        <w:suppressLineNumbers w:val="0"/>
        <w:kinsoku/>
        <w:wordWrap/>
        <w:overflowPunct/>
        <w:topLinePunct w:val="0"/>
        <w:autoSpaceDE/>
        <w:autoSpaceDN/>
        <w:bidi w:val="0"/>
        <w:spacing w:before="60" w:beforeAutospacing="0" w:after="60" w:afterAutospacing="0" w:line="420" w:lineRule="exact"/>
        <w:ind w:left="0" w:right="0" w:firstLine="506" w:firstLineChars="200"/>
        <w:jc w:val="left"/>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采购需求：                               </w:t>
      </w:r>
    </w:p>
    <w:tbl>
      <w:tblPr>
        <w:tblStyle w:val="49"/>
        <w:tblW w:w="5007"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9"/>
        <w:gridCol w:w="1702"/>
        <w:gridCol w:w="824"/>
        <w:gridCol w:w="1630"/>
        <w:gridCol w:w="667"/>
        <w:gridCol w:w="3326"/>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8"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标项序号</w:t>
            </w:r>
          </w:p>
        </w:tc>
        <w:tc>
          <w:tcPr>
            <w:tcW w:w="880"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标项名称</w:t>
            </w:r>
          </w:p>
        </w:tc>
        <w:tc>
          <w:tcPr>
            <w:tcW w:w="426"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服务期限</w:t>
            </w:r>
          </w:p>
        </w:tc>
        <w:tc>
          <w:tcPr>
            <w:tcW w:w="843"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预算金额(元)</w:t>
            </w:r>
          </w:p>
        </w:tc>
        <w:tc>
          <w:tcPr>
            <w:tcW w:w="345"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单位</w:t>
            </w:r>
          </w:p>
        </w:tc>
        <w:tc>
          <w:tcPr>
            <w:tcW w:w="1720"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简要规格描述</w:t>
            </w:r>
          </w:p>
        </w:tc>
        <w:tc>
          <w:tcPr>
            <w:tcW w:w="376"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08"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880"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sz w:val="24"/>
                <w:szCs w:val="24"/>
                <w:lang w:eastAsia="zh-CN"/>
              </w:rPr>
              <w:t>义乌市后宅街道2020年度北站社区、金城社区清扫保洁服务项目</w:t>
            </w:r>
          </w:p>
        </w:tc>
        <w:tc>
          <w:tcPr>
            <w:tcW w:w="426"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843" w:type="pct"/>
            <w:noWrap w:val="0"/>
            <w:tcMar>
              <w:top w:w="60" w:type="dxa"/>
              <w:left w:w="120" w:type="dxa"/>
              <w:bottom w:w="60" w:type="dxa"/>
              <w:right w:w="120" w:type="dxa"/>
            </w:tcMar>
            <w:vAlign w:val="center"/>
          </w:tcPr>
          <w:p>
            <w:pPr>
              <w:keepNext w:val="0"/>
              <w:keepLines w:val="0"/>
              <w:pageBreakBefore w:val="0"/>
              <w:tabs>
                <w:tab w:val="left" w:pos="315"/>
                <w:tab w:val="center" w:pos="4734"/>
              </w:tabs>
              <w:kinsoku/>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kern w:val="0"/>
                <w:sz w:val="24"/>
                <w:lang w:eastAsia="zh-CN"/>
              </w:rPr>
            </w:pPr>
            <w:r>
              <w:rPr>
                <w:rFonts w:hint="eastAsia" w:ascii="宋体" w:hAnsi="宋体"/>
                <w:color w:val="000000"/>
                <w:sz w:val="24"/>
                <w:lang w:val="en-US" w:eastAsia="zh-CN"/>
              </w:rPr>
              <w:t>标一：1555416</w:t>
            </w:r>
            <w:r>
              <w:rPr>
                <w:rFonts w:hint="eastAsia" w:ascii="宋体" w:hAnsi="宋体"/>
                <w:color w:val="000000"/>
                <w:sz w:val="24"/>
              </w:rPr>
              <w:t>元</w:t>
            </w:r>
            <w:r>
              <w:rPr>
                <w:rFonts w:hint="eastAsia" w:ascii="宋体" w:hAnsi="宋体" w:eastAsia="宋体" w:cs="宋体"/>
                <w:color w:val="000000"/>
                <w:kern w:val="0"/>
                <w:sz w:val="24"/>
                <w:lang w:eastAsia="zh-CN"/>
              </w:rPr>
              <w:t>，</w:t>
            </w:r>
          </w:p>
          <w:p>
            <w:pPr>
              <w:keepNext w:val="0"/>
              <w:keepLines w:val="0"/>
              <w:pageBreakBefore w:val="0"/>
              <w:tabs>
                <w:tab w:val="left" w:pos="315"/>
                <w:tab w:val="center" w:pos="4734"/>
              </w:tabs>
              <w:kinsoku/>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标二：1792800元</w:t>
            </w:r>
            <w:r>
              <w:rPr>
                <w:rFonts w:hint="eastAsia" w:ascii="宋体" w:hAnsi="宋体" w:eastAsia="宋体" w:cs="宋体"/>
                <w:color w:val="000000"/>
                <w:kern w:val="0"/>
                <w:sz w:val="24"/>
                <w:lang w:eastAsia="zh-CN"/>
              </w:rPr>
              <w:t>，</w:t>
            </w:r>
          </w:p>
          <w:p>
            <w:pPr>
              <w:keepNext w:val="0"/>
              <w:keepLines w:val="0"/>
              <w:pageBreakBefore w:val="0"/>
              <w:tabs>
                <w:tab w:val="left" w:pos="315"/>
                <w:tab w:val="center" w:pos="4734"/>
              </w:tabs>
              <w:kinsoku/>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rPr>
            </w:pPr>
            <w:r>
              <w:rPr>
                <w:rFonts w:hint="eastAsia" w:ascii="宋体" w:hAnsi="宋体" w:cs="宋体"/>
                <w:b w:val="0"/>
                <w:bCs w:val="0"/>
                <w:color w:val="000000"/>
                <w:kern w:val="0"/>
                <w:sz w:val="24"/>
                <w:lang w:val="en-US" w:eastAsia="zh-CN"/>
              </w:rPr>
              <w:t>标三：2385828元</w:t>
            </w:r>
            <w:r>
              <w:rPr>
                <w:rFonts w:hint="eastAsia" w:ascii="宋体" w:hAnsi="宋体" w:eastAsia="宋体" w:cs="宋体"/>
                <w:b w:val="0"/>
                <w:bCs w:val="0"/>
                <w:color w:val="000000"/>
                <w:kern w:val="0"/>
                <w:sz w:val="24"/>
              </w:rPr>
              <w:t>。</w:t>
            </w:r>
          </w:p>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color w:val="000000"/>
              </w:rPr>
            </w:pPr>
          </w:p>
        </w:tc>
        <w:tc>
          <w:tcPr>
            <w:tcW w:w="345"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color w:val="000000"/>
              </w:rPr>
            </w:pPr>
            <w:r>
              <w:rPr>
                <w:rFonts w:hint="eastAsia" w:ascii="宋体" w:hAnsi="宋体" w:eastAsia="宋体" w:cs="宋体"/>
                <w:color w:val="000000"/>
                <w:kern w:val="0"/>
                <w:sz w:val="24"/>
                <w:szCs w:val="24"/>
                <w:lang w:val="en-US" w:eastAsia="zh-CN" w:bidi="ar"/>
              </w:rPr>
              <w:t>年</w:t>
            </w:r>
          </w:p>
        </w:tc>
        <w:tc>
          <w:tcPr>
            <w:tcW w:w="1720"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color w:val="000000"/>
              </w:rPr>
            </w:pPr>
            <w:r>
              <w:rPr>
                <w:rFonts w:hint="eastAsia" w:ascii="宋体" w:hAnsi="宋体" w:cs="宋体"/>
                <w:color w:val="000000"/>
                <w:kern w:val="0"/>
                <w:sz w:val="24"/>
              </w:rPr>
              <w:t>标一：</w:t>
            </w:r>
            <w:r>
              <w:rPr>
                <w:rFonts w:hint="eastAsia" w:ascii="宋体" w:hAnsi="宋体" w:cs="宋体"/>
                <w:color w:val="000000"/>
                <w:kern w:val="0"/>
                <w:sz w:val="24"/>
                <w:lang w:eastAsia="zh-CN"/>
              </w:rPr>
              <w:t>西何、山塘、神舟路、德胜路等保洁范围</w:t>
            </w:r>
            <w:r>
              <w:rPr>
                <w:rFonts w:hint="eastAsia" w:ascii="宋体" w:hAnsi="宋体"/>
                <w:color w:val="000000"/>
                <w:kern w:val="0"/>
                <w:sz w:val="24"/>
              </w:rPr>
              <w:t>；</w:t>
            </w:r>
            <w:r>
              <w:rPr>
                <w:rFonts w:hint="eastAsia" w:ascii="宋体" w:hAnsi="宋体" w:cs="宋体"/>
                <w:color w:val="000000"/>
                <w:kern w:val="0"/>
                <w:sz w:val="24"/>
              </w:rPr>
              <w:t>标二：</w:t>
            </w:r>
            <w:r>
              <w:rPr>
                <w:rFonts w:hint="eastAsia" w:ascii="宋体" w:hAnsi="宋体" w:cs="Arial"/>
                <w:color w:val="000000"/>
                <w:kern w:val="0"/>
                <w:sz w:val="24"/>
                <w:lang w:eastAsia="zh-CN"/>
              </w:rPr>
              <w:t>何界、叶宅、溪坦、宗泽路以西区域保洁范围</w:t>
            </w:r>
            <w:r>
              <w:rPr>
                <w:rFonts w:hint="eastAsia" w:ascii="宋体" w:hAnsi="宋体"/>
                <w:bCs/>
                <w:color w:val="000000"/>
                <w:sz w:val="24"/>
                <w:lang w:eastAsia="zh-CN"/>
              </w:rPr>
              <w:t>；标三：</w:t>
            </w:r>
            <w:r>
              <w:rPr>
                <w:rFonts w:hint="eastAsia" w:ascii="宋体" w:hAnsi="宋体" w:eastAsia="宋体" w:cs="宋体"/>
                <w:color w:val="000000"/>
                <w:sz w:val="24"/>
                <w:lang w:eastAsia="zh-CN"/>
              </w:rPr>
              <w:t>金城社区</w:t>
            </w:r>
            <w:r>
              <w:rPr>
                <w:rFonts w:hint="eastAsia" w:ascii="宋体" w:hAnsi="宋体" w:eastAsia="宋体" w:cs="宋体"/>
                <w:color w:val="000000"/>
                <w:kern w:val="0"/>
                <w:sz w:val="24"/>
              </w:rPr>
              <w:t>清扫保洁服务</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服务期限一年，具体内容及要求</w:t>
            </w:r>
            <w:r>
              <w:rPr>
                <w:rFonts w:hint="eastAsia" w:ascii="宋体" w:hAnsi="宋体" w:eastAsia="宋体" w:cs="宋体"/>
                <w:b/>
                <w:color w:val="000000"/>
                <w:kern w:val="0"/>
                <w:sz w:val="24"/>
              </w:rPr>
              <w:t>详见第</w:t>
            </w:r>
            <w:r>
              <w:rPr>
                <w:rFonts w:hint="eastAsia" w:ascii="宋体" w:hAnsi="宋体" w:eastAsia="宋体" w:cs="宋体"/>
                <w:b/>
                <w:color w:val="000000"/>
                <w:kern w:val="0"/>
                <w:sz w:val="24"/>
                <w:lang w:eastAsia="zh-CN"/>
              </w:rPr>
              <w:t>三</w:t>
            </w:r>
            <w:r>
              <w:rPr>
                <w:rFonts w:hint="eastAsia" w:ascii="宋体" w:hAnsi="宋体" w:eastAsia="宋体" w:cs="宋体"/>
                <w:b/>
                <w:color w:val="000000"/>
                <w:kern w:val="0"/>
                <w:sz w:val="24"/>
              </w:rPr>
              <w:t>章“招标项目要求”。</w:t>
            </w:r>
          </w:p>
        </w:tc>
        <w:tc>
          <w:tcPr>
            <w:tcW w:w="376" w:type="pct"/>
            <w:noWrap w:val="0"/>
            <w:tcMar>
              <w:top w:w="60" w:type="dxa"/>
              <w:left w:w="120" w:type="dxa"/>
              <w:bottom w:w="60" w:type="dxa"/>
              <w:right w:w="120" w:type="dxa"/>
            </w:tcMar>
            <w:vAlign w:val="center"/>
          </w:tcPr>
          <w:p>
            <w:pPr>
              <w:keepNext w:val="0"/>
              <w:keepLines w:val="0"/>
              <w:pageBreakBefore w:val="0"/>
              <w:widowControl/>
              <w:suppressLineNumbers w:val="0"/>
              <w:kinsoku/>
              <w:wordWrap w:val="0"/>
              <w:overflowPunct/>
              <w:topLinePunct w:val="0"/>
              <w:autoSpaceDE/>
              <w:autoSpaceDN/>
              <w:bidi w:val="0"/>
              <w:spacing w:line="420" w:lineRule="exact"/>
              <w:jc w:val="center"/>
              <w:textAlignment w:val="auto"/>
              <w:rPr>
                <w:rFonts w:hint="eastAsia" w:ascii="宋体" w:hAnsi="宋体" w:eastAsia="宋体" w:cs="宋体"/>
              </w:rPr>
            </w:pPr>
          </w:p>
        </w:tc>
      </w:tr>
    </w:tbl>
    <w:p>
      <w:pPr>
        <w:keepNext w:val="0"/>
        <w:keepLines w:val="0"/>
        <w:pageBreakBefore w:val="0"/>
        <w:widowControl/>
        <w:suppressLineNumbers w:val="0"/>
        <w:kinsoku/>
        <w:wordWrap/>
        <w:overflowPunct/>
        <w:topLinePunct w:val="0"/>
        <w:autoSpaceDE/>
        <w:autoSpaceDN/>
        <w:bidi w:val="0"/>
        <w:adjustRightInd/>
        <w:snapToGrid/>
        <w:spacing w:line="420" w:lineRule="exact"/>
        <w:ind w:firstLine="506" w:firstLineChars="200"/>
        <w:jc w:val="both"/>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合同履行期限：</w:t>
      </w:r>
      <w:r>
        <w:rPr>
          <w:rFonts w:hint="eastAsia" w:ascii="宋体" w:hAnsi="宋体" w:eastAsia="宋体" w:cs="宋体"/>
          <w:color w:val="000000"/>
          <w:sz w:val="24"/>
        </w:rPr>
        <w:t>一年，具体时间甲乙双方在签订合同时确定</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二、申请人的资格要求：</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126" w:firstLineChars="50"/>
        <w:textAlignment w:val="auto"/>
        <w:rPr>
          <w:rFonts w:hint="eastAsia" w:ascii="宋体" w:hAnsi="宋体" w:eastAsia="宋体" w:cs="宋体"/>
        </w:rPr>
      </w:pPr>
      <w:r>
        <w:rPr>
          <w:rFonts w:hint="default" w:ascii="sans-serif" w:hAnsi="sans-serif" w:eastAsia="sans-serif" w:cs="sans-serif"/>
          <w:i w:val="0"/>
          <w:caps w:val="0"/>
          <w:color w:val="000000"/>
          <w:spacing w:val="0"/>
          <w:sz w:val="25"/>
          <w:szCs w:val="25"/>
        </w:rPr>
        <w:t xml:space="preserve">  </w:t>
      </w:r>
      <w:r>
        <w:rPr>
          <w:rFonts w:hint="eastAsia" w:ascii="宋体" w:hAnsi="宋体" w:eastAsia="宋体" w:cs="宋体"/>
          <w:i w:val="0"/>
          <w:caps w:val="0"/>
          <w:color w:val="000000"/>
          <w:spacing w:val="0"/>
          <w:sz w:val="25"/>
          <w:szCs w:val="25"/>
        </w:rPr>
        <w:t xml:space="preserve"> 1.满足《中华人民共和国政府采购法》第二十二条规定；</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126" w:firstLineChars="50"/>
        <w:textAlignment w:val="auto"/>
        <w:rPr>
          <w:rFonts w:hint="eastAsia" w:ascii="宋体" w:hAnsi="宋体" w:eastAsia="宋体" w:cs="宋体"/>
          <w:lang w:eastAsia="zh-CN"/>
        </w:rPr>
      </w:pPr>
      <w:r>
        <w:rPr>
          <w:rFonts w:hint="eastAsia" w:ascii="宋体" w:hAnsi="宋体" w:eastAsia="宋体" w:cs="宋体"/>
          <w:i w:val="0"/>
          <w:caps w:val="0"/>
          <w:color w:val="000000"/>
          <w:spacing w:val="0"/>
          <w:sz w:val="25"/>
          <w:szCs w:val="25"/>
        </w:rPr>
        <w:t>  2.落实政府采购政策需满足的资格要求：小微企业有关政策</w:t>
      </w:r>
      <w:r>
        <w:rPr>
          <w:rFonts w:hint="eastAsia" w:ascii="宋体" w:hAnsi="宋体" w:eastAsia="宋体" w:cs="宋体"/>
          <w:i w:val="0"/>
          <w:caps w:val="0"/>
          <w:color w:val="000000"/>
          <w:spacing w:val="0"/>
          <w:sz w:val="25"/>
          <w:szCs w:val="25"/>
          <w:lang w:eastAsia="zh-CN"/>
        </w:rPr>
        <w:t>。</w:t>
      </w:r>
    </w:p>
    <w:p>
      <w:pPr>
        <w:pStyle w:val="20"/>
        <w:keepNext w:val="0"/>
        <w:keepLines w:val="0"/>
        <w:pageBreakBefore w:val="0"/>
        <w:kinsoku/>
        <w:wordWrap/>
        <w:overflowPunct/>
        <w:topLinePunct w:val="0"/>
        <w:autoSpaceDE/>
        <w:autoSpaceDN/>
        <w:bidi w:val="0"/>
        <w:adjustRightInd w:val="0"/>
        <w:snapToGrid w:val="0"/>
        <w:spacing w:line="440" w:lineRule="exact"/>
        <w:ind w:firstLine="506" w:firstLineChars="200"/>
        <w:jc w:val="left"/>
        <w:textAlignment w:val="auto"/>
        <w:rPr>
          <w:rFonts w:hint="eastAsia" w:ascii="宋体" w:hAnsi="宋体" w:eastAsia="宋体" w:cs="宋体"/>
          <w:i w:val="0"/>
          <w:caps w:val="0"/>
          <w:color w:val="000000"/>
          <w:spacing w:val="0"/>
          <w:sz w:val="25"/>
          <w:szCs w:val="25"/>
        </w:rPr>
      </w:pPr>
      <w:r>
        <w:rPr>
          <w:rFonts w:hint="eastAsia" w:ascii="宋体" w:hAnsi="宋体" w:eastAsia="宋体" w:cs="宋体"/>
          <w:i w:val="0"/>
          <w:caps w:val="0"/>
          <w:color w:val="000000"/>
          <w:spacing w:val="0"/>
          <w:sz w:val="25"/>
          <w:szCs w:val="25"/>
        </w:rPr>
        <w:t>3.本项目的特定资格要求：</w:t>
      </w:r>
    </w:p>
    <w:p>
      <w:pPr>
        <w:pStyle w:val="20"/>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(1)具有道路清扫保洁、生活垃圾经营性收集、运输经营范围；</w:t>
      </w:r>
    </w:p>
    <w:p>
      <w:pPr>
        <w:pStyle w:val="20"/>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(2)具有合法的道路运输经营许可证，且拥有</w:t>
      </w:r>
      <w:r>
        <w:rPr>
          <w:rFonts w:hint="eastAsia" w:ascii="宋体" w:hAnsi="宋体" w:eastAsia="宋体" w:cs="宋体"/>
          <w:b/>
          <w:color w:val="000000"/>
          <w:sz w:val="24"/>
          <w:lang w:eastAsia="zh-CN"/>
        </w:rPr>
        <w:t>荷载≥5吨洒水车、荷载≥3吨机扫车、荷载≥3吨桶车对接式压缩收集车</w:t>
      </w:r>
      <w:r>
        <w:rPr>
          <w:rFonts w:hint="eastAsia" w:eastAsia="宋体" w:cs="宋体"/>
          <w:b/>
          <w:color w:val="000000"/>
          <w:sz w:val="24"/>
          <w:lang w:eastAsia="zh-CN"/>
        </w:rPr>
        <w:t>及</w:t>
      </w:r>
      <w:r>
        <w:rPr>
          <w:rFonts w:hint="eastAsia" w:ascii="宋体" w:hAnsi="宋体" w:eastAsia="宋体" w:cs="宋体"/>
          <w:color w:val="000000"/>
          <w:sz w:val="24"/>
          <w:szCs w:val="24"/>
          <w:lang w:val="en-US" w:eastAsia="zh-CN"/>
        </w:rPr>
        <w:t>荷载≥8吨密闭式垃圾压缩车各一辆的企业</w:t>
      </w:r>
      <w:r>
        <w:rPr>
          <w:rFonts w:hint="eastAsia" w:ascii="宋体" w:hAnsi="宋体" w:eastAsia="宋体" w:cs="宋体"/>
          <w:b w:val="0"/>
          <w:bCs w:val="0"/>
          <w:color w:val="000000"/>
          <w:sz w:val="24"/>
          <w:szCs w:val="24"/>
          <w:lang w:val="en-US" w:eastAsia="zh-CN"/>
        </w:rPr>
        <w:t>可报名参加（所有车辆需在投标人公司名下）；</w:t>
      </w:r>
    </w:p>
    <w:p>
      <w:pPr>
        <w:pStyle w:val="25"/>
        <w:keepNext w:val="0"/>
        <w:keepLines w:val="0"/>
        <w:pageBreakBefore w:val="0"/>
        <w:kinsoku/>
        <w:wordWrap/>
        <w:overflowPunct/>
        <w:topLinePunct w:val="0"/>
        <w:autoSpaceDE/>
        <w:autoSpaceDN/>
        <w:bidi w:val="0"/>
        <w:adjustRightInd w:val="0"/>
        <w:snapToGrid w:val="0"/>
        <w:spacing w:line="440" w:lineRule="exact"/>
        <w:ind w:firstLine="364" w:firstLineChars="15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000000"/>
          <w:sz w:val="24"/>
          <w:szCs w:val="20"/>
        </w:rPr>
        <w:t>具有</w:t>
      </w:r>
      <w:r>
        <w:rPr>
          <w:rFonts w:hint="eastAsia" w:ascii="宋体" w:hAnsi="宋体" w:eastAsia="宋体" w:cs="宋体"/>
          <w:color w:val="000000"/>
          <w:kern w:val="0"/>
          <w:sz w:val="24"/>
        </w:rPr>
        <w:t>5名员工在本单位参投社会养老保险</w:t>
      </w:r>
      <w:r>
        <w:rPr>
          <w:rFonts w:hint="eastAsia" w:ascii="宋体" w:hAnsi="宋体" w:eastAsia="宋体" w:cs="宋体"/>
          <w:color w:val="000000"/>
          <w:kern w:val="0"/>
          <w:sz w:val="24"/>
          <w:lang w:eastAsia="zh-CN"/>
        </w:rPr>
        <w:t>近三个月（</w:t>
      </w:r>
      <w:r>
        <w:rPr>
          <w:rFonts w:hint="eastAsia" w:ascii="宋体" w:hAnsi="宋体" w:eastAsia="宋体" w:cs="宋体"/>
          <w:color w:val="000000"/>
          <w:sz w:val="24"/>
        </w:rPr>
        <w:t>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3</w:t>
      </w:r>
      <w:r>
        <w:rPr>
          <w:rFonts w:hint="eastAsia" w:ascii="宋体" w:hAnsi="宋体" w:eastAsia="宋体" w:cs="宋体"/>
          <w:color w:val="000000"/>
          <w:sz w:val="24"/>
        </w:rPr>
        <w:t>月起至投标截止时间止期间中任何一个连续3个月）的</w:t>
      </w:r>
      <w:r>
        <w:rPr>
          <w:rFonts w:hint="eastAsia" w:ascii="宋体" w:hAnsi="宋体" w:eastAsia="宋体" w:cs="宋体"/>
          <w:color w:val="000000"/>
          <w:sz w:val="24"/>
          <w:lang w:eastAsia="zh-CN"/>
        </w:rPr>
        <w:t>缴纳清单；</w:t>
      </w:r>
    </w:p>
    <w:p>
      <w:pPr>
        <w:pStyle w:val="25"/>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信誉要求：投标人自201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年1月1日起到中标公告期结束前无行贿犯罪记录（发放中标通知书前，采购人将在中国裁判文书网查询中标候选人的行贿犯罪记录，查询结果以网站页面显示内容为准）</w:t>
      </w:r>
      <w:r>
        <w:rPr>
          <w:rFonts w:hint="eastAsia" w:ascii="宋体" w:hAnsi="宋体" w:eastAsia="宋体" w:cs="宋体"/>
          <w:color w:val="000000"/>
          <w:sz w:val="24"/>
          <w:szCs w:val="24"/>
          <w:lang w:eastAsia="zh-CN"/>
        </w:rPr>
        <w:t>；</w:t>
      </w:r>
    </w:p>
    <w:p>
      <w:pPr>
        <w:pStyle w:val="25"/>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)信用要求：根据《关于在全市公共资源交易活动中应用信用报告的通知》（义行服管【</w:t>
      </w:r>
      <w:r>
        <w:rPr>
          <w:rFonts w:hint="eastAsia" w:ascii="宋体" w:hAnsi="宋体" w:eastAsia="宋体" w:cs="宋体"/>
          <w:color w:val="000000"/>
          <w:sz w:val="24"/>
          <w:szCs w:val="24"/>
          <w:lang w:eastAsia="zh-CN"/>
        </w:rPr>
        <w:t>2020</w:t>
      </w:r>
      <w:r>
        <w:rPr>
          <w:rFonts w:hint="eastAsia" w:ascii="宋体" w:hAnsi="宋体" w:eastAsia="宋体" w:cs="宋体"/>
          <w:color w:val="000000"/>
          <w:sz w:val="24"/>
          <w:szCs w:val="24"/>
        </w:rPr>
        <w:t>】17号）规定，投标人义乌市综合信用报告评级为D、E类的投标将被拒绝，以招标代理机构在开标当天查询结果为准；</w:t>
      </w:r>
    </w:p>
    <w:p>
      <w:pPr>
        <w:pStyle w:val="25"/>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参加本次政府采购活动前三年内，在经营活动中没有重大违法记录，且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ascii="宋体" w:hAnsi="宋体" w:eastAsia="宋体" w:cs="宋体"/>
          <w:color w:val="000000"/>
          <w:kern w:val="0"/>
          <w:sz w:val="24"/>
          <w:szCs w:val="24"/>
        </w:rPr>
        <w:t>；</w:t>
      </w:r>
    </w:p>
    <w:p>
      <w:pPr>
        <w:pStyle w:val="25"/>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)本项目不接受联合体投标。</w:t>
      </w:r>
    </w:p>
    <w:p>
      <w:pPr>
        <w:pStyle w:val="45"/>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三、获取招标文件</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时间：</w:t>
      </w:r>
      <w:r>
        <w:rPr>
          <w:rFonts w:hint="eastAsia" w:ascii="宋体" w:hAnsi="宋体" w:eastAsia="宋体" w:cs="宋体"/>
          <w:i w:val="0"/>
          <w:caps w:val="0"/>
          <w:color w:val="000000"/>
          <w:spacing w:val="0"/>
          <w:sz w:val="24"/>
          <w:szCs w:val="24"/>
          <w:u w:val="single"/>
          <w:shd w:val="clear" w:color="auto" w:fill="FFFFFF"/>
        </w:rPr>
        <w:t>公告发布日期</w:t>
      </w:r>
      <w:r>
        <w:rPr>
          <w:rFonts w:hint="eastAsia" w:ascii="宋体" w:hAnsi="宋体" w:eastAsia="宋体" w:cs="宋体"/>
          <w:i w:val="0"/>
          <w:caps w:val="0"/>
          <w:color w:val="000000"/>
          <w:spacing w:val="0"/>
          <w:sz w:val="25"/>
          <w:szCs w:val="25"/>
          <w:u w:val="none"/>
        </w:rPr>
        <w:t>至</w:t>
      </w:r>
      <w:r>
        <w:rPr>
          <w:rFonts w:hint="eastAsia" w:ascii="宋体" w:hAnsi="宋体" w:eastAsia="宋体" w:cs="宋体"/>
          <w:i w:val="0"/>
          <w:caps w:val="0"/>
          <w:color w:val="000000"/>
          <w:spacing w:val="0"/>
          <w:sz w:val="25"/>
          <w:szCs w:val="25"/>
          <w:u w:val="single"/>
        </w:rPr>
        <w:t>2020年</w:t>
      </w:r>
      <w:r>
        <w:rPr>
          <w:rFonts w:hint="eastAsia" w:ascii="宋体" w:hAnsi="宋体" w:eastAsia="宋体" w:cs="宋体"/>
          <w:i w:val="0"/>
          <w:caps w:val="0"/>
          <w:color w:val="000000"/>
          <w:spacing w:val="0"/>
          <w:sz w:val="25"/>
          <w:szCs w:val="25"/>
          <w:u w:val="single"/>
          <w:lang w:val="en-US" w:eastAsia="zh-CN"/>
        </w:rPr>
        <w:t>8月7日</w:t>
      </w:r>
      <w:r>
        <w:rPr>
          <w:rFonts w:hint="eastAsia" w:ascii="宋体" w:hAnsi="宋体" w:eastAsia="宋体" w:cs="宋体"/>
          <w:i w:val="0"/>
          <w:caps w:val="0"/>
          <w:color w:val="000000"/>
          <w:spacing w:val="0"/>
          <w:sz w:val="25"/>
          <w:szCs w:val="25"/>
        </w:rPr>
        <w:t>，每天上午</w:t>
      </w:r>
      <w:r>
        <w:rPr>
          <w:rFonts w:hint="eastAsia" w:ascii="宋体" w:hAnsi="宋体" w:eastAsia="宋体" w:cs="宋体"/>
          <w:i w:val="0"/>
          <w:caps w:val="0"/>
          <w:color w:val="000000"/>
          <w:spacing w:val="0"/>
          <w:sz w:val="25"/>
          <w:szCs w:val="25"/>
          <w:u w:val="single"/>
        </w:rPr>
        <w:t> 00:00至12:00</w:t>
      </w:r>
      <w:r>
        <w:rPr>
          <w:rFonts w:hint="eastAsia" w:ascii="宋体" w:hAnsi="宋体" w:eastAsia="宋体" w:cs="宋体"/>
          <w:i w:val="0"/>
          <w:caps w:val="0"/>
          <w:color w:val="000000"/>
          <w:spacing w:val="0"/>
          <w:sz w:val="25"/>
          <w:szCs w:val="25"/>
        </w:rPr>
        <w:t>，下午</w:t>
      </w:r>
      <w:r>
        <w:rPr>
          <w:rFonts w:hint="eastAsia" w:ascii="宋体" w:hAnsi="宋体" w:eastAsia="宋体" w:cs="宋体"/>
          <w:i w:val="0"/>
          <w:caps w:val="0"/>
          <w:color w:val="000000"/>
          <w:spacing w:val="0"/>
          <w:sz w:val="25"/>
          <w:szCs w:val="25"/>
          <w:u w:val="single"/>
        </w:rPr>
        <w:t> 12:00至23:59</w:t>
      </w:r>
      <w:r>
        <w:rPr>
          <w:rFonts w:hint="eastAsia" w:ascii="宋体" w:hAnsi="宋体" w:eastAsia="宋体" w:cs="宋体"/>
          <w:i w:val="0"/>
          <w:caps w:val="0"/>
          <w:color w:val="000000"/>
          <w:spacing w:val="0"/>
          <w:sz w:val="25"/>
          <w:szCs w:val="25"/>
        </w:rPr>
        <w:t>（北京时间，线上获取法定节假日均可，线下获取文件法定节假日除外）</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地点（网址）： 浙江政府采购网 </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方式：投标人请自行登录浙江政府采购网(http://www.zjzfcg.gov.cn/ )免费下载且无需报名【登录政采云平台账号→点击获取招标文件→填写获取招标文件信息（包含联系人、联系方式、邮箱、地址）或至公告附件处下载】。 </w:t>
      </w:r>
    </w:p>
    <w:p>
      <w:pPr>
        <w:pStyle w:val="45"/>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四、提交投标文件截止时间、开标时间和地点</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提交投标文件截止时间：</w:t>
      </w:r>
      <w:r>
        <w:rPr>
          <w:rFonts w:hint="eastAsia" w:ascii="宋体" w:hAnsi="宋体" w:eastAsia="宋体" w:cs="宋体"/>
          <w:i w:val="0"/>
          <w:caps w:val="0"/>
          <w:color w:val="000000"/>
          <w:spacing w:val="0"/>
          <w:sz w:val="25"/>
          <w:szCs w:val="25"/>
          <w:u w:val="single"/>
        </w:rPr>
        <w:t>2020年</w:t>
      </w:r>
      <w:r>
        <w:rPr>
          <w:rFonts w:hint="eastAsia" w:ascii="宋体" w:hAnsi="宋体" w:eastAsia="宋体" w:cs="宋体"/>
          <w:i w:val="0"/>
          <w:caps w:val="0"/>
          <w:color w:val="000000"/>
          <w:spacing w:val="0"/>
          <w:sz w:val="25"/>
          <w:szCs w:val="25"/>
          <w:u w:val="single"/>
          <w:lang w:val="en-US" w:eastAsia="zh-CN"/>
        </w:rPr>
        <w:t>8</w:t>
      </w:r>
      <w:r>
        <w:rPr>
          <w:rFonts w:hint="eastAsia" w:ascii="宋体" w:hAnsi="宋体" w:eastAsia="宋体" w:cs="宋体"/>
          <w:i w:val="0"/>
          <w:caps w:val="0"/>
          <w:color w:val="000000"/>
          <w:spacing w:val="0"/>
          <w:sz w:val="25"/>
          <w:szCs w:val="25"/>
          <w:u w:val="single"/>
        </w:rPr>
        <w:t>月</w:t>
      </w:r>
      <w:r>
        <w:rPr>
          <w:rFonts w:hint="eastAsia" w:ascii="宋体" w:hAnsi="宋体" w:eastAsia="宋体" w:cs="宋体"/>
          <w:i w:val="0"/>
          <w:caps w:val="0"/>
          <w:color w:val="000000"/>
          <w:spacing w:val="0"/>
          <w:sz w:val="25"/>
          <w:szCs w:val="25"/>
          <w:u w:val="single"/>
          <w:lang w:val="en-US" w:eastAsia="zh-CN"/>
        </w:rPr>
        <w:t>7</w:t>
      </w:r>
      <w:r>
        <w:rPr>
          <w:rFonts w:hint="eastAsia" w:ascii="宋体" w:hAnsi="宋体" w:eastAsia="宋体" w:cs="宋体"/>
          <w:i w:val="0"/>
          <w:caps w:val="0"/>
          <w:color w:val="000000"/>
          <w:spacing w:val="0"/>
          <w:sz w:val="25"/>
          <w:szCs w:val="25"/>
          <w:u w:val="single"/>
        </w:rPr>
        <w:t xml:space="preserve">日 </w:t>
      </w:r>
      <w:r>
        <w:rPr>
          <w:rFonts w:hint="eastAsia" w:ascii="宋体" w:hAnsi="宋体" w:eastAsia="宋体" w:cs="宋体"/>
          <w:i w:val="0"/>
          <w:caps w:val="0"/>
          <w:color w:val="000000"/>
          <w:spacing w:val="0"/>
          <w:sz w:val="25"/>
          <w:szCs w:val="25"/>
          <w:u w:val="single"/>
          <w:lang w:eastAsia="zh-CN"/>
        </w:rPr>
        <w:t>11:30</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rPr>
        <w:t>（北京时间）</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投标地点（网址）：</w:t>
      </w:r>
      <w:r>
        <w:rPr>
          <w:rFonts w:hint="eastAsia" w:ascii="宋体" w:hAnsi="宋体" w:eastAsia="宋体" w:cs="宋体"/>
          <w:i w:val="0"/>
          <w:caps w:val="0"/>
          <w:color w:val="000000"/>
          <w:spacing w:val="0"/>
          <w:sz w:val="25"/>
          <w:szCs w:val="25"/>
          <w:u w:val="single"/>
        </w:rPr>
        <w:t> 在浙江政府采购网“政采云”上上传投标文件 </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开标时间：</w:t>
      </w:r>
      <w:r>
        <w:rPr>
          <w:rFonts w:hint="eastAsia" w:ascii="宋体" w:hAnsi="宋体" w:eastAsia="宋体" w:cs="宋体"/>
          <w:i w:val="0"/>
          <w:caps w:val="0"/>
          <w:color w:val="000000"/>
          <w:spacing w:val="0"/>
          <w:sz w:val="25"/>
          <w:szCs w:val="25"/>
          <w:u w:val="single"/>
        </w:rPr>
        <w:t> 2020年</w:t>
      </w:r>
      <w:r>
        <w:rPr>
          <w:rFonts w:hint="eastAsia" w:ascii="宋体" w:hAnsi="宋体" w:eastAsia="宋体" w:cs="宋体"/>
          <w:i w:val="0"/>
          <w:caps w:val="0"/>
          <w:color w:val="000000"/>
          <w:spacing w:val="0"/>
          <w:sz w:val="25"/>
          <w:szCs w:val="25"/>
          <w:u w:val="single"/>
          <w:lang w:val="en-US" w:eastAsia="zh-CN"/>
        </w:rPr>
        <w:t>8月7日</w:t>
      </w:r>
      <w:r>
        <w:rPr>
          <w:rFonts w:hint="eastAsia" w:ascii="宋体" w:hAnsi="宋体" w:eastAsia="宋体" w:cs="宋体"/>
          <w:i w:val="0"/>
          <w:caps w:val="0"/>
          <w:color w:val="000000"/>
          <w:spacing w:val="0"/>
          <w:sz w:val="25"/>
          <w:szCs w:val="25"/>
          <w:u w:val="single"/>
        </w:rPr>
        <w:t xml:space="preserve"> </w:t>
      </w:r>
      <w:r>
        <w:rPr>
          <w:rFonts w:hint="eastAsia" w:ascii="宋体" w:hAnsi="宋体" w:eastAsia="宋体" w:cs="宋体"/>
          <w:i w:val="0"/>
          <w:caps w:val="0"/>
          <w:color w:val="000000"/>
          <w:spacing w:val="0"/>
          <w:sz w:val="25"/>
          <w:szCs w:val="25"/>
          <w:u w:val="single"/>
          <w:lang w:eastAsia="zh-CN"/>
        </w:rPr>
        <w:t>11:30</w:t>
      </w:r>
      <w:r>
        <w:rPr>
          <w:rFonts w:hint="eastAsia" w:ascii="宋体" w:hAnsi="宋体" w:eastAsia="宋体" w:cs="宋体"/>
          <w:i w:val="0"/>
          <w:caps w:val="0"/>
          <w:color w:val="000000"/>
          <w:spacing w:val="0"/>
          <w:sz w:val="25"/>
          <w:szCs w:val="25"/>
          <w:u w:val="single"/>
        </w:rPr>
        <w:t> </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开标地点（网址）：</w:t>
      </w:r>
      <w:r>
        <w:rPr>
          <w:rFonts w:hint="eastAsia" w:ascii="宋体" w:hAnsi="宋体" w:eastAsia="宋体" w:cs="宋体"/>
          <w:i w:val="0"/>
          <w:caps w:val="0"/>
          <w:color w:val="000000"/>
          <w:spacing w:val="0"/>
          <w:sz w:val="25"/>
          <w:szCs w:val="25"/>
          <w:u w:val="single"/>
        </w:rPr>
        <w:t>义乌市望道路300号行政服务中心四楼电子开标室 </w:t>
      </w:r>
    </w:p>
    <w:p>
      <w:pPr>
        <w:pStyle w:val="45"/>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五、公告期限</w:t>
      </w:r>
    </w:p>
    <w:p>
      <w:pPr>
        <w:pStyle w:val="45"/>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自本公告发布之日起5个工作日。</w:t>
      </w:r>
    </w:p>
    <w:p>
      <w:pPr>
        <w:pStyle w:val="45"/>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六、其他补充事宜</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757"/>
        <w:textAlignment w:val="auto"/>
        <w:rPr>
          <w:rFonts w:hint="eastAsia" w:ascii="宋体" w:hAnsi="宋体" w:eastAsia="宋体" w:cs="宋体"/>
          <w:i w:val="0"/>
          <w:caps w:val="0"/>
          <w:color w:val="000000"/>
          <w:spacing w:val="0"/>
          <w:sz w:val="25"/>
          <w:szCs w:val="25"/>
        </w:rPr>
      </w:pPr>
      <w:r>
        <w:rPr>
          <w:rFonts w:hint="eastAsia" w:ascii="宋体" w:hAnsi="宋体" w:eastAsia="宋体" w:cs="宋体"/>
          <w:i w:val="0"/>
          <w:caps w:val="0"/>
          <w:color w:val="000000"/>
          <w:spacing w:val="0"/>
          <w:sz w:val="25"/>
          <w:szCs w:val="25"/>
        </w:rPr>
        <w:t>2、其他事项： </w:t>
      </w:r>
    </w:p>
    <w:p>
      <w:pPr>
        <w:pStyle w:val="25"/>
        <w:keepNext w:val="0"/>
        <w:keepLines w:val="0"/>
        <w:pageBreakBefore w:val="0"/>
        <w:widowControl w:val="0"/>
        <w:kinsoku/>
        <w:wordWrap/>
        <w:overflowPunct/>
        <w:topLinePunct w:val="0"/>
        <w:autoSpaceDE/>
        <w:autoSpaceDN/>
        <w:bidi w:val="0"/>
        <w:adjustRightInd w:val="0"/>
        <w:snapToGrid w:val="0"/>
        <w:spacing w:line="380" w:lineRule="exact"/>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①本项目实行网上投标，以潜在投标人身份获取文件后</w:t>
      </w:r>
      <w:r>
        <w:rPr>
          <w:rFonts w:hint="eastAsia" w:ascii="宋体" w:hAnsi="宋体" w:eastAsia="宋体" w:cs="宋体"/>
          <w:sz w:val="24"/>
        </w:rPr>
        <w:t>投标人</w:t>
      </w:r>
      <w:r>
        <w:rPr>
          <w:rFonts w:hint="eastAsia" w:ascii="宋体" w:hAnsi="宋体" w:eastAsia="宋体" w:cs="宋体"/>
          <w:sz w:val="24"/>
          <w:szCs w:val="24"/>
        </w:rPr>
        <w:t>即可参投，投标方在投标截止时间之前上传电子投标文件。投标人参与投标，需自行承担投标一切费用。</w:t>
      </w:r>
    </w:p>
    <w:p>
      <w:pPr>
        <w:pStyle w:val="25"/>
        <w:keepNext w:val="0"/>
        <w:keepLines w:val="0"/>
        <w:pageBreakBefore w:val="0"/>
        <w:widowControl w:val="0"/>
        <w:kinsoku/>
        <w:wordWrap/>
        <w:overflowPunct/>
        <w:topLinePunct w:val="0"/>
        <w:autoSpaceDE/>
        <w:autoSpaceDN/>
        <w:bidi w:val="0"/>
        <w:adjustRightInd w:val="0"/>
        <w:snapToGrid w:val="0"/>
        <w:spacing w:line="380" w:lineRule="exact"/>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②标前准备：各</w:t>
      </w:r>
      <w:r>
        <w:rPr>
          <w:rFonts w:hint="eastAsia" w:ascii="宋体" w:hAnsi="宋体" w:eastAsia="宋体" w:cs="宋体"/>
          <w:sz w:val="24"/>
        </w:rPr>
        <w:t>投标人</w:t>
      </w:r>
      <w:r>
        <w:rPr>
          <w:rFonts w:hint="eastAsia" w:ascii="宋体" w:hAnsi="宋体" w:eastAsia="宋体" w:cs="宋体"/>
          <w:sz w:val="24"/>
          <w:szCs w:val="24"/>
        </w:rPr>
        <w:t>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757"/>
        <w:textAlignment w:val="auto"/>
        <w:rPr>
          <w:rFonts w:hint="eastAsia" w:ascii="宋体" w:hAnsi="宋体" w:eastAsia="宋体" w:cs="宋体"/>
        </w:rPr>
      </w:pPr>
      <w:r>
        <w:rPr>
          <w:rFonts w:hint="eastAsia" w:ascii="宋体" w:hAnsi="宋体" w:eastAsia="宋体" w:cs="宋体"/>
          <w:sz w:val="24"/>
          <w:szCs w:val="24"/>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陆政采云平台政府采购电子卖场后，点击链接https://service.zcygov.cn/#/knowledges/CW1EtGwBFdiHxlNd6I3m/6IMVAG0BFdiHxlNdQ8Na）以获取最新操作指南。</w:t>
      </w:r>
      <w:r>
        <w:rPr>
          <w:rFonts w:hint="eastAsia" w:ascii="宋体" w:hAnsi="宋体" w:eastAsia="宋体" w:cs="宋体"/>
          <w:i w:val="0"/>
          <w:caps w:val="0"/>
          <w:color w:val="000000"/>
          <w:spacing w:val="0"/>
          <w:sz w:val="24"/>
          <w:szCs w:val="24"/>
          <w:shd w:val="clear" w:color="auto" w:fill="FFFFFF"/>
        </w:rPr>
        <w:t>　　　　</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sz w:val="25"/>
          <w:szCs w:val="25"/>
        </w:rPr>
      </w:pPr>
      <w:r>
        <w:rPr>
          <w:rStyle w:val="53"/>
          <w:rFonts w:hint="eastAsia" w:ascii="宋体" w:hAnsi="宋体" w:eastAsia="宋体" w:cs="宋体"/>
          <w:i w:val="0"/>
          <w:caps w:val="0"/>
          <w:color w:val="000000"/>
          <w:spacing w:val="0"/>
          <w:sz w:val="25"/>
          <w:szCs w:val="25"/>
        </w:rPr>
        <w:t>七、对本次招标提出询问、质疑、投诉，请按以下方式联系。</w:t>
      </w:r>
      <w:r>
        <w:rPr>
          <w:rFonts w:hint="eastAsia" w:ascii="宋体" w:hAnsi="宋体" w:eastAsia="宋体" w:cs="宋体"/>
          <w:i w:val="0"/>
          <w:caps w:val="0"/>
          <w:color w:val="000000"/>
          <w:spacing w:val="0"/>
          <w:sz w:val="19"/>
          <w:szCs w:val="19"/>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1.采购人信息</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名    称：</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eastAsia="zh-CN"/>
        </w:rPr>
        <w:t>义乌市后宅街道办事处</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地    址：</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val="en-US" w:eastAsia="zh-CN"/>
        </w:rPr>
        <w:t>义乌市城北路N21号</w:t>
      </w:r>
      <w:r>
        <w:rPr>
          <w:rFonts w:hint="eastAsia" w:ascii="宋体" w:hAnsi="宋体" w:eastAsia="宋体" w:cs="宋体"/>
          <w:i w:val="0"/>
          <w:caps w:val="0"/>
          <w:color w:val="000000"/>
          <w:spacing w:val="0"/>
          <w:sz w:val="25"/>
          <w:szCs w:val="25"/>
          <w:u w:val="single"/>
        </w:rPr>
        <w:t xml:space="preserve">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项目联系人（询问）：</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eastAsia="zh-CN"/>
        </w:rPr>
        <w:t>朱献林</w:t>
      </w:r>
      <w:r>
        <w:rPr>
          <w:rFonts w:hint="eastAsia" w:ascii="宋体" w:hAnsi="宋体" w:eastAsia="宋体" w:cs="宋体"/>
          <w:i w:val="0"/>
          <w:caps w:val="0"/>
          <w:color w:val="000000"/>
          <w:spacing w:val="0"/>
          <w:sz w:val="25"/>
          <w:szCs w:val="25"/>
          <w:u w:val="single"/>
        </w:rPr>
        <w:t xml:space="preserve">    </w:t>
      </w:r>
      <w:r>
        <w:rPr>
          <w:rFonts w:hint="eastAsia" w:ascii="宋体" w:hAnsi="宋体" w:eastAsia="宋体" w:cs="宋体"/>
          <w:i w:val="0"/>
          <w:caps w:val="0"/>
          <w:color w:val="000000"/>
          <w:spacing w:val="0"/>
          <w:sz w:val="25"/>
          <w:szCs w:val="25"/>
          <w:u w:val="single"/>
          <w:lang w:val="en-US" w:eastAsia="zh-CN"/>
        </w:rPr>
        <w:t xml:space="preserve"> </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宋体" w:hAnsi="宋体" w:eastAsia="宋体" w:cs="宋体"/>
          <w:lang w:val="en-US"/>
        </w:rPr>
      </w:pPr>
      <w:r>
        <w:rPr>
          <w:rFonts w:hint="eastAsia" w:ascii="宋体" w:hAnsi="宋体" w:eastAsia="宋体" w:cs="宋体"/>
          <w:i w:val="0"/>
          <w:caps w:val="0"/>
          <w:color w:val="000000"/>
          <w:spacing w:val="0"/>
          <w:sz w:val="25"/>
          <w:szCs w:val="25"/>
        </w:rPr>
        <w:t>    项目联系方式（询问）：</w:t>
      </w:r>
      <w:r>
        <w:rPr>
          <w:rFonts w:hint="eastAsia" w:ascii="宋体" w:hAnsi="宋体" w:eastAsia="宋体" w:cs="宋体"/>
          <w:i w:val="0"/>
          <w:caps w:val="0"/>
          <w:color w:val="000000"/>
          <w:spacing w:val="0"/>
          <w:sz w:val="25"/>
          <w:szCs w:val="25"/>
          <w:u w:val="single"/>
          <w:lang w:eastAsia="zh-CN"/>
        </w:rPr>
        <w:t>13735788850</w:t>
      </w:r>
      <w:r>
        <w:rPr>
          <w:rFonts w:hint="eastAsia" w:ascii="宋体" w:hAnsi="宋体" w:eastAsia="宋体" w:cs="宋体"/>
          <w:i w:val="0"/>
          <w:caps w:val="0"/>
          <w:color w:val="000000"/>
          <w:spacing w:val="0"/>
          <w:sz w:val="25"/>
          <w:szCs w:val="25"/>
          <w:u w:val="single"/>
          <w:lang w:val="en-US" w:eastAsia="zh-CN"/>
        </w:rPr>
        <w:t xml:space="preserve">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质疑联系人： </w:t>
      </w:r>
      <w:r>
        <w:rPr>
          <w:rFonts w:hint="eastAsia" w:ascii="宋体" w:hAnsi="宋体" w:eastAsia="宋体" w:cs="宋体"/>
          <w:i w:val="0"/>
          <w:caps w:val="0"/>
          <w:color w:val="000000"/>
          <w:spacing w:val="0"/>
          <w:sz w:val="25"/>
          <w:szCs w:val="25"/>
          <w:u w:val="single"/>
          <w:lang w:eastAsia="zh-CN"/>
        </w:rPr>
        <w:t>张鑫</w:t>
      </w:r>
      <w:r>
        <w:rPr>
          <w:rFonts w:hint="eastAsia" w:ascii="宋体" w:hAnsi="宋体" w:eastAsia="宋体" w:cs="宋体"/>
          <w:i w:val="0"/>
          <w:caps w:val="0"/>
          <w:color w:val="000000"/>
          <w:spacing w:val="0"/>
          <w:sz w:val="25"/>
          <w:szCs w:val="25"/>
          <w:u w:val="single"/>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质疑联系方式：</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val="en-US" w:eastAsia="zh-CN"/>
        </w:rPr>
        <w:t>15925956008</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rPr>
        <w:t>　　　　　　　　　　</w:t>
      </w:r>
      <w:r>
        <w:rPr>
          <w:rFonts w:hint="eastAsia" w:ascii="宋体" w:hAnsi="宋体" w:eastAsia="宋体" w:cs="宋体"/>
          <w:i w:val="0"/>
          <w:caps w:val="0"/>
          <w:color w:val="000000"/>
          <w:spacing w:val="0"/>
          <w:sz w:val="25"/>
          <w:szCs w:val="25"/>
        </w:rPr>
        <w:br w:type="textWrapping"/>
      </w:r>
      <w:r>
        <w:rPr>
          <w:rFonts w:hint="eastAsia" w:ascii="宋体" w:hAnsi="宋体" w:eastAsia="宋体" w:cs="宋体"/>
          <w:i w:val="0"/>
          <w:caps w:val="0"/>
          <w:color w:val="000000"/>
          <w:spacing w:val="0"/>
          <w:sz w:val="19"/>
          <w:szCs w:val="19"/>
        </w:rPr>
        <w:t>     </w:t>
      </w:r>
      <w:r>
        <w:rPr>
          <w:rFonts w:hint="eastAsia" w:ascii="宋体" w:hAnsi="宋体" w:eastAsia="宋体" w:cs="宋体"/>
          <w:i w:val="0"/>
          <w:caps w:val="0"/>
          <w:color w:val="000000"/>
          <w:spacing w:val="0"/>
          <w:sz w:val="25"/>
          <w:szCs w:val="25"/>
        </w:rPr>
        <w:t>2.采购代理机构信息</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名    称： </w:t>
      </w:r>
      <w:r>
        <w:rPr>
          <w:rFonts w:hint="eastAsia" w:ascii="宋体" w:hAnsi="宋体" w:eastAsia="宋体" w:cs="宋体"/>
          <w:i w:val="0"/>
          <w:caps w:val="0"/>
          <w:color w:val="000000"/>
          <w:spacing w:val="0"/>
          <w:sz w:val="25"/>
          <w:szCs w:val="25"/>
          <w:u w:val="single"/>
        </w:rPr>
        <w:t>浙江至诚工程咨询有限责任公司 </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地    址： </w:t>
      </w:r>
      <w:r>
        <w:rPr>
          <w:rFonts w:hint="eastAsia" w:ascii="宋体" w:hAnsi="宋体" w:eastAsia="宋体" w:cs="宋体"/>
          <w:i w:val="0"/>
          <w:caps w:val="0"/>
          <w:color w:val="000000"/>
          <w:spacing w:val="0"/>
          <w:sz w:val="25"/>
          <w:szCs w:val="25"/>
          <w:u w:val="single"/>
        </w:rPr>
        <w:t>义乌市义东路61号11楼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传    真：</w:t>
      </w:r>
      <w:r>
        <w:rPr>
          <w:rFonts w:hint="eastAsia" w:ascii="宋体" w:hAnsi="宋体" w:eastAsia="宋体" w:cs="宋体"/>
          <w:i w:val="0"/>
          <w:caps w:val="0"/>
          <w:color w:val="000000"/>
          <w:spacing w:val="0"/>
          <w:sz w:val="25"/>
          <w:szCs w:val="25"/>
          <w:u w:val="single"/>
        </w:rPr>
        <w:t> 85471478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项目联系人（询问）：</w:t>
      </w:r>
      <w:r>
        <w:rPr>
          <w:rFonts w:hint="eastAsia" w:ascii="宋体" w:hAnsi="宋体" w:eastAsia="宋体" w:cs="宋体"/>
          <w:i w:val="0"/>
          <w:caps w:val="0"/>
          <w:color w:val="000000"/>
          <w:spacing w:val="0"/>
          <w:sz w:val="25"/>
          <w:szCs w:val="25"/>
          <w:u w:val="single"/>
        </w:rPr>
        <w:t>　  郑桂珍 　  </w:t>
      </w:r>
      <w:r>
        <w:rPr>
          <w:rFonts w:hint="eastAsia" w:ascii="宋体" w:hAnsi="宋体" w:eastAsia="宋体" w:cs="宋体"/>
          <w:i w:val="0"/>
          <w:caps w:val="0"/>
          <w:color w:val="000000"/>
          <w:spacing w:val="0"/>
          <w:sz w:val="25"/>
          <w:szCs w:val="25"/>
        </w:rPr>
        <w:t xml:space="preserve">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项目联系方式（询问）：</w:t>
      </w:r>
      <w:r>
        <w:rPr>
          <w:rFonts w:hint="eastAsia" w:ascii="宋体" w:hAnsi="宋体" w:eastAsia="宋体" w:cs="宋体"/>
          <w:i w:val="0"/>
          <w:caps w:val="0"/>
          <w:color w:val="000000"/>
          <w:spacing w:val="0"/>
          <w:sz w:val="25"/>
          <w:szCs w:val="25"/>
          <w:u w:val="single"/>
        </w:rPr>
        <w:t> 0579-85471178-6</w:t>
      </w:r>
      <w:r>
        <w:rPr>
          <w:rFonts w:hint="eastAsia" w:ascii="宋体" w:hAnsi="宋体" w:eastAsia="宋体" w:cs="宋体"/>
          <w:i w:val="0"/>
          <w:caps w:val="0"/>
          <w:color w:val="000000"/>
          <w:spacing w:val="0"/>
          <w:sz w:val="25"/>
          <w:szCs w:val="25"/>
          <w:u w:val="single"/>
          <w:lang w:val="en-US" w:eastAsia="zh-CN"/>
        </w:rPr>
        <w:t>13</w:t>
      </w:r>
      <w:r>
        <w:rPr>
          <w:rFonts w:hint="eastAsia" w:ascii="宋体" w:hAnsi="宋体" w:eastAsia="宋体" w:cs="宋体"/>
          <w:i w:val="0"/>
          <w:caps w:val="0"/>
          <w:color w:val="000000"/>
          <w:spacing w:val="0"/>
          <w:sz w:val="25"/>
          <w:szCs w:val="25"/>
          <w:u w:val="single"/>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lang w:eastAsia="zh-CN"/>
        </w:rPr>
      </w:pPr>
      <w:r>
        <w:rPr>
          <w:rFonts w:hint="eastAsia" w:ascii="宋体" w:hAnsi="宋体" w:eastAsia="宋体" w:cs="宋体"/>
          <w:i w:val="0"/>
          <w:caps w:val="0"/>
          <w:color w:val="000000"/>
          <w:spacing w:val="0"/>
          <w:sz w:val="25"/>
          <w:szCs w:val="25"/>
        </w:rPr>
        <w:t>   </w:t>
      </w:r>
      <w:r>
        <w:rPr>
          <w:rFonts w:hint="eastAsia" w:ascii="宋体" w:hAnsi="宋体" w:eastAsia="宋体" w:cs="宋体"/>
          <w:i w:val="0"/>
          <w:caps w:val="0"/>
          <w:color w:val="000000"/>
          <w:spacing w:val="0"/>
          <w:sz w:val="19"/>
          <w:szCs w:val="19"/>
        </w:rPr>
        <w:t> </w:t>
      </w:r>
      <w:r>
        <w:rPr>
          <w:rFonts w:hint="eastAsia" w:ascii="宋体" w:hAnsi="宋体" w:eastAsia="宋体" w:cs="宋体"/>
          <w:i w:val="0"/>
          <w:caps w:val="0"/>
          <w:color w:val="000000"/>
          <w:spacing w:val="0"/>
          <w:sz w:val="25"/>
          <w:szCs w:val="25"/>
        </w:rPr>
        <w:t>质疑联系人： </w:t>
      </w:r>
      <w:r>
        <w:rPr>
          <w:rFonts w:hint="eastAsia" w:ascii="宋体" w:hAnsi="宋体" w:eastAsia="宋体" w:cs="宋体"/>
          <w:i w:val="0"/>
          <w:caps w:val="0"/>
          <w:color w:val="000000"/>
          <w:spacing w:val="0"/>
          <w:sz w:val="25"/>
          <w:szCs w:val="25"/>
          <w:u w:val="single"/>
          <w:lang w:eastAsia="zh-CN"/>
        </w:rPr>
        <w:t>华晴杰</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757"/>
        <w:textAlignment w:val="auto"/>
        <w:rPr>
          <w:rFonts w:hint="eastAsia" w:ascii="宋体" w:hAnsi="宋体" w:eastAsia="宋体" w:cs="宋体"/>
          <w:i w:val="0"/>
          <w:caps w:val="0"/>
          <w:color w:val="000000"/>
          <w:spacing w:val="0"/>
          <w:sz w:val="25"/>
          <w:szCs w:val="25"/>
          <w:u w:val="single"/>
        </w:rPr>
      </w:pPr>
      <w:r>
        <w:rPr>
          <w:rFonts w:hint="eastAsia" w:ascii="宋体" w:hAnsi="宋体" w:eastAsia="宋体" w:cs="宋体"/>
          <w:i w:val="0"/>
          <w:caps w:val="0"/>
          <w:color w:val="000000"/>
          <w:spacing w:val="0"/>
          <w:sz w:val="25"/>
          <w:szCs w:val="25"/>
        </w:rPr>
        <w:t>质疑联系方式：</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val="en-US" w:eastAsia="zh-CN"/>
        </w:rPr>
        <w:t>13615890762</w:t>
      </w:r>
      <w:r>
        <w:rPr>
          <w:rFonts w:hint="eastAsia" w:ascii="宋体" w:hAnsi="宋体" w:eastAsia="宋体" w:cs="宋体"/>
          <w:i w:val="0"/>
          <w:caps w:val="0"/>
          <w:color w:val="000000"/>
          <w:spacing w:val="0"/>
          <w:sz w:val="25"/>
          <w:szCs w:val="25"/>
          <w:u w:val="single"/>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w:t>
      </w:r>
      <w:r>
        <w:rPr>
          <w:rFonts w:hint="eastAsia" w:ascii="宋体" w:hAnsi="宋体" w:eastAsia="宋体" w:cs="宋体"/>
          <w:i w:val="0"/>
          <w:caps w:val="0"/>
          <w:color w:val="000000"/>
          <w:spacing w:val="0"/>
          <w:sz w:val="19"/>
          <w:szCs w:val="19"/>
        </w:rPr>
        <w:t>   </w:t>
      </w:r>
      <w:r>
        <w:rPr>
          <w:rFonts w:hint="eastAsia" w:ascii="宋体" w:hAnsi="宋体" w:eastAsia="宋体" w:cs="宋体"/>
          <w:i w:val="0"/>
          <w:caps w:val="0"/>
          <w:color w:val="000000"/>
          <w:spacing w:val="0"/>
          <w:sz w:val="25"/>
          <w:szCs w:val="25"/>
        </w:rPr>
        <w:t>3.同级政府采购监督管理部门</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名    称： </w:t>
      </w:r>
      <w:r>
        <w:rPr>
          <w:rFonts w:hint="eastAsia" w:ascii="宋体" w:hAnsi="宋体" w:eastAsia="宋体" w:cs="宋体"/>
          <w:i w:val="0"/>
          <w:caps w:val="0"/>
          <w:color w:val="000000"/>
          <w:spacing w:val="0"/>
          <w:sz w:val="25"/>
          <w:szCs w:val="25"/>
          <w:u w:val="single"/>
        </w:rPr>
        <w:t>义乌市财政局 　　</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联系人 ： </w:t>
      </w:r>
      <w:r>
        <w:rPr>
          <w:rFonts w:hint="eastAsia" w:ascii="宋体" w:hAnsi="宋体" w:eastAsia="宋体" w:cs="宋体"/>
          <w:i w:val="0"/>
          <w:caps w:val="0"/>
          <w:color w:val="000000"/>
          <w:spacing w:val="0"/>
          <w:sz w:val="25"/>
          <w:szCs w:val="25"/>
          <w:u w:val="single"/>
        </w:rPr>
        <w:t>骆女士   　</w:t>
      </w:r>
      <w:r>
        <w:rPr>
          <w:rFonts w:hint="eastAsia" w:ascii="宋体" w:hAnsi="宋体" w:eastAsia="宋体" w:cs="宋体"/>
          <w:i w:val="0"/>
          <w:caps w:val="0"/>
          <w:color w:val="000000"/>
          <w:spacing w:val="0"/>
          <w:sz w:val="25"/>
          <w:szCs w:val="25"/>
        </w:rPr>
        <w:t>　　　　　　　　　　</w:t>
      </w:r>
    </w:p>
    <w:p>
      <w:pPr>
        <w:pStyle w:val="4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监督投诉电话：</w:t>
      </w:r>
      <w:r>
        <w:rPr>
          <w:rFonts w:hint="eastAsia" w:ascii="宋体" w:hAnsi="宋体" w:eastAsia="宋体" w:cs="宋体"/>
          <w:i w:val="0"/>
          <w:caps w:val="0"/>
          <w:color w:val="000000"/>
          <w:spacing w:val="0"/>
          <w:sz w:val="25"/>
          <w:szCs w:val="25"/>
          <w:u w:val="single"/>
        </w:rPr>
        <w:t>0579—89915058 　</w:t>
      </w:r>
      <w:r>
        <w:rPr>
          <w:rFonts w:hint="eastAsia" w:ascii="宋体" w:hAnsi="宋体" w:eastAsia="宋体" w:cs="宋体"/>
          <w:i w:val="0"/>
          <w:caps w:val="0"/>
          <w:color w:val="000000"/>
          <w:spacing w:val="0"/>
          <w:sz w:val="25"/>
          <w:szCs w:val="25"/>
        </w:rPr>
        <w:t>　　　　　　　　　　　</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2"/>
          <w:szCs w:val="22"/>
          <w:lang w:val="en-US" w:eastAsia="zh-CN" w:bidi="ar"/>
        </w:rPr>
        <w:br w:type="textWrapping"/>
      </w:r>
      <w:r>
        <w:rPr>
          <w:rFonts w:hint="eastAsia" w:ascii="宋体" w:hAnsi="宋体" w:eastAsia="宋体" w:cs="宋体"/>
          <w:i w:val="0"/>
          <w:caps w:val="0"/>
          <w:color w:val="000000"/>
          <w:spacing w:val="0"/>
          <w:kern w:val="0"/>
          <w:sz w:val="19"/>
          <w:szCs w:val="19"/>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i w:val="0"/>
          <w:caps w:val="0"/>
          <w:color w:val="000000"/>
          <w:spacing w:val="0"/>
          <w:kern w:val="0"/>
          <w:sz w:val="24"/>
          <w:szCs w:val="24"/>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CA问题联系电话（人工）：汇信CA 400-888-4636；天谷CA 400-087-8198。</w:t>
      </w:r>
    </w:p>
    <w:p>
      <w:pPr>
        <w:rPr>
          <w:rFonts w:hint="eastAsia"/>
          <w:color w:val="000000"/>
        </w:rPr>
      </w:pPr>
    </w:p>
    <w:p>
      <w:pPr>
        <w:pStyle w:val="25"/>
        <w:adjustRightInd w:val="0"/>
        <w:snapToGrid w:val="0"/>
        <w:spacing w:line="460" w:lineRule="exact"/>
        <w:jc w:val="center"/>
        <w:rPr>
          <w:rFonts w:hint="eastAsia" w:ascii="宋体" w:hAnsi="宋体" w:eastAsia="宋体" w:cs="宋体"/>
          <w:b/>
          <w:bCs/>
          <w:color w:val="000000"/>
          <w:sz w:val="36"/>
        </w:rPr>
      </w:pPr>
      <w:bookmarkStart w:id="1" w:name="_Toc362250685"/>
      <w:r>
        <w:rPr>
          <w:rFonts w:hint="eastAsia" w:hAnsi="宋体" w:eastAsia="宋体" w:cs="宋体"/>
          <w:color w:val="000000"/>
          <w:sz w:val="24"/>
          <w:lang w:val="en-US" w:eastAsia="zh-CN"/>
        </w:rPr>
        <w:t xml:space="preserve"> </w:t>
      </w:r>
    </w:p>
    <w:p>
      <w:pPr>
        <w:pStyle w:val="25"/>
        <w:adjustRightInd w:val="0"/>
        <w:snapToGrid w:val="0"/>
        <w:spacing w:line="460" w:lineRule="exact"/>
        <w:jc w:val="center"/>
        <w:rPr>
          <w:rFonts w:hint="eastAsia" w:ascii="宋体" w:hAnsi="宋体" w:eastAsia="宋体" w:cs="宋体"/>
          <w:b/>
          <w:bCs/>
          <w:color w:val="000000"/>
          <w:sz w:val="36"/>
        </w:rPr>
      </w:pPr>
    </w:p>
    <w:p>
      <w:pPr>
        <w:rPr>
          <w:rFonts w:hint="eastAsia"/>
          <w:color w:val="000000"/>
        </w:rPr>
      </w:pPr>
    </w:p>
    <w:p>
      <w:pPr>
        <w:pStyle w:val="2"/>
        <w:rPr>
          <w:rFonts w:hint="eastAsia"/>
          <w:color w:val="000000"/>
        </w:rPr>
      </w:pPr>
    </w:p>
    <w:p>
      <w:pPr>
        <w:pStyle w:val="2"/>
        <w:rPr>
          <w:rFonts w:hint="eastAsia"/>
          <w:color w:val="000000"/>
        </w:rPr>
      </w:pPr>
    </w:p>
    <w:p>
      <w:pPr>
        <w:pStyle w:val="3"/>
        <w:rPr>
          <w:rFonts w:hint="eastAsia"/>
          <w:color w:val="000000"/>
        </w:rPr>
      </w:pPr>
    </w:p>
    <w:p>
      <w:pPr>
        <w:pStyle w:val="3"/>
        <w:rPr>
          <w:rFonts w:hint="eastAsia"/>
          <w:color w:val="000000"/>
        </w:rPr>
      </w:pPr>
    </w:p>
    <w:p>
      <w:pPr>
        <w:pStyle w:val="3"/>
        <w:rPr>
          <w:rFonts w:hint="eastAsia"/>
          <w:color w:val="000000"/>
        </w:rPr>
      </w:pPr>
    </w:p>
    <w:p>
      <w:pPr>
        <w:pStyle w:val="2"/>
        <w:rPr>
          <w:rFonts w:hint="eastAsia"/>
          <w:color w:val="000000"/>
        </w:rPr>
      </w:pPr>
    </w:p>
    <w:p>
      <w:pPr>
        <w:pStyle w:val="3"/>
        <w:rPr>
          <w:rFonts w:hint="eastAsia"/>
        </w:rPr>
      </w:pPr>
    </w:p>
    <w:p>
      <w:pPr>
        <w:pStyle w:val="25"/>
        <w:adjustRightInd w:val="0"/>
        <w:snapToGrid w:val="0"/>
        <w:spacing w:line="460" w:lineRule="exact"/>
        <w:jc w:val="center"/>
        <w:rPr>
          <w:rFonts w:hint="eastAsia" w:ascii="宋体" w:hAnsi="宋体" w:eastAsia="宋体" w:cs="宋体"/>
          <w:color w:val="000000"/>
          <w:sz w:val="24"/>
        </w:rPr>
      </w:pPr>
      <w:r>
        <w:rPr>
          <w:rFonts w:hint="eastAsia" w:ascii="宋体" w:hAnsi="宋体" w:eastAsia="宋体" w:cs="宋体"/>
          <w:b/>
          <w:bCs/>
          <w:color w:val="000000"/>
          <w:sz w:val="36"/>
        </w:rPr>
        <w:t>第二章　投标须知和投标须知前附表</w:t>
      </w:r>
      <w:bookmarkEnd w:id="1"/>
    </w:p>
    <w:p>
      <w:pPr>
        <w:spacing w:line="360" w:lineRule="auto"/>
        <w:ind w:firstLine="606" w:firstLineChars="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投标须知前附表</w:t>
      </w:r>
    </w:p>
    <w:tbl>
      <w:tblPr>
        <w:tblStyle w:val="49"/>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5"/>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spacing w:line="380" w:lineRule="exact"/>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9217" w:type="dxa"/>
            <w:gridSpan w:val="2"/>
            <w:noWrap w:val="0"/>
            <w:vAlign w:val="center"/>
          </w:tcPr>
          <w:p>
            <w:pPr>
              <w:spacing w:line="380" w:lineRule="exact"/>
              <w:jc w:val="center"/>
              <w:rPr>
                <w:rFonts w:hint="eastAsia" w:ascii="宋体" w:hAnsi="宋体" w:eastAsia="宋体" w:cs="宋体"/>
                <w:b/>
                <w:color w:val="000000"/>
                <w:sz w:val="24"/>
              </w:rPr>
            </w:pPr>
            <w:r>
              <w:rPr>
                <w:rFonts w:hint="eastAsia" w:ascii="宋体" w:hAnsi="宋体" w:eastAsia="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1</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项目综合</w:t>
            </w:r>
          </w:p>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c>
          <w:tcPr>
            <w:tcW w:w="74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color w:val="000000"/>
                <w:sz w:val="24"/>
                <w:lang w:eastAsia="zh-CN"/>
              </w:rPr>
            </w:pPr>
            <w:r>
              <w:rPr>
                <w:rFonts w:hint="eastAsia" w:ascii="宋体" w:hAnsi="宋体" w:eastAsia="宋体" w:cs="宋体"/>
                <w:b/>
                <w:color w:val="000000"/>
                <w:sz w:val="24"/>
              </w:rPr>
              <w:t>项目名称：</w:t>
            </w:r>
            <w:r>
              <w:rPr>
                <w:rFonts w:hint="eastAsia" w:ascii="宋体" w:hAnsi="宋体" w:eastAsia="宋体" w:cs="宋体"/>
                <w:bCs/>
                <w:color w:val="000000"/>
                <w:sz w:val="24"/>
                <w:lang w:eastAsia="zh-CN"/>
              </w:rPr>
              <w:t>义乌市后宅街道2020年度北站社区、金城社区清扫保洁服务项目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b/>
                <w:color w:val="000000"/>
                <w:kern w:val="0"/>
                <w:sz w:val="24"/>
              </w:rPr>
              <w:t>采购项目内容</w:t>
            </w:r>
            <w:r>
              <w:rPr>
                <w:rFonts w:hint="eastAsia" w:ascii="宋体" w:hAnsi="宋体" w:eastAsia="宋体" w:cs="宋体"/>
                <w:b/>
                <w:color w:val="000000"/>
                <w:kern w:val="0"/>
                <w:sz w:val="24"/>
                <w:lang w:eastAsia="zh-CN"/>
              </w:rPr>
              <w:t>：</w:t>
            </w:r>
            <w:r>
              <w:rPr>
                <w:rFonts w:hint="eastAsia" w:ascii="宋体" w:hAnsi="宋体" w:cs="宋体"/>
                <w:color w:val="000000"/>
                <w:kern w:val="0"/>
                <w:sz w:val="24"/>
              </w:rPr>
              <w:t>标一：</w:t>
            </w:r>
            <w:r>
              <w:rPr>
                <w:rFonts w:hint="eastAsia" w:ascii="宋体" w:hAnsi="宋体" w:cs="宋体"/>
                <w:color w:val="000000"/>
                <w:kern w:val="0"/>
                <w:sz w:val="24"/>
                <w:lang w:eastAsia="zh-CN"/>
              </w:rPr>
              <w:t>西何、山塘、神舟路、德胜路等保洁范围</w:t>
            </w:r>
            <w:r>
              <w:rPr>
                <w:rFonts w:hint="eastAsia" w:ascii="宋体" w:hAnsi="宋体"/>
                <w:color w:val="000000"/>
                <w:kern w:val="0"/>
                <w:sz w:val="24"/>
              </w:rPr>
              <w:t>；</w:t>
            </w:r>
            <w:r>
              <w:rPr>
                <w:rFonts w:hint="eastAsia" w:ascii="宋体" w:hAnsi="宋体" w:cs="宋体"/>
                <w:color w:val="000000"/>
                <w:kern w:val="0"/>
                <w:sz w:val="24"/>
              </w:rPr>
              <w:t>标二：</w:t>
            </w:r>
            <w:r>
              <w:rPr>
                <w:rFonts w:hint="eastAsia" w:ascii="宋体" w:hAnsi="宋体" w:cs="Arial"/>
                <w:color w:val="000000"/>
                <w:kern w:val="0"/>
                <w:sz w:val="24"/>
                <w:lang w:eastAsia="zh-CN"/>
              </w:rPr>
              <w:t>何界、叶宅、溪坦、宗泽路以西区域保洁范围</w:t>
            </w:r>
            <w:r>
              <w:rPr>
                <w:rFonts w:hint="eastAsia" w:ascii="宋体" w:hAnsi="宋体"/>
                <w:bCs/>
                <w:color w:val="000000"/>
                <w:sz w:val="24"/>
                <w:lang w:eastAsia="zh-CN"/>
              </w:rPr>
              <w:t>；标三：</w:t>
            </w:r>
            <w:r>
              <w:rPr>
                <w:rFonts w:hint="eastAsia" w:ascii="宋体" w:hAnsi="宋体" w:eastAsia="宋体" w:cs="宋体"/>
                <w:color w:val="000000"/>
                <w:sz w:val="24"/>
                <w:lang w:eastAsia="zh-CN"/>
              </w:rPr>
              <w:t>金城社区</w:t>
            </w:r>
            <w:r>
              <w:rPr>
                <w:rFonts w:hint="eastAsia" w:ascii="宋体" w:hAnsi="宋体" w:eastAsia="宋体" w:cs="宋体"/>
                <w:color w:val="000000"/>
                <w:kern w:val="0"/>
                <w:sz w:val="24"/>
              </w:rPr>
              <w:t>清扫保洁服务</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服务期限一年，具体内容及要求</w:t>
            </w:r>
            <w:r>
              <w:rPr>
                <w:rFonts w:hint="eastAsia" w:ascii="宋体" w:hAnsi="宋体" w:eastAsia="宋体" w:cs="宋体"/>
                <w:b/>
                <w:color w:val="000000"/>
                <w:kern w:val="0"/>
                <w:sz w:val="24"/>
              </w:rPr>
              <w:t>详见第</w:t>
            </w:r>
            <w:r>
              <w:rPr>
                <w:rFonts w:hint="eastAsia" w:ascii="宋体" w:hAnsi="宋体" w:eastAsia="宋体" w:cs="宋体"/>
                <w:b/>
                <w:color w:val="000000"/>
                <w:kern w:val="0"/>
                <w:sz w:val="24"/>
                <w:lang w:eastAsia="zh-CN"/>
              </w:rPr>
              <w:t>三</w:t>
            </w:r>
            <w:r>
              <w:rPr>
                <w:rFonts w:hint="eastAsia" w:ascii="宋体" w:hAnsi="宋体" w:eastAsia="宋体" w:cs="宋体"/>
                <w:b/>
                <w:color w:val="000000"/>
                <w:kern w:val="0"/>
                <w:sz w:val="24"/>
              </w:rPr>
              <w:t>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招标方式</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投标人资格要求</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color w:val="000000"/>
                <w:kern w:val="0"/>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78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服务期限</w:t>
            </w:r>
          </w:p>
        </w:tc>
        <w:tc>
          <w:tcPr>
            <w:tcW w:w="7432" w:type="dxa"/>
            <w:noWrap w:val="0"/>
            <w:vAlign w:val="center"/>
          </w:tcPr>
          <w:p>
            <w:pPr>
              <w:spacing w:line="460" w:lineRule="exact"/>
              <w:rPr>
                <w:rFonts w:hint="eastAsia" w:ascii="宋体" w:hAnsi="宋体" w:eastAsia="宋体" w:cs="宋体"/>
                <w:color w:val="000000"/>
                <w:sz w:val="24"/>
              </w:rPr>
            </w:pPr>
            <w:r>
              <w:rPr>
                <w:rFonts w:hint="eastAsia" w:ascii="宋体" w:hAnsi="宋体" w:eastAsia="宋体" w:cs="宋体"/>
                <w:color w:val="000000"/>
                <w:sz w:val="24"/>
              </w:rPr>
              <w:t>一年，具体时间甲乙双方在签订合同时确定。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招标文件发售时间和地点</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color w:val="000000"/>
                <w:sz w:val="24"/>
              </w:rPr>
              <w:t>详见</w:t>
            </w:r>
            <w:r>
              <w:rPr>
                <w:rFonts w:hint="eastAsia" w:ascii="宋体" w:hAnsi="宋体" w:eastAsia="宋体" w:cs="宋体"/>
                <w:color w:val="000000"/>
                <w:sz w:val="24"/>
                <w:lang w:eastAsia="zh-CN"/>
              </w:rPr>
              <w:t>采购</w:t>
            </w:r>
            <w:r>
              <w:rPr>
                <w:rFonts w:hint="eastAsia" w:ascii="宋体" w:hAnsi="宋体" w:eastAsia="宋体" w:cs="宋体"/>
                <w:color w:val="000000"/>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现场踏勘时间</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color w:val="000000"/>
                <w:sz w:val="24"/>
              </w:rPr>
              <w:t>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招标答疑截止时间</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color w:val="000000"/>
                <w:sz w:val="24"/>
              </w:rPr>
              <w:t>答疑与澄清：投标人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投标有效期</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color w:val="000000"/>
                <w:sz w:val="24"/>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投标文件递交地点</w:t>
            </w:r>
          </w:p>
        </w:tc>
        <w:tc>
          <w:tcPr>
            <w:tcW w:w="7432" w:type="dxa"/>
            <w:noWrap w:val="0"/>
            <w:vAlign w:val="center"/>
          </w:tcPr>
          <w:p>
            <w:pPr>
              <w:spacing w:line="380" w:lineRule="exact"/>
              <w:rPr>
                <w:rFonts w:hint="eastAsia" w:ascii="宋体" w:hAnsi="宋体" w:eastAsia="宋体" w:cs="宋体"/>
                <w:color w:val="000000"/>
                <w:sz w:val="24"/>
                <w:lang w:eastAsia="zh-CN"/>
              </w:rPr>
            </w:pPr>
            <w:r>
              <w:rPr>
                <w:rFonts w:hint="eastAsia" w:ascii="新宋体" w:hAnsi="新宋体" w:eastAsia="新宋体" w:cs="Courier New"/>
                <w:i w:val="0"/>
                <w:caps w:val="0"/>
                <w:color w:val="000000"/>
                <w:spacing w:val="0"/>
                <w:sz w:val="24"/>
                <w:szCs w:val="21"/>
              </w:rPr>
              <w:t>请在浙江省政府采购网</w:t>
            </w:r>
            <w:r>
              <w:rPr>
                <w:rFonts w:hint="eastAsia" w:ascii="新宋体" w:hAnsi="新宋体" w:eastAsia="新宋体" w:cs="Courier New"/>
                <w:i w:val="0"/>
                <w:caps w:val="0"/>
                <w:color w:val="000000"/>
                <w:spacing w:val="0"/>
                <w:sz w:val="24"/>
                <w:szCs w:val="21"/>
                <w:lang w:eastAsia="zh-CN"/>
              </w:rPr>
              <w:t>“政采云”</w:t>
            </w:r>
            <w:r>
              <w:rPr>
                <w:rFonts w:hint="eastAsia" w:ascii="新宋体" w:hAnsi="新宋体" w:eastAsia="新宋体" w:cs="Courier New"/>
                <w:i w:val="0"/>
                <w:caps w:val="0"/>
                <w:color w:val="000000"/>
                <w:spacing w:val="0"/>
                <w:sz w:val="24"/>
                <w:szCs w:val="21"/>
              </w:rPr>
              <w:t>上上传电子投标文件</w:t>
            </w:r>
            <w:r>
              <w:rPr>
                <w:rFonts w:hint="eastAsia" w:ascii="新宋体" w:hAnsi="新宋体" w:eastAsia="新宋体" w:cs="Courier New"/>
                <w:i w:val="0"/>
                <w:caps w:val="0"/>
                <w:color w:val="000000"/>
                <w:spacing w:val="0"/>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178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上传电子投标文件时间</w:t>
            </w:r>
          </w:p>
        </w:tc>
        <w:tc>
          <w:tcPr>
            <w:tcW w:w="7432" w:type="dxa"/>
            <w:noWrap w:val="0"/>
            <w:vAlign w:val="center"/>
          </w:tcPr>
          <w:p>
            <w:pPr>
              <w:pStyle w:val="25"/>
              <w:spacing w:line="460" w:lineRule="exact"/>
              <w:rPr>
                <w:rFonts w:hint="eastAsia" w:ascii="宋体" w:hAnsi="宋体" w:eastAsia="宋体" w:cs="宋体"/>
                <w:color w:val="000000"/>
              </w:rPr>
            </w:pPr>
            <w:r>
              <w:rPr>
                <w:rFonts w:hint="eastAsia" w:ascii="宋体" w:hAnsi="宋体" w:eastAsia="宋体" w:cs="宋体"/>
                <w:color w:val="000000"/>
                <w:sz w:val="24"/>
                <w:lang w:eastAsia="zh-CN"/>
              </w:rPr>
              <w:t>投标人</w:t>
            </w:r>
            <w:r>
              <w:rPr>
                <w:rFonts w:hint="eastAsia" w:ascii="宋体" w:hAnsi="宋体" w:eastAsia="宋体" w:cs="宋体"/>
                <w:color w:val="000000"/>
                <w:sz w:val="24"/>
              </w:rPr>
              <w:t>应于2020年</w:t>
            </w:r>
            <w:r>
              <w:rPr>
                <w:rFonts w:hint="eastAsia" w:hAnsi="宋体" w:eastAsia="宋体" w:cs="宋体"/>
                <w:color w:val="000000"/>
                <w:sz w:val="24"/>
                <w:lang w:val="en-US" w:eastAsia="zh-CN"/>
              </w:rPr>
              <w:t>8月7日</w:t>
            </w:r>
            <w:r>
              <w:rPr>
                <w:rFonts w:hint="eastAsia" w:hAnsi="宋体" w:eastAsia="宋体" w:cs="宋体"/>
                <w:color w:val="000000"/>
                <w:sz w:val="24"/>
                <w:lang w:eastAsia="zh-CN"/>
              </w:rPr>
              <w:t>11:30</w:t>
            </w:r>
            <w:r>
              <w:rPr>
                <w:rFonts w:hint="eastAsia" w:ascii="宋体" w:hAnsi="宋体" w:eastAsia="宋体" w:cs="宋体"/>
                <w:color w:val="000000"/>
                <w:sz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11</w:t>
            </w:r>
          </w:p>
        </w:tc>
        <w:tc>
          <w:tcPr>
            <w:tcW w:w="178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投标保证金</w:t>
            </w:r>
          </w:p>
        </w:tc>
        <w:tc>
          <w:tcPr>
            <w:tcW w:w="7432" w:type="dxa"/>
            <w:noWrap w:val="0"/>
            <w:vAlign w:val="center"/>
          </w:tcPr>
          <w:p>
            <w:pPr>
              <w:rPr>
                <w:rFonts w:hint="eastAsia" w:ascii="宋体" w:hAnsi="宋体" w:eastAsia="宋体" w:cs="宋体"/>
                <w:color w:val="000000"/>
                <w:sz w:val="24"/>
              </w:rPr>
            </w:pPr>
            <w:r>
              <w:rPr>
                <w:rFonts w:hint="eastAsia" w:ascii="宋体" w:hAnsi="宋体" w:eastAsia="宋体" w:cs="宋体"/>
                <w:bCs/>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12</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开标时间</w:t>
            </w:r>
          </w:p>
        </w:tc>
        <w:tc>
          <w:tcPr>
            <w:tcW w:w="74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lang w:val="en-US"/>
              </w:rPr>
            </w:pPr>
            <w:r>
              <w:rPr>
                <w:rFonts w:hint="eastAsia" w:ascii="宋体" w:hAnsi="宋体" w:eastAsia="宋体" w:cs="宋体"/>
                <w:color w:val="000000"/>
                <w:sz w:val="24"/>
                <w:szCs w:val="24"/>
              </w:rPr>
              <w:t>开标时间：</w:t>
            </w:r>
            <w:r>
              <w:rPr>
                <w:rFonts w:hint="eastAsia" w:ascii="宋体" w:hAnsi="宋体" w:eastAsia="宋体" w:cs="宋体"/>
                <w:color w:val="000000"/>
                <w:sz w:val="24"/>
                <w:szCs w:val="24"/>
                <w:lang w:eastAsia="zh-CN"/>
              </w:rPr>
              <w:t>2020</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8月7日</w:t>
            </w:r>
            <w:r>
              <w:rPr>
                <w:rFonts w:hint="eastAsia" w:ascii="宋体" w:hAnsi="宋体" w:eastAsia="宋体" w:cs="宋体"/>
                <w:color w:val="000000"/>
                <w:sz w:val="24"/>
                <w:szCs w:val="24"/>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13</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开标地点</w:t>
            </w:r>
          </w:p>
        </w:tc>
        <w:tc>
          <w:tcPr>
            <w:tcW w:w="7432"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lang w:eastAsia="zh-CN"/>
              </w:rPr>
            </w:pPr>
            <w:r>
              <w:rPr>
                <w:rFonts w:hint="eastAsia" w:ascii="宋体" w:hAnsi="宋体" w:eastAsia="宋体" w:cs="宋体"/>
                <w:color w:val="000000"/>
                <w:sz w:val="24"/>
                <w:szCs w:val="24"/>
              </w:rPr>
              <w:t>开标地点：</w:t>
            </w:r>
            <w:r>
              <w:rPr>
                <w:rFonts w:hint="eastAsia" w:ascii="宋体" w:hAnsi="宋体" w:eastAsia="宋体" w:cs="宋体"/>
                <w:color w:val="000000"/>
                <w:sz w:val="24"/>
                <w:szCs w:val="24"/>
                <w:lang w:eastAsia="zh-CN"/>
              </w:rPr>
              <w:t>义乌市望道路300号义乌市行政服务中心大楼4楼开标室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sz w:val="24"/>
              </w:rPr>
            </w:pPr>
            <w:r>
              <w:rPr>
                <w:rFonts w:hint="eastAsia" w:ascii="宋体" w:hAnsi="宋体" w:eastAsia="宋体" w:cs="宋体"/>
                <w:color w:val="000000"/>
                <w:sz w:val="24"/>
              </w:rPr>
              <w:t>投标截止时间后</w:t>
            </w:r>
            <w:r>
              <w:rPr>
                <w:rFonts w:hint="eastAsia" w:ascii="宋体" w:hAnsi="宋体" w:eastAsia="宋体" w:cs="宋体"/>
                <w:color w:val="000000"/>
                <w:sz w:val="24"/>
                <w:lang w:eastAsia="zh-CN"/>
              </w:rPr>
              <w:t>，采购组织机构将向各投标人发出“电子解密投标文件”的解密通知，各投标人代表在接到解密通知</w:t>
            </w:r>
            <w:r>
              <w:rPr>
                <w:rFonts w:hint="eastAsia" w:ascii="宋体" w:hAnsi="宋体" w:eastAsia="宋体" w:cs="宋体"/>
                <w:color w:val="000000"/>
                <w:sz w:val="24"/>
              </w:rPr>
              <w:t>后1小时内（2020年</w:t>
            </w:r>
            <w:r>
              <w:rPr>
                <w:rFonts w:hint="eastAsia" w:ascii="宋体" w:hAnsi="宋体" w:eastAsia="宋体" w:cs="宋体"/>
                <w:color w:val="000000"/>
                <w:sz w:val="24"/>
                <w:lang w:val="en-US" w:eastAsia="zh-CN"/>
              </w:rPr>
              <w:t>8月7日</w:t>
            </w:r>
            <w:r>
              <w:rPr>
                <w:rFonts w:hint="eastAsia" w:ascii="宋体" w:hAnsi="宋体" w:eastAsia="宋体" w:cs="宋体"/>
                <w:color w:val="000000"/>
                <w:sz w:val="24"/>
                <w:lang w:eastAsia="zh-CN"/>
              </w:rPr>
              <w:t>12:30</w:t>
            </w:r>
            <w:r>
              <w:rPr>
                <w:rFonts w:hint="eastAsia" w:ascii="宋体" w:hAnsi="宋体" w:eastAsia="宋体" w:cs="宋体"/>
                <w:color w:val="000000"/>
                <w:sz w:val="24"/>
              </w:rPr>
              <w:t>前）</w:t>
            </w:r>
            <w:r>
              <w:rPr>
                <w:rFonts w:hint="eastAsia" w:ascii="宋体" w:hAnsi="宋体" w:eastAsia="宋体" w:cs="宋体"/>
                <w:color w:val="000000"/>
                <w:sz w:val="24"/>
                <w:lang w:eastAsia="zh-CN"/>
              </w:rPr>
              <w:t>投标人</w:t>
            </w:r>
            <w:r>
              <w:rPr>
                <w:rFonts w:hint="eastAsia" w:ascii="宋体" w:hAnsi="宋体" w:eastAsia="宋体" w:cs="宋体"/>
                <w:color w:val="000000"/>
                <w:sz w:val="24"/>
              </w:rPr>
              <w:t>可以登录“政采云”平台，用“项目采购-开标评标”功能进行解密投标文件。若</w:t>
            </w:r>
            <w:r>
              <w:rPr>
                <w:rFonts w:hint="eastAsia" w:ascii="宋体" w:hAnsi="宋体" w:eastAsia="宋体" w:cs="宋体"/>
                <w:color w:val="000000"/>
                <w:sz w:val="24"/>
                <w:lang w:eastAsia="zh-CN"/>
              </w:rPr>
              <w:t>投标人</w:t>
            </w:r>
            <w:r>
              <w:rPr>
                <w:rFonts w:hint="eastAsia" w:ascii="宋体" w:hAnsi="宋体" w:eastAsia="宋体" w:cs="宋体"/>
                <w:color w:val="000000"/>
                <w:sz w:val="24"/>
              </w:rPr>
              <w:t>在规定时间内无法解密或解密失败，将导致投标无效或失败。</w:t>
            </w:r>
          </w:p>
          <w:p>
            <w:pPr>
              <w:pStyle w:val="48"/>
              <w:keepNext w:val="0"/>
              <w:keepLines w:val="0"/>
              <w:pageBreakBefore w:val="0"/>
              <w:widowControl w:val="0"/>
              <w:kinsoku/>
              <w:wordWrap/>
              <w:overflowPunct/>
              <w:topLinePunct w:val="0"/>
              <w:autoSpaceDE/>
              <w:autoSpaceDN/>
              <w:bidi w:val="0"/>
              <w:adjustRightInd/>
              <w:snapToGrid/>
              <w:spacing w:after="0" w:line="420" w:lineRule="exact"/>
              <w:ind w:left="0" w:leftChars="0" w:firstLine="0" w:firstLineChars="0"/>
              <w:textAlignment w:val="auto"/>
              <w:rPr>
                <w:rFonts w:hint="eastAsia" w:ascii="宋体" w:hAnsi="宋体" w:eastAsia="宋体" w:cs="宋体"/>
                <w:color w:val="000000"/>
                <w:kern w:val="2"/>
                <w:sz w:val="24"/>
                <w:szCs w:val="24"/>
                <w:shd w:val="clear" w:color="auto" w:fill="auto"/>
                <w:lang w:val="en-US" w:eastAsia="zh-CN" w:bidi="ar-SA"/>
              </w:rPr>
            </w:pPr>
            <w:r>
              <w:rPr>
                <w:rFonts w:hint="eastAsia" w:ascii="宋体" w:hAnsi="宋体" w:eastAsia="宋体" w:cs="宋体"/>
                <w:color w:val="000000"/>
                <w:kern w:val="2"/>
                <w:sz w:val="24"/>
                <w:szCs w:val="24"/>
                <w:shd w:val="clear" w:color="auto" w:fill="auto"/>
                <w:lang w:val="en-US" w:eastAsia="zh-CN" w:bidi="ar-SA"/>
              </w:rPr>
              <w:t>备注：为确保采购项目顺利实施，避免因政采云上电子投标文件解密失败导致投标方投标无效，投标方可在2020年8月7日11:30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方自行保管，如政采云上电子投标文件出现解密失败情况（开标当日11:30-12:30期间进行解密），投标方可按照自身意愿确认是否同意提供加密密码解密传送至浙江至诚工程咨询有限责任公司邮箱（zb@zccpa.com）的备份文件，并以备份文件作为替代电子投标文件，如投标方未按照规定时间（2020年8月7日11:30时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14</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4"/>
              </w:rPr>
              <w:t>评标办法</w:t>
            </w:r>
          </w:p>
        </w:tc>
        <w:tc>
          <w:tcPr>
            <w:tcW w:w="7432" w:type="dxa"/>
            <w:noWrap w:val="0"/>
            <w:vAlign w:val="center"/>
          </w:tcPr>
          <w:p>
            <w:pPr>
              <w:spacing w:line="380" w:lineRule="exact"/>
              <w:rPr>
                <w:rFonts w:hint="eastAsia" w:ascii="宋体" w:hAnsi="宋体" w:eastAsia="宋体" w:cs="宋体"/>
                <w:color w:val="000000"/>
                <w:sz w:val="24"/>
                <w:lang w:eastAsia="zh-CN"/>
              </w:rPr>
            </w:pPr>
            <w:r>
              <w:rPr>
                <w:rFonts w:hint="eastAsia" w:ascii="宋体" w:hAnsi="宋体" w:eastAsia="宋体" w:cs="宋体"/>
                <w:color w:val="000000"/>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p>
        </w:tc>
        <w:tc>
          <w:tcPr>
            <w:tcW w:w="178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付款方式</w:t>
            </w:r>
          </w:p>
        </w:tc>
        <w:tc>
          <w:tcPr>
            <w:tcW w:w="7432" w:type="dxa"/>
            <w:noWrap w:val="0"/>
            <w:vAlign w:val="center"/>
          </w:tcPr>
          <w:p>
            <w:pPr>
              <w:pStyle w:val="25"/>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1.在合同生效</w:t>
            </w:r>
            <w:r>
              <w:rPr>
                <w:rFonts w:hint="eastAsia" w:ascii="宋体" w:hAnsi="宋体" w:eastAsia="宋体" w:cs="宋体"/>
                <w:bCs/>
                <w:color w:val="000000"/>
                <w:sz w:val="24"/>
                <w:szCs w:val="24"/>
                <w:lang w:eastAsia="zh-CN"/>
              </w:rPr>
              <w:t>后</w:t>
            </w:r>
            <w:r>
              <w:rPr>
                <w:rFonts w:hint="eastAsia" w:ascii="宋体" w:hAnsi="宋体" w:eastAsia="宋体" w:cs="宋体"/>
                <w:bCs/>
                <w:color w:val="000000"/>
                <w:sz w:val="24"/>
                <w:szCs w:val="24"/>
                <w:lang w:val="en-US" w:eastAsia="zh-CN"/>
              </w:rPr>
              <w:t>15日内</w:t>
            </w:r>
            <w:r>
              <w:rPr>
                <w:rFonts w:hint="eastAsia" w:ascii="宋体" w:hAnsi="宋体" w:eastAsia="宋体" w:cs="宋体"/>
                <w:bCs/>
                <w:color w:val="000000"/>
                <w:sz w:val="24"/>
                <w:szCs w:val="24"/>
              </w:rPr>
              <w:t>，采购人向中标人支付合同总价的10%作为预付款。</w:t>
            </w:r>
          </w:p>
          <w:p>
            <w:pPr>
              <w:pStyle w:val="2"/>
              <w:ind w:left="0" w:leftChars="0" w:firstLine="0" w:firstLineChars="0"/>
              <w:rPr>
                <w:rFonts w:hint="eastAsia" w:ascii="宋体" w:hAnsi="宋体" w:eastAsia="宋体" w:cs="宋体"/>
                <w:color w:val="FF0000"/>
                <w:lang w:eastAsia="zh-CN"/>
              </w:rPr>
            </w:pPr>
            <w:r>
              <w:rPr>
                <w:rFonts w:hint="eastAsia" w:ascii="宋体" w:hAnsi="宋体" w:eastAsia="宋体" w:cs="宋体"/>
                <w:color w:val="000000"/>
                <w:lang w:eastAsia="zh-CN"/>
              </w:rPr>
              <w:t>2.剩余90%的承包款按12个月平均计算每月承包款的金额，根据每月考核得分的档次计算支付，凭合同、正式发票及完整的付款手续等资料，由采购人将上月承包款划拨到中标人指定帐户。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p>
        </w:tc>
        <w:tc>
          <w:tcPr>
            <w:tcW w:w="1785" w:type="dxa"/>
            <w:noWrap w:val="0"/>
            <w:vAlign w:val="center"/>
          </w:tcPr>
          <w:p>
            <w:pPr>
              <w:spacing w:line="380" w:lineRule="exact"/>
              <w:jc w:val="center"/>
              <w:rPr>
                <w:rFonts w:hint="eastAsia" w:ascii="宋体" w:hAnsi="宋体" w:eastAsia="宋体" w:cs="宋体"/>
                <w:bCs/>
                <w:color w:val="000000"/>
                <w:sz w:val="24"/>
              </w:rPr>
            </w:pPr>
            <w:r>
              <w:rPr>
                <w:rFonts w:hint="eastAsia" w:ascii="宋体" w:hAnsi="宋体" w:eastAsia="宋体" w:cs="宋体"/>
                <w:bCs/>
                <w:color w:val="000000"/>
                <w:sz w:val="24"/>
              </w:rPr>
              <w:t>履约保证金</w:t>
            </w:r>
          </w:p>
        </w:tc>
        <w:tc>
          <w:tcPr>
            <w:tcW w:w="7432" w:type="dxa"/>
            <w:noWrap w:val="0"/>
            <w:vAlign w:val="center"/>
          </w:tcPr>
          <w:p>
            <w:pPr>
              <w:spacing w:line="380" w:lineRule="exact"/>
              <w:rPr>
                <w:rFonts w:hint="eastAsia" w:ascii="宋体" w:hAnsi="宋体" w:eastAsia="宋体" w:cs="宋体"/>
                <w:bCs/>
                <w:color w:val="000000"/>
                <w:sz w:val="24"/>
              </w:rPr>
            </w:pPr>
            <w:r>
              <w:rPr>
                <w:rFonts w:hint="eastAsia" w:ascii="宋体" w:hAnsi="宋体" w:eastAsia="宋体" w:cs="宋体"/>
                <w:bCs/>
                <w:color w:val="000000"/>
                <w:sz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p>
        </w:tc>
        <w:tc>
          <w:tcPr>
            <w:tcW w:w="1785" w:type="dxa"/>
            <w:noWrap w:val="0"/>
            <w:vAlign w:val="center"/>
          </w:tcPr>
          <w:p>
            <w:pPr>
              <w:spacing w:line="380" w:lineRule="exact"/>
              <w:jc w:val="center"/>
              <w:rPr>
                <w:rFonts w:hint="eastAsia" w:ascii="宋体" w:hAnsi="宋体" w:eastAsia="宋体" w:cs="宋体"/>
                <w:bCs/>
                <w:color w:val="000000"/>
                <w:sz w:val="24"/>
              </w:rPr>
            </w:pPr>
            <w:r>
              <w:rPr>
                <w:rFonts w:hint="eastAsia" w:ascii="宋体" w:hAnsi="宋体" w:eastAsia="宋体" w:cs="宋体"/>
                <w:color w:val="000000"/>
                <w:sz w:val="24"/>
                <w:lang w:eastAsia="zh-CN"/>
              </w:rPr>
              <w:t>投标人</w:t>
            </w:r>
            <w:r>
              <w:rPr>
                <w:rFonts w:hint="eastAsia" w:ascii="宋体" w:hAnsi="宋体" w:eastAsia="宋体" w:cs="宋体"/>
                <w:color w:val="000000"/>
                <w:sz w:val="24"/>
              </w:rPr>
              <w:t>注册</w:t>
            </w:r>
          </w:p>
        </w:tc>
        <w:tc>
          <w:tcPr>
            <w:tcW w:w="7432" w:type="dxa"/>
            <w:noWrap w:val="0"/>
            <w:vAlign w:val="center"/>
          </w:tcPr>
          <w:p>
            <w:pPr>
              <w:spacing w:line="380" w:lineRule="exact"/>
              <w:rPr>
                <w:rFonts w:hint="eastAsia" w:ascii="宋体" w:hAnsi="宋体" w:eastAsia="宋体" w:cs="宋体"/>
                <w:bCs/>
                <w:color w:val="000000"/>
                <w:sz w:val="24"/>
              </w:rPr>
            </w:pPr>
            <w:r>
              <w:rPr>
                <w:rFonts w:hint="eastAsia" w:ascii="宋体" w:hAnsi="宋体" w:eastAsia="宋体" w:cs="宋体"/>
                <w:color w:val="000000"/>
                <w:sz w:val="24"/>
                <w:lang w:eastAsia="zh-CN"/>
              </w:rPr>
              <w:t>投标人</w:t>
            </w:r>
            <w:r>
              <w:rPr>
                <w:rFonts w:hint="eastAsia" w:ascii="宋体" w:hAnsi="宋体" w:eastAsia="宋体" w:cs="宋体"/>
                <w:color w:val="000000"/>
                <w:sz w:val="24"/>
              </w:rPr>
              <w:t>注册：</w:t>
            </w:r>
            <w:r>
              <w:rPr>
                <w:rFonts w:hint="eastAsia" w:ascii="宋体" w:hAnsi="宋体" w:eastAsia="宋体" w:cs="宋体"/>
                <w:color w:val="000000"/>
                <w:sz w:val="24"/>
                <w:lang w:eastAsia="zh-CN"/>
              </w:rPr>
              <w:t>投标人</w:t>
            </w:r>
            <w:r>
              <w:rPr>
                <w:rFonts w:hint="eastAsia" w:ascii="宋体" w:hAnsi="宋体" w:eastAsia="宋体" w:cs="宋体"/>
                <w:color w:val="000000"/>
                <w:sz w:val="24"/>
              </w:rPr>
              <w:t>须在浙江省政府采购网</w:t>
            </w:r>
            <w:r>
              <w:rPr>
                <w:rFonts w:hint="eastAsia" w:ascii="宋体" w:hAnsi="宋体" w:eastAsia="宋体" w:cs="宋体"/>
                <w:color w:val="000000"/>
                <w:sz w:val="24"/>
                <w:lang w:eastAsia="zh-CN"/>
              </w:rPr>
              <w:t>投标人</w:t>
            </w:r>
            <w:r>
              <w:rPr>
                <w:rFonts w:hint="eastAsia" w:ascii="宋体" w:hAnsi="宋体" w:eastAsia="宋体" w:cs="宋体"/>
                <w:color w:val="000000"/>
                <w:sz w:val="24"/>
              </w:rPr>
              <w:t>库注册成为正式</w:t>
            </w:r>
            <w:r>
              <w:rPr>
                <w:rFonts w:hint="eastAsia" w:ascii="宋体" w:hAnsi="宋体" w:eastAsia="宋体" w:cs="宋体"/>
                <w:color w:val="000000"/>
                <w:sz w:val="24"/>
                <w:lang w:eastAsia="zh-CN"/>
              </w:rPr>
              <w:t>投标人</w:t>
            </w:r>
            <w:r>
              <w:rPr>
                <w:rFonts w:hint="eastAsia" w:ascii="宋体" w:hAnsi="宋体" w:eastAsia="宋体" w:cs="宋体"/>
                <w:color w:val="000000"/>
                <w:sz w:val="24"/>
              </w:rPr>
              <w:t>（根据浙财采监字[2009]28号文件规定]）。非浙江政府采购网注册的</w:t>
            </w:r>
            <w:r>
              <w:rPr>
                <w:rFonts w:hint="eastAsia" w:ascii="宋体" w:hAnsi="宋体" w:eastAsia="宋体" w:cs="宋体"/>
                <w:color w:val="000000"/>
                <w:sz w:val="24"/>
                <w:lang w:eastAsia="zh-CN"/>
              </w:rPr>
              <w:t>投标人</w:t>
            </w:r>
            <w:r>
              <w:rPr>
                <w:rFonts w:hint="eastAsia" w:ascii="宋体" w:hAnsi="宋体" w:eastAsia="宋体" w:cs="宋体"/>
                <w:color w:val="000000"/>
                <w:sz w:val="24"/>
              </w:rPr>
              <w:t>或发生变更且未及时更新的</w:t>
            </w:r>
            <w:r>
              <w:rPr>
                <w:rFonts w:hint="eastAsia" w:ascii="宋体" w:hAnsi="宋体" w:eastAsia="宋体" w:cs="宋体"/>
                <w:color w:val="000000"/>
                <w:sz w:val="24"/>
                <w:lang w:eastAsia="zh-CN"/>
              </w:rPr>
              <w:t>投标人</w:t>
            </w:r>
            <w:r>
              <w:rPr>
                <w:rFonts w:hint="eastAsia" w:ascii="宋体" w:hAnsi="宋体" w:eastAsia="宋体" w:cs="宋体"/>
                <w:color w:val="000000"/>
                <w:sz w:val="24"/>
              </w:rPr>
              <w:t>，应当在规定时间内按照《浙江省政府采购</w:t>
            </w:r>
            <w:r>
              <w:rPr>
                <w:rFonts w:hint="eastAsia" w:ascii="宋体" w:hAnsi="宋体" w:eastAsia="宋体" w:cs="宋体"/>
                <w:color w:val="000000"/>
                <w:sz w:val="24"/>
                <w:lang w:eastAsia="zh-CN"/>
              </w:rPr>
              <w:t>投标人</w:t>
            </w:r>
            <w:r>
              <w:rPr>
                <w:rFonts w:hint="eastAsia" w:ascii="宋体" w:hAnsi="宋体" w:eastAsia="宋体" w:cs="宋体"/>
                <w:color w:val="000000"/>
                <w:sz w:val="24"/>
              </w:rPr>
              <w:t>注册及诚信管理暂行办法》（浙财采监字[2009]28号）的相关规定及时办理更新或</w:t>
            </w:r>
            <w:r>
              <w:rPr>
                <w:rFonts w:hint="eastAsia" w:ascii="宋体" w:hAnsi="宋体" w:eastAsia="宋体" w:cs="宋体"/>
                <w:color w:val="000000"/>
                <w:sz w:val="24"/>
                <w:lang w:eastAsia="zh-CN"/>
              </w:rPr>
              <w:t>投标人</w:t>
            </w:r>
            <w:r>
              <w:rPr>
                <w:rFonts w:hint="eastAsia" w:ascii="宋体" w:hAnsi="宋体" w:eastAsia="宋体" w:cs="宋体"/>
                <w:color w:val="000000"/>
                <w:sz w:val="24"/>
              </w:rPr>
              <w:t>注册事项。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8</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信用记录</w:t>
            </w:r>
          </w:p>
        </w:tc>
        <w:tc>
          <w:tcPr>
            <w:tcW w:w="743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投标人出现下列情况之一的，其投标将被拒绝：</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义乌市综合信用报告评级为D、E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9</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不良行为、信用信息查询平台</w:t>
            </w:r>
          </w:p>
        </w:tc>
        <w:tc>
          <w:tcPr>
            <w:tcW w:w="743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 xml:space="preserve"> 信用信息查询以开标当天查询结果为准，凡超出以下途径的查询结果在投标文件评审时一律不作为无效标依据：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1.义乌市公共资源交易平台（网址：http://www.ywjypt.com/）</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2.浙江政府采购网（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http://zfcg.czt.zj.gov.cn/</w:t>
            </w:r>
            <w:r>
              <w:rPr>
                <w:rFonts w:hint="eastAsia" w:ascii="宋体" w:hAnsi="宋体" w:eastAsia="宋体" w:cs="宋体"/>
                <w:sz w:val="24"/>
                <w:szCs w:val="24"/>
              </w:rPr>
              <w:fldChar w:fldCharType="end"/>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3.信用中国（https://www.creditchina.gov.cn/）</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4.中国政府采购网（http://www.ccgp.gov.cn） </w:t>
            </w:r>
          </w:p>
          <w:p>
            <w:pPr>
              <w:pStyle w:val="2"/>
              <w:ind w:left="0" w:leftChars="0" w:firstLine="0" w:firstLineChars="0"/>
              <w:rPr>
                <w:rFonts w:hint="eastAsia" w:ascii="宋体" w:hAnsi="宋体" w:eastAsia="宋体" w:cs="宋体"/>
                <w:color w:val="000000"/>
                <w:sz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国家</w:t>
            </w:r>
            <w:r>
              <w:rPr>
                <w:rFonts w:ascii="新宋体" w:hAnsi="新宋体" w:eastAsia="新宋体" w:cs="Courier New"/>
                <w:sz w:val="24"/>
                <w:szCs w:val="24"/>
              </w:rPr>
              <w:t>企业信用信息公示系统（http://gsxt.saic.gov.cn/）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20" w:type="dxa"/>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20</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政府采购节能环保产品</w:t>
            </w:r>
          </w:p>
        </w:tc>
        <w:tc>
          <w:tcPr>
            <w:tcW w:w="743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rPr>
            </w:pPr>
            <w:r>
              <w:rPr>
                <w:rFonts w:hint="eastAsia" w:ascii="宋体" w:hAnsi="宋体" w:eastAsia="宋体" w:cs="宋体"/>
                <w:color w:val="000000"/>
                <w:kern w:val="0"/>
                <w:sz w:val="24"/>
              </w:rPr>
              <w:t>政府采购节能环保产品 1、根据财政部 发展改革委 生态环境部 市场监管总局《关于调整优化节能产品、环境标志产品政府采购执行机制的通知》财库〔</w:t>
            </w:r>
            <w:r>
              <w:rPr>
                <w:rFonts w:hint="eastAsia" w:ascii="宋体" w:hAnsi="宋体" w:eastAsia="宋体" w:cs="宋体"/>
                <w:color w:val="000000"/>
                <w:kern w:val="0"/>
                <w:sz w:val="24"/>
                <w:lang w:eastAsia="zh-CN"/>
              </w:rPr>
              <w:t>2020</w:t>
            </w:r>
            <w:r>
              <w:rPr>
                <w:rFonts w:hint="eastAsia" w:ascii="宋体" w:hAnsi="宋体" w:eastAsia="宋体" w:cs="宋体"/>
                <w:color w:val="000000"/>
                <w:kern w:val="0"/>
                <w:sz w:val="24"/>
              </w:rPr>
              <w:t>〕9号文件要求，投标方所投产品如属于节能产品政府采购品目清单或环境标志产品政府采购品目清单内的，投标人所投的相应产品须在中国政府采购网节能清单查询目录（</w:t>
            </w:r>
            <w:r>
              <w:rPr>
                <w:rFonts w:hint="eastAsia" w:ascii="宋体" w:hAnsi="宋体" w:eastAsia="宋体" w:cs="宋体"/>
                <w:color w:val="000000"/>
                <w:kern w:val="0"/>
                <w:sz w:val="24"/>
              </w:rPr>
              <w:drawing>
                <wp:inline distT="0" distB="0" distL="114300" distR="114300">
                  <wp:extent cx="189865" cy="137795"/>
                  <wp:effectExtent l="0" t="0" r="635" b="14605"/>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8"/>
                          <a:stretch>
                            <a:fillRect/>
                          </a:stretch>
                        </pic:blipFill>
                        <pic:spPr>
                          <a:xfrm>
                            <a:off x="0" y="0"/>
                            <a:ext cx="189865" cy="137795"/>
                          </a:xfrm>
                          <a:prstGeom prst="rect">
                            <a:avLst/>
                          </a:prstGeom>
                          <a:noFill/>
                          <a:ln>
                            <a:noFill/>
                          </a:ln>
                        </pic:spPr>
                      </pic:pic>
                    </a:graphicData>
                  </a:graphic>
                </wp:inline>
              </w:drawing>
            </w:r>
            <w:r>
              <w:rPr>
                <w:rFonts w:hint="eastAsia" w:ascii="宋体" w:hAnsi="宋体" w:eastAsia="宋体" w:cs="宋体"/>
                <w:color w:val="000000"/>
                <w:kern w:val="0"/>
                <w:sz w:val="24"/>
              </w:rPr>
              <w:t>http://www.ccgp.gov.cn/search/jnqdchaxun.htm）或环保清单查询目录（</w:t>
            </w:r>
            <w:r>
              <w:rPr>
                <w:rFonts w:hint="eastAsia" w:ascii="宋体" w:hAnsi="宋体" w:eastAsia="宋体" w:cs="宋体"/>
                <w:color w:val="000000"/>
                <w:kern w:val="0"/>
                <w:sz w:val="24"/>
              </w:rPr>
              <w:drawing>
                <wp:inline distT="0" distB="0" distL="114300" distR="114300">
                  <wp:extent cx="189865" cy="137795"/>
                  <wp:effectExtent l="0" t="0" r="635" b="14605"/>
                  <wp:docPr id="3"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57"/>
                          <pic:cNvPicPr>
                            <a:picLocks noChangeAspect="1"/>
                          </pic:cNvPicPr>
                        </pic:nvPicPr>
                        <pic:blipFill>
                          <a:blip r:embed="rId8"/>
                          <a:stretch>
                            <a:fillRect/>
                          </a:stretch>
                        </pic:blipFill>
                        <pic:spPr>
                          <a:xfrm>
                            <a:off x="0" y="0"/>
                            <a:ext cx="189865" cy="137795"/>
                          </a:xfrm>
                          <a:prstGeom prst="rect">
                            <a:avLst/>
                          </a:prstGeom>
                          <a:noFill/>
                          <a:ln>
                            <a:noFill/>
                          </a:ln>
                        </pic:spPr>
                      </pic:pic>
                    </a:graphicData>
                  </a:graphic>
                </wp:inline>
              </w:drawing>
            </w:r>
            <w:r>
              <w:rPr>
                <w:rFonts w:hint="eastAsia" w:ascii="宋体" w:hAnsi="宋体" w:eastAsia="宋体" w:cs="宋体"/>
                <w:color w:val="000000"/>
                <w:kern w:val="0"/>
                <w:sz w:val="24"/>
              </w:rPr>
              <w:t>http://www.ccgp.gov.cn/search/hbqdchaxun.htm）中可查询到。</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2、招标需求中要求提供的产品属于节能产品政府采购品目清单中强制采购的，投标人须提供该清单内产品。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21</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小微企业有关政策</w:t>
            </w:r>
          </w:p>
        </w:tc>
        <w:tc>
          <w:tcPr>
            <w:tcW w:w="743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特别说明：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1.小微企业有关政策：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rPr>
            </w:pPr>
            <w:r>
              <w:rPr>
                <w:rFonts w:hint="eastAsia" w:ascii="宋体" w:hAnsi="宋体" w:eastAsia="宋体" w:cs="宋体"/>
                <w:color w:val="000000"/>
                <w:sz w:val="24"/>
              </w:rPr>
              <w:t>1）根据财库〔2011〕181 号的相关规定，在评审时对小型和微型企业的投标报价给予6%的扣除，取扣除后的价格作为最终投标报价（此最终投标报价仅作为价格分计算）。属于小型和微型企业的，投标文件中必须同时提供《中小企业声明函》以及本单位、制造商（如有）</w:t>
            </w:r>
            <w:r>
              <w:rPr>
                <w:rFonts w:hint="eastAsia" w:ascii="宋体" w:hAnsi="宋体" w:eastAsia="宋体" w:cs="宋体"/>
                <w:b w:val="0"/>
                <w:bCs w:val="0"/>
                <w:color w:val="000000"/>
                <w:sz w:val="24"/>
                <w:szCs w:val="24"/>
                <w:lang w:val="en-US" w:eastAsia="zh-CN"/>
              </w:rPr>
              <w:t>在“国家企业信用信息公示系统-小微企业名录”中的网页查询截图或当地小微企业官网的查询截图。（查询时间为投标前一周内，并加盖单位公章）</w:t>
            </w:r>
            <w:r>
              <w:rPr>
                <w:rFonts w:hint="eastAsia" w:ascii="宋体" w:hAnsi="宋体" w:eastAsia="宋体" w:cs="宋体"/>
                <w:b w:val="0"/>
                <w:bCs w:val="0"/>
                <w:color w:val="000000"/>
                <w:sz w:val="24"/>
                <w:lang w:val="en-US" w:eastAsia="zh-CN"/>
              </w:rPr>
              <w:t>,</w:t>
            </w:r>
            <w:r>
              <w:rPr>
                <w:rFonts w:hint="eastAsia" w:ascii="宋体" w:hAnsi="宋体" w:eastAsia="宋体" w:cs="宋体"/>
                <w:b w:val="0"/>
                <w:bCs w:val="0"/>
                <w:color w:val="000000"/>
                <w:sz w:val="24"/>
                <w:szCs w:val="24"/>
              </w:rPr>
              <w:t>并在《中小企业声明函》说明制造商情况（即</w:t>
            </w:r>
            <w:r>
              <w:rPr>
                <w:rFonts w:hint="eastAsia" w:ascii="宋体" w:hAnsi="宋体" w:eastAsia="宋体" w:cs="宋体"/>
                <w:b w:val="0"/>
                <w:bCs w:val="0"/>
                <w:color w:val="000000"/>
                <w:sz w:val="24"/>
                <w:szCs w:val="24"/>
                <w:lang w:eastAsia="zh-CN"/>
              </w:rPr>
              <w:t>投标人</w:t>
            </w:r>
            <w:r>
              <w:rPr>
                <w:rFonts w:hint="eastAsia" w:ascii="宋体" w:hAnsi="宋体" w:eastAsia="宋体" w:cs="宋体"/>
                <w:b w:val="0"/>
                <w:bCs w:val="0"/>
                <w:color w:val="000000"/>
                <w:sz w:val="24"/>
                <w:szCs w:val="24"/>
              </w:rPr>
              <w:t>、所有投标货物的制造商均属于小微企业的，方可适用价格扣除）。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2）根据财库〔2017〕141号的相关规定，在政府采购活动中，残疾人福利性单位视同小型、微型企业，享受评审中价格扣除政策。属于享受政府采购支持政策的残疾人福利性单位， 应满足财库〔2017〕141号文件第一条的规定，并在投标文件中提供残疾人福利性单位声明函（见附件）。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3）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4） 未提供以上材料的，均不给予价格扣除。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5）小型、微型企业提供中型企业制造的货物的，视同为中型企业。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22</w:t>
            </w:r>
          </w:p>
        </w:tc>
        <w:tc>
          <w:tcPr>
            <w:tcW w:w="1785"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信用融资</w:t>
            </w:r>
          </w:p>
        </w:tc>
        <w:tc>
          <w:tcPr>
            <w:tcW w:w="7432" w:type="dxa"/>
            <w:noWrap w:val="0"/>
            <w:vAlign w:val="center"/>
          </w:tcPr>
          <w:p>
            <w:pPr>
              <w:spacing w:line="400" w:lineRule="exact"/>
              <w:rPr>
                <w:rFonts w:hint="eastAsia" w:ascii="宋体" w:hAnsi="宋体" w:eastAsia="宋体" w:cs="宋体"/>
                <w:color w:val="000000"/>
                <w:sz w:val="24"/>
              </w:rPr>
            </w:pPr>
            <w:r>
              <w:rPr>
                <w:rFonts w:hint="eastAsia" w:ascii="宋体" w:hAnsi="宋体" w:eastAsia="宋体" w:cs="宋体"/>
                <w:color w:val="000000"/>
                <w:sz w:val="24"/>
              </w:rPr>
              <w:t>1.为支持和促进中小企业发展，进一步发挥政府采购政策功能，根据《义乌市政府采购支持中小企业信用融资暂行办法》，</w:t>
            </w:r>
            <w:r>
              <w:rPr>
                <w:rFonts w:hint="eastAsia" w:ascii="宋体" w:hAnsi="宋体" w:eastAsia="宋体" w:cs="宋体"/>
                <w:color w:val="000000"/>
                <w:sz w:val="24"/>
                <w:lang w:eastAsia="zh-CN"/>
              </w:rPr>
              <w:t>投标人</w:t>
            </w:r>
            <w:r>
              <w:rPr>
                <w:rFonts w:hint="eastAsia" w:ascii="宋体" w:hAnsi="宋体" w:eastAsia="宋体" w:cs="宋体"/>
                <w:color w:val="000000"/>
                <w:sz w:val="24"/>
              </w:rPr>
              <w:t>若有融资意向，登陆义乌市公共资源交易平台（http://ywjypt.yw.gov.cn/）“政采贷”专栏进行查询，查看信用融资政策文件及各相关银行服务方案。</w:t>
            </w:r>
          </w:p>
          <w:p>
            <w:pPr>
              <w:spacing w:line="360" w:lineRule="exact"/>
              <w:rPr>
                <w:rFonts w:hint="eastAsia" w:ascii="宋体" w:hAnsi="宋体" w:eastAsia="宋体" w:cs="宋体"/>
                <w:b/>
                <w:color w:val="000000"/>
                <w:kern w:val="0"/>
                <w:sz w:val="24"/>
              </w:rPr>
            </w:pPr>
            <w:r>
              <w:rPr>
                <w:rFonts w:hint="eastAsia" w:ascii="宋体" w:hAnsi="宋体" w:eastAsia="宋体" w:cs="宋体"/>
                <w:color w:val="000000"/>
                <w:sz w:val="24"/>
              </w:rPr>
              <w:t>2.本项目</w:t>
            </w:r>
            <w:r>
              <w:rPr>
                <w:rFonts w:hint="eastAsia" w:ascii="宋体" w:hAnsi="宋体" w:eastAsia="宋体" w:cs="宋体"/>
                <w:color w:val="000000"/>
                <w:sz w:val="24"/>
                <w:lang w:eastAsia="zh-CN"/>
              </w:rPr>
              <w:t>中标人</w:t>
            </w:r>
            <w:r>
              <w:rPr>
                <w:rFonts w:hint="eastAsia" w:ascii="宋体" w:hAnsi="宋体" w:eastAsia="宋体" w:cs="宋体"/>
                <w:color w:val="000000"/>
                <w:sz w:val="24"/>
              </w:rPr>
              <w:t>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3</w:t>
            </w:r>
          </w:p>
        </w:tc>
        <w:tc>
          <w:tcPr>
            <w:tcW w:w="1785" w:type="dxa"/>
            <w:noWrap w:val="0"/>
            <w:vAlign w:val="center"/>
          </w:tcPr>
          <w:p>
            <w:pPr>
              <w:spacing w:line="380" w:lineRule="exact"/>
              <w:jc w:val="center"/>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eastAsia="宋体" w:cs="宋体"/>
                <w:color w:val="000000"/>
                <w:sz w:val="24"/>
              </w:rPr>
              <w:t xml:space="preserve">投标人发生下列情况之一时，除严格依法依规进行处理外，还将通报市信用管理部门 </w:t>
            </w:r>
          </w:p>
        </w:tc>
        <w:tc>
          <w:tcPr>
            <w:tcW w:w="7432" w:type="dxa"/>
            <w:noWrap w:val="0"/>
            <w:vAlign w:val="center"/>
          </w:tcPr>
          <w:p>
            <w:pPr>
              <w:spacing w:line="400" w:lineRule="exact"/>
              <w:rPr>
                <w:rFonts w:hint="eastAsia" w:ascii="宋体" w:hAnsi="宋体" w:eastAsia="宋体" w:cs="宋体"/>
                <w:color w:val="000000"/>
                <w:sz w:val="24"/>
              </w:rPr>
            </w:pPr>
            <w:r>
              <w:rPr>
                <w:rFonts w:hint="eastAsia" w:ascii="宋体" w:hAnsi="宋体" w:eastAsia="宋体" w:cs="宋体"/>
                <w:color w:val="000000"/>
                <w:sz w:val="24"/>
              </w:rPr>
              <w:t>1.投标人在规定的投标有效期内撤回投标或放弃中标的；</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2.有意串标或提供虚假材料的；</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3.中标人在收到中标通知书后，因自身原因不能在投标有效期内和采购人签订合同；</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4.中标</w:t>
            </w:r>
            <w:r>
              <w:rPr>
                <w:rFonts w:hint="eastAsia" w:ascii="宋体" w:hAnsi="宋体" w:eastAsia="宋体" w:cs="宋体"/>
                <w:color w:val="000000"/>
                <w:sz w:val="24"/>
                <w:lang w:eastAsia="zh-CN"/>
              </w:rPr>
              <w:t>投标人</w:t>
            </w:r>
            <w:r>
              <w:rPr>
                <w:rFonts w:hint="eastAsia" w:ascii="宋体" w:hAnsi="宋体" w:eastAsia="宋体" w:cs="宋体"/>
                <w:color w:val="000000"/>
                <w:sz w:val="24"/>
              </w:rPr>
              <w:t>在标后履约过程中未按合同约定的期限和要求履约的；</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5.因中标</w:t>
            </w:r>
            <w:r>
              <w:rPr>
                <w:rFonts w:hint="eastAsia" w:ascii="宋体" w:hAnsi="宋体" w:eastAsia="宋体" w:cs="宋体"/>
                <w:color w:val="000000"/>
                <w:sz w:val="24"/>
                <w:lang w:eastAsia="zh-CN"/>
              </w:rPr>
              <w:t>投标人</w:t>
            </w:r>
            <w:r>
              <w:rPr>
                <w:rFonts w:hint="eastAsia" w:ascii="宋体" w:hAnsi="宋体" w:eastAsia="宋体" w:cs="宋体"/>
                <w:color w:val="000000"/>
                <w:sz w:val="24"/>
              </w:rPr>
              <w:t>原因在标后履约过程中擅自终止合同的；</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6.不符合招标文件要求的其他失信行为；</w:t>
            </w:r>
          </w:p>
          <w:p>
            <w:pPr>
              <w:spacing w:line="380" w:lineRule="exact"/>
              <w:rPr>
                <w:rFonts w:hint="eastAsia" w:ascii="宋体" w:hAnsi="宋体" w:eastAsia="宋体" w:cs="宋体"/>
                <w:color w:val="000000"/>
                <w:sz w:val="24"/>
              </w:rPr>
            </w:pPr>
            <w:r>
              <w:rPr>
                <w:rFonts w:hint="eastAsia" w:ascii="宋体" w:hAnsi="宋体" w:eastAsia="宋体" w:cs="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line="38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4</w:t>
            </w:r>
          </w:p>
        </w:tc>
        <w:tc>
          <w:tcPr>
            <w:tcW w:w="1785" w:type="dxa"/>
            <w:noWrap w:val="0"/>
            <w:vAlign w:val="center"/>
          </w:tcPr>
          <w:p>
            <w:pPr>
              <w:spacing w:line="380" w:lineRule="exact"/>
              <w:jc w:val="center"/>
              <w:rPr>
                <w:rFonts w:hint="eastAsia" w:ascii="宋体" w:hAnsi="宋体" w:eastAsia="宋体" w:cs="宋体"/>
                <w:color w:val="000000"/>
                <w:sz w:val="24"/>
                <w:highlight w:val="lightGray"/>
              </w:rPr>
            </w:pPr>
            <w:r>
              <w:rPr>
                <w:rFonts w:hint="eastAsia" w:ascii="宋体" w:hAnsi="宋体" w:eastAsia="宋体" w:cs="宋体"/>
                <w:color w:val="000000"/>
                <w:sz w:val="24"/>
              </w:rPr>
              <w:t>其他</w:t>
            </w:r>
          </w:p>
        </w:tc>
        <w:tc>
          <w:tcPr>
            <w:tcW w:w="7432" w:type="dxa"/>
            <w:noWrap w:val="0"/>
            <w:vAlign w:val="center"/>
          </w:tcPr>
          <w:p>
            <w:pPr>
              <w:spacing w:line="380" w:lineRule="exact"/>
              <w:rPr>
                <w:rFonts w:hint="eastAsia" w:ascii="宋体" w:hAnsi="宋体" w:eastAsia="宋体" w:cs="宋体"/>
                <w:color w:val="000000"/>
                <w:sz w:val="24"/>
              </w:rPr>
            </w:pPr>
            <w:r>
              <w:rPr>
                <w:rFonts w:hint="eastAsia" w:ascii="宋体" w:hAnsi="宋体" w:eastAsia="宋体" w:cs="宋体"/>
                <w:b/>
                <w:bCs/>
                <w:color w:val="000000"/>
                <w:sz w:val="24"/>
              </w:rPr>
              <w:t>1）</w:t>
            </w:r>
            <w:r>
              <w:rPr>
                <w:rFonts w:hint="eastAsia" w:ascii="宋体" w:hAnsi="宋体" w:eastAsia="宋体" w:cs="宋体"/>
                <w:b/>
                <w:color w:val="000000"/>
                <w:sz w:val="24"/>
              </w:rPr>
              <w:t>本项目设有预算价和最高限价</w:t>
            </w:r>
            <w:r>
              <w:rPr>
                <w:rFonts w:hint="eastAsia" w:ascii="宋体" w:hAnsi="宋体" w:eastAsia="宋体" w:cs="宋体"/>
                <w:color w:val="000000"/>
                <w:sz w:val="24"/>
              </w:rPr>
              <w:t>，投标报价超过</w:t>
            </w:r>
            <w:r>
              <w:rPr>
                <w:rFonts w:hint="eastAsia" w:ascii="宋体" w:hAnsi="宋体" w:eastAsia="宋体" w:cs="宋体"/>
                <w:b/>
                <w:color w:val="000000"/>
                <w:sz w:val="24"/>
              </w:rPr>
              <w:t>最高限价</w:t>
            </w:r>
            <w:r>
              <w:rPr>
                <w:rFonts w:hint="eastAsia" w:ascii="宋体" w:hAnsi="宋体" w:eastAsia="宋体" w:cs="宋体"/>
                <w:color w:val="000000"/>
                <w:sz w:val="24"/>
              </w:rPr>
              <w:t>的，其投标均为无效标。</w:t>
            </w:r>
          </w:p>
          <w:p>
            <w:pPr>
              <w:spacing w:line="380" w:lineRule="exact"/>
              <w:rPr>
                <w:rFonts w:hint="eastAsia" w:ascii="宋体" w:hAnsi="宋体" w:eastAsia="宋体" w:cs="宋体"/>
                <w:color w:val="000000"/>
                <w:sz w:val="24"/>
                <w:highlight w:val="lightGray"/>
              </w:rPr>
            </w:pPr>
            <w:r>
              <w:rPr>
                <w:rFonts w:hint="eastAsia" w:ascii="宋体" w:hAnsi="宋体" w:eastAsia="宋体" w:cs="宋体"/>
                <w:color w:val="000000"/>
                <w:sz w:val="24"/>
              </w:rPr>
              <w:t>2</w:t>
            </w:r>
            <w:r>
              <w:rPr>
                <w:rFonts w:hint="eastAsia" w:ascii="宋体" w:hAnsi="宋体" w:eastAsia="宋体" w:cs="宋体"/>
                <w:b/>
                <w:bCs/>
                <w:color w:val="000000"/>
                <w:sz w:val="24"/>
              </w:rPr>
              <w:t>）</w:t>
            </w:r>
            <w:r>
              <w:rPr>
                <w:rFonts w:hint="eastAsia" w:ascii="宋体" w:hAnsi="宋体" w:eastAsia="宋体" w:cs="宋体"/>
                <w:color w:val="000000"/>
                <w:sz w:val="24"/>
              </w:rPr>
              <w:t>招标文件中要求投标人在制作投标文件时，提供的复印件必须根据评审细则对评审的内容复印完整、清晰可辨，否则在评审时以最不利于投标人原则评审。</w:t>
            </w:r>
          </w:p>
        </w:tc>
      </w:tr>
    </w:tbl>
    <w:p>
      <w:pPr>
        <w:spacing w:line="360" w:lineRule="auto"/>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注：投标须知前附表内容与本招标文件后述内容不一致的，以投标须知前附表为准。</w:t>
      </w:r>
    </w:p>
    <w:p>
      <w:pPr>
        <w:pStyle w:val="4"/>
        <w:numPr>
          <w:ilvl w:val="0"/>
          <w:numId w:val="0"/>
        </w:numPr>
        <w:spacing w:before="0" w:after="0" w:line="360" w:lineRule="auto"/>
        <w:jc w:val="center"/>
        <w:rPr>
          <w:rFonts w:hint="eastAsia" w:ascii="宋体" w:hAnsi="宋体" w:eastAsia="宋体" w:cs="宋体"/>
          <w:color w:val="000000"/>
          <w:sz w:val="36"/>
          <w:szCs w:val="36"/>
        </w:rPr>
      </w:pPr>
      <w:bookmarkStart w:id="2" w:name="_Toc362250686"/>
      <w:bookmarkStart w:id="3" w:name="_Toc274303228"/>
      <w:r>
        <w:rPr>
          <w:rFonts w:hint="eastAsia" w:ascii="宋体" w:hAnsi="宋体" w:eastAsia="宋体" w:cs="宋体"/>
          <w:color w:val="000000"/>
          <w:sz w:val="36"/>
          <w:szCs w:val="36"/>
        </w:rPr>
        <w:t>投标须知</w:t>
      </w:r>
      <w:bookmarkEnd w:id="2"/>
      <w:bookmarkEnd w:id="3"/>
    </w:p>
    <w:p>
      <w:pPr>
        <w:pStyle w:val="5"/>
        <w:spacing w:before="157" w:beforeLines="50" w:after="157" w:afterLines="50" w:line="440" w:lineRule="exact"/>
        <w:rPr>
          <w:rFonts w:hint="eastAsia" w:ascii="宋体" w:hAnsi="宋体" w:eastAsia="宋体" w:cs="宋体"/>
          <w:color w:val="000000"/>
          <w:sz w:val="28"/>
          <w:szCs w:val="28"/>
        </w:rPr>
      </w:pPr>
      <w:bookmarkStart w:id="4" w:name="_Toc13056"/>
      <w:bookmarkStart w:id="5" w:name="_Toc434849203"/>
      <w:bookmarkStart w:id="6" w:name="_Toc362250692"/>
      <w:bookmarkStart w:id="7" w:name="_Toc274303234"/>
      <w:r>
        <w:rPr>
          <w:rFonts w:hint="eastAsia" w:ascii="宋体" w:hAnsi="宋体" w:eastAsia="宋体" w:cs="宋体"/>
          <w:color w:val="000000"/>
          <w:sz w:val="28"/>
          <w:szCs w:val="28"/>
        </w:rPr>
        <w:t>一、总则</w:t>
      </w:r>
      <w:bookmarkEnd w:id="4"/>
      <w:bookmarkEnd w:id="5"/>
    </w:p>
    <w:p>
      <w:pPr>
        <w:pStyle w:val="25"/>
        <w:spacing w:line="42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rPr>
        <w:t>1.适用范围</w:t>
      </w:r>
    </w:p>
    <w:p>
      <w:pPr>
        <w:pStyle w:val="20"/>
        <w:adjustRightInd w:val="0"/>
        <w:snapToGrid w:val="0"/>
        <w:spacing w:line="420" w:lineRule="exact"/>
        <w:ind w:firstLine="486" w:firstLineChars="200"/>
        <w:jc w:val="both"/>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1.1 本招标文件仅适用于本次招标采购所叙述的货物和服务项目。</w:t>
      </w:r>
    </w:p>
    <w:p>
      <w:pPr>
        <w:widowControl/>
        <w:spacing w:line="420" w:lineRule="exact"/>
        <w:ind w:firstLine="475" w:firstLineChars="196"/>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2</w:t>
      </w:r>
      <w:r>
        <w:rPr>
          <w:rFonts w:hint="eastAsia" w:ascii="宋体" w:hAnsi="宋体" w:eastAsia="宋体" w:cs="宋体"/>
          <w:b/>
          <w:color w:val="000000"/>
          <w:sz w:val="24"/>
        </w:rPr>
        <w:t>.</w:t>
      </w:r>
      <w:r>
        <w:rPr>
          <w:rFonts w:hint="eastAsia" w:ascii="宋体" w:hAnsi="宋体" w:eastAsia="宋体" w:cs="宋体"/>
          <w:b/>
          <w:bCs/>
          <w:color w:val="000000"/>
          <w:kern w:val="0"/>
          <w:sz w:val="24"/>
        </w:rPr>
        <w:t>定义</w:t>
      </w:r>
    </w:p>
    <w:p>
      <w:pPr>
        <w:pStyle w:val="25"/>
        <w:adjustRightInd w:val="0"/>
        <w:snapToGrid w:val="0"/>
        <w:spacing w:line="440" w:lineRule="exact"/>
        <w:ind w:firstLine="486"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rPr>
        <w:t>2.1采购人：系指</w:t>
      </w:r>
      <w:r>
        <w:rPr>
          <w:rFonts w:hint="eastAsia" w:hAnsi="宋体" w:eastAsia="宋体" w:cs="宋体"/>
          <w:b/>
          <w:bCs/>
          <w:color w:val="000000"/>
          <w:sz w:val="24"/>
          <w:lang w:eastAsia="zh-CN"/>
        </w:rPr>
        <w:t>义乌市后宅街道办事处</w:t>
      </w:r>
      <w:r>
        <w:rPr>
          <w:rFonts w:hint="eastAsia" w:ascii="宋体" w:hAnsi="宋体" w:eastAsia="宋体" w:cs="宋体"/>
          <w:b/>
          <w:bCs/>
          <w:color w:val="000000"/>
          <w:sz w:val="24"/>
          <w:szCs w:val="24"/>
        </w:rPr>
        <w:t>。</w:t>
      </w:r>
    </w:p>
    <w:p>
      <w:pPr>
        <w:pStyle w:val="25"/>
        <w:adjustRightInd w:val="0"/>
        <w:snapToGrid w:val="0"/>
        <w:spacing w:line="44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2.2采购代理机构：系指浙江至诚工程咨询有限责任公司。</w:t>
      </w:r>
    </w:p>
    <w:p>
      <w:pPr>
        <w:pStyle w:val="25"/>
        <w:adjustRightInd w:val="0"/>
        <w:snapToGrid w:val="0"/>
        <w:spacing w:line="440" w:lineRule="exact"/>
        <w:ind w:firstLine="486" w:firstLineChars="200"/>
        <w:jc w:val="left"/>
        <w:rPr>
          <w:rFonts w:hint="eastAsia" w:ascii="宋体" w:hAnsi="宋体" w:eastAsia="宋体" w:cs="宋体"/>
          <w:color w:val="000000"/>
          <w:sz w:val="24"/>
        </w:rPr>
      </w:pPr>
      <w:bookmarkStart w:id="8" w:name="_Toc274303230"/>
      <w:bookmarkStart w:id="9" w:name="_Toc430337236"/>
      <w:bookmarkStart w:id="10" w:name="_Toc362250688"/>
      <w:bookmarkStart w:id="11" w:name="_Toc434849204"/>
      <w:r>
        <w:rPr>
          <w:rFonts w:hint="eastAsia" w:ascii="宋体" w:hAnsi="宋体" w:eastAsia="宋体" w:cs="宋体"/>
          <w:color w:val="000000"/>
          <w:sz w:val="24"/>
        </w:rPr>
        <w:t>2.3投标人：系指响应招标并且符合招标文件规定资格条件和参加投标竞争的法人。</w:t>
      </w:r>
    </w:p>
    <w:p>
      <w:pPr>
        <w:pStyle w:val="25"/>
        <w:adjustRightInd w:val="0"/>
        <w:snapToGrid w:val="0"/>
        <w:spacing w:line="44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szCs w:val="20"/>
        </w:rPr>
        <w:t>2.4服务：系指招标文件规定投标人须承担的劳务及其它类似的服务。</w:t>
      </w:r>
    </w:p>
    <w:p>
      <w:pPr>
        <w:pStyle w:val="29"/>
        <w:tabs>
          <w:tab w:val="left" w:pos="0"/>
        </w:tabs>
        <w:adjustRightInd w:val="0"/>
        <w:snapToGrid w:val="0"/>
        <w:spacing w:line="440" w:lineRule="exact"/>
        <w:ind w:firstLineChars="200"/>
        <w:jc w:val="left"/>
        <w:rPr>
          <w:rFonts w:hint="eastAsia" w:ascii="宋体" w:hAnsi="宋体" w:eastAsia="宋体" w:cs="宋体"/>
          <w:color w:val="000000"/>
        </w:rPr>
      </w:pPr>
      <w:r>
        <w:rPr>
          <w:rFonts w:hint="eastAsia" w:ascii="宋体" w:hAnsi="宋体" w:eastAsia="宋体" w:cs="宋体"/>
          <w:color w:val="000000"/>
        </w:rPr>
        <w:t>2.5货物：系指按招标文件规定投标人须向采购人提供的一切材料、设备、机械、仪器仪表、工具及其它有关技术资料和文字材料。</w:t>
      </w:r>
    </w:p>
    <w:p>
      <w:pPr>
        <w:pStyle w:val="20"/>
        <w:spacing w:line="440" w:lineRule="exact"/>
        <w:ind w:firstLine="486" w:firstLineChars="2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2.6甲方：即</w:t>
      </w:r>
      <w:r>
        <w:rPr>
          <w:rFonts w:hint="eastAsia" w:ascii="宋体" w:hAnsi="宋体" w:eastAsia="宋体" w:cs="宋体"/>
          <w:b w:val="0"/>
          <w:color w:val="000000"/>
          <w:sz w:val="24"/>
        </w:rPr>
        <w:t>采购人</w:t>
      </w:r>
      <w:r>
        <w:rPr>
          <w:rFonts w:hint="eastAsia" w:ascii="宋体" w:hAnsi="宋体" w:eastAsia="宋体" w:cs="宋体"/>
          <w:b w:val="0"/>
          <w:color w:val="000000"/>
          <w:sz w:val="24"/>
          <w:szCs w:val="24"/>
        </w:rPr>
        <w:t>，在招投标阶段称为采购人，在签订和执行合同阶段称为甲方。</w:t>
      </w:r>
    </w:p>
    <w:p>
      <w:pPr>
        <w:pStyle w:val="20"/>
        <w:spacing w:line="440" w:lineRule="exact"/>
        <w:ind w:firstLine="486" w:firstLineChars="200"/>
        <w:jc w:val="left"/>
        <w:rPr>
          <w:rFonts w:hint="eastAsia" w:ascii="宋体" w:hAnsi="宋体" w:eastAsia="宋体" w:cs="宋体"/>
          <w:color w:val="000000"/>
        </w:rPr>
      </w:pPr>
      <w:r>
        <w:rPr>
          <w:rFonts w:hint="eastAsia" w:ascii="宋体" w:hAnsi="宋体" w:eastAsia="宋体" w:cs="宋体"/>
          <w:b w:val="0"/>
          <w:color w:val="000000"/>
          <w:sz w:val="24"/>
          <w:szCs w:val="24"/>
        </w:rPr>
        <w:t>2.7乙方：在招投标阶段称为投标人，中标后在签订和执行合同阶段称为乙方。</w:t>
      </w:r>
    </w:p>
    <w:p>
      <w:pPr>
        <w:pStyle w:val="29"/>
        <w:tabs>
          <w:tab w:val="left" w:pos="0"/>
        </w:tabs>
        <w:adjustRightInd w:val="0"/>
        <w:snapToGrid w:val="0"/>
        <w:spacing w:line="440" w:lineRule="exact"/>
        <w:ind w:firstLineChars="200"/>
        <w:jc w:val="left"/>
        <w:rPr>
          <w:rFonts w:hint="eastAsia" w:ascii="宋体" w:hAnsi="宋体" w:eastAsia="宋体" w:cs="宋体"/>
          <w:color w:val="000000"/>
        </w:rPr>
      </w:pPr>
      <w:r>
        <w:rPr>
          <w:rFonts w:hint="eastAsia" w:ascii="宋体" w:hAnsi="宋体" w:eastAsia="宋体" w:cs="宋体"/>
          <w:color w:val="000000"/>
        </w:rPr>
        <w:t>2.8“原产地”是指货物开采、生长或生产、或提供有关服务的来源地。</w:t>
      </w:r>
    </w:p>
    <w:p>
      <w:pPr>
        <w:pStyle w:val="29"/>
        <w:tabs>
          <w:tab w:val="left" w:pos="0"/>
        </w:tabs>
        <w:adjustRightInd w:val="0"/>
        <w:snapToGrid w:val="0"/>
        <w:spacing w:line="440" w:lineRule="exact"/>
        <w:ind w:firstLineChars="200"/>
        <w:jc w:val="left"/>
        <w:rPr>
          <w:rFonts w:hint="eastAsia" w:ascii="宋体" w:hAnsi="宋体" w:eastAsia="宋体" w:cs="宋体"/>
          <w:color w:val="000000"/>
          <w:kern w:val="0"/>
          <w:szCs w:val="21"/>
        </w:rPr>
      </w:pPr>
      <w:r>
        <w:rPr>
          <w:rFonts w:hint="eastAsia" w:ascii="宋体" w:hAnsi="宋体" w:eastAsia="宋体" w:cs="宋体"/>
          <w:color w:val="000000"/>
        </w:rPr>
        <w:t>2.9“★”标记系指必须满足不能负偏离或必须应答的条款。</w:t>
      </w:r>
    </w:p>
    <w:p>
      <w:pPr>
        <w:pStyle w:val="20"/>
        <w:adjustRightInd w:val="0"/>
        <w:snapToGrid w:val="0"/>
        <w:spacing w:line="44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3.合格的投标人</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3.1符合采购公告中要求的条件。</w:t>
      </w:r>
    </w:p>
    <w:p>
      <w:pPr>
        <w:pStyle w:val="25"/>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3.2获取招标文件的投标人，并不能被认定为投标人资格已合格。投标人的资格是否符合招标文件要求，以评标小组认定为准。</w:t>
      </w:r>
    </w:p>
    <w:p>
      <w:pPr>
        <w:pStyle w:val="25"/>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3.3单位负责人为同一人或者存在直接控股、管理关系的不同</w:t>
      </w:r>
      <w:r>
        <w:rPr>
          <w:rFonts w:hint="eastAsia" w:hAnsi="宋体" w:eastAsia="宋体" w:cs="宋体"/>
          <w:b/>
          <w:bCs/>
          <w:color w:val="000000"/>
          <w:sz w:val="24"/>
          <w:lang w:eastAsia="zh-CN"/>
        </w:rPr>
        <w:t>投标人</w:t>
      </w:r>
      <w:r>
        <w:rPr>
          <w:rFonts w:hint="eastAsia" w:ascii="宋体" w:hAnsi="宋体" w:eastAsia="宋体" w:cs="宋体"/>
          <w:b/>
          <w:bCs/>
          <w:color w:val="000000"/>
          <w:sz w:val="24"/>
        </w:rPr>
        <w:t>，不得参加同一合同项下的政府采购活动。</w:t>
      </w:r>
    </w:p>
    <w:p>
      <w:pPr>
        <w:pStyle w:val="25"/>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3.4除单一来源采购项目外，为本采购项目提供整体设计、规范编制或者项目管理、监理、检测等服务的投标人，不得参加本采购项目的采购活动。</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b/>
          <w:color w:val="000000"/>
          <w:sz w:val="24"/>
        </w:rPr>
        <w:t>4.保证</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4.1投标单位应保证所提交给招标机构和采购人的资料和数据是真实的。</w:t>
      </w:r>
    </w:p>
    <w:p>
      <w:pPr>
        <w:pStyle w:val="25"/>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5.招标投标费用</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5.1不论投标过程中的作法和结果如何，投标人应承担所有与投标有关的全部费用。采购人和采购代理机构在任何情况下均无义务和责任承担上述这些费用。</w:t>
      </w:r>
    </w:p>
    <w:p>
      <w:pPr>
        <w:pStyle w:val="25"/>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5.2 采购代理服务费</w:t>
      </w:r>
    </w:p>
    <w:p>
      <w:pPr>
        <w:pStyle w:val="25"/>
        <w:spacing w:line="460" w:lineRule="exact"/>
        <w:ind w:firstLine="364" w:firstLineChars="150"/>
        <w:rPr>
          <w:rFonts w:hint="eastAsia" w:ascii="宋体" w:hAnsi="宋体" w:eastAsia="宋体" w:cs="宋体"/>
          <w:color w:val="000000"/>
          <w:sz w:val="24"/>
        </w:rPr>
      </w:pPr>
      <w:r>
        <w:rPr>
          <w:rFonts w:hint="eastAsia" w:ascii="宋体" w:hAnsi="宋体" w:eastAsia="宋体" w:cs="宋体"/>
          <w:color w:val="000000"/>
          <w:sz w:val="24"/>
        </w:rPr>
        <w:t>5.2.1中标人须向采购代理机构交纳采购代理服务费，采购代理服务费不超过中标总金额的1.5%</w:t>
      </w:r>
      <w:r>
        <w:rPr>
          <w:rFonts w:hint="eastAsia" w:ascii="宋体" w:hAnsi="宋体" w:eastAsia="宋体" w:cs="宋体"/>
          <w:color w:val="000000"/>
          <w:sz w:val="24"/>
          <w:lang w:eastAsia="zh-CN"/>
        </w:rPr>
        <w:t>标准收取</w:t>
      </w:r>
      <w:r>
        <w:rPr>
          <w:rFonts w:hint="eastAsia" w:ascii="宋体" w:hAnsi="宋体" w:eastAsia="宋体" w:cs="宋体"/>
          <w:color w:val="000000"/>
          <w:sz w:val="24"/>
        </w:rPr>
        <w:t>。</w:t>
      </w:r>
    </w:p>
    <w:p>
      <w:pPr>
        <w:spacing w:line="420" w:lineRule="exact"/>
        <w:ind w:right="426" w:rightChars="200" w:firstLine="486" w:firstLineChars="200"/>
        <w:rPr>
          <w:rFonts w:hint="eastAsia" w:ascii="宋体" w:hAnsi="宋体" w:eastAsia="宋体" w:cs="宋体"/>
          <w:color w:val="000000"/>
          <w:sz w:val="24"/>
        </w:rPr>
      </w:pPr>
      <w:r>
        <w:rPr>
          <w:rFonts w:hint="eastAsia" w:ascii="宋体" w:hAnsi="宋体" w:eastAsia="宋体" w:cs="宋体"/>
          <w:color w:val="000000"/>
          <w:sz w:val="24"/>
        </w:rPr>
        <w:t>计算示例：招标代理服务收费按差额定率累进法计算。例如：某服务招标代理业务中标金额为500万元，计算招标代理服务收费额如下：</w:t>
      </w:r>
    </w:p>
    <w:p>
      <w:pPr>
        <w:spacing w:line="420" w:lineRule="exact"/>
        <w:ind w:firstLine="729" w:firstLineChars="300"/>
        <w:rPr>
          <w:rFonts w:hint="eastAsia" w:ascii="宋体" w:hAnsi="宋体" w:eastAsia="宋体" w:cs="宋体"/>
          <w:color w:val="000000"/>
          <w:sz w:val="24"/>
        </w:rPr>
      </w:pPr>
      <w:r>
        <w:rPr>
          <w:rFonts w:hint="eastAsia" w:ascii="宋体" w:hAnsi="宋体" w:eastAsia="宋体" w:cs="宋体"/>
          <w:color w:val="000000"/>
          <w:sz w:val="24"/>
        </w:rPr>
        <w:t>100万元×1.5%=1.5万元</w:t>
      </w:r>
    </w:p>
    <w:p>
      <w:pPr>
        <w:spacing w:line="420" w:lineRule="exact"/>
        <w:ind w:firstLine="729" w:firstLineChars="300"/>
        <w:rPr>
          <w:rFonts w:hint="eastAsia" w:ascii="宋体" w:hAnsi="宋体" w:eastAsia="宋体" w:cs="宋体"/>
          <w:color w:val="000000"/>
          <w:sz w:val="24"/>
        </w:rPr>
      </w:pPr>
      <w:r>
        <w:rPr>
          <w:rFonts w:hint="eastAsia" w:ascii="宋体" w:hAnsi="宋体" w:eastAsia="宋体" w:cs="宋体"/>
          <w:color w:val="000000"/>
          <w:sz w:val="24"/>
        </w:rPr>
        <w:t>（500-100）万元×</w:t>
      </w:r>
      <w:r>
        <w:rPr>
          <w:rFonts w:hint="eastAsia" w:ascii="宋体" w:hAnsi="宋体" w:eastAsia="宋体" w:cs="宋体"/>
          <w:color w:val="000000"/>
          <w:sz w:val="24"/>
          <w:lang w:val="en-US" w:eastAsia="zh-CN"/>
        </w:rPr>
        <w:t>0.8</w:t>
      </w:r>
      <w:r>
        <w:rPr>
          <w:rFonts w:hint="eastAsia" w:ascii="宋体" w:hAnsi="宋体" w:eastAsia="宋体" w:cs="宋体"/>
          <w:color w:val="000000"/>
          <w:sz w:val="24"/>
        </w:rPr>
        <w:t>%=</w:t>
      </w:r>
      <w:r>
        <w:rPr>
          <w:rFonts w:hint="eastAsia" w:ascii="宋体" w:hAnsi="宋体" w:eastAsia="宋体" w:cs="宋体"/>
          <w:color w:val="000000"/>
          <w:sz w:val="24"/>
          <w:lang w:val="en-US" w:eastAsia="zh-CN"/>
        </w:rPr>
        <w:t>3.2</w:t>
      </w:r>
      <w:r>
        <w:rPr>
          <w:rFonts w:hint="eastAsia" w:ascii="宋体" w:hAnsi="宋体" w:eastAsia="宋体" w:cs="宋体"/>
          <w:color w:val="000000"/>
          <w:sz w:val="24"/>
        </w:rPr>
        <w:t>万元</w:t>
      </w:r>
    </w:p>
    <w:p>
      <w:pPr>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  合计收费=1.5+</w:t>
      </w:r>
      <w:r>
        <w:rPr>
          <w:rFonts w:hint="eastAsia" w:ascii="宋体" w:hAnsi="宋体" w:eastAsia="宋体" w:cs="宋体"/>
          <w:color w:val="000000"/>
          <w:sz w:val="24"/>
          <w:lang w:val="en-US" w:eastAsia="zh-CN"/>
        </w:rPr>
        <w:t>3.2</w:t>
      </w:r>
      <w:r>
        <w:rPr>
          <w:rFonts w:hint="eastAsia" w:ascii="宋体" w:hAnsi="宋体" w:eastAsia="宋体" w:cs="宋体"/>
          <w:color w:val="000000"/>
          <w:sz w:val="24"/>
        </w:rPr>
        <w:t>=</w:t>
      </w:r>
      <w:r>
        <w:rPr>
          <w:rFonts w:hint="eastAsia" w:ascii="宋体" w:hAnsi="宋体" w:eastAsia="宋体" w:cs="宋体"/>
          <w:color w:val="000000"/>
          <w:sz w:val="24"/>
          <w:lang w:val="en-US" w:eastAsia="zh-CN"/>
        </w:rPr>
        <w:t>4.7</w:t>
      </w:r>
      <w:r>
        <w:rPr>
          <w:rFonts w:hint="eastAsia" w:ascii="宋体" w:hAnsi="宋体" w:eastAsia="宋体" w:cs="宋体"/>
          <w:color w:val="000000"/>
          <w:sz w:val="24"/>
        </w:rPr>
        <w:t>（万元）</w:t>
      </w:r>
    </w:p>
    <w:p>
      <w:pPr>
        <w:pStyle w:val="25"/>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5.2.2采购代理服务费在领取中标通知书时，向采购代理机构直接交纳，可用汇票、电汇、银行本票、现金等付款方式。</w:t>
      </w:r>
    </w:p>
    <w:p>
      <w:pPr>
        <w:pStyle w:val="25"/>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5.2.3采购代理服务费不在投标报价中单列。</w:t>
      </w:r>
    </w:p>
    <w:p>
      <w:pPr>
        <w:pStyle w:val="25"/>
        <w:spacing w:line="460" w:lineRule="exact"/>
        <w:ind w:firstLine="480"/>
        <w:rPr>
          <w:rFonts w:hint="eastAsia" w:ascii="宋体" w:hAnsi="宋体" w:eastAsia="宋体" w:cs="宋体"/>
          <w:b/>
          <w:color w:val="000000"/>
          <w:sz w:val="24"/>
        </w:rPr>
      </w:pPr>
      <w:r>
        <w:rPr>
          <w:rFonts w:hint="eastAsia" w:ascii="宋体" w:hAnsi="宋体" w:eastAsia="宋体" w:cs="宋体"/>
          <w:b/>
          <w:color w:val="000000"/>
          <w:sz w:val="24"/>
        </w:rPr>
        <w:t xml:space="preserve">6.现场勘察 </w:t>
      </w:r>
    </w:p>
    <w:p>
      <w:pPr>
        <w:pStyle w:val="25"/>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6.1投标前，投标人须自行到项目所在地予以踏勘，对项目实施现场及周边环境等进行勘察，以获取编制投标文件和签署合同所需的所有资料，否则，由此所造成的一切后果由投标人自行承担。</w:t>
      </w:r>
    </w:p>
    <w:p>
      <w:pPr>
        <w:pStyle w:val="25"/>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6.2投标单位在考察过程中发生的各类事件及所发生的各项费用，均由投标单位自行承担。采购人和代理机构概不负责。</w:t>
      </w:r>
    </w:p>
    <w:p>
      <w:pPr>
        <w:pStyle w:val="25"/>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6.3采购人向投标单位提供的有关现场的数据和资料，是采购人现有的能被投标人利用的资料，采购人对投标人据此做出的任何推论、理解和结论不负责任。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6.4现场踏勘完毕，将认为投标人己了解现场情况，并充分理解了为之所承担的风险、义务和责任。</w:t>
      </w:r>
    </w:p>
    <w:p>
      <w:pPr>
        <w:adjustRightInd w:val="0"/>
        <w:snapToGrid w:val="0"/>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7.联合体投标</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本项目不接受联合体投标。</w:t>
      </w:r>
    </w:p>
    <w:p>
      <w:pPr>
        <w:pStyle w:val="5"/>
        <w:spacing w:before="120" w:after="120" w:line="420" w:lineRule="exact"/>
        <w:rPr>
          <w:rFonts w:hint="eastAsia" w:ascii="宋体" w:hAnsi="宋体" w:eastAsia="宋体" w:cs="宋体"/>
          <w:color w:val="000000"/>
          <w:sz w:val="28"/>
          <w:szCs w:val="28"/>
        </w:rPr>
      </w:pPr>
      <w:bookmarkStart w:id="12" w:name="_Toc5142"/>
      <w:r>
        <w:rPr>
          <w:rFonts w:hint="eastAsia" w:ascii="宋体" w:hAnsi="宋体" w:eastAsia="宋体" w:cs="宋体"/>
          <w:color w:val="000000"/>
          <w:sz w:val="28"/>
          <w:szCs w:val="28"/>
        </w:rPr>
        <w:t>二、招标文件</w:t>
      </w:r>
      <w:bookmarkEnd w:id="8"/>
      <w:bookmarkEnd w:id="9"/>
      <w:bookmarkEnd w:id="10"/>
      <w:bookmarkEnd w:id="11"/>
      <w:bookmarkEnd w:id="12"/>
    </w:p>
    <w:p>
      <w:pPr>
        <w:adjustRightInd w:val="0"/>
        <w:snapToGrid w:val="0"/>
        <w:spacing w:before="50" w:after="50" w:line="42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8</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招标文件的组成</w:t>
      </w:r>
    </w:p>
    <w:p>
      <w:pPr>
        <w:adjustRightInd w:val="0"/>
        <w:snapToGrid w:val="0"/>
        <w:spacing w:before="50" w:after="50"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8.1招标文件包括下列内容：</w:t>
      </w:r>
    </w:p>
    <w:p>
      <w:pPr>
        <w:widowControl/>
        <w:spacing w:line="420" w:lineRule="exact"/>
        <w:ind w:firstLine="486"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第一章   采购公告</w:t>
      </w:r>
    </w:p>
    <w:p>
      <w:pPr>
        <w:widowControl/>
        <w:tabs>
          <w:tab w:val="left" w:pos="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第二章   投标须知和投标须知前附表</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第三章   采购项目及要求</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第四章   </w:t>
      </w:r>
      <w:r>
        <w:rPr>
          <w:rFonts w:hint="eastAsia" w:ascii="宋体" w:hAnsi="宋体" w:eastAsia="宋体" w:cs="宋体"/>
          <w:color w:val="000000"/>
          <w:kern w:val="0"/>
          <w:sz w:val="24"/>
          <w:szCs w:val="20"/>
          <w:lang w:eastAsia="zh-CN"/>
        </w:rPr>
        <w:t>预算计算书</w:t>
      </w:r>
      <w:r>
        <w:rPr>
          <w:rFonts w:hint="eastAsia" w:ascii="宋体" w:hAnsi="宋体" w:eastAsia="宋体" w:cs="宋体"/>
          <w:color w:val="000000"/>
          <w:kern w:val="0"/>
          <w:sz w:val="24"/>
          <w:szCs w:val="20"/>
        </w:rPr>
        <w:t xml:space="preserve"> </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第五章</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开标、评标和定标须知</w:t>
      </w:r>
    </w:p>
    <w:p>
      <w:pPr>
        <w:widowControl/>
        <w:tabs>
          <w:tab w:val="left" w:pos="630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第六章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投标文件的有效性</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第七章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评标办法</w:t>
      </w:r>
    </w:p>
    <w:p>
      <w:pPr>
        <w:widowControl/>
        <w:tabs>
          <w:tab w:val="left" w:pos="630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第八章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sz w:val="24"/>
        </w:rPr>
        <w:t>拟签订的合同文本</w:t>
      </w:r>
    </w:p>
    <w:p>
      <w:pPr>
        <w:widowControl/>
        <w:tabs>
          <w:tab w:val="left" w:pos="630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w:t>
      </w:r>
      <w:r>
        <w:rPr>
          <w:rFonts w:hint="eastAsia" w:ascii="宋体" w:hAnsi="宋体" w:eastAsia="宋体" w:cs="宋体"/>
          <w:color w:val="000000"/>
          <w:kern w:val="0"/>
          <w:sz w:val="24"/>
          <w:szCs w:val="20"/>
          <w:lang w:eastAsia="zh-CN"/>
        </w:rPr>
        <w:t>九</w:t>
      </w:r>
      <w:r>
        <w:rPr>
          <w:rFonts w:hint="eastAsia" w:ascii="宋体" w:hAnsi="宋体" w:eastAsia="宋体" w:cs="宋体"/>
          <w:color w:val="000000"/>
          <w:kern w:val="0"/>
          <w:sz w:val="24"/>
          <w:szCs w:val="20"/>
        </w:rPr>
        <w:t xml:space="preserve">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附件—投标文件</w:t>
      </w:r>
      <w:r>
        <w:rPr>
          <w:rFonts w:hint="eastAsia" w:ascii="宋体" w:hAnsi="宋体" w:eastAsia="宋体" w:cs="宋体"/>
          <w:color w:val="000000"/>
          <w:kern w:val="0"/>
          <w:sz w:val="24"/>
          <w:szCs w:val="20"/>
          <w:lang w:eastAsia="zh-CN"/>
        </w:rPr>
        <w:t>部分</w:t>
      </w:r>
      <w:r>
        <w:rPr>
          <w:rFonts w:hint="eastAsia" w:ascii="宋体" w:hAnsi="宋体" w:eastAsia="宋体" w:cs="宋体"/>
          <w:color w:val="000000"/>
          <w:kern w:val="0"/>
          <w:sz w:val="24"/>
          <w:szCs w:val="20"/>
        </w:rPr>
        <w:t>格式</w:t>
      </w:r>
    </w:p>
    <w:p>
      <w:pPr>
        <w:adjustRightInd w:val="0"/>
        <w:snapToGrid w:val="0"/>
        <w:spacing w:before="50" w:after="50"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8.2除8.1内容外，采购人在提交投标文件截止时间前，以书面形式发出的对招标文件的澄清或修改内容，均为招标文件的组成部分，对采购人和投标人起约束作用。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40" w:lineRule="exact"/>
        <w:rPr>
          <w:rFonts w:hint="eastAsia" w:ascii="宋体" w:hAnsi="宋体" w:eastAsia="宋体" w:cs="宋体"/>
          <w:color w:val="000000"/>
          <w:sz w:val="24"/>
        </w:rPr>
      </w:pPr>
      <w:r>
        <w:rPr>
          <w:rFonts w:hint="eastAsia" w:ascii="宋体" w:hAnsi="宋体" w:eastAsia="宋体" w:cs="宋体"/>
          <w:color w:val="000000"/>
          <w:sz w:val="24"/>
        </w:rPr>
        <w:t xml:space="preserve">    8.3上述所列8.1及8.2条内容均以书面文件为准，采购人（采购代理机构）的任何工作人员对投标人所作的任何口头解释、介绍、答复，对采购人和投标人无任何约束力。</w:t>
      </w:r>
    </w:p>
    <w:p>
      <w:pPr>
        <w:adjustRightInd w:val="0"/>
        <w:snapToGrid w:val="0"/>
        <w:spacing w:before="50" w:after="50" w:line="440" w:lineRule="exact"/>
        <w:ind w:firstLine="486" w:firstLineChars="200"/>
        <w:rPr>
          <w:rFonts w:hint="eastAsia" w:ascii="宋体" w:hAnsi="宋体" w:eastAsia="宋体" w:cs="宋体"/>
          <w:color w:val="000000"/>
          <w:sz w:val="24"/>
          <w:shd w:val="clear" w:color="auto" w:fill="CCCCCC"/>
        </w:rPr>
      </w:pPr>
      <w:r>
        <w:rPr>
          <w:rFonts w:hint="eastAsia" w:ascii="宋体" w:hAnsi="宋体" w:eastAsia="宋体" w:cs="宋体"/>
          <w:color w:val="000000"/>
          <w:sz w:val="24"/>
        </w:rPr>
        <w:t>8.4</w:t>
      </w:r>
      <w:r>
        <w:rPr>
          <w:rFonts w:hint="eastAsia" w:ascii="宋体" w:hAnsi="宋体" w:eastAsia="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4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9.招标文件的澄清</w:t>
      </w:r>
    </w:p>
    <w:p>
      <w:pPr>
        <w:pStyle w:val="25"/>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9.1投标人若对招标文件有任何疑问，应于前附表规定的时间前以书面形式向采购人和代理机构提出。</w:t>
      </w:r>
    </w:p>
    <w:p>
      <w:pPr>
        <w:pStyle w:val="25"/>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9.2无论是采购人根据需要主动对招标文件进行必要澄清、补充或修改，或是根据投标人的要求对招标文件做出澄清</w:t>
      </w:r>
      <w:r>
        <w:rPr>
          <w:rFonts w:hint="eastAsia" w:ascii="宋体" w:hAnsi="宋体" w:eastAsia="宋体" w:cs="宋体"/>
          <w:color w:val="000000"/>
          <w:sz w:val="24"/>
          <w:lang w:eastAsia="zh-CN"/>
        </w:rPr>
        <w:t>、补充或修正的</w:t>
      </w:r>
      <w:r>
        <w:rPr>
          <w:rFonts w:hint="eastAsia" w:ascii="宋体" w:hAnsi="宋体" w:eastAsia="宋体" w:cs="宋体"/>
          <w:color w:val="000000"/>
          <w:sz w:val="24"/>
        </w:rPr>
        <w:t>，</w:t>
      </w:r>
      <w:r>
        <w:rPr>
          <w:rFonts w:hint="eastAsia" w:hAnsi="宋体"/>
          <w:color w:val="000000"/>
          <w:sz w:val="24"/>
        </w:rPr>
        <w:t>采购人都将</w:t>
      </w:r>
      <w:r>
        <w:rPr>
          <w:rFonts w:hint="eastAsia" w:hAnsi="宋体" w:cs="宋体"/>
          <w:b/>
          <w:bCs/>
          <w:color w:val="000000"/>
          <w:sz w:val="24"/>
          <w:szCs w:val="24"/>
          <w:highlight w:val="lightGray"/>
        </w:rPr>
        <w:t>通过浙江政府采购网和义乌市公共资源交易服务平台上发出</w:t>
      </w:r>
      <w:r>
        <w:rPr>
          <w:rFonts w:hint="eastAsia" w:hAnsi="宋体"/>
          <w:color w:val="000000"/>
          <w:sz w:val="24"/>
        </w:rPr>
        <w:t>。</w:t>
      </w:r>
      <w:r>
        <w:rPr>
          <w:rFonts w:hint="eastAsia" w:hAnsi="宋体"/>
          <w:color w:val="000000"/>
          <w:sz w:val="24"/>
          <w:lang w:eastAsia="zh-CN"/>
        </w:rPr>
        <w:t>潜在投标人请自行到浙江政府采购网上下载澄清（更正、补充）文件</w:t>
      </w:r>
      <w:r>
        <w:rPr>
          <w:rFonts w:hint="eastAsia" w:hAnsi="宋体"/>
          <w:color w:val="000000"/>
          <w:sz w:val="24"/>
        </w:rPr>
        <w:t>。该答疑文件作为招标文件的一部分，对投标人有约束力。</w:t>
      </w:r>
    </w:p>
    <w:p>
      <w:pPr>
        <w:pStyle w:val="25"/>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9.3投标单位在前附表规定时间前未提交疑问的，视作默认对本次招标过程中招标文件无异议，采购人对其提出的问题可以不作解释。</w:t>
      </w:r>
    </w:p>
    <w:p>
      <w:pPr>
        <w:spacing w:line="440" w:lineRule="exact"/>
        <w:ind w:firstLine="486" w:firstLineChars="200"/>
        <w:textAlignment w:val="baseline"/>
        <w:rPr>
          <w:rFonts w:hint="eastAsia" w:ascii="宋体" w:hAnsi="宋体" w:eastAsia="宋体" w:cs="宋体"/>
          <w:color w:val="000000"/>
          <w:spacing w:val="-4"/>
          <w:sz w:val="24"/>
        </w:rPr>
      </w:pPr>
      <w:r>
        <w:rPr>
          <w:rFonts w:hint="eastAsia" w:ascii="宋体" w:hAnsi="宋体" w:eastAsia="宋体" w:cs="宋体"/>
          <w:color w:val="000000"/>
          <w:sz w:val="24"/>
        </w:rPr>
        <w:t>9.4</w:t>
      </w:r>
      <w:r>
        <w:rPr>
          <w:rFonts w:hint="eastAsia" w:ascii="宋体" w:hAnsi="宋体" w:eastAsia="宋体" w:cs="宋体"/>
          <w:color w:val="000000"/>
          <w:spacing w:val="-4"/>
          <w:sz w:val="24"/>
        </w:rPr>
        <w:t>招标文件澄清、修改、补充等内容均</w:t>
      </w:r>
      <w:r>
        <w:rPr>
          <w:rFonts w:hint="eastAsia" w:ascii="宋体" w:hAnsi="宋体" w:eastAsia="宋体" w:cs="宋体"/>
          <w:color w:val="000000"/>
          <w:sz w:val="24"/>
        </w:rPr>
        <w:t>以浙江政府采购网公示的内容为准。</w:t>
      </w:r>
      <w:r>
        <w:rPr>
          <w:rFonts w:hint="eastAsia" w:ascii="宋体" w:hAnsi="宋体" w:eastAsia="宋体" w:cs="宋体"/>
          <w:color w:val="000000"/>
          <w:spacing w:val="-4"/>
          <w:sz w:val="24"/>
        </w:rPr>
        <w:t>当招标文件、招标文件的澄清、修改、补充等在同一内容的表述上不一致时，以最后发出的书面文件为准。</w:t>
      </w:r>
    </w:p>
    <w:p>
      <w:pPr>
        <w:spacing w:before="50" w:after="50" w:line="440" w:lineRule="exact"/>
        <w:ind w:firstLine="470" w:firstLineChars="200"/>
        <w:rPr>
          <w:rFonts w:hint="eastAsia" w:ascii="宋体" w:hAnsi="宋体" w:eastAsia="宋体" w:cs="宋体"/>
          <w:color w:val="000000"/>
          <w:spacing w:val="-6"/>
          <w:sz w:val="24"/>
        </w:rPr>
      </w:pPr>
      <w:r>
        <w:rPr>
          <w:rFonts w:hint="eastAsia" w:ascii="宋体" w:hAnsi="宋体" w:eastAsia="宋体" w:cs="宋体"/>
          <w:bCs/>
          <w:color w:val="000000"/>
          <w:spacing w:val="-4"/>
          <w:sz w:val="24"/>
        </w:rPr>
        <w:t>9.5</w:t>
      </w:r>
      <w:r>
        <w:rPr>
          <w:rFonts w:hint="eastAsia" w:ascii="宋体" w:hAnsi="宋体" w:eastAsia="宋体" w:cs="宋体"/>
          <w:color w:val="000000"/>
          <w:spacing w:val="-6"/>
          <w:sz w:val="24"/>
        </w:rPr>
        <w:t>采购人及采购代理机构工作人员向投标人所作的任何口头答复或电话通知一律无效。</w:t>
      </w:r>
    </w:p>
    <w:p>
      <w:pPr>
        <w:pStyle w:val="25"/>
        <w:adjustRightInd w:val="0"/>
        <w:snapToGrid w:val="0"/>
        <w:spacing w:line="360" w:lineRule="auto"/>
        <w:ind w:firstLine="486" w:firstLineChars="200"/>
        <w:rPr>
          <w:rFonts w:hint="eastAsia" w:hAnsi="宋体" w:cs="宋体"/>
          <w:b/>
          <w:bCs/>
          <w:color w:val="000000"/>
          <w:sz w:val="24"/>
          <w:szCs w:val="24"/>
          <w:highlight w:val="lightGray"/>
        </w:rPr>
      </w:pPr>
      <w:r>
        <w:rPr>
          <w:rFonts w:hint="eastAsia" w:hAnsi="宋体" w:cs="宋体"/>
          <w:b/>
          <w:bCs/>
          <w:color w:val="000000"/>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w:t>
      </w:r>
      <w:r>
        <w:rPr>
          <w:rFonts w:hint="eastAsia" w:hAnsi="宋体" w:cs="宋体"/>
          <w:b/>
          <w:bCs/>
          <w:color w:val="000000"/>
          <w:sz w:val="24"/>
          <w:szCs w:val="24"/>
          <w:highlight w:val="lightGray"/>
          <w:lang w:eastAsia="zh-CN"/>
        </w:rPr>
        <w:t>、更正</w:t>
      </w:r>
      <w:r>
        <w:rPr>
          <w:rFonts w:hint="eastAsia" w:hAnsi="宋体" w:cs="宋体"/>
          <w:b/>
          <w:bCs/>
          <w:color w:val="000000"/>
          <w:sz w:val="24"/>
          <w:szCs w:val="24"/>
          <w:highlight w:val="lightGray"/>
        </w:rPr>
        <w:t>）文件一经该网发出，</w:t>
      </w:r>
      <w:r>
        <w:rPr>
          <w:rFonts w:hint="eastAsia" w:hAnsi="宋体" w:cs="宋体"/>
          <w:b/>
          <w:bCs/>
          <w:color w:val="000000"/>
          <w:sz w:val="24"/>
          <w:szCs w:val="24"/>
          <w:highlight w:val="lightGray"/>
          <w:lang w:eastAsia="zh-CN"/>
        </w:rPr>
        <w:t>即</w:t>
      </w:r>
      <w:r>
        <w:rPr>
          <w:rFonts w:hint="eastAsia" w:hAnsi="宋体" w:cs="宋体"/>
          <w:b/>
          <w:bCs/>
          <w:color w:val="000000"/>
          <w:sz w:val="24"/>
          <w:szCs w:val="24"/>
          <w:highlight w:val="lightGray"/>
        </w:rPr>
        <w:t>视为投标人已经收到。</w:t>
      </w:r>
      <w:r>
        <w:rPr>
          <w:rFonts w:hint="eastAsia" w:hAnsi="宋体" w:cs="宋体"/>
          <w:b/>
          <w:bCs/>
          <w:color w:val="000000"/>
          <w:sz w:val="24"/>
          <w:szCs w:val="24"/>
          <w:highlight w:val="lightGray"/>
          <w:lang w:eastAsia="zh-CN"/>
        </w:rPr>
        <w:t>投标人</w:t>
      </w:r>
      <w:r>
        <w:rPr>
          <w:rFonts w:hint="eastAsia" w:hAnsi="宋体" w:cs="宋体"/>
          <w:b/>
          <w:bCs/>
          <w:color w:val="000000"/>
          <w:sz w:val="24"/>
          <w:szCs w:val="24"/>
          <w:highlight w:val="lightGray"/>
        </w:rPr>
        <w:t>在投标截止时间前应充分关注该网上发布的信息，如因</w:t>
      </w:r>
      <w:r>
        <w:rPr>
          <w:rFonts w:hint="eastAsia" w:hAnsi="宋体" w:cs="宋体"/>
          <w:b/>
          <w:bCs/>
          <w:color w:val="000000"/>
          <w:sz w:val="24"/>
          <w:szCs w:val="24"/>
          <w:highlight w:val="lightGray"/>
          <w:lang w:eastAsia="zh-CN"/>
        </w:rPr>
        <w:t>投标人</w:t>
      </w:r>
      <w:r>
        <w:rPr>
          <w:rFonts w:hint="eastAsia" w:hAnsi="宋体" w:cs="宋体"/>
          <w:b/>
          <w:bCs/>
          <w:color w:val="000000"/>
          <w:sz w:val="24"/>
          <w:szCs w:val="24"/>
          <w:highlight w:val="lightGray"/>
        </w:rPr>
        <w:t>未及时关注网上发布的信息而导致的一切投标后果由</w:t>
      </w:r>
      <w:r>
        <w:rPr>
          <w:rFonts w:hint="eastAsia" w:hAnsi="宋体" w:cs="宋体"/>
          <w:b/>
          <w:bCs/>
          <w:color w:val="000000"/>
          <w:sz w:val="24"/>
          <w:szCs w:val="24"/>
          <w:highlight w:val="lightGray"/>
          <w:lang w:eastAsia="zh-CN"/>
        </w:rPr>
        <w:t>投标人</w:t>
      </w:r>
      <w:r>
        <w:rPr>
          <w:rFonts w:hint="eastAsia" w:hAnsi="宋体" w:cs="宋体"/>
          <w:b/>
          <w:bCs/>
          <w:color w:val="000000"/>
          <w:sz w:val="24"/>
          <w:szCs w:val="24"/>
          <w:highlight w:val="lightGray"/>
        </w:rPr>
        <w:t>自行承担。</w:t>
      </w:r>
    </w:p>
    <w:p>
      <w:pPr>
        <w:spacing w:line="440" w:lineRule="exact"/>
        <w:ind w:firstLine="470" w:firstLineChars="200"/>
        <w:textAlignment w:val="baseline"/>
        <w:rPr>
          <w:rFonts w:hint="eastAsia" w:ascii="宋体" w:hAnsi="宋体" w:eastAsia="宋体" w:cs="宋体"/>
          <w:color w:val="000000"/>
          <w:spacing w:val="-4"/>
          <w:sz w:val="24"/>
        </w:rPr>
      </w:pPr>
      <w:r>
        <w:rPr>
          <w:rFonts w:hint="eastAsia" w:ascii="宋体" w:hAnsi="宋体" w:eastAsia="宋体" w:cs="宋体"/>
          <w:bCs/>
          <w:color w:val="000000"/>
          <w:spacing w:val="-4"/>
          <w:sz w:val="24"/>
        </w:rPr>
        <w:t>9.6</w:t>
      </w:r>
      <w:r>
        <w:rPr>
          <w:rFonts w:hint="eastAsia" w:ascii="宋体" w:hAnsi="宋体" w:eastAsia="宋体" w:cs="宋体"/>
          <w:color w:val="000000"/>
          <w:spacing w:val="-4"/>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pPr>
        <w:pStyle w:val="5"/>
        <w:spacing w:before="120" w:after="120" w:line="460" w:lineRule="exact"/>
        <w:rPr>
          <w:rFonts w:hint="eastAsia" w:ascii="宋体" w:hAnsi="宋体" w:eastAsia="宋体" w:cs="宋体"/>
          <w:color w:val="000000"/>
          <w:sz w:val="28"/>
          <w:szCs w:val="28"/>
        </w:rPr>
      </w:pPr>
      <w:bookmarkStart w:id="13" w:name="_Toc362250689"/>
      <w:bookmarkStart w:id="14" w:name="_Toc5118135"/>
      <w:bookmarkStart w:id="15" w:name="_Toc274303231"/>
      <w:bookmarkStart w:id="16" w:name="_Toc23768"/>
      <w:r>
        <w:rPr>
          <w:rFonts w:hint="eastAsia" w:ascii="宋体" w:hAnsi="宋体" w:eastAsia="宋体" w:cs="宋体"/>
          <w:color w:val="000000"/>
          <w:sz w:val="28"/>
          <w:szCs w:val="28"/>
        </w:rPr>
        <w:t>三、投标文件</w:t>
      </w:r>
      <w:bookmarkEnd w:id="13"/>
      <w:bookmarkEnd w:id="14"/>
      <w:bookmarkEnd w:id="15"/>
      <w:bookmarkEnd w:id="16"/>
    </w:p>
    <w:p>
      <w:pPr>
        <w:adjustRightInd w:val="0"/>
        <w:snapToGrid w:val="0"/>
        <w:spacing w:line="460" w:lineRule="exact"/>
        <w:ind w:firstLine="480"/>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bCs/>
          <w:color w:val="000000"/>
          <w:sz w:val="24"/>
        </w:rPr>
        <w:t>投标文件的语言及度量衡单位</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10.1</w:t>
      </w:r>
      <w:r>
        <w:rPr>
          <w:rFonts w:hint="eastAsia" w:ascii="宋体" w:hAnsi="宋体" w:eastAsia="宋体" w:cs="宋体"/>
          <w:color w:val="000000"/>
          <w:sz w:val="24"/>
        </w:rPr>
        <w:t>投标文件和与投标有关的所有文件均应使用汉语。</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10.2除项目规范另有规定外，投标文件使用的度量衡单位，均采用中华人民共和国法定计量单位。</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10.3对不同文字文本投标文件的解释发生异义的，以中文文本为准。</w:t>
      </w:r>
    </w:p>
    <w:p>
      <w:pPr>
        <w:spacing w:line="460" w:lineRule="exact"/>
        <w:ind w:firstLine="486" w:firstLineChars="200"/>
        <w:rPr>
          <w:rFonts w:hint="eastAsia" w:ascii="宋体" w:hAnsi="宋体" w:eastAsia="宋体" w:cs="宋体"/>
          <w:color w:val="000000"/>
          <w:kern w:val="0"/>
          <w:sz w:val="24"/>
          <w:szCs w:val="21"/>
        </w:rPr>
      </w:pPr>
      <w:r>
        <w:rPr>
          <w:rFonts w:hint="eastAsia" w:ascii="宋体" w:hAnsi="宋体" w:eastAsia="宋体" w:cs="宋体"/>
          <w:b/>
          <w:bCs/>
          <w:color w:val="000000"/>
          <w:sz w:val="24"/>
        </w:rPr>
        <w:t>11.对投标文件的要求</w:t>
      </w:r>
    </w:p>
    <w:p>
      <w:pPr>
        <w:pStyle w:val="44"/>
        <w:spacing w:after="0" w:line="460" w:lineRule="exact"/>
        <w:jc w:val="left"/>
        <w:textAlignment w:val="baseline"/>
        <w:rPr>
          <w:rFonts w:hint="eastAsia" w:ascii="宋体" w:hAnsi="宋体" w:eastAsia="宋体" w:cs="宋体"/>
          <w:color w:val="000000"/>
          <w:kern w:val="0"/>
        </w:rPr>
      </w:pPr>
      <w:r>
        <w:rPr>
          <w:rFonts w:hint="eastAsia" w:ascii="宋体" w:hAnsi="宋体" w:eastAsia="宋体" w:cs="宋体"/>
          <w:b/>
          <w:bCs/>
          <w:color w:val="000000"/>
          <w:kern w:val="0"/>
          <w:sz w:val="24"/>
          <w:szCs w:val="21"/>
        </w:rPr>
        <w:t xml:space="preserve">    </w:t>
      </w:r>
      <w:r>
        <w:rPr>
          <w:rFonts w:hint="eastAsia" w:ascii="宋体" w:hAnsi="宋体" w:eastAsia="宋体" w:cs="宋体"/>
          <w:color w:val="000000"/>
          <w:kern w:val="0"/>
          <w:sz w:val="24"/>
        </w:rPr>
        <w:t>11.1投标人应仔细阅读招标文件，了解招标文件的要求，在完全了解招标项目的技术要求和商务要求后，编制投标文件。</w:t>
      </w:r>
    </w:p>
    <w:p>
      <w:pPr>
        <w:pStyle w:val="20"/>
        <w:spacing w:line="460" w:lineRule="exact"/>
        <w:ind w:left="1" w:firstLine="480" w:firstLineChars="198"/>
        <w:jc w:val="both"/>
        <w:rPr>
          <w:rFonts w:hint="eastAsia" w:ascii="宋体" w:hAnsi="宋体" w:eastAsia="宋体" w:cs="宋体"/>
          <w:color w:val="000000"/>
          <w:kern w:val="0"/>
          <w:sz w:val="24"/>
        </w:rPr>
      </w:pPr>
      <w:r>
        <w:rPr>
          <w:rFonts w:hint="eastAsia" w:ascii="宋体" w:hAnsi="宋体" w:eastAsia="宋体" w:cs="宋体"/>
          <w:color w:val="000000"/>
          <w:kern w:val="0"/>
          <w:sz w:val="24"/>
        </w:rPr>
        <w:t>11.2编制投标文件时，投标人对招标文件中技术及商务要求须逐条逐项作出实质性回答。</w:t>
      </w:r>
    </w:p>
    <w:p>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11.3 在投标文件的技术条款描述中，投标人必须充分应答和满足用户的强制性的需求，如“★”等，否则将导致无效标。</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11.4编制的投标文件对招标文件中有关条款未提出异议的，均被视为接受和同意。</w:t>
      </w:r>
    </w:p>
    <w:p>
      <w:pPr>
        <w:spacing w:line="460" w:lineRule="exact"/>
        <w:ind w:firstLine="480"/>
        <w:rPr>
          <w:rFonts w:hint="eastAsia" w:ascii="宋体" w:hAnsi="宋体" w:eastAsia="宋体" w:cs="宋体"/>
          <w:b/>
          <w:bCs/>
          <w:color w:val="000000"/>
          <w:sz w:val="24"/>
        </w:rPr>
      </w:pPr>
      <w:r>
        <w:rPr>
          <w:rFonts w:hint="eastAsia" w:ascii="宋体" w:hAnsi="宋体" w:eastAsia="宋体" w:cs="宋体"/>
          <w:b/>
          <w:bCs/>
          <w:color w:val="000000"/>
          <w:sz w:val="24"/>
        </w:rPr>
        <w:t>12.投标文件的组成</w:t>
      </w:r>
    </w:p>
    <w:p>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12.1投标文件的组成包括以下所列内容和招标文件中“投标文件部分格式”所列的内容、格式及其投标人认为有必要提供的其他文件。</w:t>
      </w:r>
    </w:p>
    <w:p>
      <w:pPr>
        <w:spacing w:line="440" w:lineRule="exact"/>
        <w:ind w:firstLine="480"/>
        <w:rPr>
          <w:rFonts w:hint="eastAsia" w:ascii="宋体" w:hAnsi="宋体" w:eastAsia="宋体" w:cs="宋体"/>
          <w:color w:val="000000"/>
        </w:rPr>
      </w:pPr>
      <w:r>
        <w:rPr>
          <w:rFonts w:hint="eastAsia" w:ascii="宋体" w:hAnsi="宋体" w:eastAsia="宋体" w:cs="宋体"/>
          <w:b/>
          <w:color w:val="000000"/>
          <w:sz w:val="24"/>
        </w:rPr>
        <w:t>★12.2 递交的投标文件应分为技术标和商务标，技术标为除商务报价外的所有内容，电子投标文件中所有加盖公章均采用CA签章。技术标（含资信与服务）不得含商务报价，否则作无效标处理。</w:t>
      </w:r>
    </w:p>
    <w:p>
      <w:pPr>
        <w:pStyle w:val="25"/>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12.3技术标:应包括下列内容（并不仅限于以下）：(复印件需加盖单位公章，提供的所有证书应在有效期内，逾期的无效)</w:t>
      </w:r>
    </w:p>
    <w:p>
      <w:pPr>
        <w:pStyle w:val="25"/>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（1）关于资格的声明函；</w:t>
      </w:r>
    </w:p>
    <w:p>
      <w:pPr>
        <w:pStyle w:val="25"/>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（2）有效的营业执照副本复印件</w:t>
      </w:r>
      <w:r>
        <w:rPr>
          <w:rFonts w:hint="eastAsia" w:hAnsi="宋体" w:eastAsia="宋体" w:cs="宋体"/>
          <w:color w:val="000000"/>
          <w:sz w:val="24"/>
          <w:lang w:eastAsia="zh-CN"/>
        </w:rPr>
        <w:t>或</w:t>
      </w:r>
      <w:r>
        <w:rPr>
          <w:rFonts w:ascii="新宋体" w:hAnsi="新宋体" w:eastAsia="新宋体" w:cs="Courier New"/>
          <w:sz w:val="24"/>
          <w:szCs w:val="21"/>
        </w:rPr>
        <w:t>在“国家企业信用信息公示系统”（网址：</w:t>
      </w:r>
      <w:r>
        <w:rPr>
          <w:rFonts w:ascii="新宋体" w:hAnsi="新宋体" w:eastAsia="新宋体" w:cs="Courier New"/>
          <w:sz w:val="24"/>
          <w:szCs w:val="21"/>
        </w:rPr>
        <w:drawing>
          <wp:inline distT="0" distB="0" distL="114300" distR="114300">
            <wp:extent cx="190500" cy="142875"/>
            <wp:effectExtent l="0" t="0" r="0" b="9525"/>
            <wp:docPr id="4" name="图片 7"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W@GJ$ACOF(TYDYECOKVDYB"/>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新宋体" w:hAnsi="新宋体" w:eastAsia="新宋体" w:cs="Courier New"/>
          <w:sz w:val="24"/>
          <w:szCs w:val="21"/>
        </w:rPr>
        <w:t>http://gsxt.saic.gov.cn/）上的单位详细信息打印件</w:t>
      </w:r>
      <w:r>
        <w:rPr>
          <w:rFonts w:hint="eastAsia" w:ascii="新宋体" w:hAnsi="新宋体" w:eastAsia="新宋体" w:cs="Courier New"/>
          <w:sz w:val="24"/>
          <w:szCs w:val="21"/>
        </w:rPr>
        <w:t>（加盖投标人公章）</w:t>
      </w:r>
      <w:r>
        <w:rPr>
          <w:rFonts w:hint="eastAsia" w:ascii="新宋体" w:hAnsi="新宋体" w:eastAsia="新宋体" w:cs="Courier New"/>
          <w:sz w:val="24"/>
          <w:szCs w:val="21"/>
          <w:lang w:eastAsia="zh-CN"/>
        </w:rPr>
        <w:t>。</w:t>
      </w:r>
      <w:r>
        <w:rPr>
          <w:rFonts w:hint="eastAsia" w:ascii="宋体" w:hAnsi="宋体" w:eastAsia="宋体" w:cs="宋体"/>
          <w:color w:val="000000"/>
          <w:sz w:val="24"/>
          <w:lang w:val="en-US" w:eastAsia="zh-CN"/>
        </w:rPr>
        <w:t xml:space="preserve"> </w:t>
      </w:r>
    </w:p>
    <w:p>
      <w:pPr>
        <w:pStyle w:val="25"/>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（3）道路运输许可证复印件；</w:t>
      </w:r>
    </w:p>
    <w:p>
      <w:pPr>
        <w:pStyle w:val="25"/>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（4）</w:t>
      </w:r>
      <w:r>
        <w:rPr>
          <w:rFonts w:hint="eastAsia" w:hAnsi="宋体" w:eastAsia="宋体" w:cs="宋体"/>
          <w:color w:val="000000"/>
          <w:sz w:val="24"/>
          <w:lang w:eastAsia="zh-CN"/>
        </w:rPr>
        <w:t>荷载≥5吨洒水车、荷载≥3吨机扫车、荷载≥3吨桶车对接式压缩收集车及</w:t>
      </w:r>
      <w:r>
        <w:rPr>
          <w:rFonts w:hint="eastAsia" w:hAnsi="宋体" w:eastAsia="宋体" w:cs="宋体"/>
          <w:color w:val="000000"/>
          <w:sz w:val="24"/>
          <w:lang w:val="en-US" w:eastAsia="zh-CN"/>
        </w:rPr>
        <w:t>荷载≥8吨密闭式垃圾压缩车</w:t>
      </w:r>
      <w:r>
        <w:rPr>
          <w:rFonts w:hint="eastAsia" w:ascii="宋体" w:hAnsi="宋体" w:eastAsia="宋体" w:cs="宋体"/>
          <w:color w:val="000000"/>
          <w:sz w:val="24"/>
        </w:rPr>
        <w:t>各一辆的行驶证复印件(以上车辆须在投标单位名下)；</w:t>
      </w:r>
    </w:p>
    <w:p>
      <w:pPr>
        <w:pStyle w:val="25"/>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（5）法定代表人资格证明书、法定代表人身份证复印件；（适用于法定代表人出席投标会）；</w:t>
      </w:r>
    </w:p>
    <w:p>
      <w:pPr>
        <w:pStyle w:val="25"/>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（6）法定代表人授权委托书、被授权代表身份证复印件；（适用于授权代表出席投标会）；</w:t>
      </w:r>
    </w:p>
    <w:p>
      <w:pPr>
        <w:pStyle w:val="25"/>
        <w:spacing w:line="44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（7）</w:t>
      </w:r>
      <w:r>
        <w:rPr>
          <w:rFonts w:hint="eastAsia"/>
          <w:b w:val="0"/>
          <w:bCs w:val="0"/>
          <w:color w:val="000000"/>
          <w:sz w:val="24"/>
          <w:szCs w:val="24"/>
        </w:rPr>
        <w:t>相同的</w:t>
      </w:r>
      <w:r>
        <w:rPr>
          <w:b w:val="0"/>
          <w:bCs w:val="0"/>
          <w:color w:val="000000"/>
          <w:sz w:val="24"/>
          <w:szCs w:val="24"/>
        </w:rPr>
        <w:t>5</w:t>
      </w:r>
      <w:r>
        <w:rPr>
          <w:rFonts w:hint="eastAsia"/>
          <w:b w:val="0"/>
          <w:bCs w:val="0"/>
          <w:color w:val="000000"/>
          <w:sz w:val="24"/>
          <w:szCs w:val="24"/>
        </w:rPr>
        <w:t>名员工近</w:t>
      </w:r>
      <w:r>
        <w:rPr>
          <w:b w:val="0"/>
          <w:bCs w:val="0"/>
          <w:color w:val="000000"/>
          <w:sz w:val="24"/>
          <w:szCs w:val="24"/>
        </w:rPr>
        <w:t>3</w:t>
      </w:r>
      <w:r>
        <w:rPr>
          <w:rFonts w:hint="eastAsia"/>
          <w:b w:val="0"/>
          <w:bCs w:val="0"/>
          <w:color w:val="000000"/>
          <w:sz w:val="24"/>
          <w:szCs w:val="24"/>
        </w:rPr>
        <w:t>个月社会养老保险缴纳清单，</w:t>
      </w:r>
      <w:r>
        <w:rPr>
          <w:b w:val="0"/>
          <w:bCs w:val="0"/>
          <w:color w:val="000000"/>
          <w:sz w:val="24"/>
          <w:szCs w:val="24"/>
        </w:rPr>
        <w:t>20</w:t>
      </w:r>
      <w:r>
        <w:rPr>
          <w:rFonts w:hint="eastAsia"/>
          <w:b w:val="0"/>
          <w:bCs w:val="0"/>
          <w:color w:val="000000"/>
          <w:sz w:val="24"/>
          <w:szCs w:val="24"/>
          <w:lang w:val="en-US" w:eastAsia="zh-CN"/>
        </w:rPr>
        <w:t>20</w:t>
      </w:r>
      <w:r>
        <w:rPr>
          <w:rFonts w:hint="eastAsia"/>
          <w:b w:val="0"/>
          <w:bCs w:val="0"/>
          <w:color w:val="000000"/>
          <w:sz w:val="24"/>
          <w:szCs w:val="24"/>
        </w:rPr>
        <w:t>年</w:t>
      </w:r>
      <w:r>
        <w:rPr>
          <w:rFonts w:hint="eastAsia"/>
          <w:b w:val="0"/>
          <w:bCs w:val="0"/>
          <w:color w:val="000000"/>
          <w:sz w:val="24"/>
          <w:szCs w:val="24"/>
          <w:lang w:val="en-US" w:eastAsia="zh-CN"/>
        </w:rPr>
        <w:t>3</w:t>
      </w:r>
      <w:r>
        <w:rPr>
          <w:rFonts w:hint="eastAsia"/>
          <w:b w:val="0"/>
          <w:bCs w:val="0"/>
          <w:color w:val="000000"/>
          <w:sz w:val="24"/>
          <w:szCs w:val="24"/>
        </w:rPr>
        <w:t>月起至投标截止月前最近三个月</w:t>
      </w:r>
      <w:r>
        <w:rPr>
          <w:b w:val="0"/>
          <w:bCs w:val="0"/>
          <w:color w:val="000000"/>
          <w:sz w:val="24"/>
          <w:szCs w:val="24"/>
        </w:rPr>
        <w:t>(</w:t>
      </w:r>
      <w:r>
        <w:rPr>
          <w:rFonts w:hint="eastAsia"/>
          <w:b w:val="0"/>
          <w:bCs w:val="0"/>
          <w:color w:val="000000"/>
          <w:sz w:val="24"/>
          <w:szCs w:val="24"/>
        </w:rPr>
        <w:t>社保机构网上打印件与社保机构出具的具有同等效力）；</w:t>
      </w:r>
    </w:p>
    <w:p>
      <w:pPr>
        <w:pStyle w:val="25"/>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eastAsia="zh-CN"/>
        </w:rPr>
        <w:t>）</w:t>
      </w:r>
      <w:r>
        <w:rPr>
          <w:rFonts w:hint="eastAsia" w:ascii="宋体" w:hAnsi="宋体" w:eastAsia="宋体" w:cs="宋体"/>
          <w:color w:val="000000"/>
          <w:sz w:val="24"/>
        </w:rPr>
        <w:t>拟投入本项目清扫保洁、管理人员承诺书；</w:t>
      </w:r>
    </w:p>
    <w:p>
      <w:pPr>
        <w:pStyle w:val="25"/>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（9）设备配备承诺书</w:t>
      </w:r>
      <w:r>
        <w:rPr>
          <w:rFonts w:hint="eastAsia" w:ascii="宋体" w:hAnsi="宋体" w:eastAsia="宋体" w:cs="宋体"/>
          <w:color w:val="000000"/>
          <w:sz w:val="24"/>
          <w:lang w:eastAsia="zh-CN"/>
        </w:rPr>
        <w:t>、</w:t>
      </w:r>
      <w:r>
        <w:rPr>
          <w:rFonts w:hint="eastAsia" w:ascii="宋体" w:hAnsi="宋体" w:eastAsia="宋体" w:cs="宋体"/>
          <w:color w:val="000000"/>
          <w:sz w:val="24"/>
        </w:rPr>
        <w:t>质量保证承诺书</w:t>
      </w:r>
      <w:r>
        <w:rPr>
          <w:rFonts w:hint="eastAsia" w:ascii="宋体" w:hAnsi="宋体" w:eastAsia="宋体" w:cs="宋体"/>
          <w:color w:val="000000"/>
          <w:sz w:val="24"/>
          <w:lang w:eastAsia="zh-CN"/>
        </w:rPr>
        <w:t>、</w:t>
      </w:r>
      <w:r>
        <w:rPr>
          <w:rFonts w:hint="eastAsia" w:ascii="宋体" w:hAnsi="宋体" w:eastAsia="宋体" w:cs="宋体"/>
          <w:color w:val="000000"/>
          <w:sz w:val="24"/>
        </w:rPr>
        <w:t>当前拥有车辆情况表；</w:t>
      </w:r>
    </w:p>
    <w:p>
      <w:pPr>
        <w:pStyle w:val="25"/>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（10）</w:t>
      </w:r>
      <w:r>
        <w:rPr>
          <w:rFonts w:hint="eastAsia" w:ascii="宋体" w:hAnsi="宋体" w:eastAsia="宋体" w:cs="宋体"/>
          <w:color w:val="000000"/>
          <w:sz w:val="24"/>
          <w:szCs w:val="24"/>
        </w:rPr>
        <w:t>投标人自201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年1月1日以来完成过类似项目</w:t>
      </w:r>
      <w:r>
        <w:rPr>
          <w:rFonts w:hint="eastAsia" w:ascii="宋体" w:hAnsi="宋体" w:eastAsia="宋体" w:cs="宋体"/>
          <w:color w:val="000000"/>
          <w:sz w:val="24"/>
          <w:szCs w:val="24"/>
          <w:lang w:eastAsia="zh-CN"/>
        </w:rPr>
        <w:t>的业绩</w:t>
      </w:r>
      <w:r>
        <w:rPr>
          <w:rFonts w:hint="eastAsia" w:ascii="宋体" w:hAnsi="宋体" w:eastAsia="宋体" w:cs="宋体"/>
          <w:color w:val="000000"/>
          <w:sz w:val="24"/>
          <w:szCs w:val="24"/>
        </w:rPr>
        <w:t>；（如有）</w:t>
      </w:r>
    </w:p>
    <w:p>
      <w:pPr>
        <w:pStyle w:val="25"/>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b/>
          <w:color w:val="000000"/>
          <w:sz w:val="24"/>
          <w:szCs w:val="24"/>
          <w:lang w:val="zh-CN"/>
        </w:rPr>
      </w:pPr>
      <w:r>
        <w:rPr>
          <w:rFonts w:hint="eastAsia" w:ascii="宋体" w:hAnsi="宋体" w:eastAsia="宋体" w:cs="宋体"/>
          <w:color w:val="000000"/>
          <w:sz w:val="24"/>
        </w:rPr>
        <w:t>（11）</w:t>
      </w:r>
      <w:r>
        <w:rPr>
          <w:rFonts w:hint="eastAsia" w:ascii="宋体" w:hAnsi="宋体" w:eastAsia="宋体" w:cs="宋体"/>
          <w:b/>
          <w:bCs/>
          <w:color w:val="000000"/>
          <w:sz w:val="24"/>
          <w:szCs w:val="24"/>
        </w:rPr>
        <w:t>拟</w:t>
      </w:r>
      <w:r>
        <w:rPr>
          <w:rFonts w:hint="eastAsia" w:hAnsi="宋体" w:eastAsia="宋体" w:cs="宋体"/>
          <w:b/>
          <w:bCs/>
          <w:color w:val="000000"/>
          <w:sz w:val="24"/>
          <w:szCs w:val="24"/>
          <w:lang w:eastAsia="zh-CN"/>
        </w:rPr>
        <w:t>投入本</w:t>
      </w:r>
      <w:r>
        <w:rPr>
          <w:rFonts w:hint="eastAsia" w:ascii="宋体" w:hAnsi="宋体" w:eastAsia="宋体" w:cs="宋体"/>
          <w:b/>
          <w:bCs/>
          <w:color w:val="000000"/>
          <w:sz w:val="24"/>
          <w:szCs w:val="24"/>
        </w:rPr>
        <w:t>项目</w:t>
      </w:r>
      <w:r>
        <w:rPr>
          <w:rFonts w:hint="eastAsia" w:hAnsi="宋体" w:eastAsia="宋体" w:cs="宋体"/>
          <w:b/>
          <w:bCs/>
          <w:color w:val="000000"/>
          <w:sz w:val="24"/>
          <w:szCs w:val="24"/>
          <w:lang w:eastAsia="zh-CN"/>
        </w:rPr>
        <w:t>负责人</w:t>
      </w:r>
      <w:r>
        <w:rPr>
          <w:rFonts w:hint="eastAsia" w:ascii="宋体" w:hAnsi="宋体" w:eastAsia="宋体" w:cs="宋体"/>
          <w:b/>
          <w:bCs/>
          <w:color w:val="000000"/>
          <w:sz w:val="24"/>
          <w:szCs w:val="24"/>
        </w:rPr>
        <w:t>情况</w:t>
      </w:r>
      <w:r>
        <w:rPr>
          <w:rFonts w:hint="eastAsia" w:ascii="宋体" w:hAnsi="宋体" w:eastAsia="宋体" w:cs="宋体"/>
          <w:b/>
          <w:bCs/>
          <w:color w:val="000000"/>
          <w:sz w:val="24"/>
          <w:szCs w:val="24"/>
          <w:lang w:eastAsia="zh-CN"/>
        </w:rPr>
        <w:t>、项目交接保障措施、企业内部管理方案、投标人内部作业规范与质量标准、</w:t>
      </w:r>
      <w:r>
        <w:rPr>
          <w:rFonts w:hint="eastAsia" w:ascii="宋体" w:hAnsi="宋体" w:eastAsia="宋体" w:cs="宋体"/>
          <w:b/>
          <w:color w:val="000000"/>
          <w:sz w:val="24"/>
          <w:szCs w:val="24"/>
        </w:rPr>
        <w:t>针对本项目实际情况的详细的清扫和巡回保洁作业方案</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zh-CN"/>
        </w:rPr>
        <w:t>合理化</w:t>
      </w:r>
      <w:r>
        <w:rPr>
          <w:rFonts w:hint="eastAsia" w:ascii="宋体" w:hAnsi="宋体" w:eastAsia="宋体" w:cs="宋体"/>
          <w:b/>
          <w:color w:val="000000"/>
          <w:sz w:val="24"/>
          <w:szCs w:val="24"/>
        </w:rPr>
        <w:t>建议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垃圾分类</w:t>
      </w:r>
      <w:r>
        <w:rPr>
          <w:rFonts w:hint="eastAsia" w:ascii="宋体" w:hAnsi="宋体" w:eastAsia="宋体" w:cs="宋体"/>
          <w:b/>
          <w:color w:val="000000"/>
          <w:sz w:val="24"/>
          <w:szCs w:val="24"/>
          <w:lang w:val="zh-CN"/>
        </w:rPr>
        <w:t>宣传方案等；</w:t>
      </w:r>
    </w:p>
    <w:p>
      <w:pPr>
        <w:pStyle w:val="25"/>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（12）义乌市政府采购项目投标承诺书；</w:t>
      </w:r>
    </w:p>
    <w:p>
      <w:pPr>
        <w:pStyle w:val="25"/>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（13）投标人认为须提供的其他资料。</w:t>
      </w:r>
    </w:p>
    <w:p>
      <w:pPr>
        <w:pStyle w:val="25"/>
        <w:spacing w:line="42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12.4商务标应包括下列内容（并不仅限于以下）并应按顺序装订成册：</w:t>
      </w:r>
    </w:p>
    <w:p>
      <w:pPr>
        <w:pStyle w:val="25"/>
        <w:spacing w:line="440" w:lineRule="exact"/>
        <w:ind w:firstLine="480" w:firstLineChars="198"/>
        <w:rPr>
          <w:rFonts w:hint="eastAsia" w:ascii="宋体" w:hAnsi="宋体" w:eastAsia="宋体" w:cs="宋体"/>
          <w:color w:val="000000"/>
          <w:sz w:val="24"/>
        </w:rPr>
      </w:pPr>
      <w:r>
        <w:rPr>
          <w:rFonts w:hint="eastAsia" w:ascii="宋体" w:hAnsi="宋体" w:eastAsia="宋体" w:cs="宋体"/>
          <w:color w:val="000000"/>
          <w:sz w:val="24"/>
        </w:rPr>
        <w:t>（1）投标函；</w:t>
      </w:r>
    </w:p>
    <w:p>
      <w:pPr>
        <w:pStyle w:val="25"/>
        <w:spacing w:line="440" w:lineRule="exact"/>
        <w:ind w:firstLine="480" w:firstLineChars="198"/>
        <w:rPr>
          <w:rFonts w:hint="eastAsia" w:ascii="宋体" w:hAnsi="宋体" w:eastAsia="宋体" w:cs="宋体"/>
          <w:color w:val="000000"/>
          <w:sz w:val="24"/>
        </w:rPr>
      </w:pPr>
      <w:r>
        <w:rPr>
          <w:rFonts w:hint="eastAsia" w:ascii="宋体" w:hAnsi="宋体" w:eastAsia="宋体" w:cs="宋体"/>
          <w:color w:val="000000"/>
          <w:sz w:val="24"/>
        </w:rPr>
        <w:t>（2）报价一览表；</w:t>
      </w:r>
    </w:p>
    <w:p>
      <w:pPr>
        <w:pStyle w:val="25"/>
        <w:spacing w:line="440" w:lineRule="exact"/>
        <w:ind w:firstLine="480" w:firstLineChars="198"/>
        <w:rPr>
          <w:rFonts w:hint="eastAsia" w:ascii="宋体" w:hAnsi="宋体" w:eastAsia="宋体" w:cs="宋体"/>
          <w:color w:val="000000"/>
          <w:sz w:val="24"/>
          <w:szCs w:val="24"/>
        </w:rPr>
      </w:pPr>
      <w:r>
        <w:rPr>
          <w:rFonts w:hint="eastAsia" w:ascii="宋体" w:hAnsi="宋体" w:eastAsia="宋体" w:cs="宋体"/>
          <w:color w:val="000000"/>
          <w:sz w:val="24"/>
        </w:rPr>
        <w:t>（3）</w:t>
      </w:r>
      <w:r>
        <w:rPr>
          <w:rFonts w:hint="eastAsia" w:ascii="宋体" w:hAnsi="宋体" w:eastAsia="宋体" w:cs="宋体"/>
          <w:color w:val="000000"/>
          <w:sz w:val="24"/>
          <w:szCs w:val="24"/>
        </w:rPr>
        <w:t xml:space="preserve">小微企业声明函、网页声明资料（若有，格式见附件）； </w:t>
      </w:r>
    </w:p>
    <w:p>
      <w:pPr>
        <w:pStyle w:val="25"/>
        <w:spacing w:line="440" w:lineRule="exact"/>
        <w:ind w:firstLine="480"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（4）残疾人福利企业声明函（若有，格式见附件）；</w:t>
      </w:r>
    </w:p>
    <w:p>
      <w:pPr>
        <w:pStyle w:val="25"/>
        <w:spacing w:line="440" w:lineRule="exact"/>
        <w:ind w:firstLine="480" w:firstLineChars="198"/>
        <w:rPr>
          <w:rFonts w:hint="eastAsia" w:ascii="宋体" w:hAnsi="宋体" w:eastAsia="宋体" w:cs="宋体"/>
          <w:color w:val="000000"/>
          <w:sz w:val="24"/>
          <w:szCs w:val="24"/>
        </w:rPr>
      </w:pPr>
      <w:r>
        <w:rPr>
          <w:rFonts w:hint="eastAsia" w:ascii="宋体" w:hAnsi="宋体" w:eastAsia="宋体" w:cs="宋体"/>
          <w:color w:val="000000"/>
          <w:sz w:val="24"/>
          <w:szCs w:val="24"/>
        </w:rPr>
        <w:t>（5）监狱企业声明函、声明资料（若有，格式见附件）；</w:t>
      </w:r>
    </w:p>
    <w:p>
      <w:pPr>
        <w:pStyle w:val="25"/>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（6）其他投标人认为须提供的资料。</w:t>
      </w:r>
    </w:p>
    <w:p>
      <w:pPr>
        <w:pStyle w:val="25"/>
        <w:spacing w:line="420" w:lineRule="exact"/>
        <w:ind w:firstLine="475" w:firstLineChars="196"/>
        <w:rPr>
          <w:rFonts w:hint="eastAsia" w:ascii="宋体" w:hAnsi="宋体" w:eastAsia="宋体" w:cs="宋体"/>
          <w:b/>
          <w:bCs/>
          <w:color w:val="000000"/>
          <w:sz w:val="24"/>
        </w:rPr>
      </w:pPr>
      <w:r>
        <w:rPr>
          <w:rFonts w:hint="eastAsia" w:ascii="宋体" w:hAnsi="宋体" w:eastAsia="宋体" w:cs="宋体"/>
          <w:b/>
          <w:bCs/>
          <w:color w:val="000000"/>
          <w:sz w:val="24"/>
        </w:rPr>
        <w:t>13、投标人资格的有关证明资料</w:t>
      </w:r>
    </w:p>
    <w:p>
      <w:pPr>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13.1投标人应提交证明其有资格参加投标和中标后有能力履行合同的文件，并作为其投标文件的一部分。</w:t>
      </w:r>
    </w:p>
    <w:p>
      <w:pPr>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13.2 投标人提交的合格性的证明文件应使采购人满意，投标人在投标时应是符合条件的投标人。</w:t>
      </w:r>
    </w:p>
    <w:p>
      <w:pPr>
        <w:pStyle w:val="25"/>
        <w:spacing w:line="420" w:lineRule="exact"/>
        <w:ind w:firstLine="475" w:firstLineChars="196"/>
        <w:rPr>
          <w:rFonts w:hint="eastAsia" w:ascii="宋体" w:hAnsi="宋体" w:eastAsia="宋体" w:cs="宋体"/>
          <w:b/>
          <w:bCs/>
          <w:color w:val="000000"/>
          <w:sz w:val="24"/>
        </w:rPr>
      </w:pPr>
      <w:r>
        <w:rPr>
          <w:rFonts w:hint="eastAsia" w:ascii="宋体" w:hAnsi="宋体" w:eastAsia="宋体" w:cs="宋体"/>
          <w:b/>
          <w:bCs/>
          <w:color w:val="000000"/>
          <w:sz w:val="24"/>
        </w:rPr>
        <w:t>14、</w:t>
      </w:r>
      <w:r>
        <w:rPr>
          <w:rFonts w:hint="eastAsia" w:ascii="宋体" w:hAnsi="宋体" w:eastAsia="宋体" w:cs="宋体"/>
          <w:b/>
          <w:bCs/>
          <w:color w:val="000000"/>
          <w:sz w:val="24"/>
        </w:rPr>
        <w:t>报价</w:t>
      </w:r>
      <w:r>
        <w:rPr>
          <w:rFonts w:hint="eastAsia" w:ascii="宋体" w:hAnsi="宋体" w:eastAsia="宋体" w:cs="宋体"/>
          <w:b/>
          <w:bCs/>
          <w:color w:val="000000"/>
          <w:sz w:val="24"/>
          <w:lang w:eastAsia="zh-CN"/>
        </w:rPr>
        <w:t>要求</w:t>
      </w:r>
    </w:p>
    <w:p>
      <w:pPr>
        <w:pStyle w:val="25"/>
        <w:spacing w:line="42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rPr>
        <w:t>14.1</w:t>
      </w:r>
      <w:r>
        <w:rPr>
          <w:rFonts w:hint="eastAsia" w:ascii="宋体" w:hAnsi="宋体" w:eastAsia="宋体" w:cs="宋体"/>
          <w:color w:val="000000"/>
          <w:sz w:val="24"/>
          <w:szCs w:val="24"/>
        </w:rPr>
        <w:t>投标人应根据国家的有关规定和</w:t>
      </w:r>
      <w:r>
        <w:rPr>
          <w:rFonts w:hint="eastAsia" w:ascii="宋体" w:hAnsi="宋体" w:eastAsia="宋体" w:cs="宋体"/>
          <w:b/>
          <w:color w:val="000000"/>
          <w:sz w:val="24"/>
          <w:szCs w:val="24"/>
          <w:shd w:val="pct10" w:color="auto" w:fill="FFFFFF"/>
        </w:rPr>
        <w:t>招标文件要求</w:t>
      </w:r>
      <w:r>
        <w:rPr>
          <w:rFonts w:hint="eastAsia" w:ascii="宋体" w:hAnsi="宋体" w:eastAsia="宋体" w:cs="宋体"/>
          <w:color w:val="000000"/>
          <w:sz w:val="24"/>
          <w:szCs w:val="24"/>
        </w:rPr>
        <w:t>并结合企业的实际情况进行投标报价。</w:t>
      </w:r>
      <w:r>
        <w:rPr>
          <w:rFonts w:hint="eastAsia" w:ascii="宋体" w:hAnsi="宋体" w:eastAsia="宋体" w:cs="宋体"/>
          <w:color w:val="000000"/>
          <w:sz w:val="24"/>
        </w:rPr>
        <w:t>投标报价以人民币为结算货币，投标报价包括</w:t>
      </w:r>
      <w:r>
        <w:rPr>
          <w:rFonts w:hint="eastAsia" w:ascii="宋体" w:hAnsi="宋体" w:eastAsia="宋体" w:cs="宋体"/>
          <w:b/>
          <w:bCs/>
          <w:color w:val="000000"/>
          <w:sz w:val="24"/>
        </w:rPr>
        <w:t>职工工资、服装费、油费、水费、车辆修理费、</w:t>
      </w:r>
      <w:r>
        <w:rPr>
          <w:rFonts w:hint="eastAsia" w:hAnsi="宋体" w:eastAsia="宋体" w:cs="宋体"/>
          <w:b/>
          <w:bCs/>
          <w:color w:val="000000"/>
          <w:sz w:val="24"/>
          <w:lang w:eastAsia="zh-CN"/>
        </w:rPr>
        <w:t>折旧费、</w:t>
      </w:r>
      <w:r>
        <w:rPr>
          <w:rFonts w:hint="eastAsia" w:ascii="宋体" w:hAnsi="宋体" w:eastAsia="宋体" w:cs="宋体"/>
          <w:b/>
          <w:bCs/>
          <w:color w:val="000000"/>
          <w:sz w:val="24"/>
        </w:rPr>
        <w:t>工具费、</w:t>
      </w:r>
      <w:r>
        <w:rPr>
          <w:rFonts w:hint="eastAsia" w:ascii="宋体" w:hAnsi="宋体" w:eastAsia="宋体" w:cs="宋体"/>
          <w:b/>
          <w:bCs/>
          <w:color w:val="000000"/>
          <w:sz w:val="24"/>
          <w:lang w:val="en-US" w:eastAsia="zh-CN"/>
        </w:rPr>
        <w:t>GPS安装、</w:t>
      </w:r>
      <w:r>
        <w:rPr>
          <w:rFonts w:hint="eastAsia" w:ascii="宋体" w:hAnsi="宋体" w:eastAsia="宋体" w:cs="宋体"/>
          <w:b/>
          <w:bCs/>
          <w:color w:val="000000"/>
          <w:sz w:val="24"/>
          <w:szCs w:val="24"/>
        </w:rPr>
        <w:t>垃圾清运费、管理费、</w:t>
      </w:r>
      <w:r>
        <w:rPr>
          <w:rFonts w:hint="eastAsia" w:hAnsi="宋体" w:eastAsia="宋体" w:cs="宋体"/>
          <w:b/>
          <w:bCs/>
          <w:color w:val="000000"/>
          <w:sz w:val="24"/>
          <w:szCs w:val="24"/>
          <w:lang w:eastAsia="zh-CN"/>
        </w:rPr>
        <w:t>社保服务费、</w:t>
      </w:r>
      <w:r>
        <w:rPr>
          <w:rFonts w:hint="eastAsia" w:ascii="宋体" w:hAnsi="宋体" w:eastAsia="宋体" w:cs="宋体"/>
          <w:b/>
          <w:bCs/>
          <w:color w:val="000000"/>
          <w:sz w:val="24"/>
          <w:szCs w:val="24"/>
        </w:rPr>
        <w:t>保险、利润、税金</w:t>
      </w:r>
      <w:r>
        <w:rPr>
          <w:rFonts w:hint="eastAsia" w:ascii="宋体" w:hAnsi="宋体" w:eastAsia="宋体" w:cs="宋体"/>
          <w:b/>
          <w:bCs/>
          <w:color w:val="000000"/>
          <w:sz w:val="24"/>
          <w:szCs w:val="24"/>
          <w:lang w:eastAsia="zh-CN"/>
        </w:rPr>
        <w:t>等</w:t>
      </w:r>
      <w:r>
        <w:rPr>
          <w:rFonts w:hint="eastAsia" w:ascii="宋体" w:hAnsi="宋体" w:eastAsia="宋体" w:cs="宋体"/>
          <w:b/>
          <w:bCs/>
          <w:color w:val="000000"/>
          <w:sz w:val="24"/>
        </w:rPr>
        <w:t>完成本项目的其它费用和</w:t>
      </w:r>
      <w:r>
        <w:rPr>
          <w:rFonts w:hint="eastAsia" w:ascii="宋体" w:hAnsi="宋体" w:eastAsia="宋体" w:cs="宋体"/>
          <w:color w:val="000000"/>
          <w:sz w:val="24"/>
          <w:szCs w:val="24"/>
        </w:rPr>
        <w:t>政策性文件规定及合同包含的所有风险、责任等各项应有费用，如有漏项，视同已包含在其总</w:t>
      </w:r>
      <w:r>
        <w:rPr>
          <w:rFonts w:hint="eastAsia" w:hAnsi="宋体" w:eastAsia="宋体" w:cs="宋体"/>
          <w:color w:val="000000"/>
          <w:sz w:val="24"/>
          <w:szCs w:val="24"/>
          <w:lang w:eastAsia="zh-CN"/>
        </w:rPr>
        <w:t>报价</w:t>
      </w:r>
      <w:r>
        <w:rPr>
          <w:rFonts w:hint="eastAsia" w:ascii="宋体" w:hAnsi="宋体" w:eastAsia="宋体" w:cs="宋体"/>
          <w:color w:val="000000"/>
          <w:sz w:val="24"/>
          <w:szCs w:val="24"/>
        </w:rPr>
        <w:t>中。</w:t>
      </w:r>
    </w:p>
    <w:p>
      <w:pPr>
        <w:pStyle w:val="25"/>
        <w:spacing w:line="44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rPr>
        <w:t>14.2投标人应在投标</w:t>
      </w:r>
      <w:r>
        <w:rPr>
          <w:rFonts w:hint="eastAsia" w:ascii="宋体" w:hAnsi="宋体" w:eastAsia="宋体" w:cs="宋体"/>
          <w:color w:val="000000"/>
          <w:sz w:val="24"/>
          <w:lang w:eastAsia="zh-CN"/>
        </w:rPr>
        <w:t>文件</w:t>
      </w:r>
      <w:r>
        <w:rPr>
          <w:rFonts w:hint="eastAsia" w:ascii="宋体" w:hAnsi="宋体" w:eastAsia="宋体" w:cs="宋体"/>
          <w:color w:val="000000"/>
          <w:sz w:val="24"/>
        </w:rPr>
        <w:t>的《报价一览表》上写明投标报价项目的单价和总价。中标后，</w:t>
      </w:r>
      <w:r>
        <w:rPr>
          <w:rFonts w:hint="eastAsia" w:ascii="宋体" w:hAnsi="宋体" w:eastAsia="宋体" w:cs="宋体"/>
          <w:b/>
          <w:color w:val="000000"/>
          <w:sz w:val="24"/>
        </w:rPr>
        <w:t>中标人所填写的单价在合同实施期间不因市场变化因素而变动；</w:t>
      </w:r>
      <w:r>
        <w:rPr>
          <w:rFonts w:hint="eastAsia" w:ascii="宋体" w:hAnsi="宋体" w:eastAsia="宋体" w:cs="宋体"/>
          <w:color w:val="000000"/>
          <w:sz w:val="24"/>
        </w:rPr>
        <w:t>投标人在计算报价时应考虑一定的风险系数。</w:t>
      </w:r>
      <w:r>
        <w:rPr>
          <w:rFonts w:hint="eastAsia" w:ascii="宋体" w:hAnsi="宋体" w:eastAsia="宋体" w:cs="宋体"/>
          <w:b/>
          <w:color w:val="000000"/>
          <w:sz w:val="24"/>
        </w:rPr>
        <w:t>人工实发工资单价不得低于浙政发{2017}43号文件规定的最低人工工资1800元/月，否则评标小组可以认为低于成本价恶性竞争而判定为无效标。（若有新的最低工资标准按新的最低工资标准执行）。</w:t>
      </w:r>
    </w:p>
    <w:p>
      <w:pPr>
        <w:pStyle w:val="25"/>
        <w:spacing w:line="46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14.3投标人应按招标文件规定的报价格式进行投标报价。投标人对每种服务只允许有一个报价，采购人不接受任何有选择性的报价。</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14.4采购人不接受低于成本的投标报价。</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14.5投标人按照上述要求编制投标报价。一旦确认某一投标人中标，除合同规定的可调整内容外，中标人不得要求追加任何费用。</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14.6须由</w:t>
      </w:r>
      <w:r>
        <w:rPr>
          <w:rFonts w:hint="eastAsia" w:ascii="宋体" w:hAnsi="宋体" w:eastAsia="宋体" w:cs="宋体"/>
          <w:color w:val="000000"/>
          <w:sz w:val="24"/>
          <w:lang w:eastAsia="zh-CN"/>
        </w:rPr>
        <w:t>中标人</w:t>
      </w:r>
      <w:r>
        <w:rPr>
          <w:rFonts w:hint="eastAsia" w:ascii="宋体" w:hAnsi="宋体" w:eastAsia="宋体" w:cs="宋体"/>
          <w:color w:val="000000"/>
          <w:sz w:val="24"/>
        </w:rPr>
        <w:t>开具正式增值税发票。</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14.7招标文件中规定由投标单位承担并支付的相关费用在投标报价时应一并考虑。</w:t>
      </w:r>
    </w:p>
    <w:p>
      <w:pPr>
        <w:adjustRightInd w:val="0"/>
        <w:snapToGrid w:val="0"/>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15</w:t>
      </w:r>
      <w:r>
        <w:rPr>
          <w:rFonts w:hint="eastAsia" w:ascii="宋体" w:hAnsi="宋体" w:eastAsia="宋体" w:cs="宋体"/>
          <w:color w:val="000000"/>
          <w:sz w:val="24"/>
        </w:rPr>
        <w:t>.</w:t>
      </w:r>
      <w:r>
        <w:rPr>
          <w:rFonts w:hint="eastAsia" w:ascii="宋体" w:hAnsi="宋体" w:eastAsia="宋体" w:cs="宋体"/>
          <w:b/>
          <w:bCs/>
          <w:color w:val="000000"/>
          <w:sz w:val="24"/>
        </w:rPr>
        <w:t>投标文件格式</w:t>
      </w:r>
    </w:p>
    <w:p>
      <w:pPr>
        <w:adjustRightInd w:val="0"/>
        <w:snapToGrid w:val="0"/>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15.1投标文件须包括本须知第12条中规定的全部内容，投标人不按招标文件的要求提供的投标文件和资料将视为没有对招标文件作实质性响应，其投标将被拒绝，其风险由投标人自行承担。</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15.2招标文件中提供投标文件格式的，投标人提交的投标文件应当使用招标文件所提供的投标文件格式，表格格式在不改变格式内容的情况下可自行制作。</w:t>
      </w:r>
      <w:r>
        <w:rPr>
          <w:rFonts w:hint="eastAsia" w:ascii="宋体" w:hAnsi="宋体" w:eastAsia="宋体" w:cs="宋体"/>
          <w:color w:val="000000"/>
          <w:sz w:val="24"/>
          <w:lang w:eastAsia="zh-CN"/>
        </w:rPr>
        <w:t>招标文件未提供投标文件格式的，</w:t>
      </w:r>
      <w:r>
        <w:rPr>
          <w:rFonts w:hint="eastAsia" w:ascii="宋体" w:hAnsi="宋体" w:eastAsia="宋体" w:cs="宋体"/>
          <w:color w:val="000000"/>
          <w:sz w:val="24"/>
        </w:rPr>
        <w:t>投标人可以增加自行设计的表格及内容，以便更细致全面的说明其能力。</w:t>
      </w:r>
    </w:p>
    <w:p>
      <w:pPr>
        <w:pStyle w:val="25"/>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16</w:t>
      </w:r>
      <w:r>
        <w:rPr>
          <w:rFonts w:hint="eastAsia" w:ascii="宋体" w:hAnsi="宋体" w:eastAsia="宋体" w:cs="宋体"/>
          <w:color w:val="000000"/>
          <w:sz w:val="24"/>
          <w:szCs w:val="24"/>
        </w:rPr>
        <w:t>.</w:t>
      </w:r>
      <w:r>
        <w:rPr>
          <w:rFonts w:hint="eastAsia" w:ascii="宋体" w:hAnsi="宋体" w:eastAsia="宋体" w:cs="宋体"/>
          <w:b/>
          <w:bCs/>
          <w:color w:val="000000"/>
          <w:sz w:val="24"/>
        </w:rPr>
        <w:t>投标文件编制要求</w:t>
      </w:r>
    </w:p>
    <w:p>
      <w:pPr>
        <w:spacing w:line="440" w:lineRule="exact"/>
        <w:ind w:firstLine="486" w:firstLineChars="200"/>
        <w:rPr>
          <w:rFonts w:hint="eastAsia" w:ascii="宋体" w:hAnsi="宋体" w:eastAsia="宋体" w:cs="宋体"/>
          <w:color w:val="000000"/>
          <w:sz w:val="24"/>
          <w:lang w:eastAsia="zh-CN"/>
        </w:rPr>
      </w:pPr>
      <w:r>
        <w:rPr>
          <w:rFonts w:hint="eastAsia" w:ascii="宋体" w:hAnsi="宋体" w:eastAsia="宋体" w:cs="宋体"/>
          <w:color w:val="000000"/>
          <w:sz w:val="24"/>
        </w:rPr>
        <w:t>16.1投标人应根据电子投标操作指南</w:t>
      </w:r>
      <w:r>
        <w:rPr>
          <w:rFonts w:hint="eastAsia" w:ascii="宋体" w:hAnsi="宋体" w:eastAsia="宋体" w:cs="宋体"/>
          <w:color w:val="000000"/>
          <w:sz w:val="24"/>
          <w:lang w:eastAsia="zh-CN"/>
        </w:rPr>
        <w:t>通过“政采云电子交易客户端”</w:t>
      </w:r>
      <w:r>
        <w:rPr>
          <w:rFonts w:hint="eastAsia" w:ascii="宋体" w:hAnsi="宋体" w:eastAsia="宋体" w:cs="宋体"/>
          <w:color w:val="000000"/>
          <w:sz w:val="24"/>
        </w:rPr>
        <w:t>按本招标文件规定的</w:t>
      </w:r>
      <w:r>
        <w:rPr>
          <w:rFonts w:hint="eastAsia" w:ascii="宋体" w:hAnsi="宋体" w:eastAsia="宋体" w:cs="宋体"/>
          <w:color w:val="000000"/>
          <w:sz w:val="24"/>
          <w:lang w:eastAsia="zh-CN"/>
        </w:rPr>
        <w:t>内容</w:t>
      </w:r>
      <w:r>
        <w:rPr>
          <w:rFonts w:hint="eastAsia" w:ascii="宋体" w:hAnsi="宋体" w:eastAsia="宋体" w:cs="宋体"/>
          <w:color w:val="000000"/>
          <w:sz w:val="24"/>
        </w:rPr>
        <w:t>和顺序编制电子投标文件并进行关联定位</w:t>
      </w:r>
      <w:r>
        <w:rPr>
          <w:rFonts w:hint="eastAsia" w:ascii="宋体" w:hAnsi="宋体" w:eastAsia="宋体" w:cs="宋体"/>
          <w:color w:val="000000"/>
          <w:sz w:val="24"/>
          <w:lang w:eastAsia="zh-CN"/>
        </w:rPr>
        <w:t>，其中技术标中不得出现本项目投标报价。</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16.2由于未按招标文件的规定要求编制投标文件，导致评审小组作出的对投标方的误判，责任由投标方自己承担。</w:t>
      </w:r>
    </w:p>
    <w:p>
      <w:pPr>
        <w:spacing w:line="440" w:lineRule="exact"/>
        <w:ind w:firstLine="486"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16.3投标文件内容不完整、编排混乱导致投标文件被误读、漏读或都查找不到相关内容的，责任由投标人自行承担。</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b/>
          <w:bCs/>
          <w:color w:val="000000"/>
          <w:sz w:val="24"/>
        </w:rPr>
        <w:t>17</w:t>
      </w:r>
      <w:r>
        <w:rPr>
          <w:rFonts w:hint="eastAsia" w:ascii="宋体" w:hAnsi="宋体" w:eastAsia="宋体" w:cs="宋体"/>
          <w:color w:val="000000"/>
          <w:sz w:val="24"/>
          <w:szCs w:val="24"/>
        </w:rPr>
        <w:t>.</w:t>
      </w:r>
      <w:r>
        <w:rPr>
          <w:rFonts w:hint="eastAsia" w:ascii="宋体" w:hAnsi="宋体" w:eastAsia="宋体" w:cs="宋体"/>
          <w:b/>
          <w:bCs/>
          <w:color w:val="000000"/>
          <w:sz w:val="24"/>
        </w:rPr>
        <w:t>投标保证金</w:t>
      </w:r>
      <w:r>
        <w:rPr>
          <w:rFonts w:hint="eastAsia" w:ascii="宋体" w:hAnsi="宋体" w:eastAsia="宋体" w:cs="宋体"/>
          <w:color w:val="000000"/>
          <w:sz w:val="24"/>
        </w:rPr>
        <w:t>：</w:t>
      </w:r>
      <w:r>
        <w:rPr>
          <w:rFonts w:hint="eastAsia" w:ascii="宋体" w:hAnsi="宋体" w:eastAsia="宋体" w:cs="宋体"/>
          <w:b/>
          <w:bCs/>
          <w:color w:val="000000"/>
          <w:sz w:val="24"/>
        </w:rPr>
        <w:t>无。</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b/>
          <w:bCs/>
          <w:color w:val="000000"/>
          <w:sz w:val="24"/>
        </w:rPr>
        <w:t>18</w:t>
      </w:r>
      <w:r>
        <w:rPr>
          <w:rFonts w:hint="eastAsia" w:ascii="宋体" w:hAnsi="宋体" w:eastAsia="宋体" w:cs="宋体"/>
          <w:color w:val="000000"/>
          <w:sz w:val="24"/>
        </w:rPr>
        <w:t>.</w:t>
      </w:r>
      <w:r>
        <w:rPr>
          <w:rFonts w:hint="eastAsia" w:ascii="宋体" w:hAnsi="宋体" w:eastAsia="宋体" w:cs="宋体"/>
          <w:b/>
          <w:bCs/>
          <w:color w:val="000000"/>
          <w:sz w:val="24"/>
        </w:rPr>
        <w:t>履约保证金：无。</w:t>
      </w:r>
    </w:p>
    <w:p>
      <w:pPr>
        <w:spacing w:line="460" w:lineRule="exact"/>
        <w:ind w:firstLine="486"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19</w:t>
      </w:r>
      <w:r>
        <w:rPr>
          <w:rFonts w:hint="eastAsia" w:ascii="宋体" w:hAnsi="宋体" w:eastAsia="宋体" w:cs="宋体"/>
          <w:color w:val="000000"/>
          <w:sz w:val="24"/>
        </w:rPr>
        <w:t>.</w:t>
      </w:r>
      <w:r>
        <w:rPr>
          <w:rFonts w:hint="eastAsia" w:ascii="宋体" w:hAnsi="宋体" w:eastAsia="宋体" w:cs="宋体"/>
          <w:b/>
          <w:bCs/>
          <w:color w:val="000000"/>
          <w:sz w:val="24"/>
          <w:szCs w:val="21"/>
        </w:rPr>
        <w:t>投标有效期</w:t>
      </w:r>
    </w:p>
    <w:p>
      <w:pPr>
        <w:spacing w:line="460" w:lineRule="exact"/>
        <w:ind w:firstLine="486" w:firstLineChars="200"/>
        <w:rPr>
          <w:rFonts w:hint="eastAsia" w:ascii="宋体" w:hAnsi="宋体" w:eastAsia="宋体" w:cs="宋体"/>
          <w:b/>
          <w:bCs/>
          <w:color w:val="000000"/>
          <w:sz w:val="24"/>
          <w:szCs w:val="21"/>
        </w:rPr>
      </w:pPr>
      <w:r>
        <w:rPr>
          <w:rFonts w:hint="eastAsia" w:ascii="宋体" w:hAnsi="宋体" w:eastAsia="宋体" w:cs="宋体"/>
          <w:color w:val="000000"/>
          <w:sz w:val="24"/>
          <w:szCs w:val="21"/>
        </w:rPr>
        <w:t>19.1 投标文件从开标之日起，投标有效期为60天。</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19.2 特殊情况下，在原投标有效期截止之前，采购人可要求投标方同意延长有效期，这种要求与答复均应以书面形式提交。投标人可拒绝这种要求。接受延长投标有效期的投标人将不会被要求和允许修正其投标。</w:t>
      </w:r>
    </w:p>
    <w:p>
      <w:pPr>
        <w:pStyle w:val="5"/>
        <w:spacing w:before="120" w:after="120" w:line="460" w:lineRule="exact"/>
        <w:rPr>
          <w:rFonts w:hint="eastAsia" w:ascii="宋体" w:hAnsi="宋体" w:eastAsia="宋体" w:cs="宋体"/>
          <w:color w:val="000000"/>
          <w:sz w:val="28"/>
          <w:szCs w:val="28"/>
        </w:rPr>
      </w:pPr>
      <w:bookmarkStart w:id="17" w:name="_Toc5196"/>
      <w:bookmarkStart w:id="18" w:name="_Toc414555327"/>
      <w:bookmarkStart w:id="19" w:name="_Toc25458"/>
      <w:bookmarkStart w:id="20" w:name="_Toc274303232"/>
      <w:r>
        <w:rPr>
          <w:rFonts w:hint="eastAsia" w:ascii="宋体" w:hAnsi="宋体" w:eastAsia="宋体" w:cs="宋体"/>
          <w:color w:val="000000"/>
          <w:sz w:val="28"/>
          <w:szCs w:val="28"/>
        </w:rPr>
        <w:t>四、投标文件的递交</w:t>
      </w:r>
      <w:bookmarkEnd w:id="17"/>
      <w:bookmarkEnd w:id="18"/>
      <w:bookmarkEnd w:id="19"/>
      <w:bookmarkEnd w:id="20"/>
    </w:p>
    <w:p>
      <w:pPr>
        <w:pStyle w:val="25"/>
        <w:spacing w:line="440" w:lineRule="exact"/>
        <w:ind w:firstLine="486" w:firstLineChars="200"/>
        <w:rPr>
          <w:rFonts w:hint="eastAsia" w:ascii="宋体" w:hAnsi="宋体" w:eastAsia="宋体" w:cs="宋体"/>
          <w:b/>
          <w:bCs/>
          <w:color w:val="000000"/>
          <w:sz w:val="24"/>
        </w:rPr>
      </w:pPr>
      <w:bookmarkStart w:id="21" w:name="_Toc274303233"/>
      <w:bookmarkStart w:id="22" w:name="_Toc414555328"/>
      <w:r>
        <w:rPr>
          <w:rFonts w:hint="eastAsia" w:ascii="宋体" w:hAnsi="宋体" w:eastAsia="宋体" w:cs="宋体"/>
          <w:b/>
          <w:bCs/>
          <w:color w:val="000000"/>
          <w:sz w:val="24"/>
        </w:rPr>
        <w:t>20.电子投标文件上传的地点和截止时间</w:t>
      </w:r>
    </w:p>
    <w:p>
      <w:pPr>
        <w:tabs>
          <w:tab w:val="left" w:pos="2212"/>
        </w:tabs>
        <w:adjustRightInd w:val="0"/>
        <w:snapToGrid w:val="0"/>
        <w:spacing w:line="400" w:lineRule="exact"/>
        <w:ind w:firstLine="486"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20.1</w:t>
      </w: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应于2020年</w:t>
      </w:r>
      <w:r>
        <w:rPr>
          <w:rFonts w:hint="eastAsia" w:ascii="宋体" w:hAnsi="宋体" w:eastAsia="宋体" w:cs="宋体"/>
          <w:color w:val="000000"/>
          <w:sz w:val="24"/>
          <w:szCs w:val="21"/>
          <w:lang w:val="en-US" w:eastAsia="zh-CN"/>
        </w:rPr>
        <w:t>8月7日</w:t>
      </w:r>
      <w:r>
        <w:rPr>
          <w:rFonts w:hint="eastAsia" w:ascii="宋体" w:hAnsi="宋体" w:eastAsia="宋体" w:cs="宋体"/>
          <w:color w:val="000000"/>
          <w:sz w:val="24"/>
          <w:szCs w:val="21"/>
          <w:lang w:eastAsia="zh-CN"/>
        </w:rPr>
        <w:t>11:30</w:t>
      </w:r>
      <w:r>
        <w:rPr>
          <w:rFonts w:hint="eastAsia" w:ascii="宋体" w:hAnsi="宋体" w:eastAsia="宋体" w:cs="宋体"/>
          <w:color w:val="000000"/>
          <w:sz w:val="24"/>
          <w:szCs w:val="21"/>
        </w:rPr>
        <w:t>前在“政采云”上自行加密上传电子投标文件，逾期上传或未按要求上传的投标文件将予以拒收。</w:t>
      </w:r>
    </w:p>
    <w:p>
      <w:pPr>
        <w:tabs>
          <w:tab w:val="left" w:pos="2212"/>
        </w:tabs>
        <w:adjustRightInd w:val="0"/>
        <w:snapToGrid w:val="0"/>
        <w:spacing w:line="400" w:lineRule="exact"/>
        <w:ind w:firstLine="486"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20.2</w:t>
      </w:r>
      <w:r>
        <w:rPr>
          <w:rFonts w:hint="eastAsia" w:ascii="宋体" w:hAnsi="宋体" w:eastAsia="宋体" w:cs="宋体"/>
          <w:color w:val="000000"/>
          <w:sz w:val="24"/>
          <w:szCs w:val="21"/>
          <w:lang w:eastAsia="zh-CN"/>
        </w:rPr>
        <w:t>采购人</w:t>
      </w:r>
      <w:r>
        <w:rPr>
          <w:rFonts w:hint="eastAsia" w:ascii="宋体" w:hAnsi="宋体" w:eastAsia="宋体" w:cs="宋体"/>
          <w:color w:val="000000"/>
          <w:sz w:val="24"/>
          <w:szCs w:val="21"/>
        </w:rPr>
        <w:t>在规定的投标截止时间以后“政采云平台”将不接收投标文件。</w:t>
      </w:r>
    </w:p>
    <w:p>
      <w:pPr>
        <w:pStyle w:val="25"/>
        <w:spacing w:line="44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21.投标文件解密</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rPr>
        <w:t>投标截止时间后</w:t>
      </w:r>
      <w:r>
        <w:rPr>
          <w:rFonts w:hint="eastAsia" w:ascii="宋体" w:hAnsi="宋体" w:eastAsia="宋体" w:cs="宋体"/>
          <w:color w:val="000000"/>
          <w:sz w:val="24"/>
          <w:lang w:eastAsia="zh-CN"/>
        </w:rPr>
        <w:t>，</w:t>
      </w:r>
      <w:r>
        <w:rPr>
          <w:rFonts w:hint="eastAsia" w:ascii="宋体" w:hAnsi="宋体" w:eastAsia="宋体" w:cs="宋体"/>
          <w:color w:val="000000"/>
          <w:sz w:val="24"/>
          <w:szCs w:val="21"/>
          <w:lang w:eastAsia="zh-CN"/>
        </w:rPr>
        <w:t>采购组织机构将向各投标人发出“电子解密投标文件”的解密通知，各投标人代表在接到解密通知</w:t>
      </w:r>
      <w:r>
        <w:rPr>
          <w:rFonts w:hint="eastAsia" w:ascii="宋体" w:hAnsi="宋体" w:eastAsia="宋体" w:cs="宋体"/>
          <w:color w:val="000000"/>
          <w:sz w:val="24"/>
          <w:szCs w:val="21"/>
        </w:rPr>
        <w:t>后1小时内（2020年</w:t>
      </w:r>
      <w:r>
        <w:rPr>
          <w:rFonts w:hint="eastAsia" w:ascii="宋体" w:hAnsi="宋体" w:eastAsia="宋体" w:cs="宋体"/>
          <w:color w:val="000000"/>
          <w:sz w:val="24"/>
          <w:szCs w:val="21"/>
          <w:lang w:val="en-US" w:eastAsia="zh-CN"/>
        </w:rPr>
        <w:t>8月7日</w:t>
      </w:r>
      <w:r>
        <w:rPr>
          <w:rFonts w:hint="eastAsia" w:ascii="宋体" w:hAnsi="宋体" w:eastAsia="宋体" w:cs="宋体"/>
          <w:color w:val="000000"/>
          <w:sz w:val="24"/>
          <w:szCs w:val="21"/>
          <w:lang w:eastAsia="zh-CN"/>
        </w:rPr>
        <w:t>12:30</w:t>
      </w:r>
      <w:r>
        <w:rPr>
          <w:rFonts w:hint="eastAsia" w:ascii="宋体" w:hAnsi="宋体" w:eastAsia="宋体" w:cs="宋体"/>
          <w:color w:val="000000"/>
          <w:sz w:val="24"/>
          <w:szCs w:val="21"/>
        </w:rPr>
        <w:t>前）</w:t>
      </w: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可以登录“政采云”平台，用“项目采购-开标评标”功能进行解密投标文件。若</w:t>
      </w: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在规定时间内无法解密或解密失败，将导致投标无效或失败。</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备注：为确保采购项目顺利实施，避免因政采云上电子投标文件解密失败导致投标方投标无效，投标方可在2020年</w:t>
      </w:r>
      <w:r>
        <w:rPr>
          <w:rFonts w:hint="eastAsia" w:ascii="宋体" w:hAnsi="宋体" w:eastAsia="宋体" w:cs="宋体"/>
          <w:color w:val="000000"/>
          <w:sz w:val="24"/>
          <w:szCs w:val="21"/>
          <w:lang w:val="en-US" w:eastAsia="zh-CN"/>
        </w:rPr>
        <w:t>8月7日</w:t>
      </w:r>
      <w:r>
        <w:rPr>
          <w:rFonts w:hint="eastAsia" w:ascii="宋体" w:hAnsi="宋体" w:eastAsia="宋体" w:cs="宋体"/>
          <w:color w:val="000000"/>
          <w:sz w:val="24"/>
          <w:szCs w:val="21"/>
          <w:lang w:eastAsia="zh-CN"/>
        </w:rPr>
        <w:t>11:30</w:t>
      </w:r>
      <w:r>
        <w:rPr>
          <w:rFonts w:hint="eastAsia" w:ascii="宋体" w:hAnsi="宋体" w:eastAsia="宋体" w:cs="宋体"/>
          <w:color w:val="000000"/>
          <w:sz w:val="24"/>
          <w:szCs w:val="21"/>
        </w:rPr>
        <w:t>时前将在政采云平台上最后生成的具备电子签章的备份加密投标文件（文件名后缀为备份文件四字的首字母）以电子邮件方式传送至</w:t>
      </w:r>
      <w:r>
        <w:rPr>
          <w:rFonts w:hint="eastAsia" w:ascii="宋体" w:hAnsi="宋体" w:eastAsia="宋体" w:cs="宋体"/>
          <w:color w:val="000000"/>
          <w:sz w:val="24"/>
        </w:rPr>
        <w:t>浙江至诚工程咨询有限责任公司</w:t>
      </w:r>
      <w:r>
        <w:rPr>
          <w:rFonts w:hint="eastAsia" w:ascii="宋体" w:hAnsi="宋体" w:eastAsia="宋体" w:cs="宋体"/>
          <w:color w:val="000000"/>
          <w:sz w:val="24"/>
          <w:szCs w:val="24"/>
        </w:rPr>
        <w:t>邮箱（</w:t>
      </w:r>
      <w:r>
        <w:rPr>
          <w:rFonts w:hint="eastAsia" w:ascii="宋体" w:hAnsi="宋体" w:eastAsia="宋体" w:cs="宋体"/>
          <w:color w:val="000000"/>
          <w:sz w:val="24"/>
          <w:szCs w:val="24"/>
          <w:lang w:val="en-US" w:eastAsia="zh-CN"/>
        </w:rPr>
        <w:t>zb@zccpa</w:t>
      </w:r>
      <w:r>
        <w:rPr>
          <w:rFonts w:hint="eastAsia" w:ascii="宋体" w:hAnsi="宋体" w:eastAsia="宋体" w:cs="宋体"/>
          <w:color w:val="000000"/>
          <w:sz w:val="24"/>
          <w:szCs w:val="24"/>
        </w:rPr>
        <w:t>.com）</w:t>
      </w:r>
      <w:r>
        <w:rPr>
          <w:rFonts w:hint="eastAsia" w:ascii="宋体" w:hAnsi="宋体" w:eastAsia="宋体" w:cs="宋体"/>
          <w:color w:val="000000"/>
          <w:sz w:val="24"/>
          <w:szCs w:val="21"/>
        </w:rPr>
        <w:t>，传送的备份电子投标文件需打包压缩并加密，加密密码由投标方自行保管，如政采云上电子投标文件出现解密失败情况（开标当日</w:t>
      </w:r>
      <w:r>
        <w:rPr>
          <w:rFonts w:hint="eastAsia" w:ascii="宋体" w:hAnsi="宋体" w:eastAsia="宋体" w:cs="宋体"/>
          <w:color w:val="000000"/>
          <w:sz w:val="24"/>
          <w:szCs w:val="21"/>
          <w:lang w:eastAsia="zh-CN"/>
        </w:rPr>
        <w:t>11:30</w:t>
      </w:r>
      <w:r>
        <w:rPr>
          <w:rFonts w:hint="eastAsia" w:ascii="宋体" w:hAnsi="宋体" w:eastAsia="宋体" w:cs="宋体"/>
          <w:color w:val="000000"/>
          <w:sz w:val="24"/>
          <w:szCs w:val="21"/>
        </w:rPr>
        <w:t>-</w:t>
      </w:r>
      <w:r>
        <w:rPr>
          <w:rFonts w:hint="eastAsia" w:ascii="宋体" w:hAnsi="宋体" w:eastAsia="宋体" w:cs="宋体"/>
          <w:color w:val="000000"/>
          <w:sz w:val="24"/>
          <w:szCs w:val="21"/>
          <w:lang w:eastAsia="zh-CN"/>
        </w:rPr>
        <w:t>12:30</w:t>
      </w:r>
      <w:r>
        <w:rPr>
          <w:rFonts w:hint="eastAsia" w:ascii="宋体" w:hAnsi="宋体" w:eastAsia="宋体" w:cs="宋体"/>
          <w:color w:val="000000"/>
          <w:sz w:val="24"/>
          <w:szCs w:val="21"/>
        </w:rPr>
        <w:t>期间进行解密），投标方可按照自身意愿确认是否同意提供加密密码解密传送至</w:t>
      </w:r>
      <w:r>
        <w:rPr>
          <w:rFonts w:hint="eastAsia" w:ascii="宋体" w:hAnsi="宋体" w:eastAsia="宋体" w:cs="宋体"/>
          <w:color w:val="000000"/>
          <w:sz w:val="24"/>
        </w:rPr>
        <w:t>浙江至诚工程咨询有限责任公司</w:t>
      </w:r>
      <w:r>
        <w:rPr>
          <w:rFonts w:hint="eastAsia" w:ascii="宋体" w:hAnsi="宋体" w:eastAsia="宋体" w:cs="宋体"/>
          <w:color w:val="000000"/>
          <w:sz w:val="24"/>
          <w:szCs w:val="24"/>
        </w:rPr>
        <w:t>邮箱（</w:t>
      </w:r>
      <w:r>
        <w:rPr>
          <w:rFonts w:hint="eastAsia" w:ascii="宋体" w:hAnsi="宋体" w:eastAsia="宋体" w:cs="宋体"/>
          <w:color w:val="000000"/>
          <w:sz w:val="24"/>
          <w:szCs w:val="24"/>
          <w:lang w:val="en-US" w:eastAsia="zh-CN"/>
        </w:rPr>
        <w:t>zb@zccpa</w:t>
      </w:r>
      <w:r>
        <w:rPr>
          <w:rFonts w:hint="eastAsia" w:ascii="宋体" w:hAnsi="宋体" w:eastAsia="宋体" w:cs="宋体"/>
          <w:color w:val="000000"/>
          <w:sz w:val="24"/>
          <w:szCs w:val="24"/>
        </w:rPr>
        <w:t>.com）</w:t>
      </w:r>
      <w:r>
        <w:rPr>
          <w:rFonts w:hint="eastAsia" w:ascii="宋体" w:hAnsi="宋体" w:eastAsia="宋体" w:cs="宋体"/>
          <w:color w:val="000000"/>
          <w:sz w:val="24"/>
          <w:szCs w:val="21"/>
        </w:rPr>
        <w:t>的备份文件，并以备份文件作为替代电子投标文件，如投标方未按照规定时间（2020年</w:t>
      </w:r>
      <w:r>
        <w:rPr>
          <w:rFonts w:hint="eastAsia" w:ascii="宋体" w:hAnsi="宋体" w:eastAsia="宋体" w:cs="宋体"/>
          <w:color w:val="000000"/>
          <w:sz w:val="24"/>
          <w:szCs w:val="21"/>
          <w:lang w:val="en-US" w:eastAsia="zh-CN"/>
        </w:rPr>
        <w:t>8月7日</w:t>
      </w:r>
      <w:r>
        <w:rPr>
          <w:rFonts w:hint="eastAsia" w:ascii="宋体" w:hAnsi="宋体" w:eastAsia="宋体" w:cs="宋体"/>
          <w:color w:val="000000"/>
          <w:sz w:val="24"/>
          <w:szCs w:val="21"/>
          <w:lang w:eastAsia="zh-CN"/>
        </w:rPr>
        <w:t>11:30</w:t>
      </w:r>
      <w:r>
        <w:rPr>
          <w:rFonts w:hint="eastAsia" w:ascii="宋体" w:hAnsi="宋体" w:eastAsia="宋体" w:cs="宋体"/>
          <w:color w:val="000000"/>
          <w:sz w:val="24"/>
          <w:szCs w:val="21"/>
        </w:rPr>
        <w:t>时前）及要求提供有效备份文件，同时政采云上投标文件解密失败的，将导致投标无效。</w:t>
      </w:r>
    </w:p>
    <w:p>
      <w:pPr>
        <w:pStyle w:val="25"/>
        <w:keepNext w:val="0"/>
        <w:keepLines w:val="0"/>
        <w:pageBreakBefore w:val="0"/>
        <w:widowControl w:val="0"/>
        <w:kinsoku/>
        <w:wordWrap/>
        <w:overflowPunct/>
        <w:topLinePunct w:val="0"/>
        <w:autoSpaceDE/>
        <w:autoSpaceDN/>
        <w:bidi w:val="0"/>
        <w:spacing w:line="420" w:lineRule="exact"/>
        <w:ind w:firstLine="486"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22.投标文件的补充、修改与撤回</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22.1投标人在提交投标文件以后，在规定的投标截止时间之前，可以以重新补充修改或撤回已上传的投标文件，补充、修改的内容为投标文件的组成部分。</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22.2在投标截止时间之后，投标人不得对其投标做任何修改。</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22.3从投标截止时间至投标人在投标书格式中确定的投标有效期期满这段时间内，投标人不得撤回其投标。</w:t>
      </w:r>
    </w:p>
    <w:p>
      <w:pPr>
        <w:pStyle w:val="5"/>
        <w:spacing w:before="120" w:after="120" w:line="460" w:lineRule="exact"/>
        <w:rPr>
          <w:rFonts w:hint="eastAsia" w:ascii="宋体" w:hAnsi="宋体" w:eastAsia="宋体" w:cs="宋体"/>
          <w:color w:val="000000"/>
          <w:sz w:val="28"/>
          <w:szCs w:val="28"/>
        </w:rPr>
      </w:pPr>
      <w:bookmarkStart w:id="23" w:name="_Toc2173"/>
      <w:r>
        <w:rPr>
          <w:rFonts w:hint="eastAsia" w:ascii="宋体" w:hAnsi="宋体" w:eastAsia="宋体" w:cs="宋体"/>
          <w:color w:val="000000"/>
          <w:sz w:val="28"/>
          <w:szCs w:val="28"/>
        </w:rPr>
        <w:t>五、其它</w:t>
      </w:r>
      <w:bookmarkEnd w:id="21"/>
      <w:bookmarkEnd w:id="22"/>
      <w:bookmarkEnd w:id="23"/>
    </w:p>
    <w:p>
      <w:pPr>
        <w:spacing w:line="460" w:lineRule="exact"/>
        <w:ind w:firstLine="426" w:firstLineChars="200"/>
        <w:rPr>
          <w:rFonts w:hint="eastAsia" w:ascii="宋体" w:hAnsi="宋体" w:eastAsia="宋体" w:cs="宋体"/>
          <w:b/>
          <w:bCs/>
          <w:color w:val="000000"/>
          <w:sz w:val="24"/>
        </w:rPr>
      </w:pPr>
      <w:r>
        <w:rPr>
          <w:rFonts w:hint="eastAsia" w:ascii="宋体" w:hAnsi="宋体" w:eastAsia="宋体" w:cs="宋体"/>
          <w:color w:val="000000"/>
        </w:rPr>
        <w:t xml:space="preserve"> </w:t>
      </w:r>
      <w:r>
        <w:rPr>
          <w:rFonts w:hint="eastAsia" w:ascii="宋体" w:hAnsi="宋体" w:eastAsia="宋体" w:cs="宋体"/>
          <w:color w:val="000000"/>
          <w:sz w:val="24"/>
        </w:rPr>
        <w:t xml:space="preserve"> </w:t>
      </w: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b/>
          <w:bCs/>
          <w:color w:val="000000"/>
          <w:sz w:val="24"/>
        </w:rPr>
        <w:t>本招标文件解释权归采购人。</w:t>
      </w:r>
    </w:p>
    <w:p>
      <w:pPr>
        <w:rPr>
          <w:rFonts w:hint="eastAsia" w:ascii="宋体" w:hAnsi="宋体" w:eastAsia="宋体" w:cs="宋体"/>
          <w:color w:val="000000"/>
        </w:rPr>
      </w:pPr>
    </w:p>
    <w:p>
      <w:pPr>
        <w:pStyle w:val="48"/>
        <w:rPr>
          <w:rFonts w:hint="eastAsia" w:ascii="宋体" w:hAnsi="宋体" w:eastAsia="宋体" w:cs="宋体"/>
          <w:color w:val="000000"/>
        </w:rPr>
      </w:pPr>
    </w:p>
    <w:p>
      <w:pPr>
        <w:pStyle w:val="48"/>
        <w:rPr>
          <w:rFonts w:hint="eastAsia" w:ascii="宋体" w:hAnsi="宋体" w:eastAsia="宋体" w:cs="宋体"/>
          <w:color w:val="000000"/>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000000"/>
          <w:sz w:val="36"/>
        </w:rPr>
      </w:pPr>
      <w:r>
        <w:rPr>
          <w:rFonts w:hint="eastAsia" w:ascii="宋体" w:hAnsi="宋体" w:eastAsia="宋体" w:cs="宋体"/>
          <w:color w:val="000000"/>
          <w:sz w:val="36"/>
        </w:rPr>
        <w:t>第三章  招标项目要求</w:t>
      </w:r>
      <w:bookmarkEnd w:id="6"/>
      <w:bookmarkEnd w:id="7"/>
    </w:p>
    <w:p>
      <w:pPr>
        <w:pStyle w:val="5"/>
        <w:spacing w:before="120" w:after="120" w:line="460" w:lineRule="exact"/>
        <w:rPr>
          <w:rFonts w:hint="eastAsia" w:ascii="宋体" w:hAnsi="宋体" w:eastAsia="宋体" w:cs="宋体"/>
          <w:color w:val="000000"/>
          <w:sz w:val="28"/>
          <w:szCs w:val="28"/>
        </w:rPr>
      </w:pPr>
      <w:bookmarkStart w:id="24" w:name="_Toc13578"/>
      <w:r>
        <w:rPr>
          <w:rFonts w:hint="eastAsia" w:ascii="宋体" w:hAnsi="宋体" w:eastAsia="宋体" w:cs="宋体"/>
          <w:color w:val="000000"/>
          <w:sz w:val="28"/>
          <w:szCs w:val="28"/>
        </w:rPr>
        <w:t>一、总体说明</w:t>
      </w:r>
      <w:bookmarkEnd w:id="24"/>
    </w:p>
    <w:p>
      <w:pPr>
        <w:snapToGrid w:val="0"/>
        <w:spacing w:line="460" w:lineRule="exac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    为适应市场经济发展需要，尽快建立适应WTO规则的运行机制和管理模式，引导城乡环卫工作的健康发展，增强环卫管理与服务的活力。根据市、局、街道的有关精神，</w:t>
      </w:r>
      <w:bookmarkStart w:id="25" w:name="_Toc478381517"/>
      <w:r>
        <w:rPr>
          <w:rFonts w:hint="eastAsia" w:ascii="宋体" w:hAnsi="宋体" w:eastAsia="宋体" w:cs="宋体"/>
          <w:bCs/>
          <w:color w:val="000000"/>
          <w:kern w:val="0"/>
          <w:sz w:val="24"/>
          <w:szCs w:val="20"/>
        </w:rPr>
        <w:t>决定</w:t>
      </w:r>
      <w:r>
        <w:rPr>
          <w:rFonts w:hint="eastAsia" w:ascii="宋体" w:hAnsi="宋体" w:eastAsia="宋体" w:cs="宋体"/>
          <w:color w:val="000000"/>
          <w:sz w:val="24"/>
        </w:rPr>
        <w:t>对</w:t>
      </w:r>
      <w:r>
        <w:rPr>
          <w:rFonts w:hint="eastAsia" w:ascii="宋体" w:hAnsi="宋体" w:eastAsia="宋体" w:cs="宋体"/>
          <w:color w:val="000000"/>
          <w:sz w:val="24"/>
          <w:lang w:eastAsia="zh-CN"/>
        </w:rPr>
        <w:t>后宅街道</w:t>
      </w:r>
      <w:r>
        <w:rPr>
          <w:rFonts w:hint="eastAsia" w:ascii="宋体" w:hAnsi="宋体" w:eastAsia="宋体" w:cs="宋体"/>
          <w:color w:val="000000"/>
          <w:sz w:val="24"/>
        </w:rPr>
        <w:t>办事处辖区的</w:t>
      </w:r>
      <w:r>
        <w:rPr>
          <w:rFonts w:hint="eastAsia" w:ascii="宋体" w:hAnsi="宋体" w:eastAsia="宋体" w:cs="宋体"/>
          <w:color w:val="000000"/>
          <w:sz w:val="24"/>
          <w:lang w:eastAsia="zh-CN"/>
        </w:rPr>
        <w:t>北站社区、金城社区</w:t>
      </w:r>
      <w:r>
        <w:rPr>
          <w:rFonts w:hint="eastAsia" w:ascii="宋体" w:hAnsi="宋体" w:eastAsia="宋体" w:cs="宋体"/>
          <w:color w:val="000000"/>
          <w:sz w:val="24"/>
        </w:rPr>
        <w:t>清扫保洁服务业务进行市场化运作承包。</w:t>
      </w:r>
    </w:p>
    <w:p>
      <w:pPr>
        <w:pStyle w:val="5"/>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二、工作范围</w:t>
      </w:r>
    </w:p>
    <w:p>
      <w:pPr>
        <w:snapToGrid w:val="0"/>
        <w:spacing w:line="400" w:lineRule="exact"/>
        <w:ind w:firstLine="562" w:firstLineChars="232"/>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标一：</w:t>
      </w:r>
    </w:p>
    <w:p>
      <w:pPr>
        <w:snapToGrid w:val="0"/>
        <w:spacing w:line="40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北站社区</w:t>
      </w:r>
      <w:r>
        <w:rPr>
          <w:rFonts w:hint="eastAsia" w:ascii="宋体" w:hAnsi="宋体" w:cs="宋体"/>
          <w:color w:val="000000"/>
          <w:kern w:val="0"/>
          <w:sz w:val="24"/>
          <w:lang w:eastAsia="zh-CN"/>
        </w:rPr>
        <w:t>西何、山塘、神舟路、德胜路等保洁</w:t>
      </w:r>
      <w:r>
        <w:rPr>
          <w:rFonts w:hint="eastAsia" w:ascii="宋体" w:hAnsi="宋体" w:eastAsia="宋体" w:cs="宋体"/>
          <w:color w:val="000000"/>
          <w:sz w:val="24"/>
        </w:rPr>
        <w:t>范围内除由物业公司负责清扫保洁的道路外的所有道路、村民房前屋后、池塘、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snapToGrid w:val="0"/>
        <w:spacing w:line="400" w:lineRule="exact"/>
        <w:ind w:firstLine="562" w:firstLineChars="232"/>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标二：</w:t>
      </w:r>
    </w:p>
    <w:p>
      <w:pPr>
        <w:snapToGrid w:val="0"/>
        <w:spacing w:line="40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北站社区</w:t>
      </w:r>
      <w:r>
        <w:rPr>
          <w:rFonts w:hint="eastAsia" w:ascii="宋体" w:hAnsi="宋体" w:cs="Arial"/>
          <w:color w:val="000000"/>
          <w:kern w:val="0"/>
          <w:sz w:val="24"/>
          <w:lang w:eastAsia="zh-CN"/>
        </w:rPr>
        <w:t>何界、叶宅、溪坦、宗泽路以西区域等保洁范围</w:t>
      </w:r>
      <w:r>
        <w:rPr>
          <w:rFonts w:hint="eastAsia" w:ascii="宋体" w:hAnsi="宋体" w:eastAsia="宋体" w:cs="宋体"/>
          <w:color w:val="000000"/>
          <w:sz w:val="24"/>
        </w:rPr>
        <w:t>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snapToGrid w:val="0"/>
        <w:spacing w:line="400" w:lineRule="exact"/>
        <w:ind w:firstLine="486" w:firstLineChars="200"/>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标三：</w:t>
      </w:r>
    </w:p>
    <w:p>
      <w:pPr>
        <w:snapToGrid w:val="0"/>
        <w:spacing w:line="40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金城社区洪华、遗安、万界、遗安南路等</w:t>
      </w:r>
      <w:r>
        <w:rPr>
          <w:rFonts w:hint="eastAsia" w:ascii="宋体" w:hAnsi="宋体" w:eastAsia="宋体" w:cs="宋体"/>
          <w:color w:val="000000"/>
          <w:sz w:val="24"/>
        </w:rPr>
        <w:t>辖区范围内除由物业公司负责清扫保洁的道路外的所有道路、村民房前屋后、池塘、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snapToGrid w:val="0"/>
        <w:spacing w:line="400" w:lineRule="exact"/>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说明：</w:t>
      </w:r>
    </w:p>
    <w:p>
      <w:pPr>
        <w:numPr>
          <w:ilvl w:val="0"/>
          <w:numId w:val="3"/>
        </w:numPr>
        <w:snapToGrid w:val="0"/>
        <w:spacing w:line="460" w:lineRule="exact"/>
        <w:ind w:leftChars="0"/>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辖区内除建筑垃圾以外所有垃圾均由</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负责清运。生活垃圾清运至垃圾房或垃圾中转站，工业垃圾等废弃物清运至填埋场或消纳场或后宅街道工业场地，所有清运车辆必须符合市政府有关规定，严禁使用机动三轮车；所有费用由</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负责。</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有义务将有建筑垃圾堆放的地点或卫生死角通知给网格工作人员。</w:t>
      </w:r>
    </w:p>
    <w:p>
      <w:pPr>
        <w:numPr>
          <w:ilvl w:val="0"/>
          <w:numId w:val="0"/>
        </w:numPr>
        <w:snapToGrid w:val="0"/>
        <w:spacing w:line="460" w:lineRule="exact"/>
        <w:ind w:leftChars="0"/>
        <w:textAlignment w:val="baseline"/>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所有垃圾均运至垃圾中转站。</w:t>
      </w:r>
    </w:p>
    <w:p>
      <w:pPr>
        <w:pStyle w:val="5"/>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三、服务内容</w:t>
      </w:r>
    </w:p>
    <w:p>
      <w:pPr>
        <w:pStyle w:val="25"/>
        <w:keepNext w:val="0"/>
        <w:keepLines w:val="0"/>
        <w:pageBreakBefore w:val="0"/>
        <w:widowControl w:val="0"/>
        <w:kinsoku/>
        <w:wordWrap/>
        <w:overflowPunct/>
        <w:topLinePunct w:val="0"/>
        <w:autoSpaceDE/>
        <w:autoSpaceDN/>
        <w:bidi w:val="0"/>
        <w:adjustRightInd/>
        <w:spacing w:line="440" w:lineRule="exact"/>
        <w:rPr>
          <w:rFonts w:hint="eastAsia" w:ascii="宋体" w:hAnsi="宋体" w:eastAsia="宋体" w:cs="宋体"/>
          <w:bCs/>
          <w:color w:val="000000"/>
          <w:sz w:val="24"/>
        </w:rPr>
      </w:pPr>
      <w:r>
        <w:rPr>
          <w:rFonts w:hint="eastAsia" w:ascii="宋体" w:hAnsi="宋体" w:eastAsia="宋体" w:cs="宋体"/>
          <w:b/>
          <w:bCs/>
          <w:color w:val="000000"/>
          <w:sz w:val="24"/>
        </w:rPr>
        <w:t xml:space="preserve">  </w:t>
      </w:r>
      <w:r>
        <w:rPr>
          <w:rFonts w:hint="eastAsia" w:ascii="宋体" w:hAnsi="宋体" w:eastAsia="宋体" w:cs="宋体"/>
          <w:bCs/>
          <w:color w:val="000000"/>
          <w:sz w:val="24"/>
        </w:rPr>
        <w:t xml:space="preserve"> </w:t>
      </w:r>
      <w:r>
        <w:rPr>
          <w:rFonts w:hint="eastAsia" w:ascii="宋体" w:hAnsi="宋体" w:eastAsia="宋体" w:cs="宋体"/>
          <w:bCs/>
          <w:color w:val="000000"/>
          <w:sz w:val="24"/>
        </w:rPr>
        <w:t>（1）主要道路每天洒水2次以上，房前屋后道路每天洒水1次，人行道每个月清洗2次，垃圾桶每个月清洗1次，相关费用包含在合同价中。取水点由</w:t>
      </w:r>
      <w:r>
        <w:rPr>
          <w:rFonts w:hint="eastAsia" w:hAnsi="宋体" w:eastAsia="宋体" w:cs="宋体"/>
          <w:bCs/>
          <w:color w:val="000000"/>
          <w:sz w:val="24"/>
          <w:lang w:eastAsia="zh-CN"/>
        </w:rPr>
        <w:t>中标人</w:t>
      </w:r>
      <w:r>
        <w:rPr>
          <w:rFonts w:hint="eastAsia" w:ascii="宋体" w:hAnsi="宋体" w:eastAsia="宋体" w:cs="宋体"/>
          <w:bCs/>
          <w:color w:val="000000"/>
          <w:sz w:val="24"/>
        </w:rPr>
        <w:t>自行解决。</w:t>
      </w:r>
    </w:p>
    <w:p>
      <w:pPr>
        <w:pStyle w:val="25"/>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（2）清扫保洁范围包括主干道、绿化带、边沟、路肩、人行道</w:t>
      </w:r>
      <w:r>
        <w:rPr>
          <w:rFonts w:hint="eastAsia" w:hAnsi="宋体" w:eastAsia="宋体" w:cs="宋体"/>
          <w:bCs/>
          <w:color w:val="000000"/>
          <w:sz w:val="24"/>
          <w:lang w:eastAsia="zh-CN"/>
        </w:rPr>
        <w:t>、小公园、停车场</w:t>
      </w:r>
      <w:r>
        <w:rPr>
          <w:rFonts w:hint="eastAsia" w:ascii="宋体" w:hAnsi="宋体" w:eastAsia="宋体" w:cs="宋体"/>
          <w:bCs/>
          <w:color w:val="000000"/>
          <w:sz w:val="24"/>
        </w:rPr>
        <w:t>及视线范围内垃圾，清除墙面、电线杆等处的各类牛皮癣广告，清理水塘、溪流以及河道的漂浮物。</w:t>
      </w:r>
    </w:p>
    <w:p>
      <w:pPr>
        <w:pStyle w:val="25"/>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ascii="宋体" w:hAnsi="宋体" w:eastAsia="宋体" w:cs="宋体"/>
          <w:color w:val="000000"/>
          <w:sz w:val="24"/>
          <w:szCs w:val="24"/>
        </w:rPr>
      </w:pP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3</w:t>
      </w:r>
      <w:r>
        <w:rPr>
          <w:rFonts w:hint="eastAsia" w:hAnsi="宋体" w:eastAsia="宋体" w:cs="宋体"/>
          <w:color w:val="000000"/>
          <w:sz w:val="24"/>
          <w:szCs w:val="24"/>
          <w:lang w:eastAsia="zh-CN"/>
        </w:rPr>
        <w:t>）</w:t>
      </w:r>
      <w:r>
        <w:rPr>
          <w:rFonts w:ascii="宋体" w:hAnsi="宋体" w:eastAsia="宋体" w:cs="宋体"/>
          <w:color w:val="000000"/>
          <w:sz w:val="24"/>
          <w:szCs w:val="24"/>
        </w:rPr>
        <w:t>负责辖区范围内两定四分点的垃圾分类直运，做到每日早中晚清运至少三次，确保日产日清，无垃圾溢出，周边无乱堆乱放。</w:t>
      </w:r>
      <w:r>
        <w:rPr>
          <w:rFonts w:ascii="宋体" w:hAnsi="宋体" w:eastAsia="宋体" w:cs="宋体"/>
          <w:color w:val="000000"/>
          <w:sz w:val="24"/>
          <w:szCs w:val="24"/>
        </w:rPr>
        <w:br w:type="textWrapping"/>
      </w:r>
      <w:r>
        <w:rPr>
          <w:rFonts w:hint="eastAsia" w:hAnsi="宋体" w:eastAsia="宋体" w:cs="宋体"/>
          <w:color w:val="000000"/>
          <w:sz w:val="24"/>
          <w:szCs w:val="24"/>
          <w:lang w:val="en-US" w:eastAsia="zh-CN"/>
        </w:rPr>
        <w:t xml:space="preserve">  </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4</w:t>
      </w:r>
      <w:r>
        <w:rPr>
          <w:rFonts w:hint="eastAsia" w:hAnsi="宋体" w:eastAsia="宋体" w:cs="宋体"/>
          <w:color w:val="000000"/>
          <w:sz w:val="24"/>
          <w:szCs w:val="24"/>
          <w:lang w:eastAsia="zh-CN"/>
        </w:rPr>
        <w:t>）</w:t>
      </w:r>
      <w:r>
        <w:rPr>
          <w:rFonts w:ascii="宋体" w:hAnsi="宋体" w:eastAsia="宋体" w:cs="宋体"/>
          <w:color w:val="000000"/>
          <w:sz w:val="24"/>
          <w:szCs w:val="24"/>
        </w:rPr>
        <w:t>负责辖区范围内两定四分站点的清洗，每日至少一次，确保垃圾垃圾桶及地面干净，无油污。</w:t>
      </w:r>
    </w:p>
    <w:p>
      <w:pPr>
        <w:pStyle w:val="25"/>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hAnsi="宋体" w:eastAsia="宋体" w:cs="宋体"/>
          <w:bCs/>
          <w:color w:val="000000"/>
          <w:sz w:val="24"/>
          <w:lang w:val="en-US" w:eastAsia="zh-CN"/>
        </w:rPr>
        <w:t>5</w:t>
      </w:r>
      <w:r>
        <w:rPr>
          <w:rFonts w:hint="eastAsia" w:ascii="宋体" w:hAnsi="宋体" w:eastAsia="宋体" w:cs="宋体"/>
          <w:bCs/>
          <w:color w:val="000000"/>
          <w:sz w:val="24"/>
        </w:rPr>
        <w:t>）所有夜市每星期应用水至少清洗一次，清洗效果应达到采购人创建部门的要求，相关费用包含在投标报价中。</w:t>
      </w:r>
    </w:p>
    <w:p>
      <w:pPr>
        <w:pStyle w:val="25"/>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 xml:space="preserve"> （</w:t>
      </w:r>
      <w:r>
        <w:rPr>
          <w:rFonts w:hint="eastAsia" w:hAnsi="宋体" w:eastAsia="宋体" w:cs="宋体"/>
          <w:bCs/>
          <w:color w:val="000000"/>
          <w:sz w:val="24"/>
          <w:lang w:val="en-US" w:eastAsia="zh-CN"/>
        </w:rPr>
        <w:t>6</w:t>
      </w:r>
      <w:r>
        <w:rPr>
          <w:rFonts w:hint="eastAsia" w:ascii="宋体" w:hAnsi="宋体" w:eastAsia="宋体" w:cs="宋体"/>
          <w:bCs/>
          <w:color w:val="000000"/>
          <w:sz w:val="24"/>
        </w:rPr>
        <w:t>）以上未列出但属于各标段辖区内管理的道路、新建或延伸的道路也应列入清扫、保洁、清运范围，并将费用列入投标总价中。</w:t>
      </w:r>
    </w:p>
    <w:p>
      <w:pPr>
        <w:pStyle w:val="25"/>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 xml:space="preserve"> （</w:t>
      </w:r>
      <w:r>
        <w:rPr>
          <w:rFonts w:hint="eastAsia" w:hAnsi="宋体" w:eastAsia="宋体" w:cs="宋体"/>
          <w:bCs/>
          <w:color w:val="000000"/>
          <w:sz w:val="24"/>
          <w:lang w:val="en-US" w:eastAsia="zh-CN"/>
        </w:rPr>
        <w:t>7</w:t>
      </w:r>
      <w:r>
        <w:rPr>
          <w:rFonts w:hint="eastAsia" w:ascii="宋体" w:hAnsi="宋体" w:eastAsia="宋体" w:cs="宋体"/>
          <w:bCs/>
          <w:color w:val="000000"/>
          <w:sz w:val="24"/>
        </w:rPr>
        <w:t>）“</w:t>
      </w:r>
      <w:r>
        <w:rPr>
          <w:rFonts w:hint="eastAsia" w:ascii="宋体" w:hAnsi="宋体" w:eastAsia="宋体" w:cs="宋体"/>
          <w:color w:val="000000"/>
          <w:sz w:val="24"/>
          <w:szCs w:val="24"/>
          <w:shd w:val="clear" w:color="auto" w:fill="FBFDFE"/>
        </w:rPr>
        <w:t>垃圾不落地”收集作业要求</w:t>
      </w:r>
      <w:r>
        <w:rPr>
          <w:rFonts w:hint="eastAsia" w:ascii="宋体" w:hAnsi="宋体" w:eastAsia="宋体" w:cs="宋体"/>
          <w:color w:val="000000"/>
          <w:szCs w:val="21"/>
          <w:shd w:val="clear" w:color="auto" w:fill="FBFDFE"/>
        </w:rPr>
        <w:t>：</w:t>
      </w:r>
      <w:r>
        <w:rPr>
          <w:rFonts w:hint="eastAsia" w:hAnsi="宋体" w:eastAsia="宋体" w:cs="宋体"/>
          <w:bCs/>
          <w:color w:val="000000"/>
          <w:sz w:val="24"/>
          <w:lang w:eastAsia="zh-CN"/>
        </w:rPr>
        <w:t>中标人</w:t>
      </w:r>
      <w:r>
        <w:rPr>
          <w:rFonts w:hint="eastAsia" w:ascii="宋体" w:hAnsi="宋体" w:eastAsia="宋体" w:cs="宋体"/>
          <w:bCs/>
          <w:color w:val="000000"/>
          <w:sz w:val="24"/>
        </w:rPr>
        <w:t>应按投标时的承诺投入垃圾清运设备运营，每天定点定时进行两次垃圾收集，上午垃圾收集时间为7：00—11：00，下午垃圾收集时间为13：00—17：00。</w:t>
      </w:r>
    </w:p>
    <w:p>
      <w:pPr>
        <w:pStyle w:val="25"/>
        <w:keepNext w:val="0"/>
        <w:keepLines w:val="0"/>
        <w:pageBreakBefore w:val="0"/>
        <w:widowControl w:val="0"/>
        <w:kinsoku/>
        <w:wordWrap/>
        <w:overflowPunct/>
        <w:topLinePunct w:val="0"/>
        <w:autoSpaceDE/>
        <w:autoSpaceDN/>
        <w:bidi w:val="0"/>
        <w:adjustRightInd/>
        <w:snapToGrid/>
        <w:spacing w:line="400" w:lineRule="exact"/>
        <w:ind w:firstLine="356" w:firstLineChars="147"/>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hAnsi="宋体" w:eastAsia="宋体" w:cs="宋体"/>
          <w:bCs/>
          <w:color w:val="000000"/>
          <w:sz w:val="24"/>
          <w:lang w:val="en-US" w:eastAsia="zh-CN"/>
        </w:rPr>
        <w:t>8</w:t>
      </w:r>
      <w:r>
        <w:rPr>
          <w:rFonts w:hint="eastAsia" w:ascii="宋体" w:hAnsi="宋体" w:eastAsia="宋体" w:cs="宋体"/>
          <w:bCs/>
          <w:color w:val="000000"/>
          <w:sz w:val="24"/>
        </w:rPr>
        <w:t>）进行旧村改造的村庄按旧村改造进度由业主方确认后派驻保洁人员，派驻的保洁人员不足招标要求的人数时，当月的承包款应按人数比例相应扣除。</w:t>
      </w:r>
    </w:p>
    <w:p>
      <w:pPr>
        <w:pStyle w:val="25"/>
        <w:keepNext w:val="0"/>
        <w:keepLines w:val="0"/>
        <w:pageBreakBefore w:val="0"/>
        <w:widowControl w:val="0"/>
        <w:kinsoku/>
        <w:wordWrap/>
        <w:overflowPunct/>
        <w:topLinePunct w:val="0"/>
        <w:autoSpaceDE/>
        <w:autoSpaceDN/>
        <w:bidi w:val="0"/>
        <w:adjustRightInd/>
        <w:snapToGrid/>
        <w:spacing w:line="400" w:lineRule="exact"/>
        <w:ind w:firstLine="364" w:firstLineChars="150"/>
        <w:jc w:val="left"/>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hAnsi="宋体" w:eastAsia="宋体" w:cs="宋体"/>
          <w:b/>
          <w:color w:val="000000"/>
          <w:sz w:val="24"/>
          <w:lang w:val="en-US" w:eastAsia="zh-CN"/>
        </w:rPr>
        <w:t>9</w:t>
      </w:r>
      <w:r>
        <w:rPr>
          <w:rFonts w:hint="eastAsia" w:ascii="宋体" w:hAnsi="宋体" w:eastAsia="宋体" w:cs="宋体"/>
          <w:b/>
          <w:color w:val="000000"/>
          <w:sz w:val="24"/>
        </w:rPr>
        <w:t>）中标公司所有投入使用的车辆全部安装GPS，费用由保洁公司承担。</w:t>
      </w:r>
    </w:p>
    <w:p>
      <w:pPr>
        <w:keepNext w:val="0"/>
        <w:keepLines w:val="0"/>
        <w:pageBreakBefore w:val="0"/>
        <w:widowControl w:val="0"/>
        <w:kinsoku/>
        <w:wordWrap/>
        <w:overflowPunct/>
        <w:topLinePunct w:val="0"/>
        <w:autoSpaceDE/>
        <w:autoSpaceDN/>
        <w:bidi w:val="0"/>
        <w:adjustRightInd/>
        <w:snapToGrid/>
        <w:spacing w:line="400" w:lineRule="exact"/>
        <w:ind w:firstLine="364" w:firstLineChars="150"/>
        <w:jc w:val="left"/>
        <w:textAlignment w:val="auto"/>
        <w:rPr>
          <w:rFonts w:hint="eastAsia" w:ascii="宋体" w:hAnsi="宋体" w:eastAsia="宋体" w:cs="宋体"/>
          <w:b/>
          <w:bCs/>
          <w:color w:val="000000"/>
          <w:sz w:val="24"/>
          <w:szCs w:val="21"/>
        </w:rPr>
      </w:pPr>
      <w:r>
        <w:rPr>
          <w:rFonts w:hint="eastAsia" w:ascii="宋体" w:hAnsi="宋体" w:eastAsia="宋体" w:cs="宋体"/>
          <w:b/>
          <w:bCs/>
          <w:color w:val="000000"/>
          <w:sz w:val="24"/>
          <w:szCs w:val="21"/>
        </w:rPr>
        <w:t>（</w:t>
      </w:r>
      <w:r>
        <w:rPr>
          <w:rFonts w:hint="eastAsia" w:ascii="宋体" w:hAnsi="宋体" w:eastAsia="宋体" w:cs="宋体"/>
          <w:b/>
          <w:bCs/>
          <w:color w:val="000000"/>
          <w:sz w:val="24"/>
          <w:szCs w:val="21"/>
          <w:lang w:val="en-US" w:eastAsia="zh-CN"/>
        </w:rPr>
        <w:t>10</w:t>
      </w:r>
      <w:r>
        <w:rPr>
          <w:rFonts w:hint="eastAsia" w:ascii="宋体" w:hAnsi="宋体" w:eastAsia="宋体" w:cs="宋体"/>
          <w:b/>
          <w:bCs/>
          <w:color w:val="000000"/>
          <w:sz w:val="24"/>
          <w:szCs w:val="21"/>
        </w:rPr>
        <w:t>）保洁员负责分拣</w:t>
      </w:r>
      <w:r>
        <w:rPr>
          <w:rFonts w:hint="eastAsia" w:ascii="宋体" w:hAnsi="宋体" w:eastAsia="宋体" w:cs="宋体"/>
          <w:b/>
          <w:bCs/>
          <w:color w:val="000000"/>
          <w:sz w:val="24"/>
          <w:szCs w:val="21"/>
          <w:lang w:eastAsia="zh-CN"/>
        </w:rPr>
        <w:t>清扫</w:t>
      </w:r>
      <w:r>
        <w:rPr>
          <w:rFonts w:hint="eastAsia" w:ascii="宋体" w:hAnsi="宋体" w:eastAsia="宋体" w:cs="宋体"/>
          <w:b/>
          <w:bCs/>
          <w:color w:val="000000"/>
          <w:sz w:val="24"/>
          <w:szCs w:val="21"/>
        </w:rPr>
        <w:t>收集的垃圾，按不可腐烂、可腐烂进行分拣收集，不可腐烂</w:t>
      </w:r>
      <w:r>
        <w:rPr>
          <w:rFonts w:hint="eastAsia" w:ascii="宋体" w:hAnsi="宋体" w:eastAsia="宋体" w:cs="宋体"/>
          <w:b/>
          <w:bCs/>
          <w:color w:val="000000"/>
          <w:sz w:val="24"/>
          <w:szCs w:val="21"/>
          <w:lang w:eastAsia="zh-CN"/>
        </w:rPr>
        <w:t>垃圾</w:t>
      </w:r>
      <w:r>
        <w:rPr>
          <w:rFonts w:hint="eastAsia" w:ascii="宋体" w:hAnsi="宋体" w:eastAsia="宋体" w:cs="宋体"/>
          <w:b/>
          <w:bCs/>
          <w:color w:val="000000"/>
          <w:sz w:val="24"/>
          <w:szCs w:val="21"/>
        </w:rPr>
        <w:t>清运至垃圾中转站，可腐烂</w:t>
      </w:r>
      <w:r>
        <w:rPr>
          <w:rFonts w:hint="eastAsia" w:ascii="宋体" w:hAnsi="宋体" w:eastAsia="宋体" w:cs="宋体"/>
          <w:b/>
          <w:bCs/>
          <w:color w:val="000000"/>
          <w:sz w:val="24"/>
          <w:szCs w:val="21"/>
          <w:lang w:eastAsia="zh-CN"/>
        </w:rPr>
        <w:t>垃圾</w:t>
      </w:r>
      <w:r>
        <w:rPr>
          <w:rFonts w:hint="eastAsia" w:ascii="宋体" w:hAnsi="宋体" w:eastAsia="宋体" w:cs="宋体"/>
          <w:b/>
          <w:bCs/>
          <w:color w:val="000000"/>
          <w:sz w:val="24"/>
          <w:szCs w:val="21"/>
        </w:rPr>
        <w:t>清运至街道垃圾资源化处理站。</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bCs/>
          <w:color w:val="000000"/>
          <w:kern w:val="2"/>
          <w:sz w:val="24"/>
          <w:szCs w:val="22"/>
          <w:lang w:val="en-US" w:eastAsia="zh-CN" w:bidi="ar-SA"/>
        </w:rPr>
      </w:pPr>
      <w:r>
        <w:rPr>
          <w:rFonts w:hint="eastAsia" w:ascii="宋体" w:hAnsi="宋体" w:eastAsia="宋体" w:cs="宋体"/>
          <w:bCs/>
          <w:color w:val="000000"/>
          <w:kern w:val="2"/>
          <w:sz w:val="24"/>
          <w:szCs w:val="22"/>
          <w:lang w:val="en-US" w:eastAsia="zh-CN" w:bidi="ar-SA"/>
        </w:rPr>
        <w:t>(11)中标人必须按采购人指定清运范围的所有垃圾每天及时清运、保洁，不得将分类投放的生活垃圾混合运输，清运时必须做好垃圾分类清运和运输车辆的覆盖工作，桶车对接，防止垃圾沿途抛洒。</w:t>
      </w:r>
    </w:p>
    <w:p>
      <w:pPr>
        <w:pStyle w:val="25"/>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1</w:t>
      </w:r>
      <w:r>
        <w:rPr>
          <w:rFonts w:hint="eastAsia" w:hAnsi="宋体" w:cs="宋体"/>
          <w:b w:val="0"/>
          <w:bCs w:val="0"/>
          <w:color w:val="000000"/>
          <w:sz w:val="24"/>
          <w:lang w:val="en-US" w:eastAsia="zh-CN"/>
        </w:rPr>
        <w:t>2</w:t>
      </w:r>
      <w:r>
        <w:rPr>
          <w:rFonts w:hint="eastAsia" w:ascii="宋体" w:hAnsi="宋体" w:eastAsia="宋体" w:cs="宋体"/>
          <w:b w:val="0"/>
          <w:bCs w:val="0"/>
          <w:color w:val="000000"/>
          <w:sz w:val="24"/>
        </w:rPr>
        <w:t>）垃圾运输车辆在保养、修理期间，</w:t>
      </w:r>
      <w:r>
        <w:rPr>
          <w:rFonts w:hint="eastAsia" w:hAnsi="宋体" w:eastAsia="宋体" w:cs="宋体"/>
          <w:b w:val="0"/>
          <w:bCs w:val="0"/>
          <w:color w:val="000000"/>
          <w:sz w:val="24"/>
          <w:lang w:eastAsia="zh-CN"/>
        </w:rPr>
        <w:t>中标人</w:t>
      </w:r>
      <w:r>
        <w:rPr>
          <w:rFonts w:hint="eastAsia" w:ascii="宋体" w:hAnsi="宋体" w:eastAsia="宋体" w:cs="宋体"/>
          <w:b w:val="0"/>
          <w:bCs w:val="0"/>
          <w:color w:val="000000"/>
          <w:sz w:val="24"/>
        </w:rPr>
        <w:t>必须及时组织清运车辆，顶替负责垃圾清运工作，不得因此造成清运延误。</w:t>
      </w:r>
    </w:p>
    <w:p>
      <w:pPr>
        <w:pStyle w:val="5"/>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四、人员及工具安排</w:t>
      </w:r>
    </w:p>
    <w:bookmarkEnd w:id="25"/>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bookmarkStart w:id="26" w:name="_Toc3417"/>
      <w:r>
        <w:rPr>
          <w:rFonts w:hint="eastAsia" w:hAnsi="宋体" w:cs="宋体"/>
          <w:b/>
          <w:bCs/>
          <w:color w:val="000000"/>
          <w:sz w:val="24"/>
          <w:szCs w:val="18"/>
          <w:lang w:eastAsia="zh-CN"/>
        </w:rPr>
        <w:t>标一：</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22</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20</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ascii="宋体" w:hAnsi="宋体" w:eastAsia="宋体" w:cs="宋体"/>
          <w:color w:val="000000"/>
          <w:sz w:val="24"/>
          <w:szCs w:val="18"/>
          <w:lang w:val="en-US" w:eastAsia="zh-CN"/>
        </w:rPr>
        <w:t>1人，</w:t>
      </w:r>
      <w:r>
        <w:rPr>
          <w:rFonts w:hint="eastAsia" w:hAnsi="宋体" w:cs="宋体"/>
          <w:color w:val="000000"/>
          <w:sz w:val="24"/>
          <w:szCs w:val="18"/>
          <w:lang w:val="en-US" w:eastAsia="zh-CN"/>
        </w:rPr>
        <w:t>垃圾清运2人，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4</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34</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22</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，环卫工作服：2套/人/年（含安全背心），环卫安全雨衣：1套/人/年。</w:t>
      </w:r>
    </w:p>
    <w:tbl>
      <w:tblPr>
        <w:tblStyle w:val="49"/>
        <w:tblW w:w="9419" w:type="dxa"/>
        <w:tblInd w:w="0" w:type="dxa"/>
        <w:tblLayout w:type="autofit"/>
        <w:tblCellMar>
          <w:top w:w="0" w:type="dxa"/>
          <w:left w:w="0" w:type="dxa"/>
          <w:bottom w:w="0" w:type="dxa"/>
          <w:right w:w="0" w:type="dxa"/>
        </w:tblCellMar>
      </w:tblPr>
      <w:tblGrid>
        <w:gridCol w:w="7414"/>
        <w:gridCol w:w="2005"/>
      </w:tblGrid>
      <w:tr>
        <w:tblPrEx>
          <w:tblCellMar>
            <w:top w:w="0" w:type="dxa"/>
            <w:left w:w="0" w:type="dxa"/>
            <w:bottom w:w="0" w:type="dxa"/>
            <w:right w:w="0" w:type="dxa"/>
          </w:tblCellMar>
        </w:tblPrEx>
        <w:trPr>
          <w:trHeight w:val="458" w:hRule="atLeast"/>
        </w:trPr>
        <w:tc>
          <w:tcPr>
            <w:tcW w:w="7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神舟路（北站社区段）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德胜路（北站社区段）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03省道两侧店面前后（北站社区段）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交警队、***前人行道</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德胜花苑周边道路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北站一区公厕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火车站垃圾房清运</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后宅卫生院垃圾清运</w:t>
            </w:r>
          </w:p>
        </w:tc>
        <w:tc>
          <w:tcPr>
            <w:tcW w:w="0" w:type="auto"/>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交警队、***</w:t>
            </w:r>
          </w:p>
        </w:tc>
        <w:tc>
          <w:tcPr>
            <w:tcW w:w="0" w:type="auto"/>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keepNext w:val="0"/>
        <w:keepLines w:val="0"/>
        <w:pageBreakBefore w:val="0"/>
        <w:kinsoku/>
        <w:wordWrap/>
        <w:overflowPunct/>
        <w:topLinePunct w:val="0"/>
        <w:autoSpaceDE/>
        <w:autoSpaceDN/>
        <w:bidi w:val="0"/>
        <w:adjustRightInd/>
        <w:spacing w:line="460" w:lineRule="exact"/>
        <w:ind w:firstLine="486" w:firstLineChars="200"/>
        <w:jc w:val="left"/>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keepNext w:val="0"/>
        <w:keepLines w:val="0"/>
        <w:pageBreakBefore w:val="0"/>
        <w:kinsoku/>
        <w:wordWrap/>
        <w:overflowPunct/>
        <w:topLinePunct w:val="0"/>
        <w:autoSpaceDE/>
        <w:autoSpaceDN/>
        <w:bidi w:val="0"/>
        <w:adjustRightInd/>
        <w:snapToGrid w:val="0"/>
        <w:spacing w:line="460"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3辆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w:t>
      </w:r>
      <w:r>
        <w:rPr>
          <w:rFonts w:hint="eastAsia" w:ascii="宋体" w:hAnsi="宋体" w:eastAsia="宋体" w:cs="宋体"/>
          <w:b/>
          <w:color w:val="000000"/>
          <w:sz w:val="24"/>
          <w:lang w:eastAsia="zh-CN"/>
        </w:rPr>
        <w:t>固定</w:t>
      </w:r>
      <w:r>
        <w:rPr>
          <w:rFonts w:hint="eastAsia" w:ascii="宋体" w:hAnsi="宋体" w:eastAsia="宋体" w:cs="宋体"/>
          <w:b/>
          <w:color w:val="000000"/>
          <w:sz w:val="24"/>
        </w:rPr>
        <w:t>投入到本项目的运营。</w:t>
      </w:r>
    </w:p>
    <w:p>
      <w:pPr>
        <w:keepNext w:val="0"/>
        <w:keepLines w:val="0"/>
        <w:pageBreakBefore w:val="0"/>
        <w:kinsoku/>
        <w:wordWrap/>
        <w:overflowPunct/>
        <w:topLinePunct w:val="0"/>
        <w:autoSpaceDE/>
        <w:autoSpaceDN/>
        <w:bidi w:val="0"/>
        <w:adjustRightInd/>
        <w:snapToGrid w:val="0"/>
        <w:spacing w:line="46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标二：</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28</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26</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hAnsi="宋体" w:eastAsia="宋体" w:cs="宋体"/>
          <w:color w:val="000000"/>
          <w:sz w:val="24"/>
          <w:szCs w:val="18"/>
          <w:lang w:val="en-US" w:eastAsia="zh-CN"/>
        </w:rPr>
        <w:t>2</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40</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28</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，环卫工作服：2套/人/年（含安全背心），环卫安全雨衣：1套/人/年。</w:t>
      </w:r>
    </w:p>
    <w:tbl>
      <w:tblPr>
        <w:tblStyle w:val="49"/>
        <w:tblW w:w="8819" w:type="dxa"/>
        <w:tblInd w:w="0" w:type="dxa"/>
        <w:tblLayout w:type="autofit"/>
        <w:tblCellMar>
          <w:top w:w="0" w:type="dxa"/>
          <w:left w:w="0" w:type="dxa"/>
          <w:bottom w:w="0" w:type="dxa"/>
          <w:right w:w="0" w:type="dxa"/>
        </w:tblCellMar>
      </w:tblPr>
      <w:tblGrid>
        <w:gridCol w:w="5890"/>
        <w:gridCol w:w="2929"/>
      </w:tblGrid>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溪坦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通盛路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部队营房周边道路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宗泽路西侧包括绿化带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洪巡溪两侧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叶宅公厕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何界篮球场公厕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keepNext w:val="0"/>
        <w:keepLines w:val="0"/>
        <w:pageBreakBefore w:val="0"/>
        <w:widowControl w:val="0"/>
        <w:kinsoku/>
        <w:wordWrap/>
        <w:overflowPunct/>
        <w:topLinePunct w:val="0"/>
        <w:autoSpaceDE/>
        <w:autoSpaceDN/>
        <w:bidi w:val="0"/>
        <w:adjustRightInd/>
        <w:spacing w:line="440" w:lineRule="exact"/>
        <w:ind w:firstLine="486" w:firstLineChars="200"/>
        <w:jc w:val="left"/>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4辆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标三：</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ascii="宋体" w:hAnsi="宋体" w:eastAsia="宋体" w:cs="宋体"/>
          <w:color w:val="000000"/>
          <w:sz w:val="24"/>
          <w:szCs w:val="18"/>
          <w:lang w:val="en-US" w:eastAsia="zh-CN"/>
        </w:rPr>
        <w:t>4</w:t>
      </w:r>
      <w:r>
        <w:rPr>
          <w:rFonts w:hint="eastAsia" w:hAnsi="宋体" w:cs="宋体"/>
          <w:color w:val="000000"/>
          <w:sz w:val="24"/>
          <w:szCs w:val="18"/>
          <w:lang w:val="en-US" w:eastAsia="zh-CN"/>
        </w:rPr>
        <w:t>0</w:t>
      </w:r>
      <w:r>
        <w:rPr>
          <w:rFonts w:hint="eastAsia" w:ascii="宋体" w:hAnsi="宋体" w:eastAsia="宋体" w:cs="宋体"/>
          <w:color w:val="000000"/>
          <w:sz w:val="24"/>
          <w:szCs w:val="18"/>
        </w:rPr>
        <w:t>人（含清扫人员</w:t>
      </w:r>
      <w:r>
        <w:rPr>
          <w:rFonts w:hint="eastAsia" w:ascii="宋体" w:hAnsi="宋体" w:eastAsia="宋体" w:cs="宋体"/>
          <w:color w:val="000000"/>
          <w:sz w:val="24"/>
          <w:szCs w:val="18"/>
          <w:lang w:val="en-US" w:eastAsia="zh-CN"/>
        </w:rPr>
        <w:t>3</w:t>
      </w:r>
      <w:r>
        <w:rPr>
          <w:rFonts w:hint="eastAsia" w:hAnsi="宋体" w:cs="宋体"/>
          <w:color w:val="000000"/>
          <w:sz w:val="24"/>
          <w:szCs w:val="18"/>
          <w:lang w:val="en-US" w:eastAsia="zh-CN"/>
        </w:rPr>
        <w:t>7</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3</w:t>
      </w:r>
      <w:r>
        <w:rPr>
          <w:rFonts w:hint="eastAsia" w:ascii="宋体" w:hAnsi="宋体" w:eastAsia="宋体" w:cs="宋体"/>
          <w:color w:val="000000"/>
          <w:sz w:val="24"/>
          <w:szCs w:val="18"/>
        </w:rPr>
        <w:t>人），</w:t>
      </w:r>
      <w:r>
        <w:rPr>
          <w:rFonts w:hint="eastAsia" w:hAnsi="宋体" w:cs="宋体"/>
          <w:color w:val="000000"/>
          <w:sz w:val="24"/>
          <w:szCs w:val="18"/>
          <w:lang w:eastAsia="zh-CN"/>
        </w:rPr>
        <w:t>幸福湖会议中心垃圾清运</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6</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管理人员2人，共计5</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40</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，环卫工作服：2套/人/年（含安全背心），环卫安全雨衣：1套/人/年。</w:t>
      </w:r>
    </w:p>
    <w:tbl>
      <w:tblPr>
        <w:tblStyle w:val="49"/>
        <w:tblW w:w="8979" w:type="dxa"/>
        <w:tblInd w:w="0" w:type="dxa"/>
        <w:tblLayout w:type="autofit"/>
        <w:tblCellMar>
          <w:top w:w="0" w:type="dxa"/>
          <w:left w:w="0" w:type="dxa"/>
          <w:bottom w:w="0" w:type="dxa"/>
          <w:right w:w="0" w:type="dxa"/>
        </w:tblCellMar>
      </w:tblPr>
      <w:tblGrid>
        <w:gridCol w:w="6348"/>
        <w:gridCol w:w="2631"/>
      </w:tblGrid>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遗安</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遗安南路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幸福湖小学周边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群英路（金城社区段）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洪深路（金城社区段）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柳青路（金城社区段）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商城大道店面两侧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拥军路（后宅段）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工业区部分道路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城北路两侧店面（金城社区段）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幸福湖会议中心垃圾清运</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spacing w:line="460" w:lineRule="exact"/>
        <w:ind w:firstLine="237" w:firstLineChars="98"/>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snapToGrid w:val="0"/>
        <w:spacing w:line="460" w:lineRule="exact"/>
        <w:ind w:firstLine="243" w:firstLineChars="100"/>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5辆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5"/>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5"/>
        <w:tabs>
          <w:tab w:val="left" w:pos="6283"/>
        </w:tabs>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kern w:val="2"/>
          <w:sz w:val="24"/>
          <w:szCs w:val="24"/>
          <w:lang w:val="en-US" w:eastAsia="zh-CN" w:bidi="ar-SA"/>
        </w:rPr>
        <w:t>五、参照标准</w:t>
      </w:r>
      <w:r>
        <w:rPr>
          <w:rFonts w:hint="eastAsia" w:ascii="宋体" w:hAnsi="宋体" w:eastAsia="宋体" w:cs="宋体"/>
          <w:b/>
          <w:bCs/>
          <w:color w:val="000000"/>
          <w:sz w:val="28"/>
          <w:szCs w:val="28"/>
          <w:lang w:eastAsia="zh-CN"/>
        </w:rPr>
        <w:tab/>
      </w:r>
    </w:p>
    <w:p>
      <w:pPr>
        <w:spacing w:line="460" w:lineRule="exact"/>
        <w:ind w:firstLine="243" w:firstLineChars="100"/>
        <w:jc w:val="left"/>
        <w:rPr>
          <w:rFonts w:hint="eastAsia" w:ascii="宋体" w:hAnsi="宋体" w:eastAsia="宋体" w:cs="宋体"/>
          <w:color w:val="000000"/>
          <w:sz w:val="24"/>
          <w:szCs w:val="18"/>
        </w:rPr>
      </w:pPr>
      <w:r>
        <w:rPr>
          <w:rFonts w:hint="eastAsia" w:ascii="宋体" w:hAnsi="宋体" w:eastAsia="宋体" w:cs="宋体"/>
          <w:color w:val="000000"/>
          <w:sz w:val="24"/>
          <w:szCs w:val="18"/>
        </w:rPr>
        <w:t>1.本招标文件成文时，下列标准和规范均有效。所有标准和规范都会被修订，投标人应达到下列标准和规范最新版本的要求。</w:t>
      </w:r>
    </w:p>
    <w:p>
      <w:pPr>
        <w:spacing w:line="460" w:lineRule="exact"/>
        <w:ind w:firstLine="243" w:firstLineChars="100"/>
        <w:jc w:val="left"/>
        <w:rPr>
          <w:rFonts w:hint="eastAsia" w:ascii="宋体" w:hAnsi="宋体" w:eastAsia="宋体" w:cs="宋体"/>
          <w:color w:val="000000"/>
          <w:sz w:val="24"/>
          <w:szCs w:val="18"/>
        </w:rPr>
      </w:pPr>
      <w:r>
        <w:rPr>
          <w:rFonts w:hint="eastAsia" w:ascii="宋体" w:hAnsi="宋体" w:eastAsia="宋体" w:cs="宋体"/>
          <w:color w:val="000000"/>
          <w:sz w:val="24"/>
          <w:szCs w:val="18"/>
        </w:rPr>
        <w:t>（1）《城市环境卫生质量标准》1997年2月3日建设部建城［1997］21号。</w:t>
      </w:r>
    </w:p>
    <w:p>
      <w:pPr>
        <w:snapToGrid w:val="0"/>
        <w:spacing w:line="460" w:lineRule="exact"/>
        <w:ind w:firstLine="243" w:firstLineChars="100"/>
        <w:jc w:val="left"/>
        <w:rPr>
          <w:rFonts w:hint="eastAsia" w:ascii="宋体" w:hAnsi="宋体" w:eastAsia="宋体" w:cs="宋体"/>
          <w:color w:val="000000"/>
          <w:sz w:val="24"/>
          <w:szCs w:val="21"/>
        </w:rPr>
      </w:pPr>
      <w:r>
        <w:rPr>
          <w:rFonts w:hint="eastAsia" w:ascii="宋体" w:hAnsi="宋体" w:eastAsia="宋体" w:cs="宋体"/>
          <w:color w:val="000000"/>
          <w:sz w:val="24"/>
          <w:szCs w:val="18"/>
        </w:rPr>
        <w:t>（2）义乌市政府以及后宅街道办事处和城乡垃圾一体化文明</w:t>
      </w:r>
      <w:r>
        <w:rPr>
          <w:rFonts w:hint="eastAsia" w:ascii="宋体" w:hAnsi="宋体" w:eastAsia="宋体" w:cs="宋体"/>
          <w:color w:val="000000"/>
          <w:sz w:val="24"/>
          <w:szCs w:val="21"/>
        </w:rPr>
        <w:t>卫生要求的规定。</w:t>
      </w:r>
    </w:p>
    <w:p>
      <w:pPr>
        <w:spacing w:line="460" w:lineRule="exact"/>
        <w:ind w:firstLine="243" w:firstLineChars="100"/>
        <w:jc w:val="left"/>
        <w:rPr>
          <w:rFonts w:hint="eastAsia" w:ascii="宋体" w:hAnsi="宋体" w:eastAsia="宋体" w:cs="宋体"/>
          <w:color w:val="000000"/>
          <w:sz w:val="24"/>
        </w:rPr>
      </w:pPr>
      <w:r>
        <w:rPr>
          <w:rFonts w:hint="eastAsia" w:ascii="宋体" w:hAnsi="宋体" w:eastAsia="宋体" w:cs="宋体"/>
          <w:color w:val="000000"/>
          <w:sz w:val="24"/>
        </w:rPr>
        <w:t>2.采购人认可的其它规定。</w:t>
      </w:r>
    </w:p>
    <w:p>
      <w:pPr>
        <w:spacing w:line="460" w:lineRule="exact"/>
        <w:ind w:firstLine="243" w:firstLineChars="100"/>
        <w:jc w:val="left"/>
        <w:rPr>
          <w:rFonts w:hint="eastAsia" w:ascii="宋体" w:hAnsi="宋体" w:eastAsia="宋体" w:cs="宋体"/>
          <w:color w:val="000000"/>
          <w:sz w:val="24"/>
        </w:rPr>
      </w:pPr>
      <w:r>
        <w:rPr>
          <w:rFonts w:hint="eastAsia" w:ascii="宋体" w:hAnsi="宋体" w:eastAsia="宋体" w:cs="宋体"/>
          <w:color w:val="000000"/>
          <w:sz w:val="24"/>
        </w:rPr>
        <w:t>3.投标人遵守不限于以上标准及规定时,应向采购人及时解释清楚。</w:t>
      </w:r>
    </w:p>
    <w:p>
      <w:pPr>
        <w:spacing w:line="400" w:lineRule="exact"/>
        <w:ind w:firstLine="243" w:firstLineChars="100"/>
        <w:jc w:val="left"/>
        <w:rPr>
          <w:rFonts w:hint="eastAsia" w:ascii="宋体" w:hAnsi="宋体" w:eastAsia="宋体" w:cs="宋体"/>
          <w:b/>
          <w:color w:val="000000"/>
          <w:kern w:val="0"/>
          <w:sz w:val="24"/>
        </w:rPr>
      </w:pPr>
      <w:r>
        <w:rPr>
          <w:rFonts w:hint="eastAsia" w:ascii="宋体" w:hAnsi="宋体" w:eastAsia="宋体" w:cs="宋体"/>
          <w:color w:val="000000"/>
          <w:sz w:val="24"/>
        </w:rPr>
        <w:t>4.</w:t>
      </w:r>
      <w:r>
        <w:rPr>
          <w:rFonts w:hint="eastAsia" w:ascii="宋体" w:hAnsi="宋体" w:eastAsia="宋体" w:cs="宋体"/>
          <w:b/>
          <w:color w:val="000000"/>
          <w:sz w:val="24"/>
        </w:rPr>
        <w:t>根据</w:t>
      </w:r>
      <w:r>
        <w:rPr>
          <w:rFonts w:hint="eastAsia" w:ascii="宋体" w:hAnsi="宋体" w:eastAsia="宋体" w:cs="宋体"/>
          <w:b/>
          <w:color w:val="000000"/>
          <w:kern w:val="0"/>
          <w:sz w:val="24"/>
        </w:rPr>
        <w:t>《</w:t>
      </w:r>
      <w:r>
        <w:rPr>
          <w:rFonts w:hint="eastAsia" w:ascii="宋体" w:hAnsi="宋体" w:eastAsia="宋体" w:cs="宋体"/>
          <w:b/>
          <w:color w:val="000000"/>
          <w:sz w:val="24"/>
        </w:rPr>
        <w:t>义乌市后宅街道环境卫生管理考核办法</w:t>
      </w:r>
      <w:r>
        <w:rPr>
          <w:rFonts w:hint="eastAsia" w:ascii="宋体" w:hAnsi="宋体" w:eastAsia="宋体" w:cs="宋体"/>
          <w:b/>
          <w:color w:val="000000"/>
          <w:kern w:val="0"/>
          <w:sz w:val="24"/>
        </w:rPr>
        <w:t>》进行考核。（见附件）</w:t>
      </w:r>
    </w:p>
    <w:p>
      <w:pPr>
        <w:pStyle w:val="25"/>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六、考核标准</w:t>
      </w:r>
    </w:p>
    <w:p>
      <w:pPr>
        <w:spacing w:line="400" w:lineRule="exact"/>
        <w:ind w:firstLine="486" w:firstLineChars="200"/>
        <w:rPr>
          <w:rFonts w:hint="eastAsia" w:ascii="宋体" w:hAnsi="宋体" w:cs="宋体"/>
          <w:sz w:val="24"/>
        </w:rPr>
      </w:pPr>
      <w:r>
        <w:rPr>
          <w:rFonts w:hint="eastAsia" w:ascii="宋体" w:hAnsi="宋体" w:cs="宋体"/>
          <w:sz w:val="24"/>
          <w:lang w:eastAsia="zh-CN"/>
        </w:rPr>
        <w:t>中标人</w:t>
      </w:r>
      <w:r>
        <w:rPr>
          <w:rFonts w:hint="eastAsia" w:ascii="宋体" w:hAnsi="宋体" w:cs="宋体"/>
          <w:sz w:val="24"/>
        </w:rPr>
        <w:t>由社区书记、主任、分管委员、网格长和小区董事长、书记分别负责日常考核，各社区居民委员会自行负责管理，每月对本辖区的村（居）保洁工作进行月考核。每月保洁服务费根据社区书记、主任、分管委员、网格长和小区董事长、书记分别考核的分数经街道综合考评后，按分数的百分比进行支付，每个考核人员单独一张考核表。考核分数60分以下为不合格，第二次被评为不合格的，采购人有权终止本合同，并由街道把该公司列入招投标黑名单。</w:t>
      </w:r>
    </w:p>
    <w:p>
      <w:pPr>
        <w:spacing w:line="400" w:lineRule="exact"/>
        <w:ind w:firstLine="486" w:firstLineChars="200"/>
        <w:rPr>
          <w:rFonts w:hint="default" w:ascii="宋体" w:hAnsi="宋体" w:eastAsia="宋体" w:cs="宋体"/>
          <w:sz w:val="24"/>
          <w:lang w:val="en-US" w:eastAsia="zh-CN"/>
        </w:rPr>
      </w:pPr>
      <w:r>
        <w:rPr>
          <w:rFonts w:hint="eastAsia" w:ascii="宋体" w:hAnsi="宋体" w:cs="宋体"/>
          <w:sz w:val="24"/>
          <w:lang w:eastAsia="zh-CN"/>
        </w:rPr>
        <w:t>街道评比中评为黄旗小区的扣除当月保洁费</w:t>
      </w:r>
      <w:r>
        <w:rPr>
          <w:rFonts w:hint="eastAsia" w:ascii="宋体" w:hAnsi="宋体" w:cs="宋体"/>
          <w:sz w:val="24"/>
          <w:lang w:val="en-US" w:eastAsia="zh-CN"/>
        </w:rPr>
        <w:t>5%，市上级部门评比中评为黄旗小区的扣除当月保洁费的8%。</w:t>
      </w:r>
    </w:p>
    <w:p>
      <w:pPr>
        <w:widowControl/>
        <w:spacing w:before="468" w:beforeLines="150" w:after="100" w:afterAutospacing="1" w:line="480" w:lineRule="atLeast"/>
        <w:ind w:right="301"/>
        <w:rPr>
          <w:rFonts w:hint="eastAsia" w:ascii="宋体" w:hAnsi="宋体" w:eastAsia="宋体" w:cs="宋体"/>
          <w:color w:val="000000"/>
          <w:kern w:val="0"/>
          <w:sz w:val="30"/>
          <w:szCs w:val="30"/>
        </w:rPr>
      </w:pPr>
      <w:r>
        <w:rPr>
          <w:rFonts w:hint="eastAsia" w:ascii="宋体" w:hAnsi="宋体" w:eastAsia="宋体" w:cs="宋体"/>
          <w:b/>
          <w:color w:val="000000"/>
          <w:kern w:val="0"/>
          <w:sz w:val="30"/>
          <w:szCs w:val="30"/>
        </w:rPr>
        <w:t>附件：         《</w:t>
      </w:r>
      <w:r>
        <w:rPr>
          <w:rFonts w:hint="eastAsia" w:ascii="宋体" w:hAnsi="宋体" w:eastAsia="宋体" w:cs="宋体"/>
          <w:b/>
          <w:color w:val="000000"/>
          <w:sz w:val="30"/>
          <w:szCs w:val="30"/>
        </w:rPr>
        <w:t>义乌市后宅街道环境卫生管理考核办法</w:t>
      </w:r>
      <w:r>
        <w:rPr>
          <w:rFonts w:hint="eastAsia" w:ascii="宋体" w:hAnsi="宋体" w:eastAsia="宋体" w:cs="宋体"/>
          <w:b/>
          <w:color w:val="000000"/>
          <w:kern w:val="0"/>
          <w:sz w:val="30"/>
          <w:szCs w:val="30"/>
        </w:rPr>
        <w:t>》</w:t>
      </w:r>
    </w:p>
    <w:p>
      <w:pPr>
        <w:pStyle w:val="5"/>
        <w:spacing w:before="120" w:after="120" w:line="460" w:lineRule="exact"/>
        <w:rPr>
          <w:rFonts w:hint="eastAsia" w:ascii="宋体" w:hAnsi="宋体" w:eastAsia="宋体" w:cs="宋体"/>
          <w:b/>
          <w:bCs/>
          <w:color w:val="000000"/>
          <w:sz w:val="28"/>
          <w:szCs w:val="28"/>
          <w:lang w:val="en-US" w:eastAsia="zh-CN"/>
        </w:rPr>
        <w:sectPr>
          <w:headerReference r:id="rId4" w:type="first"/>
          <w:footerReference r:id="rId6" w:type="first"/>
          <w:headerReference r:id="rId3" w:type="default"/>
          <w:footerReference r:id="rId5" w:type="default"/>
          <w:pgSz w:w="11906" w:h="16838"/>
          <w:pgMar w:top="1134" w:right="1134" w:bottom="1134" w:left="1361" w:header="850" w:footer="850" w:gutter="0"/>
          <w:paperSrc/>
          <w:pgBorders w:offsetFrom="page">
            <w:top w:val="none" w:sz="0" w:space="0"/>
            <w:left w:val="none" w:sz="0" w:space="0"/>
            <w:bottom w:val="none" w:sz="0" w:space="0"/>
            <w:right w:val="none" w:sz="0" w:space="0"/>
          </w:pgBorders>
          <w:cols w:space="720" w:num="1"/>
          <w:titlePg/>
          <w:rtlGutter w:val="0"/>
          <w:docGrid w:type="linesAndChars" w:linePitch="324" w:charSpace="795"/>
        </w:sectPr>
      </w:pPr>
    </w:p>
    <w:p>
      <w:pPr>
        <w:adjustRightInd w:val="0"/>
        <w:snapToGrid w:val="0"/>
        <w:spacing w:line="360" w:lineRule="auto"/>
        <w:jc w:val="center"/>
        <w:rPr>
          <w:rFonts w:hint="eastAsia" w:ascii="宋体" w:hAnsi="宋体" w:cs="宋体"/>
          <w:color w:val="000000"/>
          <w:sz w:val="36"/>
          <w:szCs w:val="36"/>
        </w:rPr>
      </w:pPr>
      <w:r>
        <w:rPr>
          <w:rFonts w:hint="eastAsia" w:ascii="宋体" w:hAnsi="宋体" w:cs="宋体"/>
          <w:bCs/>
          <w:color w:val="000000"/>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-404495</wp:posOffset>
                </wp:positionV>
                <wp:extent cx="219075" cy="107315"/>
                <wp:effectExtent l="5080" t="4445" r="4445" b="21590"/>
                <wp:wrapNone/>
                <wp:docPr id="1" name="文本框 4"/>
                <wp:cNvGraphicFramePr/>
                <a:graphic xmlns:a="http://schemas.openxmlformats.org/drawingml/2006/main">
                  <a:graphicData uri="http://schemas.microsoft.com/office/word/2010/wordprocessingShape">
                    <wps:wsp>
                      <wps:cNvSpPr txBox="1"/>
                      <wps:spPr>
                        <a:xfrm flipH="1" flipV="1">
                          <a:off x="0" y="0"/>
                          <a:ext cx="219075" cy="1073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wrap="square" upright="1"/>
                    </wps:wsp>
                  </a:graphicData>
                </a:graphic>
              </wp:anchor>
            </w:drawing>
          </mc:Choice>
          <mc:Fallback>
            <w:pict>
              <v:shape id="文本框 4" o:spid="_x0000_s1026" o:spt="202" type="#_x0000_t202" style="position:absolute;left:0pt;flip:x y;margin-left:-17.25pt;margin-top:-31.85pt;height:8.45pt;width:17.25pt;z-index:251659264;mso-width-relative:page;mso-height-relative:page;" fillcolor="#FFFFFF" filled="t" stroked="t" coordsize="21600,21600" o:gfxdata="UEsDBAoAAAAAAIdO4kAAAAAAAAAAAAAAAAAEAAAAZHJzL1BLAwQUAAAACACHTuJA42OrVtgAAAAI AQAADwAAAGRycy9kb3ducmV2LnhtbE2PPU/DMBCGdyT+g3VIbK1TEkKUxumAKBJdKG0HRje+xinx OYrdD/49xwTbvbpH70e1uLpenHEMnScFs2kCAqnxpqNWwW67nBQgQtRkdO8JFXxjgEV9e1Pp0vgL feB5E1vBJhRKrcDGOJRShsai02HqByT+HfzodGQ5ttKM+sLmrpcPSZJLpzviBKsHfLbYfG1OTsEx 71afa5dt0/eDXb6tXprXdlcodX83S+YgIl7jHwy/9bk61Nxp709kgugVTNLskVE+8vQJBBM8bc8y ywuQdSX/D6h/AFBLAwQUAAAACACHTuJA0HSsOxkCAABXBAAADgAAAGRycy9lMm9Eb2MueG1srVTN jtMwEL4j8Q6W7zRpoSwbNV0JSuGAAGmBu+vYiSX/4XGb9AXgDThx4c5z9TkYO6Gwy6UHeojG9udv 5vtm3NXNYDQ5iADK2ZrOZyUlwnLXKNvW9OOH7aNnlEBktmHaWVHTowB6s374YNX7Sixc53QjAkES C1Xva9rF6KuiAN4Jw2DmvLB4KF0wLOIytEUTWI/sRheLsnxa9C40PjguAHB3Mx7SiTFcQuikVFxs HN8bYePIGoRmESVBpzzQda5WSsHjOylBRKJrikpj/mISjHfpW6xXrGoD853iUwnskhLuaTJMWUx6 ptqwyMg+qH+ojOLBgZNxxp0pRiHZEVQxL+95c9sxL7IWtBr82XT4f7T87eF9IKrBSaDEMoMNP337 evr+8/TjC3mS7Ok9VIi69YiLw3M3JOi0D7iZVA8yGCK18q8zT4o+pSidoUaCd9Dw49lwMUTCcXMx vy6vlpRwPJqXV4/ny8RcjITpsg8QXwlnSApqGrCfmZQd3kAcob8hCQ5Oq2artM6L0O5e6EAODHu/ zb+J/Q5MW9LX9Hq5SHUwHGiJg4Sh8WgK2Dbnu3MDLiNOhW0YdGMBmSHlZ5VRUYQcdYI1L21D4tGj 8RbfG03FGNFQogU+zxRlZGRKX4JE77RFC1PXxu6kKA67AWlSuHPNETvZ48ijvM97FjDn3gfVdmhw 7my+jPOWOzG9jTTQf69zij//B+tf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igQAAFtDb250ZW50X1R5cGVzXS54bWxQSwECFAAKAAAAAACHTuJA AAAAAAAAAAAAAAAABgAAAAAAAAAAABAAAABsAwAAX3JlbHMvUEsBAhQAFAAAAAgAh07iQIoUZjzR AAAAlAEAAAsAAAAAAAAAAQAgAAAAkAMAAF9yZWxzLy5yZWxzUEsBAhQACgAAAAAAh07iQAAAAAAA AAAAAAAAAAQAAAAAAAAAAAAQAAAAAAAAAGRycy9QSwECFAAUAAAACACHTuJA42OrVtgAAAAIAQAA DwAAAAAAAAABACAAAAAiAAAAZHJzL2Rvd25yZXYueG1sUEsBAhQAFAAAAAgAh07iQNB0rDsZAgAA VwQAAA4AAAAAAAAAAQAgAAAAJwEAAGRycy9lMm9Eb2MueG1sUEsFBgAAAAAGAAYAWQEAALIFAAAA AA== ">
                <v:fill on="t" focussize="0,0"/>
                <v:stroke color="#FFFFFF" joinstyle="miter"/>
                <v:imagedata o:title=""/>
                <o:lock v:ext="edit" aspectratio="f"/>
                <v:textbox>
                  <w:txbxContent>
                    <w:p>
                      <w:pPr>
                        <w:rPr>
                          <w:rFonts w:hint="eastAsia"/>
                        </w:rPr>
                      </w:pPr>
                    </w:p>
                  </w:txbxContent>
                </v:textbox>
              </v:shape>
            </w:pict>
          </mc:Fallback>
        </mc:AlternateContent>
      </w:r>
      <w:r>
        <w:rPr>
          <w:rFonts w:hint="eastAsia" w:ascii="宋体" w:hAnsi="宋体" w:cs="宋体"/>
          <w:bCs/>
          <w:color w:val="000000"/>
          <w:sz w:val="36"/>
          <w:szCs w:val="36"/>
          <w:u w:val="single"/>
        </w:rPr>
        <w:t>___________</w:t>
      </w:r>
      <w:r>
        <w:rPr>
          <w:rFonts w:hint="eastAsia" w:ascii="宋体" w:hAnsi="宋体" w:cs="宋体"/>
          <w:bCs/>
          <w:color w:val="000000"/>
          <w:sz w:val="36"/>
          <w:szCs w:val="36"/>
        </w:rPr>
        <w:t xml:space="preserve">小区环境卫生考核表 </w:t>
      </w:r>
    </w:p>
    <w:p>
      <w:pPr>
        <w:adjustRightInd w:val="0"/>
        <w:snapToGrid w:val="0"/>
        <w:spacing w:line="360" w:lineRule="auto"/>
        <w:jc w:val="left"/>
        <w:rPr>
          <w:rFonts w:hint="eastAsia" w:ascii="宋体" w:hAnsi="宋体" w:cs="宋体"/>
          <w:color w:val="000000"/>
          <w:szCs w:val="21"/>
          <w:u w:val="single"/>
        </w:rPr>
      </w:pPr>
      <w:r>
        <w:rPr>
          <w:rFonts w:hint="eastAsia" w:ascii="宋体" w:hAnsi="宋体" w:cs="宋体"/>
          <w:color w:val="000000"/>
          <w:sz w:val="24"/>
        </w:rPr>
        <w:t>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 xml:space="preserve">日                        </w:t>
      </w:r>
      <w:r>
        <w:rPr>
          <w:rFonts w:hint="eastAsia" w:ascii="宋体" w:hAnsi="宋体" w:cs="宋体"/>
          <w:color w:val="000000"/>
          <w:szCs w:val="21"/>
        </w:rPr>
        <w:t>考核人员：</w:t>
      </w:r>
      <w:r>
        <w:rPr>
          <w:rFonts w:hint="eastAsia" w:ascii="宋体" w:hAnsi="宋体" w:cs="宋体"/>
          <w:color w:val="000000"/>
          <w:sz w:val="24"/>
          <w:u w:val="single"/>
        </w:rPr>
        <w:t xml:space="preserve">               </w:t>
      </w:r>
      <w:r>
        <w:rPr>
          <w:rFonts w:hint="eastAsia" w:ascii="宋体" w:hAnsi="宋体" w:cs="宋体"/>
          <w:color w:val="000000"/>
          <w:szCs w:val="21"/>
        </w:rPr>
        <w:t xml:space="preserve">                       </w:t>
      </w:r>
      <w:r>
        <w:rPr>
          <w:rFonts w:hint="eastAsia" w:ascii="宋体" w:hAnsi="宋体" w:cs="宋体"/>
          <w:color w:val="000000"/>
          <w:sz w:val="24"/>
        </w:rPr>
        <w:t xml:space="preserve"> 考核成绩：</w:t>
      </w:r>
      <w:r>
        <w:rPr>
          <w:rFonts w:hint="eastAsia" w:ascii="宋体" w:hAnsi="宋体" w:cs="宋体"/>
          <w:color w:val="000000"/>
          <w:sz w:val="24"/>
          <w:u w:val="single"/>
        </w:rPr>
        <w:t xml:space="preserve">            </w:t>
      </w:r>
    </w:p>
    <w:tbl>
      <w:tblPr>
        <w:tblStyle w:val="49"/>
        <w:tblW w:w="15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95"/>
        <w:gridCol w:w="1442"/>
        <w:gridCol w:w="2662"/>
        <w:gridCol w:w="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0095"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考核内容及考核标准</w:t>
            </w:r>
          </w:p>
        </w:tc>
        <w:tc>
          <w:tcPr>
            <w:tcW w:w="144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分值</w:t>
            </w:r>
          </w:p>
        </w:tc>
        <w:tc>
          <w:tcPr>
            <w:tcW w:w="266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扣  分  内  容</w:t>
            </w:r>
          </w:p>
        </w:tc>
        <w:tc>
          <w:tcPr>
            <w:tcW w:w="858"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 xml:space="preserve">1、小区内暴露垃圾或卫生死角扣3分/处、“牛皮癣”扣0.5分/个，沟渠脏乱差扣2分/处，非主干道扣分减半。公共休闲场所环境脏乱差扣3分/处、绿化带垃圾扣0.5分/处。 </w:t>
            </w:r>
          </w:p>
        </w:tc>
        <w:tc>
          <w:tcPr>
            <w:tcW w:w="1442" w:type="dxa"/>
            <w:vMerge w:val="restar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100</w:t>
            </w: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2、路面保洁：零星垃圾扣1/处，成片垃圾扣3分/处，漏扫的扣2分一处。</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3、湖、塘、溪漂浮垃圾扣0.5分/处（每口池塘最多扣3分）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4、垃圾收集不分类的扣5分，收集车混装的扣10分。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5、垃圾不及时清运的一处扣1分；乱倒垃圾的扣5分。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6、保洁员焚烧垃圾扣5分/次，小区内垃圾桶不及时清洗扣1分/处。</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7、未穿工作服扣2分/人/次，清扫车辆外观严重脏差扣2分/车。考核提前通知却不到场或不参加会议扣3分/人/次。</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8、公厕：公厕内外清洁、无臭，每项不符合要求的扣1分。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9、配合村（居）做好环境创建交办整治任务，未及时完成，每处扣3分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b/>
                <w:bCs/>
                <w:color w:val="FF0000"/>
                <w:szCs w:val="21"/>
              </w:rPr>
            </w:pPr>
            <w:r>
              <w:rPr>
                <w:rFonts w:hint="eastAsia" w:ascii="宋体" w:hAnsi="宋体" w:cs="宋体"/>
                <w:b/>
                <w:bCs/>
                <w:color w:val="FF0000"/>
                <w:szCs w:val="21"/>
              </w:rPr>
              <w:t>10、</w:t>
            </w:r>
            <w:r>
              <w:rPr>
                <w:rFonts w:hint="eastAsia" w:ascii="宋体" w:hAnsi="宋体" w:cs="宋体"/>
                <w:b/>
                <w:bCs/>
                <w:color w:val="FF0000"/>
                <w:szCs w:val="21"/>
                <w:lang w:val="en-US" w:eastAsia="zh-CN"/>
              </w:rPr>
              <w:t>未按项目要求规定配备保洁员人数的，每少一人扣除10分。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b/>
                <w:bCs/>
                <w:color w:val="FF0000"/>
                <w:szCs w:val="21"/>
              </w:rPr>
            </w:pPr>
            <w:r>
              <w:rPr>
                <w:rFonts w:hint="eastAsia" w:ascii="宋体" w:hAnsi="宋体" w:cs="宋体"/>
                <w:b/>
                <w:bCs/>
                <w:color w:val="FF0000"/>
                <w:szCs w:val="21"/>
                <w:lang w:val="en-US" w:eastAsia="zh-CN"/>
              </w:rPr>
              <w:t>11、未按项目要求配置车辆的每少一辆扣20分。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b/>
                <w:bCs/>
                <w:color w:val="FF0000"/>
                <w:szCs w:val="21"/>
              </w:rPr>
            </w:pPr>
            <w:r>
              <w:rPr>
                <w:rFonts w:hint="eastAsia" w:ascii="宋体" w:hAnsi="宋体" w:cs="宋体"/>
                <w:b/>
                <w:bCs/>
                <w:color w:val="FF0000"/>
                <w:szCs w:val="21"/>
                <w:lang w:val="en-US" w:eastAsia="zh-CN"/>
              </w:rPr>
              <w:t>12、发现保洁员65周岁以上或不适合从事保洁工作的，每发现一名扣5分。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bl>
    <w:p>
      <w:pPr>
        <w:pStyle w:val="5"/>
        <w:spacing w:before="120" w:after="120" w:line="460" w:lineRule="exact"/>
        <w:rPr>
          <w:rFonts w:hint="eastAsia" w:ascii="宋体" w:hAnsi="宋体" w:eastAsia="宋体" w:cs="宋体"/>
          <w:b/>
          <w:bCs/>
          <w:color w:val="000000"/>
          <w:sz w:val="28"/>
          <w:szCs w:val="28"/>
          <w:lang w:val="en-US" w:eastAsia="zh-CN"/>
        </w:rPr>
        <w:sectPr>
          <w:pgSz w:w="16838" w:h="11906" w:orient="landscape"/>
          <w:pgMar w:top="1361" w:right="1134" w:bottom="1134" w:left="1134" w:header="850" w:footer="850" w:gutter="0"/>
          <w:paperSrc/>
          <w:pgBorders w:offsetFrom="page">
            <w:top w:val="none" w:sz="0" w:space="0"/>
            <w:left w:val="none" w:sz="0" w:space="0"/>
            <w:bottom w:val="none" w:sz="0" w:space="0"/>
            <w:right w:val="none" w:sz="0" w:space="0"/>
          </w:pgBorders>
          <w:cols w:space="720" w:num="1"/>
          <w:titlePg/>
          <w:rtlGutter w:val="0"/>
          <w:docGrid w:type="linesAndChars" w:linePitch="324" w:charSpace="795"/>
        </w:sectPr>
      </w:pPr>
    </w:p>
    <w:p>
      <w:pPr>
        <w:pStyle w:val="5"/>
        <w:spacing w:before="120" w:after="120" w:line="460" w:lineRule="exac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七、服务规范</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1.建有较完整的规章制度和具体的保洁标准。</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2.岗位分工明确，配备专门人员从事清扫保洁工作。</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3.有严格的巡查制度、考核和奖惩办法。</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4.主动做好责任范围的环境保洁服务工作，确保市（村）容、道路整洁，自觉接受有关各方监管。</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5.严格操作规程，定期清扫和动态保养相结合。</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 xml:space="preserve">6.员工不得在垃圾房（筒）内拾荒，禁止焚烧垃圾、杂物。 </w:t>
      </w:r>
    </w:p>
    <w:p>
      <w:pPr>
        <w:spacing w:line="420" w:lineRule="exact"/>
        <w:ind w:firstLine="486"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18"/>
        </w:rPr>
        <w:t>7.</w:t>
      </w:r>
      <w:r>
        <w:rPr>
          <w:rFonts w:hint="eastAsia" w:ascii="宋体" w:hAnsi="宋体" w:eastAsia="宋体" w:cs="宋体"/>
          <w:color w:val="000000"/>
          <w:sz w:val="24"/>
          <w:szCs w:val="21"/>
        </w:rPr>
        <w:t>公开监督电话。</w:t>
      </w:r>
    </w:p>
    <w:p>
      <w:pPr>
        <w:spacing w:line="420" w:lineRule="exact"/>
        <w:ind w:firstLine="486"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8.员工着装规范。</w:t>
      </w:r>
    </w:p>
    <w:p>
      <w:pPr>
        <w:pStyle w:val="5"/>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八</w:t>
      </w:r>
      <w:r>
        <w:rPr>
          <w:rFonts w:hint="eastAsia" w:ascii="宋体" w:hAnsi="宋体" w:eastAsia="宋体" w:cs="宋体"/>
          <w:b/>
          <w:bCs/>
          <w:color w:val="000000"/>
          <w:sz w:val="28"/>
          <w:szCs w:val="28"/>
        </w:rPr>
        <w:t>、服务人员基本素质要求</w:t>
      </w:r>
    </w:p>
    <w:p>
      <w:pPr>
        <w:spacing w:line="42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1.身体健康无传染病，有正常的工作能力。</w:t>
      </w:r>
    </w:p>
    <w:p>
      <w:pPr>
        <w:spacing w:line="42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2.思想进步，无犯罪纪录。</w:t>
      </w:r>
    </w:p>
    <w:p>
      <w:pPr>
        <w:spacing w:line="420" w:lineRule="exact"/>
        <w:ind w:firstLine="486"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3.管理人员要求在高中及以上的学历，年龄18-55周岁</w:t>
      </w:r>
      <w:r>
        <w:rPr>
          <w:rFonts w:hint="eastAsia" w:ascii="宋体" w:hAnsi="宋体" w:eastAsia="宋体" w:cs="宋体"/>
          <w:b/>
          <w:bCs/>
          <w:color w:val="000000"/>
          <w:sz w:val="24"/>
          <w:lang w:eastAsia="zh-CN"/>
        </w:rPr>
        <w:t>；保洁人员年龄在</w:t>
      </w:r>
      <w:r>
        <w:rPr>
          <w:rFonts w:hint="eastAsia" w:ascii="宋体" w:hAnsi="宋体" w:eastAsia="宋体" w:cs="宋体"/>
          <w:b/>
          <w:bCs/>
          <w:color w:val="000000"/>
          <w:sz w:val="24"/>
          <w:lang w:val="en-US" w:eastAsia="zh-CN"/>
        </w:rPr>
        <w:t>65周岁以下；以身份证出生年月为准</w:t>
      </w:r>
      <w:r>
        <w:rPr>
          <w:rFonts w:hint="eastAsia" w:ascii="宋体" w:hAnsi="宋体" w:eastAsia="宋体" w:cs="宋体"/>
          <w:b/>
          <w:bCs/>
          <w:color w:val="000000"/>
          <w:sz w:val="24"/>
        </w:rPr>
        <w:t>。</w:t>
      </w:r>
    </w:p>
    <w:p>
      <w:pPr>
        <w:spacing w:line="42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4.遵守法纪法规，遵守计划生育政策。</w:t>
      </w:r>
    </w:p>
    <w:p>
      <w:pPr>
        <w:pStyle w:val="5"/>
        <w:spacing w:before="120" w:after="120" w:line="460" w:lineRule="exact"/>
        <w:rPr>
          <w:rFonts w:hint="eastAsia" w:ascii="宋体" w:hAnsi="宋体" w:eastAsia="宋体" w:cs="宋体"/>
          <w:b/>
          <w:bCs/>
          <w:color w:val="000000"/>
          <w:sz w:val="28"/>
          <w:szCs w:val="28"/>
        </w:rPr>
      </w:pPr>
      <w:bookmarkStart w:id="27" w:name="_Toc1364"/>
      <w:r>
        <w:rPr>
          <w:rFonts w:hint="eastAsia" w:ascii="宋体" w:hAnsi="宋体" w:eastAsia="宋体" w:cs="宋体"/>
          <w:b/>
          <w:bCs/>
          <w:color w:val="000000"/>
          <w:sz w:val="28"/>
          <w:szCs w:val="28"/>
          <w:lang w:eastAsia="zh-CN"/>
        </w:rPr>
        <w:t>九</w:t>
      </w:r>
      <w:r>
        <w:rPr>
          <w:rFonts w:hint="eastAsia" w:ascii="宋体" w:hAnsi="宋体" w:eastAsia="宋体" w:cs="宋体"/>
          <w:b/>
          <w:bCs/>
          <w:color w:val="000000"/>
          <w:sz w:val="28"/>
          <w:szCs w:val="28"/>
        </w:rPr>
        <w:t>、履约验收</w:t>
      </w:r>
      <w:bookmarkEnd w:id="27"/>
    </w:p>
    <w:p>
      <w:pPr>
        <w:pStyle w:val="25"/>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rPr>
        <w:t>采购人</w:t>
      </w:r>
      <w:r>
        <w:rPr>
          <w:rFonts w:hint="eastAsia" w:ascii="宋体" w:hAnsi="宋体" w:eastAsia="宋体" w:cs="宋体"/>
          <w:color w:val="000000"/>
          <w:sz w:val="24"/>
          <w:szCs w:val="24"/>
        </w:rPr>
        <w:t>根据《义乌市人民政府办公室关于印发规范政府采购管理若干意见的通知》（义政办发〔2017〕102号）、《政府采购合同履约和验收管理办法（暂行）》（义招管办【2008】32号）等有关规定，对政府采购项目履约情况予以监督并及时、认真组织验收。</w:t>
      </w:r>
    </w:p>
    <w:p>
      <w:pPr>
        <w:pStyle w:val="5"/>
        <w:spacing w:before="120" w:after="120" w:line="460" w:lineRule="exact"/>
        <w:rPr>
          <w:rFonts w:hint="eastAsia" w:ascii="宋体" w:hAnsi="宋体" w:eastAsia="宋体" w:cs="宋体"/>
          <w:color w:val="000000"/>
          <w:sz w:val="28"/>
          <w:szCs w:val="28"/>
        </w:rPr>
      </w:pPr>
      <w:bookmarkStart w:id="28" w:name="_Toc32272"/>
      <w:bookmarkStart w:id="29" w:name="_Toc5280"/>
      <w:bookmarkStart w:id="30" w:name="_Toc478381518"/>
      <w:r>
        <w:rPr>
          <w:rFonts w:hint="eastAsia" w:ascii="宋体" w:hAnsi="宋体" w:eastAsia="宋体" w:cs="宋体"/>
          <w:color w:val="000000"/>
          <w:sz w:val="28"/>
          <w:szCs w:val="28"/>
          <w:lang w:eastAsia="zh-CN"/>
        </w:rPr>
        <w:t>十</w:t>
      </w:r>
      <w:r>
        <w:rPr>
          <w:rFonts w:hint="eastAsia" w:ascii="宋体" w:hAnsi="宋体" w:eastAsia="宋体" w:cs="宋体"/>
          <w:color w:val="000000"/>
          <w:sz w:val="28"/>
          <w:szCs w:val="28"/>
        </w:rPr>
        <w:t>、</w:t>
      </w:r>
      <w:bookmarkStart w:id="31" w:name="_Toc393379878"/>
      <w:r>
        <w:rPr>
          <w:rFonts w:hint="eastAsia" w:ascii="宋体" w:hAnsi="宋体" w:eastAsia="宋体" w:cs="宋体"/>
          <w:color w:val="000000"/>
          <w:sz w:val="28"/>
          <w:szCs w:val="28"/>
        </w:rPr>
        <w:t>服务期限要求及服务地点</w:t>
      </w:r>
      <w:bookmarkEnd w:id="28"/>
      <w:bookmarkEnd w:id="29"/>
      <w:bookmarkEnd w:id="31"/>
    </w:p>
    <w:p>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1.服务期限：一年，具体时间甲乙双方在签订合同时确定。</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2.服务地点：采购人指定地点。</w:t>
      </w:r>
    </w:p>
    <w:p>
      <w:pPr>
        <w:pStyle w:val="5"/>
        <w:spacing w:before="120" w:after="120" w:line="460" w:lineRule="exact"/>
        <w:rPr>
          <w:rFonts w:hint="eastAsia" w:ascii="宋体" w:hAnsi="宋体" w:eastAsia="宋体" w:cs="宋体"/>
          <w:color w:val="000000"/>
          <w:sz w:val="28"/>
          <w:szCs w:val="28"/>
        </w:rPr>
      </w:pPr>
      <w:bookmarkStart w:id="32" w:name="_Toc21290"/>
      <w:r>
        <w:rPr>
          <w:rFonts w:hint="eastAsia" w:ascii="宋体" w:hAnsi="宋体" w:eastAsia="宋体" w:cs="宋体"/>
          <w:color w:val="000000"/>
          <w:sz w:val="28"/>
          <w:szCs w:val="28"/>
        </w:rPr>
        <w:t>十</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、商务要求</w:t>
      </w:r>
      <w:bookmarkEnd w:id="30"/>
      <w:bookmarkEnd w:id="32"/>
    </w:p>
    <w:p>
      <w:pPr>
        <w:keepNext w:val="0"/>
        <w:keepLines w:val="0"/>
        <w:pageBreakBefore w:val="0"/>
        <w:kinsoku/>
        <w:wordWrap/>
        <w:overflowPunct/>
        <w:topLinePunct w:val="0"/>
        <w:autoSpaceDE/>
        <w:autoSpaceDN/>
        <w:bidi w:val="0"/>
        <w:adjustRightInd/>
        <w:spacing w:line="420" w:lineRule="exact"/>
        <w:ind w:firstLine="486"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1.报价要求</w:t>
      </w:r>
    </w:p>
    <w:p>
      <w:pPr>
        <w:pStyle w:val="25"/>
        <w:keepNext w:val="0"/>
        <w:keepLines w:val="0"/>
        <w:pageBreakBefore w:val="0"/>
        <w:kinsoku/>
        <w:wordWrap/>
        <w:overflowPunct/>
        <w:topLinePunct w:val="0"/>
        <w:autoSpaceDE/>
        <w:autoSpaceDN/>
        <w:bidi w:val="0"/>
        <w:adjustRightInd/>
        <w:spacing w:line="420" w:lineRule="exact"/>
        <w:ind w:left="55" w:leftChars="26" w:firstLine="425"/>
        <w:textAlignment w:val="auto"/>
        <w:rPr>
          <w:rFonts w:hint="eastAsia" w:ascii="宋体" w:hAnsi="宋体" w:eastAsia="宋体" w:cs="宋体"/>
          <w:b/>
          <w:color w:val="000000"/>
          <w:sz w:val="24"/>
        </w:rPr>
      </w:pPr>
      <w:r>
        <w:rPr>
          <w:rFonts w:hint="eastAsia" w:ascii="宋体" w:hAnsi="宋体" w:eastAsia="宋体" w:cs="宋体"/>
          <w:color w:val="000000"/>
          <w:sz w:val="24"/>
        </w:rPr>
        <w:t>1.1具体报价要求详见《投标须知》第14条，投标人应按招标项目的相关要求，根据项目特点和企业条件确定投标报价。</w:t>
      </w:r>
      <w:r>
        <w:rPr>
          <w:rFonts w:hint="eastAsia" w:ascii="宋体" w:hAnsi="宋体" w:eastAsia="宋体" w:cs="宋体"/>
          <w:b/>
          <w:color w:val="000000"/>
          <w:sz w:val="24"/>
        </w:rPr>
        <w:t xml:space="preserve">投标报价为投标方所能承受的最低、最终一次性报价。     </w:t>
      </w:r>
    </w:p>
    <w:p>
      <w:pPr>
        <w:pStyle w:val="25"/>
        <w:keepNext w:val="0"/>
        <w:keepLines w:val="0"/>
        <w:pageBreakBefore w:val="0"/>
        <w:kinsoku/>
        <w:wordWrap/>
        <w:overflowPunct/>
        <w:topLinePunct w:val="0"/>
        <w:autoSpaceDE/>
        <w:autoSpaceDN/>
        <w:bidi w:val="0"/>
        <w:adjustRightInd/>
        <w:spacing w:line="420" w:lineRule="exact"/>
        <w:ind w:left="55" w:leftChars="26" w:firstLine="425"/>
        <w:textAlignment w:val="auto"/>
        <w:rPr>
          <w:rFonts w:hint="eastAsia" w:ascii="宋体" w:hAnsi="宋体" w:eastAsia="宋体" w:cs="宋体"/>
          <w:color w:val="000000"/>
          <w:sz w:val="24"/>
        </w:rPr>
      </w:pPr>
      <w:r>
        <w:rPr>
          <w:rFonts w:hint="eastAsia" w:ascii="宋体" w:hAnsi="宋体" w:eastAsia="宋体" w:cs="宋体"/>
          <w:color w:val="000000"/>
          <w:sz w:val="24"/>
        </w:rPr>
        <w:t>1.2按国家规定由投标人缴纳的各种税收已包含在投标总价内，由投标人向税务机关缴纳。</w:t>
      </w:r>
    </w:p>
    <w:p>
      <w:pPr>
        <w:pStyle w:val="25"/>
        <w:keepNext w:val="0"/>
        <w:keepLines w:val="0"/>
        <w:pageBreakBefore w:val="0"/>
        <w:kinsoku/>
        <w:wordWrap/>
        <w:overflowPunct/>
        <w:topLinePunct w:val="0"/>
        <w:autoSpaceDE/>
        <w:autoSpaceDN/>
        <w:bidi w:val="0"/>
        <w:adjustRightInd/>
        <w:spacing w:line="420" w:lineRule="exact"/>
        <w:ind w:left="480"/>
        <w:textAlignment w:val="auto"/>
        <w:rPr>
          <w:rFonts w:hint="eastAsia" w:ascii="宋体" w:hAnsi="宋体" w:eastAsia="宋体" w:cs="宋体"/>
          <w:b/>
          <w:bCs/>
          <w:color w:val="000000"/>
          <w:sz w:val="24"/>
        </w:rPr>
      </w:pPr>
      <w:r>
        <w:rPr>
          <w:rFonts w:hint="eastAsia" w:ascii="宋体" w:hAnsi="宋体" w:eastAsia="宋体" w:cs="宋体"/>
          <w:b/>
          <w:bCs/>
          <w:color w:val="000000"/>
          <w:sz w:val="24"/>
        </w:rPr>
        <w:t>2.付款方式</w:t>
      </w:r>
    </w:p>
    <w:p>
      <w:pPr>
        <w:keepNext w:val="0"/>
        <w:keepLines w:val="0"/>
        <w:pageBreakBefore w:val="0"/>
        <w:widowControl/>
        <w:kinsoku/>
        <w:wordWrap/>
        <w:overflowPunct/>
        <w:topLinePunct w:val="0"/>
        <w:autoSpaceDE/>
        <w:autoSpaceDN/>
        <w:bidi w:val="0"/>
        <w:adjustRightInd/>
        <w:snapToGrid/>
        <w:spacing w:line="420" w:lineRule="exact"/>
        <w:ind w:firstLine="486" w:firstLineChars="200"/>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sz w:val="24"/>
        </w:rPr>
        <w:t>详见《投标须知前附表》</w:t>
      </w:r>
      <w:r>
        <w:rPr>
          <w:rFonts w:hint="eastAsia" w:ascii="宋体" w:hAnsi="宋体" w:eastAsia="宋体" w:cs="宋体"/>
          <w:color w:val="000000"/>
          <w:sz w:val="24"/>
          <w:lang w:eastAsia="zh-CN"/>
        </w:rPr>
        <w:t>序号</w:t>
      </w:r>
      <w:r>
        <w:rPr>
          <w:rFonts w:hint="eastAsia" w:ascii="宋体" w:hAnsi="宋体" w:eastAsia="宋体" w:cs="宋体"/>
          <w:color w:val="000000"/>
          <w:sz w:val="24"/>
          <w:lang w:val="en-US" w:eastAsia="zh-CN"/>
        </w:rPr>
        <w:t>15</w:t>
      </w:r>
      <w:r>
        <w:rPr>
          <w:rFonts w:hint="eastAsia" w:ascii="宋体" w:hAnsi="宋体" w:eastAsia="宋体" w:cs="宋体"/>
          <w:color w:val="000000"/>
          <w:sz w:val="24"/>
        </w:rPr>
        <w:t xml:space="preserve">；费用凭合同、发票等相关资料由采购人直接支付。           </w:t>
      </w:r>
      <w:bookmarkStart w:id="33" w:name="_Toc478381519"/>
      <w:bookmarkStart w:id="34" w:name="_Toc32049"/>
    </w:p>
    <w:p>
      <w:pPr>
        <w:pStyle w:val="5"/>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十</w:t>
      </w:r>
      <w:r>
        <w:rPr>
          <w:rFonts w:hint="eastAsia" w:ascii="宋体" w:hAnsi="宋体" w:eastAsia="宋体" w:cs="宋体"/>
          <w:b/>
          <w:bCs/>
          <w:color w:val="000000"/>
          <w:sz w:val="28"/>
          <w:szCs w:val="28"/>
          <w:lang w:eastAsia="zh-CN"/>
        </w:rPr>
        <w:t>二</w:t>
      </w:r>
      <w:r>
        <w:rPr>
          <w:rFonts w:hint="eastAsia" w:ascii="宋体" w:hAnsi="宋体" w:eastAsia="宋体" w:cs="宋体"/>
          <w:b/>
          <w:bCs/>
          <w:color w:val="000000"/>
          <w:sz w:val="28"/>
          <w:szCs w:val="28"/>
        </w:rPr>
        <w:t>、其他</w:t>
      </w:r>
      <w:bookmarkEnd w:id="33"/>
      <w:bookmarkEnd w:id="34"/>
    </w:p>
    <w:p>
      <w:pPr>
        <w:keepNext w:val="0"/>
        <w:keepLines w:val="0"/>
        <w:pageBreakBefore w:val="0"/>
        <w:kinsoku/>
        <w:wordWrap/>
        <w:overflowPunct/>
        <w:topLinePunct w:val="0"/>
        <w:autoSpaceDE/>
        <w:autoSpaceDN/>
        <w:bidi w:val="0"/>
        <w:adjustRightInd/>
        <w:spacing w:line="4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szCs w:val="20"/>
        </w:rPr>
        <w:t>1.</w:t>
      </w:r>
      <w:r>
        <w:rPr>
          <w:rFonts w:hint="eastAsia" w:ascii="宋体" w:hAnsi="宋体" w:eastAsia="宋体" w:cs="宋体"/>
          <w:color w:val="000000"/>
          <w:sz w:val="24"/>
        </w:rPr>
        <w:t>投标人所投服务的技术参数不得低于本项目的技术要求和档次。</w:t>
      </w:r>
    </w:p>
    <w:p>
      <w:pPr>
        <w:keepNext w:val="0"/>
        <w:keepLines w:val="0"/>
        <w:pageBreakBefore w:val="0"/>
        <w:kinsoku/>
        <w:wordWrap/>
        <w:overflowPunct/>
        <w:topLinePunct w:val="0"/>
        <w:autoSpaceDE/>
        <w:autoSpaceDN/>
        <w:bidi w:val="0"/>
        <w:adjustRightInd/>
        <w:spacing w:line="4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b/>
          <w:bCs/>
          <w:color w:val="000000"/>
          <w:sz w:val="24"/>
        </w:rPr>
        <w:t>2.</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在签订合同时，若坚持提出附加条件和不合理要求，中标资格将被取消，</w:t>
      </w:r>
      <w:r>
        <w:rPr>
          <w:rFonts w:hint="eastAsia" w:ascii="宋体" w:hAnsi="宋体" w:eastAsia="宋体" w:cs="宋体"/>
          <w:color w:val="000000"/>
          <w:sz w:val="24"/>
        </w:rPr>
        <w:t>该中标人对由此产生的一切后果负责。</w:t>
      </w:r>
    </w:p>
    <w:p>
      <w:pPr>
        <w:pStyle w:val="25"/>
        <w:keepNext w:val="0"/>
        <w:keepLines w:val="0"/>
        <w:pageBreakBefore w:val="0"/>
        <w:kinsoku/>
        <w:wordWrap/>
        <w:overflowPunct/>
        <w:topLinePunct w:val="0"/>
        <w:autoSpaceDE/>
        <w:autoSpaceDN/>
        <w:bidi w:val="0"/>
        <w:adjustRightInd/>
        <w:snapToGrid w:val="0"/>
        <w:spacing w:line="420" w:lineRule="exact"/>
        <w:ind w:firstLine="486" w:firstLineChars="200"/>
        <w:textAlignment w:val="auto"/>
        <w:rPr>
          <w:rFonts w:hint="eastAsia" w:ascii="宋体" w:hAnsi="宋体" w:eastAsia="宋体" w:cs="宋体"/>
          <w:color w:val="000000"/>
          <w:sz w:val="36"/>
          <w:szCs w:val="36"/>
        </w:rPr>
      </w:pPr>
      <w:r>
        <w:rPr>
          <w:rFonts w:hint="eastAsia" w:ascii="宋体" w:hAnsi="宋体" w:eastAsia="宋体" w:cs="宋体"/>
          <w:color w:val="000000"/>
          <w:sz w:val="24"/>
        </w:rPr>
        <w:t>3.投标人提交的投标文件均归采购人所有，不再返还给投标人。</w:t>
      </w:r>
    </w:p>
    <w:p>
      <w:pPr>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4"/>
        <w:numPr>
          <w:ilvl w:val="0"/>
          <w:numId w:val="0"/>
        </w:numPr>
        <w:spacing w:before="0" w:after="0" w:line="360" w:lineRule="auto"/>
        <w:ind w:leftChars="0"/>
        <w:jc w:val="center"/>
        <w:rPr>
          <w:rFonts w:hint="eastAsia" w:ascii="宋体" w:hAnsi="宋体" w:eastAsia="宋体" w:cs="宋体"/>
          <w:color w:val="000000"/>
          <w:sz w:val="36"/>
        </w:rPr>
      </w:pPr>
      <w:r>
        <w:rPr>
          <w:rFonts w:hint="eastAsia" w:ascii="宋体" w:hAnsi="宋体" w:eastAsia="宋体" w:cs="宋体"/>
          <w:color w:val="000000"/>
          <w:sz w:val="36"/>
          <w:szCs w:val="36"/>
        </w:rPr>
        <w:t xml:space="preserve">第四章    </w:t>
      </w:r>
      <w:r>
        <w:rPr>
          <w:rFonts w:hint="eastAsia" w:ascii="宋体" w:hAnsi="宋体" w:eastAsia="宋体" w:cs="宋体"/>
          <w:color w:val="000000"/>
          <w:sz w:val="36"/>
          <w:lang w:eastAsia="zh-CN"/>
        </w:rPr>
        <w:t>预算计算书</w:t>
      </w:r>
    </w:p>
    <w:p>
      <w:pPr>
        <w:pStyle w:val="4"/>
        <w:numPr>
          <w:ilvl w:val="0"/>
          <w:numId w:val="0"/>
        </w:numPr>
        <w:spacing w:before="0" w:after="0" w:line="360" w:lineRule="auto"/>
        <w:ind w:leftChars="0"/>
        <w:jc w:val="left"/>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北站社区标一：</w:t>
      </w:r>
    </w:p>
    <w:tbl>
      <w:tblPr>
        <w:tblStyle w:val="49"/>
        <w:tblW w:w="9717" w:type="dxa"/>
        <w:tblInd w:w="0" w:type="dxa"/>
        <w:tblLayout w:type="fixed"/>
        <w:tblCellMar>
          <w:top w:w="0" w:type="dxa"/>
          <w:left w:w="0" w:type="dxa"/>
          <w:bottom w:w="0" w:type="dxa"/>
          <w:right w:w="0" w:type="dxa"/>
        </w:tblCellMar>
      </w:tblPr>
      <w:tblGrid>
        <w:gridCol w:w="3339"/>
        <w:gridCol w:w="1575"/>
        <w:gridCol w:w="1948"/>
        <w:gridCol w:w="1437"/>
        <w:gridCol w:w="1418"/>
      </w:tblGrid>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人数</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小计（元）</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西何</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33600元/年/人2800元/月/人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保洁员22人</w:t>
            </w:r>
          </w:p>
        </w:tc>
        <w:tc>
          <w:tcPr>
            <w:tcW w:w="14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739200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山塘</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神舟路（北站社区段）</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德胜路（北站社区段）</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1"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03省道两侧店面前后</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（北站社区段）</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交警队、***前人行道</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德胜花苑周边道路</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其他道路</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替班人员</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33600元/年/人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北站一区公厕</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42000元/年/人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火车站垃圾房清运</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50000元/年</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后宅卫生院垃圾清运</w:t>
            </w:r>
          </w:p>
        </w:tc>
        <w:tc>
          <w:tcPr>
            <w:tcW w:w="157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50000元/年</w:t>
            </w:r>
          </w:p>
        </w:tc>
        <w:tc>
          <w:tcPr>
            <w:tcW w:w="1437"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w:t>
            </w:r>
          </w:p>
        </w:tc>
        <w:tc>
          <w:tcPr>
            <w:tcW w:w="141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交警队、***</w:t>
            </w:r>
          </w:p>
        </w:tc>
        <w:tc>
          <w:tcPr>
            <w:tcW w:w="157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4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洒水车</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41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kern w:val="0"/>
                <w:sz w:val="24"/>
              </w:rPr>
              <w:t>含车辆驾驶员工资、车辆保险、修理费、油费等费用</w:t>
            </w: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高压清洗车</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418"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机械清扫车</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418"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压缩收集车</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72000元/年</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288000</w:t>
            </w:r>
          </w:p>
        </w:tc>
        <w:tc>
          <w:tcPr>
            <w:tcW w:w="141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劳保用品</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500元/年/人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200元/年/人</w:t>
            </w: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1440200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7"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72010</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9" w:hRule="atLeast"/>
        </w:trPr>
        <w:tc>
          <w:tcPr>
            <w:tcW w:w="3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1555416</w:t>
            </w:r>
          </w:p>
        </w:tc>
        <w:tc>
          <w:tcPr>
            <w:tcW w:w="14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4"/>
        <w:numPr>
          <w:ilvl w:val="0"/>
          <w:numId w:val="0"/>
        </w:numPr>
        <w:spacing w:before="0" w:after="0" w:line="360" w:lineRule="auto"/>
        <w:ind w:leftChars="0"/>
        <w:jc w:val="left"/>
        <w:rPr>
          <w:rFonts w:hint="eastAsia" w:ascii="宋体" w:hAnsi="宋体" w:eastAsia="宋体" w:cs="宋体"/>
          <w:i w:val="0"/>
          <w:color w:val="000000"/>
          <w:kern w:val="0"/>
          <w:sz w:val="24"/>
          <w:szCs w:val="24"/>
          <w:u w:val="none"/>
          <w:lang w:val="en-US" w:eastAsia="zh-CN" w:bidi="ar"/>
        </w:rPr>
      </w:pPr>
    </w:p>
    <w:p>
      <w:pPr>
        <w:pStyle w:val="4"/>
        <w:numPr>
          <w:ilvl w:val="0"/>
          <w:numId w:val="0"/>
        </w:numPr>
        <w:spacing w:before="0" w:after="0" w:line="360" w:lineRule="auto"/>
        <w:ind w:leftChars="0"/>
        <w:jc w:val="left"/>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北站社区标二：</w:t>
      </w:r>
    </w:p>
    <w:tbl>
      <w:tblPr>
        <w:tblStyle w:val="49"/>
        <w:tblW w:w="9497" w:type="dxa"/>
        <w:tblInd w:w="0" w:type="dxa"/>
        <w:tblLayout w:type="autofit"/>
        <w:tblCellMar>
          <w:top w:w="0" w:type="dxa"/>
          <w:left w:w="0" w:type="dxa"/>
          <w:bottom w:w="0" w:type="dxa"/>
          <w:right w:w="0" w:type="dxa"/>
        </w:tblCellMar>
      </w:tblPr>
      <w:tblGrid>
        <w:gridCol w:w="3003"/>
        <w:gridCol w:w="1494"/>
        <w:gridCol w:w="2276"/>
        <w:gridCol w:w="1362"/>
        <w:gridCol w:w="1362"/>
      </w:tblGrid>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人数</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小计（元）</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何界</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33600元/年/人</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2800元/月/人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保洁员28人</w:t>
            </w:r>
          </w:p>
        </w:tc>
        <w:tc>
          <w:tcPr>
            <w:tcW w:w="13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940800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叶宅</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溪坦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通盛路</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部队营房周边道路</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宗泽路西侧包括绿化带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洪巡溪两侧</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其他道路</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替班人员</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33600元/年/人</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叶宅公厕</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42000元/年</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何界篮球场公厕</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42000元/年</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3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kern w:val="0"/>
                <w:sz w:val="24"/>
              </w:rPr>
              <w:t>含车辆驾驶员工资、车辆保险、修理费、油费等费用</w:t>
            </w: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高压清洗车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36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机械清扫车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362"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664"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压缩收集车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72000元/年</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360000</w:t>
            </w:r>
          </w:p>
        </w:tc>
        <w:tc>
          <w:tcPr>
            <w:tcW w:w="13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劳保用品</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500元/年/人</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200元/年/人</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1660000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550" w:hRule="exact"/>
        </w:trPr>
        <w:tc>
          <w:tcPr>
            <w:tcW w:w="3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1792800</w:t>
            </w:r>
          </w:p>
        </w:tc>
        <w:tc>
          <w:tcPr>
            <w:tcW w:w="1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pStyle w:val="4"/>
        <w:numPr>
          <w:ilvl w:val="0"/>
          <w:numId w:val="0"/>
        </w:numPr>
        <w:spacing w:before="0" w:after="0" w:line="360" w:lineRule="auto"/>
        <w:ind w:leftChars="0"/>
        <w:jc w:val="left"/>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金城社区标三：</w:t>
      </w:r>
    </w:p>
    <w:tbl>
      <w:tblPr>
        <w:tblStyle w:val="49"/>
        <w:tblW w:w="9499" w:type="dxa"/>
        <w:tblInd w:w="0" w:type="dxa"/>
        <w:tblLayout w:type="autofit"/>
        <w:tblCellMar>
          <w:top w:w="0" w:type="dxa"/>
          <w:left w:w="0" w:type="dxa"/>
          <w:bottom w:w="0" w:type="dxa"/>
          <w:right w:w="0" w:type="dxa"/>
        </w:tblCellMar>
      </w:tblPr>
      <w:tblGrid>
        <w:gridCol w:w="3075"/>
        <w:gridCol w:w="1274"/>
        <w:gridCol w:w="2076"/>
        <w:gridCol w:w="1537"/>
        <w:gridCol w:w="1537"/>
      </w:tblGrid>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人数</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单价（元）</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小计（元）</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洪华</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33600元/年/人（2800元/月/人</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保洁员40人）</w:t>
            </w:r>
          </w:p>
        </w:tc>
        <w:tc>
          <w:tcPr>
            <w:tcW w:w="15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1344000</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遗安</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万界</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遗安南路</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幸福湖小学周边</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群英路（金城社区段）</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洪深路（金城社区段）</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柳青路（金城社区段）</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商城大道店面两侧</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拥军路（后宅段）</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工业区部分道路</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其他道路</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3"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城北路两侧店面</w:t>
            </w: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（金城社区段）</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替班人员</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管理人员</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33600元/年/人</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67200</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幸福湖会议中心垃圾清运</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109500元/年</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109500</w:t>
            </w:r>
          </w:p>
        </w:tc>
        <w:tc>
          <w:tcPr>
            <w:tcW w:w="153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kern w:val="0"/>
                <w:sz w:val="24"/>
              </w:rPr>
              <w:t>含车辆驾驶员工资、车辆保险、修理费、油费等费用</w:t>
            </w: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洒水车</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80000元/年</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1537" w:type="dxa"/>
            <w:vMerge w:val="continue"/>
            <w:tcBorders>
              <w:left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高压清洗车</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60000元/年</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60000</w:t>
            </w:r>
          </w:p>
        </w:tc>
        <w:tc>
          <w:tcPr>
            <w:tcW w:w="1537" w:type="dxa"/>
            <w:vMerge w:val="continue"/>
            <w:tcBorders>
              <w:left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机械清扫车</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80000元/年</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1537" w:type="dxa"/>
            <w:vMerge w:val="continue"/>
            <w:tcBorders>
              <w:left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压缩收集车</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72000元/年</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432000</w:t>
            </w:r>
          </w:p>
        </w:tc>
        <w:tc>
          <w:tcPr>
            <w:tcW w:w="153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劳保用品</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500元/年/人</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26000</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200元/年/人</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10400</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2209100</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66273</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36"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利润</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110455</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448" w:hRule="atLeast"/>
        </w:trPr>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2385828</w:t>
            </w:r>
          </w:p>
        </w:tc>
        <w:tc>
          <w:tcPr>
            <w:tcW w:w="15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tc>
      </w:tr>
    </w:tbl>
    <w:p>
      <w:pPr>
        <w:pStyle w:val="4"/>
        <w:numPr>
          <w:ilvl w:val="0"/>
          <w:numId w:val="0"/>
        </w:numPr>
        <w:spacing w:before="0" w:after="0" w:line="360" w:lineRule="auto"/>
        <w:ind w:leftChars="0"/>
        <w:jc w:val="center"/>
        <w:rPr>
          <w:rFonts w:hint="eastAsia" w:ascii="宋体" w:hAnsi="宋体" w:eastAsia="宋体" w:cs="宋体"/>
          <w:color w:val="000000"/>
          <w:sz w:val="36"/>
        </w:rPr>
      </w:pPr>
      <w:r>
        <w:rPr>
          <w:rFonts w:hint="eastAsia" w:ascii="宋体" w:hAnsi="宋体" w:eastAsia="宋体" w:cs="宋体"/>
          <w:color w:val="000000"/>
          <w:sz w:val="36"/>
          <w:szCs w:val="36"/>
        </w:rPr>
        <w:t>第</w:t>
      </w:r>
      <w:r>
        <w:rPr>
          <w:rFonts w:hint="eastAsia" w:ascii="宋体" w:hAnsi="宋体" w:eastAsia="宋体" w:cs="宋体"/>
          <w:color w:val="000000"/>
          <w:sz w:val="36"/>
          <w:szCs w:val="36"/>
          <w:lang w:eastAsia="zh-CN"/>
        </w:rPr>
        <w:t>五</w:t>
      </w:r>
      <w:r>
        <w:rPr>
          <w:rFonts w:hint="eastAsia" w:ascii="宋体" w:hAnsi="宋体" w:eastAsia="宋体" w:cs="宋体"/>
          <w:color w:val="000000"/>
          <w:sz w:val="36"/>
          <w:szCs w:val="36"/>
        </w:rPr>
        <w:t xml:space="preserve">章    </w:t>
      </w:r>
      <w:bookmarkEnd w:id="26"/>
      <w:bookmarkStart w:id="35" w:name="_Toc226973000"/>
      <w:bookmarkStart w:id="36" w:name="_Toc362250703"/>
      <w:bookmarkStart w:id="37" w:name="_Toc274303251"/>
      <w:bookmarkStart w:id="38" w:name="_Toc362250708"/>
      <w:bookmarkStart w:id="39" w:name="_Toc145992551"/>
      <w:bookmarkStart w:id="40" w:name="_Toc274303255"/>
      <w:bookmarkStart w:id="41" w:name="_Toc226973004"/>
      <w:r>
        <w:rPr>
          <w:rFonts w:hint="eastAsia" w:ascii="宋体" w:hAnsi="宋体" w:eastAsia="宋体" w:cs="宋体"/>
          <w:color w:val="000000"/>
          <w:sz w:val="36"/>
        </w:rPr>
        <w:t>开标、评标和定标须知</w:t>
      </w:r>
      <w:bookmarkEnd w:id="35"/>
      <w:bookmarkEnd w:id="36"/>
      <w:bookmarkEnd w:id="37"/>
    </w:p>
    <w:p>
      <w:pPr>
        <w:spacing w:line="440" w:lineRule="atLeast"/>
        <w:rPr>
          <w:rFonts w:hint="eastAsia" w:ascii="宋体" w:hAnsi="宋体" w:eastAsia="宋体" w:cs="宋体"/>
          <w:b/>
          <w:color w:val="000000"/>
          <w:sz w:val="28"/>
          <w:szCs w:val="28"/>
        </w:rPr>
      </w:pPr>
      <w:r>
        <w:rPr>
          <w:rFonts w:hint="eastAsia" w:ascii="宋体" w:hAnsi="宋体" w:eastAsia="宋体" w:cs="宋体"/>
          <w:b/>
          <w:color w:val="000000"/>
          <w:sz w:val="28"/>
          <w:szCs w:val="28"/>
        </w:rPr>
        <w:t>一、开标</w:t>
      </w:r>
    </w:p>
    <w:p>
      <w:pPr>
        <w:spacing w:line="440" w:lineRule="exact"/>
        <w:ind w:firstLine="486" w:firstLineChars="200"/>
        <w:rPr>
          <w:rFonts w:hint="eastAsia" w:ascii="宋体" w:hAnsi="宋体" w:eastAsia="宋体" w:cs="宋体"/>
          <w:color w:val="000000"/>
          <w:sz w:val="24"/>
        </w:rPr>
      </w:pPr>
      <w:bookmarkStart w:id="42" w:name="_Toc261519847"/>
      <w:bookmarkStart w:id="43" w:name="_Toc226973002"/>
      <w:bookmarkStart w:id="44" w:name="_Toc362250705"/>
      <w:bookmarkStart w:id="45" w:name="_Toc263090375"/>
      <w:bookmarkStart w:id="46" w:name="_Toc274303253"/>
      <w:r>
        <w:rPr>
          <w:rFonts w:hint="eastAsia" w:ascii="宋体" w:hAnsi="宋体" w:eastAsia="宋体" w:cs="宋体"/>
          <w:color w:val="000000"/>
          <w:sz w:val="24"/>
        </w:rPr>
        <w:t>1.本项目实行电子开评标，投标方无需前往开评标现场，只需在</w:t>
      </w:r>
      <w:r>
        <w:rPr>
          <w:rFonts w:hint="eastAsia" w:ascii="宋体" w:hAnsi="宋体" w:eastAsia="宋体" w:cs="宋体"/>
          <w:color w:val="000000"/>
          <w:sz w:val="24"/>
          <w:lang w:eastAsia="zh-CN"/>
        </w:rPr>
        <w:t>投标截止时间前</w:t>
      </w:r>
      <w:r>
        <w:rPr>
          <w:rFonts w:hint="eastAsia" w:ascii="宋体" w:hAnsi="宋体" w:eastAsia="宋体" w:cs="宋体"/>
          <w:color w:val="000000"/>
          <w:sz w:val="24"/>
        </w:rPr>
        <w:t>在“政采云”平台上上传电子</w:t>
      </w:r>
      <w:r>
        <w:rPr>
          <w:rFonts w:hint="eastAsia" w:ascii="宋体" w:hAnsi="宋体" w:eastAsia="宋体" w:cs="宋体"/>
          <w:color w:val="000000"/>
          <w:sz w:val="24"/>
          <w:lang w:eastAsia="zh-CN"/>
        </w:rPr>
        <w:t>加密</w:t>
      </w:r>
      <w:r>
        <w:rPr>
          <w:rFonts w:hint="eastAsia" w:ascii="宋体" w:hAnsi="宋体" w:eastAsia="宋体" w:cs="宋体"/>
          <w:color w:val="000000"/>
          <w:sz w:val="24"/>
        </w:rPr>
        <w:t>投标文件。</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2.电子开评标及评审程序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2.1投标截止时间后</w:t>
      </w:r>
      <w:r>
        <w:rPr>
          <w:rFonts w:hint="eastAsia" w:ascii="宋体" w:hAnsi="宋体" w:eastAsia="宋体" w:cs="宋体"/>
          <w:color w:val="000000"/>
          <w:sz w:val="24"/>
          <w:lang w:eastAsia="zh-CN"/>
        </w:rPr>
        <w:t>，采购组织机构将向各投标人发出“电子解密投标文件”的解密通知，各投标人代表在接到解密通知</w:t>
      </w:r>
      <w:r>
        <w:rPr>
          <w:rFonts w:hint="eastAsia" w:ascii="宋体" w:hAnsi="宋体" w:eastAsia="宋体" w:cs="宋体"/>
          <w:color w:val="000000"/>
          <w:sz w:val="24"/>
        </w:rPr>
        <w:t>后1小时内（开标当日</w:t>
      </w:r>
      <w:r>
        <w:rPr>
          <w:rFonts w:hint="eastAsia" w:ascii="宋体" w:hAnsi="宋体" w:eastAsia="宋体" w:cs="宋体"/>
          <w:color w:val="000000"/>
          <w:sz w:val="24"/>
          <w:lang w:eastAsia="zh-CN"/>
        </w:rPr>
        <w:t>11:30</w:t>
      </w:r>
      <w:r>
        <w:rPr>
          <w:rFonts w:hint="eastAsia" w:ascii="宋体" w:hAnsi="宋体" w:eastAsia="宋体" w:cs="宋体"/>
          <w:color w:val="000000"/>
          <w:sz w:val="24"/>
        </w:rPr>
        <w:t>-</w:t>
      </w:r>
      <w:r>
        <w:rPr>
          <w:rFonts w:hint="eastAsia" w:ascii="宋体" w:hAnsi="宋体" w:eastAsia="宋体" w:cs="宋体"/>
          <w:color w:val="000000"/>
          <w:sz w:val="24"/>
          <w:lang w:eastAsia="zh-CN"/>
        </w:rPr>
        <w:t>12:30</w:t>
      </w:r>
      <w:r>
        <w:rPr>
          <w:rFonts w:hint="eastAsia" w:ascii="宋体" w:hAnsi="宋体" w:eastAsia="宋体" w:cs="宋体"/>
          <w:color w:val="000000"/>
          <w:sz w:val="24"/>
        </w:rPr>
        <w:t xml:space="preserve">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2.2</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对投标方的资格和技术响应文件进行评审；</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lang w:val="en-US" w:eastAsia="zh-CN"/>
        </w:rPr>
        <w:t>2.3</w:t>
      </w:r>
      <w:r>
        <w:rPr>
          <w:rFonts w:hint="eastAsia"/>
          <w:color w:val="000000"/>
          <w:sz w:val="24"/>
        </w:rPr>
        <w:t>对技术标有效的投标单位的投标报价在“政采云”平台上予以公开；</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对报价情况进行评审；</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在</w:t>
      </w:r>
      <w:r>
        <w:rPr>
          <w:rFonts w:hint="eastAsia"/>
          <w:color w:val="000000"/>
          <w:sz w:val="24"/>
        </w:rPr>
        <w:t>“政采云”平台</w:t>
      </w:r>
      <w:r>
        <w:rPr>
          <w:rFonts w:hint="eastAsia" w:ascii="宋体" w:hAnsi="宋体" w:eastAsia="宋体" w:cs="宋体"/>
          <w:color w:val="000000"/>
          <w:sz w:val="24"/>
        </w:rPr>
        <w:t>上公布评审结果。</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特别说明：政采云公司如对电子化开标及评审程序有调整的，按调整后的程序操作。</w:t>
      </w:r>
    </w:p>
    <w:p>
      <w:pPr>
        <w:pStyle w:val="5"/>
        <w:spacing w:before="120" w:after="120" w:line="460" w:lineRule="exact"/>
        <w:rPr>
          <w:rFonts w:hint="eastAsia" w:ascii="宋体" w:hAnsi="宋体" w:eastAsia="宋体" w:cs="宋体"/>
          <w:color w:val="000000"/>
          <w:sz w:val="28"/>
          <w:szCs w:val="28"/>
        </w:rPr>
      </w:pPr>
      <w:bookmarkStart w:id="47" w:name="_Toc23138"/>
      <w:r>
        <w:rPr>
          <w:rFonts w:hint="eastAsia" w:ascii="宋体" w:hAnsi="宋体" w:eastAsia="宋体" w:cs="宋体"/>
          <w:color w:val="000000"/>
        </w:rPr>
        <w:t>二、评标</w:t>
      </w:r>
      <w:bookmarkEnd w:id="42"/>
      <w:bookmarkEnd w:id="43"/>
      <w:bookmarkEnd w:id="44"/>
      <w:bookmarkEnd w:id="45"/>
      <w:bookmarkEnd w:id="46"/>
      <w:bookmarkEnd w:id="47"/>
    </w:p>
    <w:p>
      <w:pPr>
        <w:spacing w:line="440" w:lineRule="exact"/>
        <w:ind w:firstLine="480"/>
        <w:rPr>
          <w:rFonts w:hint="eastAsia" w:ascii="宋体" w:hAnsi="宋体" w:eastAsia="宋体" w:cs="宋体"/>
          <w:b/>
          <w:color w:val="000000"/>
          <w:kern w:val="0"/>
          <w:sz w:val="24"/>
        </w:rPr>
      </w:pPr>
      <w:r>
        <w:rPr>
          <w:rFonts w:hint="eastAsia" w:ascii="宋体" w:hAnsi="宋体" w:eastAsia="宋体" w:cs="宋体"/>
          <w:b/>
          <w:color w:val="000000"/>
          <w:kern w:val="0"/>
          <w:sz w:val="24"/>
        </w:rPr>
        <w:t>3</w:t>
      </w:r>
      <w:r>
        <w:rPr>
          <w:rFonts w:hint="eastAsia" w:ascii="宋体" w:hAnsi="宋体" w:eastAsia="宋体" w:cs="宋体"/>
          <w:color w:val="000000"/>
          <w:sz w:val="24"/>
        </w:rPr>
        <w:t>.</w:t>
      </w:r>
      <w:r>
        <w:rPr>
          <w:rFonts w:hint="eastAsia" w:ascii="宋体" w:hAnsi="宋体" w:eastAsia="宋体" w:cs="宋体"/>
          <w:b/>
          <w:color w:val="000000"/>
          <w:kern w:val="0"/>
          <w:sz w:val="24"/>
        </w:rPr>
        <w:t>评标小组</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40" w:lineRule="exact"/>
        <w:ind w:firstLine="480"/>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eastAsia="宋体" w:cs="宋体"/>
          <w:color w:val="000000"/>
          <w:sz w:val="24"/>
        </w:rPr>
        <w:t>.</w:t>
      </w:r>
      <w:r>
        <w:rPr>
          <w:rFonts w:hint="eastAsia" w:ascii="宋体" w:hAnsi="宋体" w:eastAsia="宋体" w:cs="宋体"/>
          <w:b/>
          <w:color w:val="000000"/>
          <w:sz w:val="24"/>
        </w:rPr>
        <w:t>评标原则</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4.1评标小组将遵循</w:t>
      </w:r>
      <w:r>
        <w:rPr>
          <w:rFonts w:hint="eastAsia" w:ascii="宋体" w:hAnsi="宋体" w:eastAsia="宋体" w:cs="宋体"/>
          <w:color w:val="000000"/>
          <w:sz w:val="24"/>
          <w:lang w:eastAsia="zh-CN"/>
        </w:rPr>
        <w:t>客观</w:t>
      </w:r>
      <w:r>
        <w:rPr>
          <w:rFonts w:hint="eastAsia" w:ascii="宋体" w:hAnsi="宋体" w:eastAsia="宋体" w:cs="宋体"/>
          <w:color w:val="000000"/>
          <w:sz w:val="24"/>
        </w:rPr>
        <w:t>、公正、审慎的原则，严格遵守评标工作纪律。</w:t>
      </w:r>
    </w:p>
    <w:p>
      <w:pPr>
        <w:spacing w:line="420" w:lineRule="exact"/>
        <w:ind w:firstLine="480"/>
        <w:rPr>
          <w:rFonts w:hint="eastAsia" w:ascii="宋体" w:hAnsi="宋体" w:eastAsia="宋体" w:cs="宋体"/>
          <w:bCs/>
          <w:color w:val="000000"/>
          <w:sz w:val="24"/>
        </w:rPr>
      </w:pPr>
      <w:r>
        <w:rPr>
          <w:rFonts w:hint="eastAsia" w:ascii="宋体" w:hAnsi="宋体" w:eastAsia="宋体" w:cs="宋体"/>
          <w:color w:val="000000"/>
          <w:sz w:val="24"/>
        </w:rPr>
        <w:t>4.2</w:t>
      </w:r>
      <w:r>
        <w:rPr>
          <w:rFonts w:hint="eastAsia" w:ascii="宋体" w:hAnsi="宋体" w:eastAsia="宋体" w:cs="宋体"/>
          <w:bCs/>
          <w:color w:val="000000"/>
          <w:sz w:val="24"/>
        </w:rPr>
        <w:t>先评技术标，再评商务标。</w:t>
      </w:r>
    </w:p>
    <w:p>
      <w:pPr>
        <w:spacing w:line="420" w:lineRule="exact"/>
        <w:ind w:firstLine="480"/>
        <w:rPr>
          <w:rFonts w:hint="eastAsia" w:ascii="宋体" w:hAnsi="宋体" w:eastAsia="宋体" w:cs="宋体"/>
          <w:color w:val="000000"/>
          <w:sz w:val="24"/>
        </w:rPr>
      </w:pPr>
      <w:r>
        <w:rPr>
          <w:rFonts w:hint="eastAsia" w:ascii="宋体" w:hAnsi="宋体" w:eastAsia="宋体" w:cs="宋体"/>
          <w:bCs/>
          <w:color w:val="000000"/>
          <w:sz w:val="24"/>
        </w:rPr>
        <w:t>4.3</w:t>
      </w:r>
      <w:r>
        <w:rPr>
          <w:rFonts w:hint="eastAsia" w:ascii="宋体" w:hAnsi="宋体" w:eastAsia="宋体" w:cs="宋体"/>
          <w:color w:val="000000"/>
          <w:sz w:val="24"/>
        </w:rPr>
        <w:t>客观公正对待所有投标人，对所有投标评审均采用相同的程序和标准。评标的依据为招标文件和投标文件。</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4.4有利于提高投资效益，节约建设资金。</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4.5在评标过程中，出现异常或特殊情况时，由评标小组集体讨论决定。</w:t>
      </w:r>
    </w:p>
    <w:p>
      <w:pPr>
        <w:pStyle w:val="25"/>
        <w:spacing w:line="440" w:lineRule="exact"/>
        <w:ind w:firstLine="486" w:firstLineChars="200"/>
        <w:rPr>
          <w:rFonts w:hint="eastAsia" w:ascii="宋体" w:hAnsi="宋体" w:eastAsia="宋体" w:cs="宋体"/>
          <w:color w:val="000000"/>
          <w:sz w:val="28"/>
        </w:rPr>
      </w:pPr>
      <w:r>
        <w:rPr>
          <w:rFonts w:hint="eastAsia" w:ascii="宋体" w:hAnsi="宋体" w:eastAsia="宋体" w:cs="宋体"/>
          <w:b/>
          <w:color w:val="000000"/>
          <w:sz w:val="24"/>
        </w:rPr>
        <w:t>5</w:t>
      </w:r>
      <w:r>
        <w:rPr>
          <w:rFonts w:hint="eastAsia" w:ascii="宋体" w:hAnsi="宋体" w:eastAsia="宋体" w:cs="宋体"/>
          <w:color w:val="000000"/>
          <w:sz w:val="24"/>
          <w:szCs w:val="24"/>
        </w:rPr>
        <w:t>.</w:t>
      </w:r>
      <w:r>
        <w:rPr>
          <w:rFonts w:hint="eastAsia" w:ascii="宋体" w:hAnsi="宋体" w:eastAsia="宋体" w:cs="宋体"/>
          <w:b/>
          <w:color w:val="000000"/>
          <w:sz w:val="24"/>
        </w:rPr>
        <w:t>评标过程的保密</w:t>
      </w:r>
    </w:p>
    <w:p>
      <w:pPr>
        <w:adjustRightInd w:val="0"/>
        <w:snapToGrid w:val="0"/>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5.1</w:t>
      </w:r>
      <w:r>
        <w:rPr>
          <w:rFonts w:hint="eastAsia" w:ascii="宋体" w:hAnsi="宋体" w:eastAsia="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5.2</w:t>
      </w:r>
      <w:r>
        <w:rPr>
          <w:rFonts w:hint="eastAsia" w:ascii="宋体" w:hAnsi="宋体" w:eastAsia="宋体" w:cs="宋体"/>
          <w:color w:val="000000"/>
          <w:sz w:val="24"/>
        </w:rPr>
        <w:t>在投标文件的评审和比较、中标候选人推荐以及授予合同的过程中，投标人向采购人和评标小组施加影响的任何行为，都将会导致其投标被拒绝。</w:t>
      </w:r>
    </w:p>
    <w:p>
      <w:pPr>
        <w:pStyle w:val="25"/>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5.3</w:t>
      </w:r>
      <w:r>
        <w:rPr>
          <w:rFonts w:hint="eastAsia" w:ascii="宋体" w:hAnsi="宋体" w:eastAsia="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6" w:firstLineChars="200"/>
        <w:rPr>
          <w:rFonts w:hint="eastAsia" w:ascii="宋体" w:hAnsi="宋体" w:eastAsia="宋体" w:cs="宋体"/>
          <w:color w:val="000000"/>
          <w:spacing w:val="-4"/>
          <w:sz w:val="24"/>
        </w:rPr>
      </w:pPr>
      <w:r>
        <w:rPr>
          <w:rFonts w:hint="eastAsia" w:ascii="宋体" w:hAnsi="宋体" w:eastAsia="宋体" w:cs="宋体"/>
          <w:color w:val="000000"/>
          <w:sz w:val="24"/>
        </w:rPr>
        <w:t>5.4</w:t>
      </w:r>
      <w:r>
        <w:rPr>
          <w:rFonts w:hint="eastAsia" w:ascii="宋体" w:hAnsi="宋体" w:eastAsia="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5"/>
        <w:tabs>
          <w:tab w:val="left" w:pos="0"/>
        </w:tabs>
        <w:spacing w:line="44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5.5评标小组不向落标方解释落标原因，不退还投标文件。</w:t>
      </w:r>
    </w:p>
    <w:p>
      <w:pPr>
        <w:adjustRightInd w:val="0"/>
        <w:snapToGrid w:val="0"/>
        <w:spacing w:line="46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rPr>
        <w:t>6.投标文件的澄清</w:t>
      </w:r>
    </w:p>
    <w:p>
      <w:pPr>
        <w:adjustRightInd w:val="0"/>
        <w:snapToGrid w:val="0"/>
        <w:spacing w:line="440" w:lineRule="exact"/>
        <w:ind w:firstLine="470" w:firstLineChars="200"/>
        <w:rPr>
          <w:rFonts w:hint="eastAsia" w:ascii="宋体" w:hAnsi="宋体" w:eastAsia="宋体" w:cs="宋体"/>
          <w:color w:val="000000"/>
          <w:sz w:val="24"/>
        </w:rPr>
      </w:pPr>
      <w:r>
        <w:rPr>
          <w:rFonts w:hint="eastAsia" w:ascii="宋体" w:hAnsi="宋体" w:eastAsia="宋体" w:cs="宋体"/>
          <w:color w:val="000000"/>
          <w:spacing w:val="-4"/>
          <w:sz w:val="24"/>
          <w:lang w:val="en-US" w:eastAsia="zh-CN"/>
        </w:rPr>
        <w:t>6</w:t>
      </w:r>
      <w:r>
        <w:rPr>
          <w:rFonts w:hint="eastAsia" w:ascii="宋体" w:hAnsi="宋体" w:eastAsia="宋体" w:cs="宋体"/>
          <w:color w:val="000000"/>
          <w:spacing w:val="-4"/>
          <w:sz w:val="24"/>
        </w:rPr>
        <w:t xml:space="preserve">.1 </w:t>
      </w:r>
      <w:r>
        <w:rPr>
          <w:rFonts w:hint="eastAsia" w:ascii="宋体" w:hAnsi="宋体" w:eastAsia="宋体" w:cs="宋体"/>
          <w:color w:val="000000"/>
          <w:sz w:val="24"/>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w:t>
      </w:r>
      <w:r>
        <w:rPr>
          <w:rFonts w:hint="eastAsia" w:ascii="宋体" w:hAnsi="宋体" w:eastAsia="宋体" w:cs="宋体"/>
          <w:color w:val="000000"/>
          <w:sz w:val="24"/>
          <w:lang w:val="en-US" w:eastAsia="zh-CN"/>
        </w:rPr>
        <w:t>8</w:t>
      </w:r>
      <w:r>
        <w:rPr>
          <w:rFonts w:hint="eastAsia" w:ascii="宋体" w:hAnsi="宋体" w:eastAsia="宋体" w:cs="宋体"/>
          <w:color w:val="000000"/>
          <w:sz w:val="24"/>
        </w:rPr>
        <w:t>条规定，凡属于评标小组在评标中发现的计算错误并进行核实的修改不在此列。</w:t>
      </w:r>
    </w:p>
    <w:p>
      <w:pPr>
        <w:pStyle w:val="25"/>
        <w:tabs>
          <w:tab w:val="left" w:pos="0"/>
        </w:tabs>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.2如果投标方代表拒绝按</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要求在“政采云”平台作出在线回复且无其他有效回复方式的，</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可以对其作出无效标处理。</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b/>
          <w:color w:val="000000"/>
          <w:sz w:val="24"/>
        </w:rPr>
        <w:t>投标文件的初步评审</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7.1开标后，采购人应将投标文件提交评标小组进行初步评审，初步评审内容为：</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7.1.1是否出现第五章规定的内容；</w:t>
      </w:r>
    </w:p>
    <w:p>
      <w:pPr>
        <w:spacing w:line="440" w:lineRule="exact"/>
        <w:ind w:firstLine="486" w:firstLineChars="200"/>
        <w:rPr>
          <w:rFonts w:hint="eastAsia" w:ascii="宋体" w:hAnsi="宋体" w:eastAsia="宋体" w:cs="宋体"/>
          <w:color w:val="000000"/>
          <w:spacing w:val="-4"/>
          <w:sz w:val="24"/>
        </w:rPr>
      </w:pPr>
      <w:r>
        <w:rPr>
          <w:rFonts w:hint="eastAsia" w:ascii="宋体" w:hAnsi="宋体" w:eastAsia="宋体" w:cs="宋体"/>
          <w:color w:val="000000"/>
          <w:sz w:val="24"/>
        </w:rPr>
        <w:t>出现上述情形之一者，技术文件或商务文件初步评审不予通过，不列入商务标详细评审。</w:t>
      </w:r>
    </w:p>
    <w:p>
      <w:pPr>
        <w:tabs>
          <w:tab w:val="left" w:pos="1219"/>
        </w:tabs>
        <w:adjustRightInd w:val="0"/>
        <w:snapToGrid w:val="0"/>
        <w:spacing w:line="460" w:lineRule="exact"/>
        <w:ind w:left="-68" w:leftChars="-32" w:firstLine="597" w:firstLineChars="246"/>
        <w:rPr>
          <w:rFonts w:hint="eastAsia" w:ascii="宋体" w:hAnsi="宋体" w:eastAsia="宋体" w:cs="宋体"/>
          <w:color w:val="000000"/>
          <w:sz w:val="24"/>
        </w:rPr>
      </w:pPr>
      <w:r>
        <w:rPr>
          <w:rFonts w:hint="eastAsia" w:ascii="宋体" w:hAnsi="宋体" w:eastAsia="宋体" w:cs="宋体"/>
          <w:color w:val="000000"/>
          <w:sz w:val="24"/>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7.3如果投标文件实质上不响应招标文件的各项要求，评标小组将予以拒绝，并且不允许投标人通过修改或撤销其不符合要求的差异或保留，使之成为具有响应性的投标。</w:t>
      </w:r>
    </w:p>
    <w:p>
      <w:pPr>
        <w:pStyle w:val="25"/>
        <w:spacing w:line="460" w:lineRule="exact"/>
        <w:ind w:firstLine="482"/>
        <w:rPr>
          <w:rFonts w:hint="eastAsia" w:ascii="宋体" w:hAnsi="宋体" w:eastAsia="宋体" w:cs="宋体"/>
          <w:b/>
          <w:color w:val="000000"/>
          <w:sz w:val="24"/>
        </w:rPr>
      </w:pPr>
      <w:r>
        <w:rPr>
          <w:rFonts w:hint="eastAsia" w:ascii="宋体" w:hAnsi="宋体" w:eastAsia="宋体" w:cs="宋体"/>
          <w:b/>
          <w:color w:val="000000"/>
          <w:sz w:val="24"/>
        </w:rPr>
        <w:t>8.投标文件计算错误的修正</w:t>
      </w:r>
    </w:p>
    <w:p>
      <w:pPr>
        <w:pStyle w:val="25"/>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8.1评标小组将对确定为实质上响应招标文件要求的投标文件进行校核，看其是否有计算或表达上的错误，修正错误的原则如下：</w:t>
      </w:r>
    </w:p>
    <w:p>
      <w:pPr>
        <w:pStyle w:val="25"/>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8.1.1投标文件中开标一览表（报价表）内容与投标文件中相应内容不一致的，以开标一览表（报价表）为准；</w:t>
      </w:r>
    </w:p>
    <w:p>
      <w:pPr>
        <w:pStyle w:val="25"/>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8.1.2投标文件的大写金额和小写金额不一致的，以大写金额为准；</w:t>
      </w:r>
    </w:p>
    <w:p>
      <w:pPr>
        <w:pStyle w:val="25"/>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8.1.3单价金额小数点或者百分比有明显错位的，以开标一览表的总价为准，并修改单价； </w:t>
      </w:r>
    </w:p>
    <w:p>
      <w:pPr>
        <w:pStyle w:val="25"/>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8.1.4 总价金额与按单价汇总金额不一致的，以单价汇总金额计算结果为准；</w:t>
      </w:r>
    </w:p>
    <w:p>
      <w:pPr>
        <w:pStyle w:val="25"/>
        <w:spacing w:line="400" w:lineRule="exact"/>
        <w:ind w:firstLine="482"/>
        <w:rPr>
          <w:rFonts w:hint="eastAsia" w:ascii="宋体" w:hAnsi="宋体" w:eastAsia="宋体" w:cs="宋体"/>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.1.5对不同文字文本投标文件的解释发生异义的，以中文文本为准；</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可以拒绝接受不是中文版的投标文件以及与投标相关的资料。</w:t>
      </w:r>
    </w:p>
    <w:p>
      <w:pPr>
        <w:pStyle w:val="25"/>
        <w:spacing w:line="440" w:lineRule="exact"/>
        <w:ind w:firstLine="482"/>
        <w:rPr>
          <w:rFonts w:hint="eastAsia" w:ascii="宋体" w:hAnsi="宋体" w:eastAsia="宋体" w:cs="宋体"/>
          <w:b/>
          <w:color w:val="000000"/>
          <w:sz w:val="24"/>
          <w:u w:val="single"/>
        </w:rPr>
      </w:pPr>
      <w:r>
        <w:rPr>
          <w:rFonts w:hint="eastAsia" w:ascii="宋体" w:hAnsi="宋体" w:eastAsia="宋体" w:cs="宋体"/>
          <w:b/>
          <w:color w:val="000000"/>
          <w:sz w:val="24"/>
          <w:u w:val="single"/>
          <w:lang w:val="en-US" w:eastAsia="zh-CN"/>
        </w:rPr>
        <w:t>8</w:t>
      </w:r>
      <w:r>
        <w:rPr>
          <w:rFonts w:hint="eastAsia" w:ascii="宋体" w:hAnsi="宋体" w:eastAsia="宋体" w:cs="宋体"/>
          <w:b/>
          <w:color w:val="000000"/>
          <w:sz w:val="24"/>
          <w:u w:val="single"/>
        </w:rPr>
        <w:t>.1.6客户端填写的报价与以pdf格式上传文件中的报价不一致的，应以Pdf格式上传文件中的报价为准。</w:t>
      </w:r>
    </w:p>
    <w:p>
      <w:pPr>
        <w:pStyle w:val="25"/>
        <w:spacing w:line="400" w:lineRule="exact"/>
        <w:ind w:firstLine="482"/>
        <w:rPr>
          <w:rFonts w:hint="eastAsia" w:ascii="宋体" w:hAnsi="宋体" w:eastAsia="宋体" w:cs="宋体"/>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.2按上述修正错误的原则及方法调整或修正投标文件的投标报价，投标人同意后，调整后的投标报价对投标人起约束作用。如果投标人不接受修正后的报价，则其投标将被拒绝，并不影响评标工作。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6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rPr>
        <w:t>9.投标文件的评审、比较和否决</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9.1评标小组将按照本须知规定，仅对在实质上响应招标文件要求的投标文件进行评估和比较。</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9.2在评审过程后，评标小组可以以书面形式要求投标人就投标文件中含义不明确的内容进行书面说明并提供相关材料。</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9.3评标小组在作出任何一项无效标决定前，都应当严格遵循以下程序：</w:t>
      </w:r>
    </w:p>
    <w:p>
      <w:pPr>
        <w:adjustRightInd w:val="0"/>
        <w:snapToGrid w:val="0"/>
        <w:spacing w:line="460" w:lineRule="exact"/>
        <w:ind w:firstLine="475" w:firstLineChars="196"/>
        <w:rPr>
          <w:rFonts w:hint="eastAsia" w:ascii="宋体" w:hAnsi="宋体" w:eastAsia="宋体" w:cs="宋体"/>
          <w:b/>
          <w:color w:val="000000"/>
          <w:sz w:val="24"/>
          <w:shd w:val="pct10" w:color="auto" w:fill="FFFFFF"/>
        </w:rPr>
      </w:pPr>
      <w:r>
        <w:rPr>
          <w:rFonts w:hint="eastAsia" w:ascii="宋体" w:hAnsi="宋体" w:eastAsia="宋体" w:cs="宋体"/>
          <w:b/>
          <w:color w:val="000000"/>
          <w:sz w:val="24"/>
          <w:shd w:val="pct10" w:color="auto" w:fill="FFFFFF"/>
        </w:rPr>
        <w:t>9.3.1要求当事投标人作相应的答辩；</w:t>
      </w:r>
    </w:p>
    <w:p>
      <w:pPr>
        <w:adjustRightInd w:val="0"/>
        <w:snapToGrid w:val="0"/>
        <w:spacing w:line="460" w:lineRule="exact"/>
        <w:ind w:firstLine="475" w:firstLineChars="196"/>
        <w:rPr>
          <w:rFonts w:hint="eastAsia" w:ascii="宋体" w:hAnsi="宋体" w:eastAsia="宋体" w:cs="宋体"/>
          <w:b/>
          <w:color w:val="000000"/>
          <w:sz w:val="24"/>
          <w:shd w:val="pct10" w:color="auto" w:fill="FFFFFF"/>
        </w:rPr>
      </w:pPr>
      <w:r>
        <w:rPr>
          <w:rFonts w:hint="eastAsia" w:ascii="宋体" w:hAnsi="宋体" w:eastAsia="宋体" w:cs="宋体"/>
          <w:b/>
          <w:color w:val="000000"/>
          <w:sz w:val="24"/>
          <w:shd w:val="pct10" w:color="auto" w:fill="FFFFFF"/>
        </w:rPr>
        <w:t>9.3.2将答辩记录送当事投标人法定代表人或其授权委托的全权代表签字确认；</w:t>
      </w:r>
    </w:p>
    <w:p>
      <w:pPr>
        <w:adjustRightInd w:val="0"/>
        <w:snapToGrid w:val="0"/>
        <w:spacing w:line="460" w:lineRule="exact"/>
        <w:ind w:firstLine="475" w:firstLineChars="196"/>
        <w:rPr>
          <w:rFonts w:hint="eastAsia" w:ascii="宋体" w:hAnsi="宋体" w:eastAsia="宋体" w:cs="宋体"/>
          <w:b/>
          <w:color w:val="000000"/>
          <w:sz w:val="24"/>
          <w:shd w:val="pct10" w:color="auto" w:fill="FFFFFF"/>
        </w:rPr>
      </w:pPr>
      <w:r>
        <w:rPr>
          <w:rFonts w:hint="eastAsia" w:ascii="宋体" w:hAnsi="宋体" w:eastAsia="宋体" w:cs="宋体"/>
          <w:b/>
          <w:color w:val="000000"/>
          <w:sz w:val="24"/>
          <w:shd w:val="pct10" w:color="auto" w:fill="FFFFFF"/>
        </w:rPr>
        <w:t>9.3.3在充分讨论的基础上集体表决；</w:t>
      </w:r>
    </w:p>
    <w:p>
      <w:pPr>
        <w:adjustRightInd w:val="0"/>
        <w:snapToGrid w:val="0"/>
        <w:spacing w:line="46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shd w:val="pct10" w:color="auto" w:fill="FFFFFF"/>
        </w:rPr>
        <w:t>9.3.4若表决通过无效标决定，告知当事投标人，并在评标报告中详细载明无效标理由、依据、答辩的情况和集体表决的情况（同意无效标和不同意无效标的评标小组成员均应当注明）。</w:t>
      </w:r>
    </w:p>
    <w:p>
      <w:pPr>
        <w:pStyle w:val="25"/>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9.4评标小组经评审，认为所有投标都不符合招标文件要求时，可以否决所有投标。所有投标被否决后，采购人应当依法重新招标。</w:t>
      </w:r>
    </w:p>
    <w:p>
      <w:pPr>
        <w:spacing w:line="360" w:lineRule="auto"/>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9.5有关在评标过程中随机抽取数值的规定</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（1）在评标过程中，评标办法要求随机抽取相关数值的，一律在开标现场抽取；</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（2）代理机构根据评标小组要求通知相关投标人的法定代表人或授权委托代理人在规定时间内到开标现场参加见证数值抽取；</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（3）若通知到的投标人的法定代表人或授权委托代理人未在规定时间内到场的或不予到场的视为对抽取结果无异议。</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（4）本随机数值一经抽取，以后任何情形（包括复议、重新评审等）都将不会再次进行随机数值抽取。</w:t>
      </w:r>
    </w:p>
    <w:p>
      <w:pPr>
        <w:pStyle w:val="25"/>
        <w:spacing w:line="440" w:lineRule="atLeast"/>
        <w:ind w:firstLine="482"/>
        <w:rPr>
          <w:rFonts w:hint="eastAsia" w:ascii="宋体" w:hAnsi="宋体" w:eastAsia="宋体" w:cs="宋体"/>
          <w:b/>
          <w:color w:val="000000"/>
          <w:spacing w:val="-4"/>
          <w:sz w:val="24"/>
        </w:rPr>
      </w:pPr>
      <w:r>
        <w:rPr>
          <w:rFonts w:hint="eastAsia" w:ascii="宋体" w:hAnsi="宋体" w:eastAsia="宋体" w:cs="宋体"/>
          <w:b/>
          <w:color w:val="000000"/>
          <w:spacing w:val="-4"/>
          <w:sz w:val="24"/>
        </w:rPr>
        <w:t>10</w:t>
      </w:r>
      <w:r>
        <w:rPr>
          <w:rFonts w:hint="eastAsia" w:ascii="宋体" w:hAnsi="宋体" w:eastAsia="宋体" w:cs="宋体"/>
          <w:b/>
          <w:color w:val="000000"/>
          <w:kern w:val="0"/>
          <w:sz w:val="24"/>
        </w:rPr>
        <w:t>.</w:t>
      </w:r>
      <w:r>
        <w:rPr>
          <w:rFonts w:hint="eastAsia" w:ascii="宋体" w:hAnsi="宋体" w:eastAsia="宋体" w:cs="宋体"/>
          <w:b/>
          <w:color w:val="000000"/>
          <w:spacing w:val="-4"/>
          <w:sz w:val="24"/>
        </w:rPr>
        <w:t>评标办法</w:t>
      </w:r>
    </w:p>
    <w:p>
      <w:pPr>
        <w:adjustRightInd w:val="0"/>
        <w:snapToGrid w:val="0"/>
        <w:spacing w:line="440" w:lineRule="atLeas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10.1本项目采用</w:t>
      </w:r>
      <w:r>
        <w:rPr>
          <w:rFonts w:hint="eastAsia" w:ascii="宋体" w:hAnsi="宋体" w:eastAsia="宋体" w:cs="宋体"/>
          <w:b/>
          <w:color w:val="000000"/>
          <w:sz w:val="24"/>
          <w:lang w:eastAsia="zh-CN"/>
        </w:rPr>
        <w:t>综合评分法</w:t>
      </w:r>
      <w:r>
        <w:rPr>
          <w:rFonts w:hint="eastAsia" w:ascii="宋体" w:hAnsi="宋体" w:eastAsia="宋体" w:cs="宋体"/>
          <w:b/>
          <w:color w:val="000000"/>
          <w:sz w:val="24"/>
        </w:rPr>
        <w:t>（具体评标办法见后）。</w:t>
      </w:r>
    </w:p>
    <w:p>
      <w:pPr>
        <w:spacing w:line="440" w:lineRule="atLeast"/>
        <w:rPr>
          <w:rFonts w:hint="eastAsia" w:ascii="宋体" w:hAnsi="宋体" w:eastAsia="宋体" w:cs="宋体"/>
          <w:b/>
          <w:color w:val="000000"/>
          <w:sz w:val="28"/>
          <w:szCs w:val="28"/>
        </w:rPr>
      </w:pPr>
      <w:bookmarkStart w:id="48" w:name="_Toc362250706"/>
      <w:bookmarkStart w:id="49" w:name="_Toc261519848"/>
      <w:bookmarkStart w:id="50" w:name="_Toc226973003"/>
      <w:bookmarkStart w:id="51" w:name="_Toc274303254"/>
      <w:bookmarkStart w:id="52" w:name="_Toc263090376"/>
      <w:r>
        <w:rPr>
          <w:rFonts w:hint="eastAsia" w:ascii="宋体" w:hAnsi="宋体" w:eastAsia="宋体" w:cs="宋体"/>
          <w:b/>
          <w:color w:val="000000"/>
          <w:sz w:val="28"/>
          <w:szCs w:val="28"/>
        </w:rPr>
        <w:t>三、定标</w:t>
      </w:r>
      <w:bookmarkEnd w:id="48"/>
      <w:bookmarkEnd w:id="49"/>
      <w:bookmarkEnd w:id="50"/>
      <w:bookmarkEnd w:id="51"/>
      <w:bookmarkEnd w:id="52"/>
    </w:p>
    <w:p>
      <w:pPr>
        <w:spacing w:line="440" w:lineRule="atLeast"/>
        <w:ind w:firstLine="486" w:firstLineChars="200"/>
        <w:rPr>
          <w:rFonts w:hint="eastAsia" w:ascii="宋体" w:hAnsi="宋体" w:eastAsia="宋体" w:cs="宋体"/>
          <w:b/>
          <w:bCs/>
          <w:color w:val="000000"/>
          <w:sz w:val="24"/>
        </w:rPr>
      </w:pPr>
      <w:r>
        <w:rPr>
          <w:rFonts w:hint="eastAsia" w:ascii="宋体" w:hAnsi="宋体" w:eastAsia="宋体" w:cs="宋体"/>
          <w:b/>
          <w:color w:val="000000"/>
          <w:kern w:val="0"/>
          <w:sz w:val="24"/>
        </w:rPr>
        <w:t>11.</w:t>
      </w:r>
      <w:r>
        <w:rPr>
          <w:rFonts w:hint="eastAsia" w:ascii="宋体" w:hAnsi="宋体" w:eastAsia="宋体" w:cs="宋体"/>
          <w:b/>
          <w:bCs/>
          <w:color w:val="000000"/>
          <w:sz w:val="24"/>
        </w:rPr>
        <w:t>中标通知</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11.1采购人根据评标小组的书面评审报告和推荐的中标候选人直接委托评标小组确定中标人。</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11.2评标结束后，中标结果公告1个工作日，发布中标结果公告的媒体为：</w:t>
      </w:r>
      <w:r>
        <w:rPr>
          <w:rFonts w:hint="eastAsia" w:ascii="宋体" w:hAnsi="宋体" w:eastAsia="宋体" w:cs="宋体"/>
          <w:color w:val="000000"/>
          <w:sz w:val="24"/>
          <w:lang w:val="zh-CN"/>
        </w:rPr>
        <w:t>义乌市公共资源交易服务平台、</w:t>
      </w:r>
      <w:r>
        <w:rPr>
          <w:rFonts w:hint="eastAsia" w:ascii="宋体" w:hAnsi="宋体" w:eastAsia="宋体" w:cs="宋体"/>
          <w:color w:val="000000"/>
          <w:sz w:val="24"/>
        </w:rPr>
        <w:t>浙江政府采购网。</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11.3发放中标通知书前，采购人将在中国裁判文书网查询中标人自201</w:t>
      </w:r>
      <w:r>
        <w:rPr>
          <w:rFonts w:hint="eastAsia" w:ascii="宋体" w:hAnsi="宋体" w:eastAsia="宋体" w:cs="宋体"/>
          <w:color w:val="000000"/>
          <w:sz w:val="24"/>
          <w:lang w:val="en-US" w:eastAsia="zh-CN"/>
        </w:rPr>
        <w:t>7</w:t>
      </w:r>
      <w:r>
        <w:rPr>
          <w:rFonts w:hint="eastAsia" w:ascii="宋体" w:hAnsi="宋体" w:eastAsia="宋体" w:cs="宋体"/>
          <w:color w:val="000000"/>
          <w:sz w:val="24"/>
        </w:rPr>
        <w:t>年1月1日至中标公告期结束前行贿犯罪记录（以网站页面显示内容为准）情况。经查实，中标人有前述行贿犯罪记录的，取消其中标资格，采购人依法重新组织采购。</w:t>
      </w:r>
    </w:p>
    <w:p>
      <w:pPr>
        <w:pStyle w:val="25"/>
        <w:tabs>
          <w:tab w:val="left" w:pos="900"/>
        </w:tabs>
        <w:spacing w:line="440" w:lineRule="atLeas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w:t>
      </w:r>
      <w:r>
        <w:rPr>
          <w:rFonts w:hint="eastAsia" w:ascii="宋体" w:hAnsi="宋体" w:eastAsia="宋体" w:cs="宋体"/>
          <w:color w:val="000000"/>
          <w:sz w:val="24"/>
        </w:rPr>
        <w:t>采购人和其委托的采购代理机构</w:t>
      </w:r>
      <w:r>
        <w:rPr>
          <w:rFonts w:hint="eastAsia" w:ascii="宋体" w:hAnsi="宋体" w:eastAsia="宋体" w:cs="宋体"/>
          <w:color w:val="000000"/>
          <w:sz w:val="24"/>
          <w:szCs w:val="24"/>
        </w:rPr>
        <w:t>共同签发《中标通知书》，中标人</w:t>
      </w:r>
      <w:r>
        <w:rPr>
          <w:rFonts w:hint="eastAsia" w:ascii="宋体" w:hAnsi="宋体" w:eastAsia="宋体" w:cs="宋体"/>
          <w:color w:val="000000"/>
          <w:sz w:val="24"/>
        </w:rPr>
        <w:t>凭授权书</w:t>
      </w:r>
      <w:r>
        <w:rPr>
          <w:rFonts w:hint="eastAsia" w:ascii="宋体" w:hAnsi="宋体" w:eastAsia="宋体" w:cs="宋体"/>
          <w:color w:val="000000"/>
          <w:sz w:val="24"/>
          <w:szCs w:val="24"/>
        </w:rPr>
        <w:t>到</w:t>
      </w:r>
      <w:r>
        <w:rPr>
          <w:rFonts w:hint="eastAsia" w:ascii="宋体" w:hAnsi="宋体" w:eastAsia="宋体" w:cs="宋体"/>
          <w:color w:val="000000"/>
          <w:sz w:val="24"/>
        </w:rPr>
        <w:t>浙江至诚工程咨询有限责任公司</w:t>
      </w:r>
      <w:r>
        <w:rPr>
          <w:rFonts w:hint="eastAsia" w:ascii="宋体" w:hAnsi="宋体" w:eastAsia="宋体" w:cs="宋体"/>
          <w:color w:val="000000"/>
          <w:sz w:val="24"/>
          <w:szCs w:val="24"/>
        </w:rPr>
        <w:t>领取《中标通知书》。《中标通知书》一经发出即发生法律效力。</w:t>
      </w:r>
    </w:p>
    <w:p>
      <w:pPr>
        <w:pStyle w:val="25"/>
        <w:tabs>
          <w:tab w:val="left" w:pos="900"/>
        </w:tabs>
        <w:spacing w:line="46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12.质疑与投诉</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4"/>
        </w:rPr>
        <w:t>12.1采购人拒绝接受未参加本项目报名或已报名但未递交投标文件的投标人的对评审结果的质疑。</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4"/>
        </w:rPr>
        <w:t>12.2</w:t>
      </w:r>
      <w:r>
        <w:rPr>
          <w:rFonts w:hint="eastAsia" w:ascii="宋体" w:hAnsi="宋体" w:eastAsia="宋体" w:cs="宋体"/>
          <w:color w:val="000000"/>
          <w:sz w:val="24"/>
        </w:rPr>
        <w:t>开标过程中，投标人对开标有异议的，应当在“政采云”平台上及时提出，评</w:t>
      </w:r>
      <w:r>
        <w:rPr>
          <w:rFonts w:hint="eastAsia" w:ascii="宋体" w:hAnsi="宋体" w:eastAsia="宋体" w:cs="宋体"/>
          <w:color w:val="000000"/>
          <w:sz w:val="24"/>
          <w:lang w:eastAsia="zh-CN"/>
        </w:rPr>
        <w:t>标小组</w:t>
      </w:r>
      <w:r>
        <w:rPr>
          <w:rFonts w:hint="eastAsia" w:ascii="宋体" w:hAnsi="宋体" w:eastAsia="宋体" w:cs="宋体"/>
          <w:color w:val="000000"/>
          <w:sz w:val="24"/>
        </w:rPr>
        <w:t>应对异常情况制作相关记录。</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4"/>
        </w:rPr>
        <w:t>12.3开评标结束后，投标人或其他利害关系人对依法必须进行招标的项目的中标结果有异议的，应</w:t>
      </w:r>
      <w:r>
        <w:rPr>
          <w:rFonts w:hint="eastAsia" w:ascii="宋体" w:hAnsi="宋体" w:eastAsia="宋体" w:cs="宋体"/>
          <w:color w:val="000000"/>
          <w:sz w:val="24"/>
        </w:rPr>
        <w:t>首先依据招投标相关法律法规在规定时间内以书面形式向招标人和招标代理机构提出质疑。地址：义乌市义东路61号11楼1101室（银海健身楼上），联系电话：0579-85471713-602。</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12.4投标人在法定质疑期内应一次性提出针对同一采购程序环节的质疑。</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12.5投标人提出质疑应当提交质疑函和必要的说明材料。质疑函应当包括下列内容：</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（一）投标人的姓名或者名称、地址、邮编、联系人及联系电话；</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（二）质疑项目的名称、编号；</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（三）具体、明确的质疑事项和与质疑事项相关的请求；</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（四）事实依据；</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（五）必要的法律依据；</w:t>
      </w:r>
    </w:p>
    <w:p>
      <w:pPr>
        <w:pStyle w:val="25"/>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（六）提出质疑的日期。</w:t>
      </w:r>
    </w:p>
    <w:p>
      <w:pPr>
        <w:pStyle w:val="25"/>
        <w:tabs>
          <w:tab w:val="left" w:pos="900"/>
        </w:tabs>
        <w:spacing w:line="46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　质疑函应当由法定代表人、主要负责人，或者其授权代表签字或者盖章，并加盖公章。授权代表签字的应当提交</w:t>
      </w:r>
      <w:r>
        <w:rPr>
          <w:rFonts w:hint="eastAsia" w:hAnsi="宋体" w:eastAsia="宋体" w:cs="宋体"/>
          <w:color w:val="000000"/>
          <w:sz w:val="24"/>
          <w:lang w:eastAsia="zh-CN"/>
        </w:rPr>
        <w:t>投标人</w:t>
      </w:r>
      <w:r>
        <w:rPr>
          <w:rFonts w:hint="eastAsia" w:ascii="宋体" w:hAnsi="宋体" w:eastAsia="宋体" w:cs="宋体"/>
          <w:color w:val="000000"/>
          <w:sz w:val="24"/>
        </w:rPr>
        <w:t>签署的授权委托书，其授权委托书应当载明代理人的姓名或者名称、代理事项、具体权限、期限和相关事项。</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12.6质疑属于以下情况之一的，将不予受理：</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12.6.1 质疑事项不具体，且未提供有效线索，难以查证；</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12.6.2 已超过招标文件规定质疑提出期限的事项；</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12.6.3 投诉事项已作出处理决定，并且投诉人没有提出新的证据；</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12.6.4 质疑投诉的事项已经进入行政复议或者行政诉讼程序的；投诉事项应先提出质疑而没有提出质疑的；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12.6.5不符合《关于印发&lt;浙江省政府采购</w:t>
      </w:r>
      <w:r>
        <w:rPr>
          <w:rFonts w:hint="eastAsia" w:ascii="宋体" w:hAnsi="宋体" w:eastAsia="宋体" w:cs="宋体"/>
          <w:color w:val="000000"/>
          <w:sz w:val="24"/>
          <w:lang w:eastAsia="zh-CN"/>
        </w:rPr>
        <w:t>投标人</w:t>
      </w:r>
      <w:r>
        <w:rPr>
          <w:rFonts w:hint="eastAsia" w:ascii="宋体" w:hAnsi="宋体" w:eastAsia="宋体" w:cs="宋体"/>
          <w:color w:val="000000"/>
          <w:sz w:val="24"/>
        </w:rPr>
        <w:t>质疑处理办法&gt;的通知》（浙财采监〔2012〕18号）等有关规定的质疑。</w:t>
      </w:r>
    </w:p>
    <w:p>
      <w:pPr>
        <w:spacing w:line="46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12.7质疑人可以采取直接递交、传真或邮寄方式提交质疑函（一式三份以上）。以其他方式提出的质疑，被质疑人可不予接受、答复。</w:t>
      </w:r>
    </w:p>
    <w:p>
      <w:pPr>
        <w:spacing w:line="46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采取邮寄方式送达质疑函的，以邮件注明的收件人实际收到邮件之日作为收到质疑的日期。</w:t>
      </w:r>
    </w:p>
    <w:p>
      <w:pPr>
        <w:spacing w:line="46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采取传真方式送达质疑函的，质疑人应当取得被质疑人确认收到传真的意见，并及时将质疑函原件送达被质疑人。被质疑人可以实际收到原件之日作为收到质疑的日期。</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-89915078）。投诉属于以下情况之一的，将不予受理：</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12.8.1 投诉人不是所投诉项目的参与者，或者与投诉项目无任何利害关系。</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12.8.2 投诉事项不具体，且未提供有效线索，难以查证。</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12.8.3 投诉人为法人或者其他组织，其投诉书未经法定代表人或者主要负责人签字并加盖公章的。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12.8.4 已超过招标文件规定投诉提出期限的事项。 </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12.8.5 投诉事项已作出处理决定，并且投诉人没有提出新的证据；</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12.8.6 投诉的事项已经进入行政复议或者行政诉讼程序的；投诉事项应先提出质疑而没有提出质疑的。</w:t>
      </w:r>
    </w:p>
    <w:p>
      <w:pPr>
        <w:spacing w:line="400" w:lineRule="exact"/>
        <w:ind w:firstLine="486" w:firstLineChars="200"/>
        <w:rPr>
          <w:rFonts w:hint="eastAsia" w:ascii="宋体" w:hAnsi="宋体" w:eastAsia="宋体" w:cs="宋体"/>
          <w:color w:val="000000"/>
        </w:rPr>
      </w:pPr>
      <w:r>
        <w:rPr>
          <w:rFonts w:hint="eastAsia" w:ascii="宋体" w:hAnsi="宋体" w:eastAsia="宋体" w:cs="宋体"/>
          <w:color w:val="000000"/>
          <w:sz w:val="24"/>
        </w:rPr>
        <w:t>12.8.7不符合《政府采购质疑和投诉办法》（财政部令第94号）等有关规定的投诉。</w:t>
      </w:r>
    </w:p>
    <w:p>
      <w:pPr>
        <w:pStyle w:val="25"/>
        <w:tabs>
          <w:tab w:val="left" w:pos="900"/>
        </w:tabs>
        <w:spacing w:line="440" w:lineRule="atLeas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13.合同签订</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13.1中标人应在投标有效标期内且自接到《中标通知书》后三十天内到采购人处与采购人签订合同。</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13.2招标文件、中标人的投标文件、评标过程中投标人在询标时作出的承诺及其澄清文件等，均为签订合同的依据。</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13.3中标人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13.4采购人与采购代理机构在中标结果公告的同时将中标结果通知所有未中标投标人，采购人和采购代理机构对评标结果不负责解释。</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13.5采购人变更数量的权利</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采购人在授予合同时有权对“招标项目要求”中规定的工作范围和服务予以增加或减少，但必须符合《中华人民共和国政府采购法》及义乌市政府采购的相关规定。</w:t>
      </w:r>
    </w:p>
    <w:p>
      <w:pPr>
        <w:spacing w:line="420" w:lineRule="exact"/>
        <w:ind w:firstLine="486" w:firstLineChars="200"/>
        <w:rPr>
          <w:rFonts w:hint="eastAsia" w:ascii="宋体" w:hAnsi="宋体" w:eastAsia="宋体" w:cs="宋体"/>
          <w:color w:val="000000"/>
          <w:sz w:val="24"/>
        </w:rPr>
      </w:pPr>
    </w:p>
    <w:p>
      <w:pPr>
        <w:spacing w:line="420" w:lineRule="exact"/>
        <w:ind w:firstLine="486" w:firstLineChars="200"/>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8"/>
        <w:rPr>
          <w:rFonts w:hint="eastAsia" w:ascii="宋体" w:hAnsi="宋体" w:eastAsia="宋体" w:cs="宋体"/>
          <w:color w:val="000000"/>
          <w:sz w:val="24"/>
        </w:rPr>
      </w:pPr>
    </w:p>
    <w:p>
      <w:pPr>
        <w:pStyle w:val="4"/>
        <w:numPr>
          <w:ilvl w:val="0"/>
          <w:numId w:val="0"/>
        </w:numPr>
        <w:spacing w:before="0" w:after="0" w:line="360" w:lineRule="auto"/>
        <w:jc w:val="center"/>
        <w:rPr>
          <w:rFonts w:hint="eastAsia" w:ascii="宋体" w:hAnsi="宋体" w:eastAsia="宋体" w:cs="宋体"/>
          <w:color w:val="000000"/>
          <w:sz w:val="36"/>
        </w:rPr>
      </w:pPr>
      <w:bookmarkStart w:id="53" w:name="_Toc362268017"/>
      <w:r>
        <w:rPr>
          <w:rFonts w:hint="eastAsia" w:ascii="宋体" w:hAnsi="宋体" w:eastAsia="宋体" w:cs="宋体"/>
          <w:color w:val="000000"/>
          <w:sz w:val="36"/>
        </w:rPr>
        <w:t>第</w:t>
      </w:r>
      <w:r>
        <w:rPr>
          <w:rFonts w:hint="eastAsia" w:ascii="宋体" w:hAnsi="宋体" w:eastAsia="宋体" w:cs="宋体"/>
          <w:color w:val="000000"/>
          <w:sz w:val="36"/>
          <w:lang w:eastAsia="zh-CN"/>
        </w:rPr>
        <w:t>六</w:t>
      </w:r>
      <w:r>
        <w:rPr>
          <w:rFonts w:hint="eastAsia" w:ascii="宋体" w:hAnsi="宋体" w:eastAsia="宋体" w:cs="宋体"/>
          <w:color w:val="000000"/>
          <w:sz w:val="36"/>
        </w:rPr>
        <w:t>章  投标文件的有效性</w:t>
      </w:r>
      <w:bookmarkEnd w:id="53"/>
    </w:p>
    <w:p>
      <w:pPr>
        <w:pStyle w:val="25"/>
        <w:spacing w:line="440" w:lineRule="exact"/>
        <w:ind w:firstLine="356" w:firstLineChars="147"/>
        <w:rPr>
          <w:rFonts w:hint="eastAsia" w:ascii="宋体" w:hAnsi="宋体" w:eastAsia="宋体" w:cs="宋体"/>
          <w:b/>
          <w:color w:val="000000"/>
          <w:sz w:val="24"/>
        </w:rPr>
      </w:pPr>
      <w:r>
        <w:rPr>
          <w:rFonts w:hint="eastAsia" w:ascii="宋体" w:hAnsi="宋体" w:eastAsia="宋体" w:cs="宋体"/>
          <w:b/>
          <w:color w:val="000000"/>
          <w:sz w:val="24"/>
        </w:rPr>
        <w:t>1.有下列情形之一的，采购人将不予受理投标文件：</w:t>
      </w:r>
    </w:p>
    <w:p>
      <w:pPr>
        <w:tabs>
          <w:tab w:val="left" w:pos="5325"/>
        </w:tabs>
        <w:adjustRightInd w:val="0"/>
        <w:snapToGrid w:val="0"/>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1.1逾期上传电子档投标文件至“政采云”平台的。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1.2投标文件只有商务技术标或者商务技术标与报价标部分上传在一份文档中的。</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投标文件只有技术标或者只有商务标。</w:t>
      </w:r>
    </w:p>
    <w:p>
      <w:pPr>
        <w:adjustRightInd w:val="0"/>
        <w:snapToGrid w:val="0"/>
        <w:spacing w:line="44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shd w:val="pct10" w:color="auto" w:fill="FFFFFF"/>
        </w:rPr>
        <w:t>2.投标文件评审出现下列情形之一的，由评标小组审核后按无效投标文件处理：</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2.1投标文件未按招标文件要求加盖单位公章；或无法定代表人或法定代表人授权的全权代表签字或盖章的；或授权委托书无法定代表人签字或盖章的；或授权委托书未加盖单位公章的；</w:t>
      </w:r>
    </w:p>
    <w:p>
      <w:pPr>
        <w:pStyle w:val="2"/>
        <w:rPr>
          <w:rFonts w:hint="eastAsia" w:ascii="宋体" w:hAnsi="宋体" w:eastAsia="宋体" w:cs="宋体"/>
          <w:color w:val="000000"/>
        </w:rPr>
      </w:pPr>
      <w:r>
        <w:rPr>
          <w:rFonts w:hint="eastAsia" w:ascii="宋体" w:hAnsi="宋体" w:eastAsia="宋体" w:cs="宋体"/>
          <w:color w:val="000000"/>
          <w:sz w:val="24"/>
        </w:rPr>
        <w:t>2.2</w:t>
      </w:r>
      <w:r>
        <w:rPr>
          <w:rFonts w:hint="eastAsia" w:ascii="宋体" w:hAnsi="宋体" w:eastAsia="宋体" w:cs="宋体"/>
          <w:color w:val="000000"/>
          <w:kern w:val="0"/>
          <w:sz w:val="24"/>
        </w:rPr>
        <w:t>未按招标文件规定提供相关文件，如资格说明、身份资料等；</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2.3不具备招标文件中规定的资格要求的；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2.4投标文件不符合招标文件规定，未按规定格式填写的；或投标文件内容不全或关键字迹模糊、无法辨认的；或投标文件内容自相矛盾的；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借用或冒用他人名义或证件、涂改文件、伪造或编造投标文件的；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对本招标文件中打★号的条款未完全响应的；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rPr>
        <w:t>投标文件附有采购人不能接受的条件；</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rPr>
        <w:t>技术标中体现或包含商务报价；</w:t>
      </w:r>
    </w:p>
    <w:p>
      <w:pPr>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2.1</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rPr>
        <w:t>若发现有意串标或提供虚假材料者（含中标后查实的）；</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kern w:val="0"/>
          <w:sz w:val="24"/>
        </w:rPr>
        <w:t>2.1</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评标小组认为技术或商务与招标文件偏离的部分过多，或在实质上不响应招标文件的</w:t>
      </w:r>
      <w:r>
        <w:rPr>
          <w:rFonts w:hint="eastAsia" w:ascii="宋体" w:hAnsi="宋体" w:eastAsia="宋体" w:cs="宋体"/>
          <w:color w:val="000000"/>
          <w:sz w:val="24"/>
        </w:rPr>
        <w:t>；</w:t>
      </w:r>
    </w:p>
    <w:p>
      <w:pPr>
        <w:adjustRightInd w:val="0"/>
        <w:snapToGrid w:val="0"/>
        <w:spacing w:line="400" w:lineRule="exact"/>
        <w:ind w:firstLine="486" w:firstLineChars="200"/>
        <w:rPr>
          <w:rFonts w:hint="eastAsia" w:ascii="宋体" w:hAnsi="宋体" w:eastAsia="宋体" w:cs="宋体"/>
          <w:b/>
          <w:bCs/>
          <w:color w:val="000000"/>
          <w:sz w:val="24"/>
        </w:rPr>
      </w:pPr>
      <w:r>
        <w:rPr>
          <w:rFonts w:hint="eastAsia" w:ascii="宋体" w:hAnsi="宋体" w:eastAsia="宋体" w:cs="宋体"/>
          <w:color w:val="000000"/>
          <w:sz w:val="24"/>
        </w:rPr>
        <w:t>2.1</w:t>
      </w:r>
      <w:r>
        <w:rPr>
          <w:rFonts w:hint="eastAsia" w:ascii="宋体" w:hAnsi="宋体" w:eastAsia="宋体" w:cs="宋体"/>
          <w:color w:val="000000"/>
          <w:sz w:val="24"/>
          <w:lang w:val="en-US" w:eastAsia="zh-CN"/>
        </w:rPr>
        <w:t>2</w:t>
      </w:r>
      <w:r>
        <w:rPr>
          <w:rFonts w:hint="eastAsia" w:ascii="宋体" w:hAnsi="宋体" w:eastAsia="宋体" w:cs="宋体"/>
          <w:color w:val="000000"/>
          <w:sz w:val="24"/>
        </w:rPr>
        <w:t>未提交《义乌市政府采购项目投标承诺书》</w:t>
      </w:r>
      <w:r>
        <w:rPr>
          <w:rFonts w:hint="eastAsia" w:ascii="宋体" w:hAnsi="宋体" w:eastAsia="宋体" w:cs="宋体"/>
          <w:b/>
          <w:bCs/>
          <w:color w:val="000000"/>
          <w:sz w:val="24"/>
        </w:rPr>
        <w:t>；</w:t>
      </w:r>
    </w:p>
    <w:p>
      <w:pPr>
        <w:adjustRightInd w:val="0"/>
        <w:snapToGrid w:val="0"/>
        <w:spacing w:line="400" w:lineRule="exact"/>
        <w:ind w:firstLine="486"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2.1</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投标人不以自己真正身份参加竞标，以挂户或以他人名义参与竞标的；投标人不具备独立法人资格或不具备独立承担民事责任能力的（如分公司、办事处等）；投标人参加本次政府采购活动前三年内在经</w:t>
      </w:r>
      <w:r>
        <w:rPr>
          <w:rFonts w:hint="eastAsia" w:ascii="宋体" w:hAnsi="宋体" w:eastAsia="宋体" w:cs="宋体"/>
          <w:color w:val="000000"/>
          <w:kern w:val="0"/>
          <w:sz w:val="24"/>
          <w:lang w:eastAsia="zh-CN"/>
        </w:rPr>
        <w:t>营</w:t>
      </w:r>
      <w:r>
        <w:rPr>
          <w:rFonts w:hint="eastAsia" w:ascii="宋体" w:hAnsi="宋体" w:eastAsia="宋体" w:cs="宋体"/>
          <w:color w:val="000000"/>
          <w:kern w:val="0"/>
          <w:sz w:val="24"/>
        </w:rPr>
        <w:t>活动中有重大违法记录的</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宋体" w:hAnsi="宋体" w:eastAsia="宋体" w:cs="宋体"/>
          <w:color w:val="000000"/>
          <w:kern w:val="0"/>
          <w:sz w:val="24"/>
          <w:lang w:eastAsia="zh-CN"/>
        </w:rPr>
        <w:t>；</w:t>
      </w:r>
    </w:p>
    <w:p>
      <w:pPr>
        <w:pStyle w:val="25"/>
        <w:adjustRightInd w:val="0"/>
        <w:snapToGrid w:val="0"/>
        <w:spacing w:line="420" w:lineRule="exact"/>
        <w:ind w:firstLine="486" w:firstLineChars="200"/>
        <w:jc w:val="left"/>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2.14</w:t>
      </w:r>
      <w:r>
        <w:rPr>
          <w:rFonts w:hint="eastAsia" w:ascii="宋体" w:hAnsi="宋体" w:eastAsia="宋体" w:cs="宋体"/>
          <w:color w:val="000000"/>
          <w:sz w:val="24"/>
          <w:szCs w:val="24"/>
        </w:rPr>
        <w:t>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ascii="宋体" w:hAnsi="宋体" w:eastAsia="宋体" w:cs="宋体"/>
          <w:color w:val="000000"/>
          <w:kern w:val="0"/>
          <w:sz w:val="24"/>
          <w:szCs w:val="24"/>
        </w:rPr>
        <w:t>；</w:t>
      </w:r>
    </w:p>
    <w:p>
      <w:pPr>
        <w:pStyle w:val="2"/>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2.15未按招标文件要求提供电子解密文件的；</w:t>
      </w:r>
    </w:p>
    <w:p>
      <w:pPr>
        <w:adjustRightInd w:val="0"/>
        <w:snapToGrid w:val="0"/>
        <w:spacing w:line="400" w:lineRule="exact"/>
        <w:ind w:firstLine="486" w:firstLineChars="200"/>
        <w:rPr>
          <w:rFonts w:hint="eastAsia" w:ascii="宋体" w:hAnsi="宋体" w:eastAsia="宋体" w:cs="宋体"/>
          <w:b/>
          <w:bCs/>
          <w:color w:val="000000"/>
          <w:kern w:val="0"/>
          <w:sz w:val="24"/>
          <w:lang w:eastAsia="zh-CN"/>
        </w:rPr>
      </w:pPr>
      <w:r>
        <w:rPr>
          <w:rFonts w:hint="eastAsia" w:ascii="宋体" w:hAnsi="宋体" w:eastAsia="宋体" w:cs="宋体"/>
          <w:color w:val="000000"/>
          <w:kern w:val="0"/>
          <w:sz w:val="24"/>
          <w:lang w:val="en-US" w:eastAsia="zh-CN"/>
        </w:rPr>
        <w:t>2.16</w:t>
      </w:r>
      <w:r>
        <w:rPr>
          <w:rFonts w:hint="eastAsia" w:ascii="宋体" w:hAnsi="宋体" w:eastAsia="宋体" w:cs="宋体"/>
          <w:color w:val="000000"/>
          <w:kern w:val="0"/>
          <w:sz w:val="24"/>
        </w:rPr>
        <w:t>评标</w:t>
      </w:r>
      <w:r>
        <w:rPr>
          <w:rFonts w:hint="eastAsia" w:ascii="宋体" w:hAnsi="宋体" w:eastAsia="宋体" w:cs="宋体"/>
          <w:color w:val="000000"/>
          <w:kern w:val="0"/>
          <w:sz w:val="24"/>
          <w:lang w:eastAsia="zh-CN"/>
        </w:rPr>
        <w:t>小组</w:t>
      </w:r>
      <w:r>
        <w:rPr>
          <w:rFonts w:hint="eastAsia" w:ascii="宋体" w:hAnsi="宋体" w:eastAsia="宋体" w:cs="宋体"/>
          <w:color w:val="000000"/>
          <w:kern w:val="0"/>
          <w:sz w:val="24"/>
        </w:rPr>
        <w:t>要求投标人对其投标文件作出</w:t>
      </w:r>
      <w:r>
        <w:rPr>
          <w:rFonts w:hint="eastAsia" w:ascii="宋体" w:hAnsi="宋体" w:eastAsia="宋体" w:cs="宋体"/>
          <w:b/>
          <w:bCs/>
          <w:color w:val="000000"/>
          <w:kern w:val="0"/>
          <w:sz w:val="24"/>
        </w:rPr>
        <w:t>澄清或说明</w:t>
      </w:r>
      <w:r>
        <w:rPr>
          <w:rFonts w:hint="eastAsia" w:ascii="宋体" w:hAnsi="宋体" w:eastAsia="宋体" w:cs="宋体"/>
          <w:color w:val="000000"/>
          <w:kern w:val="0"/>
          <w:sz w:val="24"/>
        </w:rPr>
        <w:t>，如果投标人代表拒绝</w:t>
      </w:r>
      <w:r>
        <w:rPr>
          <w:rFonts w:hint="eastAsia" w:ascii="宋体" w:hAnsi="宋体" w:eastAsia="宋体" w:cs="宋体"/>
          <w:b/>
          <w:bCs/>
          <w:color w:val="000000"/>
          <w:kern w:val="0"/>
          <w:sz w:val="24"/>
        </w:rPr>
        <w:t>澄清或说明的，或者拒绝签字的</w:t>
      </w:r>
      <w:r>
        <w:rPr>
          <w:rFonts w:hint="eastAsia" w:ascii="宋体" w:hAnsi="宋体" w:eastAsia="宋体" w:cs="宋体"/>
          <w:b/>
          <w:bCs/>
          <w:color w:val="000000"/>
          <w:kern w:val="0"/>
          <w:sz w:val="24"/>
          <w:lang w:eastAsia="zh-CN"/>
        </w:rPr>
        <w:t>；</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2.1</w:t>
      </w:r>
      <w:r>
        <w:rPr>
          <w:rFonts w:hint="eastAsia" w:ascii="宋体" w:hAnsi="宋体" w:eastAsia="宋体" w:cs="宋体"/>
          <w:color w:val="000000"/>
          <w:sz w:val="24"/>
          <w:lang w:val="en-US" w:eastAsia="zh-CN"/>
        </w:rPr>
        <w:t>7</w:t>
      </w:r>
      <w:r>
        <w:rPr>
          <w:rFonts w:hint="eastAsia" w:ascii="宋体" w:hAnsi="宋体" w:eastAsia="宋体" w:cs="宋体"/>
          <w:color w:val="000000"/>
          <w:sz w:val="24"/>
        </w:rPr>
        <w:t>投标函中的投标</w:t>
      </w:r>
      <w:r>
        <w:rPr>
          <w:rFonts w:hint="eastAsia" w:ascii="宋体" w:hAnsi="宋体" w:eastAsia="宋体" w:cs="宋体"/>
          <w:color w:val="000000"/>
          <w:sz w:val="24"/>
          <w:lang w:eastAsia="zh-CN"/>
        </w:rPr>
        <w:t>报价</w:t>
      </w:r>
      <w:r>
        <w:rPr>
          <w:rFonts w:hint="eastAsia" w:ascii="宋体" w:hAnsi="宋体" w:eastAsia="宋体" w:cs="宋体"/>
          <w:color w:val="000000"/>
          <w:sz w:val="24"/>
        </w:rPr>
        <w:t>与报价一览表中的投标</w:t>
      </w:r>
      <w:r>
        <w:rPr>
          <w:rFonts w:hint="eastAsia" w:ascii="宋体" w:hAnsi="宋体" w:eastAsia="宋体" w:cs="宋体"/>
          <w:color w:val="000000"/>
          <w:sz w:val="24"/>
          <w:lang w:eastAsia="zh-CN"/>
        </w:rPr>
        <w:t>报价</w:t>
      </w:r>
      <w:r>
        <w:rPr>
          <w:rFonts w:hint="eastAsia" w:ascii="宋体" w:hAnsi="宋体" w:eastAsia="宋体" w:cs="宋体"/>
          <w:color w:val="000000"/>
          <w:sz w:val="24"/>
        </w:rPr>
        <w:t>不一致的；</w:t>
      </w:r>
    </w:p>
    <w:p>
      <w:pPr>
        <w:adjustRightInd w:val="0"/>
        <w:snapToGrid w:val="0"/>
        <w:spacing w:line="400" w:lineRule="exact"/>
        <w:ind w:firstLine="486" w:firstLineChars="200"/>
        <w:rPr>
          <w:rFonts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8</w:t>
      </w:r>
      <w:r>
        <w:rPr>
          <w:rFonts w:hint="eastAsia" w:ascii="宋体" w:hAnsi="宋体"/>
          <w:color w:val="000000"/>
          <w:sz w:val="24"/>
        </w:rPr>
        <w:t>投标报价低于企业成本价者或未填报企业成本价者；</w:t>
      </w:r>
      <w:r>
        <w:rPr>
          <w:rFonts w:ascii="宋体" w:hAnsi="宋体"/>
          <w:color w:val="000000"/>
          <w:sz w:val="24"/>
        </w:rPr>
        <w:t xml:space="preserve"> </w:t>
      </w:r>
    </w:p>
    <w:p>
      <w:pPr>
        <w:spacing w:line="400" w:lineRule="exact"/>
        <w:ind w:firstLine="486" w:firstLineChars="200"/>
        <w:rPr>
          <w:rFonts w:hint="eastAsia"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9</w:t>
      </w:r>
      <w:r>
        <w:rPr>
          <w:rFonts w:hint="eastAsia" w:ascii="宋体" w:hAnsi="宋体"/>
          <w:color w:val="000000"/>
          <w:sz w:val="24"/>
        </w:rPr>
        <w:t>投标报价高于预算价（最高限价）；</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20</w:t>
      </w:r>
      <w:r>
        <w:rPr>
          <w:rFonts w:hint="eastAsia" w:ascii="宋体" w:hAnsi="宋体" w:eastAsia="宋体" w:cs="宋体"/>
          <w:color w:val="000000"/>
          <w:spacing w:val="-4"/>
          <w:sz w:val="24"/>
        </w:rPr>
        <w:t>评标小组一致</w:t>
      </w:r>
      <w:r>
        <w:rPr>
          <w:rFonts w:hint="eastAsia" w:ascii="宋体" w:hAnsi="宋体" w:eastAsia="宋体" w:cs="宋体"/>
          <w:color w:val="000000"/>
          <w:sz w:val="24"/>
        </w:rPr>
        <w:t>认为认为投标人的报价明显低于其他通过符合性审查投标人的报价，有可能影响项目质量或者不能诚信履约，</w:t>
      </w:r>
      <w:r>
        <w:rPr>
          <w:rFonts w:hint="eastAsia" w:ascii="宋体" w:hAnsi="宋体" w:eastAsia="宋体" w:cs="宋体"/>
          <w:color w:val="000000"/>
          <w:kern w:val="0"/>
          <w:sz w:val="24"/>
        </w:rPr>
        <w:t>要求其通过“政采云”平台在规定的时间内提供CA签章的材料</w:t>
      </w:r>
      <w:r>
        <w:rPr>
          <w:rFonts w:hint="eastAsia" w:ascii="宋体" w:hAnsi="宋体" w:eastAsia="宋体" w:cs="宋体"/>
          <w:color w:val="000000"/>
          <w:kern w:val="0"/>
          <w:sz w:val="24"/>
          <w:lang w:eastAsia="zh-CN"/>
        </w:rPr>
        <w:t>；</w:t>
      </w:r>
      <w:r>
        <w:rPr>
          <w:rFonts w:hint="eastAsia" w:ascii="宋体" w:hAnsi="宋体" w:eastAsia="宋体" w:cs="宋体"/>
          <w:color w:val="000000"/>
          <w:sz w:val="24"/>
        </w:rPr>
        <w:t>投标人不能证明其报价合理性的，</w:t>
      </w:r>
      <w:r>
        <w:rPr>
          <w:rFonts w:hint="eastAsia" w:ascii="宋体" w:hAnsi="宋体" w:eastAsia="宋体" w:cs="宋体"/>
          <w:color w:val="000000"/>
          <w:spacing w:val="-4"/>
          <w:sz w:val="24"/>
        </w:rPr>
        <w:t>评标小组</w:t>
      </w:r>
      <w:r>
        <w:rPr>
          <w:rFonts w:hint="eastAsia" w:ascii="宋体" w:hAnsi="宋体" w:eastAsia="宋体" w:cs="宋体"/>
          <w:color w:val="000000"/>
          <w:sz w:val="24"/>
        </w:rPr>
        <w:t>应当将其作为无效投标处理；</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21</w:t>
      </w:r>
      <w:r>
        <w:rPr>
          <w:rFonts w:hint="eastAsia" w:ascii="宋体" w:hAnsi="宋体" w:eastAsia="宋体" w:cs="宋体"/>
          <w:color w:val="000000"/>
          <w:sz w:val="24"/>
        </w:rPr>
        <w:t>投标人递交两份或多份内容不同的投标文件，或在同一份投标文件中对同一招标项目报有两个或多个报价，且未声明哪一个有效，但按招标文件规定提交备选投标方案的除外；</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22</w:t>
      </w:r>
      <w:r>
        <w:rPr>
          <w:rFonts w:hint="eastAsia" w:ascii="宋体" w:hAnsi="宋体" w:eastAsia="宋体" w:cs="宋体"/>
          <w:color w:val="000000"/>
          <w:sz w:val="24"/>
        </w:rPr>
        <w:t>单位负责人为同一人或者存在直接控股、管理关系的不同投标人，参加同一合同项下的政府采购活动的，均按无效标处理；</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23</w:t>
      </w:r>
      <w:r>
        <w:rPr>
          <w:rFonts w:hint="eastAsia" w:ascii="宋体" w:hAnsi="宋体" w:eastAsia="宋体" w:cs="宋体"/>
          <w:color w:val="000000"/>
          <w:sz w:val="24"/>
        </w:rPr>
        <w:t>除单一来源采购项目外，为本采购项目提供整体设计、规范编制或者项目管理、监理、检测等服务的投标人，参加本采购项目的采购活动的；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24</w:t>
      </w:r>
      <w:r>
        <w:rPr>
          <w:rFonts w:hint="eastAsia" w:ascii="宋体" w:hAnsi="宋体" w:eastAsia="宋体" w:cs="宋体"/>
          <w:color w:val="000000"/>
          <w:sz w:val="24"/>
        </w:rPr>
        <w:t>按招标文件规定对投标人的投标报价进行修正后其不确认的；</w:t>
      </w:r>
    </w:p>
    <w:p>
      <w:pPr>
        <w:spacing w:line="400" w:lineRule="exact"/>
        <w:ind w:firstLine="486" w:firstLineChars="200"/>
        <w:rPr>
          <w:rFonts w:hint="eastAsia" w:ascii="宋体" w:hAnsi="宋体" w:eastAsia="宋体" w:cs="宋体"/>
          <w:b/>
          <w:color w:val="000000"/>
          <w:sz w:val="24"/>
        </w:rPr>
      </w:pPr>
      <w:r>
        <w:rPr>
          <w:rFonts w:hint="eastAsia" w:ascii="宋体" w:hAnsi="宋体" w:eastAsia="宋体" w:cs="宋体"/>
          <w:color w:val="000000"/>
          <w:sz w:val="24"/>
        </w:rPr>
        <w:t>2.2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其它不符合《政府采购法》或省、市有关政府采购法律、法规要求的</w:t>
      </w:r>
      <w:r>
        <w:rPr>
          <w:rFonts w:hint="eastAsia" w:ascii="宋体" w:hAnsi="宋体" w:eastAsia="宋体" w:cs="宋体"/>
          <w:b/>
          <w:color w:val="000000"/>
          <w:sz w:val="24"/>
        </w:rPr>
        <w:t>。</w:t>
      </w:r>
    </w:p>
    <w:p>
      <w:pPr>
        <w:spacing w:line="44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3.有下列情形之一的，视为投标人串通投标，其投标无效：</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3.1不同投标人的投标文件由同一单位或者个人编制；</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3.2不同投标人委托同一单位或者个人办理投标事宜；</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3.3不同投标人的投标文件载明的项目管理成员或者联系人员为同一人；</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3.4不同投标人的投标文件异常一致或者投标报价呈规律性差异；</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3.5不同投标人的投标文件相互混装；</w:t>
      </w:r>
    </w:p>
    <w:p>
      <w:pPr>
        <w:pStyle w:val="2"/>
        <w:rPr>
          <w:rFonts w:hint="eastAsia" w:ascii="宋体" w:hAnsi="宋体" w:eastAsia="宋体" w:cs="宋体"/>
          <w:color w:val="000000"/>
        </w:rPr>
      </w:pPr>
      <w:r>
        <w:rPr>
          <w:rFonts w:hint="eastAsia" w:ascii="宋体" w:hAnsi="宋体" w:eastAsia="宋体" w:cs="宋体"/>
          <w:b/>
          <w:color w:val="000000"/>
          <w:kern w:val="0"/>
          <w:sz w:val="24"/>
        </w:rPr>
        <w:t>4</w:t>
      </w:r>
      <w:r>
        <w:rPr>
          <w:rFonts w:hint="eastAsia" w:ascii="宋体" w:hAnsi="宋体" w:eastAsia="宋体" w:cs="宋体"/>
          <w:b/>
          <w:color w:val="000000"/>
          <w:kern w:val="0"/>
          <w:sz w:val="24"/>
          <w:lang w:val="en-US" w:eastAsia="zh-CN"/>
        </w:rPr>
        <w:t>.</w:t>
      </w:r>
      <w:r>
        <w:rPr>
          <w:rFonts w:hint="eastAsia" w:ascii="宋体" w:hAnsi="宋体" w:eastAsia="宋体" w:cs="宋体"/>
          <w:b/>
          <w:color w:val="000000"/>
          <w:kern w:val="0"/>
          <w:sz w:val="24"/>
        </w:rPr>
        <w:t>其他违反法律法规的的情况。</w:t>
      </w:r>
    </w:p>
    <w:p>
      <w:pPr>
        <w:spacing w:line="440" w:lineRule="exact"/>
        <w:ind w:firstLine="486"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5</w:t>
      </w:r>
      <w:r>
        <w:rPr>
          <w:rFonts w:hint="eastAsia" w:ascii="宋体" w:hAnsi="宋体" w:eastAsia="宋体" w:cs="宋体"/>
          <w:b/>
          <w:color w:val="000000"/>
          <w:kern w:val="0"/>
          <w:sz w:val="24"/>
        </w:rPr>
        <w:t>.评标过程中，非上述所罗列的情况，不得以无效标处理。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color w:val="000000"/>
          <w:sz w:val="36"/>
        </w:rPr>
      </w:pPr>
    </w:p>
    <w:p>
      <w:pPr>
        <w:rPr>
          <w:rFonts w:hint="eastAsia" w:ascii="宋体" w:hAnsi="宋体" w:eastAsia="宋体" w:cs="宋体"/>
          <w:color w:val="000000"/>
          <w:sz w:val="36"/>
        </w:rPr>
      </w:pPr>
    </w:p>
    <w:p>
      <w:pPr>
        <w:pStyle w:val="2"/>
        <w:rPr>
          <w:rFonts w:hint="eastAsia" w:ascii="宋体" w:hAnsi="宋体" w:eastAsia="宋体" w:cs="宋体"/>
          <w:color w:val="000000"/>
          <w:sz w:val="36"/>
        </w:rPr>
      </w:pPr>
    </w:p>
    <w:p>
      <w:pPr>
        <w:pStyle w:val="2"/>
        <w:rPr>
          <w:rFonts w:hint="eastAsia" w:ascii="宋体" w:hAnsi="宋体" w:eastAsia="宋体" w:cs="宋体"/>
          <w:color w:val="000000"/>
          <w:sz w:val="36"/>
        </w:rPr>
      </w:pPr>
    </w:p>
    <w:p>
      <w:pPr>
        <w:rPr>
          <w:rFonts w:hint="eastAsia" w:ascii="宋体" w:hAnsi="宋体" w:eastAsia="宋体" w:cs="宋体"/>
          <w:color w:val="000000"/>
        </w:rPr>
      </w:pPr>
    </w:p>
    <w:p>
      <w:pPr>
        <w:pStyle w:val="48"/>
        <w:rPr>
          <w:rFonts w:hint="eastAsia" w:ascii="宋体" w:hAnsi="宋体" w:eastAsia="宋体" w:cs="宋体"/>
          <w:color w:val="000000"/>
        </w:rPr>
      </w:pPr>
    </w:p>
    <w:p>
      <w:pPr>
        <w:pStyle w:val="4"/>
        <w:numPr>
          <w:ilvl w:val="0"/>
          <w:numId w:val="0"/>
        </w:numPr>
        <w:spacing w:before="0" w:after="0" w:line="24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第</w:t>
      </w:r>
      <w:r>
        <w:rPr>
          <w:rFonts w:hint="eastAsia" w:ascii="宋体" w:hAnsi="宋体" w:eastAsia="宋体" w:cs="宋体"/>
          <w:b/>
          <w:bCs/>
          <w:color w:val="000000"/>
          <w:sz w:val="36"/>
          <w:szCs w:val="36"/>
          <w:lang w:eastAsia="zh-CN"/>
        </w:rPr>
        <w:t>七</w:t>
      </w:r>
      <w:r>
        <w:rPr>
          <w:rFonts w:hint="eastAsia" w:ascii="宋体" w:hAnsi="宋体" w:eastAsia="宋体" w:cs="宋体"/>
          <w:b/>
          <w:bCs/>
          <w:color w:val="000000"/>
          <w:sz w:val="36"/>
          <w:szCs w:val="36"/>
        </w:rPr>
        <w:t>章</w:t>
      </w:r>
      <w:bookmarkEnd w:id="38"/>
      <w:bookmarkEnd w:id="39"/>
      <w:bookmarkEnd w:id="40"/>
      <w:bookmarkEnd w:id="41"/>
      <w:r>
        <w:rPr>
          <w:rFonts w:hint="eastAsia" w:ascii="宋体" w:hAnsi="宋体" w:eastAsia="宋体" w:cs="宋体"/>
          <w:b/>
          <w:bCs/>
          <w:color w:val="000000"/>
          <w:sz w:val="36"/>
          <w:szCs w:val="36"/>
        </w:rPr>
        <w:t xml:space="preserve">  评标办法</w:t>
      </w:r>
    </w:p>
    <w:p>
      <w:pPr>
        <w:pStyle w:val="25"/>
        <w:spacing w:line="420" w:lineRule="exact"/>
        <w:ind w:firstLine="486" w:firstLineChars="200"/>
        <w:jc w:val="left"/>
        <w:rPr>
          <w:rFonts w:hint="eastAsia" w:ascii="宋体" w:hAnsi="宋体" w:eastAsia="宋体" w:cs="宋体"/>
          <w:color w:val="000000"/>
          <w:sz w:val="24"/>
        </w:rPr>
      </w:pPr>
      <w:bookmarkStart w:id="54" w:name="_Toc274303257"/>
      <w:bookmarkStart w:id="55" w:name="_Toc238878128"/>
      <w:bookmarkStart w:id="56" w:name="_Toc274303258"/>
      <w:bookmarkStart w:id="57" w:name="_Toc213038697"/>
      <w:bookmarkStart w:id="58" w:name="_Toc362250711"/>
      <w:r>
        <w:rPr>
          <w:rFonts w:hint="eastAsia" w:ascii="宋体" w:hAnsi="宋体" w:eastAsia="宋体" w:cs="宋体"/>
          <w:color w:val="000000"/>
          <w:sz w:val="24"/>
        </w:rPr>
        <w:t>根据《中华人民共和国政府采购法》和《政府采购货物和服务招标投标管理办法》的有关规定，为更好地做到公开、公平、公正，结合本次招标的特点，特制定本评标办法。</w:t>
      </w:r>
    </w:p>
    <w:p>
      <w:pPr>
        <w:pStyle w:val="25"/>
        <w:spacing w:line="460" w:lineRule="exact"/>
        <w:ind w:firstLine="482"/>
        <w:rPr>
          <w:rFonts w:hint="eastAsia" w:ascii="宋体" w:hAnsi="宋体" w:eastAsia="宋体" w:cs="宋体"/>
          <w:b/>
          <w:bCs/>
          <w:color w:val="000000"/>
          <w:sz w:val="24"/>
        </w:rPr>
      </w:pPr>
      <w:r>
        <w:rPr>
          <w:rFonts w:hint="eastAsia" w:ascii="宋体" w:hAnsi="宋体" w:eastAsia="宋体" w:cs="宋体"/>
          <w:b/>
          <w:color w:val="000000"/>
          <w:spacing w:val="-4"/>
          <w:sz w:val="24"/>
        </w:rPr>
        <w:t>一、</w:t>
      </w:r>
      <w:r>
        <w:rPr>
          <w:rFonts w:hint="eastAsia" w:ascii="宋体" w:hAnsi="宋体" w:eastAsia="宋体" w:cs="宋体"/>
          <w:b/>
          <w:bCs/>
          <w:color w:val="000000"/>
          <w:sz w:val="24"/>
        </w:rPr>
        <w:t>评审程序</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1.资格评审，确定资格符合的投标人；</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2.对资格符合的投标人的技术标进行初步评审，确定技术标有效单位；</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3.对技术标有效的投标单位的技术标进行评分，计算出各技术标有效的投标单位的技术得分；</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4.对技术标有效的投标单位的投标报价在“政采云”平台上予以公开；</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5.评标委员会对技术标有效的投标单位进行商务标符合性审查；</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6.对商务标符合性审查通过的投标文件进行详细评审，计算出商务标得分和总得分；</w:t>
      </w:r>
    </w:p>
    <w:p>
      <w:pPr>
        <w:pStyle w:val="25"/>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7.</w:t>
      </w:r>
      <w:r>
        <w:rPr>
          <w:rFonts w:hint="eastAsia" w:hAnsi="宋体"/>
          <w:color w:val="000000"/>
          <w:sz w:val="24"/>
        </w:rPr>
        <w:t>推荐中标候选人、出具评标报告。</w:t>
      </w:r>
    </w:p>
    <w:p>
      <w:pPr>
        <w:pStyle w:val="25"/>
        <w:spacing w:line="44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二、评审办法</w:t>
      </w:r>
    </w:p>
    <w:bookmarkEnd w:id="54"/>
    <w:p>
      <w:pPr>
        <w:pStyle w:val="25"/>
        <w:spacing w:line="40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1、技术</w:t>
      </w:r>
      <w:r>
        <w:rPr>
          <w:rFonts w:hint="eastAsia" w:hAnsi="宋体" w:eastAsia="宋体" w:cs="宋体"/>
          <w:b/>
          <w:bCs/>
          <w:color w:val="000000"/>
          <w:sz w:val="24"/>
          <w:lang w:eastAsia="zh-CN"/>
        </w:rPr>
        <w:t>标</w:t>
      </w:r>
      <w:r>
        <w:rPr>
          <w:rFonts w:hint="eastAsia" w:ascii="宋体" w:hAnsi="宋体" w:eastAsia="宋体" w:cs="宋体"/>
          <w:b/>
          <w:bCs/>
          <w:color w:val="000000"/>
          <w:sz w:val="24"/>
        </w:rPr>
        <w:t>评审（满分</w:t>
      </w:r>
      <w:r>
        <w:rPr>
          <w:rFonts w:hint="eastAsia" w:hAnsi="宋体" w:eastAsia="宋体" w:cs="宋体"/>
          <w:b/>
          <w:bCs/>
          <w:color w:val="000000"/>
          <w:sz w:val="24"/>
          <w:lang w:val="en-US" w:eastAsia="zh-CN"/>
        </w:rPr>
        <w:t>6</w:t>
      </w:r>
      <w:r>
        <w:rPr>
          <w:rFonts w:hint="eastAsia" w:ascii="宋体" w:hAnsi="宋体" w:eastAsia="宋体" w:cs="宋体"/>
          <w:b/>
          <w:bCs/>
          <w:color w:val="000000"/>
          <w:sz w:val="24"/>
        </w:rPr>
        <w:t>0分）</w:t>
      </w:r>
    </w:p>
    <w:tbl>
      <w:tblPr>
        <w:tblStyle w:val="49"/>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44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32"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评分要点及说明</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资信</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投标人具有ISO9001质量管理体系认证、ISO14001环境管理体系认证、OHSASI8001职业健康安全管理体系认证的，1个得1分，最高得3分。（提供认证证书复印件加盖公章）</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业绩</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1月1日以来具有同类的保洁服务类项目业绩，每提供一个业绩得1分；最高得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分。（同一个区域续签合同不做业绩累积；以合同签订时间为准）。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须提供相应业绩的合同复印件</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否则不得分。</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sz w:val="24"/>
                <w:szCs w:val="24"/>
              </w:rPr>
              <w:t>拟</w:t>
            </w:r>
            <w:r>
              <w:rPr>
                <w:rFonts w:hint="eastAsia" w:ascii="宋体" w:hAnsi="宋体" w:eastAsia="宋体" w:cs="宋体"/>
                <w:b/>
                <w:bCs/>
                <w:color w:val="000000"/>
                <w:sz w:val="24"/>
                <w:szCs w:val="24"/>
                <w:lang w:eastAsia="zh-CN"/>
              </w:rPr>
              <w:t>投入本</w:t>
            </w:r>
            <w:r>
              <w:rPr>
                <w:rFonts w:hint="eastAsia" w:ascii="宋体" w:hAnsi="宋体" w:eastAsia="宋体" w:cs="宋体"/>
                <w:b/>
                <w:bCs/>
                <w:color w:val="000000"/>
                <w:sz w:val="24"/>
                <w:szCs w:val="24"/>
              </w:rPr>
              <w:t>项目</w:t>
            </w:r>
            <w:r>
              <w:rPr>
                <w:rFonts w:hint="eastAsia" w:ascii="宋体" w:hAnsi="宋体" w:eastAsia="宋体" w:cs="宋体"/>
                <w:b/>
                <w:bCs/>
                <w:color w:val="000000"/>
                <w:sz w:val="24"/>
                <w:szCs w:val="24"/>
                <w:lang w:eastAsia="zh-CN"/>
              </w:rPr>
              <w:t>负责</w:t>
            </w:r>
            <w:r>
              <w:rPr>
                <w:rFonts w:hint="eastAsia" w:ascii="宋体" w:hAnsi="宋体" w:eastAsia="宋体" w:cs="宋体"/>
                <w:b/>
                <w:bCs/>
                <w:color w:val="000000"/>
                <w:sz w:val="24"/>
                <w:szCs w:val="24"/>
              </w:rPr>
              <w:t>人员情况</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color w:val="000000"/>
                <w:sz w:val="24"/>
                <w:szCs w:val="24"/>
              </w:rPr>
            </w:pPr>
            <w:r>
              <w:rPr>
                <w:rFonts w:hint="eastAsia"/>
                <w:color w:val="000000"/>
                <w:sz w:val="24"/>
                <w:szCs w:val="24"/>
              </w:rPr>
              <w:t>拟</w:t>
            </w:r>
            <w:r>
              <w:rPr>
                <w:rFonts w:hint="eastAsia"/>
                <w:color w:val="000000"/>
                <w:sz w:val="24"/>
                <w:szCs w:val="24"/>
                <w:lang w:eastAsia="zh-CN"/>
              </w:rPr>
              <w:t>投入本</w:t>
            </w:r>
            <w:r>
              <w:rPr>
                <w:rFonts w:hint="eastAsia"/>
                <w:color w:val="000000"/>
                <w:sz w:val="24"/>
                <w:szCs w:val="24"/>
              </w:rPr>
              <w:t>项目</w:t>
            </w:r>
            <w:r>
              <w:rPr>
                <w:rFonts w:hint="eastAsia"/>
                <w:color w:val="000000"/>
                <w:sz w:val="24"/>
                <w:szCs w:val="24"/>
                <w:lang w:eastAsia="zh-CN"/>
              </w:rPr>
              <w:t>负责人具有</w:t>
            </w:r>
            <w:r>
              <w:rPr>
                <w:rFonts w:hint="eastAsia"/>
                <w:color w:val="000000"/>
                <w:sz w:val="24"/>
                <w:szCs w:val="24"/>
              </w:rPr>
              <w:t>物业管理</w:t>
            </w:r>
            <w:r>
              <w:rPr>
                <w:rFonts w:hint="eastAsia"/>
                <w:color w:val="000000"/>
                <w:sz w:val="24"/>
                <w:szCs w:val="24"/>
                <w:lang w:eastAsia="zh-CN"/>
              </w:rPr>
              <w:t>或保洁类相关</w:t>
            </w:r>
            <w:r>
              <w:rPr>
                <w:rFonts w:hint="eastAsia"/>
                <w:color w:val="000000"/>
                <w:sz w:val="24"/>
                <w:szCs w:val="24"/>
              </w:rPr>
              <w:t>资格证书的得</w:t>
            </w:r>
            <w:r>
              <w:rPr>
                <w:rFonts w:hint="eastAsia"/>
                <w:color w:val="000000"/>
                <w:sz w:val="24"/>
                <w:szCs w:val="24"/>
                <w:lang w:val="en-US" w:eastAsia="zh-CN"/>
              </w:rPr>
              <w:t>3</w:t>
            </w:r>
            <w:r>
              <w:rPr>
                <w:rFonts w:hint="eastAsia"/>
                <w:color w:val="000000"/>
                <w:sz w:val="24"/>
                <w:szCs w:val="24"/>
              </w:rPr>
              <w:t>分</w:t>
            </w:r>
            <w:r>
              <w:rPr>
                <w:rFonts w:hint="eastAsia"/>
                <w:color w:val="000000"/>
                <w:sz w:val="24"/>
                <w:szCs w:val="24"/>
                <w:lang w:eastAsia="zh-CN"/>
              </w:rPr>
              <w:t>。（需提供在本单位缴纳</w:t>
            </w:r>
            <w:r>
              <w:rPr>
                <w:rFonts w:hint="eastAsia"/>
                <w:color w:val="000000"/>
                <w:sz w:val="24"/>
                <w:szCs w:val="24"/>
              </w:rPr>
              <w:t>近3个月</w:t>
            </w:r>
            <w:r>
              <w:rPr>
                <w:rFonts w:hint="eastAsia"/>
                <w:color w:val="000000"/>
                <w:sz w:val="24"/>
                <w:szCs w:val="24"/>
                <w:lang w:eastAsia="zh-CN"/>
              </w:rPr>
              <w:t>的</w:t>
            </w:r>
            <w:r>
              <w:rPr>
                <w:rFonts w:hint="eastAsia"/>
                <w:color w:val="000000"/>
                <w:sz w:val="24"/>
                <w:szCs w:val="24"/>
              </w:rPr>
              <w:t>社会养老保险清单</w:t>
            </w:r>
            <w:r>
              <w:rPr>
                <w:rFonts w:hint="eastAsia"/>
                <w:color w:val="000000"/>
                <w:sz w:val="24"/>
                <w:szCs w:val="24"/>
                <w:lang w:eastAsia="zh-CN"/>
              </w:rPr>
              <w:t>）</w:t>
            </w:r>
            <w:r>
              <w:rPr>
                <w:rFonts w:hint="eastAsia"/>
                <w:color w:val="000000"/>
                <w:sz w:val="24"/>
                <w:szCs w:val="24"/>
              </w:rPr>
              <w:t>。</w:t>
            </w:r>
          </w:p>
          <w:p>
            <w:pPr>
              <w:pStyle w:val="85"/>
              <w:rPr>
                <w:rFonts w:hint="eastAsia" w:ascii="宋体" w:hAnsi="宋体" w:cs="宋体"/>
                <w:b/>
                <w:bCs/>
                <w:color w:val="000000"/>
                <w:sz w:val="24"/>
                <w:szCs w:val="24"/>
              </w:rPr>
            </w:pPr>
            <w:r>
              <w:rPr>
                <w:rFonts w:hint="eastAsia" w:ascii="宋体" w:hAnsi="宋体" w:cs="宋体"/>
                <w:b/>
                <w:bCs/>
                <w:color w:val="000000"/>
                <w:sz w:val="24"/>
                <w:szCs w:val="24"/>
              </w:rPr>
              <w:t>注：1、投标文件中提供证书复印件</w:t>
            </w:r>
            <w:r>
              <w:rPr>
                <w:rFonts w:hint="eastAsia" w:ascii="宋体" w:hAnsi="宋体" w:cs="宋体"/>
                <w:b/>
                <w:bCs/>
                <w:color w:val="000000"/>
                <w:sz w:val="24"/>
                <w:szCs w:val="24"/>
                <w:lang w:eastAsia="zh-CN"/>
              </w:rPr>
              <w:t>否则不得分</w:t>
            </w:r>
            <w:r>
              <w:rPr>
                <w:rFonts w:hint="eastAsia" w:ascii="宋体" w:hAnsi="宋体" w:cs="宋体"/>
                <w:b/>
                <w:bCs/>
                <w:color w:val="000000"/>
                <w:sz w:val="24"/>
                <w:szCs w:val="24"/>
              </w:rPr>
              <w:t>。</w:t>
            </w:r>
          </w:p>
          <w:p>
            <w:pPr>
              <w:pStyle w:val="2"/>
              <w:rPr>
                <w:rFonts w:hint="eastAsia"/>
                <w:color w:val="000000"/>
              </w:rPr>
            </w:pPr>
            <w:r>
              <w:rPr>
                <w:rFonts w:hint="eastAsia" w:ascii="宋体" w:hAnsi="宋体" w:cs="宋体"/>
                <w:b/>
                <w:bCs/>
                <w:color w:val="000000"/>
                <w:sz w:val="24"/>
                <w:szCs w:val="24"/>
              </w:rPr>
              <w:t>2、证书须在有效期内，</w:t>
            </w:r>
            <w:r>
              <w:rPr>
                <w:rFonts w:hint="eastAsia" w:ascii="宋体" w:hAnsi="宋体" w:cs="宋体"/>
                <w:b/>
                <w:bCs/>
                <w:color w:val="000000"/>
                <w:sz w:val="24"/>
                <w:szCs w:val="24"/>
                <w:lang w:eastAsia="zh-CN"/>
              </w:rPr>
              <w:t>否则不得分</w:t>
            </w:r>
            <w:r>
              <w:rPr>
                <w:rFonts w:hint="eastAsia" w:ascii="宋体" w:hAnsi="宋体" w:cs="宋体"/>
                <w:b/>
                <w:bCs/>
                <w:color w:val="000000"/>
                <w:sz w:val="24"/>
                <w:szCs w:val="24"/>
              </w:rPr>
              <w:t>。</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color w:val="000000"/>
                <w:sz w:val="24"/>
                <w:szCs w:val="24"/>
              </w:rPr>
              <w:t>项目交接保障措施</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各投标人针对本项目的实际情况，为保障项目顺利交接和及时进场所制定的人员和机械落实计划。</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企业内部管理方案</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投标人的内部管理制度，包括制度的完整性、先进性、科学性等情况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包含但不仅限于人事及职工保障制度、财务管理制度、人员考核制度、奖惩制度等。</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restart"/>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投标人内部作业规范与质量标准</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清扫保洁作业规范与质量标准。（0-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restart"/>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24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垃圾收集与清运作业规范与质量标准。（0-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公共环卫设施的清洗保洁与“牛皮癣”清理作业规范与质量标准。（0-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道路洒水作业规范与质量标准。（0-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公厕保洁和管理作业规范与质量标准。（0-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垃圾分拣、投放作业规范与质量标准。（0-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夜市的作业规范与质量标准。（0-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应急作业规范与质量标准。（0-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83" w:type="dxa"/>
            <w:vMerge w:val="restart"/>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针对本项目实际情况的详细的清扫和巡回保洁作业方案</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工作量</w:t>
            </w:r>
            <w:r>
              <w:rPr>
                <w:rFonts w:hint="eastAsia" w:ascii="宋体" w:hAnsi="宋体" w:eastAsia="宋体" w:cs="宋体"/>
                <w:color w:val="000000"/>
                <w:sz w:val="24"/>
                <w:szCs w:val="24"/>
              </w:rPr>
              <w:t>区域配置及保洁方式（0-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restart"/>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道路机械化清扫及洒水线路（0-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保洁时段安排的合理性（0-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合理化</w:t>
            </w:r>
            <w:r>
              <w:rPr>
                <w:rFonts w:hint="eastAsia" w:ascii="宋体" w:hAnsi="宋体" w:eastAsia="宋体" w:cs="宋体"/>
                <w:b/>
                <w:color w:val="000000"/>
                <w:sz w:val="24"/>
                <w:szCs w:val="24"/>
              </w:rPr>
              <w:t>建议</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投标人对本项目的合理化</w:t>
            </w:r>
            <w:r>
              <w:rPr>
                <w:rFonts w:hint="eastAsia" w:ascii="宋体" w:hAnsi="宋体" w:eastAsia="宋体" w:cs="宋体"/>
                <w:color w:val="000000"/>
                <w:sz w:val="24"/>
                <w:szCs w:val="24"/>
              </w:rPr>
              <w:t>建议，根据合理化建议是否完整、可行、切合本项目特点</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垃圾分类</w:t>
            </w:r>
            <w:r>
              <w:rPr>
                <w:rFonts w:hint="eastAsia" w:ascii="宋体" w:hAnsi="宋体" w:eastAsia="宋体" w:cs="宋体"/>
                <w:b/>
                <w:color w:val="000000"/>
                <w:sz w:val="24"/>
                <w:szCs w:val="24"/>
                <w:lang w:val="zh-CN"/>
              </w:rPr>
              <w:t>宣传</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投标人根据项目实际制定可行有效的</w:t>
            </w:r>
            <w:r>
              <w:rPr>
                <w:rFonts w:hint="eastAsia" w:ascii="宋体" w:hAnsi="宋体" w:eastAsia="宋体" w:cs="宋体"/>
                <w:color w:val="000000"/>
                <w:sz w:val="24"/>
                <w:szCs w:val="24"/>
              </w:rPr>
              <w:t>垃圾分类</w:t>
            </w:r>
            <w:r>
              <w:rPr>
                <w:rFonts w:hint="eastAsia" w:ascii="宋体" w:hAnsi="宋体" w:eastAsia="宋体" w:cs="宋体"/>
                <w:color w:val="000000"/>
                <w:sz w:val="24"/>
                <w:szCs w:val="24"/>
                <w:lang w:val="zh-CN"/>
              </w:rPr>
              <w:t>宣传方案</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荣誉奖励</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1月1日以来</w:t>
            </w:r>
            <w:r>
              <w:rPr>
                <w:rFonts w:hint="eastAsia" w:ascii="宋体" w:hAnsi="宋体" w:eastAsia="宋体" w:cs="宋体"/>
                <w:color w:val="000000"/>
                <w:sz w:val="24"/>
                <w:szCs w:val="24"/>
                <w:lang w:eastAsia="zh-CN"/>
              </w:rPr>
              <w:t>在市级或以上</w:t>
            </w:r>
            <w:r>
              <w:rPr>
                <w:rFonts w:hint="eastAsia" w:ascii="宋体" w:hAnsi="宋体" w:eastAsia="宋体" w:cs="宋体"/>
                <w:b/>
                <w:bCs/>
                <w:color w:val="FF0000"/>
                <w:sz w:val="24"/>
                <w:szCs w:val="24"/>
                <w:lang w:eastAsia="zh-CN"/>
              </w:rPr>
              <w:t>每月</w:t>
            </w:r>
            <w:r>
              <w:rPr>
                <w:rFonts w:hint="eastAsia" w:ascii="宋体" w:hAnsi="宋体" w:eastAsia="宋体" w:cs="宋体"/>
                <w:b w:val="0"/>
                <w:bCs w:val="0"/>
                <w:color w:val="000000"/>
                <w:sz w:val="24"/>
                <w:szCs w:val="24"/>
                <w:lang w:eastAsia="zh-CN"/>
              </w:rPr>
              <w:t>的</w:t>
            </w:r>
            <w:r>
              <w:rPr>
                <w:rFonts w:hint="eastAsia" w:ascii="宋体" w:hAnsi="宋体" w:eastAsia="宋体" w:cs="宋体"/>
                <w:color w:val="000000"/>
                <w:sz w:val="24"/>
                <w:szCs w:val="24"/>
                <w:lang w:eastAsia="zh-CN"/>
              </w:rPr>
              <w:t>文明城市创建或环境卫生评比中</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获得过小区（或村居）红旗（或优秀荣誉）奖项的，</w:t>
            </w:r>
            <w:r>
              <w:rPr>
                <w:rFonts w:hint="eastAsia" w:ascii="宋体" w:hAnsi="宋体" w:eastAsia="宋体" w:cs="宋体"/>
                <w:color w:val="000000"/>
                <w:sz w:val="24"/>
                <w:szCs w:val="24"/>
              </w:rPr>
              <w:t>每提供一个</w:t>
            </w:r>
            <w:r>
              <w:rPr>
                <w:rFonts w:hint="eastAsia" w:ascii="宋体" w:hAnsi="宋体" w:eastAsia="宋体" w:cs="宋体"/>
                <w:color w:val="000000"/>
                <w:sz w:val="24"/>
                <w:szCs w:val="24"/>
                <w:lang w:eastAsia="zh-CN"/>
              </w:rPr>
              <w:t>奖项</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分；最高得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须提供相应</w:t>
            </w:r>
            <w:r>
              <w:rPr>
                <w:rFonts w:hint="eastAsia" w:ascii="宋体" w:hAnsi="宋体" w:eastAsia="宋体" w:cs="宋体"/>
                <w:b/>
                <w:bCs/>
                <w:color w:val="000000"/>
                <w:sz w:val="24"/>
                <w:szCs w:val="24"/>
                <w:lang w:eastAsia="zh-CN"/>
              </w:rPr>
              <w:t>证书或文件的</w:t>
            </w:r>
            <w:r>
              <w:rPr>
                <w:rFonts w:hint="eastAsia" w:ascii="宋体" w:hAnsi="宋体" w:eastAsia="宋体" w:cs="宋体"/>
                <w:b/>
                <w:bCs/>
                <w:color w:val="000000"/>
                <w:sz w:val="24"/>
                <w:szCs w:val="24"/>
              </w:rPr>
              <w:t>复印件</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否则不得分。</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0-2分</w:t>
            </w:r>
          </w:p>
        </w:tc>
      </w:tr>
    </w:tbl>
    <w:p>
      <w:pPr>
        <w:pageBreakBefore w:val="0"/>
        <w:tabs>
          <w:tab w:val="left" w:pos="540"/>
        </w:tabs>
        <w:kinsoku/>
        <w:wordWrap/>
        <w:overflowPunct/>
        <w:topLinePunct w:val="0"/>
        <w:autoSpaceDE/>
        <w:autoSpaceDN/>
        <w:bidi w:val="0"/>
        <w:spacing w:line="430" w:lineRule="exact"/>
        <w:ind w:firstLine="364" w:firstLineChars="150"/>
        <w:textAlignment w:val="auto"/>
        <w:rPr>
          <w:rFonts w:hint="eastAsia" w:ascii="宋体" w:hAnsi="宋体" w:eastAsia="宋体" w:cs="宋体"/>
          <w:color w:val="000000"/>
          <w:sz w:val="24"/>
        </w:rPr>
      </w:pPr>
      <w:r>
        <w:rPr>
          <w:rFonts w:hint="eastAsia" w:ascii="宋体" w:hAnsi="宋体" w:eastAsia="宋体" w:cs="宋体"/>
          <w:color w:val="000000"/>
          <w:sz w:val="24"/>
        </w:rPr>
        <w:t>评标小组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p>
      <w:pPr>
        <w:pStyle w:val="16"/>
        <w:pageBreakBefore w:val="0"/>
        <w:kinsoku/>
        <w:wordWrap/>
        <w:overflowPunct/>
        <w:topLinePunct w:val="0"/>
        <w:autoSpaceDE/>
        <w:autoSpaceDN/>
        <w:bidi w:val="0"/>
        <w:spacing w:line="43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color w:val="000000"/>
          <w:sz w:val="24"/>
          <w:lang w:val="en-US" w:eastAsia="zh-CN"/>
        </w:rPr>
        <w:t xml:space="preserve"> </w:t>
      </w:r>
      <w:r>
        <w:rPr>
          <w:rFonts w:hint="eastAsia" w:ascii="宋体" w:hAnsi="宋体" w:eastAsia="宋体" w:cs="宋体"/>
          <w:b/>
          <w:bCs/>
          <w:color w:val="000000"/>
          <w:sz w:val="24"/>
          <w:szCs w:val="24"/>
        </w:rPr>
        <w:t>2、商务标评审</w:t>
      </w:r>
      <w:r>
        <w:rPr>
          <w:rFonts w:hint="eastAsia" w:ascii="宋体" w:hAnsi="宋体" w:eastAsia="宋体" w:cs="宋体"/>
          <w:b/>
          <w:bCs/>
          <w:color w:val="000000"/>
          <w:sz w:val="24"/>
        </w:rPr>
        <w:t>（满分</w:t>
      </w:r>
      <w:r>
        <w:rPr>
          <w:rFonts w:hint="eastAsia" w:ascii="宋体" w:hAnsi="宋体" w:eastAsia="宋体" w:cs="宋体"/>
          <w:b/>
          <w:bCs/>
          <w:color w:val="000000"/>
          <w:sz w:val="24"/>
          <w:lang w:val="en-US" w:eastAsia="zh-CN"/>
        </w:rPr>
        <w:t>4</w:t>
      </w:r>
      <w:r>
        <w:rPr>
          <w:rFonts w:hint="eastAsia" w:ascii="宋体" w:hAnsi="宋体" w:eastAsia="宋体" w:cs="宋体"/>
          <w:b/>
          <w:bCs/>
          <w:color w:val="000000"/>
          <w:sz w:val="24"/>
        </w:rPr>
        <w:t>0分）</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b/>
          <w:bCs/>
          <w:color w:val="000000"/>
          <w:sz w:val="24"/>
          <w:szCs w:val="20"/>
        </w:rPr>
      </w:pPr>
      <w:r>
        <w:rPr>
          <w:rFonts w:hint="eastAsia" w:ascii="宋体" w:hAnsi="宋体" w:eastAsia="宋体" w:cs="宋体"/>
          <w:b/>
          <w:color w:val="000000"/>
          <w:sz w:val="24"/>
          <w:szCs w:val="20"/>
        </w:rPr>
        <w:t>2.1</w:t>
      </w:r>
      <w:r>
        <w:rPr>
          <w:rFonts w:hint="eastAsia" w:ascii="宋体" w:hAnsi="宋体" w:eastAsia="宋体" w:cs="宋体"/>
          <w:b/>
          <w:color w:val="000000"/>
          <w:sz w:val="24"/>
        </w:rPr>
        <w:t>甄别异常报价：有下列情况之一的认定为异常报价，按无效标处理，不再进行评审；</w:t>
      </w:r>
    </w:p>
    <w:p>
      <w:pPr>
        <w:pageBreakBefore w:val="0"/>
        <w:kinsoku/>
        <w:wordWrap/>
        <w:overflowPunct/>
        <w:topLinePunct w:val="0"/>
        <w:autoSpaceDE/>
        <w:autoSpaceDN/>
        <w:bidi w:val="0"/>
        <w:adjustRightInd w:val="0"/>
        <w:snapToGrid w:val="0"/>
        <w:spacing w:line="430" w:lineRule="exact"/>
        <w:ind w:firstLine="480" w:firstLineChars="198"/>
        <w:textAlignment w:val="auto"/>
        <w:rPr>
          <w:rFonts w:hint="eastAsia" w:ascii="宋体" w:hAnsi="宋体" w:eastAsia="宋体" w:cs="宋体"/>
          <w:b/>
          <w:color w:val="000000"/>
          <w:sz w:val="24"/>
          <w:shd w:val="pct10" w:color="auto" w:fill="FFFFFF"/>
        </w:rPr>
      </w:pPr>
      <w:r>
        <w:rPr>
          <w:rFonts w:hint="eastAsia" w:ascii="宋体" w:hAnsi="宋体" w:eastAsia="宋体" w:cs="宋体"/>
          <w:color w:val="000000"/>
          <w:sz w:val="24"/>
        </w:rPr>
        <w:t>①投标报价高于预算价（最高限价）；</w:t>
      </w:r>
    </w:p>
    <w:p>
      <w:pPr>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sz w:val="24"/>
        </w:rPr>
        <w:t>②如评标小组认为投标人的报价</w:t>
      </w:r>
      <w:r>
        <w:rPr>
          <w:rFonts w:hint="eastAsia" w:ascii="宋体" w:hAnsi="宋体" w:eastAsia="宋体" w:cs="宋体"/>
          <w:b/>
          <w:bCs/>
          <w:color w:val="000000"/>
          <w:sz w:val="24"/>
        </w:rPr>
        <w:t>明显低于其他通过符合性审查投标人的报价</w:t>
      </w:r>
      <w:r>
        <w:rPr>
          <w:rFonts w:hint="eastAsia" w:ascii="宋体" w:hAnsi="宋体" w:eastAsia="宋体" w:cs="宋体"/>
          <w:color w:val="000000"/>
          <w:sz w:val="24"/>
        </w:rPr>
        <w:t>，有可能影响产品质量或者不能诚信履约的，</w:t>
      </w:r>
      <w:r>
        <w:rPr>
          <w:rFonts w:hint="eastAsia" w:ascii="宋体" w:hAnsi="宋体" w:eastAsia="宋体" w:cs="宋体"/>
          <w:color w:val="000000"/>
          <w:kern w:val="0"/>
          <w:sz w:val="24"/>
        </w:rPr>
        <w:t>要求其通过“政采云”平台在规定的时间内提供CA签章的材料</w:t>
      </w:r>
      <w:r>
        <w:rPr>
          <w:rFonts w:hint="eastAsia" w:ascii="宋体" w:hAnsi="宋体" w:eastAsia="宋体" w:cs="宋体"/>
          <w:color w:val="000000"/>
          <w:kern w:val="0"/>
          <w:sz w:val="24"/>
          <w:lang w:eastAsia="zh-CN"/>
        </w:rPr>
        <w:t>；</w:t>
      </w:r>
      <w:r>
        <w:rPr>
          <w:rFonts w:hint="eastAsia" w:ascii="宋体" w:hAnsi="宋体" w:eastAsia="宋体" w:cs="宋体"/>
          <w:color w:val="000000"/>
          <w:sz w:val="24"/>
        </w:rPr>
        <w:t>投标人不能证明其报价合理性的，</w:t>
      </w:r>
      <w:r>
        <w:rPr>
          <w:rFonts w:hint="eastAsia" w:ascii="宋体" w:hAnsi="宋体" w:eastAsia="宋体" w:cs="宋体"/>
          <w:color w:val="000000"/>
          <w:spacing w:val="-4"/>
          <w:sz w:val="24"/>
        </w:rPr>
        <w:t>评标小组</w:t>
      </w:r>
      <w:r>
        <w:rPr>
          <w:rFonts w:hint="eastAsia" w:ascii="宋体" w:hAnsi="宋体" w:eastAsia="宋体" w:cs="宋体"/>
          <w:color w:val="000000"/>
          <w:sz w:val="24"/>
        </w:rPr>
        <w:t>应当将其作为无效投标处理。</w:t>
      </w:r>
    </w:p>
    <w:p>
      <w:pPr>
        <w:pageBreakBefore w:val="0"/>
        <w:kinsoku/>
        <w:wordWrap/>
        <w:overflowPunct/>
        <w:topLinePunct w:val="0"/>
        <w:autoSpaceDE/>
        <w:autoSpaceDN/>
        <w:bidi w:val="0"/>
        <w:adjustRightInd w:val="0"/>
        <w:snapToGrid w:val="0"/>
        <w:spacing w:line="430" w:lineRule="exact"/>
        <w:ind w:firstLine="475" w:firstLineChars="196"/>
        <w:textAlignment w:val="auto"/>
        <w:rPr>
          <w:rFonts w:hint="eastAsia" w:ascii="宋体" w:hAnsi="宋体" w:eastAsia="宋体" w:cs="宋体"/>
          <w:b/>
          <w:color w:val="000000"/>
          <w:sz w:val="24"/>
        </w:rPr>
      </w:pPr>
      <w:r>
        <w:rPr>
          <w:rFonts w:hint="eastAsia" w:ascii="宋体" w:hAnsi="宋体" w:eastAsia="宋体" w:cs="宋体"/>
          <w:b/>
          <w:color w:val="000000"/>
          <w:sz w:val="24"/>
        </w:rPr>
        <w:t>2.2商务标详细评审</w:t>
      </w:r>
    </w:p>
    <w:p>
      <w:pPr>
        <w:pageBreakBefore w:val="0"/>
        <w:kinsoku/>
        <w:wordWrap/>
        <w:overflowPunct/>
        <w:topLinePunct w:val="0"/>
        <w:autoSpaceDE/>
        <w:autoSpaceDN/>
        <w:bidi w:val="0"/>
        <w:spacing w:line="430" w:lineRule="exact"/>
        <w:ind w:firstLine="364" w:firstLineChars="150"/>
        <w:jc w:val="left"/>
        <w:textAlignment w:val="auto"/>
        <w:rPr>
          <w:rFonts w:hint="eastAsia" w:ascii="宋体" w:hAnsi="宋体" w:eastAsia="宋体" w:cs="宋体"/>
          <w:color w:val="000000"/>
          <w:sz w:val="24"/>
        </w:rPr>
      </w:pPr>
      <w:r>
        <w:rPr>
          <w:rFonts w:hint="eastAsia" w:ascii="宋体" w:hAnsi="宋体" w:eastAsia="宋体" w:cs="宋体"/>
          <w:color w:val="000000"/>
          <w:sz w:val="24"/>
        </w:rPr>
        <w:t>评标基准价的确定：以所有有效投标报价中报价最低的为评标基准价，其商务标得分为</w:t>
      </w:r>
      <w:r>
        <w:rPr>
          <w:rFonts w:hint="eastAsia" w:ascii="宋体" w:hAnsi="宋体" w:eastAsia="宋体" w:cs="宋体"/>
          <w:color w:val="000000"/>
          <w:sz w:val="24"/>
          <w:lang w:val="en-US" w:eastAsia="zh-CN"/>
        </w:rPr>
        <w:t>4</w:t>
      </w:r>
      <w:r>
        <w:rPr>
          <w:rFonts w:hint="eastAsia" w:ascii="宋体" w:hAnsi="宋体" w:eastAsia="宋体" w:cs="宋体"/>
          <w:color w:val="000000"/>
          <w:sz w:val="24"/>
        </w:rPr>
        <w:t>0分，其余投标人的商务标得分统一按下列计算方式计算：</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商务标得分=（评标基准价/投标报价）×</w:t>
      </w:r>
      <w:r>
        <w:rPr>
          <w:rFonts w:hint="eastAsia" w:ascii="宋体" w:hAnsi="宋体" w:eastAsia="宋体" w:cs="宋体"/>
          <w:color w:val="000000"/>
          <w:sz w:val="24"/>
          <w:lang w:val="en-US" w:eastAsia="zh-CN"/>
        </w:rPr>
        <w:t>4</w:t>
      </w:r>
      <w:r>
        <w:rPr>
          <w:rFonts w:hint="eastAsia" w:ascii="宋体" w:hAnsi="宋体" w:eastAsia="宋体" w:cs="宋体"/>
          <w:color w:val="000000"/>
          <w:sz w:val="24"/>
        </w:rPr>
        <w:t>0，保留小数2位（四舍五入）</w:t>
      </w:r>
    </w:p>
    <w:p>
      <w:pPr>
        <w:pageBreakBefore w:val="0"/>
        <w:kinsoku/>
        <w:wordWrap/>
        <w:overflowPunct/>
        <w:topLinePunct w:val="0"/>
        <w:autoSpaceDE/>
        <w:autoSpaceDN/>
        <w:bidi w:val="0"/>
        <w:adjustRightInd w:val="0"/>
        <w:spacing w:line="430" w:lineRule="exact"/>
        <w:ind w:firstLine="420"/>
        <w:textAlignment w:val="auto"/>
        <w:rPr>
          <w:rFonts w:hint="eastAsia" w:ascii="宋体" w:hAnsi="宋体" w:eastAsia="宋体" w:cs="宋体"/>
          <w:b/>
          <w:bCs/>
          <w:color w:val="000000"/>
          <w:sz w:val="24"/>
          <w:shd w:val="clear" w:color="auto" w:fill="CCCCCC"/>
        </w:rPr>
      </w:pPr>
      <w:r>
        <w:rPr>
          <w:rFonts w:hint="eastAsia" w:ascii="宋体" w:hAnsi="宋体" w:eastAsia="宋体" w:cs="宋体"/>
          <w:b/>
          <w:bCs/>
          <w:color w:val="000000"/>
          <w:sz w:val="24"/>
        </w:rPr>
        <w:t>（注：对于小型和微型企业产品的价格给予6%的扣除，用扣除后的价格参与评审，投标报价是否给予价格扣除按前附表“小微企业有关规定”要求认定。）</w:t>
      </w:r>
    </w:p>
    <w:p>
      <w:pPr>
        <w:pageBreakBefore w:val="0"/>
        <w:kinsoku/>
        <w:wordWrap/>
        <w:overflowPunct/>
        <w:topLinePunct w:val="0"/>
        <w:autoSpaceDE/>
        <w:autoSpaceDN/>
        <w:bidi w:val="0"/>
        <w:spacing w:line="430" w:lineRule="exact"/>
        <w:ind w:firstLine="475" w:firstLineChars="196"/>
        <w:textAlignment w:val="auto"/>
        <w:rPr>
          <w:rFonts w:hint="eastAsia" w:ascii="宋体" w:hAnsi="宋体" w:eastAsia="宋体" w:cs="宋体"/>
          <w:b/>
          <w:color w:val="000000"/>
          <w:sz w:val="24"/>
        </w:rPr>
      </w:pPr>
      <w:r>
        <w:rPr>
          <w:rFonts w:hint="eastAsia" w:ascii="宋体" w:hAnsi="宋体" w:eastAsia="宋体" w:cs="宋体"/>
          <w:b/>
          <w:color w:val="000000"/>
          <w:sz w:val="24"/>
        </w:rPr>
        <w:t>3．计算总分（满分为100分）</w:t>
      </w:r>
    </w:p>
    <w:p>
      <w:pPr>
        <w:keepNext w:val="0"/>
        <w:keepLines w:val="0"/>
        <w:pageBreakBefore w:val="0"/>
        <w:widowControl w:val="0"/>
        <w:kinsoku/>
        <w:wordWrap/>
        <w:overflowPunct/>
        <w:topLinePunct w:val="0"/>
        <w:autoSpaceDE/>
        <w:autoSpaceDN/>
        <w:bidi w:val="0"/>
        <w:adjustRightInd/>
        <w:snapToGrid/>
        <w:spacing w:before="157" w:beforeLines="50" w:line="450" w:lineRule="exact"/>
        <w:ind w:firstLine="238"/>
        <w:textAlignment w:val="auto"/>
        <w:rPr>
          <w:rFonts w:hint="eastAsia" w:ascii="宋体" w:hAnsi="宋体" w:eastAsia="宋体" w:cs="宋体"/>
          <w:color w:val="000000"/>
          <w:sz w:val="24"/>
        </w:rPr>
      </w:pPr>
      <w:r>
        <w:rPr>
          <w:rFonts w:hint="eastAsia" w:ascii="宋体" w:hAnsi="宋体" w:eastAsia="宋体" w:cs="宋体"/>
          <w:color w:val="000000"/>
          <w:sz w:val="24"/>
        </w:rPr>
        <w:t xml:space="preserve">  投标人总得分 = 技术标评审得分+ 商务标评审得分</w:t>
      </w:r>
    </w:p>
    <w:p>
      <w:pPr>
        <w:keepNext/>
        <w:keepLines/>
        <w:pageBreakBefore w:val="0"/>
        <w:widowControl/>
        <w:tabs>
          <w:tab w:val="left" w:pos="2520"/>
        </w:tabs>
        <w:kinsoku/>
        <w:wordWrap/>
        <w:overflowPunct/>
        <w:topLinePunct w:val="0"/>
        <w:autoSpaceDE/>
        <w:autoSpaceDN/>
        <w:bidi w:val="0"/>
        <w:spacing w:before="240" w:after="64" w:line="430" w:lineRule="exact"/>
        <w:ind w:left="1679" w:leftChars="180" w:hanging="1296"/>
        <w:jc w:val="left"/>
        <w:textAlignment w:val="auto"/>
        <w:outlineLvl w:val="6"/>
        <w:rPr>
          <w:rFonts w:hint="eastAsia" w:ascii="宋体" w:hAnsi="宋体" w:eastAsia="宋体" w:cs="宋体"/>
          <w:b/>
          <w:color w:val="000000"/>
          <w:kern w:val="0"/>
          <w:sz w:val="24"/>
        </w:rPr>
      </w:pPr>
      <w:r>
        <w:rPr>
          <w:rFonts w:hint="eastAsia" w:ascii="宋体" w:hAnsi="宋体" w:eastAsia="宋体" w:cs="宋体"/>
          <w:b/>
          <w:color w:val="000000"/>
          <w:kern w:val="0"/>
          <w:sz w:val="24"/>
        </w:rPr>
        <w:t>4．推荐中标候选人，完成评标报告</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（1）推荐中标候选人</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人授权评标小组直接确定有效综合评分最高者为中标人。评标小组完成评标后，按总得分由高到低排定顺序（得分相同的，按投标报价由低到高顺序排列；得分且投标报价相同的，按技术标优劣情况排列，技术标优劣情况也相同的，由采购人代表使用交易中心抽取程序随机抽取决定排序），评标小组根据以上排序直接确定第一名的投标人为中标人。</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lang w:eastAsia="zh-CN"/>
        </w:rPr>
        <w:t>）</w:t>
      </w:r>
      <w:r>
        <w:rPr>
          <w:rFonts w:hint="eastAsia" w:ascii="宋体" w:hAnsi="宋体" w:eastAsia="宋体" w:cs="宋体"/>
          <w:color w:val="000000"/>
          <w:sz w:val="24"/>
        </w:rPr>
        <w:t>当确定的中标人放弃中标，因不可抗力提出不能履行合同的，重新组织招标。</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）完成评标报告</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评标小组向采购人提出评标报告，内容包括评标过程、投标人的优劣对比分析、中标候选人推荐情况、基本结论、存在的问题和评标专家的不同意见。评标报告应经评标小组所有专家签字，在评标结束时当场提交给采购人</w:t>
      </w:r>
      <w:r>
        <w:rPr>
          <w:rFonts w:hint="eastAsia" w:ascii="宋体" w:hAnsi="宋体" w:eastAsia="宋体" w:cs="宋体"/>
          <w:color w:val="000000"/>
          <w:sz w:val="24"/>
        </w:rPr>
        <w:t>。</w:t>
      </w:r>
    </w:p>
    <w:p>
      <w:pPr>
        <w:pageBreakBefore w:val="0"/>
        <w:kinsoku/>
        <w:wordWrap/>
        <w:overflowPunct/>
        <w:topLinePunct w:val="0"/>
        <w:autoSpaceDE/>
        <w:autoSpaceDN/>
        <w:bidi w:val="0"/>
        <w:spacing w:line="430" w:lineRule="exact"/>
        <w:textAlignment w:val="auto"/>
        <w:rPr>
          <w:rFonts w:hint="eastAsia" w:ascii="宋体" w:hAnsi="宋体" w:eastAsia="宋体" w:cs="宋体"/>
          <w:color w:val="000000"/>
          <w:sz w:val="36"/>
        </w:rPr>
      </w:pPr>
      <w:r>
        <w:rPr>
          <w:rFonts w:hint="eastAsia" w:ascii="宋体" w:hAnsi="宋体" w:eastAsia="宋体" w:cs="宋体"/>
          <w:b/>
          <w:color w:val="000000"/>
          <w:sz w:val="24"/>
          <w:szCs w:val="20"/>
        </w:rPr>
        <w:t>三、评标小组不向落标方解释落标原因。</w:t>
      </w:r>
    </w:p>
    <w:p>
      <w:pPr>
        <w:pStyle w:val="25"/>
        <w:spacing w:line="440" w:lineRule="exact"/>
        <w:rPr>
          <w:rFonts w:hint="eastAsia" w:ascii="宋体" w:hAnsi="宋体" w:eastAsia="宋体" w:cs="宋体"/>
          <w:b/>
          <w:bCs/>
          <w:color w:val="000000"/>
          <w:sz w:val="24"/>
        </w:rPr>
      </w:pPr>
    </w:p>
    <w:p>
      <w:pPr>
        <w:pStyle w:val="25"/>
        <w:spacing w:line="440" w:lineRule="exact"/>
        <w:rPr>
          <w:rFonts w:hint="eastAsia" w:ascii="宋体" w:hAnsi="宋体" w:eastAsia="宋体" w:cs="宋体"/>
          <w:b/>
          <w:bCs/>
          <w:color w:val="000000"/>
          <w:sz w:val="24"/>
        </w:rPr>
      </w:pPr>
    </w:p>
    <w:p>
      <w:pPr>
        <w:pStyle w:val="25"/>
        <w:spacing w:line="440" w:lineRule="exact"/>
        <w:rPr>
          <w:rFonts w:hint="eastAsia" w:ascii="宋体" w:hAnsi="宋体" w:eastAsia="宋体" w:cs="宋体"/>
          <w:b/>
          <w:bCs/>
          <w:color w:val="000000"/>
          <w:sz w:val="24"/>
        </w:rPr>
      </w:pPr>
    </w:p>
    <w:p>
      <w:pPr>
        <w:pStyle w:val="25"/>
        <w:spacing w:line="440" w:lineRule="exact"/>
        <w:rPr>
          <w:rFonts w:hint="eastAsia" w:ascii="宋体" w:hAnsi="宋体" w:eastAsia="宋体" w:cs="宋体"/>
          <w:b/>
          <w:bCs/>
          <w:color w:val="000000"/>
          <w:sz w:val="24"/>
        </w:rPr>
      </w:pPr>
    </w:p>
    <w:p>
      <w:pPr>
        <w:rPr>
          <w:rFonts w:hint="eastAsia" w:ascii="宋体" w:hAnsi="宋体" w:eastAsia="宋体" w:cs="宋体"/>
          <w:b/>
          <w:bCs/>
          <w:color w:val="000000"/>
          <w:sz w:val="24"/>
        </w:rPr>
      </w:pPr>
    </w:p>
    <w:p>
      <w:pPr>
        <w:pStyle w:val="2"/>
        <w:rPr>
          <w:rFonts w:hint="eastAsia" w:ascii="宋体" w:hAnsi="宋体" w:eastAsia="宋体" w:cs="宋体"/>
          <w:b/>
          <w:bCs/>
          <w:color w:val="000000"/>
          <w:sz w:val="24"/>
        </w:rPr>
      </w:pPr>
    </w:p>
    <w:p>
      <w:pPr>
        <w:pStyle w:val="2"/>
        <w:rPr>
          <w:rFonts w:hint="eastAsia" w:ascii="宋体" w:hAnsi="宋体" w:eastAsia="宋体" w:cs="宋体"/>
          <w:b/>
          <w:bCs/>
          <w:color w:val="000000"/>
          <w:sz w:val="24"/>
        </w:rPr>
      </w:pPr>
    </w:p>
    <w:p>
      <w:pPr>
        <w:rPr>
          <w:rFonts w:hint="eastAsia"/>
        </w:rPr>
      </w:pPr>
    </w:p>
    <w:p>
      <w:pPr>
        <w:pStyle w:val="2"/>
        <w:rPr>
          <w:rFonts w:hint="eastAsia"/>
        </w:rPr>
      </w:pPr>
    </w:p>
    <w:p>
      <w:pPr>
        <w:pStyle w:val="2"/>
        <w:rPr>
          <w:rFonts w:hint="eastAsia"/>
        </w:rPr>
      </w:pPr>
    </w:p>
    <w:p>
      <w:pPr>
        <w:pStyle w:val="25"/>
        <w:spacing w:line="440" w:lineRule="exact"/>
        <w:rPr>
          <w:rFonts w:hint="eastAsia" w:ascii="宋体" w:hAnsi="宋体" w:eastAsia="宋体" w:cs="宋体"/>
          <w:b/>
          <w:bCs/>
          <w:color w:val="000000"/>
          <w:sz w:val="24"/>
        </w:rPr>
      </w:pPr>
    </w:p>
    <w:p>
      <w:pPr>
        <w:rPr>
          <w:rFonts w:hint="eastAsia"/>
        </w:rPr>
      </w:pPr>
    </w:p>
    <w:p>
      <w:pPr>
        <w:pStyle w:val="2"/>
        <w:rPr>
          <w:rFonts w:hint="eastAsia"/>
        </w:rPr>
      </w:pPr>
    </w:p>
    <w:p>
      <w:pPr>
        <w:pStyle w:val="4"/>
        <w:numPr>
          <w:ilvl w:val="0"/>
          <w:numId w:val="0"/>
        </w:numPr>
        <w:spacing w:before="0" w:after="0" w:line="240" w:lineRule="auto"/>
        <w:jc w:val="center"/>
        <w:rPr>
          <w:rFonts w:hint="eastAsia" w:ascii="宋体" w:hAnsi="宋体" w:eastAsia="宋体" w:cs="宋体"/>
          <w:color w:val="000000"/>
          <w:sz w:val="36"/>
          <w:szCs w:val="36"/>
        </w:rPr>
      </w:pPr>
      <w:r>
        <w:rPr>
          <w:rFonts w:hint="eastAsia" w:ascii="宋体" w:hAnsi="宋体" w:eastAsia="宋体" w:cs="宋体"/>
          <w:color w:val="000000"/>
          <w:sz w:val="36"/>
          <w:szCs w:val="36"/>
        </w:rPr>
        <w:t>第</w:t>
      </w:r>
      <w:r>
        <w:rPr>
          <w:rFonts w:hint="eastAsia" w:ascii="宋体" w:hAnsi="宋体" w:eastAsia="宋体" w:cs="宋体"/>
          <w:color w:val="000000"/>
          <w:sz w:val="36"/>
          <w:szCs w:val="36"/>
          <w:lang w:eastAsia="zh-CN"/>
        </w:rPr>
        <w:t>八</w:t>
      </w:r>
      <w:r>
        <w:rPr>
          <w:rFonts w:hint="eastAsia" w:ascii="宋体" w:hAnsi="宋体" w:eastAsia="宋体" w:cs="宋体"/>
          <w:color w:val="000000"/>
          <w:sz w:val="36"/>
          <w:szCs w:val="36"/>
        </w:rPr>
        <w:t>章  拟签订的合同文本</w:t>
      </w:r>
      <w:bookmarkEnd w:id="55"/>
      <w:bookmarkEnd w:id="56"/>
      <w:bookmarkEnd w:id="57"/>
      <w:bookmarkEnd w:id="58"/>
    </w:p>
    <w:p>
      <w:pPr>
        <w:widowControl/>
        <w:spacing w:line="360" w:lineRule="auto"/>
        <w:ind w:firstLine="486" w:firstLineChars="20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义乌市政府采购合同（样本）</w:t>
      </w: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甲方：</w:t>
      </w:r>
      <w:r>
        <w:rPr>
          <w:rFonts w:hint="eastAsia" w:ascii="宋体" w:hAnsi="宋体" w:eastAsia="宋体" w:cs="宋体"/>
          <w:b/>
          <w:bCs/>
          <w:color w:val="000000"/>
          <w:sz w:val="24"/>
          <w:u w:val="single"/>
          <w:lang w:eastAsia="zh-CN"/>
        </w:rPr>
        <w:t>义乌市后宅街道办事处</w:t>
      </w:r>
      <w:r>
        <w:rPr>
          <w:rFonts w:hint="eastAsia" w:ascii="宋体" w:hAnsi="宋体" w:eastAsia="宋体" w:cs="宋体"/>
          <w:b/>
          <w:bCs/>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keepNext w:val="0"/>
        <w:keepLines w:val="0"/>
        <w:pageBreakBefore w:val="0"/>
        <w:widowControl/>
        <w:kinsoku/>
        <w:wordWrap/>
        <w:overflowPunct/>
        <w:topLinePunct w:val="0"/>
        <w:autoSpaceDE/>
        <w:autoSpaceDN/>
        <w:bidi w:val="0"/>
        <w:adjustRightInd/>
        <w:spacing w:line="424" w:lineRule="exact"/>
        <w:ind w:firstLine="486"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甲、乙双方根据</w:t>
      </w:r>
      <w:r>
        <w:rPr>
          <w:rFonts w:hint="eastAsia" w:ascii="宋体" w:hAnsi="宋体" w:eastAsia="宋体" w:cs="宋体"/>
          <w:color w:val="000000"/>
          <w:sz w:val="24"/>
          <w:u w:val="single"/>
        </w:rPr>
        <w:t>　　　</w:t>
      </w:r>
      <w:r>
        <w:rPr>
          <w:rFonts w:hint="eastAsia" w:ascii="宋体" w:hAnsi="宋体" w:eastAsia="宋体" w:cs="宋体"/>
          <w:color w:val="000000"/>
          <w:sz w:val="24"/>
        </w:rPr>
        <w:t>年</w:t>
      </w:r>
      <w:r>
        <w:rPr>
          <w:rFonts w:hint="eastAsia" w:ascii="宋体" w:hAnsi="宋体" w:eastAsia="宋体" w:cs="宋体"/>
          <w:color w:val="000000"/>
          <w:sz w:val="24"/>
          <w:u w:val="single"/>
        </w:rPr>
        <w:t>　</w:t>
      </w:r>
      <w:r>
        <w:rPr>
          <w:rFonts w:hint="eastAsia" w:ascii="宋体" w:hAnsi="宋体" w:eastAsia="宋体" w:cs="宋体"/>
          <w:color w:val="000000"/>
          <w:sz w:val="24"/>
        </w:rPr>
        <w:t>月</w:t>
      </w:r>
      <w:r>
        <w:rPr>
          <w:rFonts w:hint="eastAsia" w:ascii="宋体" w:hAnsi="宋体" w:eastAsia="宋体" w:cs="宋体"/>
          <w:color w:val="000000"/>
          <w:sz w:val="24"/>
          <w:u w:val="single"/>
        </w:rPr>
        <w:t>　　</w:t>
      </w:r>
      <w:r>
        <w:rPr>
          <w:rFonts w:hint="eastAsia" w:ascii="宋体" w:hAnsi="宋体" w:eastAsia="宋体" w:cs="宋体"/>
          <w:color w:val="000000"/>
          <w:sz w:val="24"/>
        </w:rPr>
        <w:t>日</w:t>
      </w:r>
      <w:r>
        <w:rPr>
          <w:rFonts w:hint="eastAsia" w:ascii="宋体" w:hAnsi="宋体" w:eastAsia="宋体" w:cs="宋体"/>
          <w:b/>
          <w:bCs/>
          <w:color w:val="000000"/>
          <w:sz w:val="24"/>
          <w:u w:val="single"/>
          <w:lang w:eastAsia="zh-CN"/>
        </w:rPr>
        <w:t>义乌市后宅街道2020年度北站社区、金城社区清扫保洁服务项目</w:t>
      </w:r>
      <w:r>
        <w:rPr>
          <w:rFonts w:hint="eastAsia" w:ascii="宋体" w:hAnsi="宋体" w:eastAsia="宋体" w:cs="宋体"/>
          <w:b/>
          <w:bCs/>
          <w:color w:val="000000"/>
          <w:sz w:val="24"/>
          <w:u w:val="single"/>
        </w:rPr>
        <w:t>（采购编号：</w:t>
      </w:r>
      <w:r>
        <w:rPr>
          <w:rFonts w:hint="eastAsia" w:ascii="宋体" w:hAnsi="宋体" w:eastAsia="宋体" w:cs="宋体"/>
          <w:b/>
          <w:bCs/>
          <w:color w:val="000000"/>
          <w:sz w:val="24"/>
          <w:u w:val="single"/>
          <w:lang w:eastAsia="zh-CN"/>
        </w:rPr>
        <w:t>SJZJZC2020247GK</w:t>
      </w:r>
      <w:r>
        <w:rPr>
          <w:rFonts w:hint="eastAsia" w:ascii="宋体" w:hAnsi="宋体" w:eastAsia="宋体" w:cs="宋体"/>
          <w:b/>
          <w:bCs/>
          <w:color w:val="000000"/>
          <w:sz w:val="24"/>
          <w:u w:val="single"/>
        </w:rPr>
        <w:t xml:space="preserve"> </w:t>
      </w:r>
      <w:r>
        <w:rPr>
          <w:rFonts w:hint="eastAsia" w:ascii="宋体" w:hAnsi="宋体" w:eastAsia="宋体" w:cs="宋体"/>
          <w:b/>
          <w:bCs/>
          <w:color w:val="000000"/>
          <w:sz w:val="24"/>
        </w:rPr>
        <w:t>）</w:t>
      </w:r>
      <w:r>
        <w:rPr>
          <w:rFonts w:hint="eastAsia" w:ascii="宋体" w:hAnsi="宋体" w:eastAsia="宋体" w:cs="宋体"/>
          <w:color w:val="000000"/>
          <w:kern w:val="0"/>
          <w:sz w:val="24"/>
          <w:lang w:eastAsia="zh-CN"/>
        </w:rPr>
        <w:t>招标</w:t>
      </w:r>
      <w:r>
        <w:rPr>
          <w:rFonts w:hint="eastAsia" w:ascii="宋体" w:hAnsi="宋体" w:eastAsia="宋体" w:cs="宋体"/>
          <w:color w:val="000000"/>
          <w:kern w:val="0"/>
          <w:sz w:val="24"/>
        </w:rPr>
        <w:t>结果和投标文件的要求，依据《中华人民共和国合同法》并经双方协调一致，订立本采购合同。</w:t>
      </w:r>
      <w:r>
        <w:rPr>
          <w:rFonts w:hint="eastAsia" w:ascii="宋体" w:hAnsi="宋体" w:eastAsia="宋体" w:cs="宋体"/>
          <w:color w:val="000000"/>
          <w:sz w:val="24"/>
          <w:lang w:val="zh-CN"/>
        </w:rPr>
        <w:t>本合同</w:t>
      </w:r>
      <w:r>
        <w:rPr>
          <w:rFonts w:hint="eastAsia" w:ascii="宋体" w:hAnsi="宋体" w:eastAsia="宋体" w:cs="宋体"/>
          <w:color w:val="000000"/>
          <w:sz w:val="24"/>
        </w:rPr>
        <w:t>（□是  □</w:t>
      </w:r>
      <w:r>
        <w:rPr>
          <w:rFonts w:hint="eastAsia" w:ascii="宋体" w:hAnsi="宋体" w:eastAsia="宋体" w:cs="宋体"/>
          <w:color w:val="000000"/>
          <w:sz w:val="24"/>
          <w:lang w:val="zh-CN"/>
        </w:rPr>
        <w:t>否</w:t>
      </w:r>
      <w:r>
        <w:rPr>
          <w:rFonts w:hint="eastAsia" w:ascii="宋体" w:hAnsi="宋体" w:eastAsia="宋体" w:cs="宋体"/>
          <w:color w:val="000000"/>
          <w:sz w:val="24"/>
        </w:rPr>
        <w:t>）</w:t>
      </w:r>
      <w:r>
        <w:rPr>
          <w:rFonts w:hint="eastAsia" w:ascii="宋体" w:hAnsi="宋体" w:eastAsia="宋体" w:cs="宋体"/>
          <w:color w:val="000000"/>
          <w:sz w:val="24"/>
          <w:highlight w:val="lightGray"/>
          <w:lang w:val="zh-CN"/>
        </w:rPr>
        <w:t>为可融资合同</w:t>
      </w:r>
      <w:r>
        <w:rPr>
          <w:rFonts w:hint="eastAsia" w:ascii="宋体" w:hAnsi="宋体" w:eastAsia="宋体" w:cs="宋体"/>
          <w:color w:val="000000"/>
          <w:sz w:val="24"/>
          <w:highlight w:val="lightGray"/>
        </w:rPr>
        <w:t>。</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rPr>
        <w:t>一</w:t>
      </w:r>
      <w:r>
        <w:rPr>
          <w:rFonts w:hint="eastAsia" w:ascii="宋体" w:hAnsi="宋体" w:eastAsia="宋体" w:cs="宋体"/>
          <w:b/>
          <w:bCs/>
          <w:color w:val="000000"/>
          <w:sz w:val="24"/>
          <w:lang w:eastAsia="zh-CN"/>
        </w:rPr>
        <w:t>、合同文件的组成</w:t>
      </w:r>
    </w:p>
    <w:p>
      <w:pPr>
        <w:keepNext w:val="0"/>
        <w:keepLines w:val="0"/>
        <w:pageBreakBefore w:val="0"/>
        <w:widowControl/>
        <w:tabs>
          <w:tab w:val="left" w:pos="720"/>
        </w:tabs>
        <w:kinsoku/>
        <w:wordWrap/>
        <w:overflowPunct/>
        <w:topLinePunct w:val="0"/>
        <w:autoSpaceDE/>
        <w:autoSpaceDN/>
        <w:bidi w:val="0"/>
        <w:adjustRightInd/>
        <w:spacing w:line="424" w:lineRule="exact"/>
        <w:ind w:firstLine="486"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招标文件、投标文件及其补充文件、澄清文件、询标记录的所有内容均是构成本合同不可分割的部分。</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二、工作范围</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sz w:val="24"/>
          <w:u w:val="single"/>
          <w:lang w:eastAsia="zh-CN"/>
        </w:rPr>
        <w:t>各标段</w:t>
      </w:r>
      <w:r>
        <w:rPr>
          <w:rFonts w:hint="eastAsia" w:ascii="宋体" w:hAnsi="宋体" w:eastAsia="宋体" w:cs="宋体"/>
          <w:b w:val="0"/>
          <w:bCs w:val="0"/>
          <w:color w:val="000000"/>
          <w:sz w:val="24"/>
          <w:u w:val="single"/>
        </w:rPr>
        <w:t>与招标文件一致。</w:t>
      </w:r>
    </w:p>
    <w:p>
      <w:pPr>
        <w:keepNext w:val="0"/>
        <w:keepLines w:val="0"/>
        <w:pageBreakBefore w:val="0"/>
        <w:widowControl w:val="0"/>
        <w:numPr>
          <w:ilvl w:val="0"/>
          <w:numId w:val="4"/>
        </w:numPr>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424" w:lineRule="exact"/>
        <w:ind w:firstLine="486" w:firstLineChars="200"/>
        <w:textAlignment w:val="baseline"/>
        <w:rPr>
          <w:rFonts w:hint="eastAsia" w:ascii="宋体" w:hAnsi="宋体" w:eastAsia="宋体" w:cs="宋体"/>
          <w:b/>
          <w:bCs/>
          <w:color w:val="000000"/>
          <w:sz w:val="24"/>
        </w:rPr>
      </w:pP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u w:val="single"/>
          <w:lang w:eastAsia="zh-CN"/>
        </w:rPr>
        <w:t>各标段</w:t>
      </w:r>
      <w:r>
        <w:rPr>
          <w:rFonts w:hint="eastAsia" w:ascii="宋体" w:hAnsi="宋体" w:eastAsia="宋体" w:cs="宋体"/>
          <w:b w:val="0"/>
          <w:bCs w:val="0"/>
          <w:color w:val="000000"/>
          <w:sz w:val="24"/>
          <w:u w:val="single"/>
        </w:rPr>
        <w:t>与招标文件一致。</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四、人员核定</w:t>
      </w:r>
    </w:p>
    <w:p>
      <w:pPr>
        <w:pStyle w:val="25"/>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outlineLvl w:val="9"/>
        <w:rPr>
          <w:rFonts w:hint="eastAsia" w:ascii="宋体" w:hAnsi="宋体" w:eastAsia="宋体" w:cs="宋体"/>
          <w:color w:val="000000"/>
          <w:sz w:val="24"/>
          <w:szCs w:val="18"/>
        </w:rPr>
      </w:pPr>
      <w:r>
        <w:rPr>
          <w:rFonts w:hint="eastAsia" w:hAnsi="宋体" w:cs="宋体"/>
          <w:b/>
          <w:bCs/>
          <w:color w:val="000000"/>
          <w:sz w:val="24"/>
          <w:szCs w:val="18"/>
          <w:lang w:eastAsia="zh-CN"/>
        </w:rPr>
        <w:t>标一：</w:t>
      </w: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22</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20</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ascii="宋体" w:hAnsi="宋体" w:eastAsia="宋体" w:cs="宋体"/>
          <w:color w:val="000000"/>
          <w:sz w:val="24"/>
          <w:szCs w:val="18"/>
          <w:lang w:val="en-US" w:eastAsia="zh-CN"/>
        </w:rPr>
        <w:t>1人，</w:t>
      </w:r>
      <w:r>
        <w:rPr>
          <w:rFonts w:hint="eastAsia" w:hAnsi="宋体" w:cs="宋体"/>
          <w:color w:val="000000"/>
          <w:sz w:val="24"/>
          <w:szCs w:val="18"/>
          <w:lang w:val="en-US" w:eastAsia="zh-CN"/>
        </w:rPr>
        <w:t>垃圾清运2人，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4</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34</w:t>
      </w:r>
      <w:r>
        <w:rPr>
          <w:rFonts w:hint="eastAsia" w:ascii="宋体" w:hAnsi="宋体" w:eastAsia="宋体" w:cs="宋体"/>
          <w:color w:val="000000"/>
          <w:sz w:val="24"/>
          <w:szCs w:val="18"/>
        </w:rPr>
        <w:t>人。</w:t>
      </w:r>
    </w:p>
    <w:p>
      <w:pPr>
        <w:pStyle w:val="25"/>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outlineLvl w:val="9"/>
        <w:rPr>
          <w:rFonts w:hint="eastAsia" w:ascii="宋体" w:hAnsi="宋体" w:eastAsia="宋体" w:cs="宋体"/>
          <w:color w:val="000000"/>
          <w:sz w:val="24"/>
          <w:szCs w:val="18"/>
        </w:rPr>
      </w:pPr>
      <w:r>
        <w:rPr>
          <w:rFonts w:hint="eastAsia" w:hAnsi="宋体" w:cs="宋体"/>
          <w:b/>
          <w:bCs/>
          <w:color w:val="000000"/>
          <w:sz w:val="24"/>
          <w:szCs w:val="18"/>
          <w:lang w:eastAsia="zh-CN"/>
        </w:rPr>
        <w:t>标二：</w:t>
      </w: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25</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23</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35</w:t>
      </w:r>
      <w:r>
        <w:rPr>
          <w:rFonts w:hint="eastAsia" w:ascii="宋体" w:hAnsi="宋体" w:eastAsia="宋体" w:cs="宋体"/>
          <w:color w:val="000000"/>
          <w:sz w:val="24"/>
          <w:szCs w:val="18"/>
        </w:rPr>
        <w:t>人。</w:t>
      </w:r>
    </w:p>
    <w:p>
      <w:pPr>
        <w:pStyle w:val="25"/>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b/>
          <w:bCs/>
          <w:color w:val="000000"/>
          <w:sz w:val="24"/>
          <w:lang w:eastAsia="zh-CN"/>
        </w:rPr>
        <w:t>标三：</w:t>
      </w:r>
      <w:r>
        <w:rPr>
          <w:rFonts w:hint="eastAsia" w:ascii="宋体" w:hAnsi="宋体" w:eastAsia="宋体" w:cs="宋体"/>
          <w:color w:val="000000"/>
          <w:sz w:val="24"/>
          <w:szCs w:val="18"/>
        </w:rPr>
        <w:t>一班制清扫保洁人员</w:t>
      </w:r>
      <w:r>
        <w:rPr>
          <w:rFonts w:hint="eastAsia" w:ascii="宋体" w:hAnsi="宋体" w:eastAsia="宋体" w:cs="宋体"/>
          <w:color w:val="000000"/>
          <w:sz w:val="24"/>
          <w:szCs w:val="18"/>
          <w:lang w:val="en-US" w:eastAsia="zh-CN"/>
        </w:rPr>
        <w:t>4</w:t>
      </w:r>
      <w:r>
        <w:rPr>
          <w:rFonts w:hint="eastAsia" w:hAnsi="宋体" w:cs="宋体"/>
          <w:color w:val="000000"/>
          <w:sz w:val="24"/>
          <w:szCs w:val="18"/>
          <w:lang w:val="en-US" w:eastAsia="zh-CN"/>
        </w:rPr>
        <w:t>0</w:t>
      </w:r>
      <w:r>
        <w:rPr>
          <w:rFonts w:hint="eastAsia" w:ascii="宋体" w:hAnsi="宋体" w:eastAsia="宋体" w:cs="宋体"/>
          <w:color w:val="000000"/>
          <w:sz w:val="24"/>
          <w:szCs w:val="18"/>
        </w:rPr>
        <w:t>人（含清扫人员</w:t>
      </w:r>
      <w:r>
        <w:rPr>
          <w:rFonts w:hint="eastAsia" w:ascii="宋体" w:hAnsi="宋体" w:eastAsia="宋体" w:cs="宋体"/>
          <w:color w:val="000000"/>
          <w:sz w:val="24"/>
          <w:szCs w:val="18"/>
          <w:lang w:val="en-US" w:eastAsia="zh-CN"/>
        </w:rPr>
        <w:t>3</w:t>
      </w:r>
      <w:r>
        <w:rPr>
          <w:rFonts w:hint="eastAsia" w:hAnsi="宋体" w:cs="宋体"/>
          <w:color w:val="000000"/>
          <w:sz w:val="24"/>
          <w:szCs w:val="18"/>
          <w:lang w:val="en-US" w:eastAsia="zh-CN"/>
        </w:rPr>
        <w:t>7</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3</w:t>
      </w:r>
      <w:r>
        <w:rPr>
          <w:rFonts w:hint="eastAsia" w:ascii="宋体" w:hAnsi="宋体" w:eastAsia="宋体" w:cs="宋体"/>
          <w:color w:val="000000"/>
          <w:sz w:val="24"/>
          <w:szCs w:val="18"/>
        </w:rPr>
        <w:t>人），</w:t>
      </w:r>
      <w:r>
        <w:rPr>
          <w:rFonts w:hint="eastAsia" w:hAnsi="宋体" w:cs="宋体"/>
          <w:color w:val="000000"/>
          <w:sz w:val="24"/>
          <w:szCs w:val="18"/>
          <w:lang w:eastAsia="zh-CN"/>
        </w:rPr>
        <w:t>幸福湖会议中心垃圾清运</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eastAsia="zh-CN"/>
        </w:rPr>
        <w:t>车</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车1人，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6</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管理人员2人，共计5</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p>
    <w:p>
      <w:pPr>
        <w:keepNext w:val="0"/>
        <w:keepLines w:val="0"/>
        <w:pageBreakBefore w:val="0"/>
        <w:kinsoku/>
        <w:wordWrap/>
        <w:overflowPunct/>
        <w:topLinePunct w:val="0"/>
        <w:autoSpaceDE/>
        <w:autoSpaceDN/>
        <w:bidi w:val="0"/>
        <w:adjustRightInd/>
        <w:spacing w:line="424"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（乙方可根据机械人员的工作意愿、能力，在保证作业质量的前提下做针对性的调查，并将各区块作业人员安排情况报甲方备案）</w:t>
      </w:r>
    </w:p>
    <w:p>
      <w:pPr>
        <w:keepNext w:val="0"/>
        <w:keepLines w:val="0"/>
        <w:pageBreakBefore w:val="0"/>
        <w:numPr>
          <w:ilvl w:val="0"/>
          <w:numId w:val="5"/>
        </w:numPr>
        <w:kinsoku/>
        <w:wordWrap/>
        <w:overflowPunct/>
        <w:topLinePunct w:val="0"/>
        <w:autoSpaceDE/>
        <w:autoSpaceDN/>
        <w:bidi w:val="0"/>
        <w:adjustRightInd/>
        <w:snapToGrid w:val="0"/>
        <w:spacing w:line="424"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color w:val="000000"/>
          <w:sz w:val="24"/>
        </w:rPr>
        <w:t>额定车辆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标一：荷载≥5吨洒水车、荷载≥3吨机扫车</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4</w:t>
      </w:r>
      <w:r>
        <w:rPr>
          <w:rFonts w:hint="eastAsia" w:ascii="宋体" w:hAnsi="宋体" w:eastAsia="宋体" w:cs="宋体"/>
          <w:b w:val="0"/>
          <w:bCs w:val="0"/>
          <w:color w:val="000000"/>
          <w:sz w:val="24"/>
        </w:rPr>
        <w:t>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标二：荷载≥5吨洒水车、荷载≥3吨机扫车</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5</w:t>
      </w:r>
      <w:r>
        <w:rPr>
          <w:rFonts w:hint="eastAsia" w:ascii="宋体" w:hAnsi="宋体" w:eastAsia="宋体" w:cs="宋体"/>
          <w:b w:val="0"/>
          <w:bCs w:val="0"/>
          <w:color w:val="000000"/>
          <w:sz w:val="24"/>
        </w:rPr>
        <w:t>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标三：荷载≥5吨洒水车、荷载≥3吨机扫车、</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6</w:t>
      </w:r>
      <w:r>
        <w:rPr>
          <w:rFonts w:hint="eastAsia" w:ascii="宋体" w:hAnsi="宋体" w:eastAsia="宋体" w:cs="宋体"/>
          <w:b w:val="0"/>
          <w:bCs w:val="0"/>
          <w:color w:val="000000"/>
          <w:sz w:val="24"/>
        </w:rPr>
        <w:t>辆。</w:t>
      </w:r>
    </w:p>
    <w:p>
      <w:pPr>
        <w:pStyle w:val="25"/>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合同实施期间以上车辆固定用于本项目，且在乙方名下，否则，甲方有权解除合同。</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六、</w:t>
      </w:r>
      <w:r>
        <w:rPr>
          <w:rFonts w:hint="eastAsia" w:ascii="宋体" w:hAnsi="宋体" w:eastAsia="宋体" w:cs="宋体"/>
          <w:b/>
          <w:bCs/>
          <w:color w:val="000000"/>
          <w:sz w:val="24"/>
          <w:lang w:eastAsia="zh-CN"/>
        </w:rPr>
        <w:t>质量要求及</w:t>
      </w:r>
      <w:r>
        <w:rPr>
          <w:rFonts w:hint="eastAsia" w:ascii="宋体" w:hAnsi="宋体" w:eastAsia="宋体" w:cs="宋体"/>
          <w:b/>
          <w:bCs/>
          <w:color w:val="000000"/>
          <w:sz w:val="24"/>
        </w:rPr>
        <w:t>考核标准</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具体标准详见甲方的</w:t>
      </w:r>
      <w:r>
        <w:rPr>
          <w:rFonts w:hint="eastAsia" w:ascii="宋体" w:hAnsi="宋体"/>
          <w:b w:val="0"/>
          <w:bCs/>
          <w:color w:val="000000"/>
          <w:sz w:val="24"/>
        </w:rPr>
        <w:t>《义乌市后宅街道环境卫生管理考核办法》</w:t>
      </w:r>
      <w:r>
        <w:rPr>
          <w:rFonts w:hint="eastAsia" w:ascii="宋体" w:hAnsi="宋体" w:eastAsia="宋体" w:cs="宋体"/>
          <w:b w:val="0"/>
          <w:bCs/>
          <w:color w:val="000000"/>
          <w:sz w:val="24"/>
        </w:rPr>
        <w:t>。</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七、服务期限</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服务期限为从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8月7日</w:t>
      </w:r>
      <w:r>
        <w:rPr>
          <w:rFonts w:hint="eastAsia" w:ascii="宋体" w:hAnsi="宋体" w:eastAsia="宋体" w:cs="宋体"/>
          <w:color w:val="000000"/>
          <w:sz w:val="24"/>
        </w:rPr>
        <w:t>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8月7日</w:t>
      </w:r>
      <w:r>
        <w:rPr>
          <w:rFonts w:hint="eastAsia" w:ascii="宋体" w:hAnsi="宋体" w:eastAsia="宋体" w:cs="宋体"/>
          <w:color w:val="000000"/>
          <w:sz w:val="24"/>
        </w:rPr>
        <w:t>止。</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八、承包款及支付方式</w:t>
      </w:r>
    </w:p>
    <w:p>
      <w:pPr>
        <w:pStyle w:val="25"/>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1.在合同生效</w:t>
      </w:r>
      <w:r>
        <w:rPr>
          <w:rFonts w:hint="eastAsia" w:ascii="宋体" w:hAnsi="宋体" w:eastAsia="宋体" w:cs="宋体"/>
          <w:bCs/>
          <w:color w:val="000000"/>
          <w:sz w:val="24"/>
          <w:szCs w:val="24"/>
          <w:lang w:eastAsia="zh-CN"/>
        </w:rPr>
        <w:t>后</w:t>
      </w:r>
      <w:r>
        <w:rPr>
          <w:rFonts w:hint="eastAsia" w:ascii="宋体" w:hAnsi="宋体" w:eastAsia="宋体" w:cs="宋体"/>
          <w:bCs/>
          <w:color w:val="000000"/>
          <w:sz w:val="24"/>
          <w:szCs w:val="24"/>
          <w:lang w:val="en-US" w:eastAsia="zh-CN"/>
        </w:rPr>
        <w:t>15日内</w:t>
      </w:r>
      <w:r>
        <w:rPr>
          <w:rFonts w:hint="eastAsia" w:ascii="宋体" w:hAnsi="宋体" w:eastAsia="宋体" w:cs="宋体"/>
          <w:bCs/>
          <w:color w:val="000000"/>
          <w:sz w:val="24"/>
          <w:szCs w:val="24"/>
        </w:rPr>
        <w:t>，</w:t>
      </w:r>
      <w:r>
        <w:rPr>
          <w:rFonts w:hint="eastAsia" w:hAnsi="宋体" w:eastAsia="宋体" w:cs="宋体"/>
          <w:bCs/>
          <w:color w:val="000000"/>
          <w:sz w:val="24"/>
          <w:szCs w:val="24"/>
          <w:lang w:eastAsia="zh-CN"/>
        </w:rPr>
        <w:t>甲方</w:t>
      </w:r>
      <w:r>
        <w:rPr>
          <w:rFonts w:hint="eastAsia" w:ascii="宋体" w:hAnsi="宋体" w:eastAsia="宋体" w:cs="宋体"/>
          <w:bCs/>
          <w:color w:val="000000"/>
          <w:sz w:val="24"/>
          <w:szCs w:val="24"/>
        </w:rPr>
        <w:t>向</w:t>
      </w:r>
      <w:r>
        <w:rPr>
          <w:rFonts w:hint="eastAsia" w:hAnsi="宋体" w:eastAsia="宋体" w:cs="宋体"/>
          <w:bCs/>
          <w:color w:val="000000"/>
          <w:sz w:val="24"/>
          <w:szCs w:val="24"/>
          <w:lang w:eastAsia="zh-CN"/>
        </w:rPr>
        <w:t>乙方</w:t>
      </w:r>
      <w:r>
        <w:rPr>
          <w:rFonts w:hint="eastAsia" w:ascii="宋体" w:hAnsi="宋体" w:eastAsia="宋体" w:cs="宋体"/>
          <w:bCs/>
          <w:color w:val="000000"/>
          <w:sz w:val="24"/>
          <w:szCs w:val="24"/>
        </w:rPr>
        <w:t>支付合同总价的10%作为预付款。</w:t>
      </w:r>
    </w:p>
    <w:p>
      <w:pPr>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2.剩余90%的承包款按12个月平均计算每月承包款的金额，根据每月考核得分的档次计算支付，凭合同、正式发票及完整的付款手续等资料，由甲方将上月承包款划拨到乙方指定帐户。</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color w:val="000000"/>
          <w:sz w:val="24"/>
        </w:rPr>
      </w:pPr>
      <w:r>
        <w:rPr>
          <w:rFonts w:hint="eastAsia" w:ascii="宋体" w:hAnsi="宋体" w:eastAsia="宋体" w:cs="宋体"/>
          <w:b/>
          <w:bCs w:val="0"/>
          <w:color w:val="000000"/>
          <w:sz w:val="24"/>
        </w:rPr>
        <w:t>九、权利和义务</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(一)甲方权利与义务</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l、甲方</w:t>
      </w:r>
      <w:r>
        <w:rPr>
          <w:rFonts w:hint="eastAsia" w:ascii="宋体" w:hAnsi="宋体" w:eastAsia="宋体" w:cs="宋体"/>
          <w:color w:val="000000"/>
          <w:kern w:val="0"/>
          <w:sz w:val="24"/>
          <w:lang w:val="zh-CN"/>
        </w:rPr>
        <w:t>有权随时检查和督查乙方清扫保洁的情况，并根据检查和督查情况进行奖惩；有权根据季节的不同和实际情况调整作业时间（含首次普扫完成时间）</w:t>
      </w:r>
      <w:r>
        <w:rPr>
          <w:rFonts w:hint="eastAsia" w:ascii="宋体" w:hAnsi="宋体" w:eastAsia="宋体" w:cs="宋体"/>
          <w:color w:val="000000"/>
          <w:sz w:val="24"/>
        </w:rPr>
        <w:t>。</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2、甲方应督促乙方</w:t>
      </w:r>
      <w:r>
        <w:rPr>
          <w:rFonts w:hint="eastAsia" w:ascii="宋体" w:hAnsi="宋体" w:eastAsia="宋体" w:cs="宋体"/>
          <w:color w:val="000000"/>
          <w:kern w:val="0"/>
          <w:sz w:val="24"/>
          <w:lang w:val="zh-CN"/>
        </w:rPr>
        <w:t>无偿提供环卫清扫人员每人每年环卫安全工作服二套（含安全背心），环卫安全雨衣一套，环卫专用三轮车一辆等物品义务，但所需的一切费用由乙方承担。并在承包期满时经双方协商，对使用时间不满两年的环卫专用三轮车，可视实际使用情况折价回收。</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(二)乙方的权利与义务</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l、乙方必须遵守国家的法律法规，照章经营，按章纳税。</w:t>
      </w:r>
      <w:r>
        <w:rPr>
          <w:rFonts w:hint="eastAsia" w:ascii="宋体" w:hAnsi="宋体" w:eastAsia="宋体" w:cs="宋体"/>
          <w:color w:val="000000"/>
          <w:kern w:val="0"/>
          <w:sz w:val="24"/>
          <w:lang w:val="zh-CN"/>
        </w:rPr>
        <w:t>工作人员必须持证上岗。</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2、</w:t>
      </w:r>
      <w:r>
        <w:rPr>
          <w:rFonts w:hint="eastAsia" w:ascii="宋体" w:hAnsi="宋体" w:eastAsia="宋体" w:cs="宋体"/>
          <w:color w:val="000000"/>
          <w:kern w:val="0"/>
          <w:sz w:val="24"/>
          <w:lang w:val="zh-CN"/>
        </w:rPr>
        <w:t>乙方必须及时收集承包范围内的零星、袋装垃圾和清理承包范围内各种设施上的“牛皮癣”。</w:t>
      </w:r>
    </w:p>
    <w:p>
      <w:pPr>
        <w:keepNext w:val="0"/>
        <w:keepLines w:val="0"/>
        <w:pageBreakBefore w:val="0"/>
        <w:tabs>
          <w:tab w:val="left" w:pos="6521"/>
        </w:tabs>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3、乙方必须严格执行甲方的</w:t>
      </w:r>
      <w:r>
        <w:rPr>
          <w:rFonts w:hint="eastAsia" w:ascii="宋体" w:hAnsi="宋体"/>
          <w:b/>
          <w:color w:val="000000"/>
          <w:sz w:val="24"/>
        </w:rPr>
        <w:t>《义乌市后宅街道环境卫生管理考核办法》</w:t>
      </w:r>
      <w:r>
        <w:rPr>
          <w:rFonts w:hint="eastAsia" w:ascii="宋体" w:hAnsi="宋体" w:eastAsia="宋体" w:cs="宋体"/>
          <w:color w:val="000000"/>
          <w:sz w:val="24"/>
        </w:rPr>
        <w:t>和投标文件的各项承诺，在普扫时必须做到不花扫和不漏扫；与主要街道路和物业管理道路交接处需多扫进2米，以视距内无明显垃圾为准；清扫时不得将</w:t>
      </w:r>
      <w:r>
        <w:rPr>
          <w:rFonts w:hint="eastAsia" w:ascii="宋体" w:hAnsi="宋体" w:eastAsia="宋体" w:cs="宋体"/>
          <w:color w:val="000000"/>
          <w:kern w:val="0"/>
          <w:sz w:val="24"/>
          <w:lang w:val="zh-CN"/>
        </w:rPr>
        <w:t>清扫的</w:t>
      </w:r>
      <w:r>
        <w:rPr>
          <w:rFonts w:hint="eastAsia" w:ascii="宋体" w:hAnsi="宋体" w:eastAsia="宋体" w:cs="宋体"/>
          <w:color w:val="000000"/>
          <w:sz w:val="24"/>
        </w:rPr>
        <w:t>垃圾（灰尘）扫入、停留在窨井盖上或将清扫的垃圾倒入马路边、河道内、绿化带内或垃圾收集房和果壳箱内，而必须及时装入三轮收集车内，并送垃圾中转站，严禁焚烧垃圾。</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4、乙方需每天对道路两边的果壳箱擦洗不少于一次，保持果壳箱的整洁，</w:t>
      </w:r>
      <w:r>
        <w:rPr>
          <w:rFonts w:hint="eastAsia" w:ascii="宋体" w:hAnsi="宋体" w:eastAsia="宋体" w:cs="宋体"/>
          <w:color w:val="000000"/>
          <w:kern w:val="0"/>
          <w:sz w:val="24"/>
          <w:lang w:val="zh-CN"/>
        </w:rPr>
        <w:t>如发现果壳箱丢失或损坏的要及时查明原因，并及时向甲方汇报。</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5、乙方</w:t>
      </w:r>
      <w:r>
        <w:rPr>
          <w:rFonts w:hint="eastAsia" w:ascii="宋体" w:hAnsi="宋体" w:eastAsia="宋体" w:cs="宋体"/>
          <w:color w:val="000000"/>
          <w:kern w:val="0"/>
          <w:sz w:val="24"/>
          <w:lang w:val="zh-CN"/>
        </w:rPr>
        <w:t>所收集、清扫的生活垃圾必须运往甲方指定的垃圾中转站，并服从垃圾中转站工作人员安排，不得以任何理由将生活垃圾运往垃圾中转站以外的地方倾倒。</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6、乙方在聘用工作人员时，需遵守《劳动法》及相关法律法规的规定，若有违反《劳动法》及相关法律法规的行为或事件，责任由乙方自行承担。乙方必须为聘用人员投保工伤保险。</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7、</w:t>
      </w:r>
      <w:r>
        <w:rPr>
          <w:rFonts w:hint="eastAsia" w:ascii="宋体" w:hAnsi="宋体" w:eastAsia="宋体" w:cs="宋体"/>
          <w:color w:val="000000"/>
          <w:kern w:val="0"/>
          <w:sz w:val="24"/>
          <w:lang w:val="zh-CN"/>
        </w:rPr>
        <w:t>乙方必须保证按核定的清扫保洁人员上班作业，</w:t>
      </w:r>
      <w:r>
        <w:rPr>
          <w:rFonts w:hint="eastAsia" w:ascii="宋体" w:hAnsi="宋体" w:eastAsia="宋体" w:cs="宋体"/>
          <w:color w:val="000000"/>
          <w:sz w:val="24"/>
        </w:rPr>
        <w:t>并在每月10日前向甲方报送清扫工人员名册及责任路段，如报送后需变动责任区块或更换管理人员的，必须在变动后1个工作日内以书面形式通知甲方，需附变动人员名单和相关责任路段等资料。</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kern w:val="0"/>
          <w:sz w:val="24"/>
          <w:lang w:val="zh-CN"/>
        </w:rPr>
        <w:t>乙方清扫保洁人员在上班作业时必须穿戴和使用统一的、有醒目乙方标志的环卫安全工作服和垃圾清运车、三轮垃圾车、铁皮畚斗、草帽等，保证环卫车辆的整洁，严禁车上载人和车外挂物；上班作业时不允许穿拖鞋、带小孩、闲聊、睡觉、喝酒、看书、看电视等有损环卫形像的行为或干与工作无关的事情。</w:t>
      </w:r>
      <w:r>
        <w:rPr>
          <w:rFonts w:hint="eastAsia" w:ascii="宋体" w:hAnsi="宋体" w:eastAsia="宋体" w:cs="宋体"/>
          <w:color w:val="000000"/>
          <w:sz w:val="24"/>
        </w:rPr>
        <w:t xml:space="preserve"> </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9、乙方</w:t>
      </w:r>
      <w:r>
        <w:rPr>
          <w:rFonts w:hint="eastAsia" w:ascii="宋体" w:hAnsi="宋体" w:eastAsia="宋体" w:cs="宋体"/>
          <w:color w:val="000000"/>
          <w:kern w:val="0"/>
          <w:sz w:val="24"/>
          <w:lang w:val="zh-CN"/>
        </w:rPr>
        <w:t>负责所聘用人员的劳动安全培训教育和管理，清扫人员作业过程中如发生安全和交通等意外事故，一切责任由乙方自行承担。</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10、乙方法人代表及管理人员必须按时参加甲方组织的有关会议。</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11、乙方</w:t>
      </w:r>
      <w:r>
        <w:rPr>
          <w:rFonts w:hint="eastAsia" w:ascii="宋体" w:hAnsi="宋体" w:eastAsia="宋体" w:cs="宋体"/>
          <w:color w:val="000000"/>
          <w:kern w:val="0"/>
          <w:sz w:val="24"/>
          <w:lang w:val="zh-CN"/>
        </w:rPr>
        <w:t>不得转包或发包所承包的路段。</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乙方对建筑渣土或装璜垃圾堆放污染路面问题负有举报责任，发现路面被严重污染，应及时告知甲方并向96310举报；未经甲方许可，不得以建筑渣土撒落，应由建筑工地负责清理为由不安排清保保洁人员或向其收取清扫保洁费用。</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13、乙方有义务也有权利派人员参加由甲方组织的需乙方共同参与的检查或考核任务。 </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14、遇创建或市委市府临时性任务，乙方必须无条件按甲方安排的工作任务及时完成，如需延长工作时间在2小时以上的（延长工作时间人数须由甲方批准），由甲方核准后按最低小时工资标准支付。</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sz w:val="24"/>
        </w:rPr>
      </w:pPr>
      <w:r>
        <w:rPr>
          <w:rFonts w:hint="eastAsia" w:ascii="宋体" w:hAnsi="宋体" w:eastAsia="宋体" w:cs="宋体"/>
          <w:b/>
          <w:bCs w:val="0"/>
          <w:color w:val="000000"/>
          <w:sz w:val="24"/>
        </w:rPr>
        <w:t>十一、终止合同条件及违约责任</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1、</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无正当理由拒绝合同执行的，</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向</w:t>
      </w:r>
      <w:r>
        <w:rPr>
          <w:rFonts w:hint="eastAsia" w:ascii="宋体" w:hAnsi="宋体" w:eastAsia="宋体" w:cs="宋体"/>
          <w:color w:val="000000"/>
          <w:kern w:val="0"/>
          <w:sz w:val="24"/>
          <w:szCs w:val="20"/>
          <w:lang w:eastAsia="zh-CN"/>
        </w:rPr>
        <w:t>乙方</w:t>
      </w:r>
      <w:r>
        <w:rPr>
          <w:rFonts w:hint="eastAsia" w:ascii="宋体" w:hAnsi="宋体" w:eastAsia="宋体" w:cs="宋体"/>
          <w:color w:val="000000"/>
          <w:kern w:val="0"/>
          <w:sz w:val="24"/>
          <w:szCs w:val="20"/>
        </w:rPr>
        <w:t>偿付合同价款总值的百分之三十违约金。</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2、</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逾期支付承包款的，</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向</w:t>
      </w:r>
      <w:r>
        <w:rPr>
          <w:rFonts w:hint="eastAsia" w:ascii="宋体" w:hAnsi="宋体" w:eastAsia="宋体" w:cs="宋体"/>
          <w:color w:val="000000"/>
          <w:kern w:val="0"/>
          <w:sz w:val="24"/>
          <w:szCs w:val="20"/>
          <w:lang w:eastAsia="zh-CN"/>
        </w:rPr>
        <w:t>乙方</w:t>
      </w:r>
      <w:r>
        <w:rPr>
          <w:rFonts w:hint="eastAsia" w:ascii="宋体" w:hAnsi="宋体" w:eastAsia="宋体" w:cs="宋体"/>
          <w:color w:val="000000"/>
          <w:kern w:val="0"/>
          <w:sz w:val="24"/>
          <w:szCs w:val="20"/>
        </w:rPr>
        <w:t>每日偿付欠款总额千分之五的违约金。</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cs="宋体"/>
          <w:color w:val="000000"/>
          <w:kern w:val="0"/>
          <w:sz w:val="24"/>
          <w:lang w:val="zh-CN"/>
        </w:rPr>
      </w:pPr>
      <w:r>
        <w:rPr>
          <w:rFonts w:hint="eastAsia" w:ascii="宋体" w:hAnsi="宋体" w:eastAsia="宋体" w:cs="宋体"/>
          <w:color w:val="000000"/>
          <w:kern w:val="0"/>
          <w:sz w:val="24"/>
          <w:szCs w:val="20"/>
          <w:lang w:val="en-US" w:eastAsia="zh-CN"/>
        </w:rPr>
        <w:t>3、</w:t>
      </w:r>
      <w:r>
        <w:rPr>
          <w:rFonts w:hint="eastAsia" w:ascii="宋体" w:hAnsi="宋体" w:cs="宋体"/>
          <w:color w:val="000000"/>
          <w:kern w:val="0"/>
          <w:sz w:val="24"/>
          <w:lang w:val="zh-CN"/>
        </w:rPr>
        <w:t>如乙方第二次被评为不合格的，甲方有权终止本合同，并由街道把该公司列入招投标黑名单，甲方有权终止本合同。</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szCs w:val="20"/>
          <w:lang w:val="zh-CN"/>
        </w:rPr>
      </w:pPr>
      <w:r>
        <w:rPr>
          <w:rFonts w:hint="eastAsia" w:ascii="宋体" w:hAnsi="宋体" w:eastAsia="宋体" w:cs="宋体"/>
          <w:color w:val="000000"/>
          <w:kern w:val="0"/>
          <w:sz w:val="24"/>
          <w:szCs w:val="20"/>
          <w:lang w:val="en-US" w:eastAsia="zh-CN"/>
        </w:rPr>
        <w:t>4、</w:t>
      </w:r>
      <w:r>
        <w:rPr>
          <w:rFonts w:hint="eastAsia" w:ascii="宋体" w:hAnsi="宋体" w:eastAsia="宋体" w:cs="宋体"/>
          <w:color w:val="000000"/>
          <w:kern w:val="0"/>
          <w:sz w:val="24"/>
          <w:szCs w:val="20"/>
          <w:lang w:val="zh-CN"/>
        </w:rPr>
        <w:t>乙方擅自转包或发包所承包的区域的，甲方有权终止本合同。</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szCs w:val="20"/>
          <w:lang w:val="en-US" w:eastAsia="zh-CN"/>
        </w:rPr>
        <w:t>5、</w:t>
      </w:r>
      <w:r>
        <w:rPr>
          <w:rFonts w:hint="eastAsia" w:ascii="宋体" w:hAnsi="宋体" w:eastAsia="宋体" w:cs="宋体"/>
          <w:color w:val="000000"/>
          <w:kern w:val="0"/>
          <w:sz w:val="24"/>
          <w:szCs w:val="20"/>
          <w:lang w:val="zh-CN"/>
        </w:rPr>
        <w:t>在乙方不按时足额发放工资时（次月</w:t>
      </w:r>
      <w:r>
        <w:rPr>
          <w:rFonts w:hint="eastAsia" w:ascii="宋体" w:hAnsi="宋体" w:eastAsia="宋体" w:cs="宋体"/>
          <w:color w:val="000000"/>
          <w:kern w:val="0"/>
          <w:sz w:val="24"/>
          <w:u w:val="single"/>
          <w:lang w:val="en-US" w:eastAsia="zh-CN"/>
        </w:rPr>
        <w:t>2</w:t>
      </w:r>
      <w:r>
        <w:rPr>
          <w:rFonts w:hint="eastAsia" w:ascii="宋体" w:hAnsi="宋体" w:eastAsia="宋体" w:cs="宋体"/>
          <w:color w:val="000000"/>
          <w:kern w:val="0"/>
          <w:sz w:val="24"/>
          <w:u w:val="single"/>
          <w:lang w:val="zh-CN"/>
        </w:rPr>
        <w:t>0</w:t>
      </w:r>
      <w:r>
        <w:rPr>
          <w:rFonts w:hint="eastAsia" w:ascii="宋体" w:hAnsi="宋体" w:eastAsia="宋体" w:cs="宋体"/>
          <w:color w:val="000000"/>
          <w:kern w:val="0"/>
          <w:sz w:val="24"/>
          <w:lang w:val="zh-CN"/>
        </w:rPr>
        <w:t>日前），</w:t>
      </w:r>
      <w:r>
        <w:rPr>
          <w:rFonts w:hint="eastAsia" w:ascii="宋体" w:hAnsi="宋体" w:eastAsia="宋体" w:cs="宋体"/>
          <w:color w:val="000000"/>
          <w:kern w:val="0"/>
          <w:sz w:val="24"/>
          <w:lang w:val="en-US" w:eastAsia="zh-CN"/>
        </w:rPr>
        <w:t>甲方</w:t>
      </w:r>
      <w:r>
        <w:rPr>
          <w:rFonts w:hint="eastAsia" w:ascii="宋体" w:hAnsi="宋体" w:eastAsia="宋体" w:cs="宋体"/>
          <w:color w:val="000000"/>
          <w:kern w:val="0"/>
          <w:sz w:val="24"/>
          <w:lang w:val="zh-CN"/>
        </w:rPr>
        <w:t>有权用</w:t>
      </w:r>
      <w:r>
        <w:rPr>
          <w:rFonts w:hint="eastAsia" w:ascii="宋体" w:hAnsi="宋体" w:eastAsia="宋体" w:cs="宋体"/>
          <w:color w:val="000000"/>
          <w:kern w:val="0"/>
          <w:sz w:val="24"/>
          <w:lang w:val="en-US" w:eastAsia="zh-CN"/>
        </w:rPr>
        <w:t>乙方</w:t>
      </w:r>
      <w:r>
        <w:rPr>
          <w:rFonts w:hint="eastAsia" w:ascii="宋体" w:hAnsi="宋体" w:eastAsia="宋体" w:cs="宋体"/>
          <w:color w:val="000000"/>
          <w:kern w:val="0"/>
          <w:sz w:val="24"/>
          <w:lang w:val="zh-CN"/>
        </w:rPr>
        <w:t>的承包款代为支付</w:t>
      </w:r>
      <w:r>
        <w:rPr>
          <w:rFonts w:hint="eastAsia" w:ascii="宋体" w:hAnsi="宋体" w:eastAsia="宋体" w:cs="宋体"/>
          <w:color w:val="000000"/>
          <w:kern w:val="0"/>
          <w:sz w:val="24"/>
          <w:lang w:val="en-US" w:eastAsia="zh-CN"/>
        </w:rPr>
        <w:t>甲方</w:t>
      </w:r>
      <w:r>
        <w:rPr>
          <w:rFonts w:hint="eastAsia" w:ascii="宋体" w:hAnsi="宋体" w:eastAsia="宋体" w:cs="宋体"/>
          <w:color w:val="000000"/>
          <w:kern w:val="0"/>
          <w:sz w:val="24"/>
          <w:lang w:val="zh-CN"/>
        </w:rPr>
        <w:t>职工的工资，</w:t>
      </w:r>
      <w:r>
        <w:rPr>
          <w:rFonts w:hint="eastAsia" w:ascii="宋体" w:hAnsi="宋体" w:eastAsia="宋体" w:cs="宋体"/>
          <w:color w:val="000000"/>
          <w:kern w:val="0"/>
          <w:sz w:val="24"/>
          <w:lang w:val="en-US" w:eastAsia="zh-CN"/>
        </w:rPr>
        <w:t>并</w:t>
      </w:r>
      <w:r>
        <w:rPr>
          <w:rFonts w:hint="eastAsia" w:ascii="宋体" w:hAnsi="宋体" w:eastAsia="宋体" w:cs="宋体"/>
          <w:color w:val="000000"/>
          <w:kern w:val="0"/>
          <w:sz w:val="24"/>
          <w:lang w:val="zh-CN"/>
        </w:rPr>
        <w:t>终止本合同。</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sz w:val="24"/>
        </w:rPr>
      </w:pPr>
      <w:r>
        <w:rPr>
          <w:rFonts w:hint="eastAsia" w:ascii="宋体" w:hAnsi="宋体" w:eastAsia="宋体" w:cs="宋体"/>
          <w:b/>
          <w:bCs w:val="0"/>
          <w:color w:val="000000"/>
          <w:sz w:val="24"/>
        </w:rPr>
        <w:t>十二、不可抗力事件处理</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3、不可抗力事件延续</w:t>
      </w:r>
      <w:r>
        <w:rPr>
          <w:rFonts w:hint="eastAsia" w:ascii="宋体" w:hAnsi="宋体" w:eastAsia="宋体" w:cs="宋体"/>
          <w:color w:val="000000"/>
          <w:sz w:val="24"/>
          <w:lang w:val="en-US" w:eastAsia="zh-CN"/>
        </w:rPr>
        <w:t>30</w:t>
      </w:r>
      <w:r>
        <w:rPr>
          <w:rFonts w:hint="eastAsia" w:ascii="宋体" w:hAnsi="宋体" w:eastAsia="宋体" w:cs="宋体"/>
          <w:color w:val="000000"/>
          <w:sz w:val="24"/>
        </w:rPr>
        <w:t>天以上，双方应通过友好协商，确定是否继续履行合同。</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kern w:val="0"/>
          <w:sz w:val="24"/>
        </w:rPr>
      </w:pPr>
      <w:r>
        <w:rPr>
          <w:rFonts w:hint="eastAsia" w:ascii="宋体" w:hAnsi="宋体" w:eastAsia="宋体" w:cs="宋体"/>
          <w:b/>
          <w:bCs w:val="0"/>
          <w:color w:val="000000"/>
          <w:sz w:val="24"/>
        </w:rPr>
        <w:t>十三、</w:t>
      </w:r>
      <w:r>
        <w:rPr>
          <w:rFonts w:hint="eastAsia" w:ascii="宋体" w:hAnsi="宋体" w:eastAsia="宋体" w:cs="宋体"/>
          <w:b/>
          <w:bCs w:val="0"/>
          <w:color w:val="000000"/>
          <w:kern w:val="0"/>
          <w:sz w:val="24"/>
        </w:rPr>
        <w:t>诉讼</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rPr>
      </w:pPr>
      <w:r>
        <w:rPr>
          <w:rFonts w:hint="eastAsia" w:ascii="宋体" w:hAnsi="宋体" w:eastAsia="宋体" w:cs="宋体"/>
          <w:b/>
          <w:color w:val="000000"/>
          <w:kern w:val="0"/>
          <w:sz w:val="24"/>
        </w:rPr>
        <w:t>十四、</w:t>
      </w:r>
      <w:r>
        <w:rPr>
          <w:rFonts w:hint="eastAsia" w:ascii="宋体" w:hAnsi="宋体" w:eastAsia="宋体" w:cs="宋体"/>
          <w:color w:val="000000"/>
          <w:kern w:val="0"/>
          <w:sz w:val="24"/>
        </w:rPr>
        <w:t>合同双方确认，本合同及合同约定的其它文件组成部分中的各项约定都是通过法定招标过程形成的合法成果，如果</w:t>
      </w:r>
      <w:r>
        <w:rPr>
          <w:rFonts w:hint="eastAsia" w:ascii="宋体" w:hAnsi="宋体" w:eastAsia="宋体" w:cs="宋体"/>
          <w:color w:val="000000"/>
          <w:kern w:val="0"/>
          <w:sz w:val="24"/>
          <w:lang w:eastAsia="zh-CN"/>
        </w:rPr>
        <w:t>中标人</w:t>
      </w:r>
      <w:r>
        <w:rPr>
          <w:rFonts w:hint="eastAsia" w:ascii="宋体" w:hAnsi="宋体" w:eastAsia="宋体" w:cs="宋体"/>
          <w:color w:val="000000"/>
          <w:kern w:val="0"/>
          <w:sz w:val="24"/>
        </w:rPr>
        <w:t>的投标文件与招标文件要求不一致的，履约时应以有利于招标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sz w:val="24"/>
        </w:rPr>
      </w:pPr>
      <w:r>
        <w:rPr>
          <w:rFonts w:hint="eastAsia" w:ascii="宋体" w:hAnsi="宋体" w:eastAsia="宋体" w:cs="宋体"/>
          <w:b/>
          <w:bCs w:val="0"/>
          <w:color w:val="000000"/>
          <w:sz w:val="24"/>
        </w:rPr>
        <w:t>十五、合同生效及其他</w:t>
      </w:r>
    </w:p>
    <w:p>
      <w:pPr>
        <w:keepNext w:val="0"/>
        <w:keepLines w:val="0"/>
        <w:pageBreakBefore w:val="0"/>
        <w:widowControl/>
        <w:kinsoku/>
        <w:wordWrap/>
        <w:overflowPunct/>
        <w:topLinePunct w:val="0"/>
        <w:autoSpaceDE/>
        <w:autoSpaceDN/>
        <w:bidi w:val="0"/>
        <w:adjustRightInd/>
        <w:spacing w:line="424" w:lineRule="exact"/>
        <w:ind w:firstLine="480"/>
        <w:jc w:val="left"/>
        <w:rPr>
          <w:rFonts w:hint="eastAsia" w:ascii="宋体" w:hAnsi="宋体" w:eastAsia="宋体" w:cs="宋体"/>
          <w:b w:val="0"/>
          <w:bCs/>
          <w:color w:val="000000"/>
          <w:sz w:val="24"/>
        </w:rPr>
      </w:pPr>
      <w:r>
        <w:rPr>
          <w:rFonts w:hint="eastAsia" w:ascii="宋体" w:hAnsi="宋体" w:eastAsia="宋体" w:cs="宋体"/>
          <w:b w:val="0"/>
          <w:bCs/>
          <w:color w:val="000000"/>
          <w:sz w:val="24"/>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spacing w:line="424" w:lineRule="exact"/>
        <w:ind w:firstLine="480"/>
        <w:jc w:val="left"/>
        <w:rPr>
          <w:rFonts w:hint="eastAsia" w:ascii="宋体" w:hAnsi="宋体" w:eastAsia="宋体" w:cs="宋体"/>
          <w:b w:val="0"/>
          <w:bCs/>
          <w:color w:val="000000"/>
          <w:sz w:val="24"/>
        </w:rPr>
      </w:pPr>
      <w:r>
        <w:rPr>
          <w:rFonts w:hint="eastAsia" w:ascii="宋体" w:hAnsi="宋体" w:eastAsia="宋体" w:cs="宋体"/>
          <w:b w:val="0"/>
          <w:bCs/>
          <w:color w:val="000000"/>
          <w:sz w:val="24"/>
        </w:rPr>
        <w:t>2.本合同未尽事宜，遵照《合同法》有关条文执行。</w:t>
      </w:r>
    </w:p>
    <w:p>
      <w:pPr>
        <w:keepNext w:val="0"/>
        <w:keepLines w:val="0"/>
        <w:pageBreakBefore w:val="0"/>
        <w:widowControl/>
        <w:kinsoku/>
        <w:wordWrap/>
        <w:overflowPunct/>
        <w:topLinePunct w:val="0"/>
        <w:autoSpaceDE/>
        <w:autoSpaceDN/>
        <w:bidi w:val="0"/>
        <w:adjustRightInd/>
        <w:spacing w:line="424" w:lineRule="exact"/>
        <w:ind w:firstLine="480"/>
        <w:jc w:val="left"/>
        <w:rPr>
          <w:rFonts w:hint="eastAsia" w:ascii="宋体" w:hAnsi="宋体" w:eastAsia="宋体" w:cs="宋体"/>
          <w:color w:val="000000"/>
          <w:kern w:val="0"/>
          <w:sz w:val="24"/>
        </w:rPr>
      </w:pPr>
      <w:r>
        <w:rPr>
          <w:rFonts w:hint="eastAsia" w:ascii="宋体" w:hAnsi="宋体" w:eastAsia="宋体" w:cs="宋体"/>
          <w:b/>
          <w:color w:val="000000"/>
          <w:sz w:val="24"/>
        </w:rPr>
        <w:t>十六、</w:t>
      </w:r>
      <w:r>
        <w:rPr>
          <w:rFonts w:hint="eastAsia" w:ascii="宋体" w:hAnsi="宋体" w:eastAsia="宋体" w:cs="宋体"/>
          <w:color w:val="000000"/>
          <w:kern w:val="0"/>
          <w:sz w:val="24"/>
        </w:rPr>
        <w:t>本合同一式____份，</w:t>
      </w:r>
      <w:r>
        <w:rPr>
          <w:rFonts w:hint="eastAsia" w:ascii="宋体" w:hAnsi="宋体" w:eastAsia="宋体" w:cs="宋体"/>
          <w:color w:val="000000"/>
          <w:kern w:val="0"/>
          <w:sz w:val="24"/>
          <w:lang w:eastAsia="zh-CN"/>
        </w:rPr>
        <w:t>甲乙</w:t>
      </w:r>
      <w:r>
        <w:rPr>
          <w:rFonts w:hint="eastAsia" w:ascii="宋体" w:hAnsi="宋体" w:eastAsia="宋体" w:cs="宋体"/>
          <w:color w:val="000000"/>
          <w:kern w:val="0"/>
          <w:sz w:val="24"/>
        </w:rPr>
        <w:t>双方各执____份，</w:t>
      </w:r>
      <w:r>
        <w:rPr>
          <w:rFonts w:hint="eastAsia" w:ascii="宋体" w:hAnsi="宋体" w:eastAsia="宋体" w:cs="宋体"/>
          <w:color w:val="000000"/>
          <w:sz w:val="24"/>
        </w:rPr>
        <w:t>浙江至诚工程咨询有限责任公司</w:t>
      </w:r>
      <w:r>
        <w:rPr>
          <w:rFonts w:hint="eastAsia" w:ascii="宋体" w:hAnsi="宋体" w:eastAsia="宋体" w:cs="宋体"/>
          <w:color w:val="000000"/>
          <w:kern w:val="0"/>
          <w:sz w:val="24"/>
        </w:rPr>
        <w:t>执一份，义乌市财政局执一份，均具同等效力。</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甲</w:t>
      </w:r>
      <w:r>
        <w:rPr>
          <w:rFonts w:hint="eastAsia" w:ascii="宋体" w:hAnsi="宋体" w:eastAsia="宋体" w:cs="宋体"/>
          <w:color w:val="000000"/>
          <w:kern w:val="0"/>
          <w:sz w:val="24"/>
        </w:rPr>
        <w:t xml:space="preserve">    方：</w:t>
      </w:r>
      <w:r>
        <w:rPr>
          <w:rFonts w:hint="eastAsia" w:ascii="宋体" w:hAnsi="宋体" w:eastAsia="宋体" w:cs="宋体"/>
          <w:b/>
          <w:bCs/>
          <w:color w:val="000000"/>
          <w:w w:val="95"/>
          <w:sz w:val="32"/>
          <w:szCs w:val="32"/>
          <w:u w:val="single"/>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eastAsia="zh-CN"/>
        </w:rPr>
        <w:t>乙</w:t>
      </w:r>
      <w:r>
        <w:rPr>
          <w:rFonts w:hint="eastAsia" w:ascii="宋体" w:hAnsi="宋体" w:eastAsia="宋体" w:cs="宋体"/>
          <w:color w:val="000000"/>
          <w:kern w:val="0"/>
          <w:sz w:val="24"/>
        </w:rPr>
        <w:t xml:space="preserve">    方：________________________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地    址：________________________  地    址：________________________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法定代表人：______________________  法定代表人：______________________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授权代表：________________________  授权代表：________________________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电    话：________________________  电    话：________________________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帐户名称：________________________  帐户名称：________________________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开户银行：________________________  开户银行：________________________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帐    号：________________________  帐    号：________________________</w:t>
      </w:r>
    </w:p>
    <w:p>
      <w:pPr>
        <w:keepNext w:val="0"/>
        <w:keepLines w:val="0"/>
        <w:pageBreakBefore w:val="0"/>
        <w:widowControl/>
        <w:kinsoku/>
        <w:wordWrap/>
        <w:overflowPunct/>
        <w:topLinePunct w:val="0"/>
        <w:autoSpaceDE/>
        <w:autoSpaceDN/>
        <w:bidi w:val="0"/>
        <w:adjustRightInd/>
        <w:snapToGrid/>
        <w:spacing w:line="66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签约时间：________________________  签约地点：</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pPr>
        <w:pStyle w:val="4"/>
        <w:numPr>
          <w:ilvl w:val="0"/>
          <w:numId w:val="0"/>
        </w:numPr>
        <w:spacing w:before="0" w:after="0" w:line="440" w:lineRule="exact"/>
        <w:jc w:val="center"/>
        <w:rPr>
          <w:rFonts w:hint="eastAsia" w:ascii="宋体" w:hAnsi="宋体" w:eastAsia="宋体" w:cs="宋体"/>
          <w:bCs w:val="0"/>
          <w:color w:val="000000"/>
          <w:sz w:val="36"/>
          <w:szCs w:val="36"/>
        </w:rPr>
      </w:pPr>
      <w:bookmarkStart w:id="59" w:name="_Toc235778631"/>
      <w:bookmarkStart w:id="60" w:name="_Toc187829774"/>
      <w:bookmarkStart w:id="61" w:name="_Toc274303259"/>
      <w:bookmarkStart w:id="62" w:name="_Toc362250712"/>
      <w:bookmarkStart w:id="63" w:name="_Toc213038698"/>
      <w:bookmarkStart w:id="64" w:name="_Toc238878129"/>
      <w:r>
        <w:rPr>
          <w:rFonts w:hint="eastAsia" w:ascii="宋体" w:hAnsi="宋体" w:eastAsia="宋体" w:cs="宋体"/>
          <w:bCs w:val="0"/>
          <w:color w:val="000000"/>
          <w:sz w:val="36"/>
          <w:szCs w:val="36"/>
        </w:rPr>
        <w:t>第</w:t>
      </w:r>
      <w:r>
        <w:rPr>
          <w:rFonts w:hint="eastAsia" w:ascii="宋体" w:hAnsi="宋体" w:eastAsia="宋体" w:cs="宋体"/>
          <w:bCs w:val="0"/>
          <w:color w:val="000000"/>
          <w:sz w:val="36"/>
          <w:szCs w:val="36"/>
          <w:lang w:eastAsia="zh-CN"/>
        </w:rPr>
        <w:t>九</w:t>
      </w:r>
      <w:r>
        <w:rPr>
          <w:rFonts w:hint="eastAsia" w:ascii="宋体" w:hAnsi="宋体" w:eastAsia="宋体" w:cs="宋体"/>
          <w:bCs w:val="0"/>
          <w:color w:val="000000"/>
          <w:sz w:val="36"/>
          <w:szCs w:val="36"/>
        </w:rPr>
        <w:t>章  投标文件部分格式</w:t>
      </w:r>
      <w:bookmarkEnd w:id="59"/>
      <w:bookmarkEnd w:id="60"/>
      <w:bookmarkEnd w:id="61"/>
      <w:bookmarkEnd w:id="62"/>
      <w:bookmarkEnd w:id="63"/>
      <w:bookmarkEnd w:id="64"/>
    </w:p>
    <w:p>
      <w:pPr>
        <w:pStyle w:val="33"/>
        <w:spacing w:before="156" w:beforeLines="50" w:after="156" w:afterLines="50" w:line="600" w:lineRule="exact"/>
        <w:rPr>
          <w:rFonts w:hint="eastAsia" w:ascii="宋体" w:hAnsi="宋体" w:eastAsia="宋体" w:cs="宋体"/>
          <w:color w:val="000000"/>
        </w:rPr>
      </w:pPr>
      <w:r>
        <w:rPr>
          <w:rFonts w:hint="eastAsia" w:ascii="宋体" w:hAnsi="宋体" w:eastAsia="宋体" w:cs="宋体"/>
          <w:color w:val="000000"/>
        </w:rPr>
        <w:t>一、技术标部分格式：</w:t>
      </w:r>
    </w:p>
    <w:p>
      <w:pPr>
        <w:spacing w:line="440" w:lineRule="exact"/>
        <w:rPr>
          <w:rFonts w:hint="eastAsia" w:ascii="宋体" w:hAnsi="宋体" w:eastAsia="宋体" w:cs="宋体"/>
          <w:color w:val="000000"/>
          <w:sz w:val="24"/>
        </w:rPr>
      </w:pPr>
      <w:r>
        <w:rPr>
          <w:rFonts w:hint="eastAsia" w:ascii="宋体" w:hAnsi="宋体" w:eastAsia="宋体" w:cs="宋体"/>
          <w:color w:val="000000"/>
        </w:rPr>
        <w:t xml:space="preserve">    </w:t>
      </w:r>
      <w:r>
        <w:rPr>
          <w:rFonts w:hint="eastAsia" w:ascii="宋体" w:hAnsi="宋体" w:eastAsia="宋体" w:cs="宋体"/>
          <w:color w:val="000000"/>
          <w:sz w:val="24"/>
        </w:rPr>
        <w:t xml:space="preserve"> 1.投标文件封面格式</w:t>
      </w:r>
    </w:p>
    <w:p>
      <w:pPr>
        <w:spacing w:line="440" w:lineRule="exact"/>
        <w:ind w:left="488"/>
        <w:rPr>
          <w:rFonts w:hint="eastAsia" w:ascii="宋体" w:hAnsi="宋体" w:eastAsia="宋体" w:cs="宋体"/>
          <w:color w:val="000000"/>
          <w:sz w:val="24"/>
        </w:rPr>
      </w:pPr>
      <w:r>
        <w:rPr>
          <w:rFonts w:hint="eastAsia" w:ascii="宋体" w:hAnsi="宋体" w:eastAsia="宋体" w:cs="宋体"/>
          <w:color w:val="000000"/>
          <w:sz w:val="24"/>
        </w:rPr>
        <w:t>2.关于资格的声明函格式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3.法定代表人证明书格式</w:t>
      </w:r>
    </w:p>
    <w:p>
      <w:pPr>
        <w:spacing w:line="440" w:lineRule="exact"/>
        <w:ind w:left="488"/>
        <w:rPr>
          <w:rFonts w:hint="eastAsia" w:ascii="宋体" w:hAnsi="宋体" w:eastAsia="宋体" w:cs="宋体"/>
          <w:color w:val="000000"/>
          <w:sz w:val="24"/>
        </w:rPr>
      </w:pPr>
      <w:r>
        <w:rPr>
          <w:rFonts w:hint="eastAsia" w:ascii="宋体" w:hAnsi="宋体" w:eastAsia="宋体" w:cs="宋体"/>
          <w:color w:val="000000"/>
          <w:sz w:val="24"/>
        </w:rPr>
        <w:t>4.法定代表人授权书格式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5.拟投入本项目清扫保洁、管理人员等承诺书格式</w:t>
      </w:r>
    </w:p>
    <w:p>
      <w:pPr>
        <w:spacing w:line="44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拟投入本项目负责人员表</w:t>
      </w:r>
      <w:r>
        <w:rPr>
          <w:rFonts w:hint="eastAsia" w:ascii="宋体" w:hAnsi="宋体" w:eastAsia="宋体" w:cs="宋体"/>
          <w:color w:val="000000"/>
          <w:sz w:val="24"/>
          <w:szCs w:val="24"/>
        </w:rPr>
        <w:t>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.设备配备承诺书格式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.质量保证承诺书格式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.义乌市政府采购项目投标承诺书格式</w:t>
      </w:r>
    </w:p>
    <w:p>
      <w:pPr>
        <w:spacing w:line="440" w:lineRule="exact"/>
        <w:ind w:firstLine="486" w:firstLineChars="200"/>
        <w:jc w:val="left"/>
        <w:rPr>
          <w:rFonts w:hint="eastAsia" w:ascii="宋体" w:hAnsi="宋体" w:eastAsia="宋体" w:cs="宋体"/>
          <w:color w:val="000000"/>
          <w:sz w:val="24"/>
        </w:rPr>
      </w:pPr>
    </w:p>
    <w:p>
      <w:pPr>
        <w:pStyle w:val="33"/>
        <w:spacing w:before="156" w:beforeLines="50" w:after="156" w:afterLines="50" w:line="600" w:lineRule="exact"/>
        <w:rPr>
          <w:rFonts w:hint="eastAsia" w:ascii="宋体" w:hAnsi="宋体" w:eastAsia="宋体" w:cs="宋体"/>
          <w:color w:val="000000"/>
        </w:rPr>
      </w:pPr>
      <w:r>
        <w:rPr>
          <w:rFonts w:hint="eastAsia" w:ascii="宋体" w:hAnsi="宋体" w:eastAsia="宋体" w:cs="宋体"/>
          <w:color w:val="000000"/>
        </w:rPr>
        <w:t>二、商务标投标文件部分格式：</w:t>
      </w:r>
    </w:p>
    <w:p>
      <w:pPr>
        <w:tabs>
          <w:tab w:val="left" w:pos="105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
          <w:color w:val="000000"/>
          <w:kern w:val="0"/>
          <w:sz w:val="24"/>
        </w:rPr>
        <w:t>.</w:t>
      </w:r>
      <w:r>
        <w:rPr>
          <w:rFonts w:hint="eastAsia" w:ascii="宋体" w:hAnsi="宋体" w:eastAsia="宋体" w:cs="宋体"/>
          <w:color w:val="000000"/>
          <w:sz w:val="24"/>
        </w:rPr>
        <w:t>投标函格式</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b/>
          <w:color w:val="000000"/>
          <w:kern w:val="0"/>
          <w:sz w:val="24"/>
        </w:rPr>
        <w:t>.</w:t>
      </w:r>
      <w:r>
        <w:rPr>
          <w:rFonts w:hint="eastAsia" w:ascii="宋体" w:hAnsi="宋体" w:eastAsia="宋体" w:cs="宋体"/>
          <w:color w:val="000000"/>
          <w:sz w:val="24"/>
        </w:rPr>
        <w:t>报价一览表格式</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 xml:space="preserve">3.中小企业声明函格式 </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4.残疾人福利企业声明函格式</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5.监狱企业声明函格式</w:t>
      </w:r>
    </w:p>
    <w:p>
      <w:pPr>
        <w:tabs>
          <w:tab w:val="left" w:pos="1080"/>
        </w:tabs>
        <w:spacing w:line="520" w:lineRule="exact"/>
        <w:ind w:left="528"/>
        <w:rPr>
          <w:rFonts w:hint="eastAsia" w:ascii="宋体" w:hAnsi="宋体" w:eastAsia="宋体" w:cs="宋体"/>
          <w:color w:val="000000"/>
          <w:sz w:val="24"/>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24"/>
        </w:rPr>
      </w:pPr>
      <w:r>
        <w:rPr>
          <w:rFonts w:hint="eastAsia" w:ascii="宋体" w:hAnsi="宋体" w:eastAsia="宋体" w:cs="宋体"/>
          <w:b/>
          <w:color w:val="000000"/>
          <w:sz w:val="24"/>
        </w:rPr>
        <w:t>备注：具体的投标文件组成详见投标须知第12条，未提供格式的自行制作。</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52"/>
          <w:u w:val="single"/>
        </w:rPr>
      </w:pPr>
      <w:r>
        <w:rPr>
          <w:rFonts w:hint="eastAsia" w:ascii="宋体" w:hAnsi="宋体" w:eastAsia="宋体" w:cs="宋体"/>
          <w:b/>
          <w:bCs/>
          <w:color w:val="000000"/>
          <w:sz w:val="28"/>
        </w:rPr>
        <w:br w:type="page"/>
      </w:r>
      <w:r>
        <w:rPr>
          <w:rFonts w:hint="eastAsia" w:ascii="宋体" w:hAnsi="宋体" w:eastAsia="宋体" w:cs="宋体"/>
          <w:b/>
          <w:bCs/>
          <w:color w:val="000000"/>
          <w:sz w:val="28"/>
        </w:rPr>
        <w:t>封面格式</w:t>
      </w:r>
    </w:p>
    <w:p>
      <w:pPr>
        <w:jc w:val="center"/>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pPr>
        <w:pStyle w:val="2"/>
        <w:rPr>
          <w:rFonts w:hint="eastAsia"/>
          <w:lang w:eastAsia="zh-CN"/>
        </w:rPr>
      </w:pPr>
    </w:p>
    <w:p>
      <w:pPr>
        <w:jc w:val="center"/>
        <w:rPr>
          <w:rFonts w:hint="eastAsia" w:ascii="宋体" w:hAnsi="宋体" w:eastAsia="宋体" w:cs="宋体"/>
          <w:color w:val="000000"/>
          <w:sz w:val="24"/>
          <w:u w:val="single"/>
        </w:rPr>
      </w:pPr>
    </w:p>
    <w:p>
      <w:pPr>
        <w:jc w:val="center"/>
        <w:rPr>
          <w:rFonts w:hint="eastAsia" w:ascii="宋体" w:hAnsi="宋体" w:eastAsia="宋体" w:cs="宋体"/>
          <w:color w:val="000000"/>
          <w:sz w:val="52"/>
        </w:rPr>
      </w:pPr>
      <w:r>
        <w:rPr>
          <w:rFonts w:hint="eastAsia" w:ascii="宋体" w:hAnsi="宋体" w:eastAsia="宋体" w:cs="宋体"/>
          <w:color w:val="000000"/>
          <w:sz w:val="52"/>
          <w:u w:val="single"/>
        </w:rPr>
        <w:t xml:space="preserve">                        </w:t>
      </w:r>
      <w:r>
        <w:rPr>
          <w:rFonts w:hint="eastAsia" w:ascii="宋体" w:hAnsi="宋体" w:eastAsia="宋体" w:cs="宋体"/>
          <w:color w:val="000000"/>
          <w:sz w:val="52"/>
        </w:rPr>
        <w:t>项目</w:t>
      </w:r>
    </w:p>
    <w:p>
      <w:pPr>
        <w:rPr>
          <w:rFonts w:hint="eastAsia" w:ascii="宋体" w:hAnsi="宋体" w:eastAsia="宋体" w:cs="宋体"/>
          <w:color w:val="000000"/>
          <w:sz w:val="52"/>
        </w:rPr>
      </w:pPr>
    </w:p>
    <w:p>
      <w:pPr>
        <w:jc w:val="center"/>
        <w:rPr>
          <w:rFonts w:hint="eastAsia" w:ascii="宋体" w:hAnsi="宋体" w:eastAsia="宋体" w:cs="宋体"/>
          <w:b/>
          <w:bCs/>
          <w:color w:val="000000"/>
          <w:sz w:val="72"/>
        </w:rPr>
      </w:pPr>
      <w:r>
        <w:rPr>
          <w:rFonts w:hint="eastAsia" w:ascii="宋体" w:hAnsi="宋体" w:eastAsia="宋体" w:cs="宋体"/>
          <w:b/>
          <w:bCs/>
          <w:color w:val="000000"/>
          <w:sz w:val="72"/>
        </w:rPr>
        <w:t>投 标文件</w:t>
      </w:r>
    </w:p>
    <w:p>
      <w:pPr>
        <w:jc w:val="center"/>
        <w:rPr>
          <w:rFonts w:hint="eastAsia" w:ascii="宋体" w:hAnsi="宋体" w:eastAsia="宋体" w:cs="宋体"/>
          <w:b/>
          <w:bCs/>
          <w:color w:val="000000"/>
          <w:sz w:val="28"/>
        </w:rPr>
      </w:pPr>
    </w:p>
    <w:p>
      <w:pPr>
        <w:tabs>
          <w:tab w:val="left" w:pos="5320"/>
        </w:tabs>
        <w:ind w:firstLine="2541" w:firstLineChars="700"/>
        <w:rPr>
          <w:rFonts w:hint="eastAsia" w:ascii="宋体" w:hAnsi="宋体" w:eastAsia="宋体" w:cs="宋体"/>
          <w:color w:val="000000"/>
          <w:sz w:val="36"/>
        </w:rPr>
      </w:pPr>
      <w:r>
        <w:rPr>
          <w:rFonts w:hint="eastAsia" w:ascii="宋体" w:hAnsi="宋体" w:eastAsia="宋体" w:cs="宋体"/>
          <w:color w:val="000000"/>
          <w:sz w:val="36"/>
        </w:rPr>
        <w:t>采购编号：</w:t>
      </w:r>
      <w:r>
        <w:rPr>
          <w:rFonts w:hint="eastAsia" w:ascii="宋体" w:hAnsi="宋体" w:eastAsia="宋体" w:cs="宋体"/>
          <w:color w:val="000000"/>
          <w:sz w:val="36"/>
          <w:u w:val="single"/>
        </w:rPr>
        <w:t xml:space="preserve">             </w:t>
      </w:r>
    </w:p>
    <w:p>
      <w:pPr>
        <w:jc w:val="center"/>
        <w:rPr>
          <w:rFonts w:hint="eastAsia" w:ascii="宋体" w:hAnsi="宋体" w:eastAsia="宋体" w:cs="宋体"/>
          <w:b/>
          <w:bCs/>
          <w:color w:val="000000"/>
          <w:sz w:val="28"/>
        </w:rPr>
      </w:pPr>
    </w:p>
    <w:p>
      <w:pPr>
        <w:jc w:val="center"/>
        <w:rPr>
          <w:rFonts w:hint="eastAsia" w:ascii="宋体" w:hAnsi="宋体" w:eastAsia="宋体" w:cs="宋体"/>
          <w:b/>
          <w:bCs/>
          <w:color w:val="000000"/>
          <w:sz w:val="28"/>
        </w:rPr>
      </w:pPr>
    </w:p>
    <w:p>
      <w:pPr>
        <w:jc w:val="center"/>
        <w:rPr>
          <w:rFonts w:hint="eastAsia" w:ascii="宋体" w:hAnsi="宋体" w:eastAsia="宋体" w:cs="宋体"/>
          <w:b/>
          <w:bCs/>
          <w:color w:val="000000"/>
          <w:sz w:val="28"/>
        </w:rPr>
      </w:pPr>
    </w:p>
    <w:p>
      <w:pPr>
        <w:jc w:val="center"/>
        <w:rPr>
          <w:rFonts w:hint="eastAsia" w:ascii="宋体" w:hAnsi="宋体" w:eastAsia="宋体" w:cs="宋体"/>
          <w:b/>
          <w:bCs/>
          <w:color w:val="000000"/>
          <w:sz w:val="28"/>
        </w:rPr>
      </w:pPr>
    </w:p>
    <w:p>
      <w:pPr>
        <w:jc w:val="center"/>
        <w:rPr>
          <w:rFonts w:hint="eastAsia" w:ascii="宋体" w:hAnsi="宋体" w:eastAsia="宋体" w:cs="宋体"/>
          <w:b/>
          <w:bCs/>
          <w:color w:val="000000"/>
          <w:sz w:val="28"/>
        </w:rPr>
      </w:pPr>
    </w:p>
    <w:p>
      <w:pPr>
        <w:spacing w:line="900" w:lineRule="exact"/>
        <w:ind w:firstLine="323" w:firstLineChars="100"/>
        <w:rPr>
          <w:rFonts w:hint="eastAsia" w:ascii="宋体" w:hAnsi="宋体" w:eastAsia="宋体" w:cs="宋体"/>
          <w:color w:val="000000"/>
          <w:sz w:val="32"/>
          <w:u w:val="single"/>
        </w:rPr>
      </w:pPr>
      <w:r>
        <w:rPr>
          <w:rFonts w:hint="eastAsia" w:ascii="宋体" w:hAnsi="宋体" w:eastAsia="宋体" w:cs="宋体"/>
          <w:color w:val="000000"/>
          <w:sz w:val="32"/>
        </w:rPr>
        <w:t>投标文件内容：</w:t>
      </w:r>
      <w:r>
        <w:rPr>
          <w:rFonts w:hint="eastAsia" w:ascii="宋体" w:hAnsi="宋体" w:eastAsia="宋体" w:cs="宋体"/>
          <w:color w:val="000000"/>
          <w:sz w:val="32"/>
          <w:u w:val="single"/>
        </w:rPr>
        <w:t xml:space="preserve">           （技术标或商务标）                    </w:t>
      </w:r>
    </w:p>
    <w:p>
      <w:pPr>
        <w:spacing w:line="900" w:lineRule="exact"/>
        <w:ind w:firstLine="315" w:firstLineChars="98"/>
        <w:rPr>
          <w:rFonts w:hint="eastAsia" w:ascii="宋体" w:hAnsi="宋体" w:eastAsia="宋体" w:cs="宋体"/>
          <w:color w:val="000000"/>
          <w:sz w:val="32"/>
          <w:u w:val="single"/>
        </w:rPr>
      </w:pPr>
      <w:r>
        <w:rPr>
          <w:rFonts w:hint="eastAsia" w:ascii="宋体" w:hAnsi="宋体" w:eastAsia="宋体" w:cs="宋体"/>
          <w:color w:val="000000"/>
          <w:sz w:val="32"/>
        </w:rPr>
        <w:t>投   标   人：</w:t>
      </w:r>
      <w:r>
        <w:rPr>
          <w:rFonts w:hint="eastAsia" w:ascii="宋体" w:hAnsi="宋体" w:eastAsia="宋体" w:cs="宋体"/>
          <w:color w:val="000000"/>
          <w:sz w:val="32"/>
          <w:u w:val="single"/>
        </w:rPr>
        <w:t xml:space="preserve">                                 （盖章）  </w:t>
      </w:r>
    </w:p>
    <w:p>
      <w:pPr>
        <w:spacing w:line="900" w:lineRule="exact"/>
        <w:ind w:left="-4" w:leftChars="-2" w:firstLine="323" w:firstLineChars="100"/>
        <w:rPr>
          <w:rFonts w:hint="eastAsia" w:ascii="宋体" w:hAnsi="宋体" w:eastAsia="宋体" w:cs="宋体"/>
          <w:color w:val="000000"/>
          <w:sz w:val="32"/>
          <w:u w:val="single"/>
        </w:rPr>
      </w:pPr>
      <w:r>
        <w:rPr>
          <w:rFonts w:hint="eastAsia" w:ascii="宋体" w:hAnsi="宋体" w:eastAsia="宋体" w:cs="宋体"/>
          <w:color w:val="000000"/>
          <w:sz w:val="32"/>
        </w:rPr>
        <w:t>法定代表人或其委托代理人：</w:t>
      </w:r>
      <w:r>
        <w:rPr>
          <w:rFonts w:hint="eastAsia" w:ascii="宋体" w:hAnsi="宋体" w:eastAsia="宋体" w:cs="宋体"/>
          <w:color w:val="000000"/>
          <w:sz w:val="32"/>
          <w:u w:val="single"/>
        </w:rPr>
        <w:t xml:space="preserve">                （签字或盖章） </w:t>
      </w:r>
    </w:p>
    <w:p>
      <w:pPr>
        <w:spacing w:line="900" w:lineRule="exact"/>
        <w:ind w:firstLine="161" w:firstLineChars="50"/>
        <w:rPr>
          <w:rFonts w:hint="eastAsia" w:ascii="宋体" w:hAnsi="宋体" w:eastAsia="宋体" w:cs="宋体"/>
          <w:color w:val="000000"/>
          <w:sz w:val="32"/>
        </w:rPr>
      </w:pPr>
      <w:r>
        <w:rPr>
          <w:rFonts w:hint="eastAsia" w:ascii="宋体" w:hAnsi="宋体" w:eastAsia="宋体" w:cs="宋体"/>
          <w:color w:val="000000"/>
          <w:sz w:val="32"/>
        </w:rPr>
        <w:t xml:space="preserve"> 日 期：</w:t>
      </w:r>
      <w:r>
        <w:rPr>
          <w:rFonts w:hint="eastAsia" w:ascii="宋体" w:hAnsi="宋体" w:eastAsia="宋体" w:cs="宋体"/>
          <w:color w:val="000000"/>
          <w:sz w:val="32"/>
          <w:u w:val="single"/>
        </w:rPr>
        <w:t xml:space="preserve">            </w:t>
      </w:r>
      <w:r>
        <w:rPr>
          <w:rFonts w:hint="eastAsia" w:ascii="宋体" w:hAnsi="宋体" w:eastAsia="宋体" w:cs="宋体"/>
          <w:color w:val="000000"/>
          <w:sz w:val="32"/>
        </w:rPr>
        <w:t>年</w:t>
      </w:r>
      <w:r>
        <w:rPr>
          <w:rFonts w:hint="eastAsia" w:ascii="宋体" w:hAnsi="宋体" w:eastAsia="宋体" w:cs="宋体"/>
          <w:color w:val="000000"/>
          <w:sz w:val="32"/>
          <w:u w:val="single"/>
        </w:rPr>
        <w:t xml:space="preserve">            </w:t>
      </w:r>
      <w:r>
        <w:rPr>
          <w:rFonts w:hint="eastAsia" w:ascii="宋体" w:hAnsi="宋体" w:eastAsia="宋体" w:cs="宋体"/>
          <w:color w:val="000000"/>
          <w:sz w:val="32"/>
        </w:rPr>
        <w:t>月</w:t>
      </w:r>
      <w:r>
        <w:rPr>
          <w:rFonts w:hint="eastAsia" w:ascii="宋体" w:hAnsi="宋体" w:eastAsia="宋体" w:cs="宋体"/>
          <w:color w:val="000000"/>
          <w:sz w:val="32"/>
          <w:u w:val="single"/>
        </w:rPr>
        <w:t xml:space="preserve">               </w:t>
      </w:r>
      <w:r>
        <w:rPr>
          <w:rFonts w:hint="eastAsia" w:ascii="宋体" w:hAnsi="宋体" w:eastAsia="宋体" w:cs="宋体"/>
          <w:color w:val="000000"/>
          <w:sz w:val="32"/>
        </w:rPr>
        <w:t>日</w:t>
      </w:r>
    </w:p>
    <w:p>
      <w:pPr>
        <w:rPr>
          <w:rFonts w:hint="eastAsia" w:ascii="宋体" w:hAnsi="宋体" w:eastAsia="宋体" w:cs="宋体"/>
          <w:color w:val="000000"/>
        </w:rPr>
      </w:pPr>
    </w:p>
    <w:p>
      <w:pPr>
        <w:jc w:val="center"/>
        <w:rPr>
          <w:rFonts w:hint="eastAsia" w:ascii="宋体" w:hAnsi="宋体" w:eastAsia="宋体" w:cs="宋体"/>
          <w:b/>
          <w:bCs/>
          <w:color w:val="000000"/>
          <w:sz w:val="36"/>
        </w:rPr>
      </w:pPr>
    </w:p>
    <w:p>
      <w:pPr>
        <w:jc w:val="center"/>
        <w:rPr>
          <w:rFonts w:hint="eastAsia" w:ascii="宋体" w:hAnsi="宋体" w:eastAsia="宋体" w:cs="宋体"/>
          <w:b/>
          <w:bCs/>
          <w:color w:val="000000"/>
          <w:sz w:val="36"/>
        </w:rPr>
      </w:pPr>
      <w:r>
        <w:rPr>
          <w:rFonts w:hint="eastAsia" w:ascii="宋体" w:hAnsi="宋体" w:eastAsia="宋体" w:cs="宋体"/>
          <w:b/>
          <w:bCs/>
          <w:color w:val="000000"/>
          <w:sz w:val="36"/>
        </w:rPr>
        <w:t>关于资格的声明函（格式）</w:t>
      </w:r>
    </w:p>
    <w:p>
      <w:pPr>
        <w:pStyle w:val="20"/>
        <w:rPr>
          <w:rFonts w:hint="eastAsia" w:ascii="宋体" w:hAnsi="宋体" w:eastAsia="宋体" w:cs="宋体"/>
          <w:bCs w:val="0"/>
          <w:color w:val="000000"/>
          <w:sz w:val="24"/>
        </w:rPr>
      </w:pPr>
    </w:p>
    <w:p>
      <w:pPr>
        <w:pStyle w:val="20"/>
        <w:jc w:val="both"/>
        <w:rPr>
          <w:rFonts w:hint="eastAsia" w:ascii="宋体" w:hAnsi="宋体" w:eastAsia="宋体" w:cs="宋体"/>
          <w:b w:val="0"/>
          <w:bCs w:val="0"/>
          <w:color w:val="000000"/>
          <w:sz w:val="24"/>
          <w:u w:val="single"/>
        </w:rPr>
      </w:pPr>
      <w:r>
        <w:rPr>
          <w:rFonts w:hint="eastAsia" w:ascii="宋体" w:hAnsi="宋体" w:eastAsia="宋体" w:cs="宋体"/>
          <w:b w:val="0"/>
          <w:bCs w:val="0"/>
          <w:color w:val="000000"/>
          <w:sz w:val="24"/>
        </w:rPr>
        <w:t>致：（</w:t>
      </w:r>
      <w:r>
        <w:rPr>
          <w:rFonts w:hint="eastAsia" w:ascii="宋体" w:hAnsi="宋体" w:eastAsia="宋体" w:cs="宋体"/>
          <w:b w:val="0"/>
          <w:bCs w:val="0"/>
          <w:color w:val="000000"/>
          <w:sz w:val="24"/>
          <w:u w:val="single"/>
        </w:rPr>
        <w:t xml:space="preserve">采购人名称）                    </w:t>
      </w:r>
    </w:p>
    <w:p>
      <w:pPr>
        <w:spacing w:line="480" w:lineRule="auto"/>
        <w:ind w:firstLine="486"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（采购代理机构名称）             </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（采购编号）招标公告，本签字人愿意参加投标，按招标文件要求提供</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（项目名称）的 设备和服务，并证明提交的下列文件和说明是正确和真实的。</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（签发单位）签发的我方工商营业执照副本（复印件加盖公章后附该声明函后）一份。</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2.其他资格、资质文件：</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spacing w:line="460" w:lineRule="exact"/>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（空格处填写资格证书名称、复印件加盖公章后附该声明函后）。</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3.本签字人确认所提供的投标文件内容是真实的、准确的。</w:t>
      </w:r>
    </w:p>
    <w:p>
      <w:pPr>
        <w:spacing w:line="460" w:lineRule="exact"/>
        <w:ind w:firstLine="486" w:firstLineChars="200"/>
        <w:rPr>
          <w:rFonts w:hint="eastAsia" w:ascii="宋体" w:hAnsi="宋体" w:eastAsia="宋体" w:cs="宋体"/>
          <w:color w:val="000000"/>
          <w:sz w:val="24"/>
        </w:rPr>
      </w:pPr>
    </w:p>
    <w:p>
      <w:pPr>
        <w:spacing w:line="460" w:lineRule="exact"/>
        <w:ind w:firstLine="486" w:firstLineChars="200"/>
        <w:rPr>
          <w:rFonts w:hint="eastAsia" w:ascii="宋体" w:hAnsi="宋体" w:eastAsia="宋体" w:cs="宋体"/>
          <w:color w:val="000000"/>
          <w:sz w:val="24"/>
        </w:rPr>
      </w:pPr>
    </w:p>
    <w:p>
      <w:pPr>
        <w:spacing w:line="460" w:lineRule="exact"/>
        <w:ind w:firstLine="486" w:firstLineChars="200"/>
        <w:rPr>
          <w:rFonts w:hint="eastAsia" w:ascii="宋体" w:hAnsi="宋体" w:eastAsia="宋体" w:cs="宋体"/>
          <w:color w:val="000000"/>
          <w:sz w:val="24"/>
        </w:rPr>
      </w:pPr>
    </w:p>
    <w:p>
      <w:pPr>
        <w:spacing w:line="460" w:lineRule="exact"/>
        <w:ind w:firstLine="486" w:firstLineChars="200"/>
        <w:rPr>
          <w:rFonts w:hint="eastAsia" w:ascii="宋体" w:hAnsi="宋体" w:eastAsia="宋体" w:cs="宋体"/>
          <w:color w:val="000000"/>
          <w:sz w:val="24"/>
        </w:rPr>
      </w:pPr>
    </w:p>
    <w:p>
      <w:pPr>
        <w:spacing w:line="800" w:lineRule="exact"/>
        <w:rPr>
          <w:rFonts w:hint="eastAsia" w:ascii="宋体" w:hAnsi="宋体" w:eastAsia="宋体" w:cs="宋体"/>
          <w:color w:val="000000"/>
          <w:sz w:val="24"/>
        </w:rPr>
      </w:pPr>
      <w:r>
        <w:rPr>
          <w:rFonts w:hint="eastAsia" w:ascii="宋体" w:hAnsi="宋体" w:eastAsia="宋体" w:cs="宋体"/>
          <w:color w:val="000000"/>
          <w:sz w:val="24"/>
        </w:rPr>
        <w:t>单位的名称和地址                         授权签署本资格文件人</w:t>
      </w:r>
    </w:p>
    <w:p>
      <w:pPr>
        <w:spacing w:line="800" w:lineRule="exact"/>
        <w:rPr>
          <w:rFonts w:hint="eastAsia" w:ascii="宋体" w:hAnsi="宋体" w:eastAsia="宋体" w:cs="宋体"/>
          <w:color w:val="000000"/>
          <w:sz w:val="24"/>
        </w:rPr>
      </w:pPr>
      <w:r>
        <w:rPr>
          <w:rFonts w:hint="eastAsia" w:ascii="宋体" w:hAnsi="宋体" w:eastAsia="宋体" w:cs="宋体"/>
          <w:color w:val="000000"/>
          <w:sz w:val="24"/>
        </w:rPr>
        <w:t>名称（盖章）：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签字（或盖章）：</w:t>
      </w:r>
      <w:r>
        <w:rPr>
          <w:rFonts w:hint="eastAsia" w:ascii="宋体" w:hAnsi="宋体" w:eastAsia="宋体" w:cs="宋体"/>
          <w:color w:val="000000"/>
          <w:sz w:val="24"/>
          <w:u w:val="single"/>
        </w:rPr>
        <w:t xml:space="preserve">                 </w:t>
      </w:r>
    </w:p>
    <w:p>
      <w:pPr>
        <w:spacing w:line="800" w:lineRule="exac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p>
    <w:p>
      <w:pPr>
        <w:spacing w:line="800" w:lineRule="exact"/>
        <w:rPr>
          <w:rFonts w:hint="eastAsia" w:ascii="宋体" w:hAnsi="宋体" w:eastAsia="宋体" w:cs="宋体"/>
          <w:color w:val="000000"/>
          <w:sz w:val="24"/>
          <w:u w:val="single"/>
        </w:rPr>
      </w:pPr>
      <w:r>
        <w:rPr>
          <w:rFonts w:hint="eastAsia" w:ascii="宋体" w:hAnsi="宋体" w:eastAsia="宋体" w:cs="宋体"/>
          <w:color w:val="000000"/>
          <w:sz w:val="24"/>
        </w:rPr>
        <w:t>传真：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800" w:lineRule="exact"/>
        <w:rPr>
          <w:rFonts w:hint="eastAsia" w:ascii="宋体" w:hAnsi="宋体" w:eastAsia="宋体" w:cs="宋体"/>
          <w:color w:val="000000"/>
          <w:sz w:val="24"/>
          <w:u w:val="single"/>
        </w:rPr>
      </w:pPr>
      <w:r>
        <w:rPr>
          <w:rFonts w:hint="eastAsia" w:ascii="宋体" w:hAnsi="宋体" w:eastAsia="宋体" w:cs="宋体"/>
          <w:color w:val="000000"/>
          <w:sz w:val="24"/>
        </w:rPr>
        <w:t>邮编：</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签署日期：</w:t>
      </w:r>
      <w:r>
        <w:rPr>
          <w:rFonts w:hint="eastAsia" w:ascii="宋体" w:hAnsi="宋体" w:eastAsia="宋体" w:cs="宋体"/>
          <w:color w:val="000000"/>
          <w:sz w:val="24"/>
          <w:u w:val="single"/>
        </w:rPr>
        <w:t xml:space="preserve">                    </w:t>
      </w:r>
    </w:p>
    <w:p>
      <w:pPr>
        <w:spacing w:line="800" w:lineRule="exact"/>
        <w:rPr>
          <w:rFonts w:hint="eastAsia" w:ascii="宋体" w:hAnsi="宋体" w:eastAsia="宋体" w:cs="宋体"/>
          <w:color w:val="000000"/>
          <w:sz w:val="24"/>
        </w:rPr>
      </w:pPr>
    </w:p>
    <w:p>
      <w:pPr>
        <w:spacing w:line="480" w:lineRule="auto"/>
        <w:jc w:val="center"/>
        <w:rPr>
          <w:rFonts w:hint="eastAsia" w:ascii="宋体" w:hAnsi="宋体" w:eastAsia="宋体" w:cs="宋体"/>
          <w:b/>
          <w:bCs/>
          <w:color w:val="000000"/>
          <w:sz w:val="36"/>
          <w:szCs w:val="36"/>
        </w:rPr>
      </w:pPr>
    </w:p>
    <w:p>
      <w:pPr>
        <w:pStyle w:val="2"/>
        <w:rPr>
          <w:rFonts w:hint="eastAsia" w:ascii="宋体" w:hAnsi="宋体" w:eastAsia="宋体" w:cs="宋体"/>
          <w:color w:val="000000"/>
        </w:rPr>
      </w:pPr>
    </w:p>
    <w:p>
      <w:pPr>
        <w:spacing w:line="480" w:lineRule="auto"/>
        <w:jc w:val="center"/>
        <w:rPr>
          <w:rFonts w:hint="eastAsia" w:ascii="宋体" w:hAnsi="宋体" w:eastAsia="宋体" w:cs="宋体"/>
          <w:color w:val="000000"/>
          <w:sz w:val="36"/>
          <w:szCs w:val="36"/>
        </w:rPr>
      </w:pPr>
      <w:r>
        <w:rPr>
          <w:rFonts w:hint="eastAsia" w:ascii="宋体" w:hAnsi="宋体" w:eastAsia="宋体" w:cs="宋体"/>
          <w:b/>
          <w:bCs/>
          <w:color w:val="000000"/>
          <w:sz w:val="36"/>
          <w:szCs w:val="36"/>
        </w:rPr>
        <w:t>法定代表人证明书（格式）</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姓名：                           性别：</w:t>
      </w: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年龄：                           职务：</w:t>
      </w: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身份证号码：</w:t>
      </w:r>
    </w:p>
    <w:p>
      <w:pPr>
        <w:spacing w:line="5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（单位名称）的法定代表人，法定地址：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项目的投标、开标等事宜，签署上述投标文件，进行合同谈判、签署合同和处理与之有关的一切事务。</w:t>
      </w:r>
    </w:p>
    <w:p>
      <w:pPr>
        <w:spacing w:line="540" w:lineRule="exact"/>
        <w:ind w:firstLine="486" w:firstLineChars="200"/>
        <w:rPr>
          <w:rFonts w:hint="eastAsia" w:ascii="宋体" w:hAnsi="宋体" w:eastAsia="宋体" w:cs="宋体"/>
          <w:color w:val="000000"/>
          <w:sz w:val="24"/>
        </w:rPr>
      </w:pPr>
    </w:p>
    <w:p>
      <w:pPr>
        <w:spacing w:line="5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特此证明</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 xml:space="preserve">投标人（公章）：             </w:t>
      </w: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法定代表人签字：</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 xml:space="preserve">日期：    年   月    日              </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pStyle w:val="2"/>
        <w:rPr>
          <w:rFonts w:hint="eastAsia"/>
        </w:rPr>
      </w:pPr>
    </w:p>
    <w:p>
      <w:pPr>
        <w:spacing w:line="540" w:lineRule="exact"/>
        <w:rPr>
          <w:rFonts w:hint="eastAsia" w:ascii="宋体" w:hAnsi="宋体" w:eastAsia="宋体" w:cs="宋体"/>
          <w:color w:val="000000"/>
          <w:sz w:val="24"/>
        </w:rPr>
      </w:pPr>
    </w:p>
    <w:p>
      <w:pPr>
        <w:spacing w:line="48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投标人法定代表人授权书（格式）</w:t>
      </w:r>
    </w:p>
    <w:p>
      <w:pPr>
        <w:spacing w:line="480" w:lineRule="auto"/>
        <w:jc w:val="center"/>
        <w:rPr>
          <w:rFonts w:hint="eastAsia" w:ascii="宋体" w:hAnsi="宋体" w:eastAsia="宋体" w:cs="宋体"/>
          <w:b/>
          <w:color w:val="000000"/>
          <w:sz w:val="48"/>
        </w:rPr>
      </w:pPr>
    </w:p>
    <w:p>
      <w:pPr>
        <w:spacing w:line="360" w:lineRule="auto"/>
        <w:ind w:firstLine="6075" w:firstLineChars="2500"/>
        <w:rPr>
          <w:rFonts w:hint="eastAsia" w:ascii="宋体" w:hAnsi="宋体" w:eastAsia="宋体" w:cs="宋体"/>
          <w:color w:val="000000"/>
          <w:sz w:val="24"/>
          <w:u w:val="single"/>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p>
    <w:p>
      <w:pPr>
        <w:spacing w:line="360" w:lineRule="auto"/>
        <w:ind w:firstLine="6075" w:firstLineChars="2500"/>
        <w:rPr>
          <w:rFonts w:hint="eastAsia" w:ascii="宋体" w:hAnsi="宋体" w:eastAsia="宋体" w:cs="宋体"/>
          <w:color w:val="000000"/>
          <w:sz w:val="24"/>
          <w:u w:val="single"/>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采购人名称）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采购代理机构名称）         </w:t>
      </w:r>
      <w:r>
        <w:rPr>
          <w:rFonts w:hint="eastAsia" w:ascii="宋体" w:hAnsi="宋体" w:eastAsia="宋体" w:cs="宋体"/>
          <w:color w:val="000000"/>
          <w:sz w:val="24"/>
        </w:rPr>
        <w:t xml:space="preserve">    </w:t>
      </w:r>
    </w:p>
    <w:p>
      <w:pPr>
        <w:spacing w:line="360" w:lineRule="auto"/>
        <w:ind w:firstLine="486"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注册于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（注册地址）的</w:t>
      </w:r>
      <w:r>
        <w:rPr>
          <w:rFonts w:hint="eastAsia" w:ascii="宋体" w:hAnsi="宋体" w:eastAsia="宋体" w:cs="宋体"/>
          <w:color w:val="000000"/>
          <w:sz w:val="24"/>
          <w:u w:val="single"/>
        </w:rPr>
        <w:t xml:space="preserve">                                         </w:t>
      </w:r>
    </w:p>
    <w:p>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（投标人名称），系中华人民共和国合法企业；本人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（授权人姓名）系该公司的法定代表人。现特授权本单位的（被授权人姓名）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（身份证号码）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为我公司合法代理人，全权代表我公司办理就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项目的投标、谈判、签约等具体工作，并签署全部有关的文件、协议及合同。</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我公司对被授权人的签名负全部责任。</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法定代表人身份证复印件：                    被授权人身份证复印件：</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color w:val="000000"/>
          <w:sz w:val="24"/>
        </w:rPr>
      </w:pPr>
      <w:r>
        <w:rPr>
          <w:rFonts w:hint="eastAsia" w:ascii="宋体" w:hAnsi="宋体" w:eastAsia="宋体" w:cs="宋体"/>
          <w:color w:val="000000"/>
          <w:sz w:val="24"/>
        </w:rPr>
        <w:t>投标人（公章）：</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color w:val="000000"/>
          <w:sz w:val="24"/>
          <w:u w:val="single"/>
        </w:rPr>
      </w:pPr>
      <w:r>
        <w:rPr>
          <w:rFonts w:hint="eastAsia" w:ascii="宋体" w:hAnsi="宋体" w:eastAsia="宋体" w:cs="宋体"/>
          <w:color w:val="000000"/>
          <w:sz w:val="24"/>
        </w:rPr>
        <w:t>授权人签名：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        务：</w:t>
      </w:r>
      <w:r>
        <w:rPr>
          <w:rFonts w:hint="eastAsia" w:ascii="宋体" w:hAnsi="宋体" w:eastAsia="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color w:val="000000"/>
          <w:sz w:val="24"/>
        </w:rPr>
      </w:pPr>
      <w:r>
        <w:rPr>
          <w:rFonts w:hint="eastAsia" w:ascii="宋体" w:hAnsi="宋体" w:eastAsia="宋体" w:cs="宋体"/>
          <w:color w:val="000000"/>
          <w:sz w:val="24"/>
        </w:rPr>
        <w:t>被授权人签名：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注：1.投标人法定代表人参加投标的，提供法定代表人证明书和身份证明即可。</w:t>
      </w:r>
    </w:p>
    <w:p>
      <w:pPr>
        <w:numPr>
          <w:ilvl w:val="0"/>
          <w:numId w:val="6"/>
        </w:numPr>
        <w:spacing w:line="480" w:lineRule="auto"/>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身份证复印件放不下可以附后。</w:t>
      </w:r>
    </w:p>
    <w:p>
      <w:pPr>
        <w:widowControl/>
        <w:spacing w:after="156" w:afterLines="50"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 xml:space="preserve"> </w:t>
      </w:r>
      <w:r>
        <w:rPr>
          <w:rFonts w:hint="eastAsia" w:ascii="宋体" w:hAnsi="宋体" w:eastAsia="宋体" w:cs="宋体"/>
          <w:b/>
          <w:bCs/>
          <w:color w:val="000000"/>
          <w:sz w:val="36"/>
          <w:szCs w:val="36"/>
          <w:lang w:eastAsia="zh-CN"/>
        </w:rPr>
        <w:t>拟投入本项目负责人员表</w:t>
      </w:r>
      <w:r>
        <w:rPr>
          <w:rFonts w:hint="eastAsia" w:ascii="宋体" w:hAnsi="宋体" w:eastAsia="宋体" w:cs="宋体"/>
          <w:b/>
          <w:bCs/>
          <w:color w:val="000000"/>
          <w:sz w:val="36"/>
          <w:szCs w:val="36"/>
        </w:rPr>
        <w:t xml:space="preserve">（格式） </w:t>
      </w:r>
    </w:p>
    <w:tbl>
      <w:tblPr>
        <w:tblStyle w:val="49"/>
        <w:tblW w:w="96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309"/>
        <w:gridCol w:w="1870"/>
        <w:gridCol w:w="1660"/>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姓名</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性别</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职称</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拟从事岗位</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联系电话</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到岗率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bl>
    <w:p>
      <w:pPr>
        <w:widowControl/>
        <w:spacing w:line="360" w:lineRule="auto"/>
        <w:ind w:left="5706" w:leftChars="2679"/>
        <w:jc w:val="left"/>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tabs>
          <w:tab w:val="left" w:pos="360"/>
        </w:tabs>
        <w:spacing w:line="460" w:lineRule="exact"/>
        <w:rPr>
          <w:rFonts w:hint="eastAsia" w:ascii="宋体" w:hAnsi="宋体" w:eastAsia="宋体" w:cs="宋体"/>
          <w:color w:val="000000"/>
          <w:sz w:val="24"/>
        </w:rPr>
      </w:pPr>
    </w:p>
    <w:p>
      <w:pPr>
        <w:tabs>
          <w:tab w:val="left" w:pos="360"/>
        </w:tabs>
        <w:spacing w:line="460" w:lineRule="exact"/>
        <w:rPr>
          <w:rFonts w:hint="eastAsia" w:ascii="宋体" w:hAnsi="宋体" w:eastAsia="宋体" w:cs="宋体"/>
          <w:color w:val="000000"/>
          <w:sz w:val="24"/>
        </w:rPr>
      </w:pPr>
    </w:p>
    <w:p>
      <w:pPr>
        <w:tabs>
          <w:tab w:val="left" w:pos="360"/>
        </w:tabs>
        <w:spacing w:line="460" w:lineRule="exact"/>
        <w:rPr>
          <w:rFonts w:hint="eastAsia" w:ascii="宋体" w:hAnsi="宋体" w:eastAsia="宋体" w:cs="宋体"/>
          <w:color w:val="000000"/>
          <w:sz w:val="24"/>
        </w:rPr>
      </w:pPr>
      <w:r>
        <w:rPr>
          <w:rFonts w:hint="eastAsia" w:ascii="宋体" w:hAnsi="宋体" w:eastAsia="宋体" w:cs="宋体"/>
          <w:color w:val="000000"/>
          <w:sz w:val="24"/>
        </w:rPr>
        <w:t>注：1、此表在不改变表式的情况下，可自行制作。</w:t>
      </w:r>
    </w:p>
    <w:p>
      <w:pPr>
        <w:tabs>
          <w:tab w:val="left" w:pos="360"/>
        </w:tabs>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2、有资格、职称人员须附相关职称证书和资格证书复印件（加盖公章）。</w:t>
      </w:r>
    </w:p>
    <w:p>
      <w:pPr>
        <w:widowControl/>
        <w:spacing w:line="360" w:lineRule="auto"/>
        <w:jc w:val="center"/>
        <w:rPr>
          <w:rFonts w:hint="eastAsia" w:ascii="宋体" w:hAnsi="宋体" w:eastAsia="宋体" w:cs="宋体"/>
          <w:b/>
          <w:bCs/>
          <w:color w:val="000000"/>
          <w:sz w:val="36"/>
          <w:szCs w:val="36"/>
        </w:rPr>
      </w:pPr>
    </w:p>
    <w:p>
      <w:pPr>
        <w:widowControl/>
        <w:spacing w:line="360" w:lineRule="auto"/>
        <w:jc w:val="center"/>
        <w:rPr>
          <w:rFonts w:hint="eastAsia" w:ascii="宋体" w:hAnsi="宋体" w:eastAsia="宋体" w:cs="宋体"/>
          <w:b/>
          <w:bCs/>
          <w:color w:val="000000"/>
          <w:sz w:val="36"/>
          <w:szCs w:val="36"/>
        </w:rPr>
      </w:pPr>
    </w:p>
    <w:p>
      <w:pPr>
        <w:widowControl/>
        <w:spacing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 xml:space="preserve"> 拟投入本项目清扫保洁、管理人员承诺书（</w:t>
      </w:r>
      <w:r>
        <w:rPr>
          <w:rFonts w:hint="eastAsia" w:ascii="宋体" w:hAnsi="宋体" w:eastAsia="宋体" w:cs="宋体"/>
          <w:b/>
          <w:bCs/>
          <w:color w:val="000000"/>
          <w:sz w:val="36"/>
          <w:szCs w:val="36"/>
          <w:lang w:eastAsia="zh-CN"/>
        </w:rPr>
        <w:t>标一</w:t>
      </w:r>
      <w:r>
        <w:rPr>
          <w:rFonts w:hint="eastAsia" w:ascii="宋体" w:hAnsi="宋体" w:eastAsia="宋体" w:cs="宋体"/>
          <w:b/>
          <w:bCs/>
          <w:color w:val="000000"/>
          <w:sz w:val="36"/>
          <w:szCs w:val="36"/>
        </w:rPr>
        <w:t>）</w:t>
      </w:r>
    </w:p>
    <w:tbl>
      <w:tblPr>
        <w:tblStyle w:val="49"/>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28"/>
        <w:gridCol w:w="1098"/>
        <w:gridCol w:w="990"/>
        <w:gridCol w:w="819"/>
        <w:gridCol w:w="1238"/>
        <w:gridCol w:w="1036"/>
        <w:gridCol w:w="1407"/>
        <w:gridCol w:w="90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eastAsia="宋体" w:cs="宋体"/>
                <w:b/>
                <w:bCs/>
                <w:color w:val="000000"/>
                <w:kern w:val="0"/>
                <w:sz w:val="24"/>
                <w:szCs w:val="20"/>
                <w:lang w:eastAsia="zh-CN"/>
              </w:rPr>
              <w:t>公厕保洁人员</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垃圾清运人员</w:t>
            </w: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r>
              <w:rPr>
                <w:rFonts w:hint="eastAsia" w:ascii="宋体" w:hAnsi="宋体" w:cs="宋体"/>
                <w:b/>
                <w:bCs/>
                <w:color w:val="000000"/>
                <w:kern w:val="0"/>
                <w:sz w:val="24"/>
                <w:szCs w:val="20"/>
              </w:rPr>
              <w:t>人员</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widowControl/>
        <w:spacing w:line="360" w:lineRule="auto"/>
        <w:ind w:firstLine="2878" w:firstLineChars="950"/>
        <w:jc w:val="left"/>
        <w:rPr>
          <w:rFonts w:hint="eastAsia" w:ascii="宋体" w:hAnsi="宋体" w:eastAsia="宋体" w:cs="宋体"/>
          <w:color w:val="000000"/>
          <w:kern w:val="0"/>
          <w:sz w:val="30"/>
          <w:szCs w:val="20"/>
        </w:rPr>
      </w:pPr>
    </w:p>
    <w:p>
      <w:pPr>
        <w:widowControl/>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拟投入本项目清扫保洁、</w:t>
      </w:r>
      <w:r>
        <w:rPr>
          <w:rFonts w:hint="eastAsia" w:ascii="宋体" w:hAnsi="宋体" w:eastAsia="宋体" w:cs="宋体"/>
          <w:b/>
          <w:bCs/>
          <w:color w:val="000000"/>
          <w:sz w:val="36"/>
          <w:szCs w:val="36"/>
          <w:lang w:eastAsia="zh-CN"/>
        </w:rPr>
        <w:t>管理</w:t>
      </w:r>
      <w:r>
        <w:rPr>
          <w:rFonts w:hint="eastAsia" w:ascii="宋体" w:hAnsi="宋体" w:eastAsia="宋体" w:cs="宋体"/>
          <w:b/>
          <w:bCs/>
          <w:color w:val="000000"/>
          <w:sz w:val="36"/>
          <w:szCs w:val="36"/>
        </w:rPr>
        <w:t>人员一览表</w:t>
      </w:r>
      <w:r>
        <w:rPr>
          <w:rFonts w:hint="eastAsia" w:ascii="宋体" w:hAnsi="宋体" w:eastAsia="宋体" w:cs="宋体"/>
          <w:b/>
          <w:bCs/>
          <w:color w:val="000000"/>
          <w:sz w:val="36"/>
          <w:szCs w:val="36"/>
          <w:lang w:eastAsia="zh-CN"/>
        </w:rPr>
        <w:t>（标二）</w:t>
      </w:r>
    </w:p>
    <w:p>
      <w:pPr>
        <w:widowControl/>
        <w:spacing w:line="360" w:lineRule="auto"/>
        <w:jc w:val="left"/>
        <w:rPr>
          <w:rFonts w:hint="eastAsia" w:ascii="宋体" w:hAnsi="宋体" w:eastAsia="宋体" w:cs="宋体"/>
          <w:color w:val="000000"/>
          <w:kern w:val="0"/>
          <w:sz w:val="24"/>
          <w:szCs w:val="20"/>
        </w:rPr>
      </w:pPr>
    </w:p>
    <w:tbl>
      <w:tblPr>
        <w:tblStyle w:val="49"/>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4"/>
        <w:gridCol w:w="1052"/>
        <w:gridCol w:w="974"/>
        <w:gridCol w:w="1284"/>
        <w:gridCol w:w="974"/>
        <w:gridCol w:w="1531"/>
        <w:gridCol w:w="1368"/>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eastAsia="宋体" w:cs="宋体"/>
                <w:b/>
                <w:bCs/>
                <w:color w:val="000000"/>
                <w:kern w:val="0"/>
                <w:sz w:val="24"/>
                <w:szCs w:val="20"/>
                <w:lang w:eastAsia="zh-CN"/>
              </w:rPr>
              <w:t>公厕保洁人员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widowControl/>
        <w:spacing w:line="360" w:lineRule="auto"/>
        <w:jc w:val="center"/>
        <w:rPr>
          <w:rFonts w:hint="eastAsia" w:ascii="宋体" w:hAnsi="宋体" w:eastAsia="宋体" w:cs="宋体"/>
          <w:b/>
          <w:bCs/>
          <w:color w:val="000000"/>
          <w:sz w:val="36"/>
          <w:szCs w:val="36"/>
        </w:rPr>
      </w:pPr>
    </w:p>
    <w:p>
      <w:pPr>
        <w:widowControl/>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拟投入本项目清扫保洁、</w:t>
      </w:r>
      <w:r>
        <w:rPr>
          <w:rFonts w:hint="eastAsia" w:ascii="宋体" w:hAnsi="宋体" w:eastAsia="宋体" w:cs="宋体"/>
          <w:b/>
          <w:bCs/>
          <w:color w:val="000000"/>
          <w:sz w:val="36"/>
          <w:szCs w:val="36"/>
          <w:lang w:eastAsia="zh-CN"/>
        </w:rPr>
        <w:t>管理</w:t>
      </w:r>
      <w:r>
        <w:rPr>
          <w:rFonts w:hint="eastAsia" w:ascii="宋体" w:hAnsi="宋体" w:eastAsia="宋体" w:cs="宋体"/>
          <w:b/>
          <w:bCs/>
          <w:color w:val="000000"/>
          <w:sz w:val="36"/>
          <w:szCs w:val="36"/>
        </w:rPr>
        <w:t>人员一览表</w:t>
      </w:r>
      <w:r>
        <w:rPr>
          <w:rFonts w:hint="eastAsia" w:ascii="宋体" w:hAnsi="宋体" w:eastAsia="宋体" w:cs="宋体"/>
          <w:b/>
          <w:bCs/>
          <w:color w:val="000000"/>
          <w:sz w:val="36"/>
          <w:szCs w:val="36"/>
          <w:lang w:eastAsia="zh-CN"/>
        </w:rPr>
        <w:t>（标三）</w:t>
      </w:r>
    </w:p>
    <w:p>
      <w:pPr>
        <w:pStyle w:val="2"/>
        <w:rPr>
          <w:rFonts w:hint="eastAsia"/>
          <w:lang w:eastAsia="zh-CN"/>
        </w:rPr>
      </w:pPr>
    </w:p>
    <w:tbl>
      <w:tblPr>
        <w:tblStyle w:val="49"/>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77"/>
        <w:gridCol w:w="1678"/>
        <w:gridCol w:w="913"/>
        <w:gridCol w:w="1281"/>
        <w:gridCol w:w="928"/>
        <w:gridCol w:w="1159"/>
        <w:gridCol w:w="90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幸福湖会议中心垃圾清运人员</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r>
              <w:rPr>
                <w:rFonts w:hint="eastAsia" w:ascii="宋体" w:hAnsi="宋体" w:cs="宋体"/>
                <w:b/>
                <w:bCs/>
                <w:color w:val="000000"/>
                <w:kern w:val="0"/>
                <w:sz w:val="24"/>
                <w:szCs w:val="20"/>
              </w:rPr>
              <w:t>人员</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keepNext w:val="0"/>
        <w:keepLines w:val="0"/>
        <w:pageBreakBefore w:val="0"/>
        <w:widowControl/>
        <w:kinsoku/>
        <w:wordWrap/>
        <w:overflowPunct/>
        <w:topLinePunct w:val="0"/>
        <w:autoSpaceDE/>
        <w:autoSpaceDN/>
        <w:bidi w:val="0"/>
        <w:adjustRightInd/>
        <w:snapToGrid/>
        <w:spacing w:before="163" w:beforeLines="50" w:line="360" w:lineRule="auto"/>
        <w:ind w:left="5706" w:leftChars="2679"/>
        <w:jc w:val="left"/>
        <w:textAlignment w:val="auto"/>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rPr>
      </w:pPr>
      <w:r>
        <w:rPr>
          <w:rFonts w:hint="eastAsia" w:ascii="宋体" w:hAnsi="宋体" w:eastAsia="宋体" w:cs="宋体"/>
          <w:color w:val="000000"/>
          <w:kern w:val="0"/>
          <w:sz w:val="24"/>
          <w:szCs w:val="20"/>
        </w:rPr>
        <w:t>本附件可根据实际情况自行制作</w:t>
      </w:r>
    </w:p>
    <w:p>
      <w:pPr>
        <w:pStyle w:val="2"/>
        <w:rPr>
          <w:rFonts w:hint="eastAsia"/>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标一</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widowControl/>
        <w:spacing w:before="156" w:beforeLines="50" w:line="360" w:lineRule="auto"/>
        <w:ind w:firstLine="849" w:firstLineChars="3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若我单位中标，我单位保证配备的</w:t>
      </w:r>
      <w:r>
        <w:rPr>
          <w:rFonts w:hint="eastAsia" w:ascii="宋体" w:hAnsi="宋体" w:eastAsia="宋体" w:cs="宋体"/>
          <w:color w:val="000000"/>
          <w:kern w:val="0"/>
          <w:sz w:val="28"/>
          <w:szCs w:val="28"/>
          <w:lang w:eastAsia="zh-CN"/>
        </w:rPr>
        <w:t>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w:t>
      </w:r>
      <w:r>
        <w:rPr>
          <w:rFonts w:hint="eastAsia" w:ascii="宋体" w:hAnsi="宋体" w:eastAsia="宋体" w:cs="宋体"/>
          <w:color w:val="000000"/>
          <w:kern w:val="0"/>
          <w:sz w:val="28"/>
          <w:szCs w:val="28"/>
        </w:rPr>
        <w:t>是本单位名下的，并</w:t>
      </w:r>
      <w:r>
        <w:rPr>
          <w:rFonts w:hint="eastAsia" w:ascii="宋体" w:hAnsi="宋体" w:eastAsia="宋体" w:cs="宋体"/>
          <w:color w:val="000000"/>
          <w:kern w:val="0"/>
          <w:sz w:val="28"/>
          <w:szCs w:val="28"/>
          <w:lang w:eastAsia="zh-CN"/>
        </w:rPr>
        <w:t>固定用于本项目的运营，</w:t>
      </w:r>
      <w:r>
        <w:rPr>
          <w:rFonts w:hint="eastAsia" w:ascii="宋体" w:hAnsi="宋体" w:eastAsia="宋体" w:cs="宋体"/>
          <w:color w:val="000000"/>
          <w:kern w:val="0"/>
          <w:sz w:val="28"/>
          <w:szCs w:val="28"/>
        </w:rPr>
        <w:t>保证</w:t>
      </w:r>
      <w:r>
        <w:rPr>
          <w:rFonts w:hint="eastAsia" w:ascii="宋体" w:hAnsi="宋体" w:eastAsia="宋体" w:cs="宋体"/>
          <w:color w:val="000000"/>
          <w:kern w:val="0"/>
          <w:sz w:val="28"/>
          <w:szCs w:val="28"/>
          <w:lang w:eastAsia="zh-CN"/>
        </w:rPr>
        <w:t>在合同签订前另再配备荷载≥3吨桶车对接式压缩收集车</w:t>
      </w:r>
      <w:r>
        <w:rPr>
          <w:rFonts w:hint="eastAsia" w:ascii="宋体" w:hAnsi="宋体" w:eastAsia="宋体" w:cs="宋体"/>
          <w:color w:val="FF0000"/>
          <w:kern w:val="0"/>
          <w:sz w:val="28"/>
          <w:szCs w:val="28"/>
          <w:lang w:val="en-US" w:eastAsia="zh-CN"/>
        </w:rPr>
        <w:t>3</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w:t>
      </w:r>
      <w:r>
        <w:rPr>
          <w:rFonts w:hint="eastAsia" w:ascii="宋体" w:hAnsi="宋体" w:eastAsia="宋体" w:cs="宋体"/>
          <w:color w:val="000000"/>
          <w:kern w:val="0"/>
          <w:sz w:val="28"/>
          <w:szCs w:val="28"/>
        </w:rPr>
        <w:t>投入到本项目的运营</w:t>
      </w:r>
      <w:r>
        <w:rPr>
          <w:rFonts w:hint="eastAsia" w:ascii="宋体" w:hAnsi="宋体" w:eastAsia="宋体" w:cs="宋体"/>
          <w:color w:val="000000"/>
          <w:kern w:val="0"/>
          <w:sz w:val="28"/>
          <w:szCs w:val="28"/>
          <w:lang w:eastAsia="zh-CN"/>
        </w:rPr>
        <w:t>；如</w:t>
      </w:r>
      <w:r>
        <w:rPr>
          <w:rFonts w:hint="eastAsia" w:ascii="宋体" w:hAnsi="宋体" w:eastAsia="宋体" w:cs="宋体"/>
          <w:color w:val="000000"/>
          <w:kern w:val="0"/>
          <w:sz w:val="28"/>
          <w:szCs w:val="28"/>
        </w:rPr>
        <w:t>我单位</w:t>
      </w:r>
      <w:r>
        <w:rPr>
          <w:rFonts w:hint="eastAsia" w:ascii="宋体" w:hAnsi="宋体" w:eastAsia="宋体" w:cs="宋体"/>
          <w:color w:val="000000"/>
          <w:kern w:val="0"/>
          <w:sz w:val="28"/>
          <w:szCs w:val="28"/>
          <w:lang w:eastAsia="zh-CN"/>
        </w:rPr>
        <w:t>未按以上承诺配置车辆的，同意取消中标资格，并接受有关部门对我单位作出的任何处理。</w:t>
      </w: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pStyle w:val="2"/>
        <w:rPr>
          <w:rFonts w:hint="eastAsia" w:ascii="宋体" w:hAnsi="宋体" w:eastAsia="宋体" w:cs="宋体"/>
          <w:b/>
          <w:color w:val="000000"/>
          <w:kern w:val="0"/>
          <w:sz w:val="30"/>
          <w:szCs w:val="30"/>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标二</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若我单位中标，我单位保证配备的荷载≥5吨洒水车、荷载≥3吨机扫车、荷载≥3吨桶车对接式压缩收集车及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各一辆是本单位名下的，并固定用于本项目的运营，保证在合同签订前另再配备荷载≥3吨桶车对接式压缩收集车</w:t>
      </w:r>
      <w:r>
        <w:rPr>
          <w:rFonts w:hint="eastAsia" w:ascii="宋体" w:hAnsi="宋体" w:eastAsia="宋体" w:cs="宋体"/>
          <w:color w:val="FF0000"/>
          <w:kern w:val="0"/>
          <w:sz w:val="28"/>
          <w:szCs w:val="28"/>
          <w:lang w:val="en-US" w:eastAsia="zh-CN"/>
        </w:rPr>
        <w:t>4</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辆，并固定投入到本项目的运营；如我单位未按以上承诺配置车辆的，同意取消中标资格，并接受有关部门对我单位作出的任何处理。</w:t>
      </w:r>
    </w:p>
    <w:p>
      <w:pPr>
        <w:keepNext w:val="0"/>
        <w:keepLines w:val="0"/>
        <w:pageBreakBefore w:val="0"/>
        <w:widowControl w:val="0"/>
        <w:kinsoku/>
        <w:wordWrap/>
        <w:overflowPunct/>
        <w:topLinePunct w:val="0"/>
        <w:autoSpaceDE/>
        <w:autoSpaceDN/>
        <w:bidi w:val="0"/>
        <w:adjustRightInd/>
        <w:snapToGrid w:val="0"/>
        <w:spacing w:line="440" w:lineRule="exact"/>
        <w:ind w:firstLine="606" w:firstLineChars="200"/>
        <w:jc w:val="left"/>
        <w:textAlignment w:val="baseline"/>
        <w:rPr>
          <w:rFonts w:hint="eastAsia" w:ascii="宋体" w:hAnsi="宋体" w:eastAsia="宋体" w:cs="宋体"/>
          <w:color w:val="000000"/>
          <w:kern w:val="0"/>
          <w:sz w:val="30"/>
          <w:szCs w:val="30"/>
        </w:rPr>
      </w:pP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pStyle w:val="2"/>
        <w:rPr>
          <w:rFonts w:hint="eastAsia" w:ascii="宋体" w:hAnsi="宋体" w:eastAsia="宋体" w:cs="宋体"/>
          <w:b/>
          <w:color w:val="000000"/>
          <w:kern w:val="0"/>
          <w:sz w:val="30"/>
          <w:szCs w:val="30"/>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标三</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widowControl/>
        <w:spacing w:before="156" w:beforeLines="50" w:line="360" w:lineRule="auto"/>
        <w:ind w:firstLine="849" w:firstLineChars="3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若我单位中标，我单位保证配备的荷载≥5吨洒水车、荷载≥3吨机扫车、荷载≥3吨桶车对接式压缩收集车及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各一辆是本单位名下的，并固定用于本项目的运营，保证在合同签订前另再配备荷载≥3吨桶车对接式压缩收集车</w:t>
      </w:r>
      <w:r>
        <w:rPr>
          <w:rFonts w:hint="eastAsia" w:ascii="宋体" w:hAnsi="宋体" w:eastAsia="宋体" w:cs="宋体"/>
          <w:color w:val="FF0000"/>
          <w:kern w:val="0"/>
          <w:sz w:val="28"/>
          <w:szCs w:val="28"/>
          <w:lang w:val="en-US" w:eastAsia="zh-CN"/>
        </w:rPr>
        <w:t>5</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辆，并固定投入到本项目的运营；如我单位未按以上承诺配置车辆的，同意取消中标资格，并接受有关部门对我单位作出的任何处理。</w:t>
      </w:r>
    </w:p>
    <w:p>
      <w:pPr>
        <w:keepNext w:val="0"/>
        <w:keepLines w:val="0"/>
        <w:pageBreakBefore w:val="0"/>
        <w:widowControl w:val="0"/>
        <w:kinsoku/>
        <w:wordWrap/>
        <w:overflowPunct/>
        <w:topLinePunct w:val="0"/>
        <w:autoSpaceDE/>
        <w:autoSpaceDN/>
        <w:bidi w:val="0"/>
        <w:adjustRightInd/>
        <w:snapToGrid w:val="0"/>
        <w:spacing w:line="440" w:lineRule="exact"/>
        <w:ind w:firstLine="606" w:firstLineChars="200"/>
        <w:jc w:val="left"/>
        <w:textAlignment w:val="baseline"/>
        <w:rPr>
          <w:rFonts w:hint="eastAsia" w:ascii="宋体" w:hAnsi="宋体" w:eastAsia="宋体" w:cs="宋体"/>
          <w:color w:val="000000"/>
          <w:kern w:val="0"/>
          <w:sz w:val="30"/>
          <w:szCs w:val="30"/>
        </w:rPr>
      </w:pP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both"/>
        <w:rPr>
          <w:rFonts w:hint="eastAsia" w:ascii="宋体" w:hAnsi="宋体" w:eastAsia="宋体" w:cs="宋体"/>
          <w:b/>
          <w:color w:val="000000"/>
          <w:kern w:val="0"/>
          <w:sz w:val="30"/>
          <w:szCs w:val="30"/>
        </w:rPr>
      </w:pPr>
    </w:p>
    <w:p>
      <w:pPr>
        <w:pStyle w:val="2"/>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r>
        <w:rPr>
          <w:rFonts w:hint="eastAsia" w:ascii="宋体" w:hAnsi="宋体" w:eastAsia="宋体" w:cs="宋体"/>
          <w:b/>
          <w:bCs/>
          <w:color w:val="000000"/>
          <w:sz w:val="36"/>
          <w:szCs w:val="36"/>
        </w:rPr>
        <w:t>质量保证承诺书（格式）</w:t>
      </w:r>
    </w:p>
    <w:p>
      <w:pPr>
        <w:spacing w:line="360" w:lineRule="auto"/>
        <w:rPr>
          <w:rFonts w:hint="eastAsia" w:ascii="宋体" w:hAnsi="宋体" w:eastAsia="宋体" w:cs="宋体"/>
          <w:b/>
          <w:bCs/>
          <w:color w:val="000000"/>
        </w:rPr>
      </w:pPr>
      <w:r>
        <w:rPr>
          <w:rFonts w:hint="eastAsia" w:ascii="宋体" w:hAnsi="宋体" w:eastAsia="宋体" w:cs="宋体"/>
          <w:b/>
          <w:bCs/>
          <w:color w:val="000000"/>
        </w:rPr>
        <w:t xml:space="preserve">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我公司在此声明，投标文件所提供的所有文件均是真实和准确的，同时郑重承诺：我方若中标，保证按照招标文件的规定配备好设备和项目</w:t>
      </w:r>
      <w:r>
        <w:rPr>
          <w:rFonts w:hint="eastAsia" w:ascii="宋体" w:hAnsi="宋体" w:eastAsia="宋体" w:cs="宋体"/>
          <w:color w:val="000000"/>
          <w:sz w:val="24"/>
          <w:lang w:eastAsia="zh-CN"/>
        </w:rPr>
        <w:t>服务</w:t>
      </w:r>
      <w:r>
        <w:rPr>
          <w:rFonts w:hint="eastAsia" w:ascii="宋体" w:hAnsi="宋体" w:eastAsia="宋体" w:cs="宋体"/>
          <w:color w:val="000000"/>
          <w:sz w:val="24"/>
        </w:rPr>
        <w:t>人员，并完全按照招标文件的要求向贵方提供优质的质量和服务，并承担相应的一切费用。</w:t>
      </w: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widowControl/>
        <w:spacing w:line="360" w:lineRule="auto"/>
        <w:ind w:firstLine="5467" w:firstLineChars="225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widowControl/>
        <w:spacing w:line="360" w:lineRule="auto"/>
        <w:ind w:firstLine="5467" w:firstLineChars="2250"/>
        <w:jc w:val="left"/>
        <w:rPr>
          <w:rFonts w:hint="eastAsia" w:ascii="宋体" w:hAnsi="宋体" w:eastAsia="宋体" w:cs="宋体"/>
          <w:color w:val="000000"/>
          <w:sz w:val="24"/>
        </w:rPr>
      </w:pPr>
      <w:r>
        <w:rPr>
          <w:rFonts w:hint="eastAsia" w:ascii="宋体" w:hAnsi="宋体" w:eastAsia="宋体" w:cs="宋体"/>
          <w:color w:val="000000"/>
          <w:sz w:val="24"/>
        </w:rPr>
        <w:t>全权代表签字</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widowControl/>
        <w:spacing w:line="360" w:lineRule="auto"/>
        <w:ind w:firstLine="6682" w:firstLineChars="2750"/>
        <w:jc w:val="left"/>
        <w:rPr>
          <w:rFonts w:hint="eastAsia" w:ascii="宋体" w:hAnsi="宋体" w:eastAsia="宋体" w:cs="宋体"/>
          <w:color w:val="000000"/>
          <w:sz w:val="24"/>
        </w:rPr>
      </w:pPr>
      <w:r>
        <w:rPr>
          <w:rFonts w:hint="eastAsia" w:ascii="宋体" w:hAnsi="宋体" w:eastAsia="宋体" w:cs="宋体"/>
          <w:color w:val="000000"/>
          <w:sz w:val="24"/>
        </w:rPr>
        <w:t>年     月     日</w:t>
      </w:r>
    </w:p>
    <w:p>
      <w:pPr>
        <w:pStyle w:val="25"/>
        <w:spacing w:line="460" w:lineRule="exact"/>
        <w:ind w:left="242" w:leftChars="114" w:firstLine="2099" w:firstLineChars="650"/>
        <w:rPr>
          <w:rFonts w:hint="eastAsia" w:ascii="宋体" w:hAnsi="宋体" w:eastAsia="宋体" w:cs="宋体"/>
          <w:b/>
          <w:color w:val="000000"/>
          <w:sz w:val="32"/>
          <w:szCs w:val="32"/>
        </w:rPr>
      </w:pPr>
      <w:r>
        <w:rPr>
          <w:rFonts w:hint="eastAsia" w:ascii="宋体" w:hAnsi="宋体" w:eastAsia="宋体" w:cs="宋体"/>
          <w:color w:val="000000"/>
          <w:sz w:val="32"/>
          <w:szCs w:val="32"/>
        </w:rPr>
        <w:br w:type="page"/>
      </w:r>
      <w:r>
        <w:rPr>
          <w:rFonts w:hint="eastAsia" w:ascii="宋体" w:hAnsi="宋体" w:eastAsia="宋体" w:cs="宋体"/>
          <w:b/>
          <w:color w:val="000000"/>
          <w:sz w:val="32"/>
          <w:szCs w:val="32"/>
        </w:rPr>
        <w:t>义乌市政府采购项目投标承诺书</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45"/>
        <w:keepNext w:val="0"/>
        <w:keepLines w:val="0"/>
        <w:pageBreakBefore w:val="0"/>
        <w:widowControl w:val="0"/>
        <w:kinsoku/>
        <w:wordWrap/>
        <w:overflowPunct/>
        <w:topLinePunct w:val="0"/>
        <w:autoSpaceDE/>
        <w:autoSpaceDN/>
        <w:bidi w:val="0"/>
        <w:adjustRightInd/>
        <w:snapToGrid/>
        <w:spacing w:before="0" w:beforeAutospacing="0" w:after="0" w:afterAutospacing="0" w:line="390" w:lineRule="exact"/>
        <w:ind w:firstLine="426"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2、自愿接受义乌市财政局（以下简称财政局）的管理，并严格遵守财政局制定的招投标管理制度、规范和纪律。</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我单位承诺参与本次投标的资格符合《中华人民共和国政府采购法》和《中华人民共和国政府采购法实施条列》的规定，并承诺近三年内，在经营活动中没有重大违法记录。我单位承诺财务状况良好，并已依法按时缴纳税收和社会保障资金。我单位承诺具备履行本项目合同所必需的设备和专业技术能力。</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5、不转让、出借、涂改、伪造资质（资格）证书或者以其他方式允许其他单位（个人）以我单位（本人）名义承接业务。</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6、不与采购人或者其他投标人相互串通投标，围标，不以行贿等不正当手段谋取中标。</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7、在备案、招标、投标、报名、开标、评标、询标、中标、签订合同、合同备案等招投标预备和进行的全过程中提供的资料均真实、有效，不弄虚作假。</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8、我方已详细审核全部招标文件，包括修改文件(如果有的话)，及有关附件，我方同意放弃提出含糊不清或误解的权力。 </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9、我方同意所递交的投标文件在招标期内有效，在此期间内我方有可能中标，我方将受此约束。</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10、我方相信贵方的招标结果是公正、合法的，无论我方中标还是落标，我方将接受这一结果。 </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11、一旦我方中标，我方将严格依照招标文件中的相关规定与招标方签订合同。</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12、不低于企业成本价投标，不恶意过高报价，不扰乱招投标的正常秩序。</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13、严格遵守开标会议纪律，不在开标会场吵闹、滋事，服从工作人员指挥。</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14、按照法律法规和本项目招标文件规定的程序和方式进行异议和投诉，不越级投诉，不无理投诉。如捏造事实、伪造材料或者以非法手段取得证明材料进行投诉，给他人造成损失的，依法承担赔偿责任。</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上述承诺事项已认真逐项核对，均表达我单位真实意见，愿承担任何责任。若有任何弄虚作假内容或未遵守上述约定的，经查实后，愿意放弃投标及中标资格，采购人可据此将我公司列入政府采购严重违法失信行为记录名单，并承担因此引起的经济损失。如我单位违反上述承诺事项，无条件接受监管部门或相关监管部门作出的任何管理和处理决定，并自愿承担一切不利的后果。</w:t>
      </w:r>
    </w:p>
    <w:p>
      <w:pPr>
        <w:keepNext w:val="0"/>
        <w:keepLines w:val="0"/>
        <w:pageBreakBefore w:val="0"/>
        <w:widowControl w:val="0"/>
        <w:kinsoku/>
        <w:wordWrap/>
        <w:overflowPunct/>
        <w:topLinePunct w:val="0"/>
        <w:autoSpaceDE/>
        <w:autoSpaceDN/>
        <w:bidi w:val="0"/>
        <w:adjustRightInd/>
        <w:snapToGrid/>
        <w:spacing w:before="163" w:beforeLines="50" w:line="390" w:lineRule="exac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投标人（公章）：        法定代表人或其授权的委托代理人（签字或盖章）：      年</w:t>
      </w:r>
      <w:r>
        <w:rPr>
          <w:rFonts w:hint="eastAsia" w:ascii="宋体" w:hAnsi="宋体" w:eastAsia="宋体" w:cs="宋体"/>
          <w:color w:val="000000"/>
          <w:szCs w:val="21"/>
          <w:lang w:val="en-US" w:eastAsia="zh-CN"/>
        </w:rPr>
        <w:t xml:space="preserve">  月   日</w:t>
      </w:r>
    </w:p>
    <w:p>
      <w:pPr>
        <w:jc w:val="center"/>
        <w:rPr>
          <w:rFonts w:hint="eastAsia" w:ascii="宋体" w:hAnsi="宋体" w:eastAsia="宋体" w:cs="宋体"/>
          <w:b/>
          <w:bCs/>
          <w:color w:val="000000"/>
          <w:sz w:val="36"/>
          <w:szCs w:val="36"/>
        </w:rPr>
      </w:pPr>
    </w:p>
    <w:p>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投标函（</w:t>
      </w:r>
      <w:r>
        <w:rPr>
          <w:rFonts w:hint="eastAsia"/>
          <w:b/>
          <w:bCs/>
          <w:color w:val="000000"/>
          <w:sz w:val="36"/>
        </w:rPr>
        <w:t>标</w:t>
      </w:r>
      <w:r>
        <w:rPr>
          <w:rFonts w:hint="eastAsia"/>
          <w:b/>
          <w:bCs/>
          <w:color w:val="000000"/>
          <w:sz w:val="36"/>
          <w:u w:val="single"/>
        </w:rPr>
        <w:t xml:space="preserve">   </w:t>
      </w:r>
      <w:r>
        <w:rPr>
          <w:rFonts w:hint="eastAsia" w:ascii="宋体" w:hAnsi="宋体" w:eastAsia="宋体" w:cs="宋体"/>
          <w:b/>
          <w:bCs/>
          <w:color w:val="000000"/>
          <w:sz w:val="36"/>
          <w:szCs w:val="36"/>
        </w:rPr>
        <w:t>）</w:t>
      </w:r>
    </w:p>
    <w:p>
      <w:pPr>
        <w:pStyle w:val="25"/>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p>
    <w:p>
      <w:pPr>
        <w:pStyle w:val="25"/>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_________________________（投标人全称）授权_________________（全名、职务）为全权代表参加贵方组织的_________________________</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项目（招标项目名称、采购编号）的招标、投标等有关活动，为此提交下述文件：</w:t>
      </w:r>
    </w:p>
    <w:p>
      <w:pPr>
        <w:numPr>
          <w:ilvl w:val="0"/>
          <w:numId w:val="7"/>
        </w:num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技术标</w:t>
      </w:r>
    </w:p>
    <w:p>
      <w:pPr>
        <w:numPr>
          <w:ilvl w:val="0"/>
          <w:numId w:val="0"/>
        </w:numPr>
        <w:spacing w:line="360" w:lineRule="auto"/>
        <w:ind w:firstLine="486" w:firstLineChars="200"/>
        <w:rPr>
          <w:rFonts w:hint="eastAsia" w:ascii="宋体" w:hAnsi="宋体" w:eastAsia="宋体" w:cs="宋体"/>
          <w:color w:val="000000"/>
          <w:sz w:val="24"/>
          <w:lang w:eastAsia="zh-CN"/>
        </w:rPr>
      </w:pPr>
      <w:r>
        <w:rPr>
          <w:rFonts w:hint="eastAsia" w:ascii="宋体" w:hAnsi="宋体" w:eastAsia="宋体" w:cs="宋体"/>
          <w:color w:val="000000"/>
          <w:sz w:val="24"/>
        </w:rPr>
        <w:t>2．商务标</w:t>
      </w:r>
      <w:r>
        <w:rPr>
          <w:rFonts w:hint="eastAsia" w:ascii="宋体" w:hAnsi="宋体" w:eastAsia="宋体" w:cs="宋体"/>
          <w:color w:val="000000"/>
          <w:sz w:val="24"/>
          <w:lang w:val="en-US" w:eastAsia="zh-CN"/>
        </w:rPr>
        <w:t xml:space="preserve"> </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3．其他：</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4．据此函，签字代表宣布同意如下：</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pacing w:val="12"/>
          <w:sz w:val="24"/>
        </w:rPr>
        <w:t>所附投标报价表中规定的应提供和支付的服务投标总价为（人民币）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即 __________________________________________________（大写）。</w:t>
      </w:r>
      <w:r>
        <w:rPr>
          <w:rFonts w:hint="eastAsia" w:ascii="宋体" w:hAnsi="宋体" w:eastAsia="宋体" w:cs="宋体"/>
          <w:b/>
          <w:bCs/>
          <w:color w:val="000000"/>
          <w:sz w:val="24"/>
        </w:rPr>
        <w:t>企业成本价为</w:t>
      </w:r>
      <w:r>
        <w:rPr>
          <w:rFonts w:hint="eastAsia" w:ascii="宋体" w:hAnsi="宋体" w:eastAsia="宋体" w:cs="宋体"/>
          <w:b/>
          <w:bCs/>
          <w:color w:val="000000"/>
          <w:sz w:val="24"/>
          <w:u w:val="single"/>
        </w:rPr>
        <w:t xml:space="preserve">                </w:t>
      </w:r>
      <w:r>
        <w:rPr>
          <w:rFonts w:hint="eastAsia" w:ascii="宋体" w:hAnsi="宋体" w:eastAsia="宋体" w:cs="宋体"/>
          <w:b/>
          <w:bCs/>
          <w:color w:val="000000"/>
          <w:sz w:val="24"/>
        </w:rPr>
        <w:t xml:space="preserve">元, </w:t>
      </w:r>
      <w:r>
        <w:rPr>
          <w:rFonts w:hint="eastAsia" w:ascii="宋体" w:hAnsi="宋体" w:eastAsia="宋体" w:cs="宋体"/>
          <w:b/>
          <w:bCs/>
          <w:color w:val="000000"/>
          <w:sz w:val="24"/>
          <w:u w:val="single"/>
        </w:rPr>
        <w:t xml:space="preserve">                (大写</w:t>
      </w:r>
      <w:r>
        <w:rPr>
          <w:rFonts w:hint="eastAsia" w:ascii="宋体" w:hAnsi="宋体" w:eastAsia="宋体" w:cs="宋体"/>
          <w:b/>
          <w:bCs/>
          <w:color w:val="000000"/>
          <w:sz w:val="24"/>
        </w:rPr>
        <w:t>）</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2）我方已详细审查全部招标文件，我们完全理解并同意放弃对这方面有不明及误解的权利，</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3）我方将按招标文件规定履行合同责任和义务。</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4）投标自开标之日起有效期</w:t>
      </w:r>
      <w:r>
        <w:rPr>
          <w:rFonts w:hint="eastAsia" w:ascii="宋体" w:hAnsi="宋体" w:eastAsia="宋体" w:cs="宋体"/>
          <w:color w:val="000000"/>
          <w:sz w:val="24"/>
          <w:u w:val="single"/>
        </w:rPr>
        <w:t>____</w:t>
      </w:r>
      <w:r>
        <w:rPr>
          <w:rFonts w:hint="eastAsia" w:ascii="宋体" w:hAnsi="宋体" w:eastAsia="宋体" w:cs="宋体"/>
          <w:color w:val="000000"/>
          <w:sz w:val="24"/>
        </w:rPr>
        <w:t>个日历天。</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5）如果在规定的开标时间后，我方在投标有效期内撤回投标，我方同意列入失信行为记录名单。</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6）我方同意提供按照贵方可能要求的与其投标有关的一切数据或资料，理解贵方不一定要接受最低价的投标或收到的任何投标。</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7）投标文件中未明确的东西，一律按招标文件规定执行。</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8）与本投标有关的一切正式往来通讯请寄：</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地址：______________________        邮编：______________________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电话：______________________        传真：______________________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投标人（公章）：</w:t>
      </w:r>
      <w:r>
        <w:rPr>
          <w:rFonts w:hint="eastAsia" w:ascii="宋体" w:hAnsi="宋体" w:eastAsia="宋体" w:cs="宋体"/>
          <w:color w:val="000000"/>
          <w:sz w:val="24"/>
          <w:u w:val="single"/>
        </w:rPr>
        <w:t xml:space="preserve">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投标人代表职务： ______________________</w:t>
      </w:r>
    </w:p>
    <w:p>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投标日期： _______年____月____日      全权代表签字： ____________</w:t>
      </w:r>
    </w:p>
    <w:p>
      <w:pPr>
        <w:jc w:val="center"/>
        <w:rPr>
          <w:rFonts w:hint="eastAsia" w:ascii="宋体" w:hAnsi="宋体" w:eastAsia="宋体" w:cs="宋体"/>
          <w:b/>
          <w:bCs/>
          <w:color w:val="000000"/>
          <w:sz w:val="36"/>
        </w:rPr>
      </w:pPr>
    </w:p>
    <w:p>
      <w:pPr>
        <w:jc w:val="center"/>
        <w:rPr>
          <w:rFonts w:hint="eastAsia" w:ascii="宋体" w:hAnsi="宋体" w:eastAsia="宋体" w:cs="宋体"/>
          <w:b/>
          <w:bCs/>
          <w:color w:val="000000"/>
          <w:sz w:val="36"/>
        </w:rPr>
      </w:pPr>
      <w:r>
        <w:rPr>
          <w:rFonts w:hint="eastAsia" w:ascii="宋体" w:hAnsi="宋体" w:eastAsia="宋体" w:cs="宋体"/>
          <w:b/>
          <w:bCs/>
          <w:color w:val="000000"/>
          <w:sz w:val="36"/>
        </w:rPr>
        <w:t>报价一览表</w:t>
      </w:r>
      <w:r>
        <w:rPr>
          <w:rFonts w:hint="eastAsia" w:ascii="宋体"/>
          <w:b/>
          <w:bCs/>
          <w:color w:val="000000"/>
          <w:sz w:val="36"/>
        </w:rPr>
        <w:t>（标</w:t>
      </w:r>
      <w:r>
        <w:rPr>
          <w:rFonts w:hint="eastAsia" w:ascii="宋体"/>
          <w:b/>
          <w:bCs/>
          <w:color w:val="000000"/>
          <w:sz w:val="36"/>
          <w:u w:val="single"/>
        </w:rPr>
        <w:t xml:space="preserve">   </w:t>
      </w:r>
      <w:r>
        <w:rPr>
          <w:rFonts w:hint="eastAsia" w:ascii="宋体"/>
          <w:b/>
          <w:bCs/>
          <w:color w:val="000000"/>
          <w:sz w:val="36"/>
        </w:rPr>
        <w:t>）</w:t>
      </w:r>
    </w:p>
    <w:p>
      <w:pPr>
        <w:rPr>
          <w:rFonts w:hint="eastAsia" w:ascii="宋体" w:hAnsi="宋体" w:eastAsia="宋体" w:cs="宋体"/>
          <w:color w:val="000000"/>
          <w:sz w:val="24"/>
        </w:rPr>
      </w:pPr>
    </w:p>
    <w:p>
      <w:pPr>
        <w:spacing w:line="336" w:lineRule="auto"/>
        <w:rPr>
          <w:rFonts w:hint="eastAsia" w:ascii="宋体" w:hAnsi="宋体" w:eastAsia="宋体" w:cs="宋体"/>
          <w:color w:val="000000"/>
          <w:sz w:val="24"/>
        </w:rPr>
      </w:pPr>
      <w:r>
        <w:rPr>
          <w:rFonts w:hint="eastAsia" w:ascii="宋体" w:hAnsi="宋体" w:eastAsia="宋体" w:cs="宋体"/>
          <w:color w:val="000000"/>
          <w:sz w:val="24"/>
        </w:rPr>
        <w:t>投标人（公章）：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after="156" w:afterLines="50" w:line="336" w:lineRule="auto"/>
        <w:rPr>
          <w:rFonts w:hint="eastAsia" w:ascii="宋体" w:hAnsi="宋体" w:eastAsia="宋体" w:cs="宋体"/>
          <w:color w:val="000000"/>
          <w:sz w:val="24"/>
        </w:rPr>
      </w:pPr>
      <w:r>
        <w:rPr>
          <w:rFonts w:hint="eastAsia" w:ascii="宋体" w:hAnsi="宋体" w:eastAsia="宋体" w:cs="宋体"/>
          <w:color w:val="000000"/>
          <w:sz w:val="24"/>
        </w:rPr>
        <w:t>采购编号：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49"/>
        <w:tblW w:w="0" w:type="auto"/>
        <w:tblInd w:w="-72" w:type="dxa"/>
        <w:tblLayout w:type="fixed"/>
        <w:tblCellMar>
          <w:top w:w="0" w:type="dxa"/>
          <w:left w:w="108" w:type="dxa"/>
          <w:bottom w:w="0" w:type="dxa"/>
          <w:right w:w="108" w:type="dxa"/>
        </w:tblCellMar>
      </w:tblPr>
      <w:tblGrid>
        <w:gridCol w:w="904"/>
        <w:gridCol w:w="2405"/>
        <w:gridCol w:w="1545"/>
        <w:gridCol w:w="1934"/>
        <w:gridCol w:w="1765"/>
        <w:gridCol w:w="1025"/>
      </w:tblGrid>
      <w:tr>
        <w:tblPrEx>
          <w:tblCellMar>
            <w:top w:w="0" w:type="dxa"/>
            <w:left w:w="108" w:type="dxa"/>
            <w:bottom w:w="0" w:type="dxa"/>
            <w:right w:w="108" w:type="dxa"/>
          </w:tblCellMar>
        </w:tblPrEx>
        <w:trPr>
          <w:wBefore w:w="0" w:type="auto"/>
          <w:wAfter w:w="0" w:type="auto"/>
          <w:trHeight w:val="711" w:hRule="atLeast"/>
        </w:trPr>
        <w:tc>
          <w:tcPr>
            <w:tcW w:w="9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4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sz w:val="24"/>
              </w:rPr>
              <w:t xml:space="preserve">  </w:t>
            </w:r>
            <w:r>
              <w:rPr>
                <w:rFonts w:hint="eastAsia" w:ascii="宋体" w:hAnsi="宋体" w:eastAsia="宋体" w:cs="宋体"/>
                <w:color w:val="000000"/>
                <w:kern w:val="0"/>
                <w:sz w:val="24"/>
              </w:rPr>
              <w:t>项目</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服务期限</w:t>
            </w:r>
            <w:r>
              <w:rPr>
                <w:rFonts w:hint="eastAsia" w:ascii="宋体" w:hAnsi="宋体" w:eastAsia="宋体" w:cs="宋体"/>
                <w:color w:val="000000"/>
                <w:kern w:val="0"/>
                <w:sz w:val="24"/>
                <w:lang w:val="en-US" w:eastAsia="zh-CN"/>
              </w:rPr>
              <w:t xml:space="preserve"> </w:t>
            </w:r>
          </w:p>
        </w:tc>
        <w:tc>
          <w:tcPr>
            <w:tcW w:w="19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单价</w:t>
            </w:r>
            <w:r>
              <w:rPr>
                <w:rFonts w:hint="eastAsia" w:ascii="宋体" w:hAnsi="宋体" w:eastAsia="宋体" w:cs="宋体"/>
                <w:color w:val="000000"/>
                <w:kern w:val="0"/>
                <w:sz w:val="24"/>
                <w:lang w:val="en-US" w:eastAsia="zh-CN"/>
              </w:rPr>
              <w:t xml:space="preserve"> </w:t>
            </w:r>
          </w:p>
        </w:tc>
        <w:tc>
          <w:tcPr>
            <w:tcW w:w="17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总价</w:t>
            </w:r>
            <w:r>
              <w:rPr>
                <w:rFonts w:hint="eastAsia" w:ascii="宋体" w:hAnsi="宋体" w:eastAsia="宋体" w:cs="宋体"/>
                <w:color w:val="000000"/>
                <w:kern w:val="0"/>
                <w:sz w:val="24"/>
                <w:lang w:val="en-US" w:eastAsia="zh-CN"/>
              </w:rPr>
              <w:t xml:space="preserve"> </w:t>
            </w:r>
          </w:p>
        </w:tc>
        <w:tc>
          <w:tcPr>
            <w:tcW w:w="10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wBefore w:w="0" w:type="auto"/>
          <w:wAfter w:w="0" w:type="auto"/>
          <w:trHeight w:val="932"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1年</w:t>
            </w: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wBefore w:w="0" w:type="auto"/>
          <w:wAfter w:w="0" w:type="auto"/>
          <w:trHeight w:val="711" w:hRule="atLeast"/>
        </w:trPr>
        <w:tc>
          <w:tcPr>
            <w:tcW w:w="9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240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wBefore w:w="0" w:type="auto"/>
          <w:wAfter w:w="0" w:type="auto"/>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wBefore w:w="0" w:type="auto"/>
          <w:wAfter w:w="0" w:type="auto"/>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tcBorders>
              <w:top w:val="nil"/>
              <w:left w:val="nil"/>
              <w:bottom w:val="single" w:color="auto" w:sz="4" w:space="0"/>
              <w:right w:val="single" w:color="auto" w:sz="4" w:space="0"/>
            </w:tcBorders>
            <w:noWrap/>
            <w:vAlign w:val="bottom"/>
          </w:tcPr>
          <w:p>
            <w:pPr>
              <w:widowControl/>
              <w:spacing w:line="280" w:lineRule="exact"/>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wBefore w:w="0" w:type="auto"/>
          <w:wAfter w:w="0" w:type="auto"/>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tcBorders>
              <w:top w:val="nil"/>
              <w:left w:val="nil"/>
              <w:bottom w:val="single" w:color="auto" w:sz="4" w:space="0"/>
              <w:right w:val="single" w:color="auto" w:sz="4" w:space="0"/>
            </w:tcBorders>
            <w:noWrap/>
            <w:vAlign w:val="bottom"/>
          </w:tcPr>
          <w:p>
            <w:pPr>
              <w:widowControl/>
              <w:spacing w:line="280" w:lineRule="exact"/>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wBefore w:w="0" w:type="auto"/>
          <w:wAfter w:w="0" w:type="auto"/>
          <w:trHeight w:val="875" w:hRule="atLeast"/>
        </w:trPr>
        <w:tc>
          <w:tcPr>
            <w:tcW w:w="90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b/>
                <w:bCs/>
                <w:color w:val="000000"/>
                <w:kern w:val="0"/>
                <w:sz w:val="24"/>
              </w:rPr>
              <w:t>合计</w:t>
            </w:r>
          </w:p>
        </w:tc>
        <w:tc>
          <w:tcPr>
            <w:tcW w:w="8674" w:type="dxa"/>
            <w:gridSpan w:val="5"/>
            <w:tcBorders>
              <w:top w:val="nil"/>
              <w:left w:val="single" w:color="auto" w:sz="4" w:space="0"/>
              <w:bottom w:val="single" w:color="auto" w:sz="4" w:space="0"/>
              <w:right w:val="single" w:color="auto" w:sz="4" w:space="0"/>
            </w:tcBorders>
            <w:noWrap/>
            <w:vAlign w:val="center"/>
          </w:tcPr>
          <w:p>
            <w:pPr>
              <w:spacing w:line="600" w:lineRule="exact"/>
              <w:rPr>
                <w:rFonts w:hint="eastAsia" w:ascii="宋体" w:hAnsi="宋体" w:eastAsia="宋体" w:cs="宋体"/>
                <w:color w:val="000000"/>
                <w:sz w:val="24"/>
                <w:u w:val="single"/>
              </w:rPr>
            </w:pPr>
            <w:r>
              <w:rPr>
                <w:rFonts w:hint="eastAsia" w:ascii="宋体" w:hAnsi="宋体" w:eastAsia="宋体" w:cs="宋体"/>
                <w:color w:val="000000"/>
                <w:sz w:val="24"/>
              </w:rPr>
              <w:t>人民币                                      元整  （ ¥         ）</w:t>
            </w:r>
          </w:p>
        </w:tc>
      </w:tr>
    </w:tbl>
    <w:p>
      <w:pPr>
        <w:spacing w:after="156" w:afterLines="50" w:line="336"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bCs/>
          <w:color w:val="000000"/>
          <w:sz w:val="24"/>
        </w:rPr>
        <w:t xml:space="preserve">全权代表签字：                               日 期：     </w:t>
      </w:r>
      <w:r>
        <w:rPr>
          <w:rFonts w:hint="eastAsia" w:ascii="宋体" w:hAnsi="宋体" w:eastAsia="宋体" w:cs="宋体"/>
          <w:color w:val="000000"/>
          <w:sz w:val="24"/>
        </w:rPr>
        <w:t xml:space="preserve">      </w:t>
      </w:r>
    </w:p>
    <w:p>
      <w:pPr>
        <w:pStyle w:val="25"/>
        <w:spacing w:line="420" w:lineRule="exact"/>
        <w:ind w:firstLine="486" w:firstLineChars="200"/>
        <w:rPr>
          <w:rFonts w:hint="eastAsia" w:ascii="宋体" w:hAnsi="宋体" w:eastAsia="宋体" w:cs="宋体"/>
          <w:color w:val="000000"/>
          <w:sz w:val="24"/>
        </w:rPr>
      </w:pPr>
    </w:p>
    <w:p>
      <w:pPr>
        <w:pStyle w:val="25"/>
        <w:spacing w:line="420" w:lineRule="exact"/>
        <w:rPr>
          <w:rFonts w:hint="eastAsia" w:ascii="宋体" w:hAnsi="宋体" w:eastAsia="宋体" w:cs="宋体"/>
          <w:color w:val="000000"/>
          <w:sz w:val="24"/>
        </w:rPr>
      </w:pPr>
      <w:r>
        <w:rPr>
          <w:rFonts w:hint="eastAsia" w:ascii="宋体" w:hAnsi="宋体" w:eastAsia="宋体" w:cs="宋体"/>
          <w:color w:val="000000"/>
          <w:sz w:val="24"/>
        </w:rPr>
        <w:t>注：</w:t>
      </w:r>
    </w:p>
    <w:p>
      <w:pPr>
        <w:pStyle w:val="25"/>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
          <w:color w:val="000000"/>
          <w:sz w:val="24"/>
        </w:rPr>
        <w:t>投标报价为投标人所能承受的最低、最终一次性报价。</w:t>
      </w:r>
    </w:p>
    <w:p>
      <w:pPr>
        <w:pStyle w:val="25"/>
        <w:spacing w:line="460" w:lineRule="exact"/>
        <w:ind w:left="242" w:leftChars="114" w:firstLine="243" w:firstLineChars="100"/>
        <w:rPr>
          <w:rFonts w:hint="eastAsia" w:ascii="宋体" w:hAnsi="宋体" w:eastAsia="宋体" w:cs="宋体"/>
          <w:color w:val="000000"/>
          <w:sz w:val="24"/>
          <w:szCs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w:t>
      </w:r>
      <w:r>
        <w:rPr>
          <w:rFonts w:hint="eastAsia" w:ascii="宋体" w:hAnsi="宋体" w:eastAsia="宋体" w:cs="宋体"/>
          <w:color w:val="000000"/>
          <w:sz w:val="24"/>
          <w:szCs w:val="24"/>
        </w:rPr>
        <w:t>此表在不改变表式内容的情况下，可自行制作。</w:t>
      </w:r>
    </w:p>
    <w:p>
      <w:pPr>
        <w:jc w:val="left"/>
        <w:rPr>
          <w:rFonts w:hint="eastAsia" w:ascii="宋体" w:hAnsi="宋体" w:eastAsia="宋体" w:cs="宋体"/>
          <w:b/>
          <w:bCs/>
          <w:color w:val="000000"/>
          <w:sz w:val="28"/>
          <w:szCs w:val="28"/>
        </w:rPr>
      </w:pPr>
    </w:p>
    <w:p>
      <w:pPr>
        <w:pStyle w:val="2"/>
        <w:rPr>
          <w:rFonts w:hint="eastAsia" w:ascii="宋体" w:hAnsi="宋体" w:eastAsia="宋体" w:cs="宋体"/>
          <w:b/>
          <w:bCs/>
          <w:color w:val="000000"/>
          <w:sz w:val="28"/>
          <w:szCs w:val="28"/>
        </w:rPr>
      </w:pPr>
    </w:p>
    <w:p>
      <w:pPr>
        <w:pStyle w:val="2"/>
        <w:rPr>
          <w:rFonts w:hint="eastAsia" w:ascii="宋体" w:hAnsi="宋体" w:eastAsia="宋体" w:cs="宋体"/>
          <w:b/>
          <w:bCs/>
          <w:color w:val="000000"/>
          <w:sz w:val="28"/>
          <w:szCs w:val="28"/>
        </w:rPr>
      </w:pPr>
    </w:p>
    <w:p>
      <w:pPr>
        <w:pStyle w:val="2"/>
        <w:rPr>
          <w:rFonts w:hint="eastAsia" w:ascii="宋体" w:hAnsi="宋体" w:eastAsia="宋体" w:cs="宋体"/>
          <w:b/>
          <w:bCs/>
          <w:color w:val="000000"/>
          <w:sz w:val="28"/>
          <w:szCs w:val="28"/>
        </w:rPr>
      </w:pPr>
    </w:p>
    <w:p>
      <w:pPr>
        <w:pStyle w:val="2"/>
        <w:rPr>
          <w:rFonts w:hint="eastAsia" w:ascii="宋体" w:hAnsi="宋体" w:eastAsia="宋体" w:cs="宋体"/>
          <w:b/>
          <w:bCs/>
          <w:color w:val="000000"/>
          <w:sz w:val="28"/>
          <w:szCs w:val="28"/>
        </w:rPr>
      </w:pPr>
    </w:p>
    <w:p>
      <w:pPr>
        <w:pStyle w:val="2"/>
        <w:rPr>
          <w:rFonts w:hint="eastAsia" w:ascii="宋体" w:hAnsi="宋体" w:eastAsia="宋体" w:cs="宋体"/>
          <w:b/>
          <w:bCs/>
          <w:color w:val="000000"/>
          <w:sz w:val="28"/>
          <w:szCs w:val="28"/>
        </w:rPr>
      </w:pPr>
    </w:p>
    <w:p>
      <w:pPr>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p>
    <w:p>
      <w:pPr>
        <w:jc w:val="center"/>
        <w:rPr>
          <w:rFonts w:hint="eastAsia" w:ascii="宋体" w:hAnsi="宋体" w:eastAsia="宋体" w:cs="宋体"/>
          <w:b/>
          <w:bCs/>
          <w:color w:val="000000"/>
          <w:sz w:val="36"/>
        </w:rPr>
      </w:pPr>
      <w:r>
        <w:rPr>
          <w:rFonts w:hint="eastAsia" w:ascii="宋体" w:hAnsi="宋体" w:eastAsia="宋体" w:cs="宋体"/>
          <w:b/>
          <w:bCs/>
          <w:color w:val="000000"/>
          <w:sz w:val="36"/>
        </w:rPr>
        <w:t xml:space="preserve">中小企业声明函 </w:t>
      </w:r>
    </w:p>
    <w:p>
      <w:pPr>
        <w:widowControl/>
        <w:snapToGrid w:val="0"/>
        <w:spacing w:line="300" w:lineRule="auto"/>
        <w:jc w:val="center"/>
        <w:rPr>
          <w:rFonts w:hint="eastAsia" w:ascii="宋体" w:hAnsi="宋体" w:eastAsia="宋体" w:cs="宋体"/>
          <w:b/>
          <w:bCs/>
          <w:color w:val="000000"/>
          <w:sz w:val="24"/>
        </w:rPr>
      </w:pPr>
      <w:r>
        <w:rPr>
          <w:rFonts w:hint="eastAsia" w:ascii="宋体" w:hAnsi="宋体" w:eastAsia="宋体" w:cs="宋体"/>
          <w:b/>
          <w:color w:val="000000"/>
          <w:sz w:val="24"/>
        </w:rPr>
        <w:t>【</w:t>
      </w:r>
      <w:r>
        <w:rPr>
          <w:rFonts w:hint="eastAsia" w:ascii="宋体" w:hAnsi="宋体" w:eastAsia="宋体" w:cs="宋体"/>
          <w:b/>
          <w:bCs/>
          <w:color w:val="000000"/>
          <w:sz w:val="24"/>
        </w:rPr>
        <w:t>非小微企业不用提供</w:t>
      </w:r>
      <w:r>
        <w:rPr>
          <w:rFonts w:hint="eastAsia" w:ascii="宋体" w:hAnsi="宋体" w:eastAsia="宋体" w:cs="宋体"/>
          <w:b/>
          <w:color w:val="000000"/>
          <w:sz w:val="24"/>
        </w:rPr>
        <w:t>】</w:t>
      </w:r>
    </w:p>
    <w:p>
      <w:pPr>
        <w:spacing w:line="360" w:lineRule="auto"/>
        <w:ind w:firstLine="486" w:firstLineChars="200"/>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snapToGrid/>
        <w:spacing w:line="312" w:lineRule="auto"/>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本公司郑重声明，根据《政府采购促进中小企业发展暂行办法》（财库〔2011〕 181 号）的规定，本公司为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（请填写：中型、小型、微型）企业。即，本公司同时满足以下条件：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312" w:lineRule="auto"/>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1、根据《工业和信息化部、国家统计局、国家发展和改革委员会、财政部关于 印发中小企业划型标准规定的通知》（工信部联企业〔2011〕300 号）规定的划分标准， 本公司为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（请填写：中型、小型、微型）企业。</w:t>
      </w:r>
    </w:p>
    <w:p>
      <w:pPr>
        <w:keepNext w:val="0"/>
        <w:keepLines w:val="0"/>
        <w:pageBreakBefore w:val="0"/>
        <w:widowControl w:val="0"/>
        <w:kinsoku/>
        <w:wordWrap/>
        <w:overflowPunct/>
        <w:topLinePunct w:val="0"/>
        <w:autoSpaceDE/>
        <w:autoSpaceDN/>
        <w:bidi w:val="0"/>
        <w:adjustRightInd/>
        <w:snapToGrid/>
        <w:spacing w:line="312" w:lineRule="auto"/>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2.本公司参加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项目采购活动提供本企业制造的货物，由本企业承担工程、 提供服务，或者提供其他</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（请填写：中型、小型、微型）企业制造的货物。本条所称货物不包括使用大型企业注册商标的货物。</w:t>
      </w:r>
    </w:p>
    <w:p>
      <w:pPr>
        <w:spacing w:line="360" w:lineRule="auto"/>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 xml:space="preserve"> 本公司对上述声明的真实性负责。如有虚假，将依法承担相应责任。</w:t>
      </w:r>
    </w:p>
    <w:p>
      <w:pPr>
        <w:spacing w:line="360" w:lineRule="auto"/>
        <w:ind w:firstLine="486" w:firstLineChars="200"/>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spacing w:line="360" w:lineRule="auto"/>
        <w:ind w:firstLine="486" w:firstLineChars="200"/>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 xml:space="preserve"> 说明：根据财库〔2011〕181 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以及本单位、制造商（如有）</w:t>
      </w:r>
      <w:r>
        <w:rPr>
          <w:rFonts w:hint="eastAsia" w:ascii="宋体" w:hAnsi="宋体" w:eastAsia="宋体" w:cs="宋体"/>
          <w:b/>
          <w:bCs/>
          <w:color w:val="000000"/>
          <w:sz w:val="24"/>
          <w:lang w:val="en-US" w:eastAsia="zh-CN"/>
        </w:rPr>
        <w:t>在“国家企业信用信息公示系统-小微企业名录”中的网页查询截图或当地小微企业官网的查询截图。</w:t>
      </w:r>
      <w:r>
        <w:rPr>
          <w:rFonts w:hint="eastAsia" w:ascii="宋体" w:hAnsi="宋体" w:eastAsia="宋体" w:cs="宋体"/>
          <w:b/>
          <w:bCs/>
          <w:color w:val="000000"/>
          <w:sz w:val="24"/>
        </w:rPr>
        <w:t xml:space="preserve">（查询时间为投标前一周内，并加盖单位公章）。(注：未提供以上材料的，均不给予价格扣除） </w:t>
      </w:r>
      <w:r>
        <w:rPr>
          <w:rFonts w:hint="eastAsia" w:ascii="宋体" w:hAnsi="宋体" w:eastAsia="宋体" w:cs="宋体"/>
          <w:color w:val="000000"/>
          <w:sz w:val="24"/>
        </w:rPr>
        <w:t>）。小型、微型企业提供中型企业制造的货物的，视同为中型企业。</w:t>
      </w:r>
    </w:p>
    <w:p>
      <w:pPr>
        <w:spacing w:line="360" w:lineRule="auto"/>
        <w:ind w:firstLine="726" w:firstLineChars="200"/>
        <w:jc w:val="center"/>
        <w:rPr>
          <w:rFonts w:hint="eastAsia" w:ascii="宋体" w:hAnsi="宋体" w:eastAsia="宋体" w:cs="宋体"/>
          <w:b/>
          <w:bCs/>
          <w:color w:val="000000"/>
          <w:sz w:val="36"/>
        </w:rPr>
      </w:pPr>
    </w:p>
    <w:p>
      <w:pPr>
        <w:spacing w:line="360" w:lineRule="auto"/>
        <w:ind w:firstLine="726" w:firstLineChars="200"/>
        <w:jc w:val="center"/>
        <w:rPr>
          <w:rFonts w:hint="eastAsia" w:ascii="宋体" w:hAnsi="宋体" w:eastAsia="宋体" w:cs="宋体"/>
          <w:b/>
          <w:bCs/>
          <w:color w:val="000000"/>
          <w:sz w:val="36"/>
        </w:rPr>
      </w:pPr>
      <w:r>
        <w:rPr>
          <w:rFonts w:hint="eastAsia" w:ascii="宋体" w:hAnsi="宋体" w:eastAsia="宋体" w:cs="宋体"/>
          <w:b/>
          <w:bCs/>
          <w:color w:val="000000"/>
          <w:sz w:val="36"/>
        </w:rPr>
        <w:t>残疾人福利性单位声明函</w:t>
      </w:r>
    </w:p>
    <w:p>
      <w:pPr>
        <w:adjustRightInd w:val="0"/>
        <w:snapToGrid w:val="0"/>
        <w:spacing w:line="300" w:lineRule="auto"/>
        <w:jc w:val="center"/>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bCs/>
          <w:color w:val="000000"/>
          <w:sz w:val="24"/>
        </w:rPr>
        <w:t>非残疾人福利性单位不用提供</w:t>
      </w:r>
      <w:r>
        <w:rPr>
          <w:rFonts w:hint="eastAsia" w:ascii="宋体" w:hAnsi="宋体" w:eastAsia="宋体" w:cs="宋体"/>
          <w:b/>
          <w:color w:val="000000"/>
          <w:sz w:val="24"/>
        </w:rPr>
        <w:t>】</w:t>
      </w:r>
    </w:p>
    <w:p>
      <w:pPr>
        <w:spacing w:line="360" w:lineRule="auto"/>
        <w:ind w:firstLine="486" w:firstLineChars="200"/>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6" w:firstLineChars="200"/>
        <w:rPr>
          <w:rFonts w:hint="eastAsia" w:ascii="宋体" w:hAnsi="宋体" w:eastAsia="宋体" w:cs="宋体"/>
          <w:b/>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本单位对上述声明的真实性负责。如有虚假，将依法承担相应责任。 </w:t>
      </w:r>
    </w:p>
    <w:p>
      <w:pPr>
        <w:pStyle w:val="5"/>
        <w:rPr>
          <w:rFonts w:hint="eastAsia" w:ascii="宋体" w:hAnsi="宋体" w:eastAsia="宋体" w:cs="宋体"/>
          <w:color w:val="000000"/>
        </w:rPr>
      </w:pP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b/>
          <w:bCs/>
          <w:color w:val="000000"/>
          <w:sz w:val="24"/>
        </w:rPr>
        <w:t>注：未提供以上材料的，均不给予价格扣除。</w:t>
      </w:r>
    </w:p>
    <w:p>
      <w:pPr>
        <w:pStyle w:val="5"/>
        <w:rPr>
          <w:rFonts w:hint="eastAsia" w:ascii="宋体" w:hAnsi="宋体" w:eastAsia="宋体" w:cs="宋体"/>
          <w:color w:val="000000"/>
        </w:rPr>
      </w:pPr>
    </w:p>
    <w:p>
      <w:pPr>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 xml:space="preserve">                                                 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rPr>
          <w:rFonts w:hint="eastAsia" w:ascii="宋体" w:hAnsi="宋体" w:eastAsia="宋体" w:cs="宋体"/>
          <w:color w:val="000000"/>
        </w:rPr>
      </w:pPr>
    </w:p>
    <w:p>
      <w:pPr>
        <w:pStyle w:val="5"/>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pStyle w:val="2"/>
        <w:rPr>
          <w:rFonts w:hint="eastAsia"/>
        </w:rPr>
      </w:pPr>
    </w:p>
    <w:p>
      <w:pPr>
        <w:jc w:val="center"/>
        <w:rPr>
          <w:rFonts w:hint="eastAsia" w:ascii="宋体" w:hAnsi="宋体" w:eastAsia="宋体" w:cs="宋体"/>
          <w:b/>
          <w:bCs/>
          <w:color w:val="000000"/>
          <w:sz w:val="36"/>
        </w:rPr>
      </w:pPr>
      <w:r>
        <w:rPr>
          <w:rFonts w:hint="eastAsia" w:ascii="宋体" w:hAnsi="宋体" w:eastAsia="宋体" w:cs="宋体"/>
          <w:b/>
          <w:bCs/>
          <w:color w:val="000000"/>
          <w:sz w:val="36"/>
        </w:rPr>
        <w:t>监狱企业声明函</w:t>
      </w:r>
    </w:p>
    <w:p>
      <w:pPr>
        <w:adjustRightInd w:val="0"/>
        <w:snapToGrid w:val="0"/>
        <w:spacing w:line="300" w:lineRule="auto"/>
        <w:jc w:val="center"/>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bCs/>
          <w:color w:val="000000"/>
          <w:sz w:val="24"/>
        </w:rPr>
        <w:t>非监狱企业不用提供</w:t>
      </w:r>
      <w:r>
        <w:rPr>
          <w:rFonts w:hint="eastAsia" w:ascii="宋体" w:hAnsi="宋体" w:eastAsia="宋体" w:cs="宋体"/>
          <w:b/>
          <w:color w:val="000000"/>
          <w:sz w:val="24"/>
        </w:rPr>
        <w:t>】</w:t>
      </w:r>
    </w:p>
    <w:p>
      <w:pPr>
        <w:spacing w:line="360" w:lineRule="auto"/>
        <w:ind w:firstLine="486" w:firstLineChars="200"/>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本单位郑重声明，根据《财政部、司法部关于政府采购支持监狱企业发展有关问题的通知》（财库〔2014〕68号）的规定，本单位为符合条件的监狱企业，且本单位参加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单位的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项目采购活动提供本单位制造的货物（由本单位承担工程/提供服务），或者提供其他监狱企业制造的货物。</w:t>
      </w:r>
    </w:p>
    <w:p>
      <w:pPr>
        <w:spacing w:line="360" w:lineRule="auto"/>
        <w:ind w:firstLine="486" w:firstLineChars="200"/>
        <w:rPr>
          <w:rFonts w:hint="eastAsia" w:ascii="宋体" w:hAnsi="宋体" w:eastAsia="宋体" w:cs="宋体"/>
          <w:b/>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本单位对上述声明的真实性负责。如有虚假，将依法承担相应责任。 </w:t>
      </w:r>
    </w:p>
    <w:p>
      <w:pPr>
        <w:spacing w:line="360" w:lineRule="auto"/>
        <w:ind w:firstLine="486" w:firstLineChars="200"/>
        <w:rPr>
          <w:rFonts w:hint="eastAsia" w:ascii="宋体" w:hAnsi="宋体" w:eastAsia="宋体" w:cs="宋体"/>
          <w:b/>
          <w:color w:val="000000"/>
          <w:sz w:val="24"/>
        </w:rPr>
      </w:pPr>
    </w:p>
    <w:p>
      <w:pPr>
        <w:pStyle w:val="5"/>
        <w:rPr>
          <w:rFonts w:hint="eastAsia" w:ascii="宋体" w:hAnsi="宋体" w:eastAsia="宋体" w:cs="宋体"/>
          <w:color w:val="000000"/>
        </w:rPr>
      </w:pPr>
    </w:p>
    <w:p>
      <w:pPr>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spacing w:line="360" w:lineRule="auto"/>
        <w:ind w:firstLine="4617" w:firstLineChars="1900"/>
        <w:rPr>
          <w:rFonts w:hint="eastAsia" w:ascii="宋体" w:hAnsi="宋体" w:eastAsia="宋体" w:cs="宋体"/>
          <w:color w:val="000000"/>
          <w:sz w:val="24"/>
        </w:rPr>
      </w:pPr>
      <w:r>
        <w:rPr>
          <w:rFonts w:hint="eastAsia" w:ascii="宋体" w:hAnsi="宋体" w:eastAsia="宋体" w:cs="宋体"/>
          <w:color w:val="000000"/>
          <w:sz w:val="24"/>
        </w:rPr>
        <w:t xml:space="preserve"> </w:t>
      </w:r>
    </w:p>
    <w:p>
      <w:pPr>
        <w:pStyle w:val="5"/>
        <w:rPr>
          <w:rFonts w:hint="eastAsia" w:ascii="宋体" w:hAnsi="宋体" w:eastAsia="宋体" w:cs="宋体"/>
          <w:color w:val="000000"/>
        </w:rPr>
      </w:pPr>
    </w:p>
    <w:p>
      <w:pPr>
        <w:rPr>
          <w:rFonts w:hint="eastAsia" w:ascii="宋体" w:hAnsi="宋体" w:eastAsia="宋体" w:cs="宋体"/>
          <w:color w:val="000000"/>
        </w:rPr>
      </w:pPr>
    </w:p>
    <w:p>
      <w:pPr>
        <w:spacing w:line="360" w:lineRule="auto"/>
        <w:ind w:firstLine="486" w:firstLineChars="200"/>
        <w:rPr>
          <w:rFonts w:hint="eastAsia" w:ascii="宋体" w:hAnsi="宋体" w:eastAsia="宋体" w:cs="宋体"/>
          <w:color w:val="000000"/>
        </w:rPr>
      </w:pPr>
      <w:r>
        <w:rPr>
          <w:rFonts w:hint="eastAsia" w:ascii="宋体" w:hAnsi="宋体" w:eastAsia="宋体" w:cs="宋体"/>
          <w:b/>
          <w:bCs/>
          <w:color w:val="000000"/>
          <w:sz w:val="24"/>
        </w:rPr>
        <w:t>注：1.应当提供由省级以上监狱管理局、戒毒管理局(含新疆生产建设兵团)出具的属于监狱企业的说明文件。</w:t>
      </w:r>
    </w:p>
    <w:p>
      <w:pPr>
        <w:spacing w:line="360" w:lineRule="auto"/>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2.未提供以上材料的，均不给予价格扣除。</w:t>
      </w:r>
    </w:p>
    <w:p>
      <w:pPr>
        <w:spacing w:line="360" w:lineRule="auto"/>
        <w:ind w:firstLine="486" w:firstLineChars="200"/>
        <w:rPr>
          <w:rFonts w:hint="eastAsia" w:ascii="宋体" w:hAnsi="宋体" w:eastAsia="宋体" w:cs="宋体"/>
          <w:b/>
          <w:bCs/>
          <w:color w:val="000000"/>
          <w:sz w:val="24"/>
        </w:rPr>
      </w:pPr>
    </w:p>
    <w:p>
      <w:pPr>
        <w:rPr>
          <w:rFonts w:hint="eastAsia" w:ascii="宋体" w:hAnsi="宋体" w:eastAsia="宋体" w:cs="宋体"/>
          <w:color w:val="000000"/>
        </w:rPr>
      </w:pPr>
    </w:p>
    <w:p>
      <w:pPr>
        <w:jc w:val="center"/>
        <w:rPr>
          <w:rFonts w:hint="eastAsia" w:ascii="宋体" w:hAnsi="宋体" w:eastAsia="宋体" w:cs="宋体"/>
          <w:color w:val="000000"/>
          <w:sz w:val="28"/>
          <w:szCs w:val="36"/>
        </w:rPr>
      </w:pPr>
    </w:p>
    <w:sectPr>
      <w:pgSz w:w="11906" w:h="16838"/>
      <w:pgMar w:top="1134" w:right="1134" w:bottom="1134" w:left="1361" w:header="850" w:footer="850" w:gutter="0"/>
      <w:paperSrc/>
      <w:pgBorders w:offsetFrom="page">
        <w:top w:val="none" w:sz="0" w:space="0"/>
        <w:left w:val="none" w:sz="0" w:space="0"/>
        <w:bottom w:val="none" w:sz="0" w:space="0"/>
        <w:right w:val="none" w:sz="0" w:space="0"/>
      </w:pgBorders>
      <w:cols w:space="720" w:num="1"/>
      <w:titlePg/>
      <w:rtlGutter w:val="0"/>
      <w:docGrid w:type="linesAndChars" w:linePitch="324" w:charSpace="79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_GBK">
    <w:altName w:val="宋体"/>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kern w:val="0"/>
        <w:szCs w:val="21"/>
        <w:u w:val="single"/>
      </w:rPr>
    </w:pPr>
    <w:r>
      <w:rPr>
        <w:rFonts w:hint="eastAsia"/>
      </w:rPr>
      <w:t xml:space="preserve">  </w:t>
    </w:r>
    <w:r>
      <w:rPr>
        <w:rFonts w:hint="eastAsia"/>
        <w:kern w:val="0"/>
        <w:szCs w:val="21"/>
        <w:u w:val="single"/>
      </w:rPr>
      <w:t xml:space="preserve">                                              </w:t>
    </w:r>
    <w:r>
      <w:rPr>
        <w:kern w:val="0"/>
        <w:szCs w:val="21"/>
        <w:u w:val="single"/>
      </w:rPr>
      <w:t xml:space="preserve">- </w:t>
    </w:r>
    <w:r>
      <w:rPr>
        <w:kern w:val="0"/>
        <w:szCs w:val="21"/>
        <w:u w:val="single"/>
      </w:rPr>
      <w:fldChar w:fldCharType="begin"/>
    </w:r>
    <w:r>
      <w:rPr>
        <w:kern w:val="0"/>
        <w:szCs w:val="21"/>
        <w:u w:val="single"/>
      </w:rPr>
      <w:instrText xml:space="preserve"> PAGE </w:instrText>
    </w:r>
    <w:r>
      <w:rPr>
        <w:kern w:val="0"/>
        <w:szCs w:val="21"/>
        <w:u w:val="single"/>
      </w:rPr>
      <w:fldChar w:fldCharType="separate"/>
    </w:r>
    <w:r>
      <w:rPr>
        <w:kern w:val="0"/>
        <w:szCs w:val="21"/>
        <w:u w:val="single"/>
        <w:lang/>
      </w:rPr>
      <w:t>31</w:t>
    </w:r>
    <w:r>
      <w:rPr>
        <w:kern w:val="0"/>
        <w:szCs w:val="21"/>
        <w:u w:val="single"/>
      </w:rPr>
      <w:fldChar w:fldCharType="end"/>
    </w:r>
    <w:r>
      <w:rPr>
        <w:kern w:val="0"/>
        <w:szCs w:val="21"/>
        <w:u w:val="single"/>
      </w:rPr>
      <w:t xml:space="preserve"> -</w:t>
    </w:r>
    <w:r>
      <w:rPr>
        <w:rFonts w:hint="eastAsia"/>
        <w:kern w:val="0"/>
        <w:szCs w:val="21"/>
        <w:u w:val="single"/>
      </w:rPr>
      <w:t xml:space="preserve">                                                      </w:t>
    </w:r>
  </w:p>
  <w:p>
    <w:pPr>
      <w:pStyle w:val="31"/>
      <w:rPr>
        <w:rFonts w:hint="eastAsia"/>
      </w:rPr>
    </w:pPr>
    <w:r>
      <w:rPr>
        <w:rFonts w:hint="eastAsia"/>
      </w:rPr>
      <w:t>浙江至诚工程咨询有限责任公司                             电话：0579</w:t>
    </w:r>
    <w:r>
      <w:rPr>
        <w:rFonts w:hint="eastAsia" w:ascii="宋体" w:hAnsi="宋体"/>
      </w:rPr>
      <w:t>—</w:t>
    </w:r>
    <w:r>
      <w:rPr>
        <w:rFonts w:hint="eastAsia"/>
      </w:rPr>
      <w:t>85471713-613</w:t>
    </w:r>
    <w:r>
      <w:rPr>
        <w:kern w:val="0"/>
        <w:szCs w:val="21"/>
      </w:rPr>
      <w:t>传真</w:t>
    </w:r>
    <w:r>
      <w:rPr>
        <w:rFonts w:hint="eastAsia"/>
        <w:kern w:val="0"/>
        <w:szCs w:val="21"/>
      </w:rPr>
      <w:t>0579-85471478</w:t>
    </w:r>
    <w:r>
      <w:rPr>
        <w:rFonts w:hint="eastAsia"/>
      </w:rPr>
      <w:t xml:space="preserve">   </w:t>
    </w:r>
  </w:p>
  <w:p>
    <w:pPr>
      <w:pStyle w:val="3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rFonts w:hint="eastAsia"/>
      </w:rPr>
      <w:t xml:space="preserve"> </w:t>
    </w:r>
  </w:p>
  <w:p>
    <w:pPr>
      <w:pStyle w:val="31"/>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90" w:firstLineChars="50"/>
      <w:jc w:val="both"/>
    </w:pPr>
    <w:r>
      <w:rPr>
        <w:rFonts w:hint="eastAsia"/>
        <w:lang w:eastAsia="zh-CN"/>
      </w:rPr>
      <w:t>义乌市后宅街道2020年度北站社区、金城社区清扫保洁服务项目</w:t>
    </w: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ind w:firstLine="90" w:firstLineChars="5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0DDCC"/>
    <w:multiLevelType w:val="singleLevel"/>
    <w:tmpl w:val="E1A0DDCC"/>
    <w:lvl w:ilvl="0" w:tentative="0">
      <w:start w:val="3"/>
      <w:numFmt w:val="chineseCounting"/>
      <w:suff w:val="nothing"/>
      <w:lvlText w:val="%1、"/>
      <w:lvlJc w:val="left"/>
      <w:rPr>
        <w:rFonts w:hint="eastAsia"/>
      </w:rPr>
    </w:lvl>
  </w:abstractNum>
  <w:abstractNum w:abstractNumId="1">
    <w:nsid w:val="E6170B63"/>
    <w:multiLevelType w:val="singleLevel"/>
    <w:tmpl w:val="E6170B63"/>
    <w:lvl w:ilvl="0" w:tentative="0">
      <w:start w:val="1"/>
      <w:numFmt w:val="decimal"/>
      <w:suff w:val="nothing"/>
      <w:lvlText w:val="%1．"/>
      <w:lvlJc w:val="left"/>
    </w:lvl>
  </w:abstractNum>
  <w:abstractNum w:abstractNumId="2">
    <w:nsid w:val="010F4CD1"/>
    <w:multiLevelType w:val="multilevel"/>
    <w:tmpl w:val="010F4CD1"/>
    <w:lvl w:ilvl="0" w:tentative="0">
      <w:start w:val="4"/>
      <w:numFmt w:val="japaneseCounting"/>
      <w:pStyle w:val="15"/>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630A2E"/>
    <w:multiLevelType w:val="multilevel"/>
    <w:tmpl w:val="28630A2E"/>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4">
    <w:nsid w:val="3FAC31F7"/>
    <w:multiLevelType w:val="singleLevel"/>
    <w:tmpl w:val="3FAC31F7"/>
    <w:lvl w:ilvl="0" w:tentative="0">
      <w:start w:val="1"/>
      <w:numFmt w:val="decimal"/>
      <w:suff w:val="nothing"/>
      <w:lvlText w:val="（%1）"/>
      <w:lvlJc w:val="left"/>
    </w:lvl>
  </w:abstractNum>
  <w:abstractNum w:abstractNumId="5">
    <w:nsid w:val="63919F04"/>
    <w:multiLevelType w:val="singleLevel"/>
    <w:tmpl w:val="63919F04"/>
    <w:lvl w:ilvl="0" w:tentative="0">
      <w:start w:val="5"/>
      <w:numFmt w:val="chineseCounting"/>
      <w:suff w:val="nothing"/>
      <w:lvlText w:val="%1、"/>
      <w:lvlJc w:val="left"/>
      <w:rPr>
        <w:rFonts w:hint="eastAsia"/>
      </w:rPr>
    </w:lvl>
  </w:abstractNum>
  <w:abstractNum w:abstractNumId="6">
    <w:nsid w:val="7BE6DF8E"/>
    <w:multiLevelType w:val="singleLevel"/>
    <w:tmpl w:val="7BE6DF8E"/>
    <w:lvl w:ilvl="0" w:tentative="0">
      <w:start w:val="2"/>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65"/>
    <w:rsid w:val="000003B9"/>
    <w:rsid w:val="00002787"/>
    <w:rsid w:val="0000419C"/>
    <w:rsid w:val="000047F8"/>
    <w:rsid w:val="00006DD7"/>
    <w:rsid w:val="00006FB1"/>
    <w:rsid w:val="000103E6"/>
    <w:rsid w:val="00010427"/>
    <w:rsid w:val="0001062D"/>
    <w:rsid w:val="00010D8E"/>
    <w:rsid w:val="000110EC"/>
    <w:rsid w:val="0001126C"/>
    <w:rsid w:val="00011C4A"/>
    <w:rsid w:val="00012692"/>
    <w:rsid w:val="00012BB1"/>
    <w:rsid w:val="00012E46"/>
    <w:rsid w:val="000139D3"/>
    <w:rsid w:val="00014117"/>
    <w:rsid w:val="0001584F"/>
    <w:rsid w:val="0001706C"/>
    <w:rsid w:val="00017F0E"/>
    <w:rsid w:val="000211E4"/>
    <w:rsid w:val="00021848"/>
    <w:rsid w:val="00022034"/>
    <w:rsid w:val="000222C2"/>
    <w:rsid w:val="000225CC"/>
    <w:rsid w:val="00023959"/>
    <w:rsid w:val="00024B12"/>
    <w:rsid w:val="00024D19"/>
    <w:rsid w:val="0002575F"/>
    <w:rsid w:val="00025DAF"/>
    <w:rsid w:val="00026C58"/>
    <w:rsid w:val="000274C8"/>
    <w:rsid w:val="0002768F"/>
    <w:rsid w:val="00027B6F"/>
    <w:rsid w:val="00027BCC"/>
    <w:rsid w:val="00033339"/>
    <w:rsid w:val="000339F9"/>
    <w:rsid w:val="00034946"/>
    <w:rsid w:val="00034A64"/>
    <w:rsid w:val="000353DC"/>
    <w:rsid w:val="00035C3A"/>
    <w:rsid w:val="00036331"/>
    <w:rsid w:val="00036FD6"/>
    <w:rsid w:val="000378C9"/>
    <w:rsid w:val="00041A8A"/>
    <w:rsid w:val="0004320D"/>
    <w:rsid w:val="00043822"/>
    <w:rsid w:val="00043A2E"/>
    <w:rsid w:val="00044D7A"/>
    <w:rsid w:val="00044E2B"/>
    <w:rsid w:val="00047E2A"/>
    <w:rsid w:val="000522F3"/>
    <w:rsid w:val="000529CE"/>
    <w:rsid w:val="00053A98"/>
    <w:rsid w:val="000549C0"/>
    <w:rsid w:val="000575FE"/>
    <w:rsid w:val="00057C3A"/>
    <w:rsid w:val="0006076E"/>
    <w:rsid w:val="00060CF7"/>
    <w:rsid w:val="000612F5"/>
    <w:rsid w:val="000616F2"/>
    <w:rsid w:val="00061C40"/>
    <w:rsid w:val="00061D56"/>
    <w:rsid w:val="00062539"/>
    <w:rsid w:val="00063B97"/>
    <w:rsid w:val="000650B0"/>
    <w:rsid w:val="000658EA"/>
    <w:rsid w:val="000661C7"/>
    <w:rsid w:val="0006641E"/>
    <w:rsid w:val="00067404"/>
    <w:rsid w:val="0006789C"/>
    <w:rsid w:val="000701A9"/>
    <w:rsid w:val="00071E7D"/>
    <w:rsid w:val="00072AF5"/>
    <w:rsid w:val="0007409D"/>
    <w:rsid w:val="0007585C"/>
    <w:rsid w:val="00077744"/>
    <w:rsid w:val="00077EB6"/>
    <w:rsid w:val="000800BD"/>
    <w:rsid w:val="00081B24"/>
    <w:rsid w:val="000831BC"/>
    <w:rsid w:val="0008323C"/>
    <w:rsid w:val="000836A5"/>
    <w:rsid w:val="0008584A"/>
    <w:rsid w:val="00085C72"/>
    <w:rsid w:val="00086368"/>
    <w:rsid w:val="00086F71"/>
    <w:rsid w:val="00086FAA"/>
    <w:rsid w:val="00087690"/>
    <w:rsid w:val="00087741"/>
    <w:rsid w:val="00087D48"/>
    <w:rsid w:val="00090A05"/>
    <w:rsid w:val="00092759"/>
    <w:rsid w:val="00092A61"/>
    <w:rsid w:val="00094672"/>
    <w:rsid w:val="0009546E"/>
    <w:rsid w:val="00095557"/>
    <w:rsid w:val="0009705B"/>
    <w:rsid w:val="00097E65"/>
    <w:rsid w:val="000A19E1"/>
    <w:rsid w:val="000A1B6C"/>
    <w:rsid w:val="000A2521"/>
    <w:rsid w:val="000A334A"/>
    <w:rsid w:val="000B110C"/>
    <w:rsid w:val="000B2353"/>
    <w:rsid w:val="000B2CA0"/>
    <w:rsid w:val="000B3009"/>
    <w:rsid w:val="000B44C8"/>
    <w:rsid w:val="000C061B"/>
    <w:rsid w:val="000C0659"/>
    <w:rsid w:val="000C08EA"/>
    <w:rsid w:val="000C36C0"/>
    <w:rsid w:val="000C5A02"/>
    <w:rsid w:val="000C5FD6"/>
    <w:rsid w:val="000C6791"/>
    <w:rsid w:val="000C79E0"/>
    <w:rsid w:val="000D0F50"/>
    <w:rsid w:val="000D2D39"/>
    <w:rsid w:val="000D4C4A"/>
    <w:rsid w:val="000D5871"/>
    <w:rsid w:val="000D59C4"/>
    <w:rsid w:val="000D7EDC"/>
    <w:rsid w:val="000E1B31"/>
    <w:rsid w:val="000E43C5"/>
    <w:rsid w:val="000F0E74"/>
    <w:rsid w:val="000F11CE"/>
    <w:rsid w:val="000F1943"/>
    <w:rsid w:val="000F29A5"/>
    <w:rsid w:val="000F45CA"/>
    <w:rsid w:val="000F6612"/>
    <w:rsid w:val="000F7266"/>
    <w:rsid w:val="000F7504"/>
    <w:rsid w:val="00100013"/>
    <w:rsid w:val="001002C4"/>
    <w:rsid w:val="0010086F"/>
    <w:rsid w:val="00102D44"/>
    <w:rsid w:val="001033BF"/>
    <w:rsid w:val="0010387C"/>
    <w:rsid w:val="00103A26"/>
    <w:rsid w:val="0010552B"/>
    <w:rsid w:val="001055F3"/>
    <w:rsid w:val="0010669C"/>
    <w:rsid w:val="00107BBE"/>
    <w:rsid w:val="001115C2"/>
    <w:rsid w:val="00111DEF"/>
    <w:rsid w:val="00112BBE"/>
    <w:rsid w:val="0011381C"/>
    <w:rsid w:val="00113E98"/>
    <w:rsid w:val="00114363"/>
    <w:rsid w:val="00116584"/>
    <w:rsid w:val="00116BA2"/>
    <w:rsid w:val="00117661"/>
    <w:rsid w:val="00123127"/>
    <w:rsid w:val="00124726"/>
    <w:rsid w:val="0013060D"/>
    <w:rsid w:val="00130F3F"/>
    <w:rsid w:val="0013198E"/>
    <w:rsid w:val="0013224B"/>
    <w:rsid w:val="001354C7"/>
    <w:rsid w:val="001374E2"/>
    <w:rsid w:val="00141D95"/>
    <w:rsid w:val="00141EFA"/>
    <w:rsid w:val="00143853"/>
    <w:rsid w:val="001442F7"/>
    <w:rsid w:val="00146267"/>
    <w:rsid w:val="001471F7"/>
    <w:rsid w:val="0014765D"/>
    <w:rsid w:val="00151A0F"/>
    <w:rsid w:val="00151CBB"/>
    <w:rsid w:val="00152519"/>
    <w:rsid w:val="00152E9C"/>
    <w:rsid w:val="0015312B"/>
    <w:rsid w:val="001546DB"/>
    <w:rsid w:val="001550EC"/>
    <w:rsid w:val="001559CA"/>
    <w:rsid w:val="00155B10"/>
    <w:rsid w:val="00157D9A"/>
    <w:rsid w:val="00161325"/>
    <w:rsid w:val="00166E26"/>
    <w:rsid w:val="00167CEA"/>
    <w:rsid w:val="00170217"/>
    <w:rsid w:val="00172190"/>
    <w:rsid w:val="001723F0"/>
    <w:rsid w:val="0017747E"/>
    <w:rsid w:val="001775C3"/>
    <w:rsid w:val="00177799"/>
    <w:rsid w:val="00177FB7"/>
    <w:rsid w:val="00180614"/>
    <w:rsid w:val="00181593"/>
    <w:rsid w:val="0018178E"/>
    <w:rsid w:val="001817F0"/>
    <w:rsid w:val="00183791"/>
    <w:rsid w:val="0018392F"/>
    <w:rsid w:val="00187962"/>
    <w:rsid w:val="00187A2C"/>
    <w:rsid w:val="001905BC"/>
    <w:rsid w:val="0019093E"/>
    <w:rsid w:val="00190D1E"/>
    <w:rsid w:val="00190F71"/>
    <w:rsid w:val="00193F8D"/>
    <w:rsid w:val="00193FD3"/>
    <w:rsid w:val="00194B51"/>
    <w:rsid w:val="001A08B2"/>
    <w:rsid w:val="001A1118"/>
    <w:rsid w:val="001A2C81"/>
    <w:rsid w:val="001A2F53"/>
    <w:rsid w:val="001A39C5"/>
    <w:rsid w:val="001A41AA"/>
    <w:rsid w:val="001A43BF"/>
    <w:rsid w:val="001A4A7D"/>
    <w:rsid w:val="001A551A"/>
    <w:rsid w:val="001A5FB4"/>
    <w:rsid w:val="001A6CB8"/>
    <w:rsid w:val="001A7202"/>
    <w:rsid w:val="001A7565"/>
    <w:rsid w:val="001B171D"/>
    <w:rsid w:val="001B294E"/>
    <w:rsid w:val="001B29CA"/>
    <w:rsid w:val="001B31E7"/>
    <w:rsid w:val="001B4262"/>
    <w:rsid w:val="001B4F3C"/>
    <w:rsid w:val="001B5160"/>
    <w:rsid w:val="001B6CDD"/>
    <w:rsid w:val="001B72E5"/>
    <w:rsid w:val="001B7A17"/>
    <w:rsid w:val="001B7D78"/>
    <w:rsid w:val="001C1373"/>
    <w:rsid w:val="001C2551"/>
    <w:rsid w:val="001C3037"/>
    <w:rsid w:val="001C30D1"/>
    <w:rsid w:val="001C4A39"/>
    <w:rsid w:val="001C4DAD"/>
    <w:rsid w:val="001C530D"/>
    <w:rsid w:val="001C5C5F"/>
    <w:rsid w:val="001D0EC2"/>
    <w:rsid w:val="001D16CA"/>
    <w:rsid w:val="001D1B9C"/>
    <w:rsid w:val="001D2957"/>
    <w:rsid w:val="001D354F"/>
    <w:rsid w:val="001D39FF"/>
    <w:rsid w:val="001D6100"/>
    <w:rsid w:val="001D6E35"/>
    <w:rsid w:val="001E15AF"/>
    <w:rsid w:val="001E1846"/>
    <w:rsid w:val="001E47CB"/>
    <w:rsid w:val="001E48A6"/>
    <w:rsid w:val="001E60BC"/>
    <w:rsid w:val="001E61E5"/>
    <w:rsid w:val="001F0FF4"/>
    <w:rsid w:val="001F2E2A"/>
    <w:rsid w:val="001F3040"/>
    <w:rsid w:val="001F596F"/>
    <w:rsid w:val="001F6E37"/>
    <w:rsid w:val="001F7BAD"/>
    <w:rsid w:val="002034FC"/>
    <w:rsid w:val="00204BAB"/>
    <w:rsid w:val="00205D50"/>
    <w:rsid w:val="00207379"/>
    <w:rsid w:val="00210337"/>
    <w:rsid w:val="002131A8"/>
    <w:rsid w:val="00213F77"/>
    <w:rsid w:val="002152CC"/>
    <w:rsid w:val="00217EC4"/>
    <w:rsid w:val="002228A1"/>
    <w:rsid w:val="00222DB6"/>
    <w:rsid w:val="00223447"/>
    <w:rsid w:val="00223627"/>
    <w:rsid w:val="00223A55"/>
    <w:rsid w:val="00223DF8"/>
    <w:rsid w:val="002268B8"/>
    <w:rsid w:val="002314A6"/>
    <w:rsid w:val="00231771"/>
    <w:rsid w:val="002345A8"/>
    <w:rsid w:val="002352DA"/>
    <w:rsid w:val="002356A8"/>
    <w:rsid w:val="00235F7D"/>
    <w:rsid w:val="00242C7B"/>
    <w:rsid w:val="0024481B"/>
    <w:rsid w:val="00244F33"/>
    <w:rsid w:val="00244F5D"/>
    <w:rsid w:val="00245C84"/>
    <w:rsid w:val="00246F89"/>
    <w:rsid w:val="00247513"/>
    <w:rsid w:val="00247BF4"/>
    <w:rsid w:val="00250767"/>
    <w:rsid w:val="00251436"/>
    <w:rsid w:val="00251DC8"/>
    <w:rsid w:val="00252173"/>
    <w:rsid w:val="00252468"/>
    <w:rsid w:val="00253454"/>
    <w:rsid w:val="00253E28"/>
    <w:rsid w:val="0025441D"/>
    <w:rsid w:val="0025479E"/>
    <w:rsid w:val="00254A55"/>
    <w:rsid w:val="00254AA2"/>
    <w:rsid w:val="00255B33"/>
    <w:rsid w:val="0026013A"/>
    <w:rsid w:val="002616AA"/>
    <w:rsid w:val="00262C6A"/>
    <w:rsid w:val="002657BC"/>
    <w:rsid w:val="00265CB5"/>
    <w:rsid w:val="002675BC"/>
    <w:rsid w:val="00267F70"/>
    <w:rsid w:val="0027058E"/>
    <w:rsid w:val="002706B8"/>
    <w:rsid w:val="00272682"/>
    <w:rsid w:val="002734B7"/>
    <w:rsid w:val="002759F0"/>
    <w:rsid w:val="00276C61"/>
    <w:rsid w:val="00280DE1"/>
    <w:rsid w:val="0028186E"/>
    <w:rsid w:val="00283509"/>
    <w:rsid w:val="00283655"/>
    <w:rsid w:val="002855E9"/>
    <w:rsid w:val="00285CE5"/>
    <w:rsid w:val="002872A8"/>
    <w:rsid w:val="00287890"/>
    <w:rsid w:val="00291B27"/>
    <w:rsid w:val="00291E65"/>
    <w:rsid w:val="00292FB2"/>
    <w:rsid w:val="002953D0"/>
    <w:rsid w:val="00296D36"/>
    <w:rsid w:val="002A036F"/>
    <w:rsid w:val="002A06E4"/>
    <w:rsid w:val="002A1D56"/>
    <w:rsid w:val="002A346B"/>
    <w:rsid w:val="002B0481"/>
    <w:rsid w:val="002B1057"/>
    <w:rsid w:val="002B2455"/>
    <w:rsid w:val="002B2FA4"/>
    <w:rsid w:val="002B3F5D"/>
    <w:rsid w:val="002B413B"/>
    <w:rsid w:val="002B49FA"/>
    <w:rsid w:val="002B50C1"/>
    <w:rsid w:val="002B6269"/>
    <w:rsid w:val="002B6313"/>
    <w:rsid w:val="002B71C1"/>
    <w:rsid w:val="002C010D"/>
    <w:rsid w:val="002C17A1"/>
    <w:rsid w:val="002C1FDE"/>
    <w:rsid w:val="002C2384"/>
    <w:rsid w:val="002C39C2"/>
    <w:rsid w:val="002C6419"/>
    <w:rsid w:val="002C77D0"/>
    <w:rsid w:val="002C7948"/>
    <w:rsid w:val="002D0B5E"/>
    <w:rsid w:val="002D0E0B"/>
    <w:rsid w:val="002D19C1"/>
    <w:rsid w:val="002D226F"/>
    <w:rsid w:val="002D298D"/>
    <w:rsid w:val="002D420F"/>
    <w:rsid w:val="002D5038"/>
    <w:rsid w:val="002D5408"/>
    <w:rsid w:val="002D5822"/>
    <w:rsid w:val="002D6147"/>
    <w:rsid w:val="002D6EC5"/>
    <w:rsid w:val="002D74A6"/>
    <w:rsid w:val="002E1E9C"/>
    <w:rsid w:val="002E2669"/>
    <w:rsid w:val="002E351B"/>
    <w:rsid w:val="002E4468"/>
    <w:rsid w:val="002E452F"/>
    <w:rsid w:val="002E5C0C"/>
    <w:rsid w:val="002E68A0"/>
    <w:rsid w:val="002E70B6"/>
    <w:rsid w:val="002F06C8"/>
    <w:rsid w:val="002F2273"/>
    <w:rsid w:val="002F3356"/>
    <w:rsid w:val="002F3997"/>
    <w:rsid w:val="002F5296"/>
    <w:rsid w:val="002F5526"/>
    <w:rsid w:val="002F6268"/>
    <w:rsid w:val="00300208"/>
    <w:rsid w:val="0030121C"/>
    <w:rsid w:val="0030203D"/>
    <w:rsid w:val="003036C5"/>
    <w:rsid w:val="00303A52"/>
    <w:rsid w:val="0030417E"/>
    <w:rsid w:val="0030438F"/>
    <w:rsid w:val="00305E05"/>
    <w:rsid w:val="0030624D"/>
    <w:rsid w:val="00307680"/>
    <w:rsid w:val="0031036F"/>
    <w:rsid w:val="00310D77"/>
    <w:rsid w:val="00311AF0"/>
    <w:rsid w:val="00311E11"/>
    <w:rsid w:val="00311F74"/>
    <w:rsid w:val="00313596"/>
    <w:rsid w:val="00314A86"/>
    <w:rsid w:val="003151FE"/>
    <w:rsid w:val="0031522A"/>
    <w:rsid w:val="00315598"/>
    <w:rsid w:val="00317612"/>
    <w:rsid w:val="003176C0"/>
    <w:rsid w:val="003177AF"/>
    <w:rsid w:val="0032168B"/>
    <w:rsid w:val="003219C2"/>
    <w:rsid w:val="00322784"/>
    <w:rsid w:val="003230E0"/>
    <w:rsid w:val="003240AE"/>
    <w:rsid w:val="0032452D"/>
    <w:rsid w:val="003248AA"/>
    <w:rsid w:val="00324F76"/>
    <w:rsid w:val="00327ACA"/>
    <w:rsid w:val="00331751"/>
    <w:rsid w:val="00331D0E"/>
    <w:rsid w:val="00332BC2"/>
    <w:rsid w:val="003332F3"/>
    <w:rsid w:val="00334BF8"/>
    <w:rsid w:val="00334DA6"/>
    <w:rsid w:val="00335EA4"/>
    <w:rsid w:val="0033689B"/>
    <w:rsid w:val="00340AF8"/>
    <w:rsid w:val="003412D7"/>
    <w:rsid w:val="00341E96"/>
    <w:rsid w:val="00342657"/>
    <w:rsid w:val="00343D4B"/>
    <w:rsid w:val="00345032"/>
    <w:rsid w:val="00345E0A"/>
    <w:rsid w:val="003473F5"/>
    <w:rsid w:val="00347EED"/>
    <w:rsid w:val="00347FA1"/>
    <w:rsid w:val="003503D7"/>
    <w:rsid w:val="00350918"/>
    <w:rsid w:val="0035423F"/>
    <w:rsid w:val="003551A3"/>
    <w:rsid w:val="003556C5"/>
    <w:rsid w:val="00355C6B"/>
    <w:rsid w:val="00360EA8"/>
    <w:rsid w:val="00361A85"/>
    <w:rsid w:val="00361E7E"/>
    <w:rsid w:val="003701E3"/>
    <w:rsid w:val="00370384"/>
    <w:rsid w:val="00371A4B"/>
    <w:rsid w:val="00372517"/>
    <w:rsid w:val="003728E0"/>
    <w:rsid w:val="00375131"/>
    <w:rsid w:val="00375E4E"/>
    <w:rsid w:val="003775FF"/>
    <w:rsid w:val="00377FED"/>
    <w:rsid w:val="00382953"/>
    <w:rsid w:val="00382B23"/>
    <w:rsid w:val="00382B79"/>
    <w:rsid w:val="00384AC0"/>
    <w:rsid w:val="00384F44"/>
    <w:rsid w:val="003862AD"/>
    <w:rsid w:val="003864FE"/>
    <w:rsid w:val="003911EA"/>
    <w:rsid w:val="00393110"/>
    <w:rsid w:val="00394973"/>
    <w:rsid w:val="003964E1"/>
    <w:rsid w:val="003A1569"/>
    <w:rsid w:val="003A3612"/>
    <w:rsid w:val="003A36E8"/>
    <w:rsid w:val="003A564C"/>
    <w:rsid w:val="003A646D"/>
    <w:rsid w:val="003A71A0"/>
    <w:rsid w:val="003A7D7A"/>
    <w:rsid w:val="003B1421"/>
    <w:rsid w:val="003B1964"/>
    <w:rsid w:val="003B27B1"/>
    <w:rsid w:val="003B37C6"/>
    <w:rsid w:val="003B3903"/>
    <w:rsid w:val="003B534E"/>
    <w:rsid w:val="003B65F7"/>
    <w:rsid w:val="003C0E66"/>
    <w:rsid w:val="003C1200"/>
    <w:rsid w:val="003C1CF3"/>
    <w:rsid w:val="003C26CB"/>
    <w:rsid w:val="003C3FAE"/>
    <w:rsid w:val="003C4CF3"/>
    <w:rsid w:val="003C4E9D"/>
    <w:rsid w:val="003C5069"/>
    <w:rsid w:val="003C643B"/>
    <w:rsid w:val="003C7A98"/>
    <w:rsid w:val="003C7C25"/>
    <w:rsid w:val="003C7D6A"/>
    <w:rsid w:val="003D00FC"/>
    <w:rsid w:val="003D4226"/>
    <w:rsid w:val="003D5922"/>
    <w:rsid w:val="003D5BC5"/>
    <w:rsid w:val="003D600C"/>
    <w:rsid w:val="003D6BFC"/>
    <w:rsid w:val="003D7C7B"/>
    <w:rsid w:val="003E021F"/>
    <w:rsid w:val="003E3349"/>
    <w:rsid w:val="003E3441"/>
    <w:rsid w:val="003E3E24"/>
    <w:rsid w:val="003E5C4E"/>
    <w:rsid w:val="003E6CA4"/>
    <w:rsid w:val="003E7DC2"/>
    <w:rsid w:val="003E7F54"/>
    <w:rsid w:val="003E7F82"/>
    <w:rsid w:val="003F148D"/>
    <w:rsid w:val="003F1B2F"/>
    <w:rsid w:val="003F1BDE"/>
    <w:rsid w:val="003F2FEE"/>
    <w:rsid w:val="003F3A6E"/>
    <w:rsid w:val="003F4C09"/>
    <w:rsid w:val="003F50AC"/>
    <w:rsid w:val="003F5348"/>
    <w:rsid w:val="003F54E2"/>
    <w:rsid w:val="003F55A4"/>
    <w:rsid w:val="003F64C1"/>
    <w:rsid w:val="003F6FAE"/>
    <w:rsid w:val="004013D0"/>
    <w:rsid w:val="00401DC1"/>
    <w:rsid w:val="004057A8"/>
    <w:rsid w:val="004060E1"/>
    <w:rsid w:val="0040674C"/>
    <w:rsid w:val="00407335"/>
    <w:rsid w:val="004073A1"/>
    <w:rsid w:val="0040754F"/>
    <w:rsid w:val="00410A95"/>
    <w:rsid w:val="00410B89"/>
    <w:rsid w:val="00412E34"/>
    <w:rsid w:val="00413B8E"/>
    <w:rsid w:val="00417D55"/>
    <w:rsid w:val="00420666"/>
    <w:rsid w:val="00423278"/>
    <w:rsid w:val="004245A8"/>
    <w:rsid w:val="004254A6"/>
    <w:rsid w:val="0042554C"/>
    <w:rsid w:val="004260CA"/>
    <w:rsid w:val="00426798"/>
    <w:rsid w:val="00426B7D"/>
    <w:rsid w:val="0043094B"/>
    <w:rsid w:val="004310C3"/>
    <w:rsid w:val="00431133"/>
    <w:rsid w:val="004319BA"/>
    <w:rsid w:val="0043308A"/>
    <w:rsid w:val="00433664"/>
    <w:rsid w:val="00436887"/>
    <w:rsid w:val="0044158C"/>
    <w:rsid w:val="00441BDB"/>
    <w:rsid w:val="004422AC"/>
    <w:rsid w:val="00442AF3"/>
    <w:rsid w:val="00443B90"/>
    <w:rsid w:val="00444007"/>
    <w:rsid w:val="00444294"/>
    <w:rsid w:val="00444513"/>
    <w:rsid w:val="00444B39"/>
    <w:rsid w:val="00445A23"/>
    <w:rsid w:val="004461A6"/>
    <w:rsid w:val="00447F04"/>
    <w:rsid w:val="004511EA"/>
    <w:rsid w:val="00451DB4"/>
    <w:rsid w:val="004524D4"/>
    <w:rsid w:val="004528A0"/>
    <w:rsid w:val="00453F19"/>
    <w:rsid w:val="00455FDB"/>
    <w:rsid w:val="00457596"/>
    <w:rsid w:val="004614B0"/>
    <w:rsid w:val="00462C54"/>
    <w:rsid w:val="00463B64"/>
    <w:rsid w:val="00464310"/>
    <w:rsid w:val="004644C3"/>
    <w:rsid w:val="004644F7"/>
    <w:rsid w:val="00466680"/>
    <w:rsid w:val="00466C35"/>
    <w:rsid w:val="0046718D"/>
    <w:rsid w:val="0046796B"/>
    <w:rsid w:val="004679EE"/>
    <w:rsid w:val="00467ABF"/>
    <w:rsid w:val="00470CE5"/>
    <w:rsid w:val="00471203"/>
    <w:rsid w:val="00471C27"/>
    <w:rsid w:val="004739C6"/>
    <w:rsid w:val="0047409F"/>
    <w:rsid w:val="00475854"/>
    <w:rsid w:val="00475892"/>
    <w:rsid w:val="00477904"/>
    <w:rsid w:val="004802D4"/>
    <w:rsid w:val="00480517"/>
    <w:rsid w:val="0048201F"/>
    <w:rsid w:val="00482DDE"/>
    <w:rsid w:val="0048409E"/>
    <w:rsid w:val="00484C9B"/>
    <w:rsid w:val="00484C9E"/>
    <w:rsid w:val="0048543D"/>
    <w:rsid w:val="00485C6F"/>
    <w:rsid w:val="0048692F"/>
    <w:rsid w:val="00487508"/>
    <w:rsid w:val="00491159"/>
    <w:rsid w:val="00492020"/>
    <w:rsid w:val="00492710"/>
    <w:rsid w:val="00493F77"/>
    <w:rsid w:val="00497C26"/>
    <w:rsid w:val="004A0EBC"/>
    <w:rsid w:val="004A125A"/>
    <w:rsid w:val="004A26FB"/>
    <w:rsid w:val="004A2BEE"/>
    <w:rsid w:val="004A3C35"/>
    <w:rsid w:val="004A41A6"/>
    <w:rsid w:val="004A43E8"/>
    <w:rsid w:val="004A4D22"/>
    <w:rsid w:val="004A51FF"/>
    <w:rsid w:val="004A6324"/>
    <w:rsid w:val="004A67C2"/>
    <w:rsid w:val="004A6985"/>
    <w:rsid w:val="004A6DCC"/>
    <w:rsid w:val="004A7546"/>
    <w:rsid w:val="004B0FEF"/>
    <w:rsid w:val="004B39F9"/>
    <w:rsid w:val="004B5A01"/>
    <w:rsid w:val="004B624A"/>
    <w:rsid w:val="004B7828"/>
    <w:rsid w:val="004C1686"/>
    <w:rsid w:val="004C16F9"/>
    <w:rsid w:val="004C1875"/>
    <w:rsid w:val="004C23D9"/>
    <w:rsid w:val="004C250C"/>
    <w:rsid w:val="004C3A17"/>
    <w:rsid w:val="004C3D33"/>
    <w:rsid w:val="004C4E8E"/>
    <w:rsid w:val="004C4EC5"/>
    <w:rsid w:val="004C533C"/>
    <w:rsid w:val="004C5799"/>
    <w:rsid w:val="004C580D"/>
    <w:rsid w:val="004C7BF2"/>
    <w:rsid w:val="004C7E6D"/>
    <w:rsid w:val="004C7F96"/>
    <w:rsid w:val="004D1D3A"/>
    <w:rsid w:val="004D1D72"/>
    <w:rsid w:val="004D235E"/>
    <w:rsid w:val="004D4361"/>
    <w:rsid w:val="004D4A62"/>
    <w:rsid w:val="004D6E05"/>
    <w:rsid w:val="004D75DC"/>
    <w:rsid w:val="004D7723"/>
    <w:rsid w:val="004D7D48"/>
    <w:rsid w:val="004D7ECE"/>
    <w:rsid w:val="004E0313"/>
    <w:rsid w:val="004E079C"/>
    <w:rsid w:val="004E0CD0"/>
    <w:rsid w:val="004E134E"/>
    <w:rsid w:val="004E1E22"/>
    <w:rsid w:val="004E2604"/>
    <w:rsid w:val="004E2DD1"/>
    <w:rsid w:val="004E426D"/>
    <w:rsid w:val="004E4A17"/>
    <w:rsid w:val="004E6099"/>
    <w:rsid w:val="004E7ABA"/>
    <w:rsid w:val="004E7FF2"/>
    <w:rsid w:val="004F03CD"/>
    <w:rsid w:val="004F3232"/>
    <w:rsid w:val="004F3259"/>
    <w:rsid w:val="004F3C51"/>
    <w:rsid w:val="004F3DEC"/>
    <w:rsid w:val="004F4443"/>
    <w:rsid w:val="004F4E97"/>
    <w:rsid w:val="004F4EF8"/>
    <w:rsid w:val="004F7BA9"/>
    <w:rsid w:val="00500449"/>
    <w:rsid w:val="00500A63"/>
    <w:rsid w:val="0050147F"/>
    <w:rsid w:val="00501E2A"/>
    <w:rsid w:val="00502EC5"/>
    <w:rsid w:val="00503309"/>
    <w:rsid w:val="00504870"/>
    <w:rsid w:val="00505959"/>
    <w:rsid w:val="00505D87"/>
    <w:rsid w:val="00506643"/>
    <w:rsid w:val="00507B1D"/>
    <w:rsid w:val="00510AAF"/>
    <w:rsid w:val="00511442"/>
    <w:rsid w:val="005144F7"/>
    <w:rsid w:val="00515B87"/>
    <w:rsid w:val="005165E3"/>
    <w:rsid w:val="00517AF9"/>
    <w:rsid w:val="00523528"/>
    <w:rsid w:val="0052450E"/>
    <w:rsid w:val="00524C58"/>
    <w:rsid w:val="005254AC"/>
    <w:rsid w:val="005254F1"/>
    <w:rsid w:val="005257A1"/>
    <w:rsid w:val="0052594F"/>
    <w:rsid w:val="005267F6"/>
    <w:rsid w:val="00530CD7"/>
    <w:rsid w:val="00532473"/>
    <w:rsid w:val="005333B9"/>
    <w:rsid w:val="00533900"/>
    <w:rsid w:val="00534FBF"/>
    <w:rsid w:val="005351FE"/>
    <w:rsid w:val="0053690F"/>
    <w:rsid w:val="005369CC"/>
    <w:rsid w:val="00541093"/>
    <w:rsid w:val="005417C8"/>
    <w:rsid w:val="005417E0"/>
    <w:rsid w:val="00542B40"/>
    <w:rsid w:val="00543510"/>
    <w:rsid w:val="00550674"/>
    <w:rsid w:val="005517ED"/>
    <w:rsid w:val="00552211"/>
    <w:rsid w:val="0055226C"/>
    <w:rsid w:val="005522FC"/>
    <w:rsid w:val="0055633C"/>
    <w:rsid w:val="00556974"/>
    <w:rsid w:val="00556C31"/>
    <w:rsid w:val="00557DDE"/>
    <w:rsid w:val="00560270"/>
    <w:rsid w:val="005602D2"/>
    <w:rsid w:val="00561873"/>
    <w:rsid w:val="00565C4C"/>
    <w:rsid w:val="00566A43"/>
    <w:rsid w:val="005700EA"/>
    <w:rsid w:val="005707D1"/>
    <w:rsid w:val="005716BF"/>
    <w:rsid w:val="00572821"/>
    <w:rsid w:val="0057621A"/>
    <w:rsid w:val="005765DE"/>
    <w:rsid w:val="00577FCF"/>
    <w:rsid w:val="00580A64"/>
    <w:rsid w:val="00580BE8"/>
    <w:rsid w:val="00581893"/>
    <w:rsid w:val="00581895"/>
    <w:rsid w:val="00582AC8"/>
    <w:rsid w:val="005833B1"/>
    <w:rsid w:val="0058562D"/>
    <w:rsid w:val="005931BC"/>
    <w:rsid w:val="0059437D"/>
    <w:rsid w:val="0059514D"/>
    <w:rsid w:val="00595304"/>
    <w:rsid w:val="00597392"/>
    <w:rsid w:val="005977FE"/>
    <w:rsid w:val="005A10AD"/>
    <w:rsid w:val="005A1807"/>
    <w:rsid w:val="005A1E33"/>
    <w:rsid w:val="005A349F"/>
    <w:rsid w:val="005A452A"/>
    <w:rsid w:val="005A5CDF"/>
    <w:rsid w:val="005A7838"/>
    <w:rsid w:val="005A7846"/>
    <w:rsid w:val="005A7D19"/>
    <w:rsid w:val="005B1567"/>
    <w:rsid w:val="005B2540"/>
    <w:rsid w:val="005B3996"/>
    <w:rsid w:val="005B3F3D"/>
    <w:rsid w:val="005B6914"/>
    <w:rsid w:val="005B6BFE"/>
    <w:rsid w:val="005B6DF5"/>
    <w:rsid w:val="005B735C"/>
    <w:rsid w:val="005C1055"/>
    <w:rsid w:val="005C3578"/>
    <w:rsid w:val="005C366B"/>
    <w:rsid w:val="005C47A7"/>
    <w:rsid w:val="005C4FD2"/>
    <w:rsid w:val="005C63E7"/>
    <w:rsid w:val="005D0949"/>
    <w:rsid w:val="005D0E93"/>
    <w:rsid w:val="005D2215"/>
    <w:rsid w:val="005D2882"/>
    <w:rsid w:val="005D2FB3"/>
    <w:rsid w:val="005D3C32"/>
    <w:rsid w:val="005D4565"/>
    <w:rsid w:val="005D45C9"/>
    <w:rsid w:val="005D5C78"/>
    <w:rsid w:val="005E02DC"/>
    <w:rsid w:val="005E0C3C"/>
    <w:rsid w:val="005E13C0"/>
    <w:rsid w:val="005E159F"/>
    <w:rsid w:val="005E2A89"/>
    <w:rsid w:val="005E393F"/>
    <w:rsid w:val="005E5948"/>
    <w:rsid w:val="005E6007"/>
    <w:rsid w:val="005E70FE"/>
    <w:rsid w:val="005E7D64"/>
    <w:rsid w:val="005F0806"/>
    <w:rsid w:val="005F0BF7"/>
    <w:rsid w:val="005F0EB9"/>
    <w:rsid w:val="005F12E6"/>
    <w:rsid w:val="005F16C3"/>
    <w:rsid w:val="005F2521"/>
    <w:rsid w:val="005F5605"/>
    <w:rsid w:val="00600571"/>
    <w:rsid w:val="0060184B"/>
    <w:rsid w:val="00601A68"/>
    <w:rsid w:val="006035AA"/>
    <w:rsid w:val="00604565"/>
    <w:rsid w:val="00604CA7"/>
    <w:rsid w:val="006063A9"/>
    <w:rsid w:val="00606C1A"/>
    <w:rsid w:val="006103D5"/>
    <w:rsid w:val="00610710"/>
    <w:rsid w:val="0061071A"/>
    <w:rsid w:val="00611762"/>
    <w:rsid w:val="00611840"/>
    <w:rsid w:val="006118FD"/>
    <w:rsid w:val="00611B42"/>
    <w:rsid w:val="00612378"/>
    <w:rsid w:val="00613505"/>
    <w:rsid w:val="00613FA2"/>
    <w:rsid w:val="0061579B"/>
    <w:rsid w:val="006167AE"/>
    <w:rsid w:val="00616AFF"/>
    <w:rsid w:val="00617386"/>
    <w:rsid w:val="0061741B"/>
    <w:rsid w:val="00620D6B"/>
    <w:rsid w:val="00621732"/>
    <w:rsid w:val="006246F2"/>
    <w:rsid w:val="0062527A"/>
    <w:rsid w:val="00626775"/>
    <w:rsid w:val="0062681C"/>
    <w:rsid w:val="00626CD2"/>
    <w:rsid w:val="00626F51"/>
    <w:rsid w:val="00627703"/>
    <w:rsid w:val="00630363"/>
    <w:rsid w:val="00630DD1"/>
    <w:rsid w:val="006332CF"/>
    <w:rsid w:val="0063435A"/>
    <w:rsid w:val="00635BA0"/>
    <w:rsid w:val="0064044A"/>
    <w:rsid w:val="00640833"/>
    <w:rsid w:val="00640DBC"/>
    <w:rsid w:val="006422BF"/>
    <w:rsid w:val="00642326"/>
    <w:rsid w:val="00642774"/>
    <w:rsid w:val="0064299A"/>
    <w:rsid w:val="00643640"/>
    <w:rsid w:val="006437F2"/>
    <w:rsid w:val="00644F37"/>
    <w:rsid w:val="00645083"/>
    <w:rsid w:val="00645676"/>
    <w:rsid w:val="0064679C"/>
    <w:rsid w:val="00651481"/>
    <w:rsid w:val="00651905"/>
    <w:rsid w:val="00654D45"/>
    <w:rsid w:val="006555BC"/>
    <w:rsid w:val="0065569A"/>
    <w:rsid w:val="006556BE"/>
    <w:rsid w:val="006558C4"/>
    <w:rsid w:val="00655963"/>
    <w:rsid w:val="00656F45"/>
    <w:rsid w:val="006577DA"/>
    <w:rsid w:val="00664B9D"/>
    <w:rsid w:val="00665B60"/>
    <w:rsid w:val="006663A2"/>
    <w:rsid w:val="0067188D"/>
    <w:rsid w:val="00672232"/>
    <w:rsid w:val="00673478"/>
    <w:rsid w:val="006744FD"/>
    <w:rsid w:val="0067510F"/>
    <w:rsid w:val="006756F1"/>
    <w:rsid w:val="006778E8"/>
    <w:rsid w:val="00681035"/>
    <w:rsid w:val="00681BFE"/>
    <w:rsid w:val="00681F87"/>
    <w:rsid w:val="0068427C"/>
    <w:rsid w:val="00685177"/>
    <w:rsid w:val="00685A88"/>
    <w:rsid w:val="0069166A"/>
    <w:rsid w:val="00693A16"/>
    <w:rsid w:val="00693F6C"/>
    <w:rsid w:val="00694FFE"/>
    <w:rsid w:val="00695636"/>
    <w:rsid w:val="0069579C"/>
    <w:rsid w:val="006963F2"/>
    <w:rsid w:val="0069742F"/>
    <w:rsid w:val="006A2214"/>
    <w:rsid w:val="006A32EB"/>
    <w:rsid w:val="006A5DE6"/>
    <w:rsid w:val="006A6A5C"/>
    <w:rsid w:val="006A6FAF"/>
    <w:rsid w:val="006A768D"/>
    <w:rsid w:val="006A7C51"/>
    <w:rsid w:val="006B0BC7"/>
    <w:rsid w:val="006B0E9C"/>
    <w:rsid w:val="006B12AE"/>
    <w:rsid w:val="006B184B"/>
    <w:rsid w:val="006B1D5E"/>
    <w:rsid w:val="006B2A66"/>
    <w:rsid w:val="006B4A5B"/>
    <w:rsid w:val="006B5A4D"/>
    <w:rsid w:val="006B74BE"/>
    <w:rsid w:val="006B798F"/>
    <w:rsid w:val="006C0A64"/>
    <w:rsid w:val="006C2531"/>
    <w:rsid w:val="006C371C"/>
    <w:rsid w:val="006C3EF8"/>
    <w:rsid w:val="006C54F0"/>
    <w:rsid w:val="006C6951"/>
    <w:rsid w:val="006C7F3C"/>
    <w:rsid w:val="006D139D"/>
    <w:rsid w:val="006D1465"/>
    <w:rsid w:val="006D24EE"/>
    <w:rsid w:val="006D2598"/>
    <w:rsid w:val="006D285D"/>
    <w:rsid w:val="006D3402"/>
    <w:rsid w:val="006D3D2B"/>
    <w:rsid w:val="006D3D2C"/>
    <w:rsid w:val="006D40D1"/>
    <w:rsid w:val="006D47AF"/>
    <w:rsid w:val="006D4CAA"/>
    <w:rsid w:val="006D6298"/>
    <w:rsid w:val="006D6E3E"/>
    <w:rsid w:val="006E083D"/>
    <w:rsid w:val="006E1AC3"/>
    <w:rsid w:val="006E28C2"/>
    <w:rsid w:val="006E304E"/>
    <w:rsid w:val="006E34BB"/>
    <w:rsid w:val="006E3C11"/>
    <w:rsid w:val="006E6392"/>
    <w:rsid w:val="006F2CC7"/>
    <w:rsid w:val="006F3896"/>
    <w:rsid w:val="006F740E"/>
    <w:rsid w:val="006F7915"/>
    <w:rsid w:val="006F7ACB"/>
    <w:rsid w:val="006F7FA5"/>
    <w:rsid w:val="00700C74"/>
    <w:rsid w:val="00701AE9"/>
    <w:rsid w:val="00702879"/>
    <w:rsid w:val="007061DD"/>
    <w:rsid w:val="00707CC8"/>
    <w:rsid w:val="0071001C"/>
    <w:rsid w:val="007104B1"/>
    <w:rsid w:val="00711849"/>
    <w:rsid w:val="00713CA6"/>
    <w:rsid w:val="007153D2"/>
    <w:rsid w:val="00715E97"/>
    <w:rsid w:val="007179B7"/>
    <w:rsid w:val="00717FBE"/>
    <w:rsid w:val="00721DC9"/>
    <w:rsid w:val="00723601"/>
    <w:rsid w:val="007241CF"/>
    <w:rsid w:val="00725495"/>
    <w:rsid w:val="007262C4"/>
    <w:rsid w:val="00726929"/>
    <w:rsid w:val="007334A7"/>
    <w:rsid w:val="00733FE2"/>
    <w:rsid w:val="00735DDC"/>
    <w:rsid w:val="00736A3A"/>
    <w:rsid w:val="007375E3"/>
    <w:rsid w:val="00737FE7"/>
    <w:rsid w:val="007408E8"/>
    <w:rsid w:val="00740AAA"/>
    <w:rsid w:val="00741E42"/>
    <w:rsid w:val="0074428E"/>
    <w:rsid w:val="00745EEC"/>
    <w:rsid w:val="007461E3"/>
    <w:rsid w:val="0075077C"/>
    <w:rsid w:val="00750808"/>
    <w:rsid w:val="007552CD"/>
    <w:rsid w:val="00756616"/>
    <w:rsid w:val="00757B87"/>
    <w:rsid w:val="00761FBD"/>
    <w:rsid w:val="00762D6D"/>
    <w:rsid w:val="00763FFC"/>
    <w:rsid w:val="007650EA"/>
    <w:rsid w:val="007677B5"/>
    <w:rsid w:val="00772875"/>
    <w:rsid w:val="00773100"/>
    <w:rsid w:val="00775AFC"/>
    <w:rsid w:val="00776649"/>
    <w:rsid w:val="00776684"/>
    <w:rsid w:val="00780A82"/>
    <w:rsid w:val="00780BEB"/>
    <w:rsid w:val="00780DCC"/>
    <w:rsid w:val="00781AAD"/>
    <w:rsid w:val="00782182"/>
    <w:rsid w:val="00782B34"/>
    <w:rsid w:val="00782B72"/>
    <w:rsid w:val="00783078"/>
    <w:rsid w:val="007830BF"/>
    <w:rsid w:val="00783301"/>
    <w:rsid w:val="00784529"/>
    <w:rsid w:val="00786A1C"/>
    <w:rsid w:val="00792053"/>
    <w:rsid w:val="00792C34"/>
    <w:rsid w:val="00793E98"/>
    <w:rsid w:val="007940D2"/>
    <w:rsid w:val="007941FB"/>
    <w:rsid w:val="00795111"/>
    <w:rsid w:val="0079565A"/>
    <w:rsid w:val="00796FE4"/>
    <w:rsid w:val="007A0650"/>
    <w:rsid w:val="007A2068"/>
    <w:rsid w:val="007A2E55"/>
    <w:rsid w:val="007A32D2"/>
    <w:rsid w:val="007A4A9C"/>
    <w:rsid w:val="007A4DF7"/>
    <w:rsid w:val="007A5662"/>
    <w:rsid w:val="007A5E5B"/>
    <w:rsid w:val="007A6EE7"/>
    <w:rsid w:val="007A6F64"/>
    <w:rsid w:val="007B1154"/>
    <w:rsid w:val="007B11F8"/>
    <w:rsid w:val="007B3657"/>
    <w:rsid w:val="007B4822"/>
    <w:rsid w:val="007C0128"/>
    <w:rsid w:val="007C0400"/>
    <w:rsid w:val="007C17B2"/>
    <w:rsid w:val="007C29CB"/>
    <w:rsid w:val="007C3EBE"/>
    <w:rsid w:val="007C4E0F"/>
    <w:rsid w:val="007C7066"/>
    <w:rsid w:val="007C77E1"/>
    <w:rsid w:val="007C7B1F"/>
    <w:rsid w:val="007D050A"/>
    <w:rsid w:val="007D0A80"/>
    <w:rsid w:val="007D0B93"/>
    <w:rsid w:val="007D201C"/>
    <w:rsid w:val="007D3AC6"/>
    <w:rsid w:val="007D717B"/>
    <w:rsid w:val="007D784E"/>
    <w:rsid w:val="007D7A5D"/>
    <w:rsid w:val="007D7E9A"/>
    <w:rsid w:val="007E0DE9"/>
    <w:rsid w:val="007E2DD7"/>
    <w:rsid w:val="007E3072"/>
    <w:rsid w:val="007E357D"/>
    <w:rsid w:val="007E3ACD"/>
    <w:rsid w:val="007E3D46"/>
    <w:rsid w:val="007E3EA5"/>
    <w:rsid w:val="007E408A"/>
    <w:rsid w:val="007E5F76"/>
    <w:rsid w:val="007E630E"/>
    <w:rsid w:val="007E7F09"/>
    <w:rsid w:val="007F0D5C"/>
    <w:rsid w:val="007F0D95"/>
    <w:rsid w:val="007F1B66"/>
    <w:rsid w:val="007F28AB"/>
    <w:rsid w:val="007F2FE0"/>
    <w:rsid w:val="00800200"/>
    <w:rsid w:val="008003BC"/>
    <w:rsid w:val="00800E54"/>
    <w:rsid w:val="00801788"/>
    <w:rsid w:val="00801D72"/>
    <w:rsid w:val="00803665"/>
    <w:rsid w:val="0080443B"/>
    <w:rsid w:val="008048CD"/>
    <w:rsid w:val="00804D82"/>
    <w:rsid w:val="00805AA6"/>
    <w:rsid w:val="008068E8"/>
    <w:rsid w:val="00806E12"/>
    <w:rsid w:val="0081046C"/>
    <w:rsid w:val="00811312"/>
    <w:rsid w:val="008120D5"/>
    <w:rsid w:val="0081540D"/>
    <w:rsid w:val="0081573B"/>
    <w:rsid w:val="00817016"/>
    <w:rsid w:val="008261FD"/>
    <w:rsid w:val="008302BE"/>
    <w:rsid w:val="0083073B"/>
    <w:rsid w:val="00830A33"/>
    <w:rsid w:val="008311EC"/>
    <w:rsid w:val="00831C28"/>
    <w:rsid w:val="00832C1E"/>
    <w:rsid w:val="0083350C"/>
    <w:rsid w:val="00836899"/>
    <w:rsid w:val="00837198"/>
    <w:rsid w:val="00840A65"/>
    <w:rsid w:val="0084156D"/>
    <w:rsid w:val="00841CD9"/>
    <w:rsid w:val="00841EB2"/>
    <w:rsid w:val="00842393"/>
    <w:rsid w:val="00843F2E"/>
    <w:rsid w:val="00844EFD"/>
    <w:rsid w:val="00845B2F"/>
    <w:rsid w:val="008461BD"/>
    <w:rsid w:val="00846CB3"/>
    <w:rsid w:val="00847B2C"/>
    <w:rsid w:val="00850200"/>
    <w:rsid w:val="0085101D"/>
    <w:rsid w:val="00851307"/>
    <w:rsid w:val="00853FB0"/>
    <w:rsid w:val="008554B1"/>
    <w:rsid w:val="00857C2B"/>
    <w:rsid w:val="00861323"/>
    <w:rsid w:val="00862C53"/>
    <w:rsid w:val="008633ED"/>
    <w:rsid w:val="0086357A"/>
    <w:rsid w:val="008671ED"/>
    <w:rsid w:val="00867F80"/>
    <w:rsid w:val="00870930"/>
    <w:rsid w:val="00871794"/>
    <w:rsid w:val="00871CCA"/>
    <w:rsid w:val="0087403C"/>
    <w:rsid w:val="00876784"/>
    <w:rsid w:val="00877873"/>
    <w:rsid w:val="00883C4D"/>
    <w:rsid w:val="008845BB"/>
    <w:rsid w:val="00884D48"/>
    <w:rsid w:val="00884EFF"/>
    <w:rsid w:val="0088500C"/>
    <w:rsid w:val="00885455"/>
    <w:rsid w:val="00885F22"/>
    <w:rsid w:val="00886589"/>
    <w:rsid w:val="00886ACA"/>
    <w:rsid w:val="0088782B"/>
    <w:rsid w:val="008911FA"/>
    <w:rsid w:val="00892191"/>
    <w:rsid w:val="00892380"/>
    <w:rsid w:val="00893A2C"/>
    <w:rsid w:val="00893D59"/>
    <w:rsid w:val="00894D0B"/>
    <w:rsid w:val="008963EC"/>
    <w:rsid w:val="008A09A9"/>
    <w:rsid w:val="008A1E0E"/>
    <w:rsid w:val="008A2613"/>
    <w:rsid w:val="008A3F4E"/>
    <w:rsid w:val="008A5A3A"/>
    <w:rsid w:val="008A5DEF"/>
    <w:rsid w:val="008A5FD5"/>
    <w:rsid w:val="008A66B7"/>
    <w:rsid w:val="008A7296"/>
    <w:rsid w:val="008A77DA"/>
    <w:rsid w:val="008B20E7"/>
    <w:rsid w:val="008B4887"/>
    <w:rsid w:val="008B53C7"/>
    <w:rsid w:val="008B6C3C"/>
    <w:rsid w:val="008B797A"/>
    <w:rsid w:val="008C0466"/>
    <w:rsid w:val="008C096A"/>
    <w:rsid w:val="008C190D"/>
    <w:rsid w:val="008C26E3"/>
    <w:rsid w:val="008C2764"/>
    <w:rsid w:val="008C48B5"/>
    <w:rsid w:val="008C66E6"/>
    <w:rsid w:val="008C6E59"/>
    <w:rsid w:val="008D00DD"/>
    <w:rsid w:val="008D04AC"/>
    <w:rsid w:val="008D06C4"/>
    <w:rsid w:val="008D2839"/>
    <w:rsid w:val="008D3BA0"/>
    <w:rsid w:val="008D4F10"/>
    <w:rsid w:val="008D5872"/>
    <w:rsid w:val="008D5E92"/>
    <w:rsid w:val="008D6238"/>
    <w:rsid w:val="008D67EA"/>
    <w:rsid w:val="008D73F7"/>
    <w:rsid w:val="008D75F6"/>
    <w:rsid w:val="008E0048"/>
    <w:rsid w:val="008E1250"/>
    <w:rsid w:val="008E328E"/>
    <w:rsid w:val="008E37DB"/>
    <w:rsid w:val="008E38C1"/>
    <w:rsid w:val="008E3DDF"/>
    <w:rsid w:val="008E3E9A"/>
    <w:rsid w:val="008E5190"/>
    <w:rsid w:val="008E56AC"/>
    <w:rsid w:val="008E5A84"/>
    <w:rsid w:val="008F0E77"/>
    <w:rsid w:val="008F248F"/>
    <w:rsid w:val="008F2B7A"/>
    <w:rsid w:val="008F38D1"/>
    <w:rsid w:val="008F3B4C"/>
    <w:rsid w:val="008F405C"/>
    <w:rsid w:val="008F4B3E"/>
    <w:rsid w:val="008F5752"/>
    <w:rsid w:val="008F603C"/>
    <w:rsid w:val="0090029D"/>
    <w:rsid w:val="00900C27"/>
    <w:rsid w:val="009010DF"/>
    <w:rsid w:val="009014FE"/>
    <w:rsid w:val="00902970"/>
    <w:rsid w:val="00903D75"/>
    <w:rsid w:val="00905A12"/>
    <w:rsid w:val="0091062F"/>
    <w:rsid w:val="00912C8D"/>
    <w:rsid w:val="00912CBA"/>
    <w:rsid w:val="0091364B"/>
    <w:rsid w:val="00915B86"/>
    <w:rsid w:val="00915DCE"/>
    <w:rsid w:val="00916A5B"/>
    <w:rsid w:val="009171EC"/>
    <w:rsid w:val="0091787E"/>
    <w:rsid w:val="0091789C"/>
    <w:rsid w:val="00920B53"/>
    <w:rsid w:val="00920F08"/>
    <w:rsid w:val="00921AD3"/>
    <w:rsid w:val="009224D0"/>
    <w:rsid w:val="00922828"/>
    <w:rsid w:val="009237DD"/>
    <w:rsid w:val="00923BD1"/>
    <w:rsid w:val="00925812"/>
    <w:rsid w:val="00927BB5"/>
    <w:rsid w:val="00931DF8"/>
    <w:rsid w:val="00933624"/>
    <w:rsid w:val="009339AA"/>
    <w:rsid w:val="00934683"/>
    <w:rsid w:val="00934748"/>
    <w:rsid w:val="00935607"/>
    <w:rsid w:val="009363AD"/>
    <w:rsid w:val="0093653A"/>
    <w:rsid w:val="00936957"/>
    <w:rsid w:val="0093734A"/>
    <w:rsid w:val="00940007"/>
    <w:rsid w:val="009407DB"/>
    <w:rsid w:val="00941445"/>
    <w:rsid w:val="0094235A"/>
    <w:rsid w:val="009424F3"/>
    <w:rsid w:val="00942A56"/>
    <w:rsid w:val="00943DB4"/>
    <w:rsid w:val="00943E32"/>
    <w:rsid w:val="0094426A"/>
    <w:rsid w:val="009446B2"/>
    <w:rsid w:val="0094665C"/>
    <w:rsid w:val="009475B2"/>
    <w:rsid w:val="00947838"/>
    <w:rsid w:val="00950569"/>
    <w:rsid w:val="00950968"/>
    <w:rsid w:val="00955A23"/>
    <w:rsid w:val="0095737B"/>
    <w:rsid w:val="00962A33"/>
    <w:rsid w:val="00962C8C"/>
    <w:rsid w:val="009638DD"/>
    <w:rsid w:val="00963AD8"/>
    <w:rsid w:val="00964590"/>
    <w:rsid w:val="00964F6F"/>
    <w:rsid w:val="0096574C"/>
    <w:rsid w:val="00965900"/>
    <w:rsid w:val="00966A02"/>
    <w:rsid w:val="00970E5A"/>
    <w:rsid w:val="00970FC6"/>
    <w:rsid w:val="0097136C"/>
    <w:rsid w:val="0097202E"/>
    <w:rsid w:val="00972A29"/>
    <w:rsid w:val="00972E62"/>
    <w:rsid w:val="00973094"/>
    <w:rsid w:val="009737D1"/>
    <w:rsid w:val="00975A8F"/>
    <w:rsid w:val="009765AA"/>
    <w:rsid w:val="00977719"/>
    <w:rsid w:val="009809E7"/>
    <w:rsid w:val="00981184"/>
    <w:rsid w:val="00982528"/>
    <w:rsid w:val="0098399F"/>
    <w:rsid w:val="00984A12"/>
    <w:rsid w:val="0098537C"/>
    <w:rsid w:val="00985AC5"/>
    <w:rsid w:val="00987CD7"/>
    <w:rsid w:val="00987D9E"/>
    <w:rsid w:val="009935C2"/>
    <w:rsid w:val="009935F5"/>
    <w:rsid w:val="00993ED3"/>
    <w:rsid w:val="009952D6"/>
    <w:rsid w:val="009964F4"/>
    <w:rsid w:val="009978FA"/>
    <w:rsid w:val="009979DA"/>
    <w:rsid w:val="00997F4B"/>
    <w:rsid w:val="009A087D"/>
    <w:rsid w:val="009A20AB"/>
    <w:rsid w:val="009A25C6"/>
    <w:rsid w:val="009A3497"/>
    <w:rsid w:val="009A648B"/>
    <w:rsid w:val="009A758C"/>
    <w:rsid w:val="009A7C8B"/>
    <w:rsid w:val="009B0180"/>
    <w:rsid w:val="009B0E1E"/>
    <w:rsid w:val="009B115D"/>
    <w:rsid w:val="009B16CD"/>
    <w:rsid w:val="009B19D9"/>
    <w:rsid w:val="009B1AD1"/>
    <w:rsid w:val="009B4B74"/>
    <w:rsid w:val="009B4BFF"/>
    <w:rsid w:val="009B574F"/>
    <w:rsid w:val="009B67C3"/>
    <w:rsid w:val="009C0259"/>
    <w:rsid w:val="009C2559"/>
    <w:rsid w:val="009C2972"/>
    <w:rsid w:val="009C363C"/>
    <w:rsid w:val="009C37A8"/>
    <w:rsid w:val="009C3F1B"/>
    <w:rsid w:val="009C4E12"/>
    <w:rsid w:val="009C51C2"/>
    <w:rsid w:val="009C6A70"/>
    <w:rsid w:val="009C6BBE"/>
    <w:rsid w:val="009C7AF3"/>
    <w:rsid w:val="009D0B5E"/>
    <w:rsid w:val="009D0BBA"/>
    <w:rsid w:val="009D0C98"/>
    <w:rsid w:val="009D0F1F"/>
    <w:rsid w:val="009D15EC"/>
    <w:rsid w:val="009D16C4"/>
    <w:rsid w:val="009D2A07"/>
    <w:rsid w:val="009D4A99"/>
    <w:rsid w:val="009D6F94"/>
    <w:rsid w:val="009D752A"/>
    <w:rsid w:val="009E0F5E"/>
    <w:rsid w:val="009E1C29"/>
    <w:rsid w:val="009E2EB7"/>
    <w:rsid w:val="009E41DC"/>
    <w:rsid w:val="009E4B89"/>
    <w:rsid w:val="009E5EA6"/>
    <w:rsid w:val="009F0C37"/>
    <w:rsid w:val="009F0FA7"/>
    <w:rsid w:val="009F4761"/>
    <w:rsid w:val="009F64A4"/>
    <w:rsid w:val="009F6C45"/>
    <w:rsid w:val="009F7347"/>
    <w:rsid w:val="009F7D12"/>
    <w:rsid w:val="009F7FE4"/>
    <w:rsid w:val="00A004E4"/>
    <w:rsid w:val="00A018B9"/>
    <w:rsid w:val="00A0286A"/>
    <w:rsid w:val="00A037C2"/>
    <w:rsid w:val="00A04C1D"/>
    <w:rsid w:val="00A05C7F"/>
    <w:rsid w:val="00A07081"/>
    <w:rsid w:val="00A07E5D"/>
    <w:rsid w:val="00A07FCD"/>
    <w:rsid w:val="00A10566"/>
    <w:rsid w:val="00A11194"/>
    <w:rsid w:val="00A14607"/>
    <w:rsid w:val="00A15B34"/>
    <w:rsid w:val="00A15FBB"/>
    <w:rsid w:val="00A167ED"/>
    <w:rsid w:val="00A16D5D"/>
    <w:rsid w:val="00A170F1"/>
    <w:rsid w:val="00A2177F"/>
    <w:rsid w:val="00A21EFA"/>
    <w:rsid w:val="00A21FEF"/>
    <w:rsid w:val="00A22173"/>
    <w:rsid w:val="00A237AA"/>
    <w:rsid w:val="00A2418C"/>
    <w:rsid w:val="00A24C7A"/>
    <w:rsid w:val="00A303AA"/>
    <w:rsid w:val="00A32592"/>
    <w:rsid w:val="00A33508"/>
    <w:rsid w:val="00A33E8D"/>
    <w:rsid w:val="00A349DA"/>
    <w:rsid w:val="00A3575A"/>
    <w:rsid w:val="00A35CE2"/>
    <w:rsid w:val="00A37530"/>
    <w:rsid w:val="00A37F65"/>
    <w:rsid w:val="00A4134A"/>
    <w:rsid w:val="00A413B6"/>
    <w:rsid w:val="00A50DE5"/>
    <w:rsid w:val="00A512C9"/>
    <w:rsid w:val="00A512FC"/>
    <w:rsid w:val="00A51FB5"/>
    <w:rsid w:val="00A52119"/>
    <w:rsid w:val="00A5365D"/>
    <w:rsid w:val="00A546AF"/>
    <w:rsid w:val="00A54FA3"/>
    <w:rsid w:val="00A553F3"/>
    <w:rsid w:val="00A55C15"/>
    <w:rsid w:val="00A55D37"/>
    <w:rsid w:val="00A55D67"/>
    <w:rsid w:val="00A568E9"/>
    <w:rsid w:val="00A56AFB"/>
    <w:rsid w:val="00A5703A"/>
    <w:rsid w:val="00A570C2"/>
    <w:rsid w:val="00A573D3"/>
    <w:rsid w:val="00A579C1"/>
    <w:rsid w:val="00A61953"/>
    <w:rsid w:val="00A62C9E"/>
    <w:rsid w:val="00A661D2"/>
    <w:rsid w:val="00A668FF"/>
    <w:rsid w:val="00A678C0"/>
    <w:rsid w:val="00A703E6"/>
    <w:rsid w:val="00A7048E"/>
    <w:rsid w:val="00A70FF4"/>
    <w:rsid w:val="00A720F3"/>
    <w:rsid w:val="00A72E8D"/>
    <w:rsid w:val="00A75B26"/>
    <w:rsid w:val="00A76610"/>
    <w:rsid w:val="00A776C3"/>
    <w:rsid w:val="00A80AFC"/>
    <w:rsid w:val="00A80DC2"/>
    <w:rsid w:val="00A81D43"/>
    <w:rsid w:val="00A81E7D"/>
    <w:rsid w:val="00A83B20"/>
    <w:rsid w:val="00A84BEF"/>
    <w:rsid w:val="00A856D2"/>
    <w:rsid w:val="00A9185E"/>
    <w:rsid w:val="00A9285B"/>
    <w:rsid w:val="00A94D08"/>
    <w:rsid w:val="00A956DE"/>
    <w:rsid w:val="00A963B6"/>
    <w:rsid w:val="00A96550"/>
    <w:rsid w:val="00A9762C"/>
    <w:rsid w:val="00AA15A2"/>
    <w:rsid w:val="00AA1C48"/>
    <w:rsid w:val="00AA36FE"/>
    <w:rsid w:val="00AA4157"/>
    <w:rsid w:val="00AA487A"/>
    <w:rsid w:val="00AA7C2E"/>
    <w:rsid w:val="00AB06C6"/>
    <w:rsid w:val="00AB1AC8"/>
    <w:rsid w:val="00AB285B"/>
    <w:rsid w:val="00AB32C2"/>
    <w:rsid w:val="00AB3F20"/>
    <w:rsid w:val="00AB40FC"/>
    <w:rsid w:val="00AB5DE7"/>
    <w:rsid w:val="00AB64F8"/>
    <w:rsid w:val="00AB685B"/>
    <w:rsid w:val="00AB6D09"/>
    <w:rsid w:val="00AB7525"/>
    <w:rsid w:val="00AB764D"/>
    <w:rsid w:val="00AC091F"/>
    <w:rsid w:val="00AC229E"/>
    <w:rsid w:val="00AC353D"/>
    <w:rsid w:val="00AC386D"/>
    <w:rsid w:val="00AC3BA8"/>
    <w:rsid w:val="00AC45AB"/>
    <w:rsid w:val="00AC5467"/>
    <w:rsid w:val="00AC6212"/>
    <w:rsid w:val="00AC765D"/>
    <w:rsid w:val="00AD024F"/>
    <w:rsid w:val="00AD087F"/>
    <w:rsid w:val="00AD199B"/>
    <w:rsid w:val="00AD1BCA"/>
    <w:rsid w:val="00AD3524"/>
    <w:rsid w:val="00AD3529"/>
    <w:rsid w:val="00AD3EB3"/>
    <w:rsid w:val="00AD3F33"/>
    <w:rsid w:val="00AD49C8"/>
    <w:rsid w:val="00AD49E9"/>
    <w:rsid w:val="00AD6219"/>
    <w:rsid w:val="00AD6C8F"/>
    <w:rsid w:val="00AD6FA1"/>
    <w:rsid w:val="00AE2C26"/>
    <w:rsid w:val="00AE3457"/>
    <w:rsid w:val="00AE42DE"/>
    <w:rsid w:val="00AE682A"/>
    <w:rsid w:val="00AF1518"/>
    <w:rsid w:val="00AF29EF"/>
    <w:rsid w:val="00AF3812"/>
    <w:rsid w:val="00AF3A05"/>
    <w:rsid w:val="00AF3B62"/>
    <w:rsid w:val="00AF43C3"/>
    <w:rsid w:val="00AF616D"/>
    <w:rsid w:val="00AF681E"/>
    <w:rsid w:val="00B0000A"/>
    <w:rsid w:val="00B02CCF"/>
    <w:rsid w:val="00B02E73"/>
    <w:rsid w:val="00B02F50"/>
    <w:rsid w:val="00B03F5C"/>
    <w:rsid w:val="00B04E56"/>
    <w:rsid w:val="00B10214"/>
    <w:rsid w:val="00B111CB"/>
    <w:rsid w:val="00B12E27"/>
    <w:rsid w:val="00B13977"/>
    <w:rsid w:val="00B167EE"/>
    <w:rsid w:val="00B175D3"/>
    <w:rsid w:val="00B1768A"/>
    <w:rsid w:val="00B20FDF"/>
    <w:rsid w:val="00B220C2"/>
    <w:rsid w:val="00B22416"/>
    <w:rsid w:val="00B2508F"/>
    <w:rsid w:val="00B25D31"/>
    <w:rsid w:val="00B2628F"/>
    <w:rsid w:val="00B26820"/>
    <w:rsid w:val="00B26BD8"/>
    <w:rsid w:val="00B26E8C"/>
    <w:rsid w:val="00B3003C"/>
    <w:rsid w:val="00B30A80"/>
    <w:rsid w:val="00B3367A"/>
    <w:rsid w:val="00B34318"/>
    <w:rsid w:val="00B35327"/>
    <w:rsid w:val="00B35AFF"/>
    <w:rsid w:val="00B36145"/>
    <w:rsid w:val="00B36F34"/>
    <w:rsid w:val="00B40A29"/>
    <w:rsid w:val="00B41E84"/>
    <w:rsid w:val="00B41EC4"/>
    <w:rsid w:val="00B447EE"/>
    <w:rsid w:val="00B44B61"/>
    <w:rsid w:val="00B44B68"/>
    <w:rsid w:val="00B44E68"/>
    <w:rsid w:val="00B45334"/>
    <w:rsid w:val="00B45686"/>
    <w:rsid w:val="00B45E31"/>
    <w:rsid w:val="00B45E8E"/>
    <w:rsid w:val="00B4633B"/>
    <w:rsid w:val="00B50815"/>
    <w:rsid w:val="00B50D79"/>
    <w:rsid w:val="00B50F9C"/>
    <w:rsid w:val="00B544A3"/>
    <w:rsid w:val="00B54E2E"/>
    <w:rsid w:val="00B55268"/>
    <w:rsid w:val="00B57755"/>
    <w:rsid w:val="00B577B9"/>
    <w:rsid w:val="00B578DA"/>
    <w:rsid w:val="00B60A53"/>
    <w:rsid w:val="00B613BE"/>
    <w:rsid w:val="00B631C2"/>
    <w:rsid w:val="00B64523"/>
    <w:rsid w:val="00B675DE"/>
    <w:rsid w:val="00B67BB2"/>
    <w:rsid w:val="00B70D5F"/>
    <w:rsid w:val="00B70D74"/>
    <w:rsid w:val="00B716E8"/>
    <w:rsid w:val="00B71B87"/>
    <w:rsid w:val="00B723B6"/>
    <w:rsid w:val="00B72D6C"/>
    <w:rsid w:val="00B75FC5"/>
    <w:rsid w:val="00B8093E"/>
    <w:rsid w:val="00B80AB8"/>
    <w:rsid w:val="00B831EB"/>
    <w:rsid w:val="00B8356A"/>
    <w:rsid w:val="00B83CF1"/>
    <w:rsid w:val="00B8628D"/>
    <w:rsid w:val="00B86F83"/>
    <w:rsid w:val="00B87EEA"/>
    <w:rsid w:val="00B90B07"/>
    <w:rsid w:val="00B916B5"/>
    <w:rsid w:val="00B92BD6"/>
    <w:rsid w:val="00B93007"/>
    <w:rsid w:val="00B96498"/>
    <w:rsid w:val="00B97B45"/>
    <w:rsid w:val="00BA2ED0"/>
    <w:rsid w:val="00BA30BA"/>
    <w:rsid w:val="00BA4185"/>
    <w:rsid w:val="00BA5688"/>
    <w:rsid w:val="00BA5827"/>
    <w:rsid w:val="00BA5D8A"/>
    <w:rsid w:val="00BA7805"/>
    <w:rsid w:val="00BB10AA"/>
    <w:rsid w:val="00BB12B7"/>
    <w:rsid w:val="00BB1A0B"/>
    <w:rsid w:val="00BB5156"/>
    <w:rsid w:val="00BB5A23"/>
    <w:rsid w:val="00BB772B"/>
    <w:rsid w:val="00BB7FA9"/>
    <w:rsid w:val="00BC03ED"/>
    <w:rsid w:val="00BC11EB"/>
    <w:rsid w:val="00BC1EE1"/>
    <w:rsid w:val="00BC23D4"/>
    <w:rsid w:val="00BC2758"/>
    <w:rsid w:val="00BC3141"/>
    <w:rsid w:val="00BC3366"/>
    <w:rsid w:val="00BC3E19"/>
    <w:rsid w:val="00BC55D9"/>
    <w:rsid w:val="00BC62EC"/>
    <w:rsid w:val="00BC6BAE"/>
    <w:rsid w:val="00BC6EB1"/>
    <w:rsid w:val="00BC7FF3"/>
    <w:rsid w:val="00BD0514"/>
    <w:rsid w:val="00BD1713"/>
    <w:rsid w:val="00BD3ABD"/>
    <w:rsid w:val="00BD55A9"/>
    <w:rsid w:val="00BD5CFA"/>
    <w:rsid w:val="00BD6070"/>
    <w:rsid w:val="00BD620B"/>
    <w:rsid w:val="00BD6DB9"/>
    <w:rsid w:val="00BD7EBA"/>
    <w:rsid w:val="00BE15C6"/>
    <w:rsid w:val="00BE19A7"/>
    <w:rsid w:val="00BE1E3E"/>
    <w:rsid w:val="00BE41ED"/>
    <w:rsid w:val="00BE5BE4"/>
    <w:rsid w:val="00BE7818"/>
    <w:rsid w:val="00BF11F6"/>
    <w:rsid w:val="00BF1D38"/>
    <w:rsid w:val="00BF20C0"/>
    <w:rsid w:val="00BF311C"/>
    <w:rsid w:val="00BF3288"/>
    <w:rsid w:val="00BF44B4"/>
    <w:rsid w:val="00BF5CDD"/>
    <w:rsid w:val="00BF61E0"/>
    <w:rsid w:val="00BF7EB7"/>
    <w:rsid w:val="00C01437"/>
    <w:rsid w:val="00C0185D"/>
    <w:rsid w:val="00C01C4F"/>
    <w:rsid w:val="00C04C62"/>
    <w:rsid w:val="00C057AA"/>
    <w:rsid w:val="00C05C07"/>
    <w:rsid w:val="00C079CD"/>
    <w:rsid w:val="00C07CD7"/>
    <w:rsid w:val="00C108BF"/>
    <w:rsid w:val="00C10FD4"/>
    <w:rsid w:val="00C11F44"/>
    <w:rsid w:val="00C12466"/>
    <w:rsid w:val="00C12C83"/>
    <w:rsid w:val="00C13675"/>
    <w:rsid w:val="00C13D66"/>
    <w:rsid w:val="00C14A11"/>
    <w:rsid w:val="00C15334"/>
    <w:rsid w:val="00C15AF5"/>
    <w:rsid w:val="00C1616C"/>
    <w:rsid w:val="00C17EFC"/>
    <w:rsid w:val="00C17F81"/>
    <w:rsid w:val="00C2049C"/>
    <w:rsid w:val="00C23E36"/>
    <w:rsid w:val="00C26BE1"/>
    <w:rsid w:val="00C26CEB"/>
    <w:rsid w:val="00C26D41"/>
    <w:rsid w:val="00C27FD0"/>
    <w:rsid w:val="00C3293C"/>
    <w:rsid w:val="00C3549C"/>
    <w:rsid w:val="00C35D89"/>
    <w:rsid w:val="00C36AB7"/>
    <w:rsid w:val="00C36E3D"/>
    <w:rsid w:val="00C373A1"/>
    <w:rsid w:val="00C42DBE"/>
    <w:rsid w:val="00C43236"/>
    <w:rsid w:val="00C4623F"/>
    <w:rsid w:val="00C463D4"/>
    <w:rsid w:val="00C46550"/>
    <w:rsid w:val="00C473C9"/>
    <w:rsid w:val="00C511F5"/>
    <w:rsid w:val="00C516F4"/>
    <w:rsid w:val="00C54CFB"/>
    <w:rsid w:val="00C556B1"/>
    <w:rsid w:val="00C577E1"/>
    <w:rsid w:val="00C60148"/>
    <w:rsid w:val="00C60A2D"/>
    <w:rsid w:val="00C60BF8"/>
    <w:rsid w:val="00C61900"/>
    <w:rsid w:val="00C62735"/>
    <w:rsid w:val="00C6324A"/>
    <w:rsid w:val="00C64DED"/>
    <w:rsid w:val="00C652F1"/>
    <w:rsid w:val="00C66235"/>
    <w:rsid w:val="00C6667E"/>
    <w:rsid w:val="00C6775C"/>
    <w:rsid w:val="00C707F6"/>
    <w:rsid w:val="00C711D6"/>
    <w:rsid w:val="00C7193C"/>
    <w:rsid w:val="00C71F9D"/>
    <w:rsid w:val="00C7575C"/>
    <w:rsid w:val="00C80326"/>
    <w:rsid w:val="00C80790"/>
    <w:rsid w:val="00C81086"/>
    <w:rsid w:val="00C82018"/>
    <w:rsid w:val="00C8282B"/>
    <w:rsid w:val="00C8448B"/>
    <w:rsid w:val="00C8450B"/>
    <w:rsid w:val="00C84C61"/>
    <w:rsid w:val="00C85EFD"/>
    <w:rsid w:val="00C8611B"/>
    <w:rsid w:val="00C8673C"/>
    <w:rsid w:val="00C867EF"/>
    <w:rsid w:val="00C86B19"/>
    <w:rsid w:val="00C875B0"/>
    <w:rsid w:val="00C91001"/>
    <w:rsid w:val="00C92083"/>
    <w:rsid w:val="00C9514B"/>
    <w:rsid w:val="00C96A2B"/>
    <w:rsid w:val="00C9778C"/>
    <w:rsid w:val="00CA33CB"/>
    <w:rsid w:val="00CA4187"/>
    <w:rsid w:val="00CA6C49"/>
    <w:rsid w:val="00CA7383"/>
    <w:rsid w:val="00CA7394"/>
    <w:rsid w:val="00CA7AA5"/>
    <w:rsid w:val="00CB0D18"/>
    <w:rsid w:val="00CB1098"/>
    <w:rsid w:val="00CB1D19"/>
    <w:rsid w:val="00CB1F82"/>
    <w:rsid w:val="00CB37A2"/>
    <w:rsid w:val="00CB4943"/>
    <w:rsid w:val="00CB50A7"/>
    <w:rsid w:val="00CB5CEF"/>
    <w:rsid w:val="00CB7D0A"/>
    <w:rsid w:val="00CC0440"/>
    <w:rsid w:val="00CC0B9A"/>
    <w:rsid w:val="00CC0E23"/>
    <w:rsid w:val="00CC0ED7"/>
    <w:rsid w:val="00CC56FF"/>
    <w:rsid w:val="00CC581B"/>
    <w:rsid w:val="00CC5DB7"/>
    <w:rsid w:val="00CC6975"/>
    <w:rsid w:val="00CC79B6"/>
    <w:rsid w:val="00CD2AC4"/>
    <w:rsid w:val="00CD5C84"/>
    <w:rsid w:val="00CE0BBC"/>
    <w:rsid w:val="00CE14C9"/>
    <w:rsid w:val="00CE1934"/>
    <w:rsid w:val="00CE1EDF"/>
    <w:rsid w:val="00CE2313"/>
    <w:rsid w:val="00CE3C53"/>
    <w:rsid w:val="00CE561B"/>
    <w:rsid w:val="00CE6561"/>
    <w:rsid w:val="00CE772F"/>
    <w:rsid w:val="00CF1F76"/>
    <w:rsid w:val="00CF21D9"/>
    <w:rsid w:val="00CF244C"/>
    <w:rsid w:val="00CF2FCF"/>
    <w:rsid w:val="00CF3DB9"/>
    <w:rsid w:val="00CF4A0C"/>
    <w:rsid w:val="00CF4B27"/>
    <w:rsid w:val="00CF5988"/>
    <w:rsid w:val="00CF6676"/>
    <w:rsid w:val="00CF70E7"/>
    <w:rsid w:val="00D0047A"/>
    <w:rsid w:val="00D00FFE"/>
    <w:rsid w:val="00D01565"/>
    <w:rsid w:val="00D0216A"/>
    <w:rsid w:val="00D0221D"/>
    <w:rsid w:val="00D028E3"/>
    <w:rsid w:val="00D04689"/>
    <w:rsid w:val="00D072D0"/>
    <w:rsid w:val="00D13777"/>
    <w:rsid w:val="00D141F1"/>
    <w:rsid w:val="00D15268"/>
    <w:rsid w:val="00D17898"/>
    <w:rsid w:val="00D21E9B"/>
    <w:rsid w:val="00D220A6"/>
    <w:rsid w:val="00D22190"/>
    <w:rsid w:val="00D26251"/>
    <w:rsid w:val="00D268BD"/>
    <w:rsid w:val="00D26DAB"/>
    <w:rsid w:val="00D26FBC"/>
    <w:rsid w:val="00D270C0"/>
    <w:rsid w:val="00D300CF"/>
    <w:rsid w:val="00D30491"/>
    <w:rsid w:val="00D309B9"/>
    <w:rsid w:val="00D3286E"/>
    <w:rsid w:val="00D32C05"/>
    <w:rsid w:val="00D33334"/>
    <w:rsid w:val="00D33547"/>
    <w:rsid w:val="00D34579"/>
    <w:rsid w:val="00D349B2"/>
    <w:rsid w:val="00D34B7A"/>
    <w:rsid w:val="00D35503"/>
    <w:rsid w:val="00D35D3F"/>
    <w:rsid w:val="00D36447"/>
    <w:rsid w:val="00D36468"/>
    <w:rsid w:val="00D37185"/>
    <w:rsid w:val="00D463BC"/>
    <w:rsid w:val="00D46DFB"/>
    <w:rsid w:val="00D47C74"/>
    <w:rsid w:val="00D5198A"/>
    <w:rsid w:val="00D53671"/>
    <w:rsid w:val="00D53E02"/>
    <w:rsid w:val="00D570A0"/>
    <w:rsid w:val="00D573F8"/>
    <w:rsid w:val="00D603C5"/>
    <w:rsid w:val="00D631A7"/>
    <w:rsid w:val="00D63669"/>
    <w:rsid w:val="00D638C4"/>
    <w:rsid w:val="00D63DD9"/>
    <w:rsid w:val="00D64734"/>
    <w:rsid w:val="00D64F91"/>
    <w:rsid w:val="00D64F99"/>
    <w:rsid w:val="00D656E2"/>
    <w:rsid w:val="00D65AF1"/>
    <w:rsid w:val="00D6600C"/>
    <w:rsid w:val="00D662F2"/>
    <w:rsid w:val="00D67DB6"/>
    <w:rsid w:val="00D705AD"/>
    <w:rsid w:val="00D70B17"/>
    <w:rsid w:val="00D70B9E"/>
    <w:rsid w:val="00D7177D"/>
    <w:rsid w:val="00D71E63"/>
    <w:rsid w:val="00D72BEE"/>
    <w:rsid w:val="00D73188"/>
    <w:rsid w:val="00D74BBB"/>
    <w:rsid w:val="00D76243"/>
    <w:rsid w:val="00D76F11"/>
    <w:rsid w:val="00D77348"/>
    <w:rsid w:val="00D77F52"/>
    <w:rsid w:val="00D8034D"/>
    <w:rsid w:val="00D8103D"/>
    <w:rsid w:val="00D82E3C"/>
    <w:rsid w:val="00D839A4"/>
    <w:rsid w:val="00D844FD"/>
    <w:rsid w:val="00D849B1"/>
    <w:rsid w:val="00D85FAB"/>
    <w:rsid w:val="00D8653F"/>
    <w:rsid w:val="00D8704F"/>
    <w:rsid w:val="00D87B3E"/>
    <w:rsid w:val="00D90F9B"/>
    <w:rsid w:val="00D93939"/>
    <w:rsid w:val="00D93AD3"/>
    <w:rsid w:val="00D95755"/>
    <w:rsid w:val="00D9599B"/>
    <w:rsid w:val="00D95EE5"/>
    <w:rsid w:val="00D974B3"/>
    <w:rsid w:val="00DA0BDE"/>
    <w:rsid w:val="00DA0CC3"/>
    <w:rsid w:val="00DA305F"/>
    <w:rsid w:val="00DA3DD0"/>
    <w:rsid w:val="00DA4D9D"/>
    <w:rsid w:val="00DA5392"/>
    <w:rsid w:val="00DA687F"/>
    <w:rsid w:val="00DA7F64"/>
    <w:rsid w:val="00DB10CD"/>
    <w:rsid w:val="00DB1351"/>
    <w:rsid w:val="00DB1364"/>
    <w:rsid w:val="00DB1633"/>
    <w:rsid w:val="00DB2355"/>
    <w:rsid w:val="00DB246F"/>
    <w:rsid w:val="00DB2CA2"/>
    <w:rsid w:val="00DB377F"/>
    <w:rsid w:val="00DB57EC"/>
    <w:rsid w:val="00DB70A8"/>
    <w:rsid w:val="00DC0088"/>
    <w:rsid w:val="00DC0900"/>
    <w:rsid w:val="00DC0F68"/>
    <w:rsid w:val="00DC1459"/>
    <w:rsid w:val="00DC213E"/>
    <w:rsid w:val="00DC338B"/>
    <w:rsid w:val="00DC4812"/>
    <w:rsid w:val="00DC7BF1"/>
    <w:rsid w:val="00DD063C"/>
    <w:rsid w:val="00DD0AA6"/>
    <w:rsid w:val="00DD0BC9"/>
    <w:rsid w:val="00DD1337"/>
    <w:rsid w:val="00DD21F7"/>
    <w:rsid w:val="00DD4C3D"/>
    <w:rsid w:val="00DD4EC6"/>
    <w:rsid w:val="00DD5339"/>
    <w:rsid w:val="00DD5420"/>
    <w:rsid w:val="00DD54EC"/>
    <w:rsid w:val="00DD64F9"/>
    <w:rsid w:val="00DD7D52"/>
    <w:rsid w:val="00DE029D"/>
    <w:rsid w:val="00DE0E49"/>
    <w:rsid w:val="00DE1D84"/>
    <w:rsid w:val="00DE321D"/>
    <w:rsid w:val="00DE4007"/>
    <w:rsid w:val="00DE4CF3"/>
    <w:rsid w:val="00DE562D"/>
    <w:rsid w:val="00DE5CEC"/>
    <w:rsid w:val="00DE631E"/>
    <w:rsid w:val="00DE6B95"/>
    <w:rsid w:val="00DE7D35"/>
    <w:rsid w:val="00DF004A"/>
    <w:rsid w:val="00DF13F6"/>
    <w:rsid w:val="00DF1697"/>
    <w:rsid w:val="00DF3BBA"/>
    <w:rsid w:val="00DF4415"/>
    <w:rsid w:val="00DF4E70"/>
    <w:rsid w:val="00DF58FA"/>
    <w:rsid w:val="00DF7239"/>
    <w:rsid w:val="00E01413"/>
    <w:rsid w:val="00E020E7"/>
    <w:rsid w:val="00E0286E"/>
    <w:rsid w:val="00E03B74"/>
    <w:rsid w:val="00E05AF0"/>
    <w:rsid w:val="00E0653D"/>
    <w:rsid w:val="00E113F9"/>
    <w:rsid w:val="00E11911"/>
    <w:rsid w:val="00E126AC"/>
    <w:rsid w:val="00E12C0C"/>
    <w:rsid w:val="00E1356F"/>
    <w:rsid w:val="00E13735"/>
    <w:rsid w:val="00E13FB1"/>
    <w:rsid w:val="00E157E4"/>
    <w:rsid w:val="00E178B3"/>
    <w:rsid w:val="00E211C9"/>
    <w:rsid w:val="00E225C8"/>
    <w:rsid w:val="00E23C2F"/>
    <w:rsid w:val="00E243FD"/>
    <w:rsid w:val="00E24ED1"/>
    <w:rsid w:val="00E26C56"/>
    <w:rsid w:val="00E26D07"/>
    <w:rsid w:val="00E2701F"/>
    <w:rsid w:val="00E2786A"/>
    <w:rsid w:val="00E306D5"/>
    <w:rsid w:val="00E32305"/>
    <w:rsid w:val="00E32306"/>
    <w:rsid w:val="00E32A2B"/>
    <w:rsid w:val="00E3382D"/>
    <w:rsid w:val="00E35ADA"/>
    <w:rsid w:val="00E361A2"/>
    <w:rsid w:val="00E36899"/>
    <w:rsid w:val="00E4114C"/>
    <w:rsid w:val="00E42A3F"/>
    <w:rsid w:val="00E434BD"/>
    <w:rsid w:val="00E4380D"/>
    <w:rsid w:val="00E44154"/>
    <w:rsid w:val="00E44981"/>
    <w:rsid w:val="00E4514C"/>
    <w:rsid w:val="00E459D7"/>
    <w:rsid w:val="00E45FC1"/>
    <w:rsid w:val="00E47232"/>
    <w:rsid w:val="00E4799B"/>
    <w:rsid w:val="00E50B9B"/>
    <w:rsid w:val="00E5191C"/>
    <w:rsid w:val="00E537C0"/>
    <w:rsid w:val="00E5382E"/>
    <w:rsid w:val="00E53985"/>
    <w:rsid w:val="00E542DD"/>
    <w:rsid w:val="00E55DCF"/>
    <w:rsid w:val="00E56639"/>
    <w:rsid w:val="00E56D4B"/>
    <w:rsid w:val="00E578E3"/>
    <w:rsid w:val="00E60743"/>
    <w:rsid w:val="00E61B43"/>
    <w:rsid w:val="00E62879"/>
    <w:rsid w:val="00E62B97"/>
    <w:rsid w:val="00E62C0C"/>
    <w:rsid w:val="00E643DE"/>
    <w:rsid w:val="00E6480A"/>
    <w:rsid w:val="00E64CFF"/>
    <w:rsid w:val="00E64E35"/>
    <w:rsid w:val="00E64EF4"/>
    <w:rsid w:val="00E65224"/>
    <w:rsid w:val="00E653F8"/>
    <w:rsid w:val="00E65CEE"/>
    <w:rsid w:val="00E72976"/>
    <w:rsid w:val="00E7365F"/>
    <w:rsid w:val="00E74330"/>
    <w:rsid w:val="00E765C2"/>
    <w:rsid w:val="00E77A87"/>
    <w:rsid w:val="00E77ECD"/>
    <w:rsid w:val="00E81BFB"/>
    <w:rsid w:val="00E82DE9"/>
    <w:rsid w:val="00E8313F"/>
    <w:rsid w:val="00E831D8"/>
    <w:rsid w:val="00E834C8"/>
    <w:rsid w:val="00E83B2E"/>
    <w:rsid w:val="00E87F40"/>
    <w:rsid w:val="00E9028F"/>
    <w:rsid w:val="00E908D6"/>
    <w:rsid w:val="00E91F76"/>
    <w:rsid w:val="00E9524C"/>
    <w:rsid w:val="00E95883"/>
    <w:rsid w:val="00E96450"/>
    <w:rsid w:val="00E9724E"/>
    <w:rsid w:val="00EA2689"/>
    <w:rsid w:val="00EA3BF7"/>
    <w:rsid w:val="00EA4EE6"/>
    <w:rsid w:val="00EA5A57"/>
    <w:rsid w:val="00EA5AB8"/>
    <w:rsid w:val="00EA6467"/>
    <w:rsid w:val="00EA7765"/>
    <w:rsid w:val="00EB2695"/>
    <w:rsid w:val="00EB2EA6"/>
    <w:rsid w:val="00EB390D"/>
    <w:rsid w:val="00EB617A"/>
    <w:rsid w:val="00EB61FD"/>
    <w:rsid w:val="00EB6716"/>
    <w:rsid w:val="00EC2E85"/>
    <w:rsid w:val="00EC5897"/>
    <w:rsid w:val="00EC6650"/>
    <w:rsid w:val="00EC72A4"/>
    <w:rsid w:val="00EC7E1C"/>
    <w:rsid w:val="00EC7E60"/>
    <w:rsid w:val="00ED09EE"/>
    <w:rsid w:val="00ED13ED"/>
    <w:rsid w:val="00ED1B62"/>
    <w:rsid w:val="00ED1BFF"/>
    <w:rsid w:val="00ED1D87"/>
    <w:rsid w:val="00ED32E9"/>
    <w:rsid w:val="00ED3D74"/>
    <w:rsid w:val="00ED427B"/>
    <w:rsid w:val="00ED6026"/>
    <w:rsid w:val="00EE4885"/>
    <w:rsid w:val="00EE6079"/>
    <w:rsid w:val="00EE76DB"/>
    <w:rsid w:val="00EE7DC5"/>
    <w:rsid w:val="00EF1F20"/>
    <w:rsid w:val="00EF3A1D"/>
    <w:rsid w:val="00EF3D0E"/>
    <w:rsid w:val="00F0238C"/>
    <w:rsid w:val="00F04D24"/>
    <w:rsid w:val="00F05E62"/>
    <w:rsid w:val="00F0672D"/>
    <w:rsid w:val="00F070E7"/>
    <w:rsid w:val="00F127F4"/>
    <w:rsid w:val="00F1347F"/>
    <w:rsid w:val="00F1635E"/>
    <w:rsid w:val="00F16AB8"/>
    <w:rsid w:val="00F173CB"/>
    <w:rsid w:val="00F17782"/>
    <w:rsid w:val="00F202AA"/>
    <w:rsid w:val="00F221EB"/>
    <w:rsid w:val="00F237B8"/>
    <w:rsid w:val="00F23DD4"/>
    <w:rsid w:val="00F246AB"/>
    <w:rsid w:val="00F24B05"/>
    <w:rsid w:val="00F253AE"/>
    <w:rsid w:val="00F2669D"/>
    <w:rsid w:val="00F26B38"/>
    <w:rsid w:val="00F31E10"/>
    <w:rsid w:val="00F32A94"/>
    <w:rsid w:val="00F36F24"/>
    <w:rsid w:val="00F36F6D"/>
    <w:rsid w:val="00F37056"/>
    <w:rsid w:val="00F3728D"/>
    <w:rsid w:val="00F373AC"/>
    <w:rsid w:val="00F37515"/>
    <w:rsid w:val="00F37C01"/>
    <w:rsid w:val="00F41431"/>
    <w:rsid w:val="00F417E9"/>
    <w:rsid w:val="00F427FC"/>
    <w:rsid w:val="00F44393"/>
    <w:rsid w:val="00F46795"/>
    <w:rsid w:val="00F46FCA"/>
    <w:rsid w:val="00F478FF"/>
    <w:rsid w:val="00F5062D"/>
    <w:rsid w:val="00F52534"/>
    <w:rsid w:val="00F54755"/>
    <w:rsid w:val="00F569FC"/>
    <w:rsid w:val="00F57790"/>
    <w:rsid w:val="00F57A30"/>
    <w:rsid w:val="00F60577"/>
    <w:rsid w:val="00F61D65"/>
    <w:rsid w:val="00F639D6"/>
    <w:rsid w:val="00F63C82"/>
    <w:rsid w:val="00F63E00"/>
    <w:rsid w:val="00F63FEB"/>
    <w:rsid w:val="00F640FF"/>
    <w:rsid w:val="00F65452"/>
    <w:rsid w:val="00F664B8"/>
    <w:rsid w:val="00F677E5"/>
    <w:rsid w:val="00F7176A"/>
    <w:rsid w:val="00F736E5"/>
    <w:rsid w:val="00F73F35"/>
    <w:rsid w:val="00F74DEF"/>
    <w:rsid w:val="00F802D5"/>
    <w:rsid w:val="00F82A6F"/>
    <w:rsid w:val="00F8406C"/>
    <w:rsid w:val="00F85448"/>
    <w:rsid w:val="00F86EC8"/>
    <w:rsid w:val="00F86FE5"/>
    <w:rsid w:val="00F90A02"/>
    <w:rsid w:val="00F90C39"/>
    <w:rsid w:val="00F93D1C"/>
    <w:rsid w:val="00F94657"/>
    <w:rsid w:val="00F95782"/>
    <w:rsid w:val="00F95F8E"/>
    <w:rsid w:val="00F96251"/>
    <w:rsid w:val="00FA0337"/>
    <w:rsid w:val="00FA1274"/>
    <w:rsid w:val="00FA18CB"/>
    <w:rsid w:val="00FA1AD2"/>
    <w:rsid w:val="00FA3946"/>
    <w:rsid w:val="00FA3B97"/>
    <w:rsid w:val="00FA45F5"/>
    <w:rsid w:val="00FA50A7"/>
    <w:rsid w:val="00FA5494"/>
    <w:rsid w:val="00FA56C7"/>
    <w:rsid w:val="00FA5D20"/>
    <w:rsid w:val="00FA616F"/>
    <w:rsid w:val="00FA6302"/>
    <w:rsid w:val="00FB050A"/>
    <w:rsid w:val="00FB059F"/>
    <w:rsid w:val="00FB2308"/>
    <w:rsid w:val="00FB2884"/>
    <w:rsid w:val="00FB315E"/>
    <w:rsid w:val="00FB47C5"/>
    <w:rsid w:val="00FB4B97"/>
    <w:rsid w:val="00FB5305"/>
    <w:rsid w:val="00FC0490"/>
    <w:rsid w:val="00FC1519"/>
    <w:rsid w:val="00FC1546"/>
    <w:rsid w:val="00FC1EB4"/>
    <w:rsid w:val="00FC222F"/>
    <w:rsid w:val="00FC2DF5"/>
    <w:rsid w:val="00FC2E1F"/>
    <w:rsid w:val="00FC34B5"/>
    <w:rsid w:val="00FC42C3"/>
    <w:rsid w:val="00FC4730"/>
    <w:rsid w:val="00FC4DF4"/>
    <w:rsid w:val="00FC546A"/>
    <w:rsid w:val="00FC616B"/>
    <w:rsid w:val="00FC794F"/>
    <w:rsid w:val="00FD1FDE"/>
    <w:rsid w:val="00FD39B9"/>
    <w:rsid w:val="00FE10AB"/>
    <w:rsid w:val="00FE2FAC"/>
    <w:rsid w:val="00FE332B"/>
    <w:rsid w:val="00FE36EF"/>
    <w:rsid w:val="00FE3DAA"/>
    <w:rsid w:val="00FE423E"/>
    <w:rsid w:val="00FE4478"/>
    <w:rsid w:val="00FE494A"/>
    <w:rsid w:val="00FE4E7D"/>
    <w:rsid w:val="00FE4F03"/>
    <w:rsid w:val="00FE61BB"/>
    <w:rsid w:val="00FE6D17"/>
    <w:rsid w:val="00FE78F4"/>
    <w:rsid w:val="00FE7CF8"/>
    <w:rsid w:val="00FF00ED"/>
    <w:rsid w:val="00FF05A8"/>
    <w:rsid w:val="00FF2E2F"/>
    <w:rsid w:val="00FF51E8"/>
    <w:rsid w:val="00FF5401"/>
    <w:rsid w:val="0162764C"/>
    <w:rsid w:val="02613B0B"/>
    <w:rsid w:val="035F35D3"/>
    <w:rsid w:val="03A1606E"/>
    <w:rsid w:val="0447292A"/>
    <w:rsid w:val="04FB10A9"/>
    <w:rsid w:val="050E5F00"/>
    <w:rsid w:val="05C32F8B"/>
    <w:rsid w:val="06E76C0A"/>
    <w:rsid w:val="07820F95"/>
    <w:rsid w:val="07BC24D3"/>
    <w:rsid w:val="084B0A37"/>
    <w:rsid w:val="086051FC"/>
    <w:rsid w:val="08830C9B"/>
    <w:rsid w:val="089843AB"/>
    <w:rsid w:val="08DD3368"/>
    <w:rsid w:val="09A87662"/>
    <w:rsid w:val="09AA4428"/>
    <w:rsid w:val="0A1C45D0"/>
    <w:rsid w:val="0B5A75BC"/>
    <w:rsid w:val="0C861C4F"/>
    <w:rsid w:val="0CDC0E3F"/>
    <w:rsid w:val="0D1161CC"/>
    <w:rsid w:val="0DAC357C"/>
    <w:rsid w:val="0E076534"/>
    <w:rsid w:val="0E1D4033"/>
    <w:rsid w:val="0E4E7AE3"/>
    <w:rsid w:val="0E4F5C0F"/>
    <w:rsid w:val="0E8F7C75"/>
    <w:rsid w:val="0EA23486"/>
    <w:rsid w:val="0F075892"/>
    <w:rsid w:val="0F554740"/>
    <w:rsid w:val="1006501D"/>
    <w:rsid w:val="10BA4B15"/>
    <w:rsid w:val="10FB0F6A"/>
    <w:rsid w:val="110D0E58"/>
    <w:rsid w:val="1152061D"/>
    <w:rsid w:val="11E51668"/>
    <w:rsid w:val="11E951AE"/>
    <w:rsid w:val="120638B3"/>
    <w:rsid w:val="123D1C26"/>
    <w:rsid w:val="12BD7578"/>
    <w:rsid w:val="1311674F"/>
    <w:rsid w:val="13274F59"/>
    <w:rsid w:val="1368646D"/>
    <w:rsid w:val="136A57A2"/>
    <w:rsid w:val="13CC2F16"/>
    <w:rsid w:val="13E462E5"/>
    <w:rsid w:val="140C62E0"/>
    <w:rsid w:val="157B4C35"/>
    <w:rsid w:val="15E0093D"/>
    <w:rsid w:val="1619339D"/>
    <w:rsid w:val="16746B2A"/>
    <w:rsid w:val="167B3897"/>
    <w:rsid w:val="169A056D"/>
    <w:rsid w:val="16B026BD"/>
    <w:rsid w:val="16BC2F98"/>
    <w:rsid w:val="16E95539"/>
    <w:rsid w:val="173A4C3C"/>
    <w:rsid w:val="17604C2E"/>
    <w:rsid w:val="177D3C04"/>
    <w:rsid w:val="182F7D12"/>
    <w:rsid w:val="187E0E60"/>
    <w:rsid w:val="18F14949"/>
    <w:rsid w:val="192E0B87"/>
    <w:rsid w:val="19780028"/>
    <w:rsid w:val="1998580B"/>
    <w:rsid w:val="1A1E5BF1"/>
    <w:rsid w:val="1A3D7C3C"/>
    <w:rsid w:val="1A420E8B"/>
    <w:rsid w:val="1ADF7B77"/>
    <w:rsid w:val="1AEC03D9"/>
    <w:rsid w:val="1B640896"/>
    <w:rsid w:val="1B8C0991"/>
    <w:rsid w:val="1B9B59CB"/>
    <w:rsid w:val="1BC179D3"/>
    <w:rsid w:val="1BE962EE"/>
    <w:rsid w:val="1CEB455F"/>
    <w:rsid w:val="1D477D93"/>
    <w:rsid w:val="1D546B97"/>
    <w:rsid w:val="1DEE0CA9"/>
    <w:rsid w:val="1E19633F"/>
    <w:rsid w:val="1E38618E"/>
    <w:rsid w:val="1ECB619A"/>
    <w:rsid w:val="1F0F10A2"/>
    <w:rsid w:val="1F206E9D"/>
    <w:rsid w:val="1FA94E87"/>
    <w:rsid w:val="1FB7518F"/>
    <w:rsid w:val="1FC93368"/>
    <w:rsid w:val="1FED7855"/>
    <w:rsid w:val="20ED4DFD"/>
    <w:rsid w:val="21397053"/>
    <w:rsid w:val="21501CC0"/>
    <w:rsid w:val="21A35D6D"/>
    <w:rsid w:val="21BD440A"/>
    <w:rsid w:val="21EC550C"/>
    <w:rsid w:val="225C53FF"/>
    <w:rsid w:val="22A54A39"/>
    <w:rsid w:val="2305332C"/>
    <w:rsid w:val="23990B9D"/>
    <w:rsid w:val="247F7E81"/>
    <w:rsid w:val="24A5338D"/>
    <w:rsid w:val="24FE034F"/>
    <w:rsid w:val="25C06613"/>
    <w:rsid w:val="25F46BA6"/>
    <w:rsid w:val="26617C91"/>
    <w:rsid w:val="26872F2B"/>
    <w:rsid w:val="271D478F"/>
    <w:rsid w:val="27406E5C"/>
    <w:rsid w:val="27943A41"/>
    <w:rsid w:val="28551A01"/>
    <w:rsid w:val="29A259A8"/>
    <w:rsid w:val="2A545106"/>
    <w:rsid w:val="2A6737A8"/>
    <w:rsid w:val="2A8A6D85"/>
    <w:rsid w:val="2AB215E0"/>
    <w:rsid w:val="2AC638CF"/>
    <w:rsid w:val="2AD4370B"/>
    <w:rsid w:val="2B4A6A03"/>
    <w:rsid w:val="2B87732B"/>
    <w:rsid w:val="2BCE298A"/>
    <w:rsid w:val="2BD01A2D"/>
    <w:rsid w:val="2BF62D5E"/>
    <w:rsid w:val="2C00517B"/>
    <w:rsid w:val="2C8D4585"/>
    <w:rsid w:val="2D985390"/>
    <w:rsid w:val="2DBB7B5E"/>
    <w:rsid w:val="2E782680"/>
    <w:rsid w:val="2EB11E73"/>
    <w:rsid w:val="2FC8704F"/>
    <w:rsid w:val="300B3FB1"/>
    <w:rsid w:val="3016699C"/>
    <w:rsid w:val="30A722E1"/>
    <w:rsid w:val="310338F4"/>
    <w:rsid w:val="31953F38"/>
    <w:rsid w:val="31B72DDB"/>
    <w:rsid w:val="32161277"/>
    <w:rsid w:val="327B0F3C"/>
    <w:rsid w:val="329D5373"/>
    <w:rsid w:val="32AC625B"/>
    <w:rsid w:val="34A522DB"/>
    <w:rsid w:val="35872CEC"/>
    <w:rsid w:val="35BA4657"/>
    <w:rsid w:val="35C93D39"/>
    <w:rsid w:val="364165FD"/>
    <w:rsid w:val="36B326A4"/>
    <w:rsid w:val="379F63A7"/>
    <w:rsid w:val="37B876A7"/>
    <w:rsid w:val="37FA4CBD"/>
    <w:rsid w:val="387F5D3F"/>
    <w:rsid w:val="38BD7423"/>
    <w:rsid w:val="38F420BA"/>
    <w:rsid w:val="39404179"/>
    <w:rsid w:val="394755C8"/>
    <w:rsid w:val="39FE21FC"/>
    <w:rsid w:val="3A3B1848"/>
    <w:rsid w:val="3AA027C6"/>
    <w:rsid w:val="3ACC2A26"/>
    <w:rsid w:val="3B363251"/>
    <w:rsid w:val="3B6F5E84"/>
    <w:rsid w:val="3C9D55B9"/>
    <w:rsid w:val="3CAA7134"/>
    <w:rsid w:val="3CC901BE"/>
    <w:rsid w:val="3CF64422"/>
    <w:rsid w:val="3CFC1B99"/>
    <w:rsid w:val="3D9F0592"/>
    <w:rsid w:val="3EE00CA4"/>
    <w:rsid w:val="3EEC0CFA"/>
    <w:rsid w:val="3F336B08"/>
    <w:rsid w:val="3F9C0242"/>
    <w:rsid w:val="41065340"/>
    <w:rsid w:val="41CB1D4B"/>
    <w:rsid w:val="421E14D0"/>
    <w:rsid w:val="42306196"/>
    <w:rsid w:val="42630477"/>
    <w:rsid w:val="42636C9F"/>
    <w:rsid w:val="429B48AD"/>
    <w:rsid w:val="42B92869"/>
    <w:rsid w:val="43DD5039"/>
    <w:rsid w:val="452F1725"/>
    <w:rsid w:val="45343921"/>
    <w:rsid w:val="45EF2CA2"/>
    <w:rsid w:val="462447BF"/>
    <w:rsid w:val="46617AA6"/>
    <w:rsid w:val="473873CC"/>
    <w:rsid w:val="47A41137"/>
    <w:rsid w:val="47A8368F"/>
    <w:rsid w:val="47D14B79"/>
    <w:rsid w:val="483C3BE6"/>
    <w:rsid w:val="484B4D34"/>
    <w:rsid w:val="48736484"/>
    <w:rsid w:val="493573FA"/>
    <w:rsid w:val="49927377"/>
    <w:rsid w:val="49AF4E5D"/>
    <w:rsid w:val="4A3E0665"/>
    <w:rsid w:val="4A500F0F"/>
    <w:rsid w:val="4AC531F7"/>
    <w:rsid w:val="4BB757AC"/>
    <w:rsid w:val="4C5C1BA6"/>
    <w:rsid w:val="4E71371C"/>
    <w:rsid w:val="4E913A57"/>
    <w:rsid w:val="4EB51C4F"/>
    <w:rsid w:val="4EB92E4D"/>
    <w:rsid w:val="4EDE306D"/>
    <w:rsid w:val="4F1C11DC"/>
    <w:rsid w:val="4F562727"/>
    <w:rsid w:val="4FAF6674"/>
    <w:rsid w:val="505D1C1E"/>
    <w:rsid w:val="50FB5B7D"/>
    <w:rsid w:val="50FC3A3B"/>
    <w:rsid w:val="51260019"/>
    <w:rsid w:val="51C34647"/>
    <w:rsid w:val="5278694C"/>
    <w:rsid w:val="52E60214"/>
    <w:rsid w:val="53C46FFC"/>
    <w:rsid w:val="548D4F31"/>
    <w:rsid w:val="54CD2AEE"/>
    <w:rsid w:val="55224A20"/>
    <w:rsid w:val="55417F44"/>
    <w:rsid w:val="557B476C"/>
    <w:rsid w:val="55BB16B6"/>
    <w:rsid w:val="55F556BC"/>
    <w:rsid w:val="561E3AF8"/>
    <w:rsid w:val="570E2BE3"/>
    <w:rsid w:val="57FD2D2A"/>
    <w:rsid w:val="583A4550"/>
    <w:rsid w:val="58727140"/>
    <w:rsid w:val="591A65FA"/>
    <w:rsid w:val="594E058F"/>
    <w:rsid w:val="597C5399"/>
    <w:rsid w:val="5A280141"/>
    <w:rsid w:val="5A751DC0"/>
    <w:rsid w:val="5AB372DC"/>
    <w:rsid w:val="5ADF4EDC"/>
    <w:rsid w:val="5B030577"/>
    <w:rsid w:val="5BB400A8"/>
    <w:rsid w:val="5BBD321B"/>
    <w:rsid w:val="5BD338C5"/>
    <w:rsid w:val="5C0234FD"/>
    <w:rsid w:val="5C862B04"/>
    <w:rsid w:val="5CB543CA"/>
    <w:rsid w:val="5CE54D3E"/>
    <w:rsid w:val="5DB21301"/>
    <w:rsid w:val="5DC737BF"/>
    <w:rsid w:val="5ED45AEB"/>
    <w:rsid w:val="5F5F137F"/>
    <w:rsid w:val="5FB0396F"/>
    <w:rsid w:val="60685533"/>
    <w:rsid w:val="60C83911"/>
    <w:rsid w:val="60EE467E"/>
    <w:rsid w:val="61345D08"/>
    <w:rsid w:val="61876458"/>
    <w:rsid w:val="61AD3544"/>
    <w:rsid w:val="62123F06"/>
    <w:rsid w:val="621D443A"/>
    <w:rsid w:val="622461A0"/>
    <w:rsid w:val="622A6875"/>
    <w:rsid w:val="626E06E6"/>
    <w:rsid w:val="62725B10"/>
    <w:rsid w:val="637E1C71"/>
    <w:rsid w:val="639A083C"/>
    <w:rsid w:val="63A703D1"/>
    <w:rsid w:val="63C9672E"/>
    <w:rsid w:val="645F266D"/>
    <w:rsid w:val="64A046EB"/>
    <w:rsid w:val="64DC2DD5"/>
    <w:rsid w:val="64E10EAD"/>
    <w:rsid w:val="651C05C3"/>
    <w:rsid w:val="654B2D50"/>
    <w:rsid w:val="65B6180D"/>
    <w:rsid w:val="66277120"/>
    <w:rsid w:val="66A371B3"/>
    <w:rsid w:val="66D10AF3"/>
    <w:rsid w:val="679E376D"/>
    <w:rsid w:val="67DC67A4"/>
    <w:rsid w:val="68657858"/>
    <w:rsid w:val="69260C93"/>
    <w:rsid w:val="6944066D"/>
    <w:rsid w:val="69584B77"/>
    <w:rsid w:val="69611074"/>
    <w:rsid w:val="6AAF1460"/>
    <w:rsid w:val="6B6458E6"/>
    <w:rsid w:val="6BBC152C"/>
    <w:rsid w:val="6C224366"/>
    <w:rsid w:val="6D6D2BD8"/>
    <w:rsid w:val="6D787BC1"/>
    <w:rsid w:val="6D7F3F5B"/>
    <w:rsid w:val="6D855BE4"/>
    <w:rsid w:val="6D883C98"/>
    <w:rsid w:val="6DBB0263"/>
    <w:rsid w:val="6DDB6CBB"/>
    <w:rsid w:val="6E2238F5"/>
    <w:rsid w:val="6EC338A5"/>
    <w:rsid w:val="6EEF6CB0"/>
    <w:rsid w:val="6FF156B3"/>
    <w:rsid w:val="704A6F9D"/>
    <w:rsid w:val="70B475FE"/>
    <w:rsid w:val="71442A2E"/>
    <w:rsid w:val="71943B66"/>
    <w:rsid w:val="7200420B"/>
    <w:rsid w:val="728A3A4D"/>
    <w:rsid w:val="72B140BE"/>
    <w:rsid w:val="73D140A6"/>
    <w:rsid w:val="74CB1680"/>
    <w:rsid w:val="74D63DFA"/>
    <w:rsid w:val="74D8263E"/>
    <w:rsid w:val="753B30A0"/>
    <w:rsid w:val="75C26E96"/>
    <w:rsid w:val="760C230C"/>
    <w:rsid w:val="763C62C7"/>
    <w:rsid w:val="76C81FAB"/>
    <w:rsid w:val="7713523A"/>
    <w:rsid w:val="77520B47"/>
    <w:rsid w:val="77D77562"/>
    <w:rsid w:val="78557880"/>
    <w:rsid w:val="78E568FC"/>
    <w:rsid w:val="794F3975"/>
    <w:rsid w:val="795D03B2"/>
    <w:rsid w:val="79BB5816"/>
    <w:rsid w:val="7A190219"/>
    <w:rsid w:val="7A4B6476"/>
    <w:rsid w:val="7A7D5D5D"/>
    <w:rsid w:val="7AC13A98"/>
    <w:rsid w:val="7B6F644C"/>
    <w:rsid w:val="7B83135E"/>
    <w:rsid w:val="7B9A0DF6"/>
    <w:rsid w:val="7BF40960"/>
    <w:rsid w:val="7C191EEE"/>
    <w:rsid w:val="7C2A38EE"/>
    <w:rsid w:val="7CD124DB"/>
    <w:rsid w:val="7CE90892"/>
    <w:rsid w:val="7DB868E4"/>
    <w:rsid w:val="7E2C0A93"/>
    <w:rsid w:val="7E8C11B8"/>
    <w:rsid w:val="7EB6190F"/>
    <w:rsid w:val="7F0208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6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1">
    <w:name w:val="Default Paragraph Font"/>
    <w:link w:val="52"/>
    <w:semiHidden/>
    <w:uiPriority w:val="0"/>
    <w:rPr>
      <w:rFonts w:ascii="仿宋_GB2312" w:eastAsia="仿宋_GB2312" w:cs="仿宋_GB2312"/>
      <w:b/>
      <w:bCs/>
      <w:sz w:val="32"/>
      <w:szCs w:val="32"/>
    </w:rPr>
  </w:style>
  <w:style w:type="table" w:default="1" w:styleId="49">
    <w:name w:val="Normal Table"/>
    <w:semiHidden/>
    <w:uiPriority w:val="0"/>
    <w:tblPr>
      <w:tblStyle w:val="49"/>
      <w:tblCellMar>
        <w:top w:w="0" w:type="dxa"/>
        <w:left w:w="108" w:type="dxa"/>
        <w:bottom w:w="0" w:type="dxa"/>
        <w:right w:w="108" w:type="dxa"/>
      </w:tblCellMar>
    </w:tblPr>
  </w:style>
  <w:style w:type="paragraph" w:customStyle="1" w:styleId="2">
    <w:name w:val="首行缩进"/>
    <w:basedOn w:val="1"/>
    <w:next w:val="3"/>
    <w:qFormat/>
    <w:uiPriority w:val="0"/>
    <w:pPr>
      <w:spacing w:line="360" w:lineRule="auto"/>
      <w:ind w:firstLine="480" w:firstLineChars="200"/>
    </w:pPr>
    <w:rPr>
      <w:sz w:val="24"/>
      <w:lang w:val="zh-CN"/>
    </w:rPr>
  </w:style>
  <w:style w:type="paragraph" w:styleId="3">
    <w:name w:val="List Continue"/>
    <w:basedOn w:val="1"/>
    <w:qFormat/>
    <w:uiPriority w:val="0"/>
    <w:pPr>
      <w:spacing w:after="120"/>
      <w:ind w:left="420"/>
    </w:pPr>
  </w:style>
  <w:style w:type="paragraph" w:styleId="13">
    <w:name w:val="toc 7"/>
    <w:basedOn w:val="1"/>
    <w:next w:val="1"/>
    <w:semiHidden/>
    <w:uiPriority w:val="0"/>
    <w:pPr>
      <w:ind w:left="2520" w:leftChars="1200"/>
    </w:pPr>
  </w:style>
  <w:style w:type="paragraph" w:styleId="14">
    <w:name w:val="index 8"/>
    <w:basedOn w:val="1"/>
    <w:next w:val="1"/>
    <w:semiHidden/>
    <w:uiPriority w:val="0"/>
    <w:pPr>
      <w:ind w:left="1400" w:leftChars="1400"/>
    </w:pPr>
  </w:style>
  <w:style w:type="paragraph" w:styleId="15">
    <w:name w:val="List Number"/>
    <w:basedOn w:val="1"/>
    <w:uiPriority w:val="0"/>
    <w:pPr>
      <w:numPr>
        <w:ilvl w:val="0"/>
        <w:numId w:val="2"/>
      </w:numPr>
    </w:pPr>
  </w:style>
  <w:style w:type="paragraph" w:styleId="16">
    <w:name w:val="Normal Indent"/>
    <w:basedOn w:val="1"/>
    <w:link w:val="68"/>
    <w:uiPriority w:val="0"/>
    <w:pPr>
      <w:ind w:firstLine="420" w:firstLineChars="200"/>
    </w:pPr>
    <w:rPr>
      <w:sz w:val="28"/>
      <w:szCs w:val="20"/>
    </w:rPr>
  </w:style>
  <w:style w:type="paragraph" w:styleId="17">
    <w:name w:val="index 5"/>
    <w:basedOn w:val="1"/>
    <w:next w:val="1"/>
    <w:semiHidden/>
    <w:uiPriority w:val="0"/>
    <w:pPr>
      <w:ind w:left="800" w:leftChars="800"/>
    </w:pPr>
  </w:style>
  <w:style w:type="paragraph" w:styleId="18">
    <w:name w:val="annotation text"/>
    <w:basedOn w:val="1"/>
    <w:semiHidden/>
    <w:uiPriority w:val="0"/>
    <w:pPr>
      <w:jc w:val="left"/>
    </w:pPr>
  </w:style>
  <w:style w:type="paragraph" w:styleId="19">
    <w:name w:val="index 6"/>
    <w:basedOn w:val="1"/>
    <w:next w:val="1"/>
    <w:semiHidden/>
    <w:uiPriority w:val="0"/>
    <w:pPr>
      <w:ind w:left="1000" w:leftChars="1000"/>
    </w:pPr>
  </w:style>
  <w:style w:type="paragraph" w:styleId="20">
    <w:name w:val="Body Text"/>
    <w:basedOn w:val="1"/>
    <w:link w:val="60"/>
    <w:qFormat/>
    <w:uiPriority w:val="0"/>
    <w:pPr>
      <w:jc w:val="center"/>
    </w:pPr>
    <w:rPr>
      <w:rFonts w:ascii="宋体" w:hAnsi="宋体"/>
      <w:b/>
      <w:bCs/>
      <w:color w:val="000000"/>
      <w:sz w:val="72"/>
      <w:szCs w:val="20"/>
    </w:rPr>
  </w:style>
  <w:style w:type="paragraph" w:styleId="21">
    <w:name w:val="Body Text Indent"/>
    <w:basedOn w:val="1"/>
    <w:uiPriority w:val="0"/>
    <w:pPr>
      <w:spacing w:line="460" w:lineRule="exact"/>
      <w:ind w:firstLine="482" w:firstLineChars="200"/>
    </w:pPr>
    <w:rPr>
      <w:b/>
      <w:bCs/>
      <w:sz w:val="24"/>
      <w:shd w:val="clear" w:color="auto" w:fill="CCCCCC"/>
    </w:rPr>
  </w:style>
  <w:style w:type="paragraph" w:styleId="22">
    <w:name w:val="index 4"/>
    <w:basedOn w:val="1"/>
    <w:next w:val="1"/>
    <w:semiHidden/>
    <w:uiPriority w:val="0"/>
    <w:pPr>
      <w:ind w:left="600" w:leftChars="600"/>
    </w:pPr>
  </w:style>
  <w:style w:type="paragraph" w:styleId="23">
    <w:name w:val="toc 5"/>
    <w:basedOn w:val="1"/>
    <w:next w:val="1"/>
    <w:semiHidden/>
    <w:uiPriority w:val="0"/>
    <w:pPr>
      <w:ind w:left="1680" w:leftChars="800"/>
    </w:pPr>
  </w:style>
  <w:style w:type="paragraph" w:styleId="24">
    <w:name w:val="toc 3"/>
    <w:basedOn w:val="1"/>
    <w:next w:val="1"/>
    <w:semiHidden/>
    <w:uiPriority w:val="0"/>
    <w:pPr>
      <w:ind w:left="840" w:leftChars="400"/>
    </w:pPr>
  </w:style>
  <w:style w:type="paragraph" w:styleId="25">
    <w:name w:val="Plain Text"/>
    <w:basedOn w:val="1"/>
    <w:next w:val="1"/>
    <w:link w:val="67"/>
    <w:qFormat/>
    <w:uiPriority w:val="0"/>
    <w:rPr>
      <w:rFonts w:ascii="宋体" w:hAnsi="Courier New" w:cs="Courier New"/>
      <w:szCs w:val="21"/>
    </w:rPr>
  </w:style>
  <w:style w:type="paragraph" w:styleId="26">
    <w:name w:val="toc 8"/>
    <w:basedOn w:val="1"/>
    <w:next w:val="1"/>
    <w:semiHidden/>
    <w:uiPriority w:val="0"/>
    <w:pPr>
      <w:ind w:left="2940" w:leftChars="1400"/>
    </w:pPr>
  </w:style>
  <w:style w:type="paragraph" w:styleId="27">
    <w:name w:val="index 3"/>
    <w:basedOn w:val="1"/>
    <w:next w:val="1"/>
    <w:semiHidden/>
    <w:uiPriority w:val="0"/>
    <w:pPr>
      <w:ind w:left="400" w:leftChars="400"/>
    </w:pPr>
  </w:style>
  <w:style w:type="paragraph" w:styleId="28">
    <w:name w:val="Date"/>
    <w:basedOn w:val="1"/>
    <w:next w:val="1"/>
    <w:link w:val="61"/>
    <w:uiPriority w:val="0"/>
    <w:pPr>
      <w:ind w:left="100" w:leftChars="2500"/>
    </w:pPr>
  </w:style>
  <w:style w:type="paragraph" w:styleId="29">
    <w:name w:val="Body Text Indent 2"/>
    <w:basedOn w:val="1"/>
    <w:link w:val="59"/>
    <w:uiPriority w:val="0"/>
    <w:pPr>
      <w:spacing w:line="360" w:lineRule="auto"/>
      <w:ind w:firstLine="480"/>
    </w:pPr>
    <w:rPr>
      <w:rFonts w:ascii="宋体" w:eastAsia="新宋体"/>
      <w:sz w:val="24"/>
      <w:szCs w:val="20"/>
    </w:rPr>
  </w:style>
  <w:style w:type="paragraph" w:styleId="30">
    <w:name w:val="Balloon Text"/>
    <w:basedOn w:val="1"/>
    <w:semiHidden/>
    <w:uiPriority w:val="0"/>
    <w:rPr>
      <w:sz w:val="18"/>
      <w:szCs w:val="18"/>
    </w:rPr>
  </w:style>
  <w:style w:type="paragraph" w:styleId="31">
    <w:name w:val="footer"/>
    <w:basedOn w:val="1"/>
    <w:link w:val="58"/>
    <w:uiPriority w:val="0"/>
    <w:pPr>
      <w:tabs>
        <w:tab w:val="center" w:pos="4153"/>
        <w:tab w:val="right" w:pos="8306"/>
      </w:tabs>
      <w:snapToGrid w:val="0"/>
      <w:jc w:val="left"/>
    </w:pPr>
    <w:rPr>
      <w:sz w:val="18"/>
      <w:szCs w:val="18"/>
    </w:rPr>
  </w:style>
  <w:style w:type="paragraph" w:styleId="32">
    <w:name w:val="header"/>
    <w:basedOn w:val="1"/>
    <w:link w:val="63"/>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uiPriority w:val="0"/>
    <w:pPr>
      <w:spacing w:line="460" w:lineRule="exact"/>
    </w:pPr>
    <w:rPr>
      <w:b/>
      <w:bCs/>
      <w:sz w:val="28"/>
      <w:szCs w:val="30"/>
    </w:rPr>
  </w:style>
  <w:style w:type="paragraph" w:styleId="34">
    <w:name w:val="toc 4"/>
    <w:basedOn w:val="1"/>
    <w:next w:val="1"/>
    <w:semiHidden/>
    <w:uiPriority w:val="0"/>
    <w:pPr>
      <w:ind w:left="1260" w:leftChars="600"/>
    </w:pPr>
  </w:style>
  <w:style w:type="paragraph" w:styleId="35">
    <w:name w:val="index heading"/>
    <w:basedOn w:val="1"/>
    <w:next w:val="36"/>
    <w:semiHidden/>
    <w:uiPriority w:val="0"/>
  </w:style>
  <w:style w:type="paragraph" w:styleId="36">
    <w:name w:val="index 1"/>
    <w:basedOn w:val="1"/>
    <w:next w:val="1"/>
    <w:semiHidden/>
    <w:uiPriority w:val="0"/>
    <w:pPr>
      <w:spacing w:line="560" w:lineRule="exact"/>
    </w:pPr>
    <w:rPr>
      <w:sz w:val="28"/>
    </w:rPr>
  </w:style>
  <w:style w:type="paragraph" w:styleId="37">
    <w:name w:val="toc 6"/>
    <w:basedOn w:val="1"/>
    <w:next w:val="1"/>
    <w:semiHidden/>
    <w:uiPriority w:val="0"/>
    <w:pPr>
      <w:ind w:left="2100" w:leftChars="1000"/>
    </w:pPr>
  </w:style>
  <w:style w:type="paragraph" w:styleId="38">
    <w:name w:val="Body Text Indent 3"/>
    <w:basedOn w:val="1"/>
    <w:link w:val="69"/>
    <w:uiPriority w:val="0"/>
    <w:pPr>
      <w:spacing w:after="120"/>
      <w:ind w:left="420" w:leftChars="200"/>
    </w:pPr>
    <w:rPr>
      <w:sz w:val="16"/>
      <w:szCs w:val="16"/>
    </w:rPr>
  </w:style>
  <w:style w:type="paragraph" w:styleId="39">
    <w:name w:val="index 7"/>
    <w:basedOn w:val="1"/>
    <w:next w:val="1"/>
    <w:semiHidden/>
    <w:uiPriority w:val="0"/>
    <w:pPr>
      <w:ind w:left="1200" w:leftChars="1200"/>
    </w:pPr>
  </w:style>
  <w:style w:type="paragraph" w:styleId="40">
    <w:name w:val="index 9"/>
    <w:basedOn w:val="1"/>
    <w:next w:val="1"/>
    <w:semiHidden/>
    <w:uiPriority w:val="0"/>
    <w:pPr>
      <w:ind w:left="1600" w:leftChars="1600"/>
    </w:pPr>
  </w:style>
  <w:style w:type="paragraph" w:styleId="41">
    <w:name w:val="table of figures"/>
    <w:basedOn w:val="1"/>
    <w:next w:val="1"/>
    <w:semiHidden/>
    <w:uiPriority w:val="0"/>
    <w:pPr>
      <w:spacing w:line="560" w:lineRule="exact"/>
    </w:pPr>
    <w:rPr>
      <w:b/>
      <w:sz w:val="28"/>
    </w:rPr>
  </w:style>
  <w:style w:type="paragraph" w:styleId="42">
    <w:name w:val="toc 2"/>
    <w:basedOn w:val="1"/>
    <w:next w:val="1"/>
    <w:semiHidden/>
    <w:uiPriority w:val="0"/>
    <w:pPr>
      <w:spacing w:line="400" w:lineRule="exact"/>
      <w:ind w:left="200" w:leftChars="200"/>
    </w:pPr>
    <w:rPr>
      <w:sz w:val="24"/>
    </w:rPr>
  </w:style>
  <w:style w:type="paragraph" w:styleId="43">
    <w:name w:val="toc 9"/>
    <w:basedOn w:val="1"/>
    <w:next w:val="1"/>
    <w:semiHidden/>
    <w:uiPriority w:val="0"/>
    <w:pPr>
      <w:ind w:left="3360" w:leftChars="1600"/>
    </w:pPr>
  </w:style>
  <w:style w:type="paragraph" w:styleId="44">
    <w:name w:val="Body Text 2"/>
    <w:basedOn w:val="1"/>
    <w:uiPriority w:val="0"/>
    <w:pPr>
      <w:spacing w:after="120" w:line="480" w:lineRule="auto"/>
    </w:pPr>
  </w:style>
  <w:style w:type="paragraph" w:styleId="45">
    <w:name w:val="Normal (Web)"/>
    <w:basedOn w:val="1"/>
    <w:uiPriority w:val="0"/>
    <w:pPr>
      <w:spacing w:before="100" w:beforeAutospacing="1" w:after="100" w:afterAutospacing="1"/>
      <w:ind w:left="0" w:right="0"/>
      <w:jc w:val="left"/>
    </w:pPr>
    <w:rPr>
      <w:kern w:val="0"/>
      <w:sz w:val="24"/>
      <w:lang w:val="en-US" w:eastAsia="zh-CN" w:bidi="ar"/>
    </w:rPr>
  </w:style>
  <w:style w:type="paragraph" w:styleId="46">
    <w:name w:val="index 2"/>
    <w:basedOn w:val="1"/>
    <w:next w:val="1"/>
    <w:semiHidden/>
    <w:uiPriority w:val="0"/>
    <w:pPr>
      <w:spacing w:line="560" w:lineRule="exact"/>
      <w:ind w:left="200" w:leftChars="200"/>
    </w:pPr>
    <w:rPr>
      <w:sz w:val="28"/>
    </w:rPr>
  </w:style>
  <w:style w:type="paragraph" w:styleId="47">
    <w:name w:val="annotation subject"/>
    <w:basedOn w:val="18"/>
    <w:next w:val="18"/>
    <w:semiHidden/>
    <w:uiPriority w:val="0"/>
    <w:rPr>
      <w:b/>
      <w:bCs/>
    </w:rPr>
  </w:style>
  <w:style w:type="paragraph" w:styleId="48">
    <w:name w:val="Body Text First Indent 2"/>
    <w:basedOn w:val="21"/>
    <w:uiPriority w:val="99"/>
    <w:pPr>
      <w:spacing w:after="120" w:line="240" w:lineRule="auto"/>
      <w:ind w:left="420" w:leftChars="200" w:firstLine="420"/>
    </w:pPr>
    <w:rPr>
      <w:sz w:val="21"/>
      <w:szCs w:val="21"/>
    </w:r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Char"/>
    <w:basedOn w:val="1"/>
    <w:link w:val="51"/>
    <w:uiPriority w:val="0"/>
    <w:rPr>
      <w:rFonts w:ascii="仿宋_GB2312" w:eastAsia="仿宋_GB2312" w:cs="仿宋_GB2312"/>
      <w:b/>
      <w:bCs/>
      <w:sz w:val="32"/>
      <w:szCs w:val="32"/>
    </w:rPr>
  </w:style>
  <w:style w:type="character" w:styleId="53">
    <w:name w:val="Strong"/>
    <w:basedOn w:val="51"/>
    <w:qFormat/>
    <w:uiPriority w:val="0"/>
  </w:style>
  <w:style w:type="character" w:styleId="54">
    <w:name w:val="page number"/>
    <w:basedOn w:val="51"/>
    <w:uiPriority w:val="0"/>
  </w:style>
  <w:style w:type="character" w:styleId="55">
    <w:name w:val="FollowedHyperlink"/>
    <w:uiPriority w:val="0"/>
    <w:rPr>
      <w:color w:val="800080"/>
      <w:u w:val="single"/>
    </w:rPr>
  </w:style>
  <w:style w:type="character" w:styleId="56">
    <w:name w:val="Hyperlink"/>
    <w:basedOn w:val="51"/>
    <w:uiPriority w:val="0"/>
    <w:rPr>
      <w:color w:val="0000FF"/>
      <w:u w:val="single"/>
    </w:rPr>
  </w:style>
  <w:style w:type="character" w:styleId="57">
    <w:name w:val="annotation reference"/>
    <w:semiHidden/>
    <w:uiPriority w:val="0"/>
    <w:rPr>
      <w:sz w:val="21"/>
      <w:szCs w:val="21"/>
    </w:rPr>
  </w:style>
  <w:style w:type="character" w:customStyle="1" w:styleId="58">
    <w:name w:val="页脚 Char"/>
    <w:basedOn w:val="51"/>
    <w:link w:val="31"/>
    <w:uiPriority w:val="0"/>
    <w:rPr>
      <w:kern w:val="2"/>
      <w:sz w:val="18"/>
      <w:szCs w:val="18"/>
    </w:rPr>
  </w:style>
  <w:style w:type="character" w:customStyle="1" w:styleId="59">
    <w:name w:val="正文文本缩进 2 Char"/>
    <w:link w:val="29"/>
    <w:uiPriority w:val="0"/>
    <w:rPr>
      <w:rFonts w:ascii="宋体" w:eastAsia="新宋体"/>
      <w:kern w:val="2"/>
      <w:sz w:val="24"/>
    </w:rPr>
  </w:style>
  <w:style w:type="character" w:customStyle="1" w:styleId="60">
    <w:name w:val="正文文本 Char"/>
    <w:link w:val="20"/>
    <w:uiPriority w:val="0"/>
    <w:rPr>
      <w:rFonts w:ascii="宋体" w:hAnsi="宋体"/>
      <w:b/>
      <w:bCs/>
      <w:color w:val="000000"/>
      <w:kern w:val="2"/>
      <w:sz w:val="72"/>
    </w:rPr>
  </w:style>
  <w:style w:type="character" w:customStyle="1" w:styleId="61">
    <w:name w:val="日期 Char"/>
    <w:link w:val="28"/>
    <w:uiPriority w:val="0"/>
    <w:rPr>
      <w:kern w:val="2"/>
      <w:sz w:val="21"/>
      <w:szCs w:val="24"/>
    </w:rPr>
  </w:style>
  <w:style w:type="character" w:customStyle="1" w:styleId="62">
    <w:name w:val="纯文本 Char1"/>
    <w:aliases w:val="普通文字 Char Char1,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普通文 Char"/>
    <w:uiPriority w:val="0"/>
    <w:rPr>
      <w:rFonts w:ascii="宋体" w:hAnsi="Courier New" w:eastAsia="宋体" w:cs="Courier New"/>
      <w:kern w:val="2"/>
      <w:sz w:val="21"/>
      <w:szCs w:val="21"/>
      <w:lang w:val="en-US" w:eastAsia="zh-CN" w:bidi="ar-SA"/>
    </w:rPr>
  </w:style>
  <w:style w:type="character" w:customStyle="1" w:styleId="63">
    <w:name w:val="页眉 Char"/>
    <w:basedOn w:val="51"/>
    <w:link w:val="32"/>
    <w:uiPriority w:val="0"/>
    <w:rPr>
      <w:kern w:val="2"/>
      <w:sz w:val="18"/>
      <w:szCs w:val="18"/>
    </w:rPr>
  </w:style>
  <w:style w:type="character" w:customStyle="1" w:styleId="64">
    <w:name w:val="普通文字 Char Char3"/>
    <w:aliases w:val="纯文本 Char Char Char2,普通文字 Char Char Char3,Texte Char2,普通文字 Char Char Char Char3,普通文字 Char Char Char Char Char2,0921 Char2,小 Char2,普通文字1 Char2,一般文字 字元 Char2,一般文字 字元 字元 字元 字元 Char2,一般文字 字元 字元 字元 字元 字元 字元 字元 字元 Char2,一般文字 字元 字元 字元 Char1"/>
    <w:qFormat/>
    <w:uiPriority w:val="0"/>
    <w:rPr>
      <w:rFonts w:ascii="宋体" w:hAnsi="Courier New" w:eastAsia="宋体" w:cs="Courier New"/>
      <w:kern w:val="2"/>
      <w:sz w:val="21"/>
      <w:szCs w:val="21"/>
      <w:lang w:val="en-US" w:eastAsia="zh-CN" w:bidi="ar-SA"/>
    </w:rPr>
  </w:style>
  <w:style w:type="character" w:customStyle="1" w:styleId="65">
    <w:name w:val="标题 2 Char"/>
    <w:link w:val="5"/>
    <w:uiPriority w:val="0"/>
    <w:rPr>
      <w:rFonts w:ascii="Arial" w:hAnsi="Arial" w:eastAsia="黑体"/>
      <w:b/>
      <w:bCs/>
      <w:kern w:val="2"/>
      <w:sz w:val="32"/>
      <w:szCs w:val="32"/>
      <w:lang w:val="en-US" w:eastAsia="zh-CN" w:bidi="ar-SA"/>
    </w:rPr>
  </w:style>
  <w:style w:type="character" w:customStyle="1" w:styleId="66">
    <w:name w:val="纯文本 Char2"/>
    <w:uiPriority w:val="0"/>
    <w:rPr>
      <w:rFonts w:ascii="宋体" w:hAnsi="Courier New" w:eastAsia="宋体" w:cs="Courier New"/>
      <w:kern w:val="2"/>
      <w:sz w:val="21"/>
      <w:szCs w:val="21"/>
      <w:lang w:val="en-US" w:eastAsia="zh-CN" w:bidi="ar-SA"/>
    </w:rPr>
  </w:style>
  <w:style w:type="character" w:customStyle="1" w:styleId="67">
    <w:name w:val="纯文本 Char"/>
    <w:link w:val="25"/>
    <w:qFormat/>
    <w:uiPriority w:val="0"/>
    <w:rPr>
      <w:rFonts w:ascii="宋体" w:hAnsi="Courier New" w:eastAsia="宋体" w:cs="Courier New"/>
      <w:kern w:val="2"/>
      <w:sz w:val="21"/>
      <w:szCs w:val="21"/>
      <w:lang w:val="en-US" w:eastAsia="zh-CN" w:bidi="ar-SA"/>
    </w:rPr>
  </w:style>
  <w:style w:type="character" w:customStyle="1" w:styleId="68">
    <w:name w:val="正文缩进 Char"/>
    <w:link w:val="16"/>
    <w:uiPriority w:val="0"/>
    <w:rPr>
      <w:rFonts w:eastAsia="宋体"/>
      <w:kern w:val="2"/>
      <w:sz w:val="28"/>
      <w:lang w:val="en-US" w:eastAsia="zh-CN" w:bidi="ar-SA"/>
    </w:rPr>
  </w:style>
  <w:style w:type="character" w:customStyle="1" w:styleId="69">
    <w:name w:val="正文文本缩进 3 Char"/>
    <w:link w:val="38"/>
    <w:uiPriority w:val="0"/>
    <w:rPr>
      <w:kern w:val="2"/>
      <w:sz w:val="16"/>
      <w:szCs w:val="16"/>
    </w:rPr>
  </w:style>
  <w:style w:type="paragraph" w:customStyle="1" w:styleId="70">
    <w:name w:val="_Style 14"/>
    <w:basedOn w:val="1"/>
    <w:uiPriority w:val="0"/>
  </w:style>
  <w:style w:type="paragraph" w:customStyle="1" w:styleId="71">
    <w:name w:val=" Char Char Char"/>
    <w:basedOn w:val="1"/>
    <w:uiPriority w:val="0"/>
    <w:rPr>
      <w:rFonts w:ascii="Tahoma" w:hAnsi="Tahoma"/>
      <w:sz w:val="24"/>
      <w:szCs w:val="20"/>
    </w:rPr>
  </w:style>
  <w:style w:type="paragraph" w:customStyle="1" w:styleId="72">
    <w:name w:val=" Char Char Char1 Char Char Char1 Char Char Char Char"/>
    <w:basedOn w:val="1"/>
    <w:uiPriority w:val="0"/>
  </w:style>
  <w:style w:type="paragraph" w:customStyle="1" w:styleId="73">
    <w:name w:val=" Char"/>
    <w:basedOn w:val="1"/>
    <w:uiPriority w:val="0"/>
    <w:rPr>
      <w:szCs w:val="20"/>
    </w:rPr>
  </w:style>
  <w:style w:type="paragraph" w:customStyle="1" w:styleId="74">
    <w:name w:val="标题1"/>
    <w:basedOn w:val="33"/>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75">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76">
    <w:name w:val="+正文"/>
    <w:basedOn w:val="1"/>
    <w:uiPriority w:val="0"/>
    <w:pPr>
      <w:spacing w:line="360" w:lineRule="auto"/>
      <w:ind w:firstLine="200" w:firstLineChars="200"/>
    </w:pPr>
    <w:rPr>
      <w:sz w:val="24"/>
      <w:szCs w:val="28"/>
    </w:rPr>
  </w:style>
  <w:style w:type="paragraph" w:customStyle="1" w:styleId="77">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78">
    <w:name w:val=" Char3"/>
    <w:basedOn w:val="1"/>
    <w:uiPriority w:val="0"/>
    <w:pPr>
      <w:tabs>
        <w:tab w:val="left" w:pos="360"/>
      </w:tabs>
    </w:pPr>
    <w:rPr>
      <w:sz w:val="24"/>
    </w:rPr>
  </w:style>
  <w:style w:type="paragraph" w:customStyle="1" w:styleId="79">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80">
    <w:name w:val="样式 首行缩进:  2 字符"/>
    <w:basedOn w:val="1"/>
    <w:qFormat/>
    <w:uiPriority w:val="99"/>
    <w:pPr>
      <w:spacing w:line="400" w:lineRule="exact"/>
      <w:ind w:firstLine="200" w:firstLineChars="200"/>
    </w:pPr>
    <w:rPr>
      <w:rFonts w:cs="宋体"/>
      <w:sz w:val="24"/>
    </w:rPr>
  </w:style>
  <w:style w:type="paragraph" w:styleId="81">
    <w:name w:val="List Paragraph"/>
    <w:basedOn w:val="1"/>
    <w:qFormat/>
    <w:uiPriority w:val="34"/>
    <w:pPr>
      <w:ind w:firstLine="420"/>
    </w:pPr>
  </w:style>
  <w:style w:type="paragraph" w:customStyle="1" w:styleId="82">
    <w:name w:val="样式"/>
    <w:basedOn w:val="1"/>
    <w:uiPriority w:val="0"/>
    <w:pPr>
      <w:autoSpaceDE w:val="0"/>
      <w:autoSpaceDN w:val="0"/>
      <w:snapToGrid w:val="0"/>
      <w:spacing w:before="120" w:after="120" w:line="360" w:lineRule="auto"/>
    </w:pPr>
    <w:rPr>
      <w:rFonts w:ascii="宋体"/>
      <w:sz w:val="24"/>
      <w:szCs w:val="20"/>
    </w:rPr>
  </w:style>
  <w:style w:type="paragraph" w:customStyle="1" w:styleId="83">
    <w:name w:val="xl1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84">
    <w:name w:val=" Char Char Char3"/>
    <w:basedOn w:val="1"/>
    <w:uiPriority w:val="0"/>
    <w:rPr>
      <w:szCs w:val="20"/>
    </w:rPr>
  </w:style>
  <w:style w:type="paragraph" w:customStyle="1" w:styleId="85">
    <w:name w:val="Table Paragraph"/>
    <w:basedOn w:val="1"/>
    <w:qFormat/>
    <w:uiPriority w:val="0"/>
    <w:rPr>
      <w:sz w:val="28"/>
      <w:szCs w:val="20"/>
    </w:rPr>
  </w:style>
  <w:style w:type="paragraph" w:customStyle="1" w:styleId="86">
    <w:name w:val="xl24"/>
    <w:basedOn w:val="1"/>
    <w:uiPriority w:val="0"/>
    <w:pPr>
      <w:widowControl/>
      <w:spacing w:before="100" w:beforeAutospacing="1" w:after="100" w:afterAutospacing="1"/>
      <w:jc w:val="right"/>
    </w:pPr>
    <w:rPr>
      <w:rFonts w:ascii="宋体" w:hAnsi="宋体"/>
      <w:kern w:val="0"/>
      <w:sz w:val="24"/>
    </w:rPr>
  </w:style>
  <w:style w:type="paragraph" w:customStyle="1" w:styleId="87">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table" w:customStyle="1" w:styleId="88">
    <w:name w:val="网格型1"/>
    <w:basedOn w:val="49"/>
    <w:unhideWhenUsed/>
    <w:qFormat/>
    <w:uiPriority w:val="59"/>
    <w:rPr>
      <w:rFonts w:ascii="Times New Roman" w:hAnsi="Times New Roman" w:eastAsia="宋体" w:cs="Times New Roman"/>
      <w:kern w:val="0"/>
      <w:sz w:val="20"/>
      <w:szCs w:val="20"/>
    </w:r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customizations.xml" Type="http://schemas.microsoft.com/office/2006/relationships/keyMapCustomizations"/><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56</Pages>
  <Words>5295</Words>
  <Characters>30182</Characters>
  <Lines>251</Lines>
  <Paragraphs>70</Paragraphs>
  <TotalTime>30</TotalTime>
  <ScaleCrop>false</ScaleCrop>
  <LinksUpToDate>false</LinksUpToDate>
  <CharactersWithSpaces>35407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2019-09-25T06:28:00Z</dcterms:created>
  <dc:creator>Jordan</dc:creator>
  <cp:lastModifiedBy>WPS_1701756769</cp:lastModifiedBy>
  <cp:lastPrinted>2020-07-14T10:45:42Z</cp:lastPrinted>
  <dcterms:modified xsi:type="dcterms:W3CDTF">2024-02-22T08:18:00Z</dcterms:modified>
  <cp:revision>2</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8992DC2F40704584A9F28E0DC2787E5E_13</vt:lpwstr>
  </property>
</Properties>
</file>