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sz w:val="44"/>
          <w:szCs w:val="44"/>
        </w:rPr>
      </w:pPr>
      <w:r>
        <w:rPr>
          <w:rFonts w:hint="eastAsia" w:ascii="仿宋" w:hAnsi="仿宋" w:eastAsia="仿宋" w:cs="仿宋_GB2312"/>
          <w:sz w:val="44"/>
          <w:szCs w:val="44"/>
        </w:rPr>
        <w:t>嘉兴秀洲高新技术产业开发区环保管家项目</w:t>
      </w:r>
    </w:p>
    <w:p>
      <w:pPr>
        <w:snapToGrid w:val="0"/>
        <w:spacing w:line="360" w:lineRule="auto"/>
        <w:jc w:val="center"/>
        <w:rPr>
          <w:rFonts w:ascii="仿宋" w:hAnsi="仿宋" w:eastAsia="仿宋" w:cs="仿宋_GB2312"/>
          <w:sz w:val="30"/>
          <w:szCs w:val="30"/>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rPr>
        <w:t>ZJZTZFCG-2022-010</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Arial"/>
          <w:sz w:val="30"/>
        </w:rPr>
      </w:pPr>
      <w:r>
        <w:rPr>
          <w:rFonts w:hint="eastAsia" w:ascii="仿宋" w:hAnsi="仿宋" w:eastAsia="仿宋" w:cs="Arial"/>
          <w:sz w:val="30"/>
        </w:rPr>
        <w:t>采购人：嘉兴秀洲高新技术产业开发区管理委员会</w:t>
      </w:r>
    </w:p>
    <w:p>
      <w:pPr>
        <w:spacing w:line="360" w:lineRule="auto"/>
        <w:jc w:val="center"/>
        <w:rPr>
          <w:rFonts w:ascii="仿宋" w:hAnsi="仿宋" w:eastAsia="仿宋" w:cs="仿宋_GB2312"/>
          <w:bCs/>
          <w:sz w:val="32"/>
          <w:szCs w:val="32"/>
        </w:rPr>
      </w:pPr>
      <w:r>
        <w:rPr>
          <w:rFonts w:hint="eastAsia" w:ascii="仿宋" w:hAnsi="仿宋" w:eastAsia="仿宋" w:cs="Arial"/>
          <w:sz w:val="30"/>
        </w:rPr>
        <w:t>采购代理机构：浙江展图工程咨询有限公司</w:t>
      </w:r>
    </w:p>
    <w:p>
      <w:pPr>
        <w:snapToGrid w:val="0"/>
        <w:spacing w:line="360" w:lineRule="auto"/>
        <w:jc w:val="center"/>
        <w:rPr>
          <w:rFonts w:ascii="仿宋" w:hAnsi="仿宋" w:eastAsia="仿宋" w:cs="Arial"/>
          <w:sz w:val="30"/>
        </w:rPr>
      </w:pPr>
      <w:r>
        <w:rPr>
          <w:rFonts w:hint="eastAsia" w:ascii="仿宋" w:hAnsi="仿宋" w:eastAsia="仿宋" w:cs="Arial"/>
          <w:sz w:val="30"/>
        </w:rPr>
        <w:t>二〇二二年九月</w:t>
      </w:r>
      <w:r>
        <w:rPr>
          <w:rFonts w:hint="eastAsia" w:ascii="仿宋" w:hAnsi="仿宋" w:eastAsia="仿宋" w:cs="Arial"/>
          <w:sz w:val="30"/>
          <w:lang w:val="en-US" w:eastAsia="zh-CN"/>
        </w:rPr>
        <w:t>十九</w:t>
      </w:r>
      <w:r>
        <w:rPr>
          <w:rFonts w:hint="eastAsia" w:ascii="仿宋" w:hAnsi="仿宋" w:eastAsia="仿宋" w:cs="Arial"/>
          <w:sz w:val="30"/>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before="240" w:beforeLines="100" w:after="240" w:afterLines="100"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2"/>
          <w:szCs w:val="32"/>
        </w:rPr>
        <w:t>第一部分、招标公告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仿宋" w:hAnsi="仿宋" w:eastAsia="仿宋"/>
          <w:szCs w:val="21"/>
          <w:u w:val="single"/>
        </w:rPr>
      </w:pPr>
      <w:r>
        <w:rPr>
          <w:rFonts w:hint="eastAsia" w:ascii="仿宋" w:hAnsi="仿宋" w:eastAsia="仿宋"/>
          <w:szCs w:val="21"/>
          <w:u w:val="single"/>
        </w:rPr>
        <w:t xml:space="preserve">嘉兴秀洲高新技术产业开发区环保管家项目 </w:t>
      </w:r>
      <w:r>
        <w:rPr>
          <w:rFonts w:hint="eastAsia" w:ascii="仿宋" w:hAnsi="仿宋" w:eastAsia="仿宋"/>
          <w:szCs w:val="21"/>
        </w:rPr>
        <w:t>招标项目的潜在投标人应在政采云平台（</w:t>
      </w:r>
      <w:r>
        <w:fldChar w:fldCharType="begin"/>
      </w:r>
      <w:r>
        <w:instrText xml:space="preserve"> HYPERLINK "https://www.zcygov.cn/）获取（下载）招标文件，并于2022年%20月%20日%20点%20分00秒" </w:instrText>
      </w:r>
      <w:r>
        <w:fldChar w:fldCharType="separate"/>
      </w:r>
      <w:r>
        <w:rPr>
          <w:rStyle w:val="77"/>
          <w:rFonts w:ascii="仿宋" w:hAnsi="仿宋" w:eastAsia="仿宋" w:cs="Times New Roman"/>
          <w:snapToGrid/>
          <w:color w:val="auto"/>
          <w:kern w:val="2"/>
          <w:sz w:val="21"/>
          <w:szCs w:val="21"/>
        </w:rPr>
        <w:t>https://www.zcygov.cn/）获取（下载）招标文件，</w:t>
      </w:r>
      <w:r>
        <w:rPr>
          <w:rStyle w:val="77"/>
          <w:rFonts w:ascii="仿宋" w:hAnsi="仿宋" w:eastAsia="仿宋" w:cs="Times New Roman"/>
          <w:snapToGrid/>
          <w:color w:val="auto"/>
          <w:kern w:val="2"/>
          <w:sz w:val="21"/>
          <w:szCs w:val="21"/>
          <w:highlight w:val="none"/>
          <w:u w:val="none"/>
        </w:rPr>
        <w:t>并于</w:t>
      </w:r>
      <w:r>
        <w:rPr>
          <w:rStyle w:val="77"/>
          <w:rFonts w:hint="eastAsia" w:ascii="仿宋" w:hAnsi="仿宋" w:eastAsia="仿宋" w:cs="Times New Roman"/>
          <w:snapToGrid/>
          <w:color w:val="auto"/>
          <w:kern w:val="2"/>
          <w:sz w:val="21"/>
          <w:szCs w:val="21"/>
          <w:highlight w:val="none"/>
          <w:u w:val="none"/>
        </w:rPr>
        <w:t>202</w:t>
      </w:r>
      <w:r>
        <w:rPr>
          <w:rStyle w:val="77"/>
          <w:rFonts w:ascii="仿宋" w:hAnsi="仿宋" w:eastAsia="仿宋" w:cs="Times New Roman"/>
          <w:snapToGrid/>
          <w:color w:val="auto"/>
          <w:kern w:val="2"/>
          <w:sz w:val="21"/>
          <w:szCs w:val="21"/>
          <w:highlight w:val="none"/>
          <w:u w:val="none"/>
        </w:rPr>
        <w:t>2年</w:t>
      </w:r>
      <w:r>
        <w:rPr>
          <w:rStyle w:val="77"/>
          <w:rFonts w:hint="eastAsia" w:ascii="仿宋" w:hAnsi="仿宋" w:eastAsia="仿宋" w:cs="Times New Roman"/>
          <w:snapToGrid/>
          <w:color w:val="auto"/>
          <w:kern w:val="2"/>
          <w:sz w:val="21"/>
          <w:szCs w:val="21"/>
          <w:highlight w:val="none"/>
          <w:u w:val="none"/>
          <w:lang w:val="en-US" w:eastAsia="zh-CN"/>
        </w:rPr>
        <w:t>10</w:t>
      </w:r>
      <w:r>
        <w:rPr>
          <w:rStyle w:val="77"/>
          <w:rFonts w:hint="eastAsia" w:ascii="仿宋" w:hAnsi="仿宋" w:eastAsia="仿宋" w:cs="Times New Roman"/>
          <w:snapToGrid/>
          <w:color w:val="auto"/>
          <w:kern w:val="2"/>
          <w:sz w:val="21"/>
          <w:szCs w:val="21"/>
          <w:highlight w:val="none"/>
          <w:u w:val="none"/>
        </w:rPr>
        <w:t>月</w:t>
      </w:r>
      <w:r>
        <w:rPr>
          <w:rStyle w:val="77"/>
          <w:rFonts w:hint="eastAsia" w:ascii="仿宋" w:hAnsi="仿宋" w:eastAsia="仿宋" w:cs="Times New Roman"/>
          <w:snapToGrid/>
          <w:color w:val="auto"/>
          <w:kern w:val="2"/>
          <w:sz w:val="21"/>
          <w:szCs w:val="21"/>
          <w:highlight w:val="none"/>
          <w:u w:val="none"/>
          <w:lang w:val="en-US" w:eastAsia="zh-CN"/>
        </w:rPr>
        <w:t>11</w:t>
      </w:r>
      <w:r>
        <w:rPr>
          <w:rStyle w:val="77"/>
          <w:rFonts w:hint="eastAsia" w:ascii="仿宋" w:hAnsi="仿宋" w:eastAsia="仿宋" w:cs="Times New Roman"/>
          <w:snapToGrid/>
          <w:color w:val="auto"/>
          <w:kern w:val="2"/>
          <w:sz w:val="21"/>
          <w:szCs w:val="21"/>
          <w:highlight w:val="none"/>
          <w:u w:val="none"/>
        </w:rPr>
        <w:t>日14点00分</w:t>
      </w:r>
      <w:r>
        <w:rPr>
          <w:rStyle w:val="77"/>
          <w:rFonts w:hint="eastAsia" w:ascii="仿宋" w:hAnsi="仿宋" w:eastAsia="仿宋" w:cs="Times New Roman"/>
          <w:bCs/>
          <w:snapToGrid/>
          <w:color w:val="auto"/>
          <w:kern w:val="2"/>
          <w:sz w:val="21"/>
          <w:szCs w:val="21"/>
          <w:highlight w:val="none"/>
          <w:u w:val="none"/>
        </w:rPr>
        <w:t>00秒</w:t>
      </w:r>
      <w:r>
        <w:rPr>
          <w:rStyle w:val="77"/>
          <w:rFonts w:hint="eastAsia" w:ascii="仿宋" w:hAnsi="仿宋" w:eastAsia="仿宋" w:cs="Times New Roman"/>
          <w:bCs/>
          <w:snapToGrid/>
          <w:color w:val="auto"/>
          <w:kern w:val="2"/>
          <w:sz w:val="21"/>
          <w:szCs w:val="21"/>
          <w:highlight w:val="green"/>
        </w:rPr>
        <w:fldChar w:fldCharType="end"/>
      </w:r>
      <w:r>
        <w:rPr>
          <w:rFonts w:hint="eastAsia" w:ascii="仿宋" w:hAnsi="仿宋" w:eastAsia="仿宋"/>
          <w:bCs/>
          <w:szCs w:val="21"/>
        </w:rPr>
        <w:t>（北京时间）前</w:t>
      </w:r>
      <w:r>
        <w:rPr>
          <w:rFonts w:hint="eastAsia" w:ascii="仿宋" w:hAnsi="仿宋" w:eastAsia="仿宋"/>
          <w:szCs w:val="21"/>
        </w:rPr>
        <w:t>递交（上传）投标文件。</w:t>
      </w:r>
    </w:p>
    <w:p>
      <w:pPr>
        <w:spacing w:before="240" w:beforeLines="100" w:line="360" w:lineRule="auto"/>
        <w:rPr>
          <w:rFonts w:ascii="仿宋" w:hAnsi="仿宋" w:eastAsia="仿宋"/>
          <w:b/>
          <w:szCs w:val="21"/>
        </w:rPr>
      </w:pPr>
      <w:r>
        <w:rPr>
          <w:rFonts w:hint="eastAsia" w:ascii="仿宋" w:hAnsi="仿宋" w:eastAsia="仿宋"/>
          <w:b/>
          <w:szCs w:val="21"/>
        </w:rPr>
        <w:t>一、项目基本情况</w:t>
      </w:r>
    </w:p>
    <w:p>
      <w:pPr>
        <w:spacing w:line="360" w:lineRule="auto"/>
        <w:ind w:firstLine="420" w:firstLineChars="200"/>
        <w:rPr>
          <w:rFonts w:ascii="仿宋" w:hAnsi="仿宋" w:eastAsia="仿宋"/>
          <w:bCs/>
          <w:szCs w:val="21"/>
        </w:rPr>
      </w:pPr>
      <w:r>
        <w:rPr>
          <w:rFonts w:hint="eastAsia" w:ascii="仿宋" w:hAnsi="仿宋" w:eastAsia="仿宋"/>
          <w:bCs/>
          <w:szCs w:val="21"/>
        </w:rPr>
        <w:t>项目编号：ZJZTZFCG-2022-010</w:t>
      </w:r>
    </w:p>
    <w:p>
      <w:pPr>
        <w:spacing w:line="360" w:lineRule="auto"/>
        <w:ind w:firstLine="420" w:firstLineChars="200"/>
        <w:rPr>
          <w:rFonts w:ascii="仿宋" w:hAnsi="仿宋" w:eastAsia="仿宋" w:cs="仿宋_GB2312"/>
          <w:bCs/>
          <w:szCs w:val="21"/>
        </w:rPr>
      </w:pPr>
      <w:r>
        <w:rPr>
          <w:rFonts w:ascii="仿宋" w:hAnsi="仿宋" w:eastAsia="仿宋"/>
          <w:bCs/>
          <w:szCs w:val="21"/>
        </w:rPr>
        <w:t>项目名称：</w:t>
      </w:r>
      <w:r>
        <w:rPr>
          <w:rFonts w:hint="eastAsia" w:ascii="仿宋" w:hAnsi="仿宋" w:eastAsia="仿宋"/>
          <w:bCs/>
          <w:szCs w:val="21"/>
        </w:rPr>
        <w:t>嘉兴秀洲高新技术产业开发区环保管家项目</w:t>
      </w:r>
    </w:p>
    <w:p>
      <w:pPr>
        <w:spacing w:line="360" w:lineRule="auto"/>
        <w:ind w:firstLine="420" w:firstLineChars="200"/>
        <w:rPr>
          <w:rFonts w:ascii="仿宋" w:hAnsi="仿宋" w:eastAsia="仿宋"/>
          <w:bCs/>
          <w:szCs w:val="21"/>
        </w:rPr>
      </w:pPr>
      <w:r>
        <w:rPr>
          <w:rFonts w:ascii="仿宋" w:hAnsi="仿宋" w:eastAsia="仿宋"/>
          <w:bCs/>
          <w:szCs w:val="21"/>
        </w:rPr>
        <w:t>预算金额（元）：</w:t>
      </w:r>
      <w:r>
        <w:rPr>
          <w:rFonts w:hint="eastAsia" w:ascii="仿宋" w:hAnsi="仿宋" w:eastAsia="仿宋"/>
          <w:bCs/>
          <w:szCs w:val="21"/>
        </w:rPr>
        <w:t>1100000</w:t>
      </w:r>
    </w:p>
    <w:p>
      <w:pPr>
        <w:spacing w:line="360" w:lineRule="auto"/>
        <w:ind w:firstLine="420" w:firstLineChars="200"/>
        <w:rPr>
          <w:rFonts w:ascii="仿宋" w:hAnsi="仿宋" w:eastAsia="仿宋"/>
          <w:bCs/>
          <w:szCs w:val="21"/>
        </w:rPr>
      </w:pPr>
      <w:r>
        <w:rPr>
          <w:rFonts w:hint="eastAsia" w:ascii="仿宋" w:hAnsi="仿宋" w:eastAsia="仿宋"/>
          <w:bCs/>
          <w:szCs w:val="21"/>
        </w:rPr>
        <w:t>最高限价（元）：1100000</w:t>
      </w:r>
    </w:p>
    <w:p>
      <w:pPr>
        <w:spacing w:line="360" w:lineRule="auto"/>
        <w:ind w:firstLine="420" w:firstLineChars="200"/>
        <w:rPr>
          <w:rFonts w:ascii="仿宋" w:hAnsi="仿宋" w:eastAsia="仿宋"/>
          <w:bCs/>
          <w:szCs w:val="21"/>
        </w:rPr>
      </w:pPr>
      <w:r>
        <w:rPr>
          <w:rFonts w:hint="eastAsia" w:ascii="仿宋" w:hAnsi="仿宋" w:eastAsia="仿宋"/>
          <w:bCs/>
          <w:szCs w:val="21"/>
        </w:rPr>
        <w:t>采购需求：</w:t>
      </w:r>
    </w:p>
    <w:p>
      <w:pPr>
        <w:spacing w:line="360" w:lineRule="auto"/>
        <w:ind w:firstLine="420" w:firstLineChars="200"/>
        <w:rPr>
          <w:rFonts w:ascii="仿宋" w:hAnsi="仿宋" w:eastAsia="仿宋"/>
          <w:bCs/>
          <w:szCs w:val="21"/>
        </w:rPr>
      </w:pPr>
      <w:r>
        <w:rPr>
          <w:rFonts w:hint="eastAsia" w:ascii="仿宋" w:hAnsi="仿宋" w:eastAsia="仿宋"/>
          <w:bCs/>
          <w:szCs w:val="21"/>
        </w:rPr>
        <w:t>标项一</w:t>
      </w:r>
    </w:p>
    <w:p>
      <w:pPr>
        <w:spacing w:line="360" w:lineRule="auto"/>
        <w:ind w:firstLine="420" w:firstLineChars="200"/>
        <w:rPr>
          <w:rFonts w:ascii="仿宋" w:hAnsi="仿宋" w:eastAsia="仿宋"/>
          <w:bCs/>
          <w:szCs w:val="21"/>
        </w:rPr>
      </w:pPr>
      <w:r>
        <w:rPr>
          <w:rFonts w:hint="eastAsia" w:ascii="仿宋" w:hAnsi="仿宋" w:eastAsia="仿宋"/>
          <w:bCs/>
          <w:szCs w:val="21"/>
        </w:rPr>
        <w:t>标项名称：嘉兴秀洲高新技术产业开发区环保管家项目</w:t>
      </w:r>
    </w:p>
    <w:p>
      <w:pPr>
        <w:spacing w:line="360" w:lineRule="auto"/>
        <w:ind w:firstLine="420" w:firstLineChars="200"/>
        <w:rPr>
          <w:rFonts w:ascii="仿宋" w:hAnsi="仿宋" w:eastAsia="仿宋"/>
          <w:bCs/>
          <w:szCs w:val="21"/>
        </w:rPr>
      </w:pPr>
      <w:r>
        <w:rPr>
          <w:rFonts w:hint="eastAsia" w:ascii="仿宋" w:hAnsi="仿宋" w:eastAsia="仿宋"/>
          <w:bCs/>
          <w:szCs w:val="21"/>
        </w:rPr>
        <w:t>数量：1</w:t>
      </w:r>
    </w:p>
    <w:p>
      <w:pPr>
        <w:spacing w:line="360" w:lineRule="auto"/>
        <w:ind w:firstLine="420" w:firstLineChars="200"/>
        <w:rPr>
          <w:rFonts w:ascii="仿宋" w:hAnsi="仿宋" w:eastAsia="仿宋"/>
          <w:bCs/>
          <w:szCs w:val="21"/>
        </w:rPr>
      </w:pPr>
      <w:r>
        <w:rPr>
          <w:rFonts w:hint="eastAsia" w:ascii="仿宋" w:hAnsi="仿宋" w:eastAsia="仿宋"/>
          <w:bCs/>
          <w:szCs w:val="21"/>
        </w:rPr>
        <w:t>预算金额（元）：1100000</w:t>
      </w:r>
    </w:p>
    <w:p>
      <w:pPr>
        <w:spacing w:line="360" w:lineRule="auto"/>
        <w:ind w:firstLine="420" w:firstLineChars="200"/>
        <w:rPr>
          <w:rFonts w:ascii="仿宋" w:hAnsi="仿宋" w:eastAsia="仿宋"/>
          <w:bCs/>
          <w:szCs w:val="21"/>
        </w:rPr>
      </w:pPr>
      <w:r>
        <w:rPr>
          <w:rFonts w:hint="eastAsia" w:ascii="仿宋" w:hAnsi="仿宋" w:eastAsia="仿宋"/>
          <w:bCs/>
          <w:szCs w:val="21"/>
        </w:rPr>
        <w:t>简要规格描述或项目基本概况介绍、用途：通过生态环境“健康体检”及托管服务，摸清生态环境风险家底，守住生态环境风险底线，详见第三部分采购需求。</w:t>
      </w:r>
    </w:p>
    <w:p>
      <w:pPr>
        <w:spacing w:line="360" w:lineRule="auto"/>
        <w:ind w:firstLine="420" w:firstLineChars="200"/>
        <w:rPr>
          <w:rFonts w:ascii="仿宋" w:hAnsi="仿宋" w:eastAsia="仿宋"/>
          <w:bCs/>
          <w:szCs w:val="21"/>
        </w:rPr>
      </w:pPr>
      <w:r>
        <w:rPr>
          <w:rFonts w:hint="eastAsia" w:ascii="仿宋" w:hAnsi="仿宋" w:eastAsia="仿宋"/>
          <w:bCs/>
          <w:szCs w:val="21"/>
        </w:rPr>
        <w:t>合同履约期限：自签订合同之日起一年。</w:t>
      </w:r>
    </w:p>
    <w:p>
      <w:pPr>
        <w:spacing w:line="360" w:lineRule="auto"/>
        <w:ind w:firstLine="420" w:firstLineChars="200"/>
        <w:rPr>
          <w:rFonts w:ascii="仿宋" w:hAnsi="仿宋" w:eastAsia="仿宋"/>
          <w:b/>
          <w:color w:val="FF0000"/>
          <w:szCs w:val="21"/>
        </w:rPr>
      </w:pPr>
      <w:r>
        <w:rPr>
          <w:rFonts w:hint="eastAsia" w:ascii="仿宋" w:hAnsi="仿宋" w:eastAsia="仿宋"/>
          <w:bCs/>
          <w:szCs w:val="21"/>
        </w:rPr>
        <w:t>本项目接受联合体投标：</w:t>
      </w:r>
      <w:sdt>
        <w:sdtPr>
          <w:rPr>
            <w:rFonts w:hint="eastAsia" w:ascii="仿宋" w:hAnsi="仿宋" w:eastAsia="仿宋" w:cs="Arial"/>
            <w:bCs/>
            <w:kern w:val="0"/>
            <w:szCs w:val="21"/>
          </w:rPr>
          <w:id w:val="2035453831"/>
        </w:sdtPr>
        <w:sdtEndPr>
          <w:rPr>
            <w:rFonts w:hint="eastAsia" w:ascii="仿宋" w:hAnsi="仿宋" w:eastAsia="仿宋" w:cs="Arial"/>
            <w:bCs/>
            <w:kern w:val="0"/>
            <w:szCs w:val="21"/>
          </w:rPr>
        </w:sdtEndPr>
        <w:sdtContent>
          <w:r>
            <w:rPr>
              <w:rFonts w:ascii="仿宋" w:hAnsi="仿宋" w:eastAsia="仿宋" w:cs="Arial"/>
              <w:bCs/>
              <w:kern w:val="0"/>
              <w:szCs w:val="21"/>
            </w:rPr>
            <w:sym w:font="Wingdings" w:char="00A8"/>
          </w:r>
        </w:sdtContent>
      </w:sdt>
      <w:r>
        <w:rPr>
          <w:rFonts w:hint="eastAsia" w:ascii="仿宋" w:hAnsi="仿宋" w:eastAsia="仿宋"/>
          <w:bCs/>
          <w:szCs w:val="21"/>
        </w:rPr>
        <w:t>是，</w:t>
      </w:r>
      <w:sdt>
        <w:sdtPr>
          <w:rPr>
            <w:rFonts w:hint="eastAsia" w:ascii="仿宋" w:hAnsi="仿宋" w:eastAsia="仿宋" w:cs="Arial"/>
            <w:bCs/>
            <w:kern w:val="0"/>
            <w:szCs w:val="21"/>
          </w:rPr>
          <w:id w:val="-1765526721"/>
        </w:sdtPr>
        <w:sdtEndPr>
          <w:rPr>
            <w:rFonts w:hint="eastAsia" w:ascii="仿宋" w:hAnsi="仿宋" w:eastAsia="仿宋" w:cs="Arial"/>
            <w:bCs/>
            <w:kern w:val="0"/>
            <w:szCs w:val="21"/>
          </w:rPr>
        </w:sdtEndPr>
        <w:sdtContent>
          <w:sdt>
            <w:sdtPr>
              <w:rPr>
                <w:rFonts w:hint="eastAsia" w:ascii="仿宋" w:hAnsi="仿宋" w:eastAsia="仿宋" w:cs="Arial"/>
                <w:bCs/>
                <w:kern w:val="0"/>
                <w:szCs w:val="21"/>
              </w:rPr>
              <w:id w:val="1928616923"/>
            </w:sdtPr>
            <w:sdtEndPr>
              <w:rPr>
                <w:rFonts w:hint="eastAsia" w:ascii="仿宋" w:hAnsi="仿宋" w:eastAsia="仿宋" w:cs="Arial"/>
                <w:bCs/>
                <w:kern w:val="0"/>
                <w:szCs w:val="21"/>
              </w:rPr>
            </w:sdtEndPr>
            <w:sdtContent>
              <w:r>
                <w:rPr>
                  <w:rFonts w:hint="eastAsia" w:ascii="仿宋" w:hAnsi="仿宋" w:eastAsia="仿宋" w:cs="Arial"/>
                  <w:bCs/>
                  <w:kern w:val="0"/>
                  <w:szCs w:val="21"/>
                </w:rPr>
                <w:sym w:font="Wingdings" w:char="00FE"/>
              </w:r>
            </w:sdtContent>
          </w:sdt>
        </w:sdtContent>
      </w:sdt>
      <w:r>
        <w:rPr>
          <w:rFonts w:hint="eastAsia" w:ascii="仿宋" w:hAnsi="仿宋" w:eastAsia="仿宋"/>
          <w:bCs/>
          <w:szCs w:val="21"/>
        </w:rPr>
        <w:t>否</w:t>
      </w:r>
      <w:r>
        <w:rPr>
          <w:rFonts w:hint="eastAsia" w:ascii="仿宋" w:hAnsi="仿宋" w:eastAsia="仿宋" w:cs="Arial"/>
          <w:bCs/>
          <w:kern w:val="0"/>
          <w:szCs w:val="21"/>
        </w:rPr>
        <w:t>。</w:t>
      </w:r>
    </w:p>
    <w:p>
      <w:pPr>
        <w:spacing w:line="360" w:lineRule="auto"/>
        <w:rPr>
          <w:rFonts w:ascii="仿宋" w:hAnsi="仿宋" w:eastAsia="仿宋"/>
          <w:b/>
          <w:szCs w:val="21"/>
        </w:rPr>
      </w:pPr>
      <w:r>
        <w:rPr>
          <w:rFonts w:hint="eastAsia" w:ascii="仿宋" w:hAnsi="仿宋" w:eastAsia="仿宋"/>
          <w:b/>
          <w:szCs w:val="21"/>
        </w:rPr>
        <w:t>二、申请人的资格要求：</w:t>
      </w:r>
    </w:p>
    <w:p>
      <w:pPr>
        <w:wordWrap w:val="0"/>
        <w:spacing w:line="360" w:lineRule="auto"/>
        <w:ind w:firstLine="482"/>
        <w:rPr>
          <w:rFonts w:ascii="仿宋" w:hAnsi="仿宋" w:eastAsia="仿宋" w:cs="仿宋_GB2312"/>
          <w:snapToGrid w:val="0"/>
          <w:kern w:val="28"/>
          <w:szCs w:val="21"/>
        </w:rPr>
      </w:pPr>
      <w:r>
        <w:rPr>
          <w:rFonts w:ascii="仿宋" w:hAnsi="仿宋" w:eastAsia="仿宋" w:cs="仿宋_GB2312"/>
          <w:snapToGrid w:val="0"/>
          <w:kern w:val="28"/>
          <w:szCs w:val="21"/>
        </w:rPr>
        <w:t>1.</w:t>
      </w:r>
      <w:r>
        <w:rPr>
          <w:rFonts w:hint="eastAsia" w:ascii="仿宋" w:hAnsi="仿宋" w:eastAsia="仿宋" w:cs="仿宋_GB2312"/>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Cs w:val="21"/>
        </w:rPr>
      </w:pPr>
      <w:r>
        <w:rPr>
          <w:rFonts w:ascii="仿宋" w:hAnsi="仿宋" w:eastAsia="仿宋" w:cs="仿宋_GB2312"/>
          <w:snapToGrid w:val="0"/>
          <w:kern w:val="28"/>
          <w:szCs w:val="21"/>
        </w:rPr>
        <w:t xml:space="preserve">    2.</w:t>
      </w:r>
      <w:r>
        <w:rPr>
          <w:rFonts w:hint="eastAsia" w:ascii="仿宋" w:hAnsi="仿宋" w:eastAsia="仿宋" w:cs="仿宋_GB2312"/>
          <w:snapToGrid w:val="0"/>
          <w:kern w:val="28"/>
          <w:szCs w:val="21"/>
        </w:rPr>
        <w:t>落实政府采购政策需满足的资格要求：</w:t>
      </w:r>
    </w:p>
    <w:sdt>
      <w:sdtPr>
        <w:rPr>
          <w:rFonts w:hint="eastAsia" w:ascii="仿宋" w:hAnsi="仿宋" w:eastAsia="仿宋" w:cs="Arial"/>
          <w:kern w:val="0"/>
          <w:szCs w:val="21"/>
        </w:rPr>
        <w:id w:val="-1361431184"/>
      </w:sdtPr>
      <w:sdtEndPr>
        <w:rPr>
          <w:rFonts w:hint="eastAsia" w:ascii="仿宋" w:hAnsi="仿宋" w:eastAsia="仿宋" w:cs="Arial"/>
          <w:kern w:val="0"/>
          <w:szCs w:val="21"/>
        </w:rPr>
      </w:sdtEndPr>
      <w:sdtContent>
        <w:p>
          <w:pPr>
            <w:spacing w:line="360" w:lineRule="auto"/>
            <w:ind w:firstLine="420" w:firstLineChars="200"/>
            <w:rPr>
              <w:rFonts w:ascii="仿宋" w:hAnsi="仿宋" w:eastAsia="仿宋"/>
              <w:szCs w:val="21"/>
            </w:rPr>
          </w:pPr>
          <w:sdt>
            <w:sdtPr>
              <w:rPr>
                <w:rFonts w:hint="eastAsia" w:ascii="仿宋" w:hAnsi="仿宋" w:eastAsia="仿宋" w:cs="Arial"/>
                <w:kern w:val="0"/>
                <w:szCs w:val="21"/>
              </w:rPr>
              <w:id w:val="1777057702"/>
            </w:sdtPr>
            <w:sdtEndPr>
              <w:rPr>
                <w:rFonts w:hint="eastAsia" w:ascii="仿宋" w:hAnsi="仿宋" w:eastAsia="仿宋" w:cs="Arial"/>
                <w:kern w:val="0"/>
                <w:szCs w:val="21"/>
              </w:rPr>
            </w:sdtEndPr>
            <w:sdtContent>
              <w:r>
                <w:rPr>
                  <w:rFonts w:hint="eastAsia" w:ascii="仿宋" w:hAnsi="仿宋" w:eastAsia="仿宋" w:cs="Arial"/>
                  <w:kern w:val="0"/>
                  <w:szCs w:val="21"/>
                </w:rPr>
                <w:sym w:font="Wingdings" w:char="00A8"/>
              </w:r>
            </w:sdtContent>
          </w:sdt>
          <w:r>
            <w:rPr>
              <w:rFonts w:hint="eastAsia" w:ascii="仿宋" w:hAnsi="仿宋" w:eastAsia="仿宋"/>
              <w:szCs w:val="21"/>
            </w:rPr>
            <w:t xml:space="preserve">无； </w:t>
          </w:r>
        </w:p>
        <w:p>
          <w:pPr>
            <w:spacing w:line="360" w:lineRule="auto"/>
            <w:ind w:firstLine="420" w:firstLineChars="200"/>
            <w:rPr>
              <w:rFonts w:ascii="仿宋" w:hAnsi="仿宋" w:eastAsia="仿宋"/>
              <w:szCs w:val="21"/>
            </w:rPr>
          </w:pPr>
          <w:sdt>
            <w:sdtPr>
              <w:rPr>
                <w:rFonts w:hint="eastAsia" w:ascii="仿宋" w:hAnsi="仿宋" w:eastAsia="仿宋" w:cs="Arial"/>
                <w:kern w:val="0"/>
                <w:szCs w:val="21"/>
              </w:rPr>
              <w:id w:val="-1024704304"/>
            </w:sdtPr>
            <w:sdtEndPr>
              <w:rPr>
                <w:rFonts w:hint="eastAsia" w:ascii="仿宋" w:hAnsi="仿宋" w:eastAsia="仿宋" w:cs="Arial"/>
                <w:kern w:val="0"/>
                <w:szCs w:val="21"/>
              </w:rPr>
            </w:sdtEndPr>
            <w:sdtContent>
              <w:r>
                <w:rPr>
                  <w:rFonts w:ascii="Segoe UI Symbol" w:hAnsi="Segoe UI Symbol" w:eastAsia="仿宋" w:cs="Segoe UI Symbol"/>
                  <w:kern w:val="0"/>
                  <w:szCs w:val="21"/>
                </w:rPr>
                <w:sym w:font="Wingdings" w:char="00FE"/>
              </w:r>
            </w:sdtContent>
          </w:sdt>
          <w:r>
            <w:rPr>
              <w:rFonts w:hint="eastAsia" w:ascii="仿宋" w:hAnsi="仿宋" w:eastAsia="仿宋" w:cs="Arial"/>
              <w:kern w:val="0"/>
              <w:szCs w:val="21"/>
            </w:rPr>
            <w:t>专</w:t>
          </w:r>
          <w:r>
            <w:rPr>
              <w:rFonts w:hint="eastAsia" w:ascii="仿宋" w:hAnsi="仿宋" w:eastAsia="仿宋"/>
              <w:szCs w:val="21"/>
            </w:rPr>
            <w:t>门面向中小企业</w:t>
          </w:r>
        </w:p>
        <w:p>
          <w:pPr>
            <w:spacing w:line="360" w:lineRule="auto"/>
            <w:ind w:firstLine="840" w:firstLineChars="400"/>
            <w:rPr>
              <w:rFonts w:ascii="仿宋" w:hAnsi="仿宋" w:eastAsia="仿宋"/>
              <w:szCs w:val="21"/>
            </w:rPr>
          </w:pPr>
          <w:sdt>
            <w:sdtPr>
              <w:rPr>
                <w:rFonts w:hint="eastAsia" w:ascii="仿宋" w:hAnsi="仿宋" w:eastAsia="仿宋" w:cs="Arial"/>
                <w:kern w:val="0"/>
                <w:szCs w:val="21"/>
              </w:rPr>
              <w:id w:val="-924730588"/>
              <w:showingPlcHdr/>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hint="eastAsia" w:ascii="仿宋" w:hAnsi="仿宋" w:eastAsia="仿宋"/>
              <w:szCs w:val="21"/>
            </w:rPr>
            <w:t>货物全部由符合政策要求的中小企业制造，提供中小企业声明函；</w:t>
          </w:r>
        </w:p>
        <w:p>
          <w:pPr>
            <w:spacing w:line="360" w:lineRule="auto"/>
            <w:ind w:firstLine="840" w:firstLineChars="400"/>
            <w:rPr>
              <w:rFonts w:ascii="仿宋" w:hAnsi="仿宋" w:eastAsia="仿宋"/>
              <w:szCs w:val="21"/>
            </w:rPr>
          </w:pPr>
          <w:sdt>
            <w:sdtPr>
              <w:rPr>
                <w:rFonts w:hint="eastAsia" w:ascii="仿宋" w:hAnsi="仿宋" w:eastAsia="仿宋" w:cs="Arial"/>
                <w:kern w:val="0"/>
                <w:szCs w:val="21"/>
              </w:rPr>
              <w:id w:val="-1152604937"/>
              <w:showingPlcHdr/>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hint="eastAsia" w:ascii="仿宋" w:hAnsi="仿宋" w:eastAsia="仿宋"/>
              <w:szCs w:val="21"/>
            </w:rPr>
            <w:t>货物全部由符合政策要求的小微企业制造，提供中小企业声明函；</w:t>
          </w:r>
        </w:p>
        <w:p>
          <w:pPr>
            <w:spacing w:line="360" w:lineRule="auto"/>
            <w:ind w:firstLine="840" w:firstLineChars="400"/>
            <w:rPr>
              <w:rFonts w:ascii="仿宋" w:hAnsi="仿宋" w:eastAsia="仿宋"/>
              <w:szCs w:val="21"/>
            </w:rPr>
          </w:pPr>
          <w:sdt>
            <w:sdtPr>
              <w:rPr>
                <w:rFonts w:hint="eastAsia" w:ascii="仿宋" w:hAnsi="仿宋" w:eastAsia="仿宋" w:cs="Arial"/>
                <w:kern w:val="0"/>
                <w:szCs w:val="21"/>
              </w:rPr>
              <w:id w:val="-333685401"/>
            </w:sdtPr>
            <w:sdtEndPr>
              <w:rPr>
                <w:rFonts w:hint="eastAsia" w:ascii="仿宋" w:hAnsi="仿宋" w:eastAsia="仿宋" w:cs="Arial"/>
                <w:kern w:val="0"/>
                <w:szCs w:val="21"/>
              </w:rPr>
            </w:sdtEndPr>
            <w:sdtContent>
              <w:sdt>
                <w:sdtPr>
                  <w:rPr>
                    <w:rFonts w:hint="eastAsia" w:ascii="仿宋" w:hAnsi="仿宋" w:eastAsia="仿宋" w:cs="Arial"/>
                    <w:kern w:val="0"/>
                    <w:szCs w:val="21"/>
                  </w:rPr>
                  <w:id w:val="-1601788062"/>
                </w:sdtPr>
                <w:sdtEndPr>
                  <w:rPr>
                    <w:rFonts w:hint="eastAsia" w:ascii="仿宋" w:hAnsi="仿宋" w:eastAsia="仿宋" w:cs="Arial"/>
                    <w:kern w:val="0"/>
                    <w:szCs w:val="21"/>
                  </w:rPr>
                </w:sdtEndPr>
                <w:sdtContent>
                  <w:r>
                    <w:rPr>
                      <w:rFonts w:ascii="Segoe UI Symbol" w:hAnsi="Segoe UI Symbol" w:eastAsia="仿宋" w:cs="Segoe UI Symbol"/>
                      <w:kern w:val="0"/>
                      <w:szCs w:val="21"/>
                    </w:rPr>
                    <w:sym w:font="Wingdings" w:char="00FE"/>
                  </w:r>
                </w:sdtContent>
              </w:sdt>
            </w:sdtContent>
          </w:sdt>
          <w:r>
            <w:rPr>
              <w:rFonts w:hint="eastAsia" w:ascii="仿宋" w:hAnsi="仿宋" w:eastAsia="仿宋"/>
              <w:szCs w:val="21"/>
            </w:rPr>
            <w:t>服务全部由符合政策要求的中小企业承接，提供中小企业声明函；</w:t>
          </w:r>
        </w:p>
        <w:p>
          <w:pPr>
            <w:spacing w:line="360" w:lineRule="auto"/>
            <w:ind w:firstLine="840" w:firstLineChars="400"/>
            <w:rPr>
              <w:rFonts w:ascii="仿宋" w:hAnsi="仿宋" w:eastAsia="仿宋" w:cs="Arial"/>
              <w:kern w:val="0"/>
              <w:szCs w:val="21"/>
            </w:rPr>
          </w:pPr>
          <w:sdt>
            <w:sdtPr>
              <w:rPr>
                <w:rFonts w:hint="eastAsia" w:ascii="仿宋" w:hAnsi="仿宋" w:eastAsia="仿宋" w:cs="Arial"/>
                <w:kern w:val="0"/>
                <w:szCs w:val="21"/>
              </w:rPr>
              <w:id w:val="-1299604449"/>
            </w:sdtPr>
            <w:sdtEndPr>
              <w:rPr>
                <w:rFonts w:hint="eastAsia" w:ascii="仿宋" w:hAnsi="仿宋" w:eastAsia="仿宋" w:cs="Arial"/>
                <w:kern w:val="0"/>
                <w:szCs w:val="21"/>
              </w:rPr>
            </w:sdtEndPr>
            <w:sdtContent>
              <w:r>
                <w:rPr>
                  <w:rFonts w:ascii="Segoe UI Symbol" w:hAnsi="Segoe UI Symbol" w:eastAsia="仿宋" w:cs="Segoe UI Symbol"/>
                  <w:kern w:val="0"/>
                  <w:szCs w:val="21"/>
                </w:rPr>
                <w:sym w:font="Wingdings" w:char="00FE"/>
              </w:r>
            </w:sdtContent>
          </w:sdt>
          <w:sdt>
            <w:sdtPr>
              <w:rPr>
                <w:rFonts w:hint="eastAsia" w:ascii="仿宋" w:hAnsi="仿宋" w:eastAsia="仿宋" w:cs="Arial"/>
                <w:kern w:val="0"/>
                <w:szCs w:val="21"/>
              </w:rPr>
              <w:id w:val="-2141025358"/>
            </w:sdtPr>
            <w:sdtEndPr>
              <w:rPr>
                <w:rFonts w:hint="eastAsia" w:ascii="仿宋" w:hAnsi="仿宋" w:eastAsia="仿宋" w:cs="Arial"/>
                <w:kern w:val="0"/>
                <w:szCs w:val="21"/>
              </w:rPr>
            </w:sdtEndPr>
            <w:sdtContent/>
          </w:sdt>
          <w:r>
            <w:rPr>
              <w:rFonts w:hint="eastAsia" w:ascii="仿宋" w:hAnsi="仿宋" w:eastAsia="仿宋"/>
              <w:szCs w:val="21"/>
            </w:rPr>
            <w:t>服务全部由符合政策要求的小微企业承接，提供中小企业声明函；</w:t>
          </w:r>
        </w:p>
      </w:sdtContent>
    </w:sdt>
    <w:p>
      <w:pPr>
        <w:spacing w:line="360" w:lineRule="auto"/>
        <w:ind w:firstLine="420" w:firstLineChars="200"/>
        <w:rPr>
          <w:rFonts w:ascii="仿宋" w:hAnsi="仿宋" w:eastAsia="仿宋"/>
          <w:szCs w:val="21"/>
        </w:rPr>
      </w:pPr>
      <w:sdt>
        <w:sdtPr>
          <w:rPr>
            <w:rFonts w:hint="eastAsia" w:ascii="仿宋" w:hAnsi="仿宋" w:eastAsia="仿宋" w:cs="Arial"/>
            <w:kern w:val="0"/>
            <w:szCs w:val="21"/>
          </w:rPr>
          <w:id w:val="1252388141"/>
          <w:showingPlcHdr/>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hint="eastAsia" w:ascii="仿宋" w:hAnsi="仿宋" w:eastAsia="仿宋"/>
          <w:szCs w:val="21"/>
        </w:rPr>
        <w:t>要求以联合体形式参加，提供联合协议和中小企业声明函，联合协议中中小企业合同金额应当达到</w:t>
      </w:r>
      <w:r>
        <w:rPr>
          <w:rFonts w:hint="eastAsia" w:ascii="仿宋" w:hAnsi="仿宋" w:eastAsia="仿宋"/>
          <w:szCs w:val="21"/>
          <w:u w:val="single"/>
        </w:rPr>
        <w:t xml:space="preserve">     </w:t>
      </w:r>
      <w:r>
        <w:rPr>
          <w:rFonts w:hint="eastAsia" w:ascii="仿宋" w:hAnsi="仿宋" w:eastAsia="仿宋"/>
          <w:szCs w:val="21"/>
        </w:rPr>
        <w:t>%，小微企业合同金额应当达到</w:t>
      </w:r>
      <w:r>
        <w:rPr>
          <w:rFonts w:hint="eastAsia" w:ascii="仿宋" w:hAnsi="仿宋" w:eastAsia="仿宋"/>
          <w:szCs w:val="21"/>
          <w:u w:val="single"/>
        </w:rPr>
        <w:t xml:space="preserve">    </w:t>
      </w:r>
      <w:r>
        <w:rPr>
          <w:rFonts w:hint="eastAsia" w:ascii="仿宋" w:hAnsi="仿宋" w:eastAsia="仿宋"/>
          <w:szCs w:val="21"/>
        </w:rPr>
        <w:t>%;如果供应商本身提供所有标的均由中小企业制造、承建或承接，视同符合了资格条件，无需再与其他中小企业组成联合体参加政府采购活动，无需提供联合协议；</w:t>
      </w:r>
    </w:p>
    <w:p>
      <w:pPr>
        <w:spacing w:line="360" w:lineRule="auto"/>
        <w:ind w:firstLine="420" w:firstLineChars="200"/>
        <w:rPr>
          <w:rFonts w:ascii="仿宋" w:hAnsi="仿宋" w:eastAsia="仿宋"/>
          <w:szCs w:val="21"/>
        </w:rPr>
      </w:pPr>
      <w:sdt>
        <w:sdtPr>
          <w:rPr>
            <w:rFonts w:hint="eastAsia" w:ascii="仿宋" w:hAnsi="仿宋" w:eastAsia="仿宋" w:cs="Arial"/>
            <w:kern w:val="0"/>
            <w:szCs w:val="21"/>
          </w:rPr>
          <w:id w:val="1167755400"/>
          <w:showingPlcHdr/>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hint="eastAsia" w:ascii="仿宋" w:hAnsi="仿宋" w:eastAsia="仿宋"/>
          <w:szCs w:val="21"/>
        </w:rPr>
        <w:t>要求合同分包，提供分包意向协议和中小企业声明函，分包意向协议中中小企业合同金额应当达到达到</w:t>
      </w:r>
      <w:r>
        <w:rPr>
          <w:rFonts w:hint="eastAsia" w:ascii="仿宋" w:hAnsi="仿宋" w:eastAsia="仿宋"/>
          <w:szCs w:val="21"/>
          <w:u w:val="single"/>
        </w:rPr>
        <w:t xml:space="preserve">    </w:t>
      </w:r>
      <w:r>
        <w:rPr>
          <w:rFonts w:hint="eastAsia" w:ascii="仿宋" w:hAnsi="仿宋" w:eastAsia="仿宋"/>
          <w:szCs w:val="21"/>
        </w:rPr>
        <w:t>% ，小微企业合同金额应当达到</w:t>
      </w:r>
      <w:r>
        <w:rPr>
          <w:rFonts w:hint="eastAsia" w:ascii="仿宋" w:hAnsi="仿宋" w:eastAsia="仿宋"/>
          <w:szCs w:val="21"/>
          <w:u w:val="single"/>
        </w:rPr>
        <w:t xml:space="preserve">    </w:t>
      </w:r>
      <w:r>
        <w:rPr>
          <w:rFonts w:hint="eastAsia" w:ascii="仿宋" w:hAnsi="仿宋" w:eastAsia="仿宋"/>
          <w:szCs w:val="21"/>
        </w:rPr>
        <w:t>% ;如果供应商本身提供所有标的均由中小企业制造、承建或承接，视同符合了资格条件，无需再向中小企业分包，无需提供分包意向协议；</w:t>
      </w:r>
    </w:p>
    <w:p>
      <w:pPr>
        <w:spacing w:line="360" w:lineRule="auto"/>
        <w:ind w:firstLine="420" w:firstLineChars="200"/>
        <w:rPr>
          <w:rFonts w:ascii="仿宋" w:hAnsi="仿宋" w:eastAsia="仿宋"/>
          <w:b/>
          <w:bCs/>
          <w:szCs w:val="21"/>
        </w:rPr>
      </w:pPr>
      <w:r>
        <w:rPr>
          <w:rFonts w:ascii="仿宋" w:hAnsi="仿宋" w:eastAsia="仿宋"/>
          <w:szCs w:val="21"/>
        </w:rPr>
        <w:t>3.本项目的特定资格要求：</w:t>
      </w:r>
      <w:r>
        <w:rPr>
          <w:rFonts w:hint="eastAsia" w:ascii="仿宋" w:hAnsi="仿宋" w:eastAsia="仿宋"/>
          <w:szCs w:val="21"/>
          <w:u w:val="single"/>
        </w:rPr>
        <w:t xml:space="preserve">   无   </w:t>
      </w:r>
      <w:r>
        <w:rPr>
          <w:rFonts w:hint="eastAsia" w:ascii="仿宋" w:hAnsi="仿宋" w:eastAsia="仿宋"/>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szCs w:val="21"/>
        </w:rPr>
        <w:t>4.</w:t>
      </w:r>
      <w:r>
        <w:rPr>
          <w:rFonts w:hint="eastAsia" w:ascii="仿宋" w:hAnsi="仿宋" w:eastAsia="仿宋"/>
          <w:szCs w:val="21"/>
        </w:rPr>
        <w:t>单位负责人为同一人或者存在直接控股、管理关系的不同供应商，不得参加同一合同项下的政府采购活动；</w:t>
      </w:r>
      <w:r>
        <w:rPr>
          <w:rFonts w:ascii="仿宋" w:hAnsi="仿宋" w:eastAsia="仿宋" w:cs="仿宋_GB2312"/>
          <w:szCs w:val="21"/>
        </w:rPr>
        <w:t>为采购项目提供整体设计、规范编制或者项目管理、监理、检测等服务后</w:t>
      </w:r>
      <w:r>
        <w:rPr>
          <w:rFonts w:hint="eastAsia" w:ascii="仿宋" w:hAnsi="仿宋" w:eastAsia="仿宋" w:cs="仿宋_GB2312"/>
          <w:szCs w:val="21"/>
        </w:rPr>
        <w:t>不得</w:t>
      </w:r>
      <w:r>
        <w:rPr>
          <w:rFonts w:ascii="仿宋" w:hAnsi="仿宋" w:eastAsia="仿宋" w:cs="仿宋_GB2312"/>
          <w:szCs w:val="21"/>
        </w:rPr>
        <w:t>再参加该采购项目的其他采购活动。</w:t>
      </w:r>
    </w:p>
    <w:p>
      <w:pPr>
        <w:snapToGrid w:val="0"/>
        <w:spacing w:line="360" w:lineRule="auto"/>
        <w:ind w:firstLine="420" w:firstLineChars="200"/>
        <w:rPr>
          <w:rFonts w:ascii="仿宋" w:hAnsi="仿宋" w:eastAsia="仿宋"/>
          <w:szCs w:val="21"/>
        </w:rPr>
      </w:pPr>
      <w:r>
        <w:rPr>
          <w:rFonts w:hint="eastAsia" w:ascii="仿宋" w:hAnsi="仿宋" w:eastAsia="仿宋"/>
          <w:szCs w:val="21"/>
        </w:rPr>
        <w:t>5.除单一来源采购项目外，为采购项目提供整体设计、规范编制或者项目管理、监理、检测等服务的供应商，不得再参加该采购项目的其他采购活动。</w:t>
      </w:r>
    </w:p>
    <w:p>
      <w:pPr>
        <w:spacing w:line="360" w:lineRule="auto"/>
        <w:rPr>
          <w:rFonts w:ascii="仿宋" w:hAnsi="仿宋" w:eastAsia="仿宋"/>
          <w:b/>
          <w:szCs w:val="21"/>
        </w:rPr>
      </w:pPr>
      <w:r>
        <w:rPr>
          <w:rFonts w:hint="eastAsia" w:ascii="仿宋" w:hAnsi="仿宋" w:eastAsia="仿宋"/>
          <w:b/>
          <w:szCs w:val="21"/>
        </w:rPr>
        <w:t>三、获取招标文件</w:t>
      </w:r>
    </w:p>
    <w:p>
      <w:pPr>
        <w:wordWrap w:val="0"/>
        <w:spacing w:line="360" w:lineRule="auto"/>
        <w:ind w:firstLine="422" w:firstLineChars="200"/>
        <w:rPr>
          <w:rFonts w:ascii="仿宋" w:hAnsi="仿宋" w:eastAsia="仿宋"/>
          <w:szCs w:val="21"/>
        </w:rPr>
      </w:pPr>
      <w:r>
        <w:rPr>
          <w:rFonts w:hint="eastAsia" w:ascii="仿宋" w:hAnsi="仿宋" w:eastAsia="仿宋"/>
          <w:b/>
          <w:szCs w:val="21"/>
          <w:highlight w:val="none"/>
          <w:u w:val="none"/>
        </w:rPr>
        <w:t>时间：</w:t>
      </w:r>
      <w:r>
        <w:rPr>
          <w:rFonts w:ascii="仿宋" w:hAnsi="仿宋" w:eastAsia="仿宋"/>
          <w:szCs w:val="21"/>
          <w:highlight w:val="none"/>
          <w:u w:val="none"/>
        </w:rPr>
        <w:t>/至</w:t>
      </w:r>
      <w:r>
        <w:rPr>
          <w:rFonts w:hint="eastAsia" w:ascii="仿宋" w:hAnsi="仿宋" w:eastAsia="仿宋"/>
          <w:szCs w:val="21"/>
          <w:highlight w:val="none"/>
          <w:u w:val="none"/>
        </w:rPr>
        <w:t>202</w:t>
      </w:r>
      <w:r>
        <w:rPr>
          <w:rFonts w:ascii="仿宋" w:hAnsi="仿宋" w:eastAsia="仿宋"/>
          <w:szCs w:val="21"/>
          <w:highlight w:val="none"/>
          <w:u w:val="none"/>
        </w:rPr>
        <w:t>2年</w:t>
      </w:r>
      <w:r>
        <w:rPr>
          <w:rFonts w:hint="eastAsia" w:ascii="仿宋" w:hAnsi="仿宋" w:eastAsia="仿宋"/>
          <w:szCs w:val="21"/>
          <w:highlight w:val="none"/>
          <w:u w:val="none"/>
          <w:lang w:val="en-US" w:eastAsia="zh-CN"/>
        </w:rPr>
        <w:t>10</w:t>
      </w:r>
      <w:r>
        <w:rPr>
          <w:rFonts w:ascii="仿宋" w:hAnsi="仿宋" w:eastAsia="仿宋"/>
          <w:szCs w:val="21"/>
          <w:highlight w:val="none"/>
          <w:u w:val="none"/>
        </w:rPr>
        <w:t>月</w:t>
      </w:r>
      <w:r>
        <w:rPr>
          <w:rFonts w:hint="eastAsia" w:ascii="仿宋" w:hAnsi="仿宋" w:eastAsia="仿宋"/>
          <w:szCs w:val="21"/>
          <w:highlight w:val="none"/>
          <w:u w:val="none"/>
          <w:lang w:val="en-US" w:eastAsia="zh-CN"/>
        </w:rPr>
        <w:t>11</w:t>
      </w:r>
      <w:r>
        <w:rPr>
          <w:rFonts w:ascii="仿宋" w:hAnsi="仿宋" w:eastAsia="仿宋"/>
          <w:szCs w:val="21"/>
          <w:highlight w:val="none"/>
          <w:u w:val="none"/>
        </w:rPr>
        <w:t>日</w:t>
      </w:r>
      <w:r>
        <w:rPr>
          <w:rFonts w:hint="eastAsia" w:ascii="仿宋" w:hAnsi="仿宋" w:eastAsia="仿宋"/>
          <w:szCs w:val="21"/>
        </w:rPr>
        <w:t>，每天上午</w:t>
      </w:r>
      <w:r>
        <w:rPr>
          <w:rFonts w:ascii="仿宋" w:hAnsi="仿宋" w:eastAsia="仿宋"/>
          <w:szCs w:val="21"/>
        </w:rPr>
        <w:t xml:space="preserve">00:00至12:00 </w:t>
      </w:r>
      <w:r>
        <w:rPr>
          <w:rFonts w:hint="eastAsia" w:ascii="仿宋" w:hAnsi="仿宋" w:eastAsia="仿宋"/>
          <w:szCs w:val="21"/>
        </w:rPr>
        <w:t>，下午</w:t>
      </w:r>
      <w:r>
        <w:rPr>
          <w:rFonts w:ascii="仿宋" w:hAnsi="仿宋" w:eastAsia="仿宋"/>
          <w:szCs w:val="21"/>
        </w:rPr>
        <w:t>12:00至23:59（北京时间，线上获取法定节假日均可，线下获取文件法定节假日除外）</w:t>
      </w:r>
    </w:p>
    <w:p>
      <w:pPr>
        <w:wordWrap w:val="0"/>
        <w:spacing w:line="360" w:lineRule="auto"/>
        <w:ind w:firstLine="422" w:firstLineChars="200"/>
        <w:rPr>
          <w:rFonts w:ascii="仿宋" w:hAnsi="仿宋" w:eastAsia="仿宋"/>
          <w:szCs w:val="21"/>
        </w:rPr>
      </w:pPr>
      <w:r>
        <w:rPr>
          <w:rFonts w:hint="eastAsia" w:ascii="仿宋" w:hAnsi="仿宋" w:eastAsia="仿宋"/>
          <w:b/>
          <w:szCs w:val="21"/>
        </w:rPr>
        <w:t>地点（网址）：</w:t>
      </w:r>
      <w:r>
        <w:rPr>
          <w:rFonts w:hint="eastAsia" w:ascii="仿宋" w:hAnsi="仿宋" w:eastAsia="仿宋"/>
          <w:szCs w:val="21"/>
        </w:rPr>
        <w:t>政采云平台（</w:t>
      </w:r>
      <w:r>
        <w:rPr>
          <w:rFonts w:ascii="仿宋" w:hAnsi="仿宋" w:eastAsia="仿宋"/>
          <w:szCs w:val="21"/>
        </w:rPr>
        <w:t xml:space="preserve">https://www.zcygov.cn/） </w:t>
      </w:r>
    </w:p>
    <w:p>
      <w:pPr>
        <w:wordWrap w:val="0"/>
        <w:spacing w:line="360" w:lineRule="auto"/>
        <w:ind w:firstLine="422" w:firstLineChars="200"/>
        <w:rPr>
          <w:rFonts w:ascii="仿宋" w:hAnsi="仿宋" w:eastAsia="仿宋"/>
          <w:szCs w:val="21"/>
        </w:rPr>
      </w:pPr>
      <w:r>
        <w:rPr>
          <w:rFonts w:hint="eastAsia" w:ascii="仿宋" w:hAnsi="仿宋" w:eastAsia="仿宋"/>
          <w:b/>
          <w:szCs w:val="21"/>
        </w:rPr>
        <w:t>方式：</w:t>
      </w:r>
      <w:r>
        <w:rPr>
          <w:rFonts w:hint="eastAsia" w:ascii="仿宋" w:hAnsi="仿宋" w:eastAsia="仿宋"/>
          <w:szCs w:val="21"/>
        </w:rPr>
        <w:t>供应商登录政采云平台</w:t>
      </w:r>
      <w:r>
        <w:rPr>
          <w:rFonts w:ascii="仿宋" w:hAnsi="仿宋" w:eastAsia="仿宋"/>
          <w:szCs w:val="21"/>
        </w:rPr>
        <w:t>https://www.zcygov.cn/在线申请获取采购文件（进入“项目采购”应用，在获取采购文件菜单中选择项目，申请获取采购文件）。</w:t>
      </w:r>
    </w:p>
    <w:p>
      <w:pPr>
        <w:spacing w:line="360" w:lineRule="auto"/>
        <w:ind w:firstLine="422" w:firstLineChars="200"/>
        <w:rPr>
          <w:rFonts w:ascii="仿宋" w:hAnsi="仿宋" w:eastAsia="仿宋"/>
          <w:szCs w:val="21"/>
        </w:rPr>
      </w:pPr>
      <w:r>
        <w:rPr>
          <w:rFonts w:hint="eastAsia" w:ascii="仿宋" w:hAnsi="仿宋" w:eastAsia="仿宋"/>
          <w:b/>
          <w:szCs w:val="21"/>
        </w:rPr>
        <w:t>售价（元）：</w:t>
      </w:r>
      <w:r>
        <w:rPr>
          <w:rFonts w:ascii="仿宋" w:hAnsi="仿宋" w:eastAsia="仿宋"/>
          <w:szCs w:val="21"/>
        </w:rPr>
        <w:t xml:space="preserve">0 </w:t>
      </w:r>
    </w:p>
    <w:p>
      <w:pPr>
        <w:wordWrap w:val="0"/>
        <w:spacing w:line="360" w:lineRule="auto"/>
        <w:rPr>
          <w:rFonts w:ascii="仿宋" w:hAnsi="仿宋" w:eastAsia="仿宋"/>
          <w:b/>
          <w:szCs w:val="21"/>
        </w:rPr>
      </w:pPr>
      <w:r>
        <w:rPr>
          <w:rFonts w:hint="eastAsia" w:ascii="仿宋" w:hAnsi="仿宋" w:eastAsia="仿宋"/>
          <w:b/>
          <w:szCs w:val="21"/>
        </w:rPr>
        <w:t>四、提交投标文件截止时间、开标时间和地点</w:t>
      </w:r>
    </w:p>
    <w:p>
      <w:pPr>
        <w:wordWrap w:val="0"/>
        <w:spacing w:line="360" w:lineRule="auto"/>
        <w:ind w:firstLine="422" w:firstLineChars="200"/>
        <w:rPr>
          <w:rFonts w:ascii="仿宋" w:hAnsi="仿宋" w:eastAsia="仿宋"/>
          <w:szCs w:val="21"/>
          <w:highlight w:val="none"/>
          <w:u w:val="none"/>
        </w:rPr>
      </w:pPr>
      <w:r>
        <w:rPr>
          <w:rFonts w:hint="eastAsia" w:ascii="仿宋" w:hAnsi="仿宋" w:eastAsia="仿宋"/>
          <w:b/>
          <w:szCs w:val="21"/>
          <w:highlight w:val="none"/>
          <w:u w:val="none"/>
        </w:rPr>
        <w:t>提交投标文件截止时间：</w:t>
      </w:r>
      <w:r>
        <w:rPr>
          <w:rFonts w:hint="eastAsia" w:ascii="仿宋" w:hAnsi="仿宋" w:eastAsia="仿宋"/>
          <w:szCs w:val="21"/>
          <w:highlight w:val="none"/>
          <w:u w:val="none"/>
        </w:rPr>
        <w:t>202</w:t>
      </w:r>
      <w:r>
        <w:rPr>
          <w:rFonts w:ascii="仿宋" w:hAnsi="仿宋" w:eastAsia="仿宋"/>
          <w:szCs w:val="21"/>
          <w:highlight w:val="none"/>
          <w:u w:val="none"/>
        </w:rPr>
        <w:t>2年</w:t>
      </w:r>
      <w:r>
        <w:rPr>
          <w:rFonts w:hint="eastAsia" w:ascii="仿宋" w:hAnsi="仿宋" w:eastAsia="仿宋"/>
          <w:szCs w:val="21"/>
          <w:highlight w:val="none"/>
          <w:u w:val="none"/>
          <w:lang w:val="en-US" w:eastAsia="zh-CN"/>
        </w:rPr>
        <w:t>10</w:t>
      </w:r>
      <w:r>
        <w:rPr>
          <w:rFonts w:hint="eastAsia" w:ascii="仿宋" w:hAnsi="仿宋" w:eastAsia="仿宋"/>
          <w:szCs w:val="21"/>
          <w:highlight w:val="none"/>
          <w:u w:val="none"/>
        </w:rPr>
        <w:t>月</w:t>
      </w:r>
      <w:r>
        <w:rPr>
          <w:rFonts w:hint="eastAsia" w:ascii="仿宋" w:hAnsi="仿宋" w:eastAsia="仿宋"/>
          <w:szCs w:val="21"/>
          <w:highlight w:val="none"/>
          <w:u w:val="none"/>
          <w:lang w:val="en-US" w:eastAsia="zh-CN"/>
        </w:rPr>
        <w:t>11</w:t>
      </w:r>
      <w:r>
        <w:rPr>
          <w:rFonts w:hint="eastAsia" w:ascii="仿宋" w:hAnsi="仿宋" w:eastAsia="仿宋"/>
          <w:szCs w:val="21"/>
          <w:highlight w:val="none"/>
          <w:u w:val="none"/>
        </w:rPr>
        <w:t>日14点00分（北京时间）</w:t>
      </w:r>
    </w:p>
    <w:p>
      <w:pPr>
        <w:wordWrap w:val="0"/>
        <w:spacing w:line="360" w:lineRule="auto"/>
        <w:ind w:firstLine="422" w:firstLineChars="200"/>
        <w:rPr>
          <w:rFonts w:ascii="仿宋" w:hAnsi="仿宋" w:eastAsia="仿宋"/>
          <w:b/>
          <w:szCs w:val="21"/>
        </w:rPr>
      </w:pPr>
      <w:r>
        <w:rPr>
          <w:rFonts w:hint="eastAsia" w:ascii="仿宋" w:hAnsi="仿宋" w:eastAsia="仿宋"/>
          <w:b/>
          <w:szCs w:val="21"/>
        </w:rPr>
        <w:t>投标地点（网址）：</w:t>
      </w:r>
      <w:r>
        <w:rPr>
          <w:rFonts w:hint="eastAsia" w:ascii="仿宋" w:hAnsi="仿宋" w:eastAsia="仿宋"/>
          <w:szCs w:val="21"/>
        </w:rPr>
        <w:t>政采云平台（</w:t>
      </w:r>
      <w:r>
        <w:rPr>
          <w:rFonts w:ascii="仿宋" w:hAnsi="仿宋" w:eastAsia="仿宋"/>
          <w:szCs w:val="21"/>
        </w:rPr>
        <w:t xml:space="preserve">https://www.zcygov.cn/） </w:t>
      </w:r>
    </w:p>
    <w:p>
      <w:pPr>
        <w:wordWrap w:val="0"/>
        <w:spacing w:line="360" w:lineRule="auto"/>
        <w:ind w:firstLine="422" w:firstLineChars="200"/>
        <w:rPr>
          <w:rFonts w:ascii="仿宋" w:hAnsi="仿宋" w:eastAsia="仿宋"/>
          <w:bCs/>
          <w:szCs w:val="21"/>
          <w:highlight w:val="none"/>
          <w:u w:val="none"/>
        </w:rPr>
      </w:pPr>
      <w:r>
        <w:rPr>
          <w:rFonts w:hint="eastAsia" w:ascii="仿宋" w:hAnsi="仿宋" w:eastAsia="仿宋"/>
          <w:b/>
          <w:szCs w:val="21"/>
          <w:highlight w:val="none"/>
          <w:u w:val="none"/>
        </w:rPr>
        <w:t>开标时间：</w:t>
      </w:r>
      <w:r>
        <w:rPr>
          <w:rFonts w:hint="eastAsia" w:ascii="仿宋" w:hAnsi="仿宋" w:eastAsia="仿宋"/>
          <w:szCs w:val="21"/>
          <w:highlight w:val="none"/>
          <w:u w:val="none"/>
        </w:rPr>
        <w:t>202</w:t>
      </w:r>
      <w:r>
        <w:rPr>
          <w:rFonts w:ascii="仿宋" w:hAnsi="仿宋" w:eastAsia="仿宋"/>
          <w:szCs w:val="21"/>
          <w:highlight w:val="none"/>
          <w:u w:val="none"/>
        </w:rPr>
        <w:t>2年</w:t>
      </w:r>
      <w:r>
        <w:rPr>
          <w:rFonts w:hint="eastAsia" w:ascii="仿宋" w:hAnsi="仿宋" w:eastAsia="仿宋"/>
          <w:szCs w:val="21"/>
          <w:highlight w:val="none"/>
          <w:u w:val="none"/>
          <w:lang w:val="en-US" w:eastAsia="zh-CN"/>
        </w:rPr>
        <w:t>10</w:t>
      </w:r>
      <w:r>
        <w:rPr>
          <w:rFonts w:hint="eastAsia" w:ascii="仿宋" w:hAnsi="仿宋" w:eastAsia="仿宋"/>
          <w:szCs w:val="21"/>
          <w:highlight w:val="none"/>
          <w:u w:val="none"/>
        </w:rPr>
        <w:t>月</w:t>
      </w:r>
      <w:r>
        <w:rPr>
          <w:rFonts w:hint="eastAsia" w:ascii="仿宋" w:hAnsi="仿宋" w:eastAsia="仿宋"/>
          <w:szCs w:val="21"/>
          <w:highlight w:val="none"/>
          <w:u w:val="none"/>
          <w:lang w:val="en-US" w:eastAsia="zh-CN"/>
        </w:rPr>
        <w:t>11</w:t>
      </w:r>
      <w:r>
        <w:rPr>
          <w:rFonts w:hint="eastAsia" w:ascii="仿宋" w:hAnsi="仿宋" w:eastAsia="仿宋"/>
          <w:szCs w:val="21"/>
          <w:highlight w:val="none"/>
          <w:u w:val="none"/>
        </w:rPr>
        <w:t>日14点00分</w:t>
      </w:r>
    </w:p>
    <w:p>
      <w:pPr>
        <w:wordWrap w:val="0"/>
        <w:spacing w:line="360" w:lineRule="auto"/>
        <w:ind w:firstLine="422" w:firstLineChars="200"/>
        <w:rPr>
          <w:rFonts w:ascii="仿宋" w:hAnsi="仿宋" w:eastAsia="仿宋"/>
          <w:szCs w:val="21"/>
        </w:rPr>
      </w:pPr>
      <w:r>
        <w:rPr>
          <w:rFonts w:hint="eastAsia" w:ascii="仿宋" w:hAnsi="仿宋" w:eastAsia="仿宋"/>
          <w:b/>
          <w:szCs w:val="21"/>
        </w:rPr>
        <w:t>开标地点（网址）：</w:t>
      </w:r>
      <w:r>
        <w:rPr>
          <w:rFonts w:ascii="仿宋" w:hAnsi="仿宋" w:eastAsia="仿宋"/>
          <w:szCs w:val="21"/>
        </w:rPr>
        <w:t>政</w:t>
      </w:r>
      <w:r>
        <w:rPr>
          <w:rFonts w:hint="eastAsia" w:ascii="仿宋" w:hAnsi="仿宋" w:eastAsia="仿宋"/>
          <w:szCs w:val="21"/>
        </w:rPr>
        <w:t>采云平台（</w:t>
      </w:r>
      <w:r>
        <w:rPr>
          <w:rFonts w:ascii="仿宋" w:hAnsi="仿宋" w:eastAsia="仿宋"/>
          <w:szCs w:val="21"/>
        </w:rPr>
        <w:t>https://www.zcygov.cn/）</w:t>
      </w:r>
    </w:p>
    <w:p>
      <w:pPr>
        <w:spacing w:line="360" w:lineRule="auto"/>
        <w:rPr>
          <w:rFonts w:ascii="仿宋" w:hAnsi="仿宋" w:eastAsia="仿宋"/>
          <w:b/>
          <w:szCs w:val="21"/>
        </w:rPr>
      </w:pPr>
      <w:r>
        <w:rPr>
          <w:rFonts w:hint="eastAsia" w:ascii="仿宋" w:hAnsi="仿宋" w:eastAsia="仿宋"/>
          <w:b/>
          <w:szCs w:val="21"/>
        </w:rPr>
        <w:t>五、采购意向公开</w:t>
      </w:r>
    </w:p>
    <w:p>
      <w:pPr>
        <w:wordWrap w:val="0"/>
        <w:spacing w:line="360" w:lineRule="auto"/>
        <w:rPr>
          <w:rFonts w:ascii="仿宋" w:hAnsi="仿宋" w:eastAsia="仿宋"/>
          <w:b/>
          <w:szCs w:val="21"/>
        </w:rPr>
      </w:pPr>
      <w:r>
        <w:rPr>
          <w:rFonts w:hint="eastAsia" w:ascii="仿宋" w:hAnsi="仿宋" w:eastAsia="仿宋"/>
          <w:b/>
          <w:szCs w:val="21"/>
        </w:rPr>
        <w:t xml:space="preserve">    </w:t>
      </w:r>
      <w:r>
        <w:rPr>
          <w:rFonts w:hint="eastAsia" w:ascii="仿宋" w:hAnsi="仿宋" w:eastAsia="仿宋"/>
          <w:bCs/>
          <w:szCs w:val="21"/>
        </w:rPr>
        <w:t>采购意向公开链接：https://zfcg.czt.zj.gov.cn/innerUsed_noticeDetails/index.html?noticeId=8865880</w:t>
      </w:r>
    </w:p>
    <w:p>
      <w:pPr>
        <w:spacing w:line="360" w:lineRule="auto"/>
        <w:rPr>
          <w:rFonts w:ascii="仿宋" w:hAnsi="仿宋" w:eastAsia="仿宋"/>
          <w:szCs w:val="21"/>
        </w:rPr>
      </w:pPr>
      <w:r>
        <w:rPr>
          <w:rFonts w:hint="eastAsia" w:ascii="仿宋" w:hAnsi="仿宋" w:eastAsia="仿宋"/>
          <w:b/>
          <w:szCs w:val="21"/>
        </w:rPr>
        <w:t>六、公告期限</w:t>
      </w:r>
    </w:p>
    <w:p>
      <w:pPr>
        <w:spacing w:line="360" w:lineRule="auto"/>
        <w:ind w:firstLine="420" w:firstLineChars="200"/>
        <w:rPr>
          <w:rFonts w:ascii="仿宋" w:hAnsi="仿宋" w:eastAsia="仿宋"/>
          <w:szCs w:val="21"/>
        </w:rPr>
      </w:pPr>
      <w:r>
        <w:rPr>
          <w:rFonts w:hint="eastAsia" w:ascii="仿宋" w:hAnsi="仿宋" w:eastAsia="仿宋"/>
          <w:szCs w:val="21"/>
        </w:rPr>
        <w:t>自本公告发布之日起</w:t>
      </w:r>
      <w:r>
        <w:rPr>
          <w:rFonts w:ascii="仿宋" w:hAnsi="仿宋" w:eastAsia="仿宋"/>
          <w:szCs w:val="21"/>
        </w:rPr>
        <w:t>5个工作日。</w:t>
      </w:r>
    </w:p>
    <w:p>
      <w:pPr>
        <w:spacing w:line="360" w:lineRule="auto"/>
        <w:rPr>
          <w:rFonts w:ascii="仿宋" w:hAnsi="仿宋" w:eastAsia="仿宋"/>
          <w:b/>
          <w:szCs w:val="21"/>
        </w:rPr>
      </w:pPr>
      <w:r>
        <w:rPr>
          <w:rFonts w:hint="eastAsia" w:ascii="仿宋" w:hAnsi="仿宋" w:eastAsia="仿宋"/>
          <w:b/>
          <w:szCs w:val="21"/>
        </w:rPr>
        <w:t>七、其他补充事宜</w:t>
      </w:r>
    </w:p>
    <w:p>
      <w:pPr>
        <w:wordWrap w:val="0"/>
        <w:spacing w:line="360" w:lineRule="auto"/>
        <w:ind w:firstLine="422" w:firstLineChars="200"/>
        <w:rPr>
          <w:rFonts w:ascii="仿宋" w:hAnsi="仿宋" w:eastAsia="仿宋"/>
          <w:szCs w:val="21"/>
        </w:rPr>
      </w:pPr>
      <w:r>
        <w:rPr>
          <w:rFonts w:hint="eastAsia" w:ascii="仿宋" w:hAnsi="仿宋" w:eastAsia="仿宋"/>
          <w:b/>
          <w:bCs/>
          <w:color w:val="FF0000"/>
          <w:szCs w:val="21"/>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Cs w:val="21"/>
        </w:rPr>
        <w:t>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ascii="仿宋" w:hAnsi="仿宋" w:eastAsia="仿宋"/>
          <w:szCs w:val="21"/>
        </w:rPr>
      </w:pPr>
      <w:r>
        <w:rPr>
          <w:rFonts w:hint="eastAsia" w:ascii="仿宋" w:hAnsi="仿宋" w:eastAsia="仿宋"/>
          <w:szCs w:val="21"/>
        </w:rPr>
        <w:t>3.《浙江省财政厅关于进一步发挥政府采购政策功能全力推动经济稳进提质的通知》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szCs w:val="21"/>
        </w:rPr>
        <w:br w:type="textWrapping"/>
      </w:r>
      <w:r>
        <w:rPr>
          <w:rFonts w:hint="eastAsia" w:ascii="仿宋" w:hAnsi="仿宋" w:eastAsia="仿宋"/>
          <w:szCs w:val="21"/>
        </w:rPr>
        <w:t xml:space="preserve">    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rPr>
          <w:rFonts w:ascii="仿宋" w:hAnsi="仿宋" w:eastAsia="仿宋"/>
          <w:szCs w:val="21"/>
        </w:rPr>
      </w:pPr>
      <w:r>
        <w:rPr>
          <w:rFonts w:hint="eastAsia" w:ascii="仿宋" w:hAnsi="仿宋" w:eastAsia="仿宋"/>
          <w:szCs w:val="21"/>
        </w:rPr>
        <w:t>5.其他事项：</w:t>
      </w:r>
    </w:p>
    <w:p>
      <w:pPr>
        <w:wordWrap w:val="0"/>
        <w:spacing w:line="360" w:lineRule="auto"/>
        <w:ind w:firstLine="420" w:firstLineChars="200"/>
        <w:rPr>
          <w:rFonts w:ascii="仿宋" w:hAnsi="仿宋" w:eastAsia="仿宋"/>
          <w:szCs w:val="21"/>
        </w:rPr>
      </w:pPr>
      <w:r>
        <w:rPr>
          <w:rFonts w:hint="eastAsia" w:ascii="仿宋" w:hAnsi="仿宋" w:eastAsia="仿宋"/>
          <w:szCs w:val="21"/>
        </w:rPr>
        <w:t>（1）需要落实的政府采购政策：包括节约资源、保护环境、支持创新、促进中小企业发展等。详见招标文件的第二部分总则。</w:t>
      </w:r>
    </w:p>
    <w:p>
      <w:pPr>
        <w:wordWrap w:val="0"/>
        <w:spacing w:line="360" w:lineRule="auto"/>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电子招投标的说明：</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①</w:t>
      </w:r>
      <w:r>
        <w:rPr>
          <w:rFonts w:ascii="仿宋" w:hAnsi="仿宋" w:eastAsia="仿宋" w:cs="仿宋_GB2312"/>
          <w:szCs w:val="21"/>
        </w:rPr>
        <w:t>电子招投标：本项目以数据电文形式，依托“政府采购云平台（www.zcygov.cn）”进行招投标活动，不接受纸质投标文件</w:t>
      </w:r>
      <w:r>
        <w:rPr>
          <w:rFonts w:hint="eastAsia" w:ascii="仿宋" w:hAnsi="仿宋" w:eastAsia="仿宋" w:cs="仿宋_GB2312"/>
          <w:szCs w:val="21"/>
        </w:rPr>
        <w:t>；</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②</w:t>
      </w:r>
      <w:r>
        <w:rPr>
          <w:rFonts w:ascii="仿宋" w:hAnsi="仿宋" w:eastAsia="仿宋" w:cs="仿宋_GB2312"/>
          <w:szCs w:val="21"/>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Cs w:val="21"/>
        </w:rPr>
        <w:t>采云电子交易客户端”</w:t>
      </w:r>
      <w:r>
        <w:rPr>
          <w:rFonts w:ascii="仿宋" w:hAnsi="仿宋" w:eastAsia="仿宋" w:cs="仿宋_GB2312"/>
          <w:szCs w:val="21"/>
        </w:rPr>
        <w:t>----前往“浙江政府采购网-下载专区-电子交易客户端”进行下载并安装</w:t>
      </w:r>
      <w:r>
        <w:rPr>
          <w:rFonts w:hint="eastAsia" w:ascii="仿宋" w:hAnsi="仿宋" w:eastAsia="仿宋" w:cs="仿宋_GB2312"/>
          <w:szCs w:val="21"/>
        </w:rPr>
        <w:t>；</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③</w:t>
      </w:r>
      <w:r>
        <w:rPr>
          <w:rFonts w:ascii="仿宋" w:hAnsi="仿宋" w:eastAsia="仿宋" w:cs="仿宋_GB2312"/>
          <w:szCs w:val="21"/>
        </w:rPr>
        <w:t>招标文件的获取：使用账号登录或者使用CA登录政</w:t>
      </w:r>
      <w:r>
        <w:rPr>
          <w:rFonts w:hint="eastAsia" w:ascii="仿宋" w:hAnsi="仿宋" w:eastAsia="仿宋" w:cs="仿宋_GB2312"/>
          <w:szCs w:val="21"/>
        </w:rPr>
        <w:t>采云平台；进入“项目采购”应用，在获取采购文件菜单中选择项目，获取招标文件；</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④</w:t>
      </w:r>
      <w:r>
        <w:rPr>
          <w:rFonts w:ascii="仿宋" w:hAnsi="仿宋" w:eastAsia="仿宋" w:cs="仿宋_GB2312"/>
          <w:szCs w:val="21"/>
        </w:rPr>
        <w:t>投标文件的制作：在“政</w:t>
      </w:r>
      <w:r>
        <w:rPr>
          <w:rFonts w:hint="eastAsia" w:ascii="仿宋" w:hAnsi="仿宋" w:eastAsia="仿宋" w:cs="仿宋_GB2312"/>
          <w:szCs w:val="21"/>
        </w:rPr>
        <w:t>采云电子交易客户端”中完成“填写基本信息”、“导入投标文件”、“标书关联”、“标书检查”、“电子签名”、“生成电子标书”等操作；</w:t>
      </w:r>
    </w:p>
    <w:p>
      <w:pPr>
        <w:wordWrap w:val="0"/>
        <w:spacing w:line="360" w:lineRule="auto"/>
        <w:ind w:firstLine="420" w:firstLineChars="200"/>
        <w:rPr>
          <w:rFonts w:ascii="仿宋" w:hAnsi="仿宋" w:eastAsia="仿宋"/>
          <w:szCs w:val="21"/>
        </w:rPr>
      </w:pPr>
      <w:r>
        <w:rPr>
          <w:rFonts w:hint="eastAsia" w:ascii="仿宋" w:hAnsi="仿宋" w:eastAsia="仿宋"/>
          <w:szCs w:val="21"/>
        </w:rPr>
        <w:t>⑤</w:t>
      </w:r>
      <w:r>
        <w:rPr>
          <w:rFonts w:ascii="仿宋" w:hAnsi="仿宋" w:eastAsia="仿宋"/>
          <w:szCs w:val="21"/>
        </w:rPr>
        <w:t>采购人、采购机构将依托政</w:t>
      </w:r>
      <w:r>
        <w:rPr>
          <w:rFonts w:hint="eastAsia" w:ascii="仿宋" w:hAnsi="仿宋" w:eastAsia="仿宋"/>
          <w:szCs w:val="21"/>
        </w:rPr>
        <w:t>采云平台完成本项目的电子交易活动，平台不接受未按上述方式获取招标文件的供应商进行投标活动；</w:t>
      </w:r>
    </w:p>
    <w:p>
      <w:pPr>
        <w:wordWrap w:val="0"/>
        <w:spacing w:line="360" w:lineRule="auto"/>
        <w:ind w:firstLine="420" w:firstLineChars="200"/>
        <w:rPr>
          <w:rFonts w:ascii="仿宋" w:hAnsi="仿宋" w:eastAsia="仿宋"/>
          <w:szCs w:val="21"/>
        </w:rPr>
      </w:pPr>
      <w:r>
        <w:rPr>
          <w:rFonts w:hint="eastAsia" w:ascii="仿宋" w:hAnsi="仿宋" w:eastAsia="仿宋"/>
          <w:szCs w:val="21"/>
        </w:rPr>
        <w:t>⑥</w:t>
      </w:r>
      <w:r>
        <w:rPr>
          <w:rFonts w:ascii="仿宋" w:hAnsi="仿宋" w:eastAsia="仿宋"/>
          <w:szCs w:val="21"/>
        </w:rPr>
        <w:t>对未按上述方式获取招标文件的供应商对该文件提出的质疑，采购人或采购代理机构将</w:t>
      </w:r>
      <w:r>
        <w:rPr>
          <w:rFonts w:hint="eastAsia" w:ascii="仿宋" w:hAnsi="仿宋" w:eastAsia="仿宋"/>
          <w:szCs w:val="21"/>
        </w:rPr>
        <w:t>不予处理；</w:t>
      </w:r>
    </w:p>
    <w:p>
      <w:pPr>
        <w:wordWrap w:val="0"/>
        <w:spacing w:line="360" w:lineRule="auto"/>
        <w:ind w:firstLine="420" w:firstLineChars="200"/>
        <w:rPr>
          <w:rFonts w:ascii="仿宋" w:hAnsi="仿宋" w:eastAsia="仿宋"/>
          <w:szCs w:val="21"/>
        </w:rPr>
      </w:pPr>
      <w:r>
        <w:rPr>
          <w:rFonts w:hint="eastAsia" w:ascii="仿宋" w:hAnsi="仿宋" w:eastAsia="仿宋"/>
          <w:szCs w:val="21"/>
        </w:rPr>
        <w:t>⑦</w:t>
      </w:r>
      <w:r>
        <w:rPr>
          <w:rFonts w:ascii="仿宋" w:hAnsi="仿宋" w:eastAsia="仿宋"/>
          <w:szCs w:val="21"/>
        </w:rPr>
        <w:t>不提供招标文件纸质版</w:t>
      </w:r>
      <w:r>
        <w:rPr>
          <w:rFonts w:hint="eastAsia" w:ascii="仿宋" w:hAnsi="仿宋" w:eastAsia="仿宋"/>
          <w:szCs w:val="21"/>
        </w:rPr>
        <w:t>；</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⑧</w:t>
      </w:r>
      <w:r>
        <w:rPr>
          <w:rFonts w:ascii="仿宋" w:hAnsi="仿宋" w:eastAsia="仿宋"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Cs w:val="21"/>
        </w:rPr>
        <w:t>；</w:t>
      </w:r>
    </w:p>
    <w:p>
      <w:pPr>
        <w:wordWrap w:val="0"/>
        <w:spacing w:line="360" w:lineRule="auto"/>
        <w:ind w:firstLine="420" w:firstLineChars="200"/>
        <w:rPr>
          <w:rFonts w:ascii="仿宋" w:hAnsi="仿宋" w:eastAsia="仿宋" w:cs="仿宋_GB2312"/>
          <w:szCs w:val="21"/>
        </w:rPr>
      </w:pPr>
      <w:r>
        <w:rPr>
          <w:rFonts w:hint="eastAsia" w:ascii="仿宋" w:hAnsi="仿宋" w:eastAsia="仿宋"/>
          <w:szCs w:val="21"/>
        </w:rPr>
        <w:t>⑨</w:t>
      </w:r>
      <w:r>
        <w:rPr>
          <w:rFonts w:hint="eastAsia" w:ascii="仿宋" w:hAnsi="仿宋" w:eastAsia="仿宋" w:cs="仿宋_GB2312"/>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ordWrap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⑩</w:t>
      </w:r>
      <w:r>
        <w:rPr>
          <w:rFonts w:ascii="仿宋" w:hAnsi="仿宋" w:eastAsia="仿宋" w:cs="仿宋_GB2312"/>
          <w:szCs w:val="21"/>
        </w:rPr>
        <w:t>具体操作指南：详见政</w:t>
      </w:r>
      <w:r>
        <w:rPr>
          <w:rFonts w:hint="eastAsia" w:ascii="仿宋" w:hAnsi="仿宋" w:eastAsia="仿宋" w:cs="仿宋_GB2312"/>
          <w:szCs w:val="21"/>
        </w:rPr>
        <w:t>采云平台“服务中心</w:t>
      </w:r>
      <w:r>
        <w:rPr>
          <w:rFonts w:ascii="仿宋" w:hAnsi="仿宋" w:eastAsia="仿宋" w:cs="仿宋_GB2312"/>
          <w:szCs w:val="21"/>
        </w:rPr>
        <w:t>-帮助文档-项目采购-操作流程-电子招投标-政府采购项目电子交易管理操作指南-供应商”。</w:t>
      </w:r>
    </w:p>
    <w:p>
      <w:pPr>
        <w:spacing w:line="360" w:lineRule="auto"/>
        <w:rPr>
          <w:rFonts w:ascii="仿宋" w:hAnsi="仿宋" w:eastAsia="仿宋"/>
          <w:b/>
          <w:szCs w:val="21"/>
        </w:rPr>
      </w:pPr>
      <w:r>
        <w:rPr>
          <w:rFonts w:hint="eastAsia" w:ascii="仿宋" w:hAnsi="仿宋" w:eastAsia="仿宋"/>
          <w:b/>
          <w:szCs w:val="21"/>
        </w:rPr>
        <w:t>八、对本次采购提出询问、质疑、投诉，请按以下方式联系</w:t>
      </w:r>
    </w:p>
    <w:p>
      <w:pPr>
        <w:spacing w:line="360" w:lineRule="auto"/>
        <w:ind w:firstLine="420" w:firstLineChars="200"/>
        <w:rPr>
          <w:rFonts w:ascii="仿宋" w:hAnsi="仿宋" w:eastAsia="仿宋"/>
          <w:szCs w:val="21"/>
        </w:rPr>
      </w:pPr>
      <w:r>
        <w:rPr>
          <w:rFonts w:ascii="仿宋" w:hAnsi="仿宋" w:eastAsia="仿宋"/>
          <w:szCs w:val="21"/>
        </w:rPr>
        <w:t>1.采购人信息</w:t>
      </w:r>
    </w:p>
    <w:p>
      <w:pPr>
        <w:spacing w:line="360" w:lineRule="auto"/>
        <w:ind w:firstLine="420" w:firstLineChars="200"/>
        <w:rPr>
          <w:rFonts w:ascii="仿宋" w:hAnsi="仿宋" w:eastAsia="仿宋"/>
          <w:szCs w:val="21"/>
        </w:rPr>
      </w:pPr>
      <w:r>
        <w:rPr>
          <w:rFonts w:ascii="仿宋" w:hAnsi="仿宋" w:eastAsia="仿宋"/>
          <w:szCs w:val="21"/>
        </w:rPr>
        <w:t>名    称：</w:t>
      </w:r>
      <w:r>
        <w:rPr>
          <w:rFonts w:hint="eastAsia" w:ascii="仿宋" w:hAnsi="仿宋" w:eastAsia="仿宋"/>
          <w:szCs w:val="21"/>
        </w:rPr>
        <w:t>嘉兴秀洲高新技术产业开发区管理委员会</w:t>
      </w:r>
    </w:p>
    <w:p>
      <w:pPr>
        <w:spacing w:line="360" w:lineRule="auto"/>
        <w:ind w:firstLine="420" w:firstLineChars="200"/>
        <w:rPr>
          <w:rFonts w:ascii="仿宋" w:hAnsi="仿宋" w:eastAsia="仿宋"/>
          <w:szCs w:val="21"/>
        </w:rPr>
      </w:pPr>
      <w:r>
        <w:rPr>
          <w:rFonts w:ascii="仿宋" w:hAnsi="仿宋" w:eastAsia="仿宋"/>
          <w:szCs w:val="21"/>
        </w:rPr>
        <w:t>地    址：</w:t>
      </w:r>
      <w:r>
        <w:rPr>
          <w:rFonts w:hint="eastAsia" w:ascii="仿宋" w:hAnsi="仿宋" w:eastAsia="仿宋"/>
          <w:szCs w:val="21"/>
        </w:rPr>
        <w:t>嘉兴市秀洲区康和路1288号</w:t>
      </w:r>
    </w:p>
    <w:p>
      <w:pPr>
        <w:spacing w:line="360" w:lineRule="auto"/>
        <w:ind w:firstLine="420" w:firstLineChars="200"/>
        <w:rPr>
          <w:rFonts w:ascii="仿宋" w:hAnsi="仿宋" w:eastAsia="仿宋"/>
          <w:szCs w:val="21"/>
        </w:rPr>
      </w:pPr>
      <w:r>
        <w:rPr>
          <w:rFonts w:hint="eastAsia" w:ascii="仿宋" w:hAnsi="仿宋" w:eastAsia="仿宋"/>
          <w:szCs w:val="21"/>
        </w:rPr>
        <w:t>传</w:t>
      </w:r>
      <w:r>
        <w:rPr>
          <w:rFonts w:ascii="仿宋" w:hAnsi="仿宋" w:eastAsia="仿宋"/>
          <w:szCs w:val="21"/>
        </w:rPr>
        <w:t xml:space="preserve">    真： /</w:t>
      </w:r>
    </w:p>
    <w:p>
      <w:pPr>
        <w:spacing w:line="360" w:lineRule="auto"/>
        <w:ind w:firstLine="420" w:firstLineChars="200"/>
        <w:rPr>
          <w:rFonts w:ascii="仿宋" w:hAnsi="仿宋" w:eastAsia="仿宋"/>
          <w:szCs w:val="21"/>
        </w:rPr>
      </w:pPr>
      <w:r>
        <w:rPr>
          <w:rFonts w:hint="eastAsia" w:ascii="仿宋" w:hAnsi="仿宋" w:eastAsia="仿宋"/>
          <w:szCs w:val="21"/>
        </w:rPr>
        <w:t>项目联系人（询问）：胡先生</w:t>
      </w:r>
    </w:p>
    <w:p>
      <w:pPr>
        <w:spacing w:line="360" w:lineRule="auto"/>
        <w:ind w:firstLine="420" w:firstLineChars="200"/>
        <w:rPr>
          <w:rFonts w:ascii="仿宋" w:hAnsi="仿宋" w:eastAsia="仿宋"/>
          <w:szCs w:val="21"/>
        </w:rPr>
      </w:pPr>
      <w:r>
        <w:rPr>
          <w:rFonts w:ascii="仿宋" w:hAnsi="仿宋" w:eastAsia="仿宋"/>
          <w:szCs w:val="21"/>
        </w:rPr>
        <w:t>项目联系方式（询问）：</w:t>
      </w:r>
      <w:r>
        <w:rPr>
          <w:rFonts w:hint="eastAsia" w:ascii="仿宋" w:hAnsi="仿宋" w:eastAsia="仿宋"/>
          <w:szCs w:val="21"/>
        </w:rPr>
        <w:t>0573-83599729</w:t>
      </w:r>
    </w:p>
    <w:p>
      <w:pPr>
        <w:spacing w:line="360" w:lineRule="auto"/>
        <w:ind w:firstLine="420" w:firstLineChars="200"/>
        <w:rPr>
          <w:rFonts w:hint="default" w:ascii="仿宋" w:hAnsi="仿宋" w:eastAsia="仿宋"/>
          <w:szCs w:val="21"/>
          <w:highlight w:val="none"/>
          <w:lang w:val="en-US" w:eastAsia="zh-CN"/>
        </w:rPr>
      </w:pPr>
      <w:r>
        <w:rPr>
          <w:rFonts w:ascii="仿宋" w:hAnsi="仿宋" w:eastAsia="仿宋"/>
          <w:szCs w:val="21"/>
          <w:highlight w:val="none"/>
        </w:rPr>
        <w:t>质疑联系人：</w:t>
      </w:r>
      <w:r>
        <w:rPr>
          <w:rFonts w:hint="eastAsia" w:ascii="仿宋" w:hAnsi="仿宋" w:eastAsia="仿宋"/>
          <w:szCs w:val="21"/>
          <w:highlight w:val="none"/>
          <w:lang w:val="en-US" w:eastAsia="zh-CN"/>
        </w:rPr>
        <w:t>戎先生</w:t>
      </w:r>
    </w:p>
    <w:p>
      <w:pPr>
        <w:spacing w:line="360" w:lineRule="auto"/>
        <w:ind w:firstLine="420" w:firstLineChars="200"/>
        <w:rPr>
          <w:rFonts w:hint="default" w:ascii="仿宋" w:hAnsi="仿宋" w:eastAsia="仿宋"/>
          <w:szCs w:val="21"/>
          <w:highlight w:val="none"/>
          <w:lang w:val="en-US" w:eastAsia="zh-CN"/>
        </w:rPr>
      </w:pPr>
      <w:r>
        <w:rPr>
          <w:rFonts w:ascii="仿宋" w:hAnsi="仿宋" w:eastAsia="仿宋"/>
          <w:szCs w:val="21"/>
          <w:highlight w:val="none"/>
        </w:rPr>
        <w:t>质疑联系方式：</w:t>
      </w:r>
      <w:r>
        <w:rPr>
          <w:rFonts w:hint="eastAsia" w:ascii="仿宋" w:hAnsi="仿宋" w:eastAsia="仿宋"/>
          <w:szCs w:val="21"/>
          <w:highlight w:val="none"/>
          <w:lang w:val="en-US" w:eastAsia="zh-CN"/>
        </w:rPr>
        <w:t>15705838420</w:t>
      </w:r>
    </w:p>
    <w:p>
      <w:pPr>
        <w:spacing w:line="360" w:lineRule="auto"/>
        <w:ind w:firstLine="420" w:firstLineChars="200"/>
        <w:rPr>
          <w:rFonts w:ascii="仿宋" w:hAnsi="仿宋" w:eastAsia="仿宋"/>
          <w:szCs w:val="21"/>
        </w:rPr>
      </w:pPr>
      <w:r>
        <w:rPr>
          <w:rFonts w:ascii="仿宋" w:hAnsi="仿宋" w:eastAsia="仿宋"/>
          <w:szCs w:val="21"/>
        </w:rPr>
        <w:t xml:space="preserve">2.采购代理机构信息            </w:t>
      </w:r>
    </w:p>
    <w:p>
      <w:pPr>
        <w:spacing w:line="360" w:lineRule="auto"/>
        <w:ind w:firstLine="420" w:firstLineChars="200"/>
        <w:rPr>
          <w:rFonts w:ascii="仿宋" w:hAnsi="仿宋" w:eastAsia="仿宋"/>
          <w:szCs w:val="21"/>
        </w:rPr>
      </w:pPr>
      <w:r>
        <w:rPr>
          <w:rFonts w:hint="eastAsia" w:ascii="仿宋" w:hAnsi="仿宋" w:eastAsia="仿宋"/>
          <w:szCs w:val="21"/>
        </w:rPr>
        <w:t>名称：浙江展图工程咨询有限公司</w:t>
      </w:r>
    </w:p>
    <w:p>
      <w:pPr>
        <w:spacing w:line="360" w:lineRule="auto"/>
        <w:ind w:firstLine="420" w:firstLineChars="200"/>
        <w:rPr>
          <w:rFonts w:ascii="仿宋" w:hAnsi="仿宋" w:eastAsia="仿宋"/>
          <w:szCs w:val="21"/>
        </w:rPr>
      </w:pPr>
      <w:r>
        <w:rPr>
          <w:rFonts w:hint="eastAsia" w:ascii="仿宋" w:hAnsi="仿宋" w:eastAsia="仿宋"/>
          <w:szCs w:val="21"/>
        </w:rPr>
        <w:t>地址：嘉兴市秀洲区成秀路205号鼎盛大厦4楼</w:t>
      </w:r>
    </w:p>
    <w:p>
      <w:pPr>
        <w:spacing w:line="360" w:lineRule="auto"/>
        <w:ind w:firstLine="420" w:firstLineChars="200"/>
        <w:rPr>
          <w:rFonts w:ascii="仿宋" w:hAnsi="仿宋" w:eastAsia="仿宋"/>
          <w:szCs w:val="21"/>
        </w:rPr>
      </w:pPr>
      <w:r>
        <w:rPr>
          <w:rFonts w:ascii="仿宋" w:hAnsi="仿宋" w:eastAsia="仿宋"/>
          <w:szCs w:val="21"/>
        </w:rPr>
        <w:t xml:space="preserve">传    真：/             </w:t>
      </w:r>
    </w:p>
    <w:p>
      <w:pPr>
        <w:spacing w:line="360" w:lineRule="auto"/>
        <w:ind w:firstLine="420" w:firstLineChars="200"/>
        <w:rPr>
          <w:rFonts w:ascii="仿宋" w:hAnsi="仿宋" w:eastAsia="仿宋"/>
          <w:szCs w:val="21"/>
        </w:rPr>
      </w:pPr>
      <w:r>
        <w:rPr>
          <w:rFonts w:ascii="仿宋" w:hAnsi="仿宋" w:eastAsia="仿宋"/>
          <w:szCs w:val="21"/>
        </w:rPr>
        <w:t>项目联系人（询问）：</w:t>
      </w:r>
      <w:r>
        <w:rPr>
          <w:rFonts w:hint="eastAsia" w:ascii="仿宋" w:hAnsi="仿宋" w:eastAsia="仿宋"/>
          <w:szCs w:val="21"/>
          <w:lang w:val="en-US" w:eastAsia="zh-CN"/>
        </w:rPr>
        <w:t>沈先生</w:t>
      </w:r>
    </w:p>
    <w:p>
      <w:pPr>
        <w:spacing w:line="360" w:lineRule="auto"/>
        <w:ind w:firstLine="420" w:firstLineChars="200"/>
        <w:rPr>
          <w:rFonts w:hint="default" w:ascii="仿宋" w:hAnsi="仿宋" w:eastAsia="仿宋"/>
          <w:szCs w:val="21"/>
          <w:lang w:val="en-US" w:eastAsia="zh-CN"/>
        </w:rPr>
      </w:pPr>
      <w:r>
        <w:rPr>
          <w:rFonts w:ascii="仿宋" w:hAnsi="仿宋" w:eastAsia="仿宋"/>
          <w:szCs w:val="21"/>
        </w:rPr>
        <w:t>项目联系方式（询问）：</w:t>
      </w:r>
      <w:r>
        <w:rPr>
          <w:rFonts w:hint="eastAsia" w:ascii="仿宋" w:hAnsi="仿宋" w:eastAsia="仿宋"/>
          <w:szCs w:val="21"/>
          <w:lang w:val="en-US" w:eastAsia="zh-CN"/>
        </w:rPr>
        <w:t>18069691919</w:t>
      </w:r>
    </w:p>
    <w:p>
      <w:pPr>
        <w:spacing w:line="360" w:lineRule="auto"/>
        <w:ind w:firstLine="420" w:firstLineChars="200"/>
        <w:rPr>
          <w:rFonts w:hint="default" w:ascii="仿宋" w:hAnsi="仿宋" w:eastAsia="仿宋"/>
          <w:szCs w:val="21"/>
          <w:lang w:val="en-US" w:eastAsia="zh-CN"/>
        </w:rPr>
      </w:pPr>
      <w:r>
        <w:rPr>
          <w:rFonts w:ascii="仿宋" w:hAnsi="仿宋" w:eastAsia="仿宋"/>
          <w:szCs w:val="21"/>
        </w:rPr>
        <w:t>质疑联系人：</w:t>
      </w:r>
      <w:r>
        <w:rPr>
          <w:rFonts w:hint="eastAsia" w:ascii="仿宋" w:hAnsi="仿宋" w:eastAsia="仿宋"/>
          <w:szCs w:val="21"/>
          <w:lang w:val="en-US" w:eastAsia="zh-CN"/>
        </w:rPr>
        <w:t>高峰</w:t>
      </w:r>
    </w:p>
    <w:p>
      <w:pPr>
        <w:spacing w:line="360" w:lineRule="auto"/>
        <w:ind w:firstLine="420" w:firstLineChars="200"/>
        <w:rPr>
          <w:rFonts w:hint="default" w:ascii="仿宋" w:hAnsi="仿宋" w:eastAsia="仿宋"/>
          <w:szCs w:val="21"/>
          <w:lang w:val="en-US" w:eastAsia="zh-CN"/>
        </w:rPr>
      </w:pPr>
      <w:r>
        <w:rPr>
          <w:rFonts w:ascii="仿宋" w:hAnsi="仿宋" w:eastAsia="仿宋"/>
          <w:szCs w:val="21"/>
        </w:rPr>
        <w:t>质疑联系方式：</w:t>
      </w:r>
      <w:r>
        <w:rPr>
          <w:rFonts w:hint="eastAsia" w:ascii="仿宋" w:hAnsi="仿宋" w:eastAsia="仿宋"/>
          <w:szCs w:val="21"/>
        </w:rPr>
        <w:t>0573-83807698</w:t>
      </w:r>
    </w:p>
    <w:p>
      <w:pPr>
        <w:spacing w:line="360" w:lineRule="auto"/>
        <w:ind w:firstLine="420" w:firstLineChars="200"/>
        <w:rPr>
          <w:rFonts w:ascii="仿宋" w:hAnsi="仿宋" w:eastAsia="仿宋"/>
          <w:szCs w:val="21"/>
        </w:rPr>
      </w:pPr>
      <w:r>
        <w:rPr>
          <w:rFonts w:ascii="仿宋" w:hAnsi="仿宋" w:eastAsia="仿宋"/>
          <w:szCs w:val="21"/>
        </w:rPr>
        <w:t xml:space="preserve">3.同级政府采购监督管理部门            </w:t>
      </w:r>
    </w:p>
    <w:p>
      <w:pPr>
        <w:spacing w:line="360" w:lineRule="auto"/>
        <w:ind w:firstLine="420" w:firstLineChars="200"/>
        <w:rPr>
          <w:rFonts w:ascii="仿宋" w:hAnsi="仿宋" w:eastAsia="仿宋"/>
          <w:szCs w:val="21"/>
        </w:rPr>
      </w:pPr>
      <w:r>
        <w:rPr>
          <w:rFonts w:ascii="仿宋" w:hAnsi="仿宋" w:eastAsia="仿宋"/>
          <w:szCs w:val="21"/>
        </w:rPr>
        <w:t>名    称：</w:t>
      </w:r>
      <w:r>
        <w:rPr>
          <w:rFonts w:hint="eastAsia" w:ascii="仿宋" w:hAnsi="仿宋" w:eastAsia="仿宋" w:cs="宋体"/>
          <w:snapToGrid w:val="0"/>
          <w:kern w:val="0"/>
          <w:szCs w:val="21"/>
        </w:rPr>
        <w:t>嘉兴市秀洲区财政局</w:t>
      </w:r>
    </w:p>
    <w:p>
      <w:pPr>
        <w:spacing w:line="360" w:lineRule="auto"/>
        <w:ind w:firstLine="420" w:firstLineChars="200"/>
        <w:rPr>
          <w:rFonts w:hint="eastAsia" w:ascii="仿宋" w:hAnsi="仿宋" w:eastAsia="仿宋"/>
          <w:szCs w:val="21"/>
          <w:lang w:val="en-US" w:eastAsia="zh-CN"/>
        </w:rPr>
      </w:pPr>
      <w:r>
        <w:rPr>
          <w:rFonts w:ascii="仿宋" w:hAnsi="仿宋" w:eastAsia="仿宋"/>
          <w:szCs w:val="21"/>
        </w:rPr>
        <w:t>地    址：</w:t>
      </w:r>
      <w:r>
        <w:rPr>
          <w:rFonts w:hint="eastAsia" w:ascii="仿宋" w:hAnsi="仿宋" w:eastAsia="仿宋"/>
          <w:szCs w:val="21"/>
        </w:rPr>
        <w:t>嘉兴市</w:t>
      </w:r>
      <w:r>
        <w:rPr>
          <w:rFonts w:ascii="仿宋" w:hAnsi="仿宋" w:eastAsia="仿宋"/>
          <w:szCs w:val="21"/>
        </w:rPr>
        <w:t>洪兴路1765</w:t>
      </w:r>
      <w:r>
        <w:rPr>
          <w:rFonts w:hint="eastAsia" w:ascii="仿宋" w:hAnsi="仿宋" w:eastAsia="仿宋"/>
          <w:szCs w:val="21"/>
          <w:lang w:val="en-US" w:eastAsia="zh-CN"/>
        </w:rPr>
        <w:t>号</w:t>
      </w:r>
    </w:p>
    <w:p>
      <w:pPr>
        <w:spacing w:line="360" w:lineRule="auto"/>
        <w:ind w:firstLine="420" w:firstLineChars="200"/>
        <w:rPr>
          <w:rFonts w:ascii="仿宋" w:hAnsi="仿宋" w:eastAsia="仿宋"/>
          <w:szCs w:val="21"/>
        </w:rPr>
      </w:pPr>
      <w:r>
        <w:rPr>
          <w:rFonts w:ascii="仿宋" w:hAnsi="仿宋" w:eastAsia="仿宋"/>
          <w:szCs w:val="21"/>
        </w:rPr>
        <w:t>传    真：</w:t>
      </w:r>
      <w:r>
        <w:rPr>
          <w:rFonts w:hint="eastAsia" w:ascii="仿宋" w:hAnsi="仿宋" w:eastAsia="仿宋"/>
          <w:szCs w:val="21"/>
        </w:rPr>
        <w:t>/</w:t>
      </w:r>
    </w:p>
    <w:p>
      <w:pPr>
        <w:spacing w:line="360" w:lineRule="auto"/>
        <w:ind w:firstLine="420" w:firstLineChars="200"/>
        <w:rPr>
          <w:rFonts w:ascii="仿宋" w:hAnsi="仿宋" w:eastAsia="仿宋"/>
          <w:szCs w:val="21"/>
        </w:rPr>
      </w:pPr>
      <w:r>
        <w:rPr>
          <w:rFonts w:ascii="仿宋" w:hAnsi="仿宋" w:eastAsia="仿宋"/>
          <w:szCs w:val="21"/>
        </w:rPr>
        <w:t>联系人 ：</w:t>
      </w:r>
      <w:r>
        <w:rPr>
          <w:rFonts w:hint="eastAsia" w:ascii="仿宋" w:hAnsi="仿宋" w:eastAsia="仿宋"/>
          <w:szCs w:val="21"/>
        </w:rPr>
        <w:t>方女士</w:t>
      </w:r>
    </w:p>
    <w:p>
      <w:pPr>
        <w:spacing w:line="360" w:lineRule="auto"/>
        <w:ind w:firstLine="420" w:firstLineChars="200"/>
        <w:rPr>
          <w:rFonts w:ascii="仿宋" w:hAnsi="仿宋" w:eastAsia="仿宋"/>
          <w:szCs w:val="21"/>
        </w:rPr>
      </w:pPr>
      <w:r>
        <w:rPr>
          <w:rFonts w:ascii="仿宋" w:hAnsi="仿宋" w:eastAsia="仿宋"/>
          <w:szCs w:val="21"/>
        </w:rPr>
        <w:t>监督投诉电话：</w:t>
      </w:r>
      <w:r>
        <w:rPr>
          <w:rFonts w:hint="eastAsia" w:ascii="仿宋" w:hAnsi="仿宋" w:eastAsia="仿宋"/>
          <w:szCs w:val="21"/>
        </w:rPr>
        <w:t>0573-82720086</w:t>
      </w:r>
    </w:p>
    <w:p>
      <w:pPr>
        <w:wordWrap w:val="0"/>
        <w:spacing w:line="360" w:lineRule="auto"/>
        <w:ind w:firstLine="420" w:firstLineChars="200"/>
        <w:rPr>
          <w:rFonts w:ascii="仿宋" w:hAnsi="仿宋" w:eastAsia="仿宋"/>
          <w:szCs w:val="21"/>
        </w:rPr>
      </w:pPr>
      <w:r>
        <w:rPr>
          <w:rFonts w:hint="eastAsia" w:ascii="仿宋" w:hAnsi="仿宋" w:eastAsia="仿宋"/>
          <w:szCs w:val="21"/>
        </w:rPr>
        <w:t>若对项目采购电子交易系统操作有疑问，可登录政采云（</w:t>
      </w:r>
      <w:r>
        <w:rPr>
          <w:rFonts w:ascii="仿宋" w:hAnsi="仿宋" w:eastAsia="仿宋"/>
          <w:szCs w:val="21"/>
        </w:rPr>
        <w:t>https://www.zcygov.cn/），点击右侧咨询小采，获取采小蜜智能服务管家帮助，或拨打政</w:t>
      </w:r>
      <w:r>
        <w:rPr>
          <w:rFonts w:hint="eastAsia" w:ascii="仿宋" w:hAnsi="仿宋" w:eastAsia="仿宋"/>
          <w:szCs w:val="21"/>
        </w:rPr>
        <w:t>采云服务热线</w:t>
      </w:r>
      <w:r>
        <w:rPr>
          <w:rFonts w:ascii="仿宋" w:hAnsi="仿宋" w:eastAsia="仿宋"/>
          <w:szCs w:val="21"/>
        </w:rPr>
        <w:t>400-881-7190获取热线服务帮助。</w:t>
      </w:r>
    </w:p>
    <w:p>
      <w:pPr>
        <w:wordWrap w:val="0"/>
        <w:spacing w:line="360" w:lineRule="auto"/>
        <w:ind w:firstLine="420" w:firstLineChars="200"/>
        <w:rPr>
          <w:rFonts w:ascii="仿宋" w:hAnsi="仿宋" w:eastAsia="仿宋"/>
          <w:sz w:val="24"/>
        </w:rPr>
      </w:pPr>
      <w:r>
        <w:rPr>
          <w:rFonts w:ascii="仿宋" w:hAnsi="仿宋" w:eastAsia="仿宋"/>
          <w:szCs w:val="21"/>
        </w:rPr>
        <w:t>CA问题联系电话（人工）：</w:t>
      </w:r>
      <w:r>
        <w:rPr>
          <w:rFonts w:hint="eastAsia" w:ascii="仿宋" w:hAnsi="仿宋" w:eastAsia="仿宋"/>
          <w:szCs w:val="21"/>
        </w:rPr>
        <w:t>汇信</w:t>
      </w:r>
      <w:r>
        <w:rPr>
          <w:rFonts w:ascii="仿宋" w:hAnsi="仿宋" w:eastAsia="仿宋"/>
          <w:szCs w:val="21"/>
        </w:rPr>
        <w:t>CA 400-888-4636；天谷CA 400-087-8198。</w:t>
      </w: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p>
    <w:p>
      <w:pPr>
        <w:adjustRightInd/>
        <w:spacing w:before="240" w:beforeLines="100" w:after="240" w:afterLines="100"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7"/>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pPr>
            <w:r>
              <w:rPr>
                <w:rFonts w:hint="eastAsia" w:ascii="仿宋" w:hAnsi="仿宋" w:eastAsia="仿宋" w:cs="仿宋_GB2312"/>
                <w:b/>
                <w:szCs w:val="21"/>
              </w:rPr>
              <w:t>序号</w:t>
            </w:r>
          </w:p>
        </w:tc>
        <w:tc>
          <w:tcPr>
            <w:tcW w:w="1907" w:type="dxa"/>
            <w:vAlign w:val="center"/>
          </w:tcPr>
          <w:p>
            <w:pPr>
              <w:snapToGrid w:val="0"/>
              <w:jc w:val="center"/>
            </w:pPr>
            <w:r>
              <w:rPr>
                <w:rFonts w:hint="eastAsia" w:ascii="仿宋" w:hAnsi="仿宋" w:eastAsia="仿宋" w:cs="仿宋_GB2312"/>
                <w:b/>
                <w:szCs w:val="21"/>
              </w:rPr>
              <w:t>事项</w:t>
            </w:r>
          </w:p>
        </w:tc>
        <w:tc>
          <w:tcPr>
            <w:tcW w:w="6366" w:type="dxa"/>
            <w:vAlign w:val="center"/>
          </w:tcPr>
          <w:p>
            <w:pPr>
              <w:snapToGrid w:val="0"/>
              <w:jc w:val="center"/>
            </w:pPr>
            <w:r>
              <w:rPr>
                <w:rFonts w:hint="eastAsia" w:ascii="仿宋" w:hAnsi="仿宋" w:eastAsia="仿宋" w:cs="仿宋_GB2312"/>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1</w:t>
            </w:r>
          </w:p>
        </w:tc>
        <w:tc>
          <w:tcPr>
            <w:tcW w:w="1907" w:type="dxa"/>
            <w:vAlign w:val="center"/>
          </w:tcPr>
          <w:p>
            <w:pPr>
              <w:snapToGrid w:val="0"/>
              <w:jc w:val="center"/>
            </w:pPr>
            <w:r>
              <w:rPr>
                <w:rFonts w:hint="eastAsia" w:ascii="仿宋" w:hAnsi="仿宋" w:eastAsia="仿宋" w:cs="仿宋_GB2312"/>
                <w:b/>
                <w:szCs w:val="21"/>
              </w:rPr>
              <w:t>报价要求</w:t>
            </w:r>
          </w:p>
        </w:tc>
        <w:tc>
          <w:tcPr>
            <w:tcW w:w="6366" w:type="dxa"/>
            <w:vAlign w:val="center"/>
          </w:tcPr>
          <w:p>
            <w:pPr>
              <w:snapToGrid w:val="0"/>
              <w:spacing w:line="400" w:lineRule="exact"/>
              <w:jc w:val="left"/>
              <w:rPr>
                <w:rFonts w:ascii="仿宋" w:hAnsi="仿宋" w:eastAsia="仿宋" w:cs="仿宋_GB2312"/>
                <w:b/>
                <w:kern w:val="0"/>
                <w:szCs w:val="21"/>
              </w:rPr>
            </w:pPr>
            <w:r>
              <w:rPr>
                <w:rFonts w:hint="eastAsia" w:ascii="仿宋" w:hAnsi="仿宋" w:eastAsia="仿宋"/>
                <w:kern w:val="0"/>
                <w:szCs w:val="21"/>
                <w:lang w:val="zh-CN"/>
              </w:rPr>
              <w:t>有关本项目实施</w:t>
            </w:r>
            <w:r>
              <w:rPr>
                <w:rFonts w:hint="eastAsia" w:ascii="仿宋" w:hAnsi="仿宋" w:eastAsia="仿宋" w:cs="仿宋_GB2312"/>
                <w:szCs w:val="21"/>
              </w:rPr>
              <w:t>所需的所有费用（含税费）均计入报价。开标一览表（报价表）</w:t>
            </w:r>
            <w:r>
              <w:rPr>
                <w:rFonts w:hint="eastAsia" w:ascii="仿宋" w:hAnsi="仿宋" w:eastAsia="仿宋"/>
                <w:szCs w:val="21"/>
              </w:rPr>
              <w:t>是报价的唯一载体</w:t>
            </w:r>
            <w:r>
              <w:rPr>
                <w:rFonts w:hint="eastAsia" w:ascii="仿宋" w:hAnsi="仿宋" w:eastAsia="仿宋" w:cs="仿宋_GB2312"/>
                <w:kern w:val="0"/>
                <w:szCs w:val="21"/>
                <w:lang w:val="zh-CN"/>
              </w:rPr>
              <w:t>。投标文件中价格全部采用人民币报价。招标文件未列明，而投标人认为必需的费用也需列入报价。</w:t>
            </w:r>
            <w:r>
              <w:rPr>
                <w:rFonts w:hint="eastAsia" w:ascii="仿宋" w:hAnsi="仿宋" w:eastAsia="仿宋" w:cs="仿宋_GB2312"/>
                <w:b/>
                <w:bCs/>
                <w:kern w:val="0"/>
                <w:szCs w:val="21"/>
              </w:rPr>
              <w:t>提醒：验收时涉及第三方检测费用的，由采购人承担，不包含在投标总价中。</w:t>
            </w:r>
          </w:p>
          <w:p>
            <w:pPr>
              <w:snapToGrid w:val="0"/>
              <w:spacing w:line="400" w:lineRule="exact"/>
              <w:jc w:val="left"/>
              <w:rPr>
                <w:rFonts w:ascii="仿宋" w:hAnsi="仿宋" w:eastAsia="仿宋" w:cs="仿宋_GB2312"/>
                <w:b/>
                <w:kern w:val="0"/>
                <w:szCs w:val="21"/>
                <w:lang w:val="zh-CN"/>
              </w:rPr>
            </w:pPr>
            <w:r>
              <w:rPr>
                <w:rFonts w:hint="eastAsia" w:ascii="仿宋" w:hAnsi="仿宋" w:eastAsia="仿宋" w:cs="仿宋_GB2312"/>
                <w:b/>
                <w:kern w:val="0"/>
                <w:szCs w:val="21"/>
                <w:lang w:val="zh-CN"/>
              </w:rPr>
              <w:t>投标报价出现下列情形的，投标无效：</w:t>
            </w:r>
          </w:p>
          <w:p>
            <w:pPr>
              <w:snapToGrid w:val="0"/>
              <w:spacing w:line="400" w:lineRule="exact"/>
              <w:jc w:val="left"/>
              <w:rPr>
                <w:rFonts w:ascii="仿宋" w:hAnsi="仿宋" w:eastAsia="仿宋" w:cs="仿宋_GB2312"/>
                <w:b/>
                <w:kern w:val="0"/>
                <w:szCs w:val="21"/>
                <w:lang w:val="zh-CN"/>
              </w:rPr>
            </w:pPr>
            <w:r>
              <w:rPr>
                <w:rFonts w:hint="eastAsia" w:ascii="仿宋" w:hAnsi="仿宋" w:eastAsia="仿宋" w:cs="仿宋_GB2312"/>
                <w:b/>
                <w:kern w:val="0"/>
                <w:szCs w:val="21"/>
              </w:rPr>
              <w:t>⑴</w:t>
            </w:r>
            <w:r>
              <w:rPr>
                <w:rFonts w:hint="eastAsia" w:ascii="仿宋" w:hAnsi="仿宋" w:eastAsia="仿宋" w:cs="仿宋_GB2312"/>
                <w:b/>
                <w:kern w:val="0"/>
                <w:szCs w:val="21"/>
                <w:lang w:val="zh-CN"/>
              </w:rPr>
              <w:t>投标文件出现不是唯一的、有选择性投标报价的；</w:t>
            </w:r>
          </w:p>
          <w:p>
            <w:pPr>
              <w:snapToGrid w:val="0"/>
              <w:spacing w:line="400" w:lineRule="exact"/>
              <w:jc w:val="left"/>
              <w:rPr>
                <w:rFonts w:ascii="仿宋" w:hAnsi="仿宋" w:eastAsia="仿宋"/>
                <w:kern w:val="0"/>
                <w:szCs w:val="21"/>
                <w:lang w:val="zh-CN"/>
              </w:rPr>
            </w:pPr>
            <w:r>
              <w:rPr>
                <w:rFonts w:hint="eastAsia" w:ascii="仿宋" w:hAnsi="仿宋" w:eastAsia="仿宋" w:cs="仿宋_GB2312"/>
                <w:b/>
                <w:kern w:val="0"/>
                <w:szCs w:val="21"/>
              </w:rPr>
              <w:t>⑵</w:t>
            </w:r>
            <w:r>
              <w:rPr>
                <w:rFonts w:hint="eastAsia" w:ascii="仿宋" w:hAnsi="仿宋" w:eastAsia="仿宋" w:cs="仿宋_GB2312"/>
                <w:b/>
                <w:kern w:val="0"/>
                <w:szCs w:val="21"/>
                <w:lang w:val="zh-CN"/>
              </w:rPr>
              <w:t>投标报价超过招标文件中规定的预算金额或者最高限价的</w:t>
            </w:r>
            <w:r>
              <w:rPr>
                <w:rFonts w:ascii="仿宋" w:hAnsi="仿宋" w:eastAsia="仿宋"/>
                <w:b/>
                <w:kern w:val="0"/>
                <w:szCs w:val="21"/>
                <w:lang w:val="zh-CN"/>
              </w:rPr>
              <w:t>;</w:t>
            </w:r>
          </w:p>
          <w:p>
            <w:pPr>
              <w:spacing w:line="400" w:lineRule="exact"/>
              <w:rPr>
                <w:rFonts w:ascii="仿宋" w:hAnsi="仿宋" w:eastAsia="仿宋" w:cs="仿宋_GB2312"/>
                <w:b/>
                <w:szCs w:val="21"/>
              </w:rPr>
            </w:pPr>
            <w:r>
              <w:rPr>
                <w:rFonts w:hint="eastAsia" w:ascii="仿宋" w:hAnsi="仿宋" w:eastAsia="仿宋" w:cs="Arial"/>
                <w:b/>
                <w:kern w:val="0"/>
                <w:szCs w:val="21"/>
              </w:rPr>
              <w:t>⑶报价明显低于其他通过符合性审查投标人的报价，有可能影响产品质量或者不能诚信履约的，未能按要求提供书面说明或者提交相关证明材料证明其报价合理性的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Cs w:val="21"/>
              </w:rPr>
              <w:t>;</w:t>
            </w:r>
          </w:p>
          <w:p>
            <w:pPr>
              <w:spacing w:line="400" w:lineRule="exact"/>
            </w:pPr>
            <w:r>
              <w:rPr>
                <w:rFonts w:hint="eastAsia" w:ascii="仿宋" w:hAnsi="仿宋" w:eastAsia="仿宋" w:cs="Arial"/>
                <w:b/>
                <w:kern w:val="0"/>
                <w:szCs w:val="21"/>
              </w:rPr>
              <w:t>⑷投标人对根据修正原则修正后的报价不确认的</w:t>
            </w:r>
            <w:r>
              <w:rPr>
                <w:rFonts w:hint="eastAsia" w:ascii="仿宋" w:hAnsi="仿宋" w:eastAsia="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hint="eastAsia" w:ascii="仿宋" w:hAnsi="仿宋" w:eastAsia="仿宋" w:cs="仿宋_GB2312"/>
                <w:szCs w:val="21"/>
              </w:rPr>
              <w:t>2</w:t>
            </w:r>
          </w:p>
        </w:tc>
        <w:tc>
          <w:tcPr>
            <w:tcW w:w="1907" w:type="dxa"/>
            <w:vAlign w:val="center"/>
          </w:tcPr>
          <w:p>
            <w:pPr>
              <w:snapToGrid w:val="0"/>
              <w:jc w:val="center"/>
            </w:pPr>
            <w:r>
              <w:rPr>
                <w:rFonts w:hint="eastAsia" w:ascii="仿宋" w:hAnsi="仿宋" w:eastAsia="仿宋" w:cs="仿宋_GB2312"/>
                <w:b/>
                <w:szCs w:val="21"/>
              </w:rPr>
              <w:t>分包</w:t>
            </w:r>
          </w:p>
        </w:tc>
        <w:tc>
          <w:tcPr>
            <w:tcW w:w="6366" w:type="dxa"/>
            <w:vAlign w:val="center"/>
          </w:tcPr>
          <w:p>
            <w:pPr>
              <w:spacing w:line="400" w:lineRule="exact"/>
              <w:rPr>
                <w:rFonts w:ascii="仿宋" w:hAnsi="仿宋" w:eastAsia="仿宋"/>
                <w:szCs w:val="21"/>
              </w:rPr>
            </w:pPr>
            <w:sdt>
              <w:sdtPr>
                <w:rPr>
                  <w:rFonts w:hint="eastAsia" w:ascii="仿宋" w:hAnsi="仿宋" w:eastAsia="仿宋" w:cs="Arial"/>
                  <w:kern w:val="0"/>
                  <w:szCs w:val="21"/>
                </w:rPr>
                <w:id w:val="-1477286927"/>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cs="Arial"/>
                <w:kern w:val="0"/>
                <w:szCs w:val="21"/>
              </w:rPr>
              <w:t xml:space="preserve"> A</w:t>
            </w:r>
            <w:r>
              <w:rPr>
                <w:rFonts w:hint="eastAsia" w:ascii="仿宋" w:hAnsi="仿宋" w:eastAsia="仿宋"/>
                <w:szCs w:val="21"/>
              </w:rPr>
              <w:t>同意将非主体、非关键性的工作分包。</w:t>
            </w:r>
          </w:p>
          <w:p>
            <w:pPr>
              <w:spacing w:line="400" w:lineRule="exact"/>
            </w:pPr>
            <w:sdt>
              <w:sdtPr>
                <w:rPr>
                  <w:rFonts w:hint="eastAsia" w:ascii="仿宋" w:hAnsi="仿宋" w:eastAsia="仿宋" w:cs="Arial"/>
                  <w:kern w:val="0"/>
                  <w:szCs w:val="21"/>
                </w:rPr>
                <w:id w:val="-1276331357"/>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ascii="仿宋" w:hAnsi="仿宋" w:eastAsia="仿宋" w:cs="Arial"/>
                <w:kern w:val="0"/>
                <w:szCs w:val="21"/>
              </w:rPr>
              <w:t xml:space="preserve"> B</w:t>
            </w:r>
            <w:r>
              <w:rPr>
                <w:rFonts w:hint="eastAsia" w:ascii="仿宋" w:hAnsi="仿宋" w:eastAsia="仿宋"/>
                <w:szCs w:val="21"/>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29" w:type="dxa"/>
            <w:vMerge w:val="restart"/>
            <w:vAlign w:val="center"/>
          </w:tcPr>
          <w:p>
            <w:pPr>
              <w:snapToGrid w:val="0"/>
              <w:jc w:val="center"/>
            </w:pPr>
            <w:r>
              <w:rPr>
                <w:rFonts w:ascii="仿宋" w:hAnsi="仿宋" w:eastAsia="仿宋" w:cs="仿宋_GB2312"/>
                <w:szCs w:val="21"/>
              </w:rPr>
              <w:t>3</w:t>
            </w:r>
          </w:p>
        </w:tc>
        <w:tc>
          <w:tcPr>
            <w:tcW w:w="1907" w:type="dxa"/>
            <w:vMerge w:val="restart"/>
            <w:vAlign w:val="center"/>
          </w:tcPr>
          <w:p>
            <w:pPr>
              <w:snapToGrid w:val="0"/>
              <w:jc w:val="center"/>
            </w:pPr>
            <w:r>
              <w:rPr>
                <w:rFonts w:hint="eastAsia" w:ascii="仿宋" w:hAnsi="仿宋" w:eastAsia="仿宋" w:cs="仿宋_GB2312"/>
                <w:b/>
                <w:szCs w:val="21"/>
              </w:rPr>
              <w:t>投标人应当提供的资格、资信证明文件</w:t>
            </w:r>
          </w:p>
        </w:tc>
        <w:tc>
          <w:tcPr>
            <w:tcW w:w="6366" w:type="dxa"/>
            <w:vAlign w:val="center"/>
          </w:tcPr>
          <w:p>
            <w:pPr>
              <w:spacing w:line="400" w:lineRule="exact"/>
              <w:rPr>
                <w:rFonts w:ascii="仿宋" w:hAnsi="仿宋" w:eastAsia="仿宋"/>
                <w:szCs w:val="21"/>
              </w:rPr>
            </w:pPr>
            <w:r>
              <w:rPr>
                <w:rFonts w:hint="eastAsia" w:ascii="仿宋" w:hAnsi="仿宋" w:eastAsia="仿宋"/>
                <w:szCs w:val="21"/>
              </w:rPr>
              <w:t>⑴</w:t>
            </w:r>
            <w:r>
              <w:rPr>
                <w:rFonts w:ascii="仿宋" w:hAnsi="仿宋" w:eastAsia="仿宋"/>
                <w:szCs w:val="21"/>
              </w:rPr>
              <w:t>资格证明文件：见招标文件第二部分11.1。</w:t>
            </w:r>
          </w:p>
          <w:p>
            <w:pPr>
              <w:spacing w:line="400" w:lineRule="exact"/>
            </w:pPr>
            <w:r>
              <w:rPr>
                <w:rFonts w:hint="eastAsia" w:ascii="仿宋" w:hAnsi="仿宋" w:eastAsia="仿宋"/>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29" w:type="dxa"/>
            <w:vMerge w:val="continue"/>
            <w:vAlign w:val="center"/>
          </w:tcPr>
          <w:p>
            <w:pPr>
              <w:snapToGrid w:val="0"/>
              <w:jc w:val="center"/>
              <w:rPr>
                <w:rFonts w:ascii="仿宋" w:hAnsi="仿宋" w:eastAsia="仿宋" w:cs="仿宋_GB2312"/>
                <w:szCs w:val="21"/>
              </w:rPr>
            </w:pPr>
          </w:p>
        </w:tc>
        <w:tc>
          <w:tcPr>
            <w:tcW w:w="1907" w:type="dxa"/>
            <w:vMerge w:val="continue"/>
            <w:vAlign w:val="center"/>
          </w:tcPr>
          <w:p>
            <w:pPr>
              <w:snapToGrid w:val="0"/>
              <w:jc w:val="center"/>
              <w:rPr>
                <w:rFonts w:ascii="仿宋" w:hAnsi="仿宋" w:eastAsia="仿宋" w:cs="仿宋_GB2312"/>
                <w:b/>
                <w:szCs w:val="21"/>
              </w:rPr>
            </w:pPr>
          </w:p>
        </w:tc>
        <w:tc>
          <w:tcPr>
            <w:tcW w:w="6366" w:type="dxa"/>
            <w:vAlign w:val="center"/>
          </w:tcPr>
          <w:p>
            <w:pPr>
              <w:spacing w:line="400" w:lineRule="exact"/>
              <w:rPr>
                <w:rFonts w:ascii="仿宋" w:hAnsi="仿宋" w:eastAsia="仿宋"/>
                <w:szCs w:val="21"/>
              </w:rPr>
            </w:pPr>
            <w:r>
              <w:rPr>
                <w:rFonts w:hint="eastAsia" w:ascii="仿宋" w:hAnsi="仿宋" w:eastAsia="仿宋"/>
                <w:szCs w:val="21"/>
              </w:rPr>
              <w:t>⑵</w:t>
            </w:r>
            <w:r>
              <w:rPr>
                <w:rFonts w:ascii="仿宋" w:hAnsi="仿宋" w:eastAsia="仿宋"/>
                <w:szCs w:val="21"/>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4</w:t>
            </w:r>
          </w:p>
        </w:tc>
        <w:tc>
          <w:tcPr>
            <w:tcW w:w="1907" w:type="dxa"/>
            <w:vAlign w:val="center"/>
          </w:tcPr>
          <w:p>
            <w:pPr>
              <w:snapToGrid w:val="0"/>
              <w:jc w:val="center"/>
            </w:pPr>
            <w:r>
              <w:rPr>
                <w:rFonts w:hint="eastAsia" w:ascii="仿宋" w:hAnsi="仿宋" w:eastAsia="仿宋" w:cs="仿宋_GB2312"/>
                <w:b/>
                <w:szCs w:val="21"/>
              </w:rPr>
              <w:t>开标前答疑会或现场考察</w:t>
            </w:r>
          </w:p>
        </w:tc>
        <w:tc>
          <w:tcPr>
            <w:tcW w:w="6366" w:type="dxa"/>
            <w:vAlign w:val="center"/>
          </w:tcPr>
          <w:p>
            <w:pPr>
              <w:spacing w:line="400" w:lineRule="exact"/>
              <w:rPr>
                <w:rFonts w:ascii="仿宋" w:hAnsi="仿宋" w:eastAsia="仿宋"/>
                <w:szCs w:val="21"/>
              </w:rPr>
            </w:pPr>
            <w:sdt>
              <w:sdtPr>
                <w:rPr>
                  <w:rFonts w:hint="eastAsia" w:ascii="仿宋" w:hAnsi="仿宋" w:eastAsia="仿宋" w:cs="Arial"/>
                  <w:kern w:val="0"/>
                  <w:szCs w:val="21"/>
                </w:rPr>
                <w:id w:val="-212966419"/>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ascii="仿宋" w:hAnsi="仿宋" w:eastAsia="仿宋" w:cs="Arial"/>
                <w:kern w:val="0"/>
                <w:szCs w:val="21"/>
              </w:rPr>
              <w:t>A</w:t>
            </w:r>
            <w:r>
              <w:rPr>
                <w:rFonts w:hint="eastAsia" w:ascii="仿宋" w:hAnsi="仿宋" w:eastAsia="仿宋"/>
                <w:szCs w:val="21"/>
              </w:rPr>
              <w:t>不组织。</w:t>
            </w:r>
          </w:p>
          <w:p>
            <w:pPr>
              <w:spacing w:line="400" w:lineRule="exact"/>
            </w:pPr>
            <w:sdt>
              <w:sdtPr>
                <w:rPr>
                  <w:rFonts w:hint="eastAsia" w:ascii="仿宋" w:hAnsi="仿宋" w:eastAsia="仿宋" w:cs="Arial"/>
                  <w:kern w:val="0"/>
                  <w:szCs w:val="21"/>
                </w:rPr>
                <w:id w:val="-999802974"/>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B组织，</w:t>
            </w:r>
            <w:r>
              <w:rPr>
                <w:rFonts w:hint="eastAsia" w:ascii="仿宋" w:hAnsi="仿宋" w:eastAsia="仿宋"/>
                <w:szCs w:val="21"/>
              </w:rPr>
              <w:t>时间：</w:t>
            </w:r>
            <w:r>
              <w:rPr>
                <w:rFonts w:hint="eastAsia" w:ascii="仿宋" w:hAnsi="仿宋" w:eastAsia="仿宋"/>
                <w:szCs w:val="21"/>
                <w:u w:val="single"/>
              </w:rPr>
              <w:t xml:space="preserve">    </w:t>
            </w:r>
            <w:r>
              <w:rPr>
                <w:rFonts w:ascii="仿宋" w:hAnsi="仿宋" w:eastAsia="仿宋"/>
                <w:szCs w:val="21"/>
              </w:rPr>
              <w:t>,地点：</w:t>
            </w:r>
            <w:r>
              <w:rPr>
                <w:rFonts w:hint="eastAsia" w:ascii="仿宋" w:hAnsi="仿宋" w:eastAsia="仿宋"/>
                <w:szCs w:val="21"/>
                <w:u w:val="single"/>
              </w:rPr>
              <w:t xml:space="preserve">    </w:t>
            </w:r>
            <w:r>
              <w:rPr>
                <w:rFonts w:hint="eastAsia" w:ascii="仿宋" w:hAnsi="仿宋" w:eastAsia="仿宋"/>
                <w:szCs w:val="21"/>
              </w:rPr>
              <w:t>，联系人：</w:t>
            </w:r>
            <w:r>
              <w:rPr>
                <w:rFonts w:hint="eastAsia" w:ascii="仿宋" w:hAnsi="仿宋" w:eastAsia="仿宋"/>
                <w:szCs w:val="21"/>
                <w:u w:val="single"/>
              </w:rPr>
              <w:t xml:space="preserve">    </w:t>
            </w:r>
            <w:r>
              <w:rPr>
                <w:rFonts w:hint="eastAsia" w:ascii="仿宋" w:hAnsi="仿宋" w:eastAsia="仿宋"/>
                <w:szCs w:val="21"/>
              </w:rPr>
              <w:t>，联系方式：</w:t>
            </w:r>
            <w:r>
              <w:rPr>
                <w:rFonts w:hint="eastAsia"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5</w:t>
            </w:r>
          </w:p>
        </w:tc>
        <w:tc>
          <w:tcPr>
            <w:tcW w:w="1907" w:type="dxa"/>
            <w:vAlign w:val="center"/>
          </w:tcPr>
          <w:p>
            <w:pPr>
              <w:snapToGrid w:val="0"/>
              <w:jc w:val="center"/>
            </w:pPr>
            <w:r>
              <w:rPr>
                <w:rFonts w:hint="eastAsia" w:ascii="仿宋" w:hAnsi="仿宋" w:eastAsia="仿宋" w:cs="仿宋_GB2312"/>
                <w:b/>
                <w:szCs w:val="21"/>
              </w:rPr>
              <w:t>样品提供</w:t>
            </w:r>
          </w:p>
        </w:tc>
        <w:tc>
          <w:tcPr>
            <w:tcW w:w="6366" w:type="dxa"/>
            <w:vAlign w:val="center"/>
          </w:tcPr>
          <w:p>
            <w:pPr>
              <w:wordWrap w:val="0"/>
              <w:spacing w:line="400" w:lineRule="exact"/>
              <w:rPr>
                <w:rFonts w:ascii="仿宋" w:hAnsi="仿宋" w:eastAsia="仿宋"/>
                <w:szCs w:val="21"/>
              </w:rPr>
            </w:pPr>
            <w:sdt>
              <w:sdtPr>
                <w:rPr>
                  <w:rFonts w:hint="eastAsia" w:ascii="仿宋" w:hAnsi="仿宋" w:eastAsia="仿宋" w:cs="Arial"/>
                  <w:kern w:val="0"/>
                  <w:szCs w:val="21"/>
                </w:rPr>
                <w:id w:val="-1639946486"/>
              </w:sdtPr>
              <w:sdtEndPr>
                <w:rPr>
                  <w:rFonts w:hint="eastAsia" w:ascii="仿宋" w:hAnsi="仿宋" w:eastAsia="仿宋" w:cs="Arial"/>
                  <w:kern w:val="0"/>
                  <w:szCs w:val="21"/>
                </w:rPr>
              </w:sdtEndPr>
              <w:sdtContent>
                <w:r>
                  <w:rPr>
                    <w:rFonts w:hint="eastAsia" w:ascii="仿宋" w:hAnsi="仿宋" w:eastAsia="仿宋" w:cs="Arial"/>
                    <w:kern w:val="0"/>
                    <w:szCs w:val="21"/>
                  </w:rPr>
                  <w:sym w:font="Wingdings" w:char="F0FE"/>
                </w:r>
              </w:sdtContent>
            </w:sdt>
            <w:r>
              <w:rPr>
                <w:rFonts w:ascii="仿宋" w:hAnsi="仿宋" w:eastAsia="仿宋" w:cs="Arial"/>
                <w:kern w:val="0"/>
                <w:szCs w:val="21"/>
              </w:rPr>
              <w:t>A</w:t>
            </w:r>
            <w:r>
              <w:rPr>
                <w:rFonts w:hint="eastAsia" w:ascii="仿宋" w:hAnsi="仿宋" w:eastAsia="仿宋"/>
                <w:szCs w:val="21"/>
              </w:rPr>
              <w:t>不要求提供。</w:t>
            </w:r>
          </w:p>
          <w:p>
            <w:pPr>
              <w:wordWrap w:val="0"/>
              <w:spacing w:line="400" w:lineRule="exact"/>
              <w:rPr>
                <w:rFonts w:ascii="仿宋" w:hAnsi="仿宋" w:eastAsia="仿宋"/>
                <w:kern w:val="0"/>
                <w:szCs w:val="21"/>
              </w:rPr>
            </w:pPr>
            <w:sdt>
              <w:sdtPr>
                <w:rPr>
                  <w:rFonts w:hint="eastAsia" w:ascii="仿宋" w:hAnsi="仿宋" w:eastAsia="仿宋" w:cs="Arial"/>
                  <w:kern w:val="0"/>
                  <w:szCs w:val="21"/>
                </w:rPr>
                <w:id w:val="1026831988"/>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B</w:t>
            </w:r>
            <w:r>
              <w:rPr>
                <w:rFonts w:hint="eastAsia" w:ascii="仿宋" w:hAnsi="仿宋" w:eastAsia="仿宋"/>
                <w:kern w:val="0"/>
                <w:szCs w:val="21"/>
              </w:rPr>
              <w:t>要求提供，</w:t>
            </w:r>
          </w:p>
          <w:p>
            <w:pPr>
              <w:wordWrap w:val="0"/>
              <w:spacing w:line="400" w:lineRule="exact"/>
              <w:rPr>
                <w:rFonts w:ascii="仿宋" w:hAnsi="仿宋" w:eastAsia="仿宋"/>
                <w:kern w:val="0"/>
                <w:szCs w:val="21"/>
              </w:rPr>
            </w:pPr>
            <w:r>
              <w:rPr>
                <w:rFonts w:hint="eastAsia" w:ascii="仿宋" w:hAnsi="仿宋" w:eastAsia="仿宋"/>
                <w:kern w:val="0"/>
                <w:szCs w:val="21"/>
              </w:rPr>
              <w:t>⑴</w:t>
            </w:r>
            <w:r>
              <w:rPr>
                <w:rFonts w:hint="eastAsia" w:ascii="仿宋" w:hAnsi="仿宋" w:eastAsia="仿宋"/>
                <w:snapToGrid w:val="0"/>
                <w:kern w:val="28"/>
                <w:szCs w:val="21"/>
              </w:rPr>
              <w:t>样品：</w:t>
            </w:r>
            <w:r>
              <w:rPr>
                <w:rFonts w:hint="eastAsia" w:ascii="仿宋" w:hAnsi="仿宋" w:eastAsia="仿宋"/>
                <w:snapToGrid w:val="0"/>
                <w:kern w:val="28"/>
                <w:szCs w:val="21"/>
                <w:u w:val="single"/>
              </w:rPr>
              <w:t xml:space="preserve">    /   </w:t>
            </w:r>
            <w:r>
              <w:rPr>
                <w:rFonts w:hint="eastAsia" w:ascii="仿宋" w:hAnsi="仿宋" w:eastAsia="仿宋"/>
                <w:kern w:val="0"/>
                <w:szCs w:val="21"/>
              </w:rPr>
              <w:t>；</w:t>
            </w:r>
          </w:p>
          <w:p>
            <w:pPr>
              <w:wordWrap w:val="0"/>
              <w:spacing w:line="400" w:lineRule="exact"/>
              <w:rPr>
                <w:rFonts w:ascii="仿宋" w:hAnsi="仿宋" w:eastAsia="仿宋"/>
                <w:kern w:val="0"/>
                <w:szCs w:val="21"/>
              </w:rPr>
            </w:pPr>
            <w:r>
              <w:rPr>
                <w:rFonts w:hint="eastAsia" w:ascii="仿宋" w:hAnsi="仿宋" w:eastAsia="仿宋"/>
                <w:snapToGrid w:val="0"/>
                <w:kern w:val="28"/>
                <w:szCs w:val="21"/>
              </w:rPr>
              <w:t>⑵样品制作的标准和要求：</w:t>
            </w:r>
            <w:r>
              <w:rPr>
                <w:rFonts w:hint="eastAsia" w:ascii="仿宋" w:hAnsi="仿宋" w:eastAsia="仿宋"/>
                <w:snapToGrid w:val="0"/>
                <w:kern w:val="28"/>
                <w:szCs w:val="21"/>
                <w:u w:val="single"/>
              </w:rPr>
              <w:t xml:space="preserve">    /   </w:t>
            </w:r>
            <w:r>
              <w:rPr>
                <w:rFonts w:hint="eastAsia" w:ascii="仿宋" w:hAnsi="仿宋" w:eastAsia="仿宋"/>
                <w:kern w:val="0"/>
                <w:szCs w:val="21"/>
              </w:rPr>
              <w:t>；</w:t>
            </w:r>
          </w:p>
          <w:p>
            <w:pPr>
              <w:wordWrap w:val="0"/>
              <w:spacing w:line="400" w:lineRule="exact"/>
              <w:rPr>
                <w:rFonts w:ascii="仿宋" w:hAnsi="仿宋" w:eastAsia="仿宋"/>
                <w:kern w:val="0"/>
                <w:szCs w:val="21"/>
              </w:rPr>
            </w:pPr>
            <w:r>
              <w:rPr>
                <w:rFonts w:hint="eastAsia" w:ascii="仿宋" w:hAnsi="仿宋" w:eastAsia="仿宋"/>
                <w:kern w:val="0"/>
                <w:szCs w:val="21"/>
              </w:rPr>
              <w:t>⑶</w:t>
            </w:r>
            <w:r>
              <w:rPr>
                <w:rFonts w:ascii="仿宋" w:hAnsi="仿宋" w:eastAsia="仿宋"/>
                <w:kern w:val="0"/>
                <w:szCs w:val="21"/>
              </w:rPr>
              <w:t>样品的评审方法以及评审标准</w:t>
            </w:r>
            <w:r>
              <w:rPr>
                <w:rFonts w:hint="eastAsia" w:ascii="仿宋" w:hAnsi="仿宋" w:eastAsia="仿宋"/>
                <w:snapToGrid w:val="0"/>
                <w:kern w:val="28"/>
                <w:szCs w:val="21"/>
              </w:rPr>
              <w:t>：详见</w:t>
            </w:r>
            <w:r>
              <w:rPr>
                <w:rFonts w:hint="eastAsia" w:ascii="仿宋" w:hAnsi="仿宋" w:eastAsia="仿宋"/>
                <w:szCs w:val="21"/>
                <w:u w:val="single"/>
              </w:rPr>
              <w:t>评标办法</w:t>
            </w:r>
            <w:r>
              <w:rPr>
                <w:rFonts w:hint="eastAsia" w:ascii="仿宋" w:hAnsi="仿宋" w:eastAsia="仿宋"/>
                <w:kern w:val="0"/>
                <w:szCs w:val="21"/>
              </w:rPr>
              <w:t>；</w:t>
            </w:r>
          </w:p>
          <w:p>
            <w:pPr>
              <w:wordWrap w:val="0"/>
              <w:spacing w:line="400" w:lineRule="exact"/>
              <w:rPr>
                <w:rFonts w:ascii="仿宋" w:hAnsi="仿宋" w:eastAsia="仿宋"/>
                <w:kern w:val="0"/>
                <w:szCs w:val="21"/>
              </w:rPr>
            </w:pPr>
            <w:r>
              <w:rPr>
                <w:rFonts w:hint="eastAsia" w:ascii="仿宋" w:hAnsi="仿宋" w:eastAsia="仿宋"/>
                <w:kern w:val="0"/>
                <w:szCs w:val="21"/>
              </w:rPr>
              <w:t>⑷</w:t>
            </w:r>
            <w:r>
              <w:rPr>
                <w:rFonts w:ascii="仿宋" w:hAnsi="仿宋" w:eastAsia="仿宋"/>
                <w:kern w:val="0"/>
                <w:szCs w:val="21"/>
              </w:rPr>
              <w:t>是否需要随样品提交检测报告</w:t>
            </w:r>
            <w:r>
              <w:rPr>
                <w:rFonts w:hint="eastAsia" w:ascii="仿宋" w:hAnsi="仿宋" w:eastAsia="仿宋"/>
                <w:kern w:val="0"/>
                <w:szCs w:val="21"/>
              </w:rPr>
              <w:t>：</w:t>
            </w:r>
            <w:sdt>
              <w:sdtPr>
                <w:rPr>
                  <w:rFonts w:hint="eastAsia" w:ascii="仿宋" w:hAnsi="仿宋" w:eastAsia="仿宋" w:cs="Arial"/>
                  <w:kern w:val="0"/>
                  <w:szCs w:val="21"/>
                </w:rPr>
                <w:id w:val="1303421454"/>
              </w:sdtPr>
              <w:sdtEndPr>
                <w:rPr>
                  <w:rFonts w:hint="eastAsia" w:ascii="仿宋" w:hAnsi="仿宋" w:eastAsia="仿宋" w:cs="Arial"/>
                  <w:kern w:val="0"/>
                  <w:szCs w:val="21"/>
                </w:rPr>
              </w:sdtEndPr>
              <w:sdtContent>
                <w:r>
                  <w:rPr>
                    <w:rFonts w:ascii="仿宋" w:hAnsi="仿宋" w:eastAsia="仿宋" w:cs="Arial"/>
                    <w:kern w:val="0"/>
                    <w:szCs w:val="21"/>
                  </w:rPr>
                  <w:sym w:font="Wingdings" w:char="00A8"/>
                </w:r>
              </w:sdtContent>
            </w:sdt>
            <w:r>
              <w:rPr>
                <w:rFonts w:ascii="仿宋" w:hAnsi="仿宋" w:eastAsia="仿宋"/>
                <w:kern w:val="0"/>
                <w:szCs w:val="21"/>
              </w:rPr>
              <w:t>否；</w:t>
            </w:r>
            <w:sdt>
              <w:sdtPr>
                <w:rPr>
                  <w:rFonts w:hint="eastAsia" w:ascii="仿宋" w:hAnsi="仿宋" w:eastAsia="仿宋" w:cs="Arial"/>
                  <w:kern w:val="0"/>
                  <w:szCs w:val="21"/>
                </w:rPr>
                <w:id w:val="1621728433"/>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是，检测机构的要求</w:t>
            </w:r>
            <w:r>
              <w:rPr>
                <w:rFonts w:hint="eastAsia" w:ascii="仿宋" w:hAnsi="仿宋" w:eastAsia="仿宋"/>
                <w:szCs w:val="21"/>
              </w:rPr>
              <w:t>：</w:t>
            </w:r>
            <w:r>
              <w:rPr>
                <w:rFonts w:hint="eastAsia" w:ascii="仿宋" w:hAnsi="仿宋" w:eastAsia="仿宋"/>
                <w:szCs w:val="21"/>
                <w:u w:val="single"/>
              </w:rPr>
              <w:t xml:space="preserve">    /    </w:t>
            </w:r>
            <w:r>
              <w:rPr>
                <w:rFonts w:hint="eastAsia" w:ascii="仿宋" w:hAnsi="仿宋" w:eastAsia="仿宋"/>
                <w:kern w:val="0"/>
                <w:szCs w:val="21"/>
              </w:rPr>
              <w:t>；检测内容</w:t>
            </w:r>
            <w:r>
              <w:rPr>
                <w:rFonts w:hint="eastAsia" w:ascii="仿宋" w:hAnsi="仿宋" w:eastAsia="仿宋"/>
                <w:szCs w:val="21"/>
              </w:rPr>
              <w:t>：</w:t>
            </w:r>
            <w:r>
              <w:rPr>
                <w:rFonts w:hint="eastAsia" w:ascii="仿宋" w:hAnsi="仿宋" w:eastAsia="仿宋"/>
                <w:szCs w:val="21"/>
                <w:u w:val="single"/>
              </w:rPr>
              <w:t xml:space="preserve">      /    </w:t>
            </w:r>
            <w:r>
              <w:rPr>
                <w:rFonts w:hint="eastAsia" w:ascii="仿宋" w:hAnsi="仿宋" w:eastAsia="仿宋"/>
                <w:kern w:val="0"/>
                <w:szCs w:val="21"/>
              </w:rPr>
              <w:t>。</w:t>
            </w:r>
          </w:p>
          <w:p>
            <w:pPr>
              <w:wordWrap w:val="0"/>
              <w:spacing w:line="400" w:lineRule="exact"/>
              <w:rPr>
                <w:rFonts w:ascii="仿宋" w:hAnsi="仿宋" w:eastAsia="仿宋"/>
                <w:szCs w:val="21"/>
              </w:rPr>
            </w:pPr>
            <w:r>
              <w:rPr>
                <w:rFonts w:hint="eastAsia" w:ascii="仿宋" w:hAnsi="仿宋" w:eastAsia="仿宋"/>
                <w:szCs w:val="21"/>
              </w:rPr>
              <w:t>⑸</w:t>
            </w:r>
            <w:r>
              <w:rPr>
                <w:rFonts w:ascii="仿宋" w:hAnsi="仿宋" w:eastAsia="仿宋"/>
                <w:szCs w:val="21"/>
              </w:rPr>
              <w:t>提供样品的时间：</w:t>
            </w:r>
            <w:r>
              <w:rPr>
                <w:rFonts w:hint="eastAsia" w:ascii="仿宋" w:hAnsi="仿宋" w:eastAsia="仿宋"/>
                <w:szCs w:val="21"/>
                <w:u w:val="single"/>
              </w:rPr>
              <w:t xml:space="preserve">  / </w:t>
            </w:r>
            <w:r>
              <w:rPr>
                <w:rFonts w:hint="eastAsia" w:ascii="仿宋" w:hAnsi="仿宋" w:eastAsia="仿宋"/>
                <w:kern w:val="0"/>
                <w:szCs w:val="21"/>
              </w:rPr>
              <w:t>；地点：</w:t>
            </w:r>
            <w:r>
              <w:rPr>
                <w:rFonts w:hint="eastAsia" w:ascii="仿宋" w:hAnsi="仿宋" w:eastAsia="仿宋"/>
                <w:kern w:val="0"/>
                <w:szCs w:val="21"/>
                <w:u w:val="single"/>
              </w:rPr>
              <w:t xml:space="preserve">  / </w:t>
            </w:r>
            <w:r>
              <w:rPr>
                <w:rFonts w:hint="eastAsia" w:ascii="仿宋" w:hAnsi="仿宋" w:eastAsia="仿宋"/>
                <w:kern w:val="0"/>
                <w:szCs w:val="21"/>
              </w:rPr>
              <w:t>；联系人</w:t>
            </w:r>
            <w:r>
              <w:rPr>
                <w:rFonts w:hint="eastAsia" w:ascii="仿宋" w:hAnsi="仿宋" w:eastAsia="仿宋"/>
                <w:szCs w:val="21"/>
              </w:rPr>
              <w:t>：</w:t>
            </w:r>
            <w:r>
              <w:rPr>
                <w:rFonts w:hint="eastAsia" w:ascii="仿宋" w:hAnsi="仿宋" w:eastAsia="仿宋"/>
                <w:szCs w:val="21"/>
                <w:u w:val="single"/>
              </w:rPr>
              <w:t xml:space="preserve">  / </w:t>
            </w:r>
            <w:r>
              <w:rPr>
                <w:rFonts w:hint="eastAsia" w:ascii="仿宋" w:hAnsi="仿宋" w:eastAsia="仿宋"/>
                <w:szCs w:val="21"/>
              </w:rPr>
              <w:t>，</w:t>
            </w:r>
            <w:r>
              <w:rPr>
                <w:rFonts w:hint="eastAsia" w:ascii="仿宋" w:hAnsi="仿宋" w:eastAsia="仿宋"/>
                <w:kern w:val="28"/>
                <w:szCs w:val="21"/>
              </w:rPr>
              <w:t>联系电话：</w:t>
            </w:r>
            <w:r>
              <w:rPr>
                <w:rFonts w:hint="eastAsia" w:ascii="仿宋" w:hAnsi="仿宋" w:eastAsia="仿宋"/>
                <w:kern w:val="28"/>
                <w:szCs w:val="21"/>
                <w:u w:val="single"/>
              </w:rPr>
              <w:t xml:space="preserve">  /  </w:t>
            </w:r>
            <w:r>
              <w:rPr>
                <w:rFonts w:hint="eastAsia" w:ascii="仿宋" w:hAnsi="仿宋" w:eastAsia="仿宋"/>
                <w:szCs w:val="21"/>
              </w:rPr>
              <w:t>。请投标人在上述时间内提供样品并按规定位置安装完毕。超过截止时间的，采购人或采购代理机构将不予接收，并将清场并封闭样品现场。</w:t>
            </w:r>
          </w:p>
          <w:p>
            <w:pPr>
              <w:wordWrap w:val="0"/>
              <w:spacing w:line="400" w:lineRule="exact"/>
              <w:rPr>
                <w:rFonts w:ascii="仿宋" w:hAnsi="仿宋" w:eastAsia="仿宋"/>
                <w:szCs w:val="21"/>
              </w:rPr>
            </w:pPr>
            <w:r>
              <w:rPr>
                <w:rFonts w:hint="eastAsia" w:ascii="仿宋" w:hAnsi="仿宋" w:eastAsia="仿宋"/>
                <w:szCs w:val="21"/>
              </w:rPr>
              <w:t>⑹</w:t>
            </w:r>
            <w:r>
              <w:rPr>
                <w:rFonts w:ascii="仿宋" w:hAnsi="仿宋" w:eastAsia="仿宋"/>
                <w:szCs w:val="21"/>
              </w:rPr>
              <w:t>采购活动结束后，对于未中标人提供的样品，</w:t>
            </w:r>
            <w:r>
              <w:rPr>
                <w:rFonts w:hint="eastAsia" w:ascii="仿宋" w:hAnsi="仿宋" w:eastAsia="仿宋"/>
                <w:szCs w:val="21"/>
              </w:rPr>
              <w:t>采购人、采购机构将通知</w:t>
            </w:r>
            <w:r>
              <w:rPr>
                <w:rFonts w:ascii="仿宋" w:hAnsi="仿宋" w:eastAsia="仿宋"/>
                <w:szCs w:val="21"/>
              </w:rPr>
              <w:t>未中标人</w:t>
            </w:r>
            <w:r>
              <w:rPr>
                <w:rFonts w:hint="eastAsia" w:ascii="仿宋" w:hAnsi="仿宋" w:eastAsia="仿宋"/>
                <w:szCs w:val="21"/>
              </w:rPr>
              <w:t>在规定的时间内取回，逾期未取回的，采购人、采购机构不负保管义务</w:t>
            </w:r>
            <w:r>
              <w:rPr>
                <w:rFonts w:ascii="仿宋" w:hAnsi="仿宋" w:eastAsia="仿宋"/>
                <w:szCs w:val="21"/>
              </w:rPr>
              <w:t>；对于中标人提供的样品，</w:t>
            </w:r>
            <w:r>
              <w:rPr>
                <w:rFonts w:hint="eastAsia" w:ascii="仿宋" w:hAnsi="仿宋" w:eastAsia="仿宋"/>
                <w:szCs w:val="21"/>
              </w:rPr>
              <w:t>采购人将进</w:t>
            </w:r>
            <w:r>
              <w:rPr>
                <w:rFonts w:ascii="仿宋" w:hAnsi="仿宋" w:eastAsia="仿宋"/>
                <w:szCs w:val="21"/>
              </w:rPr>
              <w:t>行保管、封存，并作为履约验收的参考。</w:t>
            </w:r>
          </w:p>
          <w:p>
            <w:pPr>
              <w:wordWrap w:val="0"/>
              <w:spacing w:line="400" w:lineRule="exact"/>
            </w:pPr>
            <w:r>
              <w:rPr>
                <w:rFonts w:hint="eastAsia" w:ascii="仿宋" w:hAnsi="仿宋" w:eastAsia="仿宋"/>
                <w:szCs w:val="21"/>
              </w:rPr>
              <w:t>⑺</w:t>
            </w:r>
            <w:r>
              <w:rPr>
                <w:rFonts w:ascii="仿宋" w:hAnsi="仿宋" w:eastAsia="仿宋"/>
                <w:szCs w:val="21"/>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6</w:t>
            </w:r>
          </w:p>
        </w:tc>
        <w:tc>
          <w:tcPr>
            <w:tcW w:w="1907" w:type="dxa"/>
            <w:vAlign w:val="center"/>
          </w:tcPr>
          <w:p>
            <w:pPr>
              <w:snapToGrid w:val="0"/>
              <w:jc w:val="center"/>
            </w:pPr>
            <w:r>
              <w:rPr>
                <w:rFonts w:hint="eastAsia" w:ascii="仿宋" w:hAnsi="仿宋" w:eastAsia="仿宋" w:cs="仿宋_GB2312"/>
                <w:b/>
                <w:szCs w:val="21"/>
              </w:rPr>
              <w:t>方案讲解演示</w:t>
            </w:r>
          </w:p>
        </w:tc>
        <w:tc>
          <w:tcPr>
            <w:tcW w:w="6366" w:type="dxa"/>
            <w:vAlign w:val="center"/>
          </w:tcPr>
          <w:p>
            <w:pPr>
              <w:spacing w:line="400" w:lineRule="exact"/>
              <w:rPr>
                <w:rFonts w:ascii="仿宋" w:hAnsi="仿宋" w:eastAsia="仿宋"/>
                <w:szCs w:val="21"/>
              </w:rPr>
            </w:pPr>
            <w:sdt>
              <w:sdtPr>
                <w:rPr>
                  <w:rFonts w:hint="eastAsia" w:ascii="仿宋" w:hAnsi="仿宋" w:eastAsia="仿宋" w:cs="Arial"/>
                  <w:kern w:val="0"/>
                  <w:szCs w:val="21"/>
                </w:rPr>
                <w:id w:val="-1859348549"/>
              </w:sdtPr>
              <w:sdtEndPr>
                <w:rPr>
                  <w:rFonts w:hint="eastAsia" w:ascii="仿宋" w:hAnsi="仿宋" w:eastAsia="仿宋" w:cs="Arial"/>
                  <w:kern w:val="0"/>
                  <w:szCs w:val="21"/>
                </w:rPr>
              </w:sdtEndPr>
              <w:sdtContent>
                <w:sdt>
                  <w:sdtPr>
                    <w:rPr>
                      <w:rFonts w:hint="eastAsia" w:ascii="仿宋" w:hAnsi="仿宋" w:eastAsia="仿宋" w:cs="Arial"/>
                      <w:kern w:val="0"/>
                      <w:szCs w:val="21"/>
                    </w:rPr>
                    <w:id w:val="-14852146"/>
                  </w:sdtPr>
                  <w:sdtEndPr>
                    <w:rPr>
                      <w:rFonts w:hint="eastAsia" w:ascii="仿宋" w:hAnsi="仿宋" w:eastAsia="仿宋" w:cs="Arial"/>
                      <w:kern w:val="0"/>
                      <w:szCs w:val="21"/>
                    </w:rPr>
                  </w:sdtEndPr>
                  <w:sdtContent>
                    <w:r>
                      <w:rPr>
                        <w:rFonts w:hint="eastAsia" w:ascii="仿宋" w:hAnsi="仿宋" w:eastAsia="仿宋" w:cs="Arial"/>
                        <w:kern w:val="0"/>
                        <w:szCs w:val="21"/>
                      </w:rPr>
                      <w:sym w:font="Wingdings" w:char="F0FE"/>
                    </w:r>
                  </w:sdtContent>
                </w:sdt>
              </w:sdtContent>
            </w:sdt>
            <w:r>
              <w:rPr>
                <w:rFonts w:ascii="仿宋" w:hAnsi="仿宋" w:eastAsia="仿宋" w:cs="Arial"/>
                <w:kern w:val="0"/>
                <w:szCs w:val="21"/>
              </w:rPr>
              <w:t>A</w:t>
            </w:r>
            <w:r>
              <w:rPr>
                <w:rFonts w:hint="eastAsia" w:ascii="仿宋" w:hAnsi="仿宋" w:eastAsia="仿宋"/>
                <w:szCs w:val="21"/>
              </w:rPr>
              <w:t>不组织。</w:t>
            </w:r>
          </w:p>
          <w:p>
            <w:pPr>
              <w:spacing w:line="400" w:lineRule="exact"/>
              <w:rPr>
                <w:rFonts w:ascii="仿宋" w:hAnsi="仿宋" w:eastAsia="仿宋"/>
                <w:kern w:val="0"/>
                <w:szCs w:val="21"/>
              </w:rPr>
            </w:pPr>
            <w:sdt>
              <w:sdtPr>
                <w:rPr>
                  <w:rFonts w:hint="eastAsia" w:ascii="仿宋" w:hAnsi="仿宋" w:eastAsia="仿宋" w:cs="Arial"/>
                  <w:kern w:val="0"/>
                  <w:szCs w:val="21"/>
                </w:rPr>
                <w:id w:val="1174071719"/>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B组织。</w:t>
            </w:r>
          </w:p>
          <w:p>
            <w:pPr>
              <w:snapToGrid w:val="0"/>
              <w:spacing w:line="400" w:lineRule="exact"/>
              <w:rPr>
                <w:rFonts w:ascii="仿宋" w:hAnsi="仿宋" w:eastAsia="仿宋"/>
                <w:kern w:val="0"/>
                <w:szCs w:val="21"/>
              </w:rPr>
            </w:pPr>
            <w:r>
              <w:rPr>
                <w:rFonts w:hint="eastAsia" w:ascii="仿宋" w:hAnsi="仿宋" w:eastAsia="仿宋"/>
                <w:kern w:val="0"/>
                <w:szCs w:val="21"/>
              </w:rPr>
              <w:t>⑴</w:t>
            </w:r>
            <w:r>
              <w:rPr>
                <w:rFonts w:ascii="仿宋" w:hAnsi="仿宋" w:eastAsia="仿宋"/>
                <w:kern w:val="0"/>
                <w:szCs w:val="21"/>
              </w:rPr>
              <w:t>在评标时安排每个投标人进行方案讲解演示。每个投标人时间不超过</w:t>
            </w:r>
            <w:r>
              <w:rPr>
                <w:rFonts w:hint="eastAsia" w:ascii="仿宋" w:hAnsi="仿宋" w:eastAsia="仿宋"/>
                <w:kern w:val="0"/>
                <w:szCs w:val="21"/>
                <w:u w:val="single"/>
              </w:rPr>
              <w:t xml:space="preserve">    </w:t>
            </w:r>
            <w:r>
              <w:rPr>
                <w:rFonts w:ascii="仿宋" w:hAnsi="仿宋" w:eastAsia="仿宋"/>
                <w:kern w:val="0"/>
                <w:szCs w:val="21"/>
              </w:rPr>
              <w:t>分钟，讲解次序以投标文件解密时间先后次序为准，讲解演示人员不超过</w:t>
            </w:r>
            <w:r>
              <w:rPr>
                <w:rFonts w:hint="eastAsia" w:ascii="仿宋" w:hAnsi="仿宋" w:eastAsia="仿宋"/>
                <w:kern w:val="0"/>
                <w:szCs w:val="21"/>
                <w:u w:val="single"/>
              </w:rPr>
              <w:t xml:space="preserve">    </w:t>
            </w:r>
            <w:r>
              <w:rPr>
                <w:rFonts w:ascii="仿宋" w:hAnsi="仿宋" w:eastAsia="仿宋"/>
                <w:kern w:val="0"/>
                <w:szCs w:val="21"/>
              </w:rPr>
              <w:t>人。讲解演示结束后按要求解答评标委员会提问。</w:t>
            </w:r>
          </w:p>
          <w:p>
            <w:pPr>
              <w:snapToGrid w:val="0"/>
              <w:spacing w:line="400" w:lineRule="exact"/>
              <w:rPr>
                <w:rFonts w:ascii="仿宋" w:hAnsi="仿宋" w:eastAsia="仿宋"/>
                <w:kern w:val="0"/>
                <w:szCs w:val="21"/>
              </w:rPr>
            </w:pPr>
            <w:r>
              <w:rPr>
                <w:rFonts w:hint="eastAsia" w:ascii="仿宋" w:hAnsi="仿宋" w:eastAsia="仿宋"/>
                <w:snapToGrid w:val="0"/>
                <w:kern w:val="28"/>
                <w:szCs w:val="21"/>
              </w:rPr>
              <w:t>⑵</w:t>
            </w:r>
            <w:r>
              <w:rPr>
                <w:rFonts w:ascii="仿宋" w:hAnsi="仿宋" w:eastAsia="仿宋"/>
                <w:kern w:val="0"/>
                <w:szCs w:val="21"/>
              </w:rPr>
              <w:t>方案讲解演示可选择</w:t>
            </w:r>
            <w:r>
              <w:rPr>
                <w:rFonts w:hint="eastAsia" w:ascii="仿宋" w:hAnsi="仿宋" w:eastAsia="仿宋"/>
                <w:kern w:val="0"/>
                <w:szCs w:val="21"/>
              </w:rPr>
              <w:t>以下其中一种方式：</w:t>
            </w:r>
          </w:p>
          <w:p>
            <w:pPr>
              <w:snapToGrid w:val="0"/>
              <w:spacing w:line="400" w:lineRule="exact"/>
              <w:rPr>
                <w:rFonts w:ascii="仿宋" w:hAnsi="仿宋" w:eastAsia="仿宋"/>
                <w:kern w:val="0"/>
                <w:szCs w:val="21"/>
              </w:rPr>
            </w:pPr>
            <w:r>
              <w:rPr>
                <w:rFonts w:hint="eastAsia" w:ascii="仿宋" w:hAnsi="仿宋" w:eastAsia="仿宋"/>
                <w:kern w:val="0"/>
                <w:szCs w:val="21"/>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kern w:val="0"/>
                <w:szCs w:val="21"/>
              </w:rPr>
            </w:pPr>
            <w:r>
              <w:rPr>
                <w:rFonts w:hint="eastAsia" w:ascii="仿宋" w:hAnsi="仿宋" w:eastAsia="仿宋"/>
                <w:kern w:val="0"/>
                <w:szCs w:val="21"/>
              </w:rPr>
              <w:t>方式二：采购代理机构现场讲解演示。现场讲解地点为</w:t>
            </w:r>
            <w:r>
              <w:rPr>
                <w:rFonts w:hint="eastAsia" w:ascii="仿宋" w:hAnsi="仿宋" w:eastAsia="仿宋"/>
                <w:kern w:val="0"/>
                <w:szCs w:val="21"/>
                <w:u w:val="single"/>
              </w:rPr>
              <w:t xml:space="preserve">       </w:t>
            </w:r>
            <w:r>
              <w:rPr>
                <w:rFonts w:hint="eastAsia" w:ascii="仿宋" w:hAnsi="仿宋" w:eastAsia="仿宋"/>
                <w:kern w:val="0"/>
                <w:szCs w:val="21"/>
              </w:rPr>
              <w:t>，讲解演示所用电脑等设备由投标人自备。现场讲解演示人员进场时提供讲解人员名单（加盖公章或授权代表签名）及身份证明，否则不得讲解演示。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kern w:val="0"/>
                <w:szCs w:val="21"/>
              </w:rPr>
            </w:pPr>
            <w:r>
              <w:rPr>
                <w:rFonts w:hint="eastAsia" w:ascii="仿宋" w:hAnsi="仿宋" w:eastAsia="仿宋"/>
                <w:kern w:val="0"/>
                <w:szCs w:val="21"/>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pPr>
            <w:r>
              <w:rPr>
                <w:rFonts w:hint="eastAsia" w:ascii="仿宋" w:hAnsi="仿宋" w:eastAsia="仿宋"/>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 xml:space="preserve"> 7</w:t>
            </w:r>
          </w:p>
        </w:tc>
        <w:tc>
          <w:tcPr>
            <w:tcW w:w="1907" w:type="dxa"/>
            <w:vAlign w:val="center"/>
          </w:tcPr>
          <w:p>
            <w:pPr>
              <w:snapToGrid w:val="0"/>
              <w:jc w:val="center"/>
            </w:pPr>
            <w:r>
              <w:rPr>
                <w:rFonts w:hint="eastAsia" w:ascii="仿宋" w:hAnsi="仿宋" w:eastAsia="仿宋" w:cs="仿宋_GB2312"/>
                <w:b/>
                <w:szCs w:val="21"/>
              </w:rPr>
              <w:t>是否允许采购进口产品</w:t>
            </w:r>
          </w:p>
        </w:tc>
        <w:tc>
          <w:tcPr>
            <w:tcW w:w="6366" w:type="dxa"/>
            <w:vAlign w:val="center"/>
          </w:tcPr>
          <w:p>
            <w:pPr>
              <w:spacing w:line="400" w:lineRule="exact"/>
              <w:rPr>
                <w:rFonts w:ascii="仿宋" w:hAnsi="仿宋" w:eastAsia="仿宋" w:cs="Arial"/>
                <w:kern w:val="0"/>
                <w:szCs w:val="21"/>
              </w:rPr>
            </w:pPr>
            <w:sdt>
              <w:sdtPr>
                <w:rPr>
                  <w:rFonts w:hint="eastAsia" w:ascii="仿宋" w:hAnsi="仿宋" w:eastAsia="仿宋" w:cs="Arial"/>
                  <w:kern w:val="0"/>
                  <w:szCs w:val="21"/>
                </w:rPr>
                <w:id w:val="-1828425707"/>
              </w:sdtPr>
              <w:sdtEndPr>
                <w:rPr>
                  <w:rFonts w:hint="eastAsia" w:ascii="仿宋" w:hAnsi="仿宋" w:eastAsia="仿宋" w:cs="Arial"/>
                  <w:kern w:val="0"/>
                  <w:szCs w:val="21"/>
                </w:rPr>
              </w:sdtEndPr>
              <w:sdtContent>
                <w:r>
                  <w:rPr>
                    <w:rFonts w:ascii="仿宋" w:hAnsi="仿宋" w:eastAsia="仿宋" w:cs="Arial"/>
                    <w:kern w:val="0"/>
                    <w:szCs w:val="21"/>
                  </w:rPr>
                  <w:sym w:font="Wingdings" w:char="00FE"/>
                </w:r>
              </w:sdtContent>
            </w:sdt>
            <w:r>
              <w:rPr>
                <w:rFonts w:hint="eastAsia" w:ascii="仿宋" w:hAnsi="仿宋" w:eastAsia="仿宋" w:cs="Arial"/>
                <w:kern w:val="0"/>
                <w:szCs w:val="21"/>
              </w:rPr>
              <w:t>本项目不允许采购进口产品。</w:t>
            </w:r>
          </w:p>
          <w:p>
            <w:pPr>
              <w:spacing w:line="400" w:lineRule="exact"/>
            </w:pPr>
            <w:sdt>
              <w:sdtPr>
                <w:rPr>
                  <w:rFonts w:hint="eastAsia" w:ascii="仿宋" w:hAnsi="仿宋" w:eastAsia="仿宋" w:cs="Arial"/>
                  <w:kern w:val="0"/>
                  <w:szCs w:val="21"/>
                </w:rPr>
                <w:id w:val="800808974"/>
              </w:sdtPr>
              <w:sdtEndPr>
                <w:rPr>
                  <w:rFonts w:hint="eastAsia" w:ascii="仿宋" w:hAnsi="仿宋" w:eastAsia="仿宋" w:cs="Arial"/>
                  <w:kern w:val="0"/>
                  <w:szCs w:val="21"/>
                </w:rPr>
              </w:sdtEndPr>
              <w:sdtContent>
                <w:r>
                  <w:rPr>
                    <w:rFonts w:ascii="仿宋" w:hAnsi="仿宋" w:eastAsia="仿宋" w:cs="Arial"/>
                    <w:kern w:val="0"/>
                    <w:szCs w:val="21"/>
                  </w:rPr>
                  <w:sym w:font="Wingdings" w:char="00A8"/>
                </w:r>
              </w:sdtContent>
            </w:sdt>
            <w:sdt>
              <w:sdtPr>
                <w:rPr>
                  <w:rFonts w:hint="eastAsia" w:ascii="仿宋" w:hAnsi="仿宋" w:eastAsia="仿宋" w:cs="Arial"/>
                  <w:kern w:val="0"/>
                  <w:szCs w:val="21"/>
                </w:rPr>
                <w:id w:val="-52852824"/>
              </w:sdtPr>
              <w:sdtEndPr>
                <w:rPr>
                  <w:rFonts w:hint="eastAsia" w:ascii="仿宋" w:hAnsi="仿宋" w:eastAsia="仿宋" w:cs="Arial"/>
                  <w:kern w:val="0"/>
                  <w:szCs w:val="21"/>
                </w:rPr>
              </w:sdtEndPr>
              <w:sdtContent/>
            </w:sdt>
            <w:r>
              <w:rPr>
                <w:rFonts w:hint="eastAsia" w:ascii="仿宋" w:hAnsi="仿宋" w:eastAsia="仿宋"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8</w:t>
            </w:r>
          </w:p>
        </w:tc>
        <w:tc>
          <w:tcPr>
            <w:tcW w:w="1907" w:type="dxa"/>
            <w:vAlign w:val="center"/>
          </w:tcPr>
          <w:p>
            <w:pPr>
              <w:snapToGrid w:val="0"/>
              <w:jc w:val="center"/>
            </w:pPr>
            <w:r>
              <w:rPr>
                <w:rFonts w:hint="eastAsia" w:ascii="仿宋" w:hAnsi="仿宋" w:eastAsia="仿宋" w:cs="仿宋_GB2312"/>
                <w:b/>
                <w:szCs w:val="21"/>
              </w:rPr>
              <w:t>项目属性与核心产品</w:t>
            </w:r>
          </w:p>
        </w:tc>
        <w:tc>
          <w:tcPr>
            <w:tcW w:w="6366" w:type="dxa"/>
            <w:vAlign w:val="center"/>
          </w:tcPr>
          <w:p>
            <w:pPr>
              <w:spacing w:line="400" w:lineRule="exact"/>
              <w:rPr>
                <w:rFonts w:ascii="仿宋" w:hAnsi="仿宋" w:eastAsia="仿宋"/>
                <w:szCs w:val="21"/>
              </w:rPr>
            </w:pPr>
            <w:sdt>
              <w:sdtPr>
                <w:rPr>
                  <w:rFonts w:hint="eastAsia" w:ascii="仿宋" w:hAnsi="仿宋" w:eastAsia="仿宋" w:cs="Arial"/>
                  <w:kern w:val="0"/>
                  <w:szCs w:val="21"/>
                </w:rPr>
                <w:id w:val="118727868"/>
              </w:sdtPr>
              <w:sdtEndPr>
                <w:rPr>
                  <w:rFonts w:hint="eastAsia" w:ascii="仿宋" w:hAnsi="仿宋" w:eastAsia="仿宋" w:cs="Arial"/>
                  <w:kern w:val="0"/>
                  <w:szCs w:val="21"/>
                </w:rPr>
              </w:sdtEndPr>
              <w:sdtContent>
                <w:sdt>
                  <w:sdtPr>
                    <w:rPr>
                      <w:rFonts w:hint="eastAsia" w:ascii="仿宋" w:hAnsi="仿宋" w:eastAsia="仿宋" w:cs="Arial"/>
                      <w:kern w:val="0"/>
                      <w:szCs w:val="21"/>
                    </w:rPr>
                    <w:id w:val="474885559"/>
                  </w:sdtPr>
                  <w:sdtEndPr>
                    <w:rPr>
                      <w:rFonts w:hint="eastAsia" w:ascii="仿宋" w:hAnsi="仿宋" w:eastAsia="仿宋" w:cs="Arial"/>
                      <w:kern w:val="0"/>
                      <w:szCs w:val="21"/>
                    </w:rPr>
                  </w:sdtEndPr>
                  <w:sdtContent>
                    <w:r>
                      <w:rPr>
                        <w:rFonts w:hint="eastAsia" w:ascii="仿宋" w:hAnsi="仿宋" w:eastAsia="仿宋" w:cs="Arial"/>
                        <w:kern w:val="0"/>
                        <w:szCs w:val="21"/>
                      </w:rPr>
                      <w:sym w:font="Wingdings" w:char="00A8"/>
                    </w:r>
                  </w:sdtContent>
                </w:sdt>
              </w:sdtContent>
            </w:sdt>
            <w:r>
              <w:rPr>
                <w:rFonts w:ascii="仿宋" w:hAnsi="仿宋" w:eastAsia="仿宋" w:cs="Arial"/>
                <w:kern w:val="0"/>
                <w:szCs w:val="21"/>
              </w:rPr>
              <w:t>A</w:t>
            </w:r>
            <w:r>
              <w:rPr>
                <w:rFonts w:hint="eastAsia" w:ascii="仿宋" w:hAnsi="仿宋" w:eastAsia="仿宋"/>
                <w:szCs w:val="21"/>
              </w:rPr>
              <w:t>货物类，单一产品或</w:t>
            </w:r>
            <w:r>
              <w:rPr>
                <w:rFonts w:hint="eastAsia" w:ascii="仿宋" w:hAnsi="仿宋" w:eastAsia="仿宋"/>
                <w:kern w:val="0"/>
                <w:szCs w:val="21"/>
              </w:rPr>
              <w:t>核心产品为：</w:t>
            </w:r>
            <w:r>
              <w:rPr>
                <w:rFonts w:hint="eastAsia" w:ascii="仿宋" w:hAnsi="仿宋" w:eastAsia="仿宋"/>
                <w:kern w:val="0"/>
                <w:szCs w:val="21"/>
                <w:u w:val="single"/>
              </w:rPr>
              <w:t xml:space="preserve"> / </w:t>
            </w:r>
            <w:r>
              <w:rPr>
                <w:rFonts w:hint="eastAsia" w:ascii="仿宋" w:hAnsi="仿宋" w:eastAsia="仿宋"/>
                <w:szCs w:val="21"/>
              </w:rPr>
              <w:t>。</w:t>
            </w:r>
          </w:p>
          <w:p>
            <w:pPr>
              <w:spacing w:line="400" w:lineRule="exact"/>
            </w:pPr>
            <w:sdt>
              <w:sdtPr>
                <w:rPr>
                  <w:rFonts w:hint="eastAsia" w:ascii="仿宋" w:hAnsi="仿宋" w:eastAsia="仿宋" w:cs="Arial"/>
                  <w:kern w:val="0"/>
                  <w:szCs w:val="21"/>
                </w:rPr>
                <w:id w:val="1576009311"/>
              </w:sdtPr>
              <w:sdtEndPr>
                <w:rPr>
                  <w:rFonts w:hint="eastAsia" w:ascii="仿宋" w:hAnsi="仿宋" w:eastAsia="仿宋" w:cs="Arial"/>
                  <w:kern w:val="0"/>
                  <w:szCs w:val="21"/>
                </w:rPr>
              </w:sdtEndPr>
              <w:sdtContent>
                <w:r>
                  <w:rPr>
                    <w:rFonts w:hint="eastAsia" w:ascii="仿宋" w:hAnsi="仿宋" w:eastAsia="仿宋" w:cs="Arial"/>
                    <w:kern w:val="0"/>
                    <w:szCs w:val="21"/>
                  </w:rPr>
                  <w:sym w:font="Wingdings" w:char="00FE"/>
                </w:r>
              </w:sdtContent>
            </w:sdt>
            <w:r>
              <w:rPr>
                <w:rFonts w:ascii="仿宋" w:hAnsi="仿宋" w:eastAsia="仿宋" w:cs="Arial"/>
                <w:kern w:val="0"/>
                <w:szCs w:val="21"/>
              </w:rPr>
              <w:t>B</w:t>
            </w:r>
            <w:r>
              <w:rPr>
                <w:rFonts w:hint="eastAsia" w:ascii="仿宋" w:hAnsi="仿宋" w:eastAsia="仿宋"/>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9</w:t>
            </w:r>
          </w:p>
        </w:tc>
        <w:tc>
          <w:tcPr>
            <w:tcW w:w="1907" w:type="dxa"/>
            <w:vAlign w:val="center"/>
          </w:tcPr>
          <w:p>
            <w:pPr>
              <w:snapToGrid w:val="0"/>
              <w:jc w:val="center"/>
            </w:pPr>
            <w:r>
              <w:rPr>
                <w:rFonts w:hint="eastAsia" w:ascii="仿宋" w:hAnsi="仿宋" w:eastAsia="仿宋" w:cs="仿宋_GB2312"/>
                <w:b/>
                <w:szCs w:val="21"/>
              </w:rPr>
              <w:t>采购标的对应的中小企业划分标准所属行业</w:t>
            </w:r>
          </w:p>
        </w:tc>
        <w:tc>
          <w:tcPr>
            <w:tcW w:w="6366" w:type="dxa"/>
            <w:vAlign w:val="center"/>
          </w:tcPr>
          <w:p>
            <w:pPr>
              <w:snapToGrid w:val="0"/>
              <w:spacing w:line="400" w:lineRule="exact"/>
            </w:pPr>
            <w:r>
              <w:rPr>
                <w:rFonts w:hint="eastAsia" w:ascii="仿宋" w:hAnsi="仿宋" w:eastAsia="仿宋" w:cs="Arial"/>
                <w:kern w:val="0"/>
                <w:szCs w:val="21"/>
              </w:rPr>
              <w:t>标的：</w:t>
            </w:r>
            <w:r>
              <w:rPr>
                <w:rFonts w:hint="eastAsia" w:ascii="仿宋" w:hAnsi="仿宋" w:eastAsia="仿宋" w:cs="Arial"/>
                <w:kern w:val="0"/>
                <w:szCs w:val="21"/>
                <w:u w:val="single"/>
              </w:rPr>
              <w:t xml:space="preserve"> 嘉兴秀洲高新技术产业开发区环保管家项目 </w:t>
            </w:r>
            <w:r>
              <w:rPr>
                <w:rFonts w:hint="eastAsia" w:ascii="仿宋" w:hAnsi="仿宋" w:eastAsia="仿宋" w:cs="Arial"/>
                <w:kern w:val="0"/>
                <w:szCs w:val="21"/>
              </w:rPr>
              <w:t>，属于</w:t>
            </w:r>
            <w:r>
              <w:rPr>
                <w:rFonts w:hint="eastAsia" w:ascii="仿宋" w:hAnsi="仿宋" w:eastAsia="仿宋" w:cs="Arial"/>
                <w:kern w:val="0"/>
                <w:szCs w:val="21"/>
                <w:u w:val="single"/>
              </w:rPr>
              <w:t>（十六）其他未列明行业</w:t>
            </w:r>
            <w:r>
              <w:rPr>
                <w:rFonts w:hint="eastAsia" w:ascii="仿宋" w:hAnsi="仿宋" w:eastAsia="仿宋"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pPr>
            <w:r>
              <w:rPr>
                <w:rFonts w:ascii="仿宋" w:hAnsi="仿宋" w:eastAsia="仿宋" w:cs="仿宋_GB2312"/>
                <w:szCs w:val="21"/>
              </w:rPr>
              <w:t>10</w:t>
            </w:r>
          </w:p>
        </w:tc>
        <w:tc>
          <w:tcPr>
            <w:tcW w:w="1907" w:type="dxa"/>
            <w:vAlign w:val="center"/>
          </w:tcPr>
          <w:p>
            <w:pPr>
              <w:snapToGrid w:val="0"/>
              <w:jc w:val="center"/>
            </w:pPr>
            <w:r>
              <w:rPr>
                <w:rFonts w:hint="eastAsia" w:ascii="仿宋" w:hAnsi="仿宋" w:eastAsia="仿宋" w:cs="仿宋_GB2312"/>
                <w:b/>
                <w:szCs w:val="21"/>
              </w:rPr>
              <w:t>节能产品、环境标志产品</w:t>
            </w:r>
          </w:p>
        </w:tc>
        <w:tc>
          <w:tcPr>
            <w:tcW w:w="6366" w:type="dxa"/>
            <w:vAlign w:val="center"/>
          </w:tcPr>
          <w:p>
            <w:pPr>
              <w:snapToGrid w:val="0"/>
              <w:spacing w:line="400" w:lineRule="exact"/>
            </w:pPr>
            <w:r>
              <w:rPr>
                <w:rFonts w:hint="eastAsia" w:ascii="仿宋" w:hAnsi="仿宋" w:eastAsia="仿宋"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11</w:t>
            </w:r>
          </w:p>
        </w:tc>
        <w:tc>
          <w:tcPr>
            <w:tcW w:w="1907" w:type="dxa"/>
            <w:vAlign w:val="center"/>
          </w:tcPr>
          <w:p>
            <w:pPr>
              <w:snapToGrid w:val="0"/>
              <w:jc w:val="center"/>
              <w:rPr>
                <w:rFonts w:ascii="仿宋" w:hAnsi="仿宋" w:eastAsia="仿宋" w:cs="仿宋_GB2312"/>
                <w:b/>
                <w:szCs w:val="21"/>
              </w:rPr>
            </w:pPr>
            <w:r>
              <w:rPr>
                <w:rFonts w:hint="eastAsia" w:ascii="仿宋" w:hAnsi="仿宋" w:eastAsia="仿宋" w:cs="仿宋_GB2312"/>
                <w:b/>
                <w:szCs w:val="21"/>
              </w:rPr>
              <w:t>金融支持</w:t>
            </w:r>
          </w:p>
        </w:tc>
        <w:tc>
          <w:tcPr>
            <w:tcW w:w="6366" w:type="dxa"/>
            <w:vAlign w:val="center"/>
          </w:tcPr>
          <w:p>
            <w:pPr>
              <w:pStyle w:val="34"/>
              <w:wordWrap w:val="0"/>
              <w:spacing w:line="400" w:lineRule="exact"/>
              <w:rPr>
                <w:rFonts w:ascii="仿宋" w:hAnsi="仿宋" w:eastAsia="仿宋"/>
                <w:snapToGrid/>
                <w:kern w:val="0"/>
              </w:rPr>
            </w:pPr>
            <w:r>
              <w:rPr>
                <w:rFonts w:hint="eastAsia" w:ascii="仿宋" w:hAnsi="仿宋" w:eastAsia="仿宋"/>
                <w:snapToGrid/>
                <w:kern w:val="0"/>
              </w:rPr>
              <w:t>为支持和促进中小企业发展，进一步发挥政府采购政策功能，浙江省财政厅出台浙财采监〔2022〕3号文件，企业若有融资意向，可通过政采云平台或其他渠道进行咨询。</w:t>
            </w:r>
          </w:p>
          <w:p>
            <w:pPr>
              <w:pStyle w:val="34"/>
              <w:wordWrap w:val="0"/>
              <w:spacing w:line="400" w:lineRule="exact"/>
              <w:rPr>
                <w:rFonts w:ascii="仿宋" w:hAnsi="仿宋" w:eastAsia="仿宋" w:cs="仿宋_GB2312"/>
                <w:b/>
              </w:rPr>
            </w:pPr>
            <w:r>
              <w:rPr>
                <w:rFonts w:hint="eastAsia" w:ascii="仿宋" w:hAnsi="仿宋" w:eastAsia="仿宋"/>
                <w:snapToGrid/>
                <w:kern w:val="0"/>
              </w:rPr>
              <w:t>政采云平台融资服务（https://jinrong.zcygov.cn/finance-service/#/home)，可查看相应融资政策文件及各相关银行服务方案。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eastAsia="仿宋"/>
              </w:rPr>
            </w:pPr>
            <w:r>
              <w:rPr>
                <w:rFonts w:ascii="仿宋" w:hAnsi="仿宋" w:eastAsia="仿宋" w:cs="仿宋_GB2312"/>
                <w:szCs w:val="21"/>
              </w:rPr>
              <w:t>1</w:t>
            </w:r>
            <w:r>
              <w:rPr>
                <w:rFonts w:hint="eastAsia" w:ascii="仿宋" w:hAnsi="仿宋" w:eastAsia="仿宋" w:cs="仿宋_GB2312"/>
                <w:szCs w:val="21"/>
              </w:rPr>
              <w:t>2</w:t>
            </w:r>
          </w:p>
        </w:tc>
        <w:tc>
          <w:tcPr>
            <w:tcW w:w="1907" w:type="dxa"/>
            <w:vAlign w:val="center"/>
          </w:tcPr>
          <w:p>
            <w:pPr>
              <w:snapToGrid w:val="0"/>
              <w:jc w:val="center"/>
            </w:pPr>
            <w:r>
              <w:rPr>
                <w:rFonts w:hint="eastAsia" w:ascii="仿宋" w:hAnsi="仿宋" w:eastAsia="仿宋" w:cs="仿宋_GB2312"/>
                <w:b/>
                <w:szCs w:val="21"/>
              </w:rPr>
              <w:t>备份投标文件送达地点和签收人员</w:t>
            </w:r>
          </w:p>
        </w:tc>
        <w:tc>
          <w:tcPr>
            <w:tcW w:w="6366" w:type="dxa"/>
            <w:vAlign w:val="center"/>
          </w:tcPr>
          <w:p>
            <w:pPr>
              <w:pStyle w:val="34"/>
              <w:spacing w:line="400" w:lineRule="exact"/>
              <w:rPr>
                <w:rFonts w:ascii="仿宋" w:hAnsi="仿宋" w:eastAsia="仿宋" w:cs="仿宋_GB2312"/>
              </w:rPr>
            </w:pPr>
            <w:r>
              <w:rPr>
                <w:rFonts w:hint="eastAsia" w:ascii="仿宋" w:hAnsi="仿宋" w:eastAsia="仿宋" w:cs="Times New Roman"/>
                <w:kern w:val="28"/>
              </w:rPr>
              <w:t>备份投标文件送达地点：</w:t>
            </w:r>
            <w:r>
              <w:rPr>
                <w:rFonts w:hint="eastAsia" w:ascii="仿宋" w:hAnsi="仿宋" w:eastAsia="仿宋" w:cs="Times New Roman"/>
                <w:kern w:val="28"/>
                <w:u w:val="single"/>
              </w:rPr>
              <w:t>浙江展图工程咨询有限公司（嘉兴市秀洲区成秀路205号鼎盛大厦4楼）</w:t>
            </w:r>
            <w:r>
              <w:rPr>
                <w:rFonts w:hint="eastAsia" w:ascii="仿宋" w:hAnsi="仿宋" w:eastAsia="仿宋" w:cs="Times New Roman"/>
                <w:kern w:val="28"/>
              </w:rPr>
              <w:t>；备份投标文件签收联系人：</w:t>
            </w:r>
            <w:r>
              <w:rPr>
                <w:rFonts w:hint="eastAsia" w:ascii="仿宋" w:hAnsi="仿宋" w:eastAsia="仿宋" w:cs="Times New Roman"/>
                <w:kern w:val="28"/>
                <w:u w:val="single"/>
              </w:rPr>
              <w:t xml:space="preserve"> 沈勤伟 </w:t>
            </w:r>
            <w:r>
              <w:rPr>
                <w:rFonts w:hint="eastAsia" w:ascii="仿宋" w:hAnsi="仿宋" w:eastAsia="仿宋" w:cs="Times New Roman"/>
                <w:kern w:val="28"/>
              </w:rPr>
              <w:t>；联系电话：</w:t>
            </w:r>
            <w:r>
              <w:rPr>
                <w:rFonts w:hint="eastAsia" w:ascii="仿宋" w:hAnsi="仿宋" w:eastAsia="仿宋" w:cs="Times New Roman"/>
                <w:kern w:val="28"/>
                <w:u w:val="single"/>
              </w:rPr>
              <w:t xml:space="preserve"> 18069691919 </w:t>
            </w:r>
            <w:r>
              <w:rPr>
                <w:rFonts w:hint="eastAsia" w:ascii="仿宋" w:hAnsi="仿宋" w:eastAsia="仿宋" w:cs="仿宋_GB2312"/>
              </w:rPr>
              <w:t>。</w:t>
            </w:r>
          </w:p>
          <w:p>
            <w:pPr>
              <w:pStyle w:val="34"/>
              <w:spacing w:line="400" w:lineRule="exact"/>
            </w:pPr>
            <w:r>
              <w:rPr>
                <w:rFonts w:hint="eastAsia" w:ascii="仿宋" w:hAnsi="仿宋" w:eastAsia="仿宋" w:cs="仿宋_GB2312"/>
                <w:b/>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13</w:t>
            </w:r>
          </w:p>
        </w:tc>
        <w:tc>
          <w:tcPr>
            <w:tcW w:w="1907" w:type="dxa"/>
            <w:vAlign w:val="center"/>
          </w:tcPr>
          <w:p>
            <w:pPr>
              <w:snapToGrid w:val="0"/>
              <w:jc w:val="center"/>
              <w:rPr>
                <w:rFonts w:ascii="仿宋" w:hAnsi="仿宋" w:eastAsia="仿宋" w:cs="仿宋_GB2312"/>
                <w:b/>
                <w:szCs w:val="21"/>
              </w:rPr>
            </w:pPr>
            <w:r>
              <w:rPr>
                <w:rFonts w:hint="eastAsia" w:ascii="仿宋" w:hAnsi="仿宋" w:eastAsia="仿宋" w:cs="仿宋"/>
                <w:b/>
                <w:szCs w:val="21"/>
              </w:rPr>
              <w:t>采购代理机构代理服务费用</w:t>
            </w:r>
          </w:p>
        </w:tc>
        <w:tc>
          <w:tcPr>
            <w:tcW w:w="6366" w:type="dxa"/>
            <w:vAlign w:val="center"/>
          </w:tcPr>
          <w:p>
            <w:pPr>
              <w:pStyle w:val="34"/>
              <w:spacing w:line="400" w:lineRule="exact"/>
              <w:contextualSpacing/>
              <w:rPr>
                <w:rFonts w:ascii="仿宋" w:hAnsi="仿宋" w:eastAsia="仿宋"/>
              </w:rPr>
            </w:pPr>
            <w:r>
              <w:rPr>
                <w:rFonts w:hint="eastAsia" w:ascii="仿宋" w:hAnsi="仿宋" w:eastAsia="仿宋"/>
              </w:rPr>
              <w:t>1.根据“国家发展和改革委员会办公厅《关于招标代理服务收费有关问题的通知》（发改办价格【2003】857号、财库【2018】2号第十五条）”规定，招标代理机构向中标人收取招标代理服务费。</w:t>
            </w:r>
          </w:p>
          <w:p>
            <w:pPr>
              <w:pStyle w:val="34"/>
              <w:spacing w:line="400" w:lineRule="exact"/>
              <w:contextualSpacing/>
              <w:rPr>
                <w:rFonts w:ascii="仿宋" w:hAnsi="仿宋" w:eastAsia="仿宋"/>
              </w:rPr>
            </w:pPr>
            <w:r>
              <w:rPr>
                <w:rFonts w:hint="eastAsia" w:ascii="仿宋" w:hAnsi="仿宋" w:eastAsia="仿宋"/>
              </w:rPr>
              <w:t>2.中标人应在收取《中标通知书》时向采购代理机构交纳招标代理服务费，服务费的收费标准按计价【2002】1980号文规定计算</w:t>
            </w:r>
          </w:p>
          <w:tbl>
            <w:tblPr>
              <w:tblStyle w:val="63"/>
              <w:tblW w:w="60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1673"/>
              <w:gridCol w:w="1500"/>
              <w:gridCol w:w="15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382" w:type="dxa"/>
                  <w:tcBorders>
                    <w:top w:val="double" w:color="auto" w:sz="4" w:space="0"/>
                    <w:left w:val="double" w:color="auto" w:sz="4" w:space="0"/>
                    <w:bottom w:val="single" w:color="auto" w:sz="6" w:space="0"/>
                    <w:right w:val="single" w:color="auto" w:sz="6" w:space="0"/>
                  </w:tcBorders>
                  <w:shd w:val="clear" w:color="auto" w:fill="D9D9D9"/>
                  <w:vAlign w:val="center"/>
                </w:tcPr>
                <w:p>
                  <w:pPr>
                    <w:pStyle w:val="34"/>
                    <w:contextualSpacing/>
                    <w:rPr>
                      <w:rFonts w:ascii="仿宋" w:hAnsi="仿宋" w:eastAsia="仿宋"/>
                    </w:rPr>
                  </w:pPr>
                  <w:r>
                    <w:rPr>
                      <w:rFonts w:hint="eastAsia" w:ascii="仿宋" w:hAnsi="仿宋" w:eastAsia="仿宋"/>
                    </w:rPr>
                    <w:t>中标金额（万元）</w:t>
                  </w:r>
                </w:p>
              </w:tc>
              <w:tc>
                <w:tcPr>
                  <w:tcW w:w="1673"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rPr>
                  </w:pPr>
                  <w:r>
                    <w:rPr>
                      <w:rFonts w:hint="eastAsia" w:ascii="仿宋" w:hAnsi="仿宋" w:eastAsia="仿宋"/>
                    </w:rPr>
                    <w:t>货物类招标收费费率</w:t>
                  </w:r>
                </w:p>
              </w:tc>
              <w:tc>
                <w:tcPr>
                  <w:tcW w:w="1500"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rPr>
                  </w:pPr>
                  <w:r>
                    <w:rPr>
                      <w:rFonts w:hint="eastAsia" w:ascii="仿宋" w:hAnsi="仿宋" w:eastAsia="仿宋"/>
                    </w:rPr>
                    <w:t>服务类招标收费费率</w:t>
                  </w:r>
                </w:p>
              </w:tc>
              <w:tc>
                <w:tcPr>
                  <w:tcW w:w="1532"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rPr>
                  </w:pPr>
                  <w:r>
                    <w:rPr>
                      <w:rFonts w:hint="eastAsia" w:ascii="仿宋" w:hAnsi="仿宋" w:eastAsia="仿宋"/>
                    </w:rPr>
                    <w:t>工程类招标收费费率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2"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rPr>
                  </w:pPr>
                  <w:r>
                    <w:rPr>
                      <w:rFonts w:hint="eastAsia" w:ascii="仿宋" w:hAnsi="仿宋" w:eastAsia="仿宋"/>
                    </w:rPr>
                    <w:t>100以下</w:t>
                  </w:r>
                </w:p>
              </w:tc>
              <w:tc>
                <w:tcPr>
                  <w:tcW w:w="1673"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1.50％</w:t>
                  </w:r>
                </w:p>
              </w:tc>
              <w:tc>
                <w:tcPr>
                  <w:tcW w:w="150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1.50％</w:t>
                  </w:r>
                </w:p>
              </w:tc>
              <w:tc>
                <w:tcPr>
                  <w:tcW w:w="1532"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2"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rPr>
                  </w:pPr>
                  <w:r>
                    <w:rPr>
                      <w:rFonts w:hint="eastAsia" w:ascii="仿宋" w:hAnsi="仿宋" w:eastAsia="仿宋"/>
                    </w:rPr>
                    <w:t>100-500</w:t>
                  </w:r>
                </w:p>
              </w:tc>
              <w:tc>
                <w:tcPr>
                  <w:tcW w:w="1673"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1.10％</w:t>
                  </w:r>
                </w:p>
              </w:tc>
              <w:tc>
                <w:tcPr>
                  <w:tcW w:w="150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0.80％</w:t>
                  </w:r>
                </w:p>
              </w:tc>
              <w:tc>
                <w:tcPr>
                  <w:tcW w:w="1532"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82"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rPr>
                  </w:pPr>
                  <w:r>
                    <w:rPr>
                      <w:rFonts w:hint="eastAsia" w:ascii="仿宋" w:hAnsi="仿宋" w:eastAsia="仿宋"/>
                    </w:rPr>
                    <w:t>500-1000</w:t>
                  </w:r>
                </w:p>
              </w:tc>
              <w:tc>
                <w:tcPr>
                  <w:tcW w:w="1673"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0.80％</w:t>
                  </w:r>
                </w:p>
              </w:tc>
              <w:tc>
                <w:tcPr>
                  <w:tcW w:w="150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0.45％</w:t>
                  </w:r>
                </w:p>
              </w:tc>
              <w:tc>
                <w:tcPr>
                  <w:tcW w:w="1532"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rPr>
                  </w:pPr>
                  <w:r>
                    <w:rPr>
                      <w:rFonts w:hint="eastAsia" w:ascii="仿宋" w:hAnsi="仿宋" w:eastAsia="仿宋"/>
                    </w:rPr>
                    <w:t>0.55％</w:t>
                  </w:r>
                </w:p>
              </w:tc>
            </w:tr>
          </w:tbl>
          <w:p>
            <w:pPr>
              <w:pStyle w:val="34"/>
              <w:spacing w:line="400" w:lineRule="exact"/>
              <w:contextualSpacing/>
              <w:rPr>
                <w:rFonts w:ascii="仿宋" w:hAnsi="仿宋" w:eastAsia="仿宋"/>
              </w:rPr>
            </w:pPr>
            <w:r>
              <w:rPr>
                <w:rFonts w:hint="eastAsia" w:ascii="仿宋" w:hAnsi="仿宋" w:eastAsia="仿宋"/>
              </w:rPr>
              <w:t>3.本项目以服务类招标收费标准收取中标服务费，对于招标代理服务费不足6000元的按6000元计取招标代理服务费。</w:t>
            </w:r>
          </w:p>
          <w:p>
            <w:pPr>
              <w:pStyle w:val="34"/>
              <w:spacing w:line="400" w:lineRule="exact"/>
              <w:contextualSpacing/>
              <w:rPr>
                <w:rFonts w:ascii="仿宋" w:hAnsi="仿宋" w:eastAsia="仿宋"/>
              </w:rPr>
            </w:pPr>
            <w:r>
              <w:rPr>
                <w:rFonts w:hint="eastAsia" w:ascii="仿宋" w:hAnsi="仿宋" w:eastAsia="仿宋"/>
              </w:rPr>
              <w:t>4.服务费的货币为人民币。</w:t>
            </w:r>
          </w:p>
          <w:p>
            <w:pPr>
              <w:pStyle w:val="34"/>
              <w:spacing w:line="400" w:lineRule="exact"/>
              <w:contextualSpacing/>
              <w:rPr>
                <w:rFonts w:ascii="仿宋" w:hAnsi="仿宋" w:eastAsia="仿宋"/>
              </w:rPr>
            </w:pPr>
            <w:r>
              <w:rPr>
                <w:rFonts w:hint="eastAsia" w:ascii="仿宋" w:hAnsi="仿宋" w:eastAsia="仿宋"/>
              </w:rPr>
              <w:t>5.服务费支付方式：一次性以银行划账、电汇、汇票或支票的形式支付。</w:t>
            </w:r>
          </w:p>
          <w:p>
            <w:pPr>
              <w:pStyle w:val="34"/>
              <w:spacing w:line="400" w:lineRule="exact"/>
              <w:contextualSpacing/>
              <w:rPr>
                <w:rFonts w:ascii="仿宋" w:hAnsi="仿宋" w:eastAsia="仿宋"/>
                <w:color w:val="auto"/>
              </w:rPr>
            </w:pPr>
            <w:r>
              <w:rPr>
                <w:rFonts w:hint="eastAsia" w:ascii="仿宋" w:hAnsi="仿宋" w:eastAsia="仿宋"/>
                <w:color w:val="auto"/>
              </w:rPr>
              <w:t>6.服务费以银行划账方式按下列要求提交：</w:t>
            </w:r>
          </w:p>
          <w:p>
            <w:pPr>
              <w:pStyle w:val="34"/>
              <w:spacing w:line="400" w:lineRule="exact"/>
              <w:contextualSpacing/>
              <w:rPr>
                <w:rFonts w:ascii="仿宋" w:hAnsi="仿宋" w:eastAsia="仿宋"/>
                <w:color w:val="auto"/>
              </w:rPr>
            </w:pPr>
            <w:r>
              <w:rPr>
                <w:rFonts w:hint="eastAsia" w:ascii="仿宋" w:hAnsi="仿宋" w:eastAsia="仿宋"/>
                <w:color w:val="auto"/>
              </w:rPr>
              <w:t>收款人：浙江展图工程咨询有限公司嘉兴分公司</w:t>
            </w:r>
          </w:p>
          <w:p>
            <w:pPr>
              <w:pStyle w:val="34"/>
              <w:spacing w:line="400" w:lineRule="exact"/>
              <w:contextualSpacing/>
              <w:rPr>
                <w:rFonts w:ascii="仿宋" w:hAnsi="仿宋" w:eastAsia="仿宋"/>
                <w:color w:val="auto"/>
              </w:rPr>
            </w:pPr>
            <w:r>
              <w:rPr>
                <w:rFonts w:hint="eastAsia" w:ascii="仿宋" w:hAnsi="仿宋" w:eastAsia="仿宋"/>
                <w:color w:val="auto"/>
              </w:rPr>
              <w:t>户名：</w:t>
            </w:r>
            <w:r>
              <w:rPr>
                <w:rFonts w:hint="eastAsia" w:ascii="仿宋" w:hAnsi="仿宋" w:eastAsia="仿宋"/>
                <w:color w:val="auto"/>
                <w:lang w:eastAsia="zh-CN"/>
              </w:rPr>
              <w:t>浙江展图工程咨询有限公司嘉兴分公司</w:t>
            </w:r>
          </w:p>
          <w:p>
            <w:pPr>
              <w:pStyle w:val="34"/>
              <w:spacing w:line="400" w:lineRule="exact"/>
              <w:contextualSpacing/>
              <w:rPr>
                <w:rFonts w:ascii="仿宋" w:hAnsi="仿宋" w:eastAsia="仿宋"/>
                <w:color w:val="auto"/>
              </w:rPr>
            </w:pPr>
            <w:r>
              <w:rPr>
                <w:rFonts w:hint="eastAsia" w:ascii="仿宋" w:hAnsi="仿宋" w:eastAsia="仿宋"/>
                <w:color w:val="auto"/>
              </w:rPr>
              <w:t>开户银行：浙江禾城农村商业银行股份有限公司</w:t>
            </w:r>
          </w:p>
          <w:p>
            <w:pPr>
              <w:pStyle w:val="34"/>
              <w:spacing w:line="400" w:lineRule="exact"/>
              <w:contextualSpacing/>
              <w:rPr>
                <w:rFonts w:ascii="仿宋" w:hAnsi="仿宋" w:eastAsia="仿宋"/>
                <w:color w:val="auto"/>
              </w:rPr>
            </w:pPr>
            <w:r>
              <w:rPr>
                <w:rFonts w:hint="eastAsia" w:ascii="仿宋" w:hAnsi="仿宋" w:eastAsia="仿宋"/>
                <w:color w:val="auto"/>
              </w:rPr>
              <w:t>账号：201000165481893</w:t>
            </w:r>
          </w:p>
          <w:p>
            <w:pPr>
              <w:pStyle w:val="34"/>
              <w:spacing w:line="400" w:lineRule="exact"/>
              <w:contextualSpacing/>
              <w:rPr>
                <w:rFonts w:ascii="仿宋" w:hAnsi="仿宋" w:eastAsia="仿宋"/>
              </w:rPr>
            </w:pPr>
            <w:r>
              <w:rPr>
                <w:rFonts w:hint="eastAsia" w:ascii="仿宋" w:hAnsi="仿宋" w:eastAsia="仿宋"/>
              </w:rPr>
              <w:t>7.服务费支付时间：服务费必须在中标人领取《中标通知书》时一次性付清，如果中标人未能按时交纳服务费，采购代理机构/采购人保留取消其中标资格并追究其法律责任的权利。</w:t>
            </w:r>
          </w:p>
          <w:p>
            <w:pPr>
              <w:pStyle w:val="34"/>
              <w:spacing w:line="400" w:lineRule="exact"/>
              <w:contextualSpacing/>
              <w:rPr>
                <w:rFonts w:ascii="仿宋" w:hAnsi="仿宋" w:eastAsia="仿宋" w:cs="Times New Roman"/>
                <w:kern w:val="28"/>
              </w:rPr>
            </w:pPr>
            <w:r>
              <w:rPr>
                <w:rFonts w:hint="eastAsia" w:ascii="仿宋" w:hAnsi="仿宋" w:eastAsia="仿宋"/>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exact"/>
        </w:trPr>
        <w:tc>
          <w:tcPr>
            <w:tcW w:w="729" w:type="dxa"/>
            <w:vMerge w:val="restart"/>
            <w:vAlign w:val="center"/>
          </w:tcPr>
          <w:p>
            <w:pPr>
              <w:snapToGrid w:val="0"/>
              <w:jc w:val="center"/>
              <w:rPr>
                <w:rFonts w:ascii="仿宋" w:hAnsi="仿宋" w:eastAsia="仿宋" w:cs="仿宋_GB2312"/>
                <w:szCs w:val="21"/>
              </w:rPr>
            </w:pPr>
            <w:r>
              <w:rPr>
                <w:rFonts w:hint="eastAsia" w:ascii="仿宋" w:hAnsi="仿宋" w:eastAsia="仿宋" w:cs="仿宋_GB2312"/>
                <w:szCs w:val="21"/>
              </w:rPr>
              <w:t>14</w:t>
            </w:r>
          </w:p>
        </w:tc>
        <w:tc>
          <w:tcPr>
            <w:tcW w:w="1907" w:type="dxa"/>
            <w:vMerge w:val="restart"/>
            <w:vAlign w:val="center"/>
          </w:tcPr>
          <w:p>
            <w:pPr>
              <w:snapToGrid w:val="0"/>
              <w:jc w:val="center"/>
              <w:rPr>
                <w:rFonts w:ascii="仿宋" w:hAnsi="仿宋" w:eastAsia="仿宋" w:cs="仿宋_GB2312"/>
                <w:b/>
                <w:szCs w:val="21"/>
              </w:rPr>
            </w:pPr>
            <w:r>
              <w:rPr>
                <w:rFonts w:hint="eastAsia" w:ascii="仿宋" w:hAnsi="仿宋" w:eastAsia="仿宋" w:cs="仿宋_GB2312"/>
                <w:b/>
                <w:szCs w:val="21"/>
              </w:rPr>
              <w:t>联合体投标说明</w:t>
            </w:r>
          </w:p>
        </w:tc>
        <w:tc>
          <w:tcPr>
            <w:tcW w:w="6366" w:type="dxa"/>
            <w:vAlign w:val="center"/>
          </w:tcPr>
          <w:p>
            <w:pPr>
              <w:spacing w:line="400" w:lineRule="exact"/>
              <w:rPr>
                <w:rFonts w:ascii="仿宋" w:hAnsi="仿宋" w:eastAsia="仿宋"/>
                <w:kern w:val="28"/>
                <w:szCs w:val="21"/>
              </w:rPr>
            </w:pPr>
            <w:r>
              <w:rPr>
                <w:rFonts w:hint="eastAsia" w:ascii="仿宋" w:hAnsi="仿宋" w:eastAsia="仿宋"/>
                <w:kern w:val="28"/>
                <w:szCs w:val="21"/>
              </w:rPr>
              <w:t>业绩证明材料</w:t>
            </w:r>
          </w:p>
          <w:p>
            <w:pPr>
              <w:spacing w:line="400" w:lineRule="exact"/>
              <w:rPr>
                <w:rFonts w:ascii="仿宋" w:hAnsi="仿宋" w:eastAsia="仿宋"/>
                <w:kern w:val="28"/>
                <w:szCs w:val="21"/>
              </w:rPr>
            </w:pPr>
            <w:r>
              <w:rPr>
                <w:rFonts w:hint="eastAsia" w:ascii="仿宋" w:hAnsi="仿宋" w:eastAsia="仿宋"/>
                <w:kern w:val="28"/>
                <w:szCs w:val="21"/>
              </w:rPr>
              <w:t>☐联合体投标的，按联合体协议约定的分工内容出具相应的业绩证明材料。承担相同工作的各方或工作内容存在部分相同的，业绩数量以提供材料较少的一方为准。</w:t>
            </w:r>
          </w:p>
          <w:p>
            <w:pPr>
              <w:spacing w:line="400" w:lineRule="exact"/>
              <w:rPr>
                <w:rFonts w:ascii="仿宋" w:hAnsi="仿宋" w:eastAsia="仿宋"/>
                <w:kern w:val="28"/>
                <w:szCs w:val="21"/>
              </w:rPr>
            </w:pPr>
            <w:r>
              <w:rPr>
                <w:rFonts w:hint="eastAsia" w:ascii="仿宋" w:hAnsi="仿宋" w:eastAsia="仿宋"/>
                <w:kern w:val="28"/>
                <w:szCs w:val="21"/>
              </w:rPr>
              <w:t>☐联合体投标的，由联合体牵头方出具相应的业绩证明材料。</w:t>
            </w:r>
          </w:p>
          <w:p>
            <w:pPr>
              <w:spacing w:line="400" w:lineRule="exact"/>
              <w:rPr>
                <w:rFonts w:ascii="仿宋" w:hAnsi="仿宋" w:eastAsia="仿宋"/>
                <w:kern w:val="28"/>
                <w:szCs w:val="21"/>
              </w:rPr>
            </w:pPr>
            <w:r>
              <w:rPr>
                <w:rFonts w:hint="eastAsia" w:ascii="仿宋" w:hAnsi="仿宋" w:eastAsia="仿宋"/>
                <w:kern w:val="28"/>
                <w:szCs w:val="21"/>
              </w:rPr>
              <w:t>☐其他规定：</w:t>
            </w:r>
            <w:r>
              <w:rPr>
                <w:rFonts w:hint="eastAsia" w:ascii="仿宋" w:hAnsi="仿宋" w:eastAsia="仿宋"/>
                <w:kern w:val="28"/>
                <w:szCs w:val="21"/>
                <w:u w:val="single"/>
              </w:rPr>
              <w:t xml:space="preserve">                   </w:t>
            </w:r>
            <w:r>
              <w:rPr>
                <w:rFonts w:hint="eastAsia" w:ascii="仿宋" w:hAnsi="仿宋" w:eastAsia="仿宋"/>
                <w:kern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exact"/>
        </w:trPr>
        <w:tc>
          <w:tcPr>
            <w:tcW w:w="729" w:type="dxa"/>
            <w:vMerge w:val="continue"/>
            <w:vAlign w:val="center"/>
          </w:tcPr>
          <w:p>
            <w:pPr>
              <w:snapToGrid w:val="0"/>
              <w:jc w:val="center"/>
              <w:rPr>
                <w:rFonts w:ascii="仿宋" w:hAnsi="仿宋" w:eastAsia="仿宋" w:cs="仿宋_GB2312"/>
                <w:szCs w:val="21"/>
              </w:rPr>
            </w:pPr>
            <w:bookmarkStart w:id="11" w:name="第三部分"/>
            <w:bookmarkStart w:id="12" w:name="_Toc164416483"/>
          </w:p>
        </w:tc>
        <w:tc>
          <w:tcPr>
            <w:tcW w:w="1907" w:type="dxa"/>
            <w:vMerge w:val="continue"/>
            <w:vAlign w:val="center"/>
          </w:tcPr>
          <w:p>
            <w:pPr>
              <w:snapToGrid w:val="0"/>
              <w:jc w:val="center"/>
              <w:rPr>
                <w:rFonts w:ascii="仿宋" w:hAnsi="仿宋" w:eastAsia="仿宋" w:cs="仿宋_GB2312"/>
                <w:b/>
                <w:szCs w:val="21"/>
              </w:rPr>
            </w:pPr>
          </w:p>
        </w:tc>
        <w:tc>
          <w:tcPr>
            <w:tcW w:w="6366" w:type="dxa"/>
            <w:vAlign w:val="center"/>
          </w:tcPr>
          <w:p>
            <w:pPr>
              <w:spacing w:line="400" w:lineRule="exact"/>
              <w:rPr>
                <w:rFonts w:ascii="仿宋" w:hAnsi="仿宋" w:eastAsia="仿宋"/>
                <w:kern w:val="28"/>
                <w:szCs w:val="21"/>
              </w:rPr>
            </w:pPr>
            <w:r>
              <w:rPr>
                <w:rFonts w:hint="eastAsia" w:ascii="仿宋" w:hAnsi="仿宋" w:eastAsia="仿宋"/>
                <w:kern w:val="28"/>
                <w:szCs w:val="21"/>
              </w:rPr>
              <w:t>其他资信证明材料</w:t>
            </w:r>
          </w:p>
          <w:p>
            <w:pPr>
              <w:spacing w:line="400" w:lineRule="exact"/>
              <w:rPr>
                <w:rFonts w:ascii="仿宋" w:hAnsi="仿宋" w:eastAsia="仿宋"/>
                <w:kern w:val="28"/>
                <w:szCs w:val="21"/>
              </w:rPr>
            </w:pPr>
            <w:r>
              <w:rPr>
                <w:rFonts w:hint="eastAsia" w:ascii="仿宋" w:hAnsi="仿宋" w:eastAsia="仿宋"/>
                <w:kern w:val="28"/>
                <w:szCs w:val="21"/>
              </w:rPr>
              <w:t>☐联合体投标的，联合体各方均需按招标文件第四部分评标标准要求提供资信证明文件，否则视为不符合相关要求。</w:t>
            </w:r>
          </w:p>
          <w:p>
            <w:pPr>
              <w:spacing w:line="400" w:lineRule="exact"/>
              <w:rPr>
                <w:rFonts w:ascii="仿宋" w:hAnsi="仿宋" w:eastAsia="仿宋"/>
                <w:kern w:val="28"/>
                <w:szCs w:val="21"/>
              </w:rPr>
            </w:pPr>
            <w:r>
              <w:rPr>
                <w:rFonts w:hint="eastAsia" w:ascii="仿宋" w:hAnsi="仿宋" w:eastAsia="仿宋"/>
                <w:kern w:val="28"/>
                <w:szCs w:val="21"/>
              </w:rPr>
              <w:t>☐联合体投标的，联合体牵头方或者联合体成员根据分工按招标文件第四部分评标标准要求提供资信证明文件的，视为符合了相关要求。</w:t>
            </w:r>
          </w:p>
          <w:p>
            <w:pPr>
              <w:spacing w:line="400" w:lineRule="exact"/>
              <w:rPr>
                <w:rFonts w:ascii="仿宋" w:hAnsi="仿宋" w:eastAsia="仿宋"/>
                <w:kern w:val="28"/>
                <w:szCs w:val="21"/>
              </w:rPr>
            </w:pPr>
            <w:r>
              <w:rPr>
                <w:rFonts w:hint="eastAsia" w:ascii="仿宋" w:hAnsi="仿宋" w:eastAsia="仿宋"/>
                <w:kern w:val="28"/>
                <w:szCs w:val="21"/>
              </w:rPr>
              <w:t>☐其他规定：</w:t>
            </w:r>
            <w:r>
              <w:rPr>
                <w:rFonts w:hint="eastAsia" w:ascii="仿宋" w:hAnsi="仿宋" w:eastAsia="仿宋"/>
                <w:kern w:val="28"/>
                <w:szCs w:val="21"/>
                <w:u w:val="single"/>
              </w:rPr>
              <w:t xml:space="preserve">                     </w:t>
            </w:r>
            <w:r>
              <w:rPr>
                <w:rFonts w:hint="eastAsia" w:ascii="仿宋" w:hAnsi="仿宋" w:eastAsia="仿宋"/>
                <w:kern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rFonts w:ascii="仿宋" w:hAnsi="仿宋" w:eastAsia="仿宋" w:cs="仿宋_GB2312"/>
                <w:szCs w:val="21"/>
              </w:rPr>
            </w:pPr>
            <w:r>
              <w:rPr>
                <w:rFonts w:ascii="仿宋" w:hAnsi="仿宋" w:eastAsia="仿宋" w:cs="仿宋_GB2312"/>
                <w:szCs w:val="21"/>
              </w:rPr>
              <w:t>1</w:t>
            </w:r>
            <w:r>
              <w:rPr>
                <w:rFonts w:hint="eastAsia" w:ascii="仿宋" w:hAnsi="仿宋" w:eastAsia="仿宋" w:cs="仿宋_GB2312"/>
                <w:szCs w:val="21"/>
              </w:rPr>
              <w:t>5</w:t>
            </w:r>
          </w:p>
        </w:tc>
        <w:tc>
          <w:tcPr>
            <w:tcW w:w="1907" w:type="dxa"/>
            <w:vAlign w:val="center"/>
          </w:tcPr>
          <w:p>
            <w:pPr>
              <w:snapToGrid w:val="0"/>
              <w:jc w:val="center"/>
              <w:rPr>
                <w:rFonts w:ascii="仿宋" w:hAnsi="仿宋" w:eastAsia="仿宋" w:cs="仿宋_GB2312"/>
                <w:b/>
                <w:szCs w:val="21"/>
              </w:rPr>
            </w:pPr>
            <w:r>
              <w:rPr>
                <w:rFonts w:hint="eastAsia" w:ascii="仿宋" w:hAnsi="仿宋" w:eastAsia="仿宋" w:cs="仿宋_GB2312"/>
                <w:b/>
                <w:szCs w:val="21"/>
              </w:rPr>
              <w:t>特别说明</w:t>
            </w:r>
          </w:p>
        </w:tc>
        <w:tc>
          <w:tcPr>
            <w:tcW w:w="6366" w:type="dxa"/>
            <w:vAlign w:val="center"/>
          </w:tcPr>
          <w:p>
            <w:pPr>
              <w:rPr>
                <w:rFonts w:ascii="仿宋" w:hAnsi="仿宋" w:eastAsia="仿宋"/>
                <w:snapToGrid w:val="0"/>
                <w:kern w:val="28"/>
                <w:szCs w:val="21"/>
              </w:rPr>
            </w:pPr>
            <w:r>
              <w:rPr>
                <w:rFonts w:hint="eastAsia" w:ascii="仿宋" w:hAnsi="仿宋" w:eastAsia="仿宋"/>
                <w:snapToGrid w:val="0"/>
                <w:kern w:val="28"/>
                <w:szCs w:val="21"/>
              </w:rPr>
              <w:t>无</w:t>
            </w:r>
            <w:r>
              <w:rPr>
                <w:rFonts w:hint="eastAsia" w:ascii="仿宋" w:hAnsi="仿宋" w:eastAsia="仿宋" w:cs="宋体"/>
                <w:b/>
                <w:kern w:val="0"/>
                <w:szCs w:val="21"/>
              </w:rPr>
              <w:t>。</w:t>
            </w:r>
          </w:p>
        </w:tc>
      </w:tr>
      <w:bookmarkEnd w:id="10"/>
    </w:tbl>
    <w:p>
      <w:pPr>
        <w:adjustRightInd/>
        <w:spacing w:before="240" w:beforeLines="100" w:after="240" w:afterLines="100" w:line="360" w:lineRule="auto"/>
        <w:jc w:val="center"/>
        <w:outlineLvl w:val="0"/>
        <w:rPr>
          <w:rFonts w:ascii="仿宋" w:hAnsi="仿宋" w:eastAsia="仿宋" w:cs="仿宋_GB2312"/>
          <w:b/>
          <w:sz w:val="36"/>
          <w:szCs w:val="21"/>
        </w:rPr>
      </w:pPr>
      <w:r>
        <w:rPr>
          <w:rFonts w:hint="eastAsia" w:ascii="仿宋" w:hAnsi="仿宋" w:eastAsia="仿宋" w:cs="仿宋_GB2312"/>
          <w:b/>
          <w:sz w:val="36"/>
          <w:szCs w:val="21"/>
        </w:rPr>
        <w:t>一、总则</w:t>
      </w:r>
    </w:p>
    <w:p>
      <w:pPr>
        <w:snapToGrid w:val="0"/>
        <w:spacing w:line="360" w:lineRule="auto"/>
        <w:jc w:val="left"/>
        <w:outlineLvl w:val="1"/>
        <w:rPr>
          <w:rFonts w:ascii="仿宋" w:hAnsi="仿宋" w:eastAsia="仿宋"/>
          <w:b/>
          <w:szCs w:val="21"/>
        </w:rPr>
      </w:pPr>
      <w:r>
        <w:rPr>
          <w:rFonts w:ascii="仿宋" w:hAnsi="仿宋" w:eastAsia="仿宋"/>
          <w:b/>
          <w:szCs w:val="21"/>
        </w:rPr>
        <w:t>1.</w:t>
      </w:r>
      <w:r>
        <w:rPr>
          <w:rFonts w:hint="eastAsia" w:ascii="仿宋" w:hAnsi="仿宋" w:eastAsia="仿宋"/>
          <w:b/>
          <w:szCs w:val="21"/>
        </w:rPr>
        <w:t>适用范围</w:t>
      </w:r>
    </w:p>
    <w:p>
      <w:pPr>
        <w:snapToGrid w:val="0"/>
        <w:spacing w:line="360" w:lineRule="auto"/>
        <w:ind w:firstLine="420" w:firstLineChars="200"/>
        <w:jc w:val="left"/>
        <w:rPr>
          <w:rFonts w:ascii="仿宋" w:hAnsi="仿宋" w:eastAsia="仿宋"/>
          <w:szCs w:val="21"/>
        </w:rPr>
      </w:pPr>
      <w:r>
        <w:rPr>
          <w:rFonts w:hint="eastAsia" w:ascii="仿宋" w:hAnsi="仿宋" w:eastAsia="仿宋"/>
          <w:szCs w:val="21"/>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Cs w:val="21"/>
        </w:rPr>
      </w:pPr>
      <w:r>
        <w:rPr>
          <w:rFonts w:ascii="仿宋" w:hAnsi="仿宋" w:eastAsia="仿宋" w:cs="仿宋_GB2312"/>
          <w:b/>
          <w:szCs w:val="21"/>
        </w:rPr>
        <w:t>2.定义</w:t>
      </w:r>
    </w:p>
    <w:p>
      <w:pPr>
        <w:spacing w:line="360" w:lineRule="auto"/>
        <w:ind w:firstLine="420" w:firstLineChars="200"/>
        <w:rPr>
          <w:rFonts w:ascii="仿宋" w:hAnsi="仿宋" w:eastAsia="仿宋"/>
          <w:szCs w:val="21"/>
        </w:rPr>
      </w:pPr>
      <w:r>
        <w:rPr>
          <w:rFonts w:ascii="仿宋" w:hAnsi="仿宋" w:eastAsia="仿宋"/>
          <w:szCs w:val="21"/>
        </w:rPr>
        <w:t xml:space="preserve">2.1 </w:t>
      </w:r>
      <w:r>
        <w:rPr>
          <w:rFonts w:hint="eastAsia" w:ascii="仿宋" w:hAnsi="仿宋" w:eastAsia="仿宋"/>
          <w:szCs w:val="21"/>
        </w:rPr>
        <w:t>“采购人”系指招标公告中载明的本项目的采购人。</w:t>
      </w:r>
    </w:p>
    <w:p>
      <w:pPr>
        <w:spacing w:line="360" w:lineRule="auto"/>
        <w:ind w:firstLine="420" w:firstLineChars="200"/>
        <w:rPr>
          <w:rFonts w:ascii="仿宋" w:hAnsi="仿宋" w:eastAsia="仿宋"/>
          <w:szCs w:val="21"/>
        </w:rPr>
      </w:pPr>
      <w:r>
        <w:rPr>
          <w:rFonts w:ascii="仿宋" w:hAnsi="仿宋" w:eastAsia="仿宋"/>
          <w:szCs w:val="21"/>
        </w:rPr>
        <w:t xml:space="preserve">2.2 </w:t>
      </w:r>
      <w:r>
        <w:rPr>
          <w:rFonts w:hint="eastAsia" w:ascii="仿宋" w:hAnsi="仿宋" w:eastAsia="仿宋"/>
          <w:szCs w:val="21"/>
        </w:rPr>
        <w:t>“采购机构”系指招标公告中载明的本项目的采购机构。</w:t>
      </w:r>
    </w:p>
    <w:p>
      <w:pPr>
        <w:spacing w:line="360" w:lineRule="auto"/>
        <w:ind w:firstLine="420" w:firstLineChars="200"/>
        <w:rPr>
          <w:rFonts w:ascii="仿宋" w:hAnsi="仿宋" w:eastAsia="仿宋"/>
          <w:szCs w:val="21"/>
        </w:rPr>
      </w:pPr>
      <w:r>
        <w:rPr>
          <w:rFonts w:ascii="仿宋" w:hAnsi="仿宋" w:eastAsia="仿宋"/>
          <w:szCs w:val="21"/>
        </w:rPr>
        <w:t xml:space="preserve">2.3 </w:t>
      </w:r>
      <w:r>
        <w:rPr>
          <w:rFonts w:hint="eastAsia" w:ascii="仿宋" w:hAnsi="仿宋" w:eastAsia="仿宋"/>
          <w:szCs w:val="21"/>
        </w:rPr>
        <w:t>“投标人”系指是指响应招标、参加投标竞争的法人、其他组织或者自然人。</w:t>
      </w:r>
    </w:p>
    <w:p>
      <w:pPr>
        <w:spacing w:line="360" w:lineRule="auto"/>
        <w:ind w:firstLine="420" w:firstLineChars="200"/>
        <w:rPr>
          <w:rFonts w:ascii="仿宋" w:hAnsi="仿宋" w:eastAsia="仿宋"/>
          <w:szCs w:val="21"/>
        </w:rPr>
      </w:pPr>
      <w:r>
        <w:rPr>
          <w:rFonts w:ascii="仿宋" w:hAnsi="仿宋" w:eastAsia="仿宋"/>
          <w:szCs w:val="21"/>
        </w:rPr>
        <w:t xml:space="preserve">2.4 </w:t>
      </w:r>
      <w:r>
        <w:rPr>
          <w:rFonts w:hint="eastAsia" w:ascii="仿宋" w:hAnsi="仿宋" w:eastAsia="仿宋"/>
          <w:szCs w:val="21"/>
        </w:rPr>
        <w:t>“负责人”系指法人企业的法定负责人，或其他组织为法律、行政法规规定代表单位行使职权的主要负责人，或自然人本人。</w:t>
      </w:r>
    </w:p>
    <w:p>
      <w:pPr>
        <w:spacing w:line="360" w:lineRule="auto"/>
        <w:ind w:firstLine="420" w:firstLineChars="200"/>
        <w:rPr>
          <w:rFonts w:ascii="仿宋" w:hAnsi="仿宋" w:eastAsia="仿宋"/>
          <w:szCs w:val="21"/>
        </w:rPr>
      </w:pPr>
      <w:r>
        <w:rPr>
          <w:rFonts w:ascii="仿宋" w:hAnsi="仿宋" w:eastAsia="仿宋"/>
          <w:szCs w:val="21"/>
        </w:rPr>
        <w:t>2.5</w:t>
      </w:r>
      <w:r>
        <w:rPr>
          <w:rFonts w:hint="eastAsia" w:ascii="仿宋" w:hAnsi="仿宋" w:eastAsia="仿宋"/>
          <w:szCs w:val="21"/>
        </w:rPr>
        <w:t xml:space="preserve"> </w:t>
      </w:r>
      <w:r>
        <w:rPr>
          <w:rFonts w:ascii="仿宋" w:hAnsi="仿宋" w:eastAsia="仿宋"/>
          <w:szCs w:val="21"/>
        </w:rPr>
        <w:t>“电子签名”系指数据电文中以电子形式所含、所附用于识别签名人身份并表明签名人认可其中内容的数据；</w:t>
      </w:r>
      <w:r>
        <w:rPr>
          <w:rFonts w:hint="eastAsia" w:ascii="仿宋" w:hAnsi="仿宋" w:eastAsia="仿宋"/>
          <w:szCs w:val="21"/>
        </w:rPr>
        <w:t>“公章”系指单位法定名称章。因特殊原因需要使用冠以法定名称的业务专用章的，投标时须提供《业务专用章使用说明函》（附件</w:t>
      </w:r>
      <w:r>
        <w:rPr>
          <w:rFonts w:ascii="仿宋" w:hAnsi="仿宋" w:eastAsia="仿宋"/>
          <w:szCs w:val="21"/>
        </w:rPr>
        <w:t>4）</w:t>
      </w:r>
      <w:r>
        <w:rPr>
          <w:rFonts w:hint="eastAsia" w:ascii="仿宋" w:hAnsi="仿宋" w:eastAsia="仿宋"/>
          <w:szCs w:val="21"/>
        </w:rPr>
        <w:t>。</w:t>
      </w:r>
    </w:p>
    <w:p>
      <w:pPr>
        <w:wordWrap w:val="0"/>
        <w:spacing w:line="360" w:lineRule="auto"/>
        <w:ind w:firstLine="420" w:firstLineChars="200"/>
        <w:rPr>
          <w:rFonts w:ascii="仿宋" w:hAnsi="仿宋" w:eastAsia="仿宋"/>
          <w:szCs w:val="21"/>
        </w:rPr>
      </w:pPr>
      <w:r>
        <w:rPr>
          <w:rFonts w:ascii="仿宋" w:hAnsi="仿宋" w:eastAsia="仿宋"/>
          <w:szCs w:val="21"/>
        </w:rPr>
        <w:t>2.6</w:t>
      </w:r>
      <w:r>
        <w:rPr>
          <w:rFonts w:hint="eastAsia" w:ascii="仿宋" w:hAnsi="仿宋" w:eastAsia="仿宋"/>
          <w:szCs w:val="21"/>
        </w:rPr>
        <w:t xml:space="preserve"> </w:t>
      </w:r>
      <w:r>
        <w:rPr>
          <w:rFonts w:ascii="仿宋" w:hAnsi="仿宋" w:eastAsia="仿宋"/>
          <w:szCs w:val="21"/>
        </w:rPr>
        <w:t>“电子交易平台”是指本项目政府采购活动所依托的政府采购云平台（https://www.zcygov.cn/）。</w:t>
      </w:r>
    </w:p>
    <w:p>
      <w:pPr>
        <w:spacing w:line="360" w:lineRule="auto"/>
        <w:ind w:firstLine="422" w:firstLineChars="200"/>
        <w:rPr>
          <w:rFonts w:ascii="仿宋" w:hAnsi="仿宋" w:eastAsia="仿宋"/>
          <w:b/>
          <w:bCs/>
          <w:szCs w:val="21"/>
        </w:rPr>
      </w:pPr>
      <w:r>
        <w:rPr>
          <w:rFonts w:ascii="仿宋" w:hAnsi="仿宋" w:eastAsia="仿宋"/>
          <w:b/>
          <w:bCs/>
          <w:szCs w:val="21"/>
        </w:rPr>
        <w:t xml:space="preserve">2.7 </w:t>
      </w:r>
      <w:r>
        <w:rPr>
          <w:rFonts w:hint="eastAsia" w:ascii="仿宋" w:hAnsi="仿宋" w:eastAsia="仿宋"/>
          <w:b/>
          <w:bCs/>
          <w:szCs w:val="21"/>
        </w:rPr>
        <w:t>“▲”系指实质性要求条款，“★”系产品采购项目中单一产品或核心产品，“</w:t>
      </w:r>
      <w:sdt>
        <w:sdtPr>
          <w:rPr>
            <w:rFonts w:hint="eastAsia" w:ascii="仿宋" w:hAnsi="仿宋" w:eastAsia="仿宋" w:cs="Arial"/>
            <w:b/>
            <w:bCs/>
            <w:kern w:val="0"/>
            <w:szCs w:val="21"/>
          </w:rPr>
          <w:id w:val="512970236"/>
        </w:sdtPr>
        <w:sdtEndPr>
          <w:rPr>
            <w:rFonts w:hint="eastAsia" w:ascii="仿宋" w:hAnsi="仿宋" w:eastAsia="仿宋" w:cs="Arial"/>
            <w:b/>
            <w:bCs/>
            <w:kern w:val="0"/>
            <w:szCs w:val="21"/>
          </w:rPr>
        </w:sdtEndPr>
        <w:sdtContent>
          <w:r>
            <w:rPr>
              <w:rFonts w:ascii="仿宋" w:hAnsi="仿宋" w:eastAsia="仿宋" w:cs="Arial"/>
              <w:b/>
              <w:bCs/>
              <w:kern w:val="0"/>
              <w:szCs w:val="21"/>
            </w:rPr>
            <w:sym w:font="Wingdings" w:char="F0FE"/>
          </w:r>
        </w:sdtContent>
      </w:sdt>
      <w:r>
        <w:rPr>
          <w:rFonts w:hint="eastAsia" w:ascii="仿宋" w:hAnsi="仿宋" w:eastAsia="仿宋"/>
          <w:b/>
          <w:bCs/>
          <w:szCs w:val="21"/>
        </w:rPr>
        <w:t>”系指适用本项目的要求，“</w:t>
      </w:r>
      <w:sdt>
        <w:sdtPr>
          <w:rPr>
            <w:rFonts w:hint="eastAsia" w:ascii="仿宋" w:hAnsi="仿宋" w:eastAsia="仿宋" w:cs="Arial"/>
            <w:b/>
            <w:bCs/>
            <w:kern w:val="0"/>
            <w:szCs w:val="21"/>
          </w:rPr>
          <w:id w:val="404888855"/>
        </w:sdtPr>
        <w:sdtEndPr>
          <w:rPr>
            <w:rFonts w:hint="eastAsia" w:ascii="仿宋" w:hAnsi="仿宋" w:eastAsia="仿宋" w:cs="Arial"/>
            <w:b/>
            <w:bCs/>
            <w:kern w:val="0"/>
            <w:szCs w:val="21"/>
          </w:rPr>
        </w:sdtEndPr>
        <w:sdtContent>
          <w:r>
            <w:rPr>
              <w:rFonts w:ascii="Segoe UI Symbol" w:hAnsi="Segoe UI Symbol" w:eastAsia="仿宋" w:cs="Segoe UI Symbol"/>
              <w:b/>
              <w:bCs/>
              <w:kern w:val="0"/>
              <w:szCs w:val="21"/>
            </w:rPr>
            <w:t>☐</w:t>
          </w:r>
        </w:sdtContent>
      </w:sdt>
      <w:r>
        <w:rPr>
          <w:rFonts w:hint="eastAsia" w:ascii="仿宋" w:hAnsi="仿宋" w:eastAsia="仿宋"/>
          <w:b/>
          <w:bCs/>
          <w:szCs w:val="21"/>
        </w:rPr>
        <w:t>”系指不适用本项目的要求。</w:t>
      </w:r>
    </w:p>
    <w:p>
      <w:pPr>
        <w:spacing w:line="360" w:lineRule="auto"/>
        <w:rPr>
          <w:rFonts w:ascii="仿宋" w:hAnsi="仿宋" w:eastAsia="仿宋"/>
          <w:b/>
          <w:szCs w:val="21"/>
        </w:rPr>
      </w:pPr>
      <w:r>
        <w:rPr>
          <w:rFonts w:ascii="仿宋" w:hAnsi="仿宋" w:eastAsia="仿宋"/>
          <w:b/>
          <w:szCs w:val="21"/>
        </w:rPr>
        <w:t>3.</w:t>
      </w:r>
      <w:r>
        <w:rPr>
          <w:rFonts w:hint="eastAsia" w:ascii="仿宋" w:hAnsi="仿宋" w:eastAsia="仿宋"/>
          <w:b/>
          <w:szCs w:val="21"/>
        </w:rPr>
        <w:t>采购项目需要落实的政府采购政策</w:t>
      </w:r>
    </w:p>
    <w:p>
      <w:pPr>
        <w:spacing w:line="360" w:lineRule="auto"/>
        <w:ind w:firstLine="420" w:firstLineChars="200"/>
        <w:rPr>
          <w:rFonts w:ascii="仿宋" w:hAnsi="仿宋" w:eastAsia="仿宋"/>
          <w:szCs w:val="21"/>
        </w:rPr>
      </w:pPr>
      <w:r>
        <w:rPr>
          <w:rFonts w:ascii="仿宋" w:hAnsi="仿宋" w:eastAsia="仿宋"/>
          <w:szCs w:val="21"/>
        </w:rPr>
        <w:t xml:space="preserve">3.1 </w:t>
      </w:r>
      <w:r>
        <w:rPr>
          <w:rFonts w:hint="eastAsia" w:ascii="仿宋" w:hAnsi="仿宋" w:eastAsia="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ascii="仿宋" w:hAnsi="仿宋" w:eastAsia="仿宋"/>
          <w:szCs w:val="21"/>
        </w:rPr>
      </w:pPr>
      <w:r>
        <w:rPr>
          <w:rFonts w:ascii="仿宋" w:hAnsi="仿宋" w:eastAsia="仿宋"/>
          <w:szCs w:val="21"/>
        </w:rPr>
        <w:t xml:space="preserve">3.2 </w:t>
      </w:r>
      <w:r>
        <w:rPr>
          <w:rFonts w:hint="eastAsia" w:ascii="仿宋" w:hAnsi="仿宋" w:eastAsia="仿宋"/>
          <w:szCs w:val="21"/>
        </w:rPr>
        <w:t>支持绿色发展</w:t>
      </w:r>
    </w:p>
    <w:p>
      <w:pPr>
        <w:spacing w:line="360" w:lineRule="auto"/>
        <w:ind w:firstLine="420" w:firstLineChars="200"/>
        <w:rPr>
          <w:rFonts w:ascii="仿宋" w:hAnsi="仿宋" w:eastAsia="仿宋"/>
          <w:szCs w:val="21"/>
        </w:rPr>
      </w:pPr>
      <w:r>
        <w:rPr>
          <w:rFonts w:ascii="仿宋" w:hAnsi="仿宋" w:eastAsia="仿宋"/>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20" w:firstLineChars="200"/>
        <w:rPr>
          <w:rFonts w:ascii="仿宋" w:hAnsi="仿宋" w:eastAsia="仿宋"/>
          <w:b/>
          <w:szCs w:val="21"/>
        </w:rPr>
      </w:pPr>
      <w:r>
        <w:rPr>
          <w:rFonts w:ascii="仿宋" w:hAnsi="仿宋" w:eastAsia="仿宋"/>
          <w:szCs w:val="21"/>
        </w:rPr>
        <w:t>▲</w:t>
      </w:r>
      <w:r>
        <w:rPr>
          <w:rFonts w:hint="eastAsia" w:ascii="仿宋" w:hAnsi="仿宋" w:eastAsia="仿宋"/>
          <w:b/>
          <w:szCs w:val="21"/>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仿宋" w:hAnsi="仿宋" w:eastAsia="仿宋"/>
          <w:szCs w:val="21"/>
        </w:rPr>
      </w:pPr>
      <w:r>
        <w:rPr>
          <w:rFonts w:ascii="仿宋" w:hAnsi="仿宋" w:eastAsia="仿宋"/>
          <w:szCs w:val="21"/>
        </w:rPr>
        <w:t>3.2.2</w:t>
      </w:r>
      <w:r>
        <w:rPr>
          <w:rFonts w:hint="eastAsia" w:ascii="仿宋" w:hAnsi="仿宋" w:eastAsia="仿宋"/>
          <w:szCs w:val="21"/>
        </w:rPr>
        <w:t>修缮、装修类项目采购建材的，采购人应将绿色建筑和绿色建材性能、指标等作为实质性条件纳入招标文件和合同。</w:t>
      </w:r>
    </w:p>
    <w:p>
      <w:pPr>
        <w:spacing w:line="360" w:lineRule="auto"/>
        <w:ind w:firstLine="420" w:firstLineChars="200"/>
        <w:rPr>
          <w:rFonts w:ascii="仿宋" w:hAnsi="仿宋" w:eastAsia="仿宋"/>
          <w:szCs w:val="21"/>
        </w:rPr>
      </w:pPr>
      <w:r>
        <w:rPr>
          <w:rFonts w:ascii="仿宋" w:hAnsi="仿宋" w:eastAsia="仿宋"/>
          <w:szCs w:val="21"/>
        </w:rPr>
        <w:t>3.2.3</w:t>
      </w:r>
      <w:r>
        <w:rPr>
          <w:rFonts w:hint="eastAsia" w:ascii="仿宋" w:hAnsi="仿宋" w:eastAsia="仿宋"/>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仿宋" w:hAnsi="仿宋" w:eastAsia="仿宋"/>
          <w:szCs w:val="21"/>
        </w:rPr>
      </w:pPr>
      <w:r>
        <w:rPr>
          <w:rFonts w:ascii="仿宋" w:hAnsi="仿宋" w:eastAsia="仿宋"/>
          <w:szCs w:val="21"/>
        </w:rPr>
        <w:t>3.3</w:t>
      </w:r>
      <w:r>
        <w:rPr>
          <w:rFonts w:hint="eastAsia" w:ascii="仿宋" w:hAnsi="仿宋" w:eastAsia="仿宋"/>
          <w:szCs w:val="21"/>
        </w:rPr>
        <w:t xml:space="preserve"> </w:t>
      </w:r>
      <w:r>
        <w:rPr>
          <w:rFonts w:ascii="仿宋" w:hAnsi="仿宋" w:eastAsia="仿宋"/>
          <w:szCs w:val="21"/>
        </w:rPr>
        <w:t>支持中小企业发展</w:t>
      </w:r>
    </w:p>
    <w:p>
      <w:pPr>
        <w:spacing w:line="360" w:lineRule="auto"/>
        <w:ind w:firstLine="420" w:firstLineChars="200"/>
        <w:rPr>
          <w:rFonts w:ascii="仿宋" w:hAnsi="仿宋" w:eastAsia="仿宋"/>
          <w:szCs w:val="21"/>
        </w:rPr>
      </w:pPr>
      <w:r>
        <w:rPr>
          <w:rFonts w:ascii="仿宋" w:hAnsi="仿宋" w:eastAsia="仿宋"/>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仿宋" w:hAnsi="仿宋" w:eastAsia="仿宋"/>
          <w:szCs w:val="21"/>
        </w:rPr>
      </w:pPr>
      <w:r>
        <w:rPr>
          <w:rFonts w:ascii="仿宋" w:hAnsi="仿宋" w:eastAsia="仿宋"/>
          <w:szCs w:val="21"/>
        </w:rPr>
        <w:t>符合中小企业划分标准的个体工商户，在政府采购活动中视同中小企业。</w:t>
      </w:r>
    </w:p>
    <w:p>
      <w:pPr>
        <w:widowControl/>
        <w:spacing w:line="360" w:lineRule="auto"/>
        <w:ind w:firstLine="420" w:firstLineChars="200"/>
        <w:jc w:val="left"/>
        <w:rPr>
          <w:rFonts w:ascii="仿宋" w:hAnsi="仿宋" w:eastAsia="仿宋" w:cs="宋体"/>
          <w:kern w:val="0"/>
          <w:szCs w:val="21"/>
        </w:rPr>
      </w:pPr>
      <w:r>
        <w:rPr>
          <w:rFonts w:ascii="仿宋" w:hAnsi="仿宋" w:eastAsia="仿宋"/>
          <w:bCs/>
          <w:szCs w:val="21"/>
        </w:rPr>
        <w:t>3.3.2</w:t>
      </w:r>
      <w:r>
        <w:rPr>
          <w:rFonts w:hint="eastAsia" w:ascii="仿宋" w:hAnsi="仿宋" w:eastAsia="仿宋"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3.3.2.1在货物采购项目中，货物由中小企业制造，即货物由中小企业生产且使用该中小企业商号或者注册商标；</w:t>
      </w:r>
    </w:p>
    <w:p>
      <w:pPr>
        <w:widowControl/>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3.3.2.2在工程采购项目中，工程由中小企业承建，即工程施工单位为中小企业；</w:t>
      </w:r>
    </w:p>
    <w:p>
      <w:pPr>
        <w:widowControl/>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仿宋" w:hAnsi="仿宋" w:eastAsia="仿宋"/>
          <w:szCs w:val="21"/>
        </w:rPr>
      </w:pPr>
      <w:r>
        <w:rPr>
          <w:rFonts w:ascii="仿宋" w:hAnsi="仿宋" w:eastAsia="仿宋"/>
          <w:szCs w:val="21"/>
        </w:rPr>
        <w:t>3.3.3</w:t>
      </w:r>
      <w:r>
        <w:rPr>
          <w:rFonts w:hint="eastAsia" w:ascii="仿宋" w:hAnsi="仿宋" w:eastAsia="仿宋"/>
          <w:szCs w:val="21"/>
        </w:rPr>
        <w:t>对于未预留份额专门面向中小企业的政府采购货物或服务项目，以及预留份额政府采购货物或服务项目中的非预留部分标项，对小型和微型企业的投标报价给予20</w:t>
      </w:r>
      <w:r>
        <w:rPr>
          <w:rFonts w:ascii="仿宋" w:hAnsi="仿宋" w:eastAsia="仿宋"/>
          <w:szCs w:val="21"/>
        </w:rPr>
        <w:t>%的扣除，用扣除后的价格参与评审。接受大中型企业与小微企业组成联合体或者允许大中型企业向一家或者多家小微企业分包的</w:t>
      </w:r>
      <w:r>
        <w:rPr>
          <w:rFonts w:hint="eastAsia" w:ascii="仿宋" w:hAnsi="仿宋" w:eastAsia="仿宋"/>
          <w:szCs w:val="21"/>
        </w:rPr>
        <w:t>政府</w:t>
      </w:r>
      <w:r>
        <w:rPr>
          <w:rFonts w:ascii="仿宋" w:hAnsi="仿宋" w:eastAsia="仿宋"/>
          <w:szCs w:val="21"/>
        </w:rPr>
        <w:t>采购</w:t>
      </w:r>
      <w:r>
        <w:rPr>
          <w:rFonts w:hint="eastAsia" w:ascii="仿宋" w:hAnsi="仿宋" w:eastAsia="仿宋"/>
          <w:szCs w:val="21"/>
        </w:rPr>
        <w:t>货物或服务</w:t>
      </w:r>
      <w:r>
        <w:rPr>
          <w:rFonts w:ascii="仿宋" w:hAnsi="仿宋" w:eastAsia="仿宋"/>
          <w:szCs w:val="21"/>
        </w:rPr>
        <w:t>项目，对于联合协议或者分包意向协议约定小微企业的合同份额占到合同总金额30%以上的，对联合体或者大中型企业的报价给予</w:t>
      </w:r>
      <w:r>
        <w:rPr>
          <w:rFonts w:hint="eastAsia" w:ascii="仿宋" w:hAnsi="仿宋" w:eastAsia="仿宋"/>
          <w:szCs w:val="21"/>
        </w:rPr>
        <w:t>6</w:t>
      </w:r>
      <w:r>
        <w:rPr>
          <w:rFonts w:ascii="仿宋" w:hAnsi="仿宋" w:eastAsia="仿宋"/>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仿宋" w:hAnsi="仿宋" w:eastAsia="仿宋"/>
          <w:szCs w:val="21"/>
        </w:rPr>
      </w:pPr>
      <w:r>
        <w:rPr>
          <w:rFonts w:ascii="仿宋" w:hAnsi="仿宋" w:eastAsia="仿宋"/>
          <w:szCs w:val="21"/>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仿宋" w:hAnsi="仿宋" w:eastAsia="仿宋"/>
          <w:szCs w:val="21"/>
        </w:rPr>
      </w:pPr>
      <w:r>
        <w:rPr>
          <w:rFonts w:ascii="仿宋" w:hAnsi="仿宋" w:eastAsia="仿宋"/>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仿宋" w:hAnsi="仿宋" w:eastAsia="仿宋"/>
          <w:szCs w:val="21"/>
        </w:rPr>
      </w:pPr>
      <w:r>
        <w:rPr>
          <w:rFonts w:ascii="仿宋" w:hAnsi="仿宋" w:eastAsia="仿宋"/>
          <w:szCs w:val="21"/>
        </w:rPr>
        <w:t>3.3.6</w:t>
      </w:r>
      <w:r>
        <w:rPr>
          <w:rFonts w:hint="eastAsia" w:ascii="仿宋" w:hAnsi="仿宋" w:eastAsia="仿宋"/>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仿宋" w:hAnsi="仿宋" w:eastAsia="仿宋"/>
          <w:szCs w:val="21"/>
        </w:rPr>
      </w:pPr>
      <w:r>
        <w:rPr>
          <w:rFonts w:ascii="仿宋" w:hAnsi="仿宋" w:eastAsia="仿宋"/>
          <w:szCs w:val="21"/>
        </w:rPr>
        <w:t>3.3.7中小企业享受扶持政策获得政府采购合同的，小微企业不得将合同分包给大中型企业，中型企业不得将合同分包给大型企业</w:t>
      </w:r>
      <w:r>
        <w:rPr>
          <w:rFonts w:hint="eastAsia" w:ascii="仿宋" w:hAnsi="仿宋" w:eastAsia="仿宋"/>
          <w:szCs w:val="21"/>
        </w:rPr>
        <w:t>。</w:t>
      </w:r>
    </w:p>
    <w:p>
      <w:pPr>
        <w:spacing w:line="360" w:lineRule="auto"/>
        <w:ind w:firstLine="420" w:firstLineChars="200"/>
        <w:rPr>
          <w:rFonts w:ascii="仿宋" w:hAnsi="仿宋" w:eastAsia="仿宋"/>
          <w:szCs w:val="21"/>
        </w:rPr>
      </w:pPr>
      <w:r>
        <w:rPr>
          <w:rFonts w:ascii="仿宋" w:hAnsi="仿宋" w:eastAsia="仿宋"/>
          <w:szCs w:val="21"/>
        </w:rPr>
        <w:t>3.4</w:t>
      </w:r>
      <w:r>
        <w:rPr>
          <w:rFonts w:hint="eastAsia" w:ascii="仿宋" w:hAnsi="仿宋" w:eastAsia="仿宋"/>
          <w:szCs w:val="21"/>
        </w:rPr>
        <w:t xml:space="preserve"> </w:t>
      </w:r>
      <w:r>
        <w:rPr>
          <w:rFonts w:hint="eastAsia" w:ascii="仿宋" w:hAnsi="仿宋" w:eastAsia="仿宋"/>
          <w:bCs/>
          <w:szCs w:val="21"/>
        </w:rPr>
        <w:t>支持创新发展</w:t>
      </w:r>
    </w:p>
    <w:p>
      <w:pPr>
        <w:spacing w:line="360" w:lineRule="auto"/>
        <w:ind w:firstLine="420" w:firstLineChars="200"/>
        <w:rPr>
          <w:rFonts w:ascii="仿宋" w:hAnsi="仿宋" w:eastAsia="仿宋"/>
          <w:szCs w:val="21"/>
        </w:rPr>
      </w:pPr>
      <w:r>
        <w:rPr>
          <w:rFonts w:ascii="仿宋" w:hAnsi="仿宋" w:eastAsia="仿宋"/>
          <w:szCs w:val="21"/>
        </w:rPr>
        <w:t>3.4.1采购人优先采购被认定</w:t>
      </w:r>
      <w:r>
        <w:rPr>
          <w:rFonts w:hint="eastAsia" w:ascii="仿宋" w:hAnsi="仿宋" w:eastAsia="仿宋"/>
          <w:szCs w:val="21"/>
        </w:rPr>
        <w:t>为首台套产品和“制造精品”的自主创新产品。</w:t>
      </w:r>
    </w:p>
    <w:p>
      <w:pPr>
        <w:spacing w:line="360" w:lineRule="auto"/>
        <w:ind w:firstLine="420" w:firstLineChars="200"/>
        <w:rPr>
          <w:rFonts w:ascii="仿宋" w:hAnsi="仿宋" w:eastAsia="仿宋"/>
          <w:szCs w:val="21"/>
        </w:rPr>
      </w:pPr>
      <w:r>
        <w:rPr>
          <w:rFonts w:ascii="仿宋" w:hAnsi="仿宋" w:eastAsia="仿宋"/>
          <w:szCs w:val="21"/>
        </w:rPr>
        <w:t>3.4.2</w:t>
      </w:r>
      <w:r>
        <w:rPr>
          <w:rFonts w:hint="eastAsia" w:ascii="仿宋" w:hAnsi="仿宋" w:eastAsia="仿宋"/>
          <w:szCs w:val="21"/>
        </w:rPr>
        <w:t>对省级以上主管部门认定的首台套产品，自纳入《省推广应用指导目录》起三年内参加政府采购活动,视同已具备相应销售业绩,业绩分为满分。</w:t>
      </w:r>
    </w:p>
    <w:p>
      <w:pPr>
        <w:spacing w:line="360" w:lineRule="auto"/>
        <w:ind w:firstLine="420" w:firstLineChars="200"/>
        <w:rPr>
          <w:rFonts w:ascii="仿宋" w:hAnsi="仿宋" w:eastAsia="仿宋"/>
          <w:szCs w:val="21"/>
        </w:rPr>
      </w:pPr>
      <w:r>
        <w:rPr>
          <w:rFonts w:hint="eastAsia" w:ascii="仿宋" w:hAnsi="仿宋" w:eastAsia="仿宋"/>
          <w:szCs w:val="21"/>
        </w:rPr>
        <w:t>3.5 平等对待内外资企业和符合条件的破产重整企业</w:t>
      </w:r>
    </w:p>
    <w:p>
      <w:pPr>
        <w:spacing w:line="360" w:lineRule="auto"/>
        <w:ind w:firstLine="420" w:firstLineChars="200"/>
        <w:rPr>
          <w:rFonts w:ascii="仿宋" w:hAnsi="仿宋" w:eastAsia="仿宋"/>
          <w:szCs w:val="21"/>
        </w:rPr>
      </w:pPr>
      <w:r>
        <w:rPr>
          <w:rFonts w:hint="eastAsia" w:ascii="仿宋" w:hAnsi="仿宋" w:eastAsia="仿宋"/>
          <w:szCs w:val="21"/>
        </w:rPr>
        <w:t>平等对待内外资企业和符合条件的破产重整企业，切实保障企业公平竞争，平等维护企业的合法利益。</w:t>
      </w:r>
    </w:p>
    <w:p>
      <w:pPr>
        <w:spacing w:line="360" w:lineRule="auto"/>
        <w:rPr>
          <w:rFonts w:ascii="仿宋" w:hAnsi="仿宋" w:eastAsia="仿宋"/>
          <w:b/>
          <w:szCs w:val="21"/>
        </w:rPr>
      </w:pPr>
      <w:r>
        <w:rPr>
          <w:rFonts w:ascii="仿宋" w:hAnsi="仿宋" w:eastAsia="仿宋"/>
          <w:b/>
          <w:szCs w:val="21"/>
        </w:rPr>
        <w:t>4.</w:t>
      </w:r>
      <w:r>
        <w:rPr>
          <w:rFonts w:hint="eastAsia" w:ascii="仿宋" w:hAnsi="仿宋" w:eastAsia="仿宋"/>
          <w:b/>
          <w:szCs w:val="21"/>
        </w:rPr>
        <w:t>询问、质疑、投诉</w:t>
      </w:r>
    </w:p>
    <w:p>
      <w:pPr>
        <w:autoSpaceDE w:val="0"/>
        <w:autoSpaceDN w:val="0"/>
        <w:spacing w:line="360" w:lineRule="auto"/>
        <w:ind w:firstLine="420" w:firstLineChars="200"/>
        <w:jc w:val="left"/>
        <w:rPr>
          <w:rFonts w:ascii="仿宋" w:hAnsi="仿宋" w:eastAsia="仿宋" w:cs="微软雅黑"/>
          <w:kern w:val="0"/>
          <w:szCs w:val="21"/>
          <w:lang w:val="zh-CN"/>
        </w:rPr>
      </w:pPr>
      <w:r>
        <w:rPr>
          <w:rFonts w:ascii="仿宋" w:hAnsi="仿宋" w:eastAsia="仿宋" w:cs="微软雅黑"/>
          <w:kern w:val="0"/>
          <w:szCs w:val="21"/>
          <w:lang w:val="zh-CN"/>
        </w:rPr>
        <w:t>4.1</w:t>
      </w:r>
      <w:r>
        <w:rPr>
          <w:rFonts w:hint="eastAsia" w:ascii="仿宋" w:hAnsi="仿宋" w:eastAsia="仿宋" w:cs="微软雅黑"/>
          <w:kern w:val="0"/>
          <w:szCs w:val="21"/>
        </w:rPr>
        <w:t xml:space="preserve"> </w:t>
      </w:r>
      <w:r>
        <w:rPr>
          <w:rFonts w:ascii="仿宋" w:hAnsi="仿宋" w:eastAsia="仿宋" w:cs="微软雅黑"/>
          <w:kern w:val="0"/>
          <w:szCs w:val="21"/>
          <w:lang w:val="zh-CN"/>
        </w:rPr>
        <w:t>供应商询问</w:t>
      </w:r>
    </w:p>
    <w:p>
      <w:pPr>
        <w:autoSpaceDE w:val="0"/>
        <w:autoSpaceDN w:val="0"/>
        <w:spacing w:line="360" w:lineRule="auto"/>
        <w:ind w:firstLine="420" w:firstLineChars="200"/>
        <w:jc w:val="left"/>
        <w:rPr>
          <w:rFonts w:ascii="仿宋" w:hAnsi="仿宋" w:eastAsia="仿宋" w:cs="微软雅黑"/>
          <w:kern w:val="0"/>
          <w:szCs w:val="21"/>
          <w:lang w:val="zh-CN"/>
        </w:rPr>
      </w:pPr>
      <w:r>
        <w:rPr>
          <w:rFonts w:hint="eastAsia" w:ascii="仿宋" w:hAnsi="仿宋" w:eastAsia="仿宋" w:cs="微软雅黑"/>
          <w:kern w:val="0"/>
          <w:szCs w:val="21"/>
          <w:lang w:val="zh-CN"/>
        </w:rPr>
        <w:t>供应商对政府采购活动事项有疑问的，可以提出询问，采购人或者采购代理机构应当在</w:t>
      </w:r>
      <w:r>
        <w:rPr>
          <w:rFonts w:ascii="仿宋" w:hAnsi="仿宋" w:eastAsia="仿宋" w:cs="微软雅黑"/>
          <w:kern w:val="0"/>
          <w:szCs w:val="21"/>
          <w:lang w:val="zh-CN"/>
        </w:rPr>
        <w:t>3个工作日内对供应</w:t>
      </w:r>
      <w:r>
        <w:rPr>
          <w:rFonts w:hint="eastAsia" w:ascii="仿宋" w:hAnsi="仿宋" w:eastAsia="仿宋"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仿宋" w:hAnsi="仿宋" w:eastAsia="仿宋" w:cs="微软雅黑"/>
          <w:kern w:val="0"/>
          <w:szCs w:val="21"/>
          <w:lang w:val="zh-CN"/>
        </w:rPr>
      </w:pPr>
      <w:r>
        <w:rPr>
          <w:rFonts w:ascii="仿宋" w:hAnsi="仿宋" w:eastAsia="仿宋" w:cs="微软雅黑"/>
          <w:kern w:val="0"/>
          <w:szCs w:val="21"/>
          <w:lang w:val="zh-CN"/>
        </w:rPr>
        <w:t>4.2</w:t>
      </w:r>
      <w:r>
        <w:rPr>
          <w:rFonts w:hint="eastAsia" w:ascii="仿宋" w:hAnsi="仿宋" w:eastAsia="仿宋" w:cs="微软雅黑"/>
          <w:kern w:val="0"/>
          <w:szCs w:val="21"/>
        </w:rPr>
        <w:t xml:space="preserve"> </w:t>
      </w:r>
      <w:r>
        <w:rPr>
          <w:rFonts w:ascii="仿宋" w:hAnsi="仿宋" w:eastAsia="仿宋" w:cs="微软雅黑"/>
          <w:kern w:val="0"/>
          <w:szCs w:val="21"/>
          <w:lang w:val="zh-CN"/>
        </w:rPr>
        <w:t>供应商质疑</w:t>
      </w:r>
    </w:p>
    <w:p>
      <w:pPr>
        <w:pStyle w:val="34"/>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20" w:firstLineChars="200"/>
        <w:rPr>
          <w:rFonts w:ascii="仿宋" w:hAnsi="仿宋" w:eastAsia="仿宋"/>
          <w:snapToGrid/>
          <w:color w:val="auto"/>
          <w:kern w:val="2"/>
          <w:sz w:val="21"/>
          <w:szCs w:val="21"/>
        </w:rPr>
      </w:pPr>
      <w:r>
        <w:rPr>
          <w:rFonts w:ascii="仿宋" w:hAnsi="仿宋" w:eastAsia="仿宋"/>
          <w:snapToGrid/>
          <w:color w:val="auto"/>
          <w:kern w:val="2"/>
          <w:sz w:val="21"/>
          <w:szCs w:val="21"/>
        </w:rPr>
        <w:t>4.2.2.1对招标文件提出质疑的，质疑期限为供应商获得招标文件之日或者招标文件公告期限届满之日起计算。</w:t>
      </w:r>
    </w:p>
    <w:p>
      <w:pPr>
        <w:pStyle w:val="34"/>
        <w:spacing w:line="360" w:lineRule="auto"/>
        <w:ind w:firstLine="420" w:firstLineChars="200"/>
        <w:rPr>
          <w:rFonts w:ascii="仿宋" w:hAnsi="仿宋" w:eastAsia="仿宋"/>
        </w:rPr>
      </w:pPr>
      <w:r>
        <w:rPr>
          <w:rFonts w:ascii="仿宋" w:hAnsi="仿宋" w:eastAsia="仿宋"/>
        </w:rPr>
        <w:t>4.2.2.2对采购过程提出质疑的，质疑期限为各采购程序环节结束之日起计算。</w:t>
      </w:r>
    </w:p>
    <w:p>
      <w:pPr>
        <w:pStyle w:val="34"/>
        <w:spacing w:line="360" w:lineRule="auto"/>
        <w:ind w:firstLine="420" w:firstLineChars="200"/>
        <w:rPr>
          <w:rFonts w:ascii="仿宋" w:hAnsi="仿宋" w:eastAsia="仿宋"/>
        </w:rPr>
      </w:pPr>
      <w:r>
        <w:rPr>
          <w:rFonts w:ascii="仿宋" w:hAnsi="仿宋" w:eastAsia="仿宋"/>
        </w:rPr>
        <w:t>4.2.2.3对采购结果提出质疑的，质疑期限自采购结果公告期限届满之日起计算。</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w:t>
      </w:r>
      <w:r>
        <w:rPr>
          <w:rFonts w:hint="eastAsia" w:ascii="仿宋" w:hAnsi="仿宋" w:eastAsia="仿宋"/>
        </w:rPr>
        <w:t>供应商提出质疑应当提交质疑函和必要的证明材料。质疑函应当包括下列内容：</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4.2.3.1</w:t>
      </w:r>
      <w:r>
        <w:rPr>
          <w:rFonts w:hint="eastAsia" w:ascii="仿宋" w:hAnsi="仿宋" w:eastAsia="仿宋" w:cs="微软雅黑"/>
          <w:kern w:val="0"/>
          <w:lang w:val="zh-CN"/>
        </w:rPr>
        <w:t>供应商的姓名或者名称、地址、邮编、联系人及联系电话；</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4.2.3.2</w:t>
      </w:r>
      <w:r>
        <w:rPr>
          <w:rFonts w:hint="eastAsia" w:ascii="仿宋" w:hAnsi="仿宋" w:eastAsia="仿宋" w:cs="微软雅黑"/>
          <w:kern w:val="0"/>
          <w:lang w:val="zh-CN"/>
        </w:rPr>
        <w:t>质疑项目的名称、编号；</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4.2.3.3</w:t>
      </w:r>
      <w:r>
        <w:rPr>
          <w:rFonts w:hint="eastAsia" w:ascii="仿宋" w:hAnsi="仿宋" w:eastAsia="仿宋" w:cs="微软雅黑"/>
          <w:kern w:val="0"/>
          <w:lang w:val="zh-CN"/>
        </w:rPr>
        <w:t>具体、明确的质疑事项和与质疑事项相关的请求；</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4.2.3.4</w:t>
      </w:r>
      <w:r>
        <w:rPr>
          <w:rFonts w:hint="eastAsia" w:ascii="仿宋" w:hAnsi="仿宋" w:eastAsia="仿宋" w:cs="微软雅黑"/>
          <w:kern w:val="0"/>
          <w:lang w:val="zh-CN"/>
        </w:rPr>
        <w:t>事实依据；</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4.2.3.5</w:t>
      </w:r>
      <w:r>
        <w:rPr>
          <w:rFonts w:hint="eastAsia" w:ascii="仿宋" w:hAnsi="仿宋" w:eastAsia="仿宋" w:cs="微软雅黑"/>
          <w:kern w:val="0"/>
          <w:lang w:val="zh-CN"/>
        </w:rPr>
        <w:t>必要的法律依据；</w:t>
      </w:r>
    </w:p>
    <w:p>
      <w:pPr>
        <w:pStyle w:val="34"/>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4.2.3.6</w:t>
      </w:r>
      <w:r>
        <w:rPr>
          <w:rFonts w:hint="eastAsia" w:ascii="仿宋" w:hAnsi="仿宋" w:eastAsia="仿宋" w:cs="微软雅黑"/>
          <w:kern w:val="0"/>
          <w:lang w:val="zh-CN"/>
        </w:rPr>
        <w:t>提出质疑的日期。</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hint="eastAsia" w:ascii="仿宋" w:hAnsi="仿宋" w:eastAsia="仿宋"/>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hint="eastAsia" w:ascii="仿宋" w:hAnsi="仿宋" w:eastAsia="仿宋"/>
          <w:sz w:val="21"/>
          <w:szCs w:val="21"/>
        </w:rPr>
        <w:t>质疑函范本及制作说明详见附件</w:t>
      </w:r>
      <w:r>
        <w:rPr>
          <w:rFonts w:ascii="仿宋" w:hAnsi="仿宋" w:eastAsia="仿宋"/>
          <w:sz w:val="21"/>
          <w:szCs w:val="21"/>
        </w:rPr>
        <w:t>2。</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rPr>
      </w:pPr>
      <w:r>
        <w:rPr>
          <w:rFonts w:hint="eastAsia" w:ascii="仿宋" w:hAnsi="仿宋" w:eastAsia="仿宋" w:cs="微软雅黑"/>
          <w:sz w:val="21"/>
          <w:szCs w:val="21"/>
        </w:rPr>
        <w:t>4.2.4对同一采购程序环节的质疑，供应商须一次性提出。</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lang w:val="zh-CN"/>
        </w:rPr>
      </w:pPr>
      <w:r>
        <w:rPr>
          <w:rFonts w:ascii="仿宋" w:hAnsi="仿宋" w:eastAsia="仿宋" w:cs="微软雅黑"/>
          <w:sz w:val="21"/>
          <w:szCs w:val="21"/>
          <w:lang w:val="zh-CN"/>
        </w:rPr>
        <w:t>4.2</w:t>
      </w:r>
      <w:r>
        <w:rPr>
          <w:rFonts w:ascii="仿宋" w:hAnsi="仿宋" w:eastAsia="仿宋"/>
          <w:sz w:val="21"/>
          <w:szCs w:val="21"/>
        </w:rPr>
        <w:t>.5询问或者质疑事项可能影响采购结果的，采购人应当暂停签订合同，已经签订合同的，应当中止履行合同。</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lang w:val="zh-CN"/>
        </w:rPr>
      </w:pPr>
      <w:r>
        <w:rPr>
          <w:rFonts w:ascii="仿宋" w:hAnsi="仿宋" w:eastAsia="仿宋" w:cs="微软雅黑"/>
          <w:sz w:val="21"/>
          <w:szCs w:val="21"/>
          <w:lang w:val="zh-CN"/>
        </w:rPr>
        <w:t>4.3</w:t>
      </w:r>
      <w:r>
        <w:rPr>
          <w:rFonts w:hint="eastAsia" w:ascii="仿宋" w:hAnsi="仿宋" w:eastAsia="仿宋" w:cs="微软雅黑"/>
          <w:sz w:val="21"/>
          <w:szCs w:val="21"/>
        </w:rPr>
        <w:t xml:space="preserve"> </w:t>
      </w:r>
      <w:r>
        <w:rPr>
          <w:rFonts w:ascii="仿宋" w:hAnsi="仿宋" w:eastAsia="仿宋" w:cs="微软雅黑"/>
          <w:sz w:val="21"/>
          <w:szCs w:val="21"/>
          <w:lang w:val="zh-CN"/>
        </w:rPr>
        <w:t>供应商投诉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ascii="仿宋" w:hAnsi="仿宋" w:eastAsia="仿宋"/>
          <w:sz w:val="21"/>
          <w:szCs w:val="21"/>
        </w:rPr>
        <w:t>4.3.1质疑供应商对采购人、采购机构的答复不满意或者采购人、采购机构未在规定的时间内</w:t>
      </w:r>
      <w:r>
        <w:rPr>
          <w:rFonts w:hint="eastAsia" w:ascii="仿宋" w:hAnsi="仿宋" w:eastAsia="仿宋"/>
          <w:sz w:val="21"/>
          <w:szCs w:val="21"/>
        </w:rPr>
        <w:t>作出答复的，可以在答复期满后十五个工作日内向同级政府采购监督管理部门提出投诉。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ascii="仿宋" w:hAnsi="仿宋" w:eastAsia="仿宋"/>
          <w:sz w:val="21"/>
          <w:szCs w:val="21"/>
        </w:rPr>
        <w:t>4.3.</w:t>
      </w:r>
      <w:r>
        <w:rPr>
          <w:rFonts w:ascii="仿宋" w:hAnsi="仿宋" w:eastAsia="仿宋" w:cs="微软雅黑"/>
          <w:sz w:val="21"/>
          <w:szCs w:val="21"/>
          <w:lang w:val="zh-CN"/>
        </w:rPr>
        <w:t>2</w:t>
      </w:r>
      <w:r>
        <w:rPr>
          <w:rFonts w:hint="eastAsia" w:ascii="仿宋" w:hAnsi="仿宋" w:eastAsia="仿宋"/>
          <w:sz w:val="21"/>
          <w:szCs w:val="21"/>
        </w:rPr>
        <w:t>供应商投诉的事项不得超出已质疑事项的范围，基于质疑答复内容提出的投诉事项除外。</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ascii="仿宋" w:hAnsi="仿宋" w:eastAsia="仿宋"/>
          <w:sz w:val="21"/>
          <w:szCs w:val="21"/>
        </w:rPr>
        <w:t>4.3.3供应</w:t>
      </w:r>
      <w:r>
        <w:rPr>
          <w:rFonts w:hint="eastAsia" w:ascii="仿宋" w:hAnsi="仿宋" w:eastAsia="仿宋"/>
          <w:sz w:val="21"/>
          <w:szCs w:val="21"/>
        </w:rPr>
        <w:t>商投诉应当有明确的请求和必要的证明材料。</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ascii="仿宋" w:hAnsi="仿宋" w:eastAsia="仿宋"/>
          <w:sz w:val="21"/>
          <w:szCs w:val="21"/>
        </w:rPr>
        <w:t>4.3.5</w:t>
      </w:r>
      <w:r>
        <w:rPr>
          <w:rFonts w:hint="eastAsia" w:ascii="仿宋" w:hAnsi="仿宋" w:eastAsia="仿宋"/>
          <w:sz w:val="21"/>
          <w:szCs w:val="21"/>
        </w:rPr>
        <w:t>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rPr>
      </w:pPr>
      <w:r>
        <w:rPr>
          <w:rFonts w:hint="eastAsia" w:ascii="仿宋" w:hAnsi="仿宋" w:eastAsia="仿宋"/>
          <w:sz w:val="21"/>
          <w:szCs w:val="21"/>
        </w:rPr>
        <w:t>投诉书范本及制作说明详见附件</w:t>
      </w:r>
      <w:r>
        <w:rPr>
          <w:rFonts w:ascii="仿宋" w:hAnsi="仿宋" w:eastAsia="仿宋"/>
          <w:sz w:val="21"/>
          <w:szCs w:val="21"/>
        </w:rPr>
        <w:t>3。</w:t>
      </w:r>
    </w:p>
    <w:p>
      <w:pPr>
        <w:adjustRightInd/>
        <w:spacing w:before="240" w:beforeLines="100" w:after="240" w:afterLines="100" w:line="360" w:lineRule="auto"/>
        <w:jc w:val="center"/>
        <w:outlineLvl w:val="0"/>
        <w:rPr>
          <w:rFonts w:ascii="仿宋" w:hAnsi="仿宋" w:eastAsia="仿宋" w:cs="仿宋_GB2312"/>
          <w:b/>
          <w:sz w:val="36"/>
          <w:szCs w:val="21"/>
        </w:rPr>
      </w:pPr>
      <w:r>
        <w:rPr>
          <w:rFonts w:ascii="仿宋" w:hAnsi="仿宋" w:eastAsia="仿宋" w:cs="仿宋_GB2312"/>
          <w:b/>
          <w:sz w:val="36"/>
          <w:szCs w:val="21"/>
        </w:rPr>
        <w:t>二、招标文件的构成、澄清、修改</w:t>
      </w:r>
    </w:p>
    <w:p>
      <w:pPr>
        <w:pStyle w:val="34"/>
        <w:spacing w:line="360" w:lineRule="auto"/>
        <w:rPr>
          <w:rFonts w:ascii="仿宋" w:hAnsi="仿宋" w:eastAsia="仿宋" w:cs="仿宋_GB2312"/>
          <w:b/>
        </w:rPr>
      </w:pPr>
      <w:r>
        <w:rPr>
          <w:rFonts w:ascii="仿宋" w:hAnsi="仿宋" w:eastAsia="仿宋" w:cs="仿宋_GB2312"/>
          <w:b/>
        </w:rPr>
        <w:t>5</w:t>
      </w:r>
      <w:r>
        <w:rPr>
          <w:rFonts w:hint="eastAsia" w:ascii="仿宋" w:hAnsi="仿宋" w:eastAsia="仿宋" w:cs="仿宋_GB2312"/>
          <w:b/>
        </w:rPr>
        <w:t>.</w:t>
      </w:r>
      <w:r>
        <w:rPr>
          <w:rFonts w:ascii="仿宋" w:hAnsi="仿宋" w:eastAsia="仿宋" w:cs="仿宋_GB2312"/>
          <w:b/>
        </w:rPr>
        <w:t>招标文件的构成</w:t>
      </w:r>
    </w:p>
    <w:p>
      <w:pPr>
        <w:pStyle w:val="34"/>
        <w:spacing w:line="360" w:lineRule="auto"/>
        <w:ind w:firstLine="420" w:firstLineChars="200"/>
        <w:rPr>
          <w:rFonts w:ascii="仿宋" w:hAnsi="仿宋" w:eastAsia="仿宋" w:cs="仿宋_GB2312"/>
        </w:rPr>
      </w:pPr>
      <w:r>
        <w:rPr>
          <w:rFonts w:ascii="仿宋" w:hAnsi="仿宋" w:eastAsia="仿宋" w:cs="仿宋_GB2312"/>
        </w:rPr>
        <w:t xml:space="preserve">5.1 </w:t>
      </w:r>
      <w:r>
        <w:rPr>
          <w:rFonts w:hint="eastAsia" w:ascii="仿宋" w:hAnsi="仿宋" w:eastAsia="仿宋" w:cs="仿宋_GB2312"/>
        </w:rPr>
        <w:t>招标文件包括下列文件及附件：</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5.1.1招标公告；</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5.1.2投标人须知；</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5.1.3采购需求；</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5.1.4评标</w:t>
      </w:r>
      <w:r>
        <w:rPr>
          <w:rFonts w:hint="eastAsia" w:ascii="仿宋" w:hAnsi="仿宋" w:eastAsia="仿宋" w:cs="仿宋_GB2312"/>
        </w:rPr>
        <w:t>办</w:t>
      </w:r>
      <w:r>
        <w:rPr>
          <w:rFonts w:ascii="仿宋" w:hAnsi="仿宋" w:eastAsia="仿宋" w:cs="仿宋_GB2312"/>
        </w:rPr>
        <w:t>法；</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5.1.5</w:t>
      </w:r>
      <w:r>
        <w:rPr>
          <w:rFonts w:hint="eastAsia" w:ascii="仿宋" w:hAnsi="仿宋" w:eastAsia="仿宋" w:cs="仿宋_GB2312"/>
        </w:rPr>
        <w:t>拟签订的合同文本；</w:t>
      </w:r>
    </w:p>
    <w:p>
      <w:pPr>
        <w:pStyle w:val="34"/>
        <w:tabs>
          <w:tab w:val="left" w:pos="840"/>
        </w:tabs>
        <w:spacing w:line="360" w:lineRule="auto"/>
        <w:ind w:firstLine="420" w:firstLineChars="200"/>
        <w:rPr>
          <w:rFonts w:ascii="仿宋" w:hAnsi="仿宋" w:eastAsia="仿宋" w:cs="仿宋_GB2312"/>
        </w:rPr>
      </w:pPr>
      <w:r>
        <w:rPr>
          <w:rFonts w:ascii="仿宋" w:hAnsi="仿宋" w:eastAsia="仿宋" w:cs="仿宋_GB2312"/>
        </w:rPr>
        <w:t>5.1.6</w:t>
      </w:r>
      <w:r>
        <w:rPr>
          <w:rFonts w:hint="eastAsia" w:ascii="仿宋" w:hAnsi="仿宋" w:eastAsia="仿宋" w:cs="仿宋_GB2312"/>
        </w:rPr>
        <w:t>应提交的有关格式范例。</w:t>
      </w:r>
    </w:p>
    <w:p>
      <w:pPr>
        <w:wordWrap w:val="0"/>
        <w:spacing w:line="360" w:lineRule="auto"/>
        <w:ind w:firstLine="420" w:firstLineChars="200"/>
        <w:rPr>
          <w:rFonts w:ascii="仿宋" w:hAnsi="仿宋" w:eastAsia="仿宋" w:cs="仿宋_GB2312"/>
          <w:szCs w:val="21"/>
        </w:rPr>
      </w:pPr>
      <w:r>
        <w:rPr>
          <w:rFonts w:ascii="仿宋" w:hAnsi="仿宋" w:eastAsia="仿宋"/>
          <w:szCs w:val="21"/>
        </w:rPr>
        <w:t>5.2</w:t>
      </w:r>
      <w:r>
        <w:rPr>
          <w:rFonts w:hint="eastAsia" w:ascii="仿宋" w:hAnsi="仿宋" w:eastAsia="仿宋"/>
          <w:szCs w:val="21"/>
        </w:rPr>
        <w:t xml:space="preserve"> </w:t>
      </w:r>
      <w:r>
        <w:rPr>
          <w:rFonts w:ascii="仿宋" w:hAnsi="仿宋" w:eastAsia="仿宋"/>
          <w:szCs w:val="21"/>
        </w:rPr>
        <w:t>与本项目有关的</w:t>
      </w:r>
      <w:r>
        <w:rPr>
          <w:rFonts w:hint="eastAsia" w:ascii="仿宋" w:hAnsi="仿宋" w:eastAsia="仿宋"/>
          <w:bCs/>
          <w:szCs w:val="21"/>
        </w:rPr>
        <w:t>澄清或者修改的内容为招标文件的组成部分</w:t>
      </w:r>
      <w:r>
        <w:rPr>
          <w:rFonts w:hint="eastAsia" w:ascii="仿宋" w:hAnsi="仿宋" w:eastAsia="仿宋" w:cs="仿宋_GB2312"/>
          <w:szCs w:val="21"/>
        </w:rPr>
        <w:t>。投标人须自行于招标公告所在网站获取相关信息（浙江政府采购网网址http://www.zjzfcg.gov.cn）。</w:t>
      </w:r>
    </w:p>
    <w:p>
      <w:pPr>
        <w:pStyle w:val="34"/>
        <w:spacing w:line="360" w:lineRule="auto"/>
        <w:rPr>
          <w:rFonts w:ascii="仿宋" w:hAnsi="仿宋" w:eastAsia="仿宋" w:cs="仿宋_GB2312"/>
          <w:b/>
        </w:rPr>
      </w:pPr>
      <w:r>
        <w:rPr>
          <w:rFonts w:ascii="仿宋" w:hAnsi="仿宋" w:eastAsia="仿宋" w:cs="仿宋_GB2312"/>
          <w:b/>
        </w:rPr>
        <w:t>6.</w:t>
      </w:r>
      <w:r>
        <w:rPr>
          <w:rFonts w:hint="eastAsia" w:ascii="仿宋" w:hAnsi="仿宋" w:eastAsia="仿宋" w:cs="仿宋_GB2312"/>
          <w:b/>
        </w:rPr>
        <w:t>招标文件的澄清、修改</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6.1</w:t>
      </w:r>
      <w:r>
        <w:rPr>
          <w:rFonts w:hint="eastAsia" w:ascii="仿宋" w:hAnsi="仿宋" w:eastAsia="仿宋" w:cs="仿宋_GB2312"/>
          <w:sz w:val="21"/>
          <w:szCs w:val="21"/>
        </w:rPr>
        <w:t xml:space="preserve"> </w:t>
      </w:r>
      <w:r>
        <w:rPr>
          <w:rFonts w:ascii="仿宋" w:hAnsi="仿宋" w:eastAsia="仿宋" w:cs="仿宋_GB2312"/>
          <w:sz w:val="21"/>
          <w:szCs w:val="21"/>
        </w:rPr>
        <w:t>已获取招标文件的潜在投标人，若有问题需要澄清，应于投标截止时间前，以书面形式向采购机构提出</w:t>
      </w:r>
      <w:r>
        <w:rPr>
          <w:rFonts w:hint="eastAsia" w:ascii="仿宋" w:hAnsi="仿宋" w:eastAsia="仿宋" w:cs="仿宋_GB2312"/>
          <w:sz w:val="21"/>
          <w:szCs w:val="21"/>
        </w:rPr>
        <w:t>。</w:t>
      </w:r>
    </w:p>
    <w:p>
      <w:pPr>
        <w:pStyle w:val="131"/>
        <w:snapToGrid w:val="0"/>
        <w:spacing w:before="0"/>
        <w:ind w:firstLine="420"/>
        <w:rPr>
          <w:rFonts w:ascii="仿宋" w:hAnsi="仿宋" w:eastAsia="仿宋"/>
        </w:rPr>
      </w:pPr>
      <w:r>
        <w:rPr>
          <w:rFonts w:ascii="仿宋" w:hAnsi="仿宋" w:eastAsia="仿宋"/>
          <w:sz w:val="21"/>
          <w:szCs w:val="21"/>
        </w:rPr>
        <w:t>6.2</w:t>
      </w:r>
      <w:r>
        <w:rPr>
          <w:rFonts w:hint="eastAsia" w:ascii="仿宋" w:hAnsi="仿宋" w:eastAsia="仿宋"/>
          <w:sz w:val="21"/>
          <w:szCs w:val="21"/>
        </w:rPr>
        <w:t xml:space="preserve">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before="240" w:beforeLines="100" w:after="240" w:afterLines="100" w:line="360" w:lineRule="auto"/>
        <w:jc w:val="center"/>
        <w:outlineLvl w:val="0"/>
        <w:rPr>
          <w:rFonts w:ascii="仿宋" w:hAnsi="仿宋" w:eastAsia="仿宋" w:cs="仿宋_GB2312"/>
          <w:b/>
          <w:sz w:val="36"/>
          <w:szCs w:val="22"/>
        </w:rPr>
      </w:pPr>
      <w:r>
        <w:rPr>
          <w:rFonts w:hint="eastAsia" w:ascii="仿宋" w:hAnsi="仿宋" w:eastAsia="仿宋" w:cs="仿宋_GB2312"/>
          <w:b/>
          <w:sz w:val="36"/>
          <w:szCs w:val="22"/>
        </w:rPr>
        <w:t>三、投标</w:t>
      </w:r>
    </w:p>
    <w:p>
      <w:pPr>
        <w:pStyle w:val="34"/>
        <w:spacing w:line="360" w:lineRule="auto"/>
        <w:rPr>
          <w:rFonts w:ascii="仿宋" w:hAnsi="仿宋" w:eastAsia="仿宋" w:cs="仿宋_GB2312"/>
          <w:b/>
        </w:rPr>
      </w:pPr>
      <w:r>
        <w:rPr>
          <w:rFonts w:ascii="仿宋" w:hAnsi="仿宋" w:eastAsia="仿宋" w:cs="仿宋_GB2312"/>
          <w:b/>
        </w:rPr>
        <w:t>7.</w:t>
      </w:r>
      <w:r>
        <w:rPr>
          <w:rFonts w:hint="eastAsia" w:ascii="仿宋" w:hAnsi="仿宋" w:eastAsia="仿宋" w:cs="仿宋_GB2312"/>
          <w:b/>
        </w:rPr>
        <w:t>招标文件的获取</w:t>
      </w:r>
    </w:p>
    <w:p>
      <w:pPr>
        <w:spacing w:line="360" w:lineRule="auto"/>
        <w:ind w:firstLine="420" w:firstLineChars="200"/>
        <w:rPr>
          <w:rFonts w:ascii="仿宋" w:hAnsi="仿宋" w:eastAsia="仿宋" w:cs="仿宋_GB2312"/>
          <w:snapToGrid w:val="0"/>
          <w:kern w:val="28"/>
          <w:szCs w:val="21"/>
        </w:rPr>
      </w:pPr>
      <w:r>
        <w:rPr>
          <w:rFonts w:hint="eastAsia" w:ascii="仿宋" w:hAnsi="仿宋" w:eastAsia="仿宋" w:cs="仿宋_GB2312"/>
          <w:snapToGrid w:val="0"/>
          <w:kern w:val="28"/>
          <w:szCs w:val="21"/>
        </w:rPr>
        <w:t>详见招标公告中获取招标文件的时间期限、地点、方式及招标文件售价。</w:t>
      </w:r>
    </w:p>
    <w:p>
      <w:pPr>
        <w:spacing w:line="360" w:lineRule="auto"/>
        <w:ind w:firstLine="422" w:firstLineChars="200"/>
        <w:rPr>
          <w:rFonts w:ascii="仿宋" w:hAnsi="仿宋" w:eastAsia="仿宋" w:cs="仿宋_GB2312"/>
          <w:snapToGrid w:val="0"/>
          <w:kern w:val="28"/>
          <w:szCs w:val="21"/>
        </w:rPr>
      </w:pPr>
      <w:r>
        <w:rPr>
          <w:rFonts w:hint="eastAsia" w:ascii="仿宋" w:hAnsi="仿宋" w:eastAsia="仿宋"/>
          <w:b/>
          <w:bCs/>
          <w:szCs w:val="21"/>
        </w:rPr>
        <w:t>▲</w:t>
      </w:r>
      <w:r>
        <w:rPr>
          <w:rFonts w:hint="eastAsia" w:ascii="仿宋" w:hAnsi="仿宋" w:eastAsia="仿宋" w:cs="仿宋_GB2312"/>
          <w:b/>
          <w:bCs/>
          <w:snapToGrid w:val="0"/>
          <w:kern w:val="28"/>
          <w:szCs w:val="21"/>
        </w:rPr>
        <w:t>附件中直接下载仅供浏览使用，不视作依法获取招标文件，不得就采购文件提出质疑投诉,未按规定获取招标文件者的投标将被拒绝。</w:t>
      </w:r>
    </w:p>
    <w:p>
      <w:pPr>
        <w:pStyle w:val="34"/>
        <w:spacing w:line="360" w:lineRule="auto"/>
        <w:rPr>
          <w:rFonts w:ascii="仿宋" w:hAnsi="仿宋" w:eastAsia="仿宋" w:cs="仿宋_GB2312"/>
          <w:b/>
        </w:rPr>
      </w:pPr>
      <w:r>
        <w:rPr>
          <w:rFonts w:ascii="仿宋" w:hAnsi="仿宋" w:eastAsia="仿宋" w:cs="仿宋_GB2312"/>
          <w:b/>
        </w:rPr>
        <w:t>8.开标前答疑会或现场考察</w:t>
      </w:r>
    </w:p>
    <w:p>
      <w:pPr>
        <w:pStyle w:val="34"/>
        <w:spacing w:line="360" w:lineRule="auto"/>
        <w:ind w:firstLine="420" w:firstLineChars="200"/>
        <w:rPr>
          <w:rFonts w:ascii="仿宋" w:hAnsi="仿宋" w:eastAsia="仿宋"/>
        </w:rPr>
      </w:pPr>
      <w:r>
        <w:rPr>
          <w:rFonts w:hint="eastAsia" w:ascii="仿宋" w:hAnsi="仿宋" w:eastAsia="仿宋"/>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_GB2312"/>
          <w:b/>
        </w:rPr>
      </w:pPr>
      <w:r>
        <w:rPr>
          <w:rFonts w:ascii="仿宋" w:hAnsi="仿宋" w:eastAsia="仿宋"/>
          <w:b/>
          <w:kern w:val="28"/>
        </w:rPr>
        <w:t>9.投标保证金</w:t>
      </w:r>
    </w:p>
    <w:p>
      <w:pPr>
        <w:pStyle w:val="18"/>
        <w:spacing w:line="360" w:lineRule="auto"/>
        <w:ind w:firstLine="420" w:firstLineChars="200"/>
        <w:rPr>
          <w:rFonts w:ascii="仿宋" w:hAnsi="仿宋" w:eastAsia="仿宋" w:cs="仿宋_GB2312"/>
          <w:color w:val="auto"/>
          <w:sz w:val="21"/>
          <w:szCs w:val="21"/>
        </w:rPr>
      </w:pPr>
      <w:r>
        <w:rPr>
          <w:rFonts w:hint="eastAsia" w:ascii="仿宋" w:hAnsi="仿宋" w:eastAsia="仿宋" w:cs="仿宋_GB2312"/>
          <w:color w:val="auto"/>
          <w:sz w:val="21"/>
          <w:szCs w:val="21"/>
        </w:rPr>
        <w:t>本项目不需缴纳投标保证金。</w:t>
      </w:r>
    </w:p>
    <w:p>
      <w:pPr>
        <w:pStyle w:val="34"/>
        <w:spacing w:line="360" w:lineRule="auto"/>
        <w:rPr>
          <w:rFonts w:ascii="仿宋" w:hAnsi="仿宋" w:eastAsia="仿宋" w:cs="仿宋_GB2312"/>
          <w:b/>
        </w:rPr>
      </w:pPr>
      <w:r>
        <w:rPr>
          <w:rFonts w:ascii="仿宋" w:hAnsi="仿宋" w:eastAsia="仿宋" w:cs="仿宋_GB2312"/>
          <w:b/>
        </w:rPr>
        <w:t>10.</w:t>
      </w:r>
      <w:r>
        <w:rPr>
          <w:rFonts w:hint="eastAsia" w:ascii="仿宋" w:hAnsi="仿宋" w:eastAsia="仿宋" w:cs="仿宋_GB2312"/>
          <w:b/>
        </w:rPr>
        <w:t>投标文件的语言</w:t>
      </w:r>
    </w:p>
    <w:p>
      <w:pPr>
        <w:autoSpaceDE w:val="0"/>
        <w:autoSpaceDN w:val="0"/>
        <w:spacing w:line="360" w:lineRule="auto"/>
        <w:ind w:firstLine="420" w:firstLineChars="200"/>
        <w:rPr>
          <w:rFonts w:ascii="仿宋" w:hAnsi="仿宋" w:eastAsia="仿宋" w:cs="仿宋_GB2312"/>
          <w:szCs w:val="21"/>
          <w:lang w:val="zh-CN"/>
        </w:rPr>
      </w:pPr>
      <w:r>
        <w:rPr>
          <w:rFonts w:hint="eastAsia" w:ascii="仿宋" w:hAnsi="仿宋" w:eastAsia="仿宋" w:cs="仿宋_GB2312"/>
          <w:szCs w:val="21"/>
        </w:rPr>
        <w:t>投标文件及投标人与采购有关的来往通知、函件和文件均应使用中文。</w:t>
      </w:r>
    </w:p>
    <w:p>
      <w:pPr>
        <w:pStyle w:val="34"/>
        <w:spacing w:line="360" w:lineRule="auto"/>
        <w:rPr>
          <w:rFonts w:ascii="仿宋" w:hAnsi="仿宋" w:eastAsia="仿宋" w:cs="仿宋_GB2312"/>
          <w:b/>
        </w:rPr>
      </w:pPr>
      <w:r>
        <w:rPr>
          <w:rFonts w:ascii="仿宋" w:hAnsi="仿宋" w:eastAsia="仿宋" w:cs="仿宋_GB2312"/>
          <w:b/>
        </w:rPr>
        <w:t>11.</w:t>
      </w:r>
      <w:r>
        <w:rPr>
          <w:rFonts w:hint="eastAsia" w:ascii="仿宋" w:hAnsi="仿宋" w:eastAsia="仿宋" w:cs="仿宋_GB2312"/>
          <w:b/>
        </w:rPr>
        <w:t>投标文件的组成</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11.1</w:t>
      </w:r>
      <w:r>
        <w:rPr>
          <w:rFonts w:hint="eastAsia" w:ascii="仿宋" w:hAnsi="仿宋" w:eastAsia="仿宋" w:cs="仿宋_GB2312"/>
          <w:szCs w:val="21"/>
        </w:rPr>
        <w:t xml:space="preserve"> </w:t>
      </w:r>
      <w:r>
        <w:rPr>
          <w:rFonts w:hint="eastAsia" w:ascii="仿宋" w:hAnsi="仿宋" w:eastAsia="仿宋" w:cs="仿宋_GB2312"/>
          <w:b/>
          <w:szCs w:val="21"/>
        </w:rPr>
        <w:t>资格文件</w:t>
      </w:r>
      <w:r>
        <w:rPr>
          <w:rFonts w:hint="eastAsia"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11.1.1符合参加政府采购活动应当具备的一般条件的承诺函；</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11.1.2落实政府采购政策需满足的资格要求</w:t>
      </w:r>
      <w:r>
        <w:rPr>
          <w:rFonts w:hint="eastAsia" w:ascii="仿宋" w:hAnsi="仿宋" w:eastAsia="仿宋" w:cs="仿宋_GB2312"/>
          <w:szCs w:val="21"/>
        </w:rPr>
        <w:t>（如果有）</w:t>
      </w:r>
      <w:r>
        <w:rPr>
          <w:rFonts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11.1.3本项目的特定资格要求</w:t>
      </w:r>
      <w:r>
        <w:rPr>
          <w:rFonts w:hint="eastAsia" w:ascii="仿宋" w:hAnsi="仿宋" w:eastAsia="仿宋" w:cs="仿宋_GB2312"/>
          <w:szCs w:val="21"/>
        </w:rPr>
        <w:t>（如果有）</w:t>
      </w:r>
      <w:r>
        <w:rPr>
          <w:rFonts w:ascii="仿宋" w:hAnsi="仿宋" w:eastAsia="仿宋" w:cs="仿宋_GB2312"/>
          <w:szCs w:val="21"/>
        </w:rPr>
        <w:t>。</w:t>
      </w:r>
    </w:p>
    <w:p>
      <w:pPr>
        <w:snapToGrid w:val="0"/>
        <w:spacing w:line="360" w:lineRule="auto"/>
        <w:ind w:firstLine="422" w:firstLineChars="200"/>
        <w:rPr>
          <w:rFonts w:ascii="仿宋" w:hAnsi="仿宋" w:eastAsia="仿宋" w:cs="仿宋_GB2312"/>
          <w:b/>
          <w:bCs/>
          <w:szCs w:val="21"/>
          <w:lang w:val="zh-CN"/>
        </w:rPr>
      </w:pPr>
      <w:r>
        <w:rPr>
          <w:rFonts w:ascii="仿宋" w:hAnsi="仿宋" w:eastAsia="仿宋" w:cs="仿宋_GB2312"/>
          <w:b/>
          <w:bCs/>
          <w:szCs w:val="21"/>
          <w:lang w:val="zh-CN"/>
        </w:rPr>
        <w:t>11.</w:t>
      </w:r>
      <w:r>
        <w:rPr>
          <w:rFonts w:ascii="仿宋" w:hAnsi="仿宋" w:eastAsia="仿宋" w:cs="仿宋_GB2312"/>
          <w:b/>
          <w:bCs/>
          <w:szCs w:val="21"/>
        </w:rPr>
        <w:t>2</w:t>
      </w:r>
      <w:r>
        <w:rPr>
          <w:rFonts w:hint="eastAsia" w:ascii="仿宋" w:hAnsi="仿宋" w:eastAsia="仿宋" w:cs="仿宋_GB2312"/>
          <w:b/>
          <w:bCs/>
          <w:szCs w:val="21"/>
        </w:rPr>
        <w:t xml:space="preserve"> 商务技术</w:t>
      </w:r>
      <w:r>
        <w:rPr>
          <w:rFonts w:hint="eastAsia" w:ascii="仿宋" w:hAnsi="仿宋" w:eastAsia="仿宋" w:cs="仿宋_GB2312"/>
          <w:b/>
          <w:bCs/>
          <w:szCs w:val="21"/>
          <w:lang w:val="zh-CN"/>
        </w:rPr>
        <w:t>文件：</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11.2.1投标函；</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11.2.2授权委托书或法定代表人（单位负责人、自然人本人）身份证明；</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11.2.3联合协议</w:t>
      </w:r>
      <w:r>
        <w:rPr>
          <w:rFonts w:hint="eastAsia" w:ascii="仿宋" w:hAnsi="仿宋" w:eastAsia="仿宋" w:cs="仿宋_GB2312"/>
          <w:szCs w:val="21"/>
        </w:rPr>
        <w:t>（如果有）</w:t>
      </w:r>
      <w:r>
        <w:rPr>
          <w:rFonts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11.2.4分包意向协议</w:t>
      </w:r>
      <w:r>
        <w:rPr>
          <w:rFonts w:hint="eastAsia" w:ascii="仿宋" w:hAnsi="仿宋" w:eastAsia="仿宋" w:cs="仿宋_GB2312"/>
          <w:szCs w:val="21"/>
        </w:rPr>
        <w:t>（如果有）</w:t>
      </w:r>
      <w:r>
        <w:rPr>
          <w:rFonts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11.2.5符合性审查资料；</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11.2.6评标标准相应的商务技术资料；</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11.2.7商务技术偏离表；</w:t>
      </w:r>
    </w:p>
    <w:p>
      <w:pPr>
        <w:snapToGrid w:val="0"/>
        <w:spacing w:line="360" w:lineRule="auto"/>
        <w:ind w:firstLine="420" w:firstLineChars="200"/>
        <w:rPr>
          <w:rFonts w:ascii="仿宋" w:hAnsi="仿宋" w:eastAsia="仿宋" w:cs="仿宋_GB2312"/>
          <w:szCs w:val="21"/>
          <w:lang w:val="zh-CN"/>
        </w:rPr>
      </w:pPr>
      <w:r>
        <w:rPr>
          <w:rFonts w:ascii="仿宋" w:hAnsi="仿宋" w:eastAsia="仿宋" w:cs="仿宋_GB2312"/>
          <w:szCs w:val="21"/>
          <w:lang w:val="zh-CN"/>
        </w:rPr>
        <w:t>11.</w:t>
      </w: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8</w:t>
      </w:r>
      <w:r>
        <w:rPr>
          <w:rFonts w:hint="eastAsia" w:ascii="仿宋" w:hAnsi="仿宋" w:eastAsia="仿宋" w:cs="仿宋_GB2312"/>
          <w:szCs w:val="21"/>
          <w:lang w:val="zh-CN"/>
        </w:rPr>
        <w:t>政府采购供应商廉洁自律承诺书；</w:t>
      </w:r>
    </w:p>
    <w:p>
      <w:pPr>
        <w:snapToGrid w:val="0"/>
        <w:spacing w:line="360" w:lineRule="auto"/>
        <w:ind w:firstLine="422" w:firstLineChars="200"/>
        <w:rPr>
          <w:rFonts w:ascii="仿宋" w:hAnsi="仿宋" w:eastAsia="仿宋" w:cs="仿宋_GB2312"/>
          <w:szCs w:val="21"/>
          <w:u w:val="single"/>
          <w:lang w:val="zh-CN"/>
        </w:rPr>
      </w:pPr>
      <w:r>
        <w:rPr>
          <w:rFonts w:ascii="仿宋" w:hAnsi="仿宋" w:eastAsia="仿宋" w:cs="仿宋_GB2312"/>
          <w:b/>
          <w:bCs/>
          <w:kern w:val="0"/>
          <w:szCs w:val="21"/>
          <w:lang w:val="zh-CN"/>
        </w:rPr>
        <w:t>11.</w:t>
      </w:r>
      <w:r>
        <w:rPr>
          <w:rFonts w:ascii="仿宋" w:hAnsi="仿宋" w:eastAsia="仿宋" w:cs="仿宋_GB2312"/>
          <w:b/>
          <w:bCs/>
          <w:kern w:val="0"/>
          <w:szCs w:val="21"/>
        </w:rPr>
        <w:t>3</w:t>
      </w:r>
      <w:r>
        <w:rPr>
          <w:rFonts w:hint="eastAsia" w:ascii="仿宋" w:hAnsi="仿宋" w:eastAsia="仿宋" w:cs="仿宋_GB2312"/>
          <w:b/>
          <w:bCs/>
          <w:kern w:val="0"/>
          <w:szCs w:val="21"/>
        </w:rPr>
        <w:t xml:space="preserve"> </w:t>
      </w:r>
      <w:r>
        <w:rPr>
          <w:rFonts w:hint="eastAsia" w:ascii="仿宋" w:hAnsi="仿宋" w:eastAsia="仿宋" w:cs="仿宋_GB2312"/>
          <w:b/>
          <w:szCs w:val="21"/>
        </w:rPr>
        <w:t>报价文件：</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11.3.1开标一览表（报价表）；</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11.3.2报价明细表</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11.3.</w:t>
      </w:r>
      <w:r>
        <w:rPr>
          <w:rFonts w:hint="eastAsia" w:ascii="仿宋" w:hAnsi="仿宋" w:eastAsia="仿宋" w:cs="仿宋_GB2312"/>
          <w:szCs w:val="21"/>
        </w:rPr>
        <w:t>3</w:t>
      </w:r>
      <w:r>
        <w:rPr>
          <w:rFonts w:ascii="仿宋" w:hAnsi="仿宋" w:eastAsia="仿宋" w:cs="仿宋_GB2312"/>
          <w:szCs w:val="21"/>
        </w:rPr>
        <w:t>中小企业声明函</w:t>
      </w:r>
      <w:r>
        <w:rPr>
          <w:rFonts w:hint="eastAsia"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11.3.</w:t>
      </w:r>
      <w:r>
        <w:rPr>
          <w:rFonts w:hint="eastAsia" w:ascii="仿宋" w:hAnsi="仿宋" w:eastAsia="仿宋" w:cs="仿宋_GB2312"/>
          <w:szCs w:val="21"/>
        </w:rPr>
        <w:t>4代理服务费支付承诺书。</w:t>
      </w:r>
    </w:p>
    <w:p>
      <w:pPr>
        <w:spacing w:line="360" w:lineRule="auto"/>
        <w:ind w:firstLine="422" w:firstLineChars="200"/>
        <w:rPr>
          <w:rFonts w:ascii="仿宋" w:hAnsi="仿宋" w:eastAsia="仿宋"/>
          <w:b/>
          <w:szCs w:val="21"/>
        </w:rPr>
      </w:pPr>
      <w:r>
        <w:rPr>
          <w:rFonts w:hint="eastAsia" w:ascii="仿宋" w:hAnsi="仿宋" w:eastAsia="仿宋"/>
          <w:b/>
          <w:bCs/>
          <w:szCs w:val="21"/>
        </w:rPr>
        <w:t>▲</w:t>
      </w:r>
      <w:r>
        <w:rPr>
          <w:rFonts w:hint="eastAsia" w:ascii="仿宋" w:hAnsi="仿宋" w:eastAsia="仿宋"/>
          <w:b/>
          <w:szCs w:val="21"/>
        </w:rPr>
        <w:t>投标文件含有采购人不能接受的附加条件的，投标无效；</w:t>
      </w:r>
    </w:p>
    <w:p>
      <w:pPr>
        <w:spacing w:line="360" w:lineRule="auto"/>
        <w:ind w:firstLine="422" w:firstLineChars="200"/>
        <w:rPr>
          <w:rFonts w:ascii="仿宋" w:hAnsi="仿宋" w:eastAsia="仿宋" w:cs="仿宋_GB2312"/>
          <w:b/>
          <w:szCs w:val="21"/>
        </w:rPr>
      </w:pPr>
      <w:r>
        <w:rPr>
          <w:rFonts w:hint="eastAsia" w:ascii="仿宋" w:hAnsi="仿宋" w:eastAsia="仿宋"/>
          <w:b/>
          <w:bCs/>
          <w:szCs w:val="21"/>
        </w:rPr>
        <w:t>▲</w:t>
      </w:r>
      <w:r>
        <w:rPr>
          <w:rFonts w:hint="eastAsia" w:ascii="仿宋" w:hAnsi="仿宋" w:eastAsia="仿宋"/>
          <w:b/>
          <w:szCs w:val="21"/>
        </w:rPr>
        <w:t>投标人提供虚假材料投标的，投标无效。</w:t>
      </w:r>
    </w:p>
    <w:p>
      <w:pPr>
        <w:pStyle w:val="131"/>
        <w:snapToGrid w:val="0"/>
        <w:spacing w:before="0"/>
        <w:ind w:firstLine="0" w:firstLineChars="0"/>
        <w:outlineLvl w:val="0"/>
        <w:rPr>
          <w:rFonts w:ascii="仿宋" w:hAnsi="仿宋" w:eastAsia="仿宋" w:cs="仿宋_GB2312"/>
          <w:b/>
          <w:sz w:val="21"/>
          <w:szCs w:val="21"/>
        </w:rPr>
      </w:pPr>
      <w:r>
        <w:rPr>
          <w:rFonts w:ascii="仿宋" w:hAnsi="仿宋" w:eastAsia="仿宋" w:cs="仿宋_GB2312"/>
          <w:b/>
          <w:sz w:val="21"/>
          <w:szCs w:val="21"/>
        </w:rPr>
        <w:t>12</w:t>
      </w:r>
      <w:r>
        <w:rPr>
          <w:rFonts w:ascii="仿宋" w:hAnsi="仿宋" w:eastAsia="仿宋" w:cs="仿宋_GB2312"/>
          <w:b/>
          <w:kern w:val="0"/>
          <w:sz w:val="21"/>
          <w:szCs w:val="21"/>
          <w:lang w:val="zh-CN"/>
        </w:rPr>
        <w:t>.</w:t>
      </w:r>
      <w:r>
        <w:rPr>
          <w:rFonts w:hint="eastAsia" w:ascii="仿宋" w:hAnsi="仿宋" w:eastAsia="仿宋" w:cs="仿宋_GB2312"/>
          <w:b/>
          <w:sz w:val="21"/>
          <w:szCs w:val="21"/>
        </w:rPr>
        <w:t>投标文件的编制</w:t>
      </w:r>
    </w:p>
    <w:p>
      <w:pPr>
        <w:spacing w:line="360" w:lineRule="auto"/>
        <w:ind w:firstLine="420" w:firstLineChars="200"/>
        <w:rPr>
          <w:rFonts w:ascii="仿宋" w:hAnsi="仿宋" w:eastAsia="仿宋" w:cs="仿宋_GB2312"/>
          <w:b/>
          <w:szCs w:val="21"/>
        </w:rPr>
      </w:pPr>
      <w:r>
        <w:rPr>
          <w:rFonts w:ascii="仿宋" w:hAnsi="仿宋" w:eastAsia="仿宋" w:cs="仿宋_GB2312"/>
          <w:kern w:val="0"/>
          <w:szCs w:val="21"/>
          <w:lang w:val="zh-CN"/>
        </w:rPr>
        <w:t>12.1</w:t>
      </w:r>
      <w:r>
        <w:rPr>
          <w:rFonts w:hint="eastAsia" w:ascii="仿宋" w:hAnsi="仿宋" w:eastAsia="仿宋" w:cs="仿宋_GB2312"/>
          <w:kern w:val="0"/>
          <w:szCs w:val="21"/>
        </w:rPr>
        <w:t xml:space="preserve"> </w:t>
      </w:r>
      <w:r>
        <w:rPr>
          <w:rFonts w:ascii="仿宋" w:hAnsi="仿宋" w:eastAsia="仿宋" w:cs="仿宋_GB2312"/>
          <w:kern w:val="0"/>
          <w:szCs w:val="21"/>
          <w:lang w:val="zh-CN"/>
        </w:rPr>
        <w:t>投标文件分为资格文件、商务技术文件、报价文件三部分。各投标人在编制投标文件时请按照招标文件第六部</w:t>
      </w:r>
      <w:r>
        <w:rPr>
          <w:rFonts w:hint="eastAsia" w:ascii="仿宋" w:hAnsi="仿宋" w:eastAsia="仿宋" w:cs="仿宋_GB2312"/>
          <w:kern w:val="0"/>
          <w:szCs w:val="21"/>
          <w:lang w:val="zh-CN"/>
        </w:rPr>
        <w:t>分规定的格式进行，混乱的编排导致投标文件被误读或评标委员会查找不到有效文件是投标人的风险。</w:t>
      </w:r>
    </w:p>
    <w:p>
      <w:pPr>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12.2</w:t>
      </w:r>
      <w:r>
        <w:rPr>
          <w:rFonts w:hint="eastAsia" w:ascii="仿宋" w:hAnsi="仿宋" w:eastAsia="仿宋" w:cs="仿宋_GB2312"/>
          <w:kern w:val="0"/>
          <w:szCs w:val="21"/>
        </w:rPr>
        <w:t xml:space="preserve"> </w:t>
      </w:r>
      <w:r>
        <w:rPr>
          <w:rFonts w:ascii="仿宋" w:hAnsi="仿宋" w:eastAsia="仿宋" w:cs="仿宋_GB2312"/>
          <w:kern w:val="0"/>
          <w:szCs w:val="21"/>
          <w:lang w:val="zh-CN"/>
        </w:rPr>
        <w:t>投标人进行电子投标应安装客户端软件—“政</w:t>
      </w:r>
      <w:r>
        <w:rPr>
          <w:rFonts w:hint="eastAsia" w:ascii="仿宋" w:hAnsi="仿宋" w:eastAsia="仿宋" w:cs="仿宋_GB2312"/>
          <w:kern w:val="0"/>
          <w:szCs w:val="21"/>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12.3</w:t>
      </w:r>
      <w:r>
        <w:rPr>
          <w:rFonts w:hint="eastAsia" w:ascii="仿宋" w:hAnsi="仿宋" w:eastAsia="仿宋" w:cs="仿宋_GB2312"/>
          <w:kern w:val="0"/>
          <w:szCs w:val="21"/>
        </w:rPr>
        <w:t xml:space="preserve"> </w:t>
      </w:r>
      <w:r>
        <w:rPr>
          <w:rFonts w:ascii="仿宋" w:hAnsi="仿宋" w:eastAsia="仿宋" w:cs="仿宋_GB2312"/>
          <w:kern w:val="0"/>
          <w:szCs w:val="21"/>
          <w:lang w:val="zh-CN"/>
        </w:rPr>
        <w:t>使用“政</w:t>
      </w:r>
      <w:r>
        <w:rPr>
          <w:rFonts w:hint="eastAsia" w:ascii="仿宋" w:hAnsi="仿宋" w:eastAsia="仿宋" w:cs="仿宋_GB2312"/>
          <w:kern w:val="0"/>
          <w:szCs w:val="21"/>
          <w:lang w:val="zh-CN"/>
        </w:rPr>
        <w:t>采云电子交易客户端”需要提前申领</w:t>
      </w:r>
      <w:r>
        <w:rPr>
          <w:rFonts w:ascii="仿宋" w:hAnsi="仿宋" w:eastAsia="仿宋" w:cs="仿宋_GB2312"/>
          <w:kern w:val="0"/>
          <w:szCs w:val="21"/>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Cs w:val="21"/>
        </w:rPr>
      </w:pPr>
      <w:r>
        <w:rPr>
          <w:rFonts w:ascii="仿宋" w:hAnsi="仿宋" w:eastAsia="仿宋"/>
          <w:b/>
          <w:szCs w:val="21"/>
        </w:rPr>
        <w:t>13.投标文件的签署、盖章</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13.1</w:t>
      </w:r>
      <w:r>
        <w:rPr>
          <w:rFonts w:hint="eastAsia" w:ascii="仿宋" w:hAnsi="仿宋" w:eastAsia="仿宋" w:cs="仿宋_GB2312"/>
          <w:sz w:val="21"/>
          <w:szCs w:val="21"/>
        </w:rPr>
        <w:t xml:space="preserve"> </w:t>
      </w:r>
      <w:r>
        <w:rPr>
          <w:rFonts w:ascii="仿宋" w:hAnsi="仿宋" w:eastAsia="仿宋" w:cs="仿宋_GB2312"/>
          <w:sz w:val="21"/>
          <w:szCs w:val="21"/>
        </w:rPr>
        <w:t>投标文件按照招标文件第六部分格式要</w:t>
      </w:r>
      <w:r>
        <w:rPr>
          <w:rFonts w:hint="eastAsia" w:ascii="仿宋" w:hAnsi="仿宋" w:eastAsia="仿宋" w:cs="仿宋_GB2312"/>
          <w:sz w:val="21"/>
          <w:szCs w:val="21"/>
        </w:rPr>
        <w:t>求进行签署、盖章。</w:t>
      </w:r>
    </w:p>
    <w:p>
      <w:pPr>
        <w:pStyle w:val="131"/>
        <w:snapToGrid w:val="0"/>
        <w:spacing w:before="0"/>
        <w:ind w:firstLine="422"/>
        <w:rPr>
          <w:rFonts w:ascii="仿宋" w:hAnsi="仿宋" w:eastAsia="仿宋" w:cs="仿宋_GB2312"/>
          <w:b/>
          <w:sz w:val="21"/>
          <w:szCs w:val="21"/>
        </w:rPr>
      </w:pPr>
      <w:r>
        <w:rPr>
          <w:rFonts w:hint="eastAsia" w:ascii="仿宋" w:hAnsi="仿宋" w:eastAsia="仿宋"/>
          <w:b/>
          <w:sz w:val="21"/>
          <w:szCs w:val="21"/>
        </w:rPr>
        <w:t>▲</w:t>
      </w:r>
      <w:r>
        <w:rPr>
          <w:rFonts w:hint="eastAsia" w:ascii="仿宋" w:hAnsi="仿宋" w:eastAsia="仿宋" w:cs="仿宋_GB2312"/>
          <w:b/>
          <w:sz w:val="21"/>
          <w:szCs w:val="21"/>
        </w:rPr>
        <w:t>投标人的投标文件未按照招标文件要求签署、盖章的，其投标无效</w:t>
      </w:r>
      <w:r>
        <w:rPr>
          <w:rFonts w:hint="eastAsia" w:ascii="仿宋" w:hAnsi="仿宋" w:eastAsia="仿宋" w:cs="仿宋_GB2312"/>
          <w:sz w:val="21"/>
          <w:szCs w:val="21"/>
        </w:rPr>
        <w:t>。</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13.2</w:t>
      </w:r>
      <w:r>
        <w:rPr>
          <w:rFonts w:hint="eastAsia" w:ascii="仿宋" w:hAnsi="仿宋" w:eastAsia="仿宋" w:cs="仿宋_GB2312"/>
          <w:sz w:val="21"/>
          <w:szCs w:val="21"/>
        </w:rPr>
        <w:t xml:space="preserve"> </w:t>
      </w:r>
      <w:r>
        <w:rPr>
          <w:rFonts w:ascii="仿宋" w:hAnsi="仿宋" w:eastAsia="仿宋" w:cs="仿宋_GB2312"/>
          <w:sz w:val="21"/>
          <w:szCs w:val="21"/>
        </w:rPr>
        <w:t>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13.3</w:t>
      </w:r>
      <w:r>
        <w:rPr>
          <w:rFonts w:hint="eastAsia" w:ascii="仿宋" w:hAnsi="仿宋" w:eastAsia="仿宋" w:cs="仿宋_GB2312"/>
          <w:sz w:val="21"/>
          <w:szCs w:val="21"/>
        </w:rPr>
        <w:t xml:space="preserve"> </w:t>
      </w:r>
      <w:r>
        <w:rPr>
          <w:rFonts w:ascii="仿宋" w:hAnsi="仿宋" w:eastAsia="仿宋" w:cs="仿宋_GB2312"/>
          <w:sz w:val="21"/>
          <w:szCs w:val="21"/>
        </w:rPr>
        <w:t>招标文件对投标文件签署、盖章的要求适用于电子签名。</w:t>
      </w:r>
    </w:p>
    <w:p>
      <w:pPr>
        <w:pStyle w:val="131"/>
        <w:spacing w:before="0"/>
        <w:ind w:firstLine="0" w:firstLineChars="0"/>
        <w:rPr>
          <w:rFonts w:ascii="仿宋" w:hAnsi="仿宋" w:eastAsia="仿宋" w:cs="仿宋_GB2312"/>
          <w:b/>
          <w:sz w:val="21"/>
          <w:szCs w:val="21"/>
        </w:rPr>
      </w:pPr>
      <w:r>
        <w:rPr>
          <w:rFonts w:ascii="仿宋" w:hAnsi="仿宋" w:eastAsia="仿宋" w:cs="仿宋_GB2312"/>
          <w:b/>
          <w:sz w:val="21"/>
          <w:szCs w:val="21"/>
        </w:rPr>
        <w:t>14.</w:t>
      </w:r>
      <w:r>
        <w:rPr>
          <w:rFonts w:hint="eastAsia" w:ascii="仿宋" w:hAnsi="仿宋" w:eastAsia="仿宋" w:cs="仿宋_GB2312"/>
          <w:b/>
          <w:sz w:val="21"/>
          <w:szCs w:val="21"/>
        </w:rPr>
        <w:t>投标文件的提交、补充、修改、撤回</w:t>
      </w:r>
    </w:p>
    <w:p>
      <w:pPr>
        <w:pStyle w:val="131"/>
        <w:spacing w:before="0"/>
        <w:ind w:firstLine="420"/>
        <w:rPr>
          <w:rFonts w:ascii="仿宋" w:hAnsi="仿宋" w:eastAsia="仿宋" w:cs="仿宋_GB2312"/>
          <w:sz w:val="21"/>
          <w:szCs w:val="21"/>
        </w:rPr>
      </w:pPr>
      <w:r>
        <w:rPr>
          <w:rFonts w:ascii="仿宋" w:hAnsi="仿宋" w:eastAsia="仿宋" w:cs="仿宋_GB2312"/>
          <w:sz w:val="21"/>
          <w:szCs w:val="21"/>
        </w:rPr>
        <w:t>14.1</w:t>
      </w:r>
      <w:r>
        <w:rPr>
          <w:rFonts w:hint="eastAsia" w:ascii="仿宋" w:hAnsi="仿宋" w:eastAsia="仿宋" w:cs="仿宋_GB2312"/>
          <w:sz w:val="21"/>
          <w:szCs w:val="21"/>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20"/>
        <w:rPr>
          <w:rFonts w:ascii="仿宋" w:hAnsi="仿宋" w:eastAsia="仿宋" w:cs="仿宋_GB2312"/>
          <w:sz w:val="21"/>
          <w:szCs w:val="21"/>
        </w:rPr>
      </w:pPr>
      <w:r>
        <w:rPr>
          <w:rFonts w:ascii="仿宋" w:hAnsi="仿宋" w:eastAsia="仿宋" w:cs="仿宋_GB2312"/>
          <w:sz w:val="21"/>
          <w:szCs w:val="21"/>
        </w:rPr>
        <w:t>14.2</w:t>
      </w:r>
      <w:r>
        <w:rPr>
          <w:rFonts w:hint="eastAsia" w:ascii="仿宋" w:hAnsi="仿宋" w:eastAsia="仿宋" w:cs="仿宋_GB2312"/>
          <w:sz w:val="21"/>
          <w:szCs w:val="21"/>
        </w:rPr>
        <w:t xml:space="preserve"> </w:t>
      </w:r>
      <w:r>
        <w:rPr>
          <w:rFonts w:ascii="仿宋" w:hAnsi="仿宋" w:eastAsia="仿宋" w:cs="仿宋_GB2312"/>
          <w:sz w:val="21"/>
          <w:szCs w:val="21"/>
        </w:rPr>
        <w:t>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20"/>
        <w:rPr>
          <w:rFonts w:ascii="仿宋" w:hAnsi="仿宋" w:eastAsia="仿宋" w:cs="仿宋_GB2312"/>
          <w:sz w:val="21"/>
          <w:szCs w:val="21"/>
        </w:rPr>
      </w:pPr>
      <w:r>
        <w:rPr>
          <w:rFonts w:ascii="仿宋" w:hAnsi="仿宋" w:eastAsia="仿宋" w:cs="仿宋_GB2312"/>
          <w:sz w:val="21"/>
          <w:szCs w:val="21"/>
        </w:rPr>
        <w:t>14.3</w:t>
      </w:r>
      <w:r>
        <w:rPr>
          <w:rFonts w:hint="eastAsia" w:ascii="仿宋" w:hAnsi="仿宋" w:eastAsia="仿宋" w:cs="仿宋_GB2312"/>
          <w:sz w:val="21"/>
          <w:szCs w:val="21"/>
        </w:rPr>
        <w:t xml:space="preserve"> </w:t>
      </w:r>
      <w:r>
        <w:rPr>
          <w:rFonts w:ascii="仿宋" w:hAnsi="仿宋" w:eastAsia="仿宋" w:cs="仿宋_GB2312"/>
          <w:sz w:val="21"/>
          <w:szCs w:val="21"/>
        </w:rPr>
        <w:t>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_GB2312"/>
          <w:b/>
        </w:rPr>
      </w:pPr>
      <w:r>
        <w:rPr>
          <w:rFonts w:ascii="仿宋" w:hAnsi="仿宋" w:eastAsia="仿宋" w:cs="仿宋_GB2312"/>
          <w:b/>
        </w:rPr>
        <w:t>15.备份投标文件</w:t>
      </w:r>
    </w:p>
    <w:p>
      <w:pPr>
        <w:pStyle w:val="34"/>
        <w:spacing w:line="360" w:lineRule="auto"/>
        <w:ind w:firstLine="420" w:firstLineChars="200"/>
        <w:rPr>
          <w:rFonts w:ascii="仿宋" w:hAnsi="仿宋" w:eastAsia="仿宋" w:cs="仿宋_GB2312"/>
          <w:b/>
        </w:rPr>
      </w:pPr>
      <w:r>
        <w:rPr>
          <w:rFonts w:ascii="仿宋" w:hAnsi="仿宋" w:eastAsia="仿宋" w:cs="仿宋_GB2312"/>
        </w:rPr>
        <w:t xml:space="preserve"> 15.1</w:t>
      </w:r>
      <w:r>
        <w:rPr>
          <w:rFonts w:hint="eastAsia" w:ascii="仿宋" w:hAnsi="仿宋" w:eastAsia="仿宋" w:cs="仿宋_GB2312"/>
        </w:rPr>
        <w:t xml:space="preserve"> </w:t>
      </w:r>
      <w:r>
        <w:rPr>
          <w:rFonts w:ascii="仿宋" w:hAnsi="仿宋" w:eastAsia="仿宋" w:cs="仿宋_GB2312"/>
        </w:rPr>
        <w:t>投标人在电子交易平台传输递交投标文件后，还可以在投标截止时间前直接提交或者以邮政快递方式递交备份投标文件1份，</w:t>
      </w:r>
      <w:r>
        <w:rPr>
          <w:rFonts w:hint="eastAsia" w:ascii="仿宋" w:hAnsi="仿宋" w:eastAsia="仿宋" w:cs="仿宋_GB2312"/>
          <w:b/>
        </w:rPr>
        <w:t>但采购人、采购机构不强制或变相强制投标人提交备份投标文件。</w:t>
      </w:r>
    </w:p>
    <w:p>
      <w:pPr>
        <w:pStyle w:val="34"/>
        <w:spacing w:line="360" w:lineRule="auto"/>
        <w:ind w:firstLine="420" w:firstLineChars="200"/>
        <w:rPr>
          <w:rFonts w:ascii="仿宋" w:hAnsi="仿宋" w:eastAsia="仿宋" w:cs="仿宋_GB2312"/>
        </w:rPr>
      </w:pPr>
      <w:r>
        <w:rPr>
          <w:rFonts w:ascii="仿宋" w:hAnsi="仿宋" w:eastAsia="仿宋" w:cs="仿宋_GB2312"/>
        </w:rPr>
        <w:t>15.2</w:t>
      </w:r>
      <w:r>
        <w:rPr>
          <w:rFonts w:hint="eastAsia" w:ascii="仿宋" w:hAnsi="仿宋" w:eastAsia="仿宋" w:cs="仿宋_GB2312"/>
        </w:rPr>
        <w:t xml:space="preserve"> </w:t>
      </w:r>
      <w:r>
        <w:rPr>
          <w:rFonts w:ascii="仿宋" w:hAnsi="仿宋" w:eastAsia="仿宋" w:cs="仿宋_GB2312"/>
        </w:rPr>
        <w:t>备份投标文件须在“政</w:t>
      </w:r>
      <w:r>
        <w:rPr>
          <w:rFonts w:hint="eastAsia" w:ascii="仿宋" w:hAnsi="仿宋" w:eastAsia="仿宋" w:cs="仿宋_GB2312"/>
        </w:rPr>
        <w:t>采云投标客户端”制作生成，并储存在</w:t>
      </w:r>
      <w:r>
        <w:rPr>
          <w:rFonts w:ascii="仿宋" w:hAnsi="仿宋" w:eastAsia="仿宋"/>
        </w:rPr>
        <w:t>DVD光盘</w:t>
      </w:r>
      <w:r>
        <w:rPr>
          <w:rFonts w:hint="eastAsia" w:ascii="仿宋" w:hAnsi="仿宋" w:eastAsia="仿宋"/>
        </w:rPr>
        <w:t>或U盘</w:t>
      </w:r>
      <w:r>
        <w:rPr>
          <w:rFonts w:hint="eastAsia" w:ascii="仿宋" w:hAnsi="仿宋" w:eastAsia="仿宋" w:cs="仿宋_GB2312"/>
        </w:rPr>
        <w:t>中。备份投标文件应当密封包装并在包装上加盖公章并注明投标项目名称，投标人名称</w:t>
      </w:r>
      <w:r>
        <w:rPr>
          <w:rFonts w:ascii="仿宋" w:hAnsi="仿宋" w:eastAsia="仿宋" w:cs="仿宋_GB2312"/>
        </w:rPr>
        <w:t>(联合体投标的，包装物封面需注明联合体投标，并注明联合体成员各方的名称和联合协议中约定的牵头人的名称)。</w:t>
      </w:r>
    </w:p>
    <w:p>
      <w:pPr>
        <w:pStyle w:val="34"/>
        <w:spacing w:line="360" w:lineRule="auto"/>
        <w:ind w:firstLine="422" w:firstLineChars="200"/>
        <w:rPr>
          <w:rFonts w:ascii="仿宋" w:hAnsi="仿宋" w:eastAsia="仿宋" w:cs="仿宋_GB2312"/>
          <w:b/>
        </w:rPr>
      </w:pPr>
      <w:r>
        <w:rPr>
          <w:rFonts w:hint="eastAsia" w:ascii="仿宋" w:hAnsi="仿宋" w:eastAsia="仿宋"/>
          <w:b/>
          <w:bCs/>
        </w:rPr>
        <w:t>▲</w:t>
      </w:r>
      <w:r>
        <w:rPr>
          <w:rFonts w:hint="eastAsia" w:ascii="仿宋" w:hAnsi="仿宋" w:eastAsia="仿宋"/>
          <w:b/>
        </w:rPr>
        <w:t>不符合上述制作、</w:t>
      </w:r>
      <w:r>
        <w:rPr>
          <w:rFonts w:hint="eastAsia" w:ascii="仿宋" w:hAnsi="仿宋" w:eastAsia="仿宋" w:cs="仿宋_GB2312"/>
          <w:b/>
        </w:rPr>
        <w:t>存储、密封规定的备份投标文件将被视为无效或者被拒绝接收。</w:t>
      </w:r>
    </w:p>
    <w:p>
      <w:pPr>
        <w:pStyle w:val="34"/>
        <w:spacing w:line="360" w:lineRule="auto"/>
        <w:ind w:firstLine="420" w:firstLineChars="200"/>
        <w:rPr>
          <w:rFonts w:ascii="仿宋" w:hAnsi="仿宋" w:eastAsia="仿宋" w:cs="仿宋_GB2312"/>
        </w:rPr>
      </w:pPr>
      <w:r>
        <w:rPr>
          <w:rFonts w:ascii="仿宋" w:hAnsi="仿宋" w:eastAsia="仿宋" w:cs="仿宋_GB2312"/>
        </w:rPr>
        <w:t>15.3</w:t>
      </w:r>
      <w:r>
        <w:rPr>
          <w:rFonts w:hint="eastAsia" w:ascii="仿宋" w:hAnsi="仿宋" w:eastAsia="仿宋" w:cs="仿宋_GB2312"/>
        </w:rPr>
        <w:t xml:space="preserve"> </w:t>
      </w:r>
      <w:r>
        <w:rPr>
          <w:rFonts w:ascii="仿宋" w:hAnsi="仿宋" w:eastAsia="仿宋" w:cs="仿宋_GB2312"/>
        </w:rPr>
        <w:t>直接提交备份投标文件的，投标人应于投标截止时间前</w:t>
      </w:r>
      <w:r>
        <w:rPr>
          <w:rFonts w:hint="eastAsia" w:ascii="仿宋" w:hAnsi="仿宋" w:eastAsia="仿宋" w:cs="仿宋_GB2312"/>
        </w:rPr>
        <w:t>按投标人须知前附表规定的地点</w:t>
      </w:r>
      <w:r>
        <w:rPr>
          <w:rFonts w:ascii="仿宋" w:hAnsi="仿宋" w:eastAsia="仿宋" w:cs="仿宋_GB2312"/>
        </w:rPr>
        <w:t>将备份投标文件提交给采购机构，采购机构将拒绝接受逾期送达的备份投标文件。</w:t>
      </w:r>
    </w:p>
    <w:p>
      <w:pPr>
        <w:pStyle w:val="34"/>
        <w:spacing w:line="360" w:lineRule="auto"/>
        <w:ind w:firstLine="420" w:firstLineChars="200"/>
        <w:rPr>
          <w:rFonts w:ascii="仿宋" w:hAnsi="仿宋" w:eastAsia="仿宋" w:cs="仿宋_GB2312"/>
        </w:rPr>
      </w:pPr>
      <w:r>
        <w:rPr>
          <w:rFonts w:ascii="仿宋" w:hAnsi="仿宋" w:eastAsia="仿宋" w:cs="仿宋_GB2312"/>
        </w:rPr>
        <w:t>15.4</w:t>
      </w:r>
      <w:r>
        <w:rPr>
          <w:rFonts w:hint="eastAsia" w:ascii="仿宋" w:hAnsi="仿宋" w:eastAsia="仿宋" w:cs="仿宋_GB2312"/>
        </w:rPr>
        <w:t xml:space="preserve"> </w:t>
      </w:r>
      <w:r>
        <w:rPr>
          <w:rFonts w:ascii="仿宋" w:hAnsi="仿宋" w:eastAsia="仿宋" w:cs="仿宋_GB2312"/>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rPr>
        <w:t>招标文件第二部分投标人须知前附表规定的备份投标文件送达地点；</w:t>
      </w:r>
      <w:r>
        <w:rPr>
          <w:rFonts w:hint="eastAsia" w:ascii="仿宋" w:hAnsi="仿宋" w:eastAsia="仿宋" w:cs="仿宋_GB2312"/>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22" w:firstLineChars="200"/>
        <w:rPr>
          <w:rFonts w:ascii="仿宋" w:hAnsi="仿宋" w:eastAsia="仿宋" w:cs="仿宋_GB2312"/>
          <w:b/>
        </w:rPr>
      </w:pPr>
      <w:r>
        <w:rPr>
          <w:rFonts w:hint="eastAsia" w:ascii="仿宋" w:hAnsi="仿宋" w:eastAsia="仿宋"/>
          <w:b/>
          <w:bCs/>
        </w:rPr>
        <w:t>▲</w:t>
      </w:r>
      <w:r>
        <w:rPr>
          <w:rFonts w:ascii="仿宋" w:hAnsi="仿宋" w:eastAsia="仿宋" w:cs="仿宋_GB2312"/>
          <w:b/>
        </w:rPr>
        <w:t>15.5</w:t>
      </w:r>
      <w:r>
        <w:rPr>
          <w:rFonts w:hint="eastAsia" w:ascii="仿宋" w:hAnsi="仿宋" w:eastAsia="仿宋" w:cs="仿宋_GB2312"/>
          <w:b/>
        </w:rPr>
        <w:t xml:space="preserve"> </w:t>
      </w:r>
      <w:r>
        <w:rPr>
          <w:rFonts w:ascii="仿宋" w:hAnsi="仿宋" w:eastAsia="仿宋" w:cs="仿宋_GB2312"/>
          <w:b/>
        </w:rPr>
        <w:t>投标人仅提交备份投标文件，没有在电子交易平台传输递交投标文件的，投标无效。</w:t>
      </w:r>
    </w:p>
    <w:p>
      <w:pPr>
        <w:pStyle w:val="131"/>
        <w:spacing w:before="0"/>
        <w:ind w:firstLine="0" w:firstLineChars="0"/>
        <w:rPr>
          <w:rFonts w:ascii="仿宋" w:hAnsi="仿宋" w:eastAsia="仿宋" w:cs="仿宋_GB2312"/>
          <w:b/>
          <w:sz w:val="21"/>
          <w:szCs w:val="21"/>
        </w:rPr>
      </w:pPr>
      <w:r>
        <w:rPr>
          <w:rFonts w:ascii="仿宋" w:hAnsi="仿宋" w:eastAsia="仿宋" w:cs="仿宋_GB2312"/>
          <w:b/>
          <w:sz w:val="21"/>
          <w:szCs w:val="21"/>
        </w:rPr>
        <w:t>16.投标文件的无效处理</w:t>
      </w:r>
    </w:p>
    <w:p>
      <w:pPr>
        <w:pStyle w:val="19"/>
        <w:spacing w:line="360" w:lineRule="auto"/>
        <w:ind w:firstLine="420"/>
        <w:rPr>
          <w:rFonts w:ascii="仿宋" w:hAnsi="仿宋" w:eastAsia="仿宋" w:cs="仿宋_GB2312"/>
          <w:sz w:val="21"/>
          <w:szCs w:val="21"/>
        </w:rPr>
      </w:pPr>
      <w:r>
        <w:rPr>
          <w:rFonts w:hint="eastAsia" w:ascii="仿宋" w:hAnsi="仿宋" w:eastAsia="仿宋" w:cs="仿宋_GB2312"/>
          <w:sz w:val="21"/>
          <w:szCs w:val="21"/>
        </w:rPr>
        <w:t>有招标文件第四部分</w:t>
      </w:r>
      <w:r>
        <w:rPr>
          <w:rFonts w:hint="eastAsia" w:ascii="仿宋" w:hAnsi="仿宋" w:eastAsia="仿宋"/>
          <w:sz w:val="21"/>
          <w:szCs w:val="21"/>
        </w:rPr>
        <w:t>第4.2</w:t>
      </w:r>
      <w:r>
        <w:rPr>
          <w:rFonts w:ascii="仿宋" w:hAnsi="仿宋" w:eastAsia="仿宋"/>
          <w:sz w:val="21"/>
          <w:szCs w:val="21"/>
        </w:rPr>
        <w:t>项规定</w:t>
      </w:r>
      <w:r>
        <w:rPr>
          <w:rFonts w:hint="eastAsia" w:ascii="仿宋" w:hAnsi="仿宋" w:eastAsia="仿宋" w:cs="仿宋_GB2312"/>
          <w:sz w:val="21"/>
          <w:szCs w:val="21"/>
        </w:rPr>
        <w:t>的情形之一的，投标无效：</w:t>
      </w:r>
    </w:p>
    <w:p>
      <w:pPr>
        <w:pStyle w:val="131"/>
        <w:spacing w:before="0"/>
        <w:ind w:firstLine="0" w:firstLineChars="0"/>
        <w:rPr>
          <w:rFonts w:ascii="仿宋" w:hAnsi="仿宋" w:eastAsia="仿宋" w:cs="仿宋_GB2312"/>
          <w:b/>
          <w:sz w:val="21"/>
          <w:szCs w:val="21"/>
        </w:rPr>
      </w:pPr>
      <w:r>
        <w:rPr>
          <w:rFonts w:ascii="仿宋" w:hAnsi="仿宋" w:eastAsia="仿宋" w:cs="仿宋_GB2312"/>
          <w:b/>
          <w:sz w:val="21"/>
          <w:szCs w:val="21"/>
        </w:rPr>
        <w:t>17.投标有效期</w:t>
      </w:r>
    </w:p>
    <w:p>
      <w:pPr>
        <w:spacing w:line="360" w:lineRule="auto"/>
        <w:ind w:firstLine="420" w:firstLineChars="200"/>
        <w:rPr>
          <w:rFonts w:ascii="仿宋" w:hAnsi="仿宋" w:eastAsia="仿宋" w:cs="仿宋_GB2312"/>
          <w:szCs w:val="21"/>
        </w:rPr>
      </w:pPr>
      <w:r>
        <w:rPr>
          <w:rFonts w:ascii="仿宋" w:hAnsi="仿宋" w:eastAsia="仿宋" w:cs="仿宋_GB2312"/>
          <w:szCs w:val="21"/>
        </w:rPr>
        <w:t>17.1</w:t>
      </w:r>
      <w:r>
        <w:rPr>
          <w:rFonts w:hint="eastAsia" w:ascii="仿宋" w:hAnsi="仿宋" w:eastAsia="仿宋" w:cs="仿宋_GB2312"/>
          <w:szCs w:val="21"/>
        </w:rPr>
        <w:t xml:space="preserve"> </w:t>
      </w:r>
      <w:r>
        <w:rPr>
          <w:rFonts w:ascii="仿宋" w:hAnsi="仿宋" w:eastAsia="仿宋" w:cs="仿宋_GB2312"/>
          <w:szCs w:val="21"/>
        </w:rPr>
        <w:t>投标有效期为从提交投标文件的截止之日起90天。</w:t>
      </w:r>
    </w:p>
    <w:p>
      <w:pPr>
        <w:spacing w:line="360" w:lineRule="auto"/>
        <w:ind w:firstLine="420" w:firstLineChars="200"/>
        <w:rPr>
          <w:rFonts w:ascii="仿宋" w:hAnsi="仿宋" w:eastAsia="仿宋" w:cs="仿宋_GB2312"/>
          <w:b/>
          <w:szCs w:val="21"/>
        </w:rPr>
      </w:pPr>
      <w:r>
        <w:rPr>
          <w:rFonts w:ascii="仿宋" w:hAnsi="仿宋" w:eastAsia="仿宋" w:cs="仿宋_GB2312"/>
          <w:szCs w:val="21"/>
        </w:rPr>
        <w:t>▲</w:t>
      </w:r>
      <w:r>
        <w:rPr>
          <w:rFonts w:hint="eastAsia" w:ascii="仿宋" w:hAnsi="仿宋" w:eastAsia="仿宋" w:cs="仿宋_GB2312"/>
          <w:b/>
          <w:szCs w:val="21"/>
        </w:rPr>
        <w:t>投标人的投标文件中承诺的投标有效期少于招标文件中载明的投标有效期的，投标无效。</w:t>
      </w:r>
    </w:p>
    <w:p>
      <w:pPr>
        <w:pStyle w:val="131"/>
        <w:spacing w:before="0"/>
        <w:ind w:firstLine="420"/>
        <w:rPr>
          <w:rFonts w:ascii="仿宋" w:hAnsi="仿宋" w:eastAsia="仿宋" w:cs="仿宋_GB2312"/>
          <w:sz w:val="21"/>
          <w:szCs w:val="21"/>
        </w:rPr>
      </w:pPr>
      <w:r>
        <w:rPr>
          <w:rFonts w:ascii="仿宋" w:hAnsi="仿宋" w:eastAsia="仿宋" w:cs="仿宋_GB2312"/>
          <w:sz w:val="21"/>
          <w:szCs w:val="21"/>
        </w:rPr>
        <w:t>17.2</w:t>
      </w:r>
      <w:r>
        <w:rPr>
          <w:rFonts w:hint="eastAsia" w:ascii="仿宋" w:hAnsi="仿宋" w:eastAsia="仿宋" w:cs="仿宋_GB2312"/>
          <w:sz w:val="21"/>
          <w:szCs w:val="21"/>
        </w:rPr>
        <w:t xml:space="preserve"> </w:t>
      </w:r>
      <w:r>
        <w:rPr>
          <w:rFonts w:ascii="仿宋" w:hAnsi="仿宋" w:eastAsia="仿宋" w:cs="仿宋_GB2312"/>
          <w:sz w:val="21"/>
          <w:szCs w:val="21"/>
        </w:rPr>
        <w:t>投标文件合格投递后，自投标截止日期起，在投标有效期内有效。</w:t>
      </w:r>
    </w:p>
    <w:p>
      <w:pPr>
        <w:pStyle w:val="131"/>
        <w:spacing w:before="0"/>
        <w:ind w:firstLine="420"/>
        <w:rPr>
          <w:rFonts w:ascii="仿宋" w:hAnsi="仿宋" w:eastAsia="仿宋" w:cs="仿宋_GB2312"/>
        </w:rPr>
      </w:pPr>
      <w:r>
        <w:rPr>
          <w:rFonts w:ascii="仿宋" w:hAnsi="仿宋" w:eastAsia="仿宋" w:cs="仿宋_GB2312"/>
          <w:sz w:val="21"/>
          <w:szCs w:val="21"/>
        </w:rPr>
        <w:t>17.3</w:t>
      </w:r>
      <w:r>
        <w:rPr>
          <w:rFonts w:hint="eastAsia" w:ascii="仿宋" w:hAnsi="仿宋" w:eastAsia="仿宋" w:cs="仿宋_GB2312"/>
          <w:sz w:val="21"/>
          <w:szCs w:val="21"/>
        </w:rPr>
        <w:t xml:space="preserve"> </w:t>
      </w:r>
      <w:r>
        <w:rPr>
          <w:rFonts w:ascii="仿宋" w:hAnsi="仿宋" w:eastAsia="仿宋" w:cs="仿宋_GB2312"/>
          <w:sz w:val="21"/>
          <w:szCs w:val="21"/>
        </w:rPr>
        <w:t>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240" w:beforeLines="100" w:after="240" w:afterLines="100"/>
        <w:ind w:firstLine="0" w:firstLineChars="0"/>
        <w:jc w:val="center"/>
        <w:rPr>
          <w:rFonts w:ascii="仿宋" w:hAnsi="仿宋" w:eastAsia="仿宋" w:cs="仿宋_GB2312"/>
          <w:b/>
          <w:sz w:val="36"/>
          <w:szCs w:val="21"/>
        </w:rPr>
      </w:pPr>
      <w:r>
        <w:rPr>
          <w:rFonts w:hint="eastAsia" w:ascii="仿宋" w:hAnsi="仿宋" w:eastAsia="仿宋" w:cs="仿宋_GB2312"/>
          <w:b/>
          <w:sz w:val="36"/>
          <w:szCs w:val="21"/>
        </w:rPr>
        <w:t>四、开标、资格审查与信用信息查询</w:t>
      </w:r>
    </w:p>
    <w:p>
      <w:pPr>
        <w:pStyle w:val="556"/>
        <w:wordWrap w:val="0"/>
        <w:spacing w:before="0" w:line="360" w:lineRule="auto"/>
        <w:ind w:left="0" w:firstLine="0"/>
        <w:contextualSpacing/>
        <w:rPr>
          <w:rFonts w:ascii="仿宋" w:hAnsi="仿宋" w:eastAsia="仿宋"/>
          <w:sz w:val="21"/>
          <w:szCs w:val="21"/>
        </w:rPr>
      </w:pPr>
      <w:r>
        <w:rPr>
          <w:rFonts w:ascii="仿宋" w:hAnsi="仿宋" w:eastAsia="仿宋" w:cs="仿宋_GB2312"/>
          <w:b/>
          <w:sz w:val="21"/>
          <w:szCs w:val="21"/>
        </w:rPr>
        <w:t>18.开标</w:t>
      </w:r>
    </w:p>
    <w:p>
      <w:pPr>
        <w:pStyle w:val="556"/>
        <w:wordWrap w:val="0"/>
        <w:spacing w:before="0" w:line="360" w:lineRule="auto"/>
        <w:ind w:left="0" w:firstLine="420" w:firstLineChars="200"/>
        <w:contextualSpacing/>
        <w:rPr>
          <w:rFonts w:ascii="仿宋" w:hAnsi="仿宋" w:eastAsia="仿宋" w:cs="仿宋_GB2312"/>
          <w:sz w:val="21"/>
          <w:szCs w:val="21"/>
        </w:rPr>
      </w:pPr>
      <w:r>
        <w:rPr>
          <w:rFonts w:ascii="仿宋" w:hAnsi="仿宋" w:eastAsia="仿宋" w:cs="仿宋_GB2312"/>
          <w:sz w:val="21"/>
          <w:szCs w:val="21"/>
        </w:rPr>
        <w:t>18.1</w:t>
      </w:r>
      <w:r>
        <w:rPr>
          <w:rFonts w:hint="eastAsia" w:ascii="仿宋" w:hAnsi="仿宋" w:eastAsia="仿宋" w:cs="仿宋_GB2312"/>
          <w:sz w:val="21"/>
          <w:szCs w:val="21"/>
        </w:rPr>
        <w:t xml:space="preserve"> </w:t>
      </w:r>
      <w:r>
        <w:rPr>
          <w:rFonts w:ascii="仿宋" w:hAnsi="仿宋" w:eastAsia="仿宋" w:cs="仿宋_GB2312"/>
          <w:sz w:val="21"/>
          <w:szCs w:val="21"/>
        </w:rPr>
        <w:t>采购机构按照招标文件规定的时间通过电子交易平台组织开标，所有投标人均应当准时在线参加。投标人不足3家的，不得开标。</w:t>
      </w:r>
    </w:p>
    <w:p>
      <w:pPr>
        <w:pStyle w:val="556"/>
        <w:wordWrap w:val="0"/>
        <w:spacing w:before="0" w:line="360" w:lineRule="auto"/>
        <w:ind w:left="0" w:firstLine="420" w:firstLineChars="200"/>
        <w:contextualSpacing/>
        <w:rPr>
          <w:rFonts w:ascii="仿宋" w:hAnsi="仿宋" w:eastAsia="仿宋" w:cs="仿宋_GB2312"/>
          <w:sz w:val="21"/>
          <w:szCs w:val="21"/>
        </w:rPr>
      </w:pPr>
      <w:r>
        <w:rPr>
          <w:rFonts w:ascii="仿宋" w:hAnsi="仿宋" w:eastAsia="仿宋" w:cs="仿宋_GB2312"/>
          <w:sz w:val="21"/>
          <w:szCs w:val="21"/>
        </w:rPr>
        <w:t>18.2</w:t>
      </w:r>
      <w:r>
        <w:rPr>
          <w:rFonts w:hint="eastAsia" w:ascii="仿宋" w:hAnsi="仿宋" w:eastAsia="仿宋" w:cs="仿宋_GB2312"/>
          <w:sz w:val="21"/>
          <w:szCs w:val="21"/>
        </w:rPr>
        <w:t xml:space="preserve"> </w:t>
      </w:r>
      <w:r>
        <w:rPr>
          <w:rFonts w:ascii="仿宋" w:hAnsi="仿宋" w:eastAsia="仿宋" w:cs="仿宋_GB2312"/>
          <w:sz w:val="21"/>
          <w:szCs w:val="21"/>
        </w:rPr>
        <w:t>开标时，电子交易平台按开标时间自动提取所有投标文件。采购机构依托电子交易平台发起开始解密指令，投标人按照平台提示和招标文件的规定在半小时内完成在线解密。</w:t>
      </w:r>
    </w:p>
    <w:p>
      <w:pPr>
        <w:pStyle w:val="556"/>
        <w:wordWrap w:val="0"/>
        <w:spacing w:before="0" w:line="360" w:lineRule="auto"/>
        <w:ind w:left="0" w:firstLine="420" w:firstLineChars="200"/>
        <w:contextualSpacing/>
        <w:rPr>
          <w:rFonts w:ascii="仿宋" w:hAnsi="仿宋" w:eastAsia="仿宋" w:cs="仿宋_GB2312"/>
          <w:b/>
          <w:sz w:val="21"/>
          <w:szCs w:val="21"/>
        </w:rPr>
      </w:pPr>
      <w:r>
        <w:rPr>
          <w:rFonts w:ascii="仿宋" w:hAnsi="仿宋" w:eastAsia="仿宋" w:cs="仿宋_GB2312"/>
          <w:sz w:val="21"/>
          <w:szCs w:val="21"/>
        </w:rPr>
        <w:t>18.3</w:t>
      </w:r>
      <w:r>
        <w:rPr>
          <w:rFonts w:hint="eastAsia" w:ascii="仿宋" w:hAnsi="仿宋" w:eastAsia="仿宋" w:cs="仿宋_GB2312"/>
          <w:sz w:val="21"/>
          <w:szCs w:val="21"/>
        </w:rPr>
        <w:t xml:space="preserve"> </w:t>
      </w:r>
      <w:r>
        <w:rPr>
          <w:rFonts w:hint="eastAsia" w:ascii="仿宋" w:hAnsi="仿宋" w:eastAsia="仿宋" w:cs="仿宋_GB2312"/>
          <w:b/>
          <w:sz w:val="21"/>
          <w:szCs w:val="21"/>
        </w:rPr>
        <w:t>投标文件未按时解密，投标人提供了备份投标文件的，以备份投标文件作为依据，否则视为投标文件撤回。投标文件已按时解密的，备份投标文件自动失效。</w:t>
      </w:r>
    </w:p>
    <w:p>
      <w:pPr>
        <w:widowControl/>
        <w:wordWrap w:val="0"/>
        <w:spacing w:line="360" w:lineRule="auto"/>
        <w:jc w:val="left"/>
        <w:rPr>
          <w:rFonts w:ascii="仿宋" w:hAnsi="仿宋" w:eastAsia="仿宋" w:cs="仿宋_GB2312"/>
          <w:b/>
          <w:szCs w:val="21"/>
        </w:rPr>
      </w:pPr>
      <w:r>
        <w:rPr>
          <w:rFonts w:ascii="仿宋" w:hAnsi="仿宋" w:eastAsia="仿宋" w:cs="仿宋_GB2312"/>
          <w:b/>
          <w:szCs w:val="21"/>
        </w:rPr>
        <w:t>19</w:t>
      </w:r>
      <w:r>
        <w:rPr>
          <w:rFonts w:hint="eastAsia" w:ascii="仿宋" w:hAnsi="仿宋" w:eastAsia="仿宋" w:cs="仿宋_GB2312"/>
          <w:b/>
          <w:szCs w:val="21"/>
        </w:rPr>
        <w:t>.</w:t>
      </w:r>
      <w:r>
        <w:rPr>
          <w:rFonts w:ascii="仿宋" w:hAnsi="仿宋" w:eastAsia="仿宋" w:cs="仿宋_GB2312"/>
          <w:b/>
          <w:szCs w:val="21"/>
        </w:rPr>
        <w:t>资格审查</w:t>
      </w:r>
    </w:p>
    <w:p>
      <w:pPr>
        <w:pStyle w:val="131"/>
        <w:wordWrap w:val="0"/>
        <w:spacing w:before="0"/>
        <w:ind w:firstLine="420"/>
        <w:rPr>
          <w:rFonts w:ascii="仿宋" w:hAnsi="仿宋" w:eastAsia="仿宋" w:cs="Arial"/>
          <w:kern w:val="0"/>
          <w:sz w:val="21"/>
          <w:szCs w:val="21"/>
        </w:rPr>
      </w:pPr>
      <w:r>
        <w:rPr>
          <w:rFonts w:ascii="仿宋" w:hAnsi="仿宋" w:eastAsia="仿宋" w:cs="Arial"/>
          <w:kern w:val="0"/>
          <w:sz w:val="21"/>
          <w:szCs w:val="21"/>
        </w:rPr>
        <w:t>19.1</w:t>
      </w:r>
      <w:r>
        <w:rPr>
          <w:rFonts w:hint="eastAsia" w:ascii="仿宋" w:hAnsi="仿宋" w:eastAsia="仿宋" w:cs="Arial"/>
          <w:kern w:val="0"/>
          <w:sz w:val="21"/>
          <w:szCs w:val="21"/>
        </w:rPr>
        <w:t xml:space="preserve"> </w:t>
      </w:r>
      <w:r>
        <w:rPr>
          <w:rFonts w:ascii="仿宋" w:hAnsi="仿宋" w:eastAsia="仿宋" w:cs="Arial"/>
          <w:kern w:val="0"/>
          <w:sz w:val="21"/>
          <w:szCs w:val="21"/>
        </w:rPr>
        <w:t>开标后，采购人或采购机构将依法对投标人的资格进行审查。</w:t>
      </w:r>
    </w:p>
    <w:p>
      <w:pPr>
        <w:wordWrap w:val="0"/>
        <w:snapToGrid w:val="0"/>
        <w:spacing w:line="360" w:lineRule="auto"/>
        <w:ind w:firstLine="420" w:firstLineChars="200"/>
        <w:rPr>
          <w:rFonts w:ascii="仿宋" w:hAnsi="仿宋" w:eastAsia="仿宋" w:cs="仿宋_GB2312"/>
          <w:szCs w:val="21"/>
        </w:rPr>
      </w:pPr>
      <w:r>
        <w:rPr>
          <w:rFonts w:ascii="仿宋" w:hAnsi="仿宋" w:eastAsia="仿宋" w:cs="Arial"/>
          <w:kern w:val="0"/>
          <w:szCs w:val="21"/>
        </w:rPr>
        <w:t>19.2</w:t>
      </w:r>
      <w:r>
        <w:rPr>
          <w:rFonts w:hint="eastAsia" w:ascii="仿宋" w:hAnsi="仿宋" w:eastAsia="仿宋" w:cs="Arial"/>
          <w:kern w:val="0"/>
          <w:szCs w:val="21"/>
        </w:rPr>
        <w:t xml:space="preserve"> </w:t>
      </w:r>
      <w:r>
        <w:rPr>
          <w:rFonts w:hint="eastAsia" w:ascii="仿宋" w:hAnsi="仿宋" w:eastAsia="仿宋" w:cs="仿宋_GB2312"/>
          <w:szCs w:val="21"/>
        </w:rPr>
        <w:t>采购人或采购机构依据法律法规和招标文件的规定，对投标人的基本资格条件、特定资格条件进行审查。</w:t>
      </w:r>
    </w:p>
    <w:p>
      <w:pPr>
        <w:pStyle w:val="131"/>
        <w:wordWrap w:val="0"/>
        <w:spacing w:before="0"/>
        <w:ind w:firstLine="420"/>
        <w:rPr>
          <w:rFonts w:ascii="仿宋" w:hAnsi="仿宋" w:eastAsia="仿宋" w:cs="仿宋_GB2312"/>
          <w:sz w:val="21"/>
          <w:szCs w:val="21"/>
        </w:rPr>
      </w:pPr>
      <w:r>
        <w:rPr>
          <w:rFonts w:ascii="仿宋" w:hAnsi="仿宋" w:eastAsia="仿宋" w:cs="Arial"/>
          <w:kern w:val="0"/>
          <w:sz w:val="21"/>
          <w:szCs w:val="21"/>
        </w:rPr>
        <w:t>19.3</w:t>
      </w:r>
      <w:r>
        <w:rPr>
          <w:rFonts w:hint="eastAsia" w:ascii="仿宋" w:hAnsi="仿宋" w:eastAsia="仿宋" w:cs="Arial"/>
          <w:kern w:val="0"/>
          <w:sz w:val="21"/>
          <w:szCs w:val="21"/>
        </w:rPr>
        <w:t xml:space="preserve"> </w:t>
      </w:r>
      <w:r>
        <w:rPr>
          <w:rFonts w:ascii="仿宋" w:hAnsi="仿宋" w:eastAsia="仿宋" w:cs="Arial"/>
          <w:kern w:val="0"/>
          <w:sz w:val="21"/>
          <w:szCs w:val="21"/>
        </w:rPr>
        <w:t>投标人未按照招标文件要求提供与</w:t>
      </w:r>
      <w:r>
        <w:rPr>
          <w:rFonts w:hint="eastAsia" w:ascii="仿宋" w:hAnsi="仿宋" w:eastAsia="仿宋" w:cs="仿宋_GB2312"/>
          <w:sz w:val="21"/>
          <w:szCs w:val="21"/>
        </w:rPr>
        <w:t>基本资格条件、特定资格条件相应的</w:t>
      </w:r>
      <w:r>
        <w:rPr>
          <w:rFonts w:hint="eastAsia" w:ascii="仿宋" w:hAnsi="仿宋" w:eastAsia="仿宋" w:cs="Arial"/>
          <w:kern w:val="0"/>
          <w:sz w:val="21"/>
          <w:szCs w:val="21"/>
        </w:rPr>
        <w:t>有效资格证明材料的，视为</w:t>
      </w:r>
      <w:r>
        <w:rPr>
          <w:rFonts w:hint="eastAsia" w:ascii="仿宋" w:hAnsi="仿宋" w:eastAsia="仿宋" w:cs="仿宋_GB2312"/>
          <w:sz w:val="21"/>
          <w:szCs w:val="21"/>
        </w:rPr>
        <w:t>投标人不具备招标文件中规定的资格要求，其投标无效。</w:t>
      </w:r>
    </w:p>
    <w:p>
      <w:pPr>
        <w:pStyle w:val="131"/>
        <w:wordWrap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4</w:t>
      </w:r>
      <w:r>
        <w:rPr>
          <w:rFonts w:hint="eastAsia" w:ascii="仿宋" w:hAnsi="仿宋" w:eastAsia="仿宋" w:cs="仿宋_GB2312"/>
          <w:sz w:val="21"/>
          <w:szCs w:val="21"/>
        </w:rPr>
        <w:t xml:space="preserve"> </w:t>
      </w:r>
      <w:r>
        <w:rPr>
          <w:rFonts w:ascii="仿宋" w:hAnsi="仿宋" w:eastAsia="仿宋" w:cs="仿宋_GB2312"/>
          <w:sz w:val="21"/>
          <w:szCs w:val="21"/>
        </w:rPr>
        <w:t>对未通过资格审查的投标人，采购人或采购机构告知其未通过的原因。</w:t>
      </w:r>
    </w:p>
    <w:p>
      <w:pPr>
        <w:pStyle w:val="131"/>
        <w:wordWrap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5</w:t>
      </w:r>
      <w:r>
        <w:rPr>
          <w:rFonts w:hint="eastAsia" w:ascii="仿宋" w:hAnsi="仿宋" w:eastAsia="仿宋" w:cs="仿宋_GB2312"/>
          <w:sz w:val="21"/>
          <w:szCs w:val="21"/>
        </w:rPr>
        <w:t xml:space="preserve"> </w:t>
      </w:r>
      <w:r>
        <w:rPr>
          <w:rFonts w:ascii="仿宋" w:hAnsi="仿宋" w:eastAsia="仿宋" w:cs="仿宋_GB2312"/>
          <w:sz w:val="21"/>
          <w:szCs w:val="21"/>
        </w:rPr>
        <w:t>合格投标人不足3家的，不再评标。</w:t>
      </w:r>
    </w:p>
    <w:p>
      <w:pPr>
        <w:pStyle w:val="131"/>
        <w:wordWrap w:val="0"/>
        <w:spacing w:before="0"/>
        <w:ind w:firstLine="0" w:firstLineChars="0"/>
        <w:rPr>
          <w:rFonts w:ascii="仿宋" w:hAnsi="仿宋" w:eastAsia="仿宋" w:cs="仿宋_GB2312"/>
          <w:b/>
          <w:sz w:val="21"/>
          <w:szCs w:val="21"/>
        </w:rPr>
      </w:pPr>
      <w:r>
        <w:rPr>
          <w:rFonts w:ascii="仿宋" w:hAnsi="仿宋" w:eastAsia="仿宋" w:cs="仿宋_GB2312"/>
          <w:b/>
          <w:sz w:val="21"/>
          <w:szCs w:val="21"/>
        </w:rPr>
        <w:t>20</w:t>
      </w:r>
      <w:r>
        <w:rPr>
          <w:rFonts w:hint="eastAsia" w:ascii="仿宋" w:hAnsi="仿宋" w:eastAsia="仿宋" w:cs="仿宋_GB2312"/>
          <w:b/>
          <w:sz w:val="21"/>
          <w:szCs w:val="21"/>
        </w:rPr>
        <w:t>.</w:t>
      </w:r>
      <w:r>
        <w:rPr>
          <w:rFonts w:ascii="仿宋" w:hAnsi="仿宋" w:eastAsia="仿宋" w:cs="仿宋_GB2312"/>
          <w:b/>
          <w:sz w:val="21"/>
          <w:szCs w:val="21"/>
        </w:rPr>
        <w:t>信用信息查询</w:t>
      </w:r>
    </w:p>
    <w:p>
      <w:pPr>
        <w:pStyle w:val="131"/>
        <w:wordWrap w:val="0"/>
        <w:spacing w:before="0"/>
        <w:ind w:firstLine="420"/>
        <w:rPr>
          <w:rFonts w:ascii="仿宋" w:hAnsi="仿宋" w:eastAsia="仿宋" w:cs="Arial"/>
          <w:kern w:val="0"/>
          <w:sz w:val="21"/>
          <w:szCs w:val="21"/>
        </w:rPr>
      </w:pPr>
      <w:r>
        <w:rPr>
          <w:rFonts w:ascii="仿宋" w:hAnsi="仿宋" w:eastAsia="仿宋" w:cs="Arial"/>
          <w:kern w:val="0"/>
          <w:sz w:val="21"/>
          <w:szCs w:val="21"/>
        </w:rPr>
        <w:t>20.1</w:t>
      </w:r>
      <w:r>
        <w:rPr>
          <w:rFonts w:hint="eastAsia" w:ascii="仿宋" w:hAnsi="仿宋" w:eastAsia="仿宋" w:cs="Arial"/>
          <w:kern w:val="0"/>
          <w:sz w:val="21"/>
          <w:szCs w:val="21"/>
        </w:rPr>
        <w:t xml:space="preserve"> </w:t>
      </w:r>
      <w:r>
        <w:rPr>
          <w:rFonts w:ascii="仿宋" w:hAnsi="仿宋" w:eastAsia="仿宋" w:cs="Arial"/>
          <w:kern w:val="0"/>
          <w:sz w:val="21"/>
          <w:szCs w:val="21"/>
        </w:rPr>
        <w:t>信用信息查询渠道及截止时间：采购机构将通过“信用中国”网站(www.creditchina.gov.cn)、中国政府采购网(www.ccgp.gov.cn)渠道查询投标人投标截止时间当天的信用记录。</w:t>
      </w:r>
    </w:p>
    <w:p>
      <w:pPr>
        <w:pStyle w:val="131"/>
        <w:wordWrap w:val="0"/>
        <w:spacing w:before="0"/>
        <w:ind w:firstLine="420"/>
        <w:rPr>
          <w:rFonts w:ascii="仿宋" w:hAnsi="仿宋" w:eastAsia="仿宋" w:cs="Arial"/>
          <w:kern w:val="0"/>
          <w:sz w:val="21"/>
          <w:szCs w:val="21"/>
        </w:rPr>
      </w:pPr>
      <w:r>
        <w:rPr>
          <w:rFonts w:ascii="仿宋" w:hAnsi="仿宋" w:eastAsia="仿宋" w:cs="Arial"/>
          <w:kern w:val="0"/>
          <w:sz w:val="21"/>
          <w:szCs w:val="21"/>
        </w:rPr>
        <w:t>20.2</w:t>
      </w:r>
      <w:r>
        <w:rPr>
          <w:rFonts w:hint="eastAsia" w:ascii="仿宋" w:hAnsi="仿宋" w:eastAsia="仿宋" w:cs="Arial"/>
          <w:kern w:val="0"/>
          <w:sz w:val="21"/>
          <w:szCs w:val="21"/>
        </w:rPr>
        <w:t xml:space="preserve"> </w:t>
      </w:r>
      <w:r>
        <w:rPr>
          <w:rFonts w:ascii="仿宋" w:hAnsi="仿宋" w:eastAsia="仿宋" w:cs="Arial"/>
          <w:kern w:val="0"/>
          <w:sz w:val="21"/>
          <w:szCs w:val="21"/>
        </w:rPr>
        <w:t>信用信息查询记录和证据留存的具体方式：现场查询的投标人的信用记录、查询结果经确认后将与采购文件一起存档。</w:t>
      </w:r>
    </w:p>
    <w:p>
      <w:pPr>
        <w:pStyle w:val="131"/>
        <w:wordWrap w:val="0"/>
        <w:spacing w:before="0"/>
        <w:ind w:firstLine="420"/>
        <w:rPr>
          <w:rFonts w:ascii="仿宋" w:hAnsi="仿宋" w:eastAsia="仿宋" w:cs="Arial"/>
          <w:kern w:val="0"/>
          <w:sz w:val="21"/>
          <w:szCs w:val="21"/>
        </w:rPr>
      </w:pPr>
      <w:r>
        <w:rPr>
          <w:rFonts w:ascii="仿宋" w:hAnsi="仿宋" w:eastAsia="仿宋" w:cs="Arial"/>
          <w:kern w:val="0"/>
          <w:sz w:val="21"/>
          <w:szCs w:val="21"/>
        </w:rPr>
        <w:t>20.3</w:t>
      </w:r>
      <w:r>
        <w:rPr>
          <w:rFonts w:hint="eastAsia" w:ascii="仿宋" w:hAnsi="仿宋" w:eastAsia="仿宋" w:cs="Arial"/>
          <w:kern w:val="0"/>
          <w:sz w:val="21"/>
          <w:szCs w:val="21"/>
        </w:rPr>
        <w:t xml:space="preserve"> </w:t>
      </w:r>
      <w:r>
        <w:rPr>
          <w:rFonts w:ascii="仿宋" w:hAnsi="仿宋" w:eastAsia="仿宋" w:cs="Arial"/>
          <w:kern w:val="0"/>
          <w:sz w:val="21"/>
          <w:szCs w:val="21"/>
        </w:rPr>
        <w:t>信用信息的使用规则：经查询列入失信被执行人名单、重大税收违法案件当事人名单、政府采购严重违法失信行为记录名单的投标人将被拒绝参与政府采购活动。</w:t>
      </w:r>
    </w:p>
    <w:p>
      <w:pPr>
        <w:pStyle w:val="131"/>
        <w:wordWrap w:val="0"/>
        <w:spacing w:before="0"/>
        <w:ind w:firstLine="420"/>
        <w:rPr>
          <w:rFonts w:ascii="仿宋" w:hAnsi="仿宋" w:eastAsia="仿宋" w:cs="仿宋_GB2312"/>
        </w:rPr>
      </w:pPr>
      <w:r>
        <w:rPr>
          <w:rFonts w:ascii="仿宋" w:hAnsi="仿宋" w:eastAsia="仿宋" w:cs="Arial"/>
          <w:kern w:val="0"/>
          <w:sz w:val="21"/>
          <w:szCs w:val="21"/>
        </w:rPr>
        <w:t>20.4</w:t>
      </w:r>
      <w:r>
        <w:rPr>
          <w:rFonts w:hint="eastAsia" w:ascii="仿宋" w:hAnsi="仿宋" w:eastAsia="仿宋" w:cs="Arial"/>
          <w:kern w:val="0"/>
          <w:sz w:val="21"/>
          <w:szCs w:val="21"/>
        </w:rPr>
        <w:t xml:space="preserve"> </w:t>
      </w:r>
      <w:r>
        <w:rPr>
          <w:rFonts w:ascii="仿宋" w:hAnsi="仿宋" w:eastAsia="仿宋"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 w:val="21"/>
          <w:szCs w:val="21"/>
        </w:rPr>
        <w:t>。</w:t>
      </w:r>
    </w:p>
    <w:p>
      <w:pPr>
        <w:snapToGrid w:val="0"/>
        <w:spacing w:before="240" w:beforeLines="100" w:after="240" w:afterLines="100"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Cs w:val="21"/>
        </w:rPr>
      </w:pPr>
      <w:bookmarkStart w:id="13" w:name="_Toc91899903"/>
      <w:r>
        <w:rPr>
          <w:rFonts w:ascii="仿宋" w:hAnsi="仿宋" w:eastAsia="仿宋" w:cs="仿宋_GB2312"/>
          <w:b/>
          <w:szCs w:val="21"/>
        </w:rPr>
        <w:t>21.</w:t>
      </w:r>
      <w:r>
        <w:rPr>
          <w:rFonts w:hint="eastAsia" w:ascii="仿宋" w:hAnsi="仿宋" w:eastAsia="仿宋" w:cs="仿宋_GB2312"/>
          <w:b/>
          <w:szCs w:val="21"/>
        </w:rPr>
        <w:t>评标</w:t>
      </w:r>
    </w:p>
    <w:p>
      <w:pPr>
        <w:spacing w:line="360" w:lineRule="auto"/>
        <w:ind w:firstLine="420" w:firstLineChars="200"/>
        <w:rPr>
          <w:rFonts w:ascii="仿宋" w:hAnsi="仿宋" w:eastAsia="仿宋" w:cs="仿宋_GB2312"/>
          <w:szCs w:val="21"/>
        </w:rPr>
      </w:pPr>
      <w:r>
        <w:rPr>
          <w:rFonts w:hint="eastAsia" w:ascii="仿宋" w:hAnsi="仿宋" w:eastAsia="仿宋" w:cs="仿宋_GB231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ascii="仿宋" w:hAnsi="仿宋" w:eastAsia="仿宋" w:cs="仿宋_GB2312"/>
          <w:b/>
          <w:szCs w:val="21"/>
        </w:rPr>
      </w:pPr>
      <w:r>
        <w:rPr>
          <w:rFonts w:hint="eastAsia" w:ascii="仿宋" w:hAnsi="仿宋" w:eastAsia="仿宋" w:cs="仿宋_GB2312"/>
          <w:b/>
          <w:szCs w:val="21"/>
        </w:rPr>
        <w:t>详见招标文件第四部分评标办法。</w:t>
      </w:r>
    </w:p>
    <w:p>
      <w:pPr>
        <w:snapToGrid w:val="0"/>
        <w:spacing w:before="240" w:beforeLines="100" w:after="240" w:afterLines="100"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六、定标</w:t>
      </w:r>
    </w:p>
    <w:p>
      <w:pPr>
        <w:pStyle w:val="19"/>
        <w:spacing w:line="360" w:lineRule="auto"/>
        <w:ind w:firstLine="422"/>
        <w:rPr>
          <w:rFonts w:ascii="仿宋" w:hAnsi="仿宋" w:eastAsia="仿宋" w:cs="仿宋_GB2312"/>
          <w:b/>
          <w:sz w:val="21"/>
          <w:szCs w:val="21"/>
        </w:rPr>
      </w:pPr>
      <w:r>
        <w:rPr>
          <w:rFonts w:ascii="仿宋" w:hAnsi="仿宋" w:eastAsia="仿宋" w:cs="仿宋_GB2312"/>
          <w:b/>
          <w:sz w:val="21"/>
          <w:szCs w:val="21"/>
        </w:rPr>
        <w:t>22.</w:t>
      </w:r>
      <w:r>
        <w:rPr>
          <w:rFonts w:hint="eastAsia" w:ascii="仿宋" w:hAnsi="仿宋" w:eastAsia="仿宋" w:cs="仿宋_GB2312"/>
          <w:b/>
          <w:sz w:val="21"/>
          <w:szCs w:val="21"/>
        </w:rPr>
        <w:t>确定中标供应商</w:t>
      </w:r>
    </w:p>
    <w:p>
      <w:pPr>
        <w:pStyle w:val="131"/>
        <w:snapToGrid w:val="0"/>
        <w:spacing w:before="0"/>
        <w:ind w:firstLine="420"/>
        <w:rPr>
          <w:rFonts w:ascii="仿宋" w:hAnsi="仿宋" w:eastAsia="仿宋" w:cs="仿宋_GB2312"/>
          <w:sz w:val="21"/>
          <w:szCs w:val="21"/>
        </w:rPr>
      </w:pPr>
      <w:r>
        <w:rPr>
          <w:rFonts w:hint="eastAsia" w:ascii="仿宋" w:hAnsi="仿宋" w:eastAsia="仿宋" w:cs="仿宋_GB2312"/>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22"/>
        <w:rPr>
          <w:rFonts w:ascii="仿宋" w:hAnsi="仿宋" w:eastAsia="仿宋" w:cs="仿宋_GB2312"/>
          <w:b/>
          <w:sz w:val="21"/>
          <w:szCs w:val="21"/>
        </w:rPr>
      </w:pPr>
      <w:r>
        <w:rPr>
          <w:rFonts w:ascii="仿宋" w:hAnsi="仿宋" w:eastAsia="仿宋" w:cs="仿宋_GB2312"/>
          <w:b/>
          <w:sz w:val="21"/>
          <w:szCs w:val="21"/>
        </w:rPr>
        <w:t>23.</w:t>
      </w:r>
      <w:r>
        <w:rPr>
          <w:rFonts w:hint="eastAsia" w:ascii="仿宋" w:hAnsi="仿宋" w:eastAsia="仿宋" w:cs="仿宋_GB2312"/>
          <w:b/>
          <w:sz w:val="21"/>
          <w:szCs w:val="21"/>
        </w:rPr>
        <w:t>中标通知与中标结果公告</w:t>
      </w:r>
    </w:p>
    <w:p>
      <w:pPr>
        <w:widowControl/>
        <w:shd w:val="clear" w:color="auto" w:fill="FFFFFF"/>
        <w:spacing w:line="360" w:lineRule="auto"/>
        <w:ind w:firstLine="420" w:firstLineChars="200"/>
        <w:jc w:val="left"/>
        <w:rPr>
          <w:rFonts w:ascii="仿宋" w:hAnsi="仿宋" w:eastAsia="仿宋" w:cs="仿宋_GB2312"/>
          <w:szCs w:val="21"/>
        </w:rPr>
      </w:pPr>
      <w:r>
        <w:rPr>
          <w:rFonts w:ascii="仿宋" w:hAnsi="仿宋" w:eastAsia="仿宋" w:cs="仿宋_GB2312"/>
          <w:szCs w:val="21"/>
        </w:rPr>
        <w:t>23.1</w:t>
      </w:r>
      <w:r>
        <w:rPr>
          <w:rFonts w:hint="eastAsia" w:ascii="仿宋" w:hAnsi="仿宋" w:eastAsia="仿宋" w:cs="仿宋_GB2312"/>
          <w:szCs w:val="21"/>
        </w:rPr>
        <w:t xml:space="preserve"> </w:t>
      </w:r>
      <w:r>
        <w:rPr>
          <w:rFonts w:ascii="仿宋" w:hAnsi="仿宋" w:eastAsia="仿宋" w:cs="仿宋_GB2312"/>
          <w:szCs w:val="21"/>
        </w:rPr>
        <w:t>自中标人确定之日起2个工作日内，采购机构通过电子交易平台向中标人发出中标通知书，</w:t>
      </w:r>
      <w:r>
        <w:rPr>
          <w:rFonts w:hint="eastAsia" w:ascii="仿宋" w:hAnsi="仿宋" w:eastAsia="仿宋" w:cs="仿宋_GB2312"/>
          <w:szCs w:val="21"/>
        </w:rPr>
        <w:t>同时编制发布采购结果公告。采购机构也可以以纸质形式进行中标通知。</w:t>
      </w:r>
    </w:p>
    <w:p>
      <w:pPr>
        <w:widowControl/>
        <w:shd w:val="clear" w:color="auto" w:fill="FFFFFF"/>
        <w:spacing w:line="360" w:lineRule="auto"/>
        <w:ind w:firstLine="420" w:firstLineChars="200"/>
        <w:jc w:val="left"/>
        <w:rPr>
          <w:rFonts w:ascii="仿宋" w:hAnsi="仿宋" w:eastAsia="仿宋" w:cs="仿宋_GB2312"/>
          <w:szCs w:val="21"/>
        </w:rPr>
      </w:pPr>
      <w:r>
        <w:rPr>
          <w:rFonts w:ascii="仿宋" w:hAnsi="仿宋" w:eastAsia="仿宋" w:cs="仿宋_GB2312"/>
          <w:szCs w:val="21"/>
        </w:rPr>
        <w:t>23.2</w:t>
      </w:r>
      <w:r>
        <w:rPr>
          <w:rFonts w:hint="eastAsia" w:ascii="仿宋" w:hAnsi="仿宋" w:eastAsia="仿宋" w:cs="仿宋_GB2312"/>
          <w:szCs w:val="21"/>
        </w:rPr>
        <w:t xml:space="preserve"> </w:t>
      </w:r>
      <w:r>
        <w:rPr>
          <w:rFonts w:ascii="仿宋" w:hAnsi="仿宋" w:eastAsia="仿宋" w:cs="仿宋_GB2312"/>
          <w:szCs w:val="21"/>
        </w:rPr>
        <w:t>中标结果公告内容包括采购人及其委托的采购机构的名称、地址、联系方式，项目名称和项目编号，中标人名称、地址和中标金额，主要中标标的</w:t>
      </w:r>
      <w:r>
        <w:rPr>
          <w:rFonts w:hint="eastAsia" w:ascii="仿宋" w:hAnsi="仿宋" w:eastAsia="仿宋" w:cs="仿宋_GB2312"/>
          <w:szCs w:val="21"/>
        </w:rPr>
        <w:t>的名称、规格型号、数量、单价、服务要求，开标记录、未中标情况说明、中标公告期限以及评审专家名单、评分汇总及明细。</w:t>
      </w:r>
    </w:p>
    <w:p>
      <w:pPr>
        <w:widowControl/>
        <w:shd w:val="clear" w:color="auto" w:fill="FFFFFF"/>
        <w:spacing w:line="360" w:lineRule="auto"/>
        <w:ind w:firstLine="420" w:firstLineChars="200"/>
        <w:jc w:val="left"/>
        <w:rPr>
          <w:rFonts w:ascii="仿宋" w:hAnsi="仿宋" w:eastAsia="仿宋" w:cs="仿宋_GB2312"/>
          <w:sz w:val="24"/>
        </w:rPr>
      </w:pPr>
      <w:r>
        <w:rPr>
          <w:rFonts w:ascii="仿宋" w:hAnsi="仿宋" w:eastAsia="仿宋" w:cs="仿宋_GB2312"/>
          <w:szCs w:val="21"/>
        </w:rPr>
        <w:t>23.3</w:t>
      </w:r>
      <w:r>
        <w:rPr>
          <w:rFonts w:hint="eastAsia" w:ascii="仿宋" w:hAnsi="仿宋" w:eastAsia="仿宋" w:cs="仿宋_GB2312"/>
          <w:szCs w:val="21"/>
        </w:rPr>
        <w:t xml:space="preserve"> </w:t>
      </w:r>
      <w:r>
        <w:rPr>
          <w:rFonts w:ascii="仿宋" w:hAnsi="仿宋" w:eastAsia="仿宋" w:cs="仿宋_GB2312"/>
          <w:szCs w:val="21"/>
        </w:rPr>
        <w:t>公告期限为1个工作日。</w:t>
      </w:r>
    </w:p>
    <w:p>
      <w:pPr>
        <w:snapToGrid w:val="0"/>
        <w:spacing w:before="240" w:beforeLines="100" w:after="240" w:afterLines="100" w:line="360" w:lineRule="auto"/>
        <w:jc w:val="center"/>
        <w:rPr>
          <w:rFonts w:ascii="仿宋" w:hAnsi="仿宋" w:eastAsia="仿宋" w:cs="仿宋_GB2312"/>
          <w:b/>
          <w:sz w:val="36"/>
          <w:szCs w:val="28"/>
        </w:rPr>
      </w:pPr>
      <w:r>
        <w:rPr>
          <w:rFonts w:hint="eastAsia" w:ascii="仿宋" w:hAnsi="仿宋" w:eastAsia="仿宋" w:cs="仿宋_GB2312"/>
          <w:b/>
          <w:sz w:val="36"/>
          <w:szCs w:val="28"/>
        </w:rPr>
        <w:t>七、合同授予</w:t>
      </w:r>
    </w:p>
    <w:p>
      <w:pPr>
        <w:pStyle w:val="19"/>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24.</w:t>
      </w:r>
      <w:r>
        <w:rPr>
          <w:rFonts w:hint="eastAsia" w:ascii="仿宋" w:hAnsi="仿宋" w:eastAsia="仿宋" w:cs="仿宋_GB2312"/>
          <w:b/>
          <w:sz w:val="21"/>
          <w:szCs w:val="21"/>
        </w:rPr>
        <w:t>合同主要条款</w:t>
      </w:r>
    </w:p>
    <w:p>
      <w:pPr>
        <w:pStyle w:val="19"/>
        <w:spacing w:line="360" w:lineRule="auto"/>
        <w:ind w:firstLine="420"/>
        <w:rPr>
          <w:rFonts w:ascii="仿宋" w:hAnsi="仿宋" w:eastAsia="仿宋" w:cs="仿宋_GB2312"/>
          <w:b/>
          <w:sz w:val="21"/>
          <w:szCs w:val="21"/>
        </w:rPr>
      </w:pPr>
      <w:r>
        <w:rPr>
          <w:rFonts w:hint="eastAsia" w:ascii="仿宋" w:hAnsi="仿宋" w:eastAsia="仿宋" w:cs="仿宋_GB2312"/>
          <w:sz w:val="21"/>
          <w:szCs w:val="21"/>
        </w:rPr>
        <w:t>合同主要条款详见第五部分拟签订的合同文本。</w:t>
      </w:r>
    </w:p>
    <w:p>
      <w:pPr>
        <w:pStyle w:val="19"/>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25.</w:t>
      </w:r>
      <w:r>
        <w:rPr>
          <w:rFonts w:hint="eastAsia" w:ascii="仿宋" w:hAnsi="仿宋" w:eastAsia="仿宋" w:cs="仿宋_GB2312"/>
          <w:b/>
          <w:sz w:val="21"/>
          <w:szCs w:val="21"/>
        </w:rPr>
        <w:t>合同的签订</w:t>
      </w:r>
    </w:p>
    <w:p>
      <w:pPr>
        <w:widowControl/>
        <w:shd w:val="clear" w:color="auto" w:fill="FFFFFF"/>
        <w:spacing w:line="360" w:lineRule="auto"/>
        <w:ind w:firstLine="420" w:firstLineChars="200"/>
        <w:jc w:val="left"/>
        <w:rPr>
          <w:rFonts w:ascii="仿宋" w:hAnsi="仿宋" w:eastAsia="仿宋" w:cs="Arial"/>
          <w:kern w:val="0"/>
          <w:szCs w:val="21"/>
        </w:rPr>
      </w:pPr>
      <w:r>
        <w:rPr>
          <w:rFonts w:ascii="仿宋" w:hAnsi="仿宋" w:eastAsia="仿宋" w:cs="仿宋_GB2312"/>
          <w:szCs w:val="21"/>
        </w:rPr>
        <w:t>25.1</w:t>
      </w:r>
      <w:r>
        <w:rPr>
          <w:rFonts w:hint="eastAsia" w:ascii="仿宋" w:hAnsi="仿宋" w:eastAsia="仿宋" w:cs="Arial"/>
          <w:kern w:val="0"/>
          <w:szCs w:val="21"/>
        </w:rPr>
        <w:t xml:space="preserve"> </w:t>
      </w:r>
      <w:r>
        <w:rPr>
          <w:rFonts w:ascii="仿宋" w:hAnsi="仿宋" w:eastAsia="仿宋" w:cs="Arial"/>
          <w:kern w:val="0"/>
          <w:szCs w:val="21"/>
        </w:rPr>
        <w:t>采购人与中标人应当通过电子交易平台在中标通知书发出之日起</w:t>
      </w:r>
      <w:r>
        <w:rPr>
          <w:rFonts w:hint="eastAsia" w:ascii="仿宋" w:hAnsi="仿宋" w:eastAsia="仿宋" w:cs="Arial"/>
          <w:kern w:val="0"/>
          <w:szCs w:val="21"/>
        </w:rPr>
        <w:t>10个工作日内</w:t>
      </w:r>
      <w:r>
        <w:rPr>
          <w:rFonts w:ascii="仿宋" w:hAnsi="仿宋" w:eastAsia="仿宋" w:cs="Arial"/>
          <w:kern w:val="0"/>
          <w:szCs w:val="21"/>
        </w:rPr>
        <w:t>，按照招标文件确定的事项签订政府采购合同，并在</w:t>
      </w:r>
      <w:r>
        <w:rPr>
          <w:rFonts w:hint="eastAsia" w:ascii="仿宋" w:hAnsi="仿宋" w:eastAsia="仿宋" w:cs="Arial"/>
          <w:kern w:val="0"/>
          <w:szCs w:val="21"/>
        </w:rPr>
        <w:t>合同签订之日起2个工作日</w:t>
      </w:r>
      <w:r>
        <w:rPr>
          <w:rFonts w:ascii="仿宋" w:hAnsi="仿宋" w:eastAsia="仿宋" w:cs="Arial"/>
          <w:kern w:val="0"/>
          <w:szCs w:val="21"/>
        </w:rPr>
        <w:t>内依法发布合同公告。</w:t>
      </w:r>
      <w:r>
        <w:rPr>
          <w:rFonts w:hint="eastAsia" w:ascii="仿宋" w:hAnsi="仿宋" w:eastAsia="仿宋" w:cs="Arial"/>
          <w:kern w:val="0"/>
          <w:szCs w:val="21"/>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20"/>
        <w:rPr>
          <w:rFonts w:ascii="仿宋" w:hAnsi="仿宋" w:eastAsia="仿宋"/>
          <w:kern w:val="0"/>
          <w:sz w:val="21"/>
          <w:szCs w:val="21"/>
        </w:rPr>
      </w:pPr>
      <w:r>
        <w:rPr>
          <w:rFonts w:ascii="仿宋" w:hAnsi="仿宋" w:eastAsia="仿宋" w:cs="仿宋_GB2312"/>
          <w:kern w:val="0"/>
          <w:sz w:val="21"/>
          <w:szCs w:val="21"/>
          <w:lang w:val="zh-CN"/>
        </w:rPr>
        <w:t>25.2</w:t>
      </w:r>
      <w:r>
        <w:rPr>
          <w:rFonts w:hint="eastAsia" w:ascii="仿宋" w:hAnsi="仿宋" w:eastAsia="仿宋" w:cs="仿宋_GB2312"/>
          <w:kern w:val="0"/>
          <w:sz w:val="21"/>
          <w:szCs w:val="21"/>
        </w:rPr>
        <w:t xml:space="preserve"> </w:t>
      </w:r>
      <w:r>
        <w:rPr>
          <w:rFonts w:hint="eastAsia" w:ascii="仿宋" w:hAnsi="仿宋" w:eastAsia="仿宋"/>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25.3</w:t>
      </w:r>
      <w:r>
        <w:rPr>
          <w:rFonts w:hint="eastAsia" w:ascii="仿宋" w:hAnsi="仿宋" w:eastAsia="仿宋" w:cs="仿宋_GB2312"/>
          <w:sz w:val="21"/>
          <w:szCs w:val="21"/>
        </w:rPr>
        <w:t xml:space="preserve"> </w:t>
      </w:r>
      <w:r>
        <w:rPr>
          <w:rFonts w:ascii="仿宋" w:hAnsi="仿宋" w:eastAsia="仿宋" w:cs="仿宋_GB2312"/>
          <w:sz w:val="21"/>
          <w:szCs w:val="21"/>
        </w:rPr>
        <w:t>如签订合同并生效后，供应商无故拒绝或延期，除按照合同条款处理外，列入不良行为记录一次，并给予通报。</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25.4</w:t>
      </w:r>
      <w:r>
        <w:rPr>
          <w:rFonts w:hint="eastAsia" w:ascii="仿宋" w:hAnsi="仿宋" w:eastAsia="仿宋" w:cs="仿宋_GB2312"/>
          <w:sz w:val="21"/>
          <w:szCs w:val="21"/>
        </w:rPr>
        <w:t xml:space="preserve"> </w:t>
      </w:r>
      <w:r>
        <w:rPr>
          <w:rFonts w:ascii="仿宋" w:hAnsi="仿宋" w:eastAsia="仿宋" w:cs="仿宋_GB2312"/>
          <w:sz w:val="21"/>
          <w:szCs w:val="21"/>
        </w:rPr>
        <w:t>中标供应</w:t>
      </w:r>
      <w:r>
        <w:rPr>
          <w:rFonts w:hint="eastAsia" w:ascii="仿宋" w:hAnsi="仿宋" w:eastAsia="仿宋" w:cs="仿宋_GB2312"/>
          <w:sz w:val="21"/>
          <w:szCs w:val="21"/>
        </w:rPr>
        <w:t>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20"/>
        <w:rPr>
          <w:rFonts w:ascii="仿宋" w:hAnsi="仿宋" w:eastAsia="仿宋" w:cs="仿宋_GB2312"/>
          <w:sz w:val="21"/>
          <w:szCs w:val="21"/>
        </w:rPr>
      </w:pPr>
      <w:r>
        <w:rPr>
          <w:rFonts w:ascii="仿宋" w:hAnsi="仿宋" w:eastAsia="仿宋" w:cs="仿宋_GB2312"/>
          <w:sz w:val="21"/>
          <w:szCs w:val="21"/>
        </w:rPr>
        <w:t>25.5</w:t>
      </w:r>
      <w:r>
        <w:rPr>
          <w:rFonts w:hint="eastAsia" w:ascii="仿宋" w:hAnsi="仿宋" w:eastAsia="仿宋" w:cs="仿宋_GB2312"/>
          <w:sz w:val="21"/>
          <w:szCs w:val="21"/>
        </w:rPr>
        <w:t xml:space="preserve"> </w:t>
      </w:r>
      <w:r>
        <w:rPr>
          <w:rFonts w:ascii="仿宋" w:hAnsi="仿宋" w:eastAsia="仿宋" w:cs="仿宋_GB2312"/>
          <w:sz w:val="21"/>
          <w:szCs w:val="21"/>
        </w:rPr>
        <w:t>采购合同由采购人与中标供应商根据</w:t>
      </w:r>
      <w:r>
        <w:rPr>
          <w:rFonts w:hint="eastAsia" w:ascii="仿宋" w:hAnsi="仿宋" w:eastAsia="仿宋" w:cs="仿宋_GB2312"/>
          <w:sz w:val="21"/>
          <w:szCs w:val="21"/>
        </w:rPr>
        <w:t>招标文件、投标文件等内容通过政府采购电子交易平台在线签订，自动备案。</w:t>
      </w:r>
    </w:p>
    <w:p>
      <w:pPr>
        <w:pStyle w:val="19"/>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26.</w:t>
      </w:r>
      <w:r>
        <w:rPr>
          <w:rFonts w:hint="eastAsia" w:ascii="仿宋" w:hAnsi="仿宋" w:eastAsia="仿宋" w:cs="仿宋_GB2312"/>
          <w:b/>
          <w:sz w:val="21"/>
          <w:szCs w:val="21"/>
        </w:rPr>
        <w:t>履约保证金</w:t>
      </w:r>
    </w:p>
    <w:p>
      <w:pPr>
        <w:pStyle w:val="131"/>
        <w:snapToGrid w:val="0"/>
        <w:spacing w:before="0"/>
        <w:ind w:firstLine="420"/>
        <w:rPr>
          <w:rFonts w:ascii="仿宋" w:hAnsi="仿宋" w:eastAsia="仿宋"/>
          <w:kern w:val="0"/>
          <w:sz w:val="21"/>
          <w:szCs w:val="21"/>
        </w:rPr>
      </w:pPr>
      <w:r>
        <w:rPr>
          <w:rFonts w:hint="eastAsia" w:ascii="仿宋" w:hAnsi="仿宋" w:eastAsia="仿宋"/>
          <w:kern w:val="0"/>
          <w:sz w:val="21"/>
          <w:szCs w:val="21"/>
          <w:lang w:val="zh-CN"/>
        </w:rPr>
        <w:t>采购中标人在收到中标通知书后，需向采购人提供合同总价</w:t>
      </w:r>
      <w:r>
        <w:rPr>
          <w:rFonts w:hint="eastAsia" w:ascii="仿宋" w:hAnsi="仿宋" w:eastAsia="仿宋"/>
          <w:kern w:val="0"/>
          <w:sz w:val="21"/>
          <w:szCs w:val="21"/>
        </w:rPr>
        <w:t>1</w:t>
      </w:r>
      <w:r>
        <w:rPr>
          <w:rFonts w:hint="eastAsia" w:ascii="仿宋" w:hAnsi="仿宋" w:eastAsia="仿宋"/>
          <w:kern w:val="0"/>
          <w:sz w:val="21"/>
          <w:szCs w:val="21"/>
          <w:lang w:val="zh-CN"/>
        </w:rPr>
        <w:t>%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https://jinrong.zcygov.cn/finance-service/#/letter</w:t>
      </w:r>
    </w:p>
    <w:p>
      <w:pPr>
        <w:snapToGrid w:val="0"/>
        <w:spacing w:before="240" w:beforeLines="100" w:after="240" w:afterLines="100" w:line="360" w:lineRule="auto"/>
        <w:jc w:val="center"/>
        <w:rPr>
          <w:rFonts w:ascii="仿宋" w:hAnsi="仿宋" w:eastAsia="仿宋"/>
          <w:b/>
          <w:sz w:val="24"/>
        </w:rPr>
      </w:pPr>
      <w:r>
        <w:rPr>
          <w:rFonts w:hint="eastAsia" w:ascii="仿宋" w:hAnsi="仿宋" w:eastAsia="仿宋" w:cs="仿宋_GB2312"/>
          <w:b/>
          <w:sz w:val="36"/>
          <w:szCs w:val="28"/>
        </w:rPr>
        <w:t>八、电子交易活动的中止</w:t>
      </w:r>
    </w:p>
    <w:p>
      <w:pPr>
        <w:pStyle w:val="131"/>
        <w:snapToGrid w:val="0"/>
        <w:spacing w:before="0"/>
        <w:ind w:firstLine="0" w:firstLineChars="0"/>
        <w:rPr>
          <w:rFonts w:ascii="仿宋" w:hAnsi="仿宋" w:eastAsia="仿宋" w:cs="仿宋_GB2312"/>
          <w:b/>
          <w:sz w:val="21"/>
          <w:szCs w:val="21"/>
        </w:rPr>
      </w:pPr>
      <w:r>
        <w:rPr>
          <w:rFonts w:ascii="仿宋" w:hAnsi="仿宋" w:eastAsia="仿宋" w:cs="仿宋_GB2312"/>
          <w:sz w:val="21"/>
          <w:szCs w:val="16"/>
        </w:rPr>
        <w:t>2</w:t>
      </w:r>
      <w:r>
        <w:rPr>
          <w:rFonts w:ascii="仿宋" w:hAnsi="仿宋" w:eastAsia="仿宋" w:cs="仿宋_GB2312"/>
          <w:b/>
          <w:sz w:val="21"/>
          <w:szCs w:val="21"/>
        </w:rPr>
        <w:t>7.</w:t>
      </w:r>
      <w:r>
        <w:rPr>
          <w:rFonts w:hint="eastAsia" w:ascii="仿宋" w:hAnsi="仿宋" w:eastAsia="仿宋" w:cs="仿宋_GB2312"/>
          <w:b/>
          <w:sz w:val="21"/>
          <w:szCs w:val="21"/>
        </w:rPr>
        <w:t>电子交易活动的中止</w:t>
      </w:r>
    </w:p>
    <w:p>
      <w:pPr>
        <w:pStyle w:val="131"/>
        <w:snapToGrid w:val="0"/>
        <w:spacing w:before="0"/>
        <w:ind w:firstLine="420"/>
        <w:rPr>
          <w:rFonts w:ascii="仿宋" w:hAnsi="仿宋" w:eastAsia="仿宋" w:cs="仿宋_GB2312"/>
          <w:sz w:val="21"/>
          <w:szCs w:val="16"/>
        </w:rPr>
      </w:pPr>
      <w:r>
        <w:rPr>
          <w:rFonts w:hint="eastAsia" w:ascii="仿宋" w:hAnsi="仿宋" w:eastAsia="仿宋" w:cs="仿宋_GB2312"/>
          <w:sz w:val="21"/>
          <w:szCs w:val="16"/>
        </w:rPr>
        <w:t>采购过程中出现以下情形，导致电子交易平台无法正常运行，或者无法保证电子交易的公平、公正和安全时，采购机构可中止电子交易活动：</w:t>
      </w:r>
    </w:p>
    <w:p>
      <w:pPr>
        <w:pStyle w:val="131"/>
        <w:snapToGrid w:val="0"/>
        <w:spacing w:before="0"/>
        <w:ind w:firstLine="420"/>
        <w:rPr>
          <w:rFonts w:ascii="仿宋" w:hAnsi="仿宋" w:eastAsia="仿宋" w:cs="仿宋_GB2312"/>
          <w:sz w:val="21"/>
          <w:szCs w:val="16"/>
        </w:rPr>
      </w:pPr>
      <w:r>
        <w:rPr>
          <w:rFonts w:ascii="仿宋" w:hAnsi="仿宋" w:eastAsia="仿宋" w:cs="仿宋_GB2312"/>
          <w:sz w:val="21"/>
          <w:szCs w:val="16"/>
        </w:rPr>
        <w:t>27.1</w:t>
      </w:r>
      <w:r>
        <w:rPr>
          <w:rFonts w:hint="eastAsia" w:ascii="仿宋" w:hAnsi="仿宋" w:eastAsia="仿宋" w:cs="仿宋_GB2312"/>
          <w:sz w:val="21"/>
          <w:szCs w:val="16"/>
        </w:rPr>
        <w:t xml:space="preserve"> </w:t>
      </w:r>
      <w:r>
        <w:rPr>
          <w:rFonts w:ascii="仿宋" w:hAnsi="仿宋" w:eastAsia="仿宋" w:cs="仿宋_GB2312"/>
          <w:sz w:val="21"/>
          <w:szCs w:val="16"/>
        </w:rPr>
        <w:t xml:space="preserve">电子交易平台发生故障而无法登录访问的； </w:t>
      </w:r>
    </w:p>
    <w:p>
      <w:pPr>
        <w:pStyle w:val="131"/>
        <w:snapToGrid w:val="0"/>
        <w:spacing w:before="0"/>
        <w:ind w:firstLine="420"/>
        <w:rPr>
          <w:rFonts w:ascii="仿宋" w:hAnsi="仿宋" w:eastAsia="仿宋" w:cs="仿宋_GB2312"/>
          <w:sz w:val="21"/>
          <w:szCs w:val="16"/>
        </w:rPr>
      </w:pPr>
      <w:r>
        <w:rPr>
          <w:rFonts w:ascii="仿宋" w:hAnsi="仿宋" w:eastAsia="仿宋" w:cs="仿宋_GB2312"/>
          <w:sz w:val="21"/>
          <w:szCs w:val="16"/>
        </w:rPr>
        <w:t>27.2</w:t>
      </w:r>
      <w:r>
        <w:rPr>
          <w:rFonts w:hint="eastAsia" w:ascii="仿宋" w:hAnsi="仿宋" w:eastAsia="仿宋" w:cs="仿宋_GB2312"/>
          <w:sz w:val="21"/>
          <w:szCs w:val="16"/>
        </w:rPr>
        <w:t xml:space="preserve"> </w:t>
      </w:r>
      <w:r>
        <w:rPr>
          <w:rFonts w:ascii="仿宋" w:hAnsi="仿宋" w:eastAsia="仿宋" w:cs="仿宋_GB2312"/>
          <w:sz w:val="21"/>
          <w:szCs w:val="16"/>
        </w:rPr>
        <w:t>电子交易平台应用或数据库出现错误，不能进行正常操作的；</w:t>
      </w:r>
    </w:p>
    <w:p>
      <w:pPr>
        <w:pStyle w:val="131"/>
        <w:snapToGrid w:val="0"/>
        <w:spacing w:before="0"/>
        <w:ind w:firstLine="420"/>
        <w:rPr>
          <w:rFonts w:ascii="仿宋" w:hAnsi="仿宋" w:eastAsia="仿宋" w:cs="仿宋_GB2312"/>
          <w:sz w:val="21"/>
          <w:szCs w:val="16"/>
        </w:rPr>
      </w:pPr>
      <w:r>
        <w:rPr>
          <w:rFonts w:ascii="仿宋" w:hAnsi="仿宋" w:eastAsia="仿宋" w:cs="仿宋_GB2312"/>
          <w:sz w:val="21"/>
          <w:szCs w:val="16"/>
        </w:rPr>
        <w:t>27.3</w:t>
      </w:r>
      <w:r>
        <w:rPr>
          <w:rFonts w:hint="eastAsia" w:ascii="仿宋" w:hAnsi="仿宋" w:eastAsia="仿宋" w:cs="仿宋_GB2312"/>
          <w:sz w:val="21"/>
          <w:szCs w:val="16"/>
        </w:rPr>
        <w:t xml:space="preserve"> </w:t>
      </w:r>
      <w:r>
        <w:rPr>
          <w:rFonts w:ascii="仿宋" w:hAnsi="仿宋" w:eastAsia="仿宋" w:cs="仿宋_GB2312"/>
          <w:sz w:val="21"/>
          <w:szCs w:val="16"/>
        </w:rPr>
        <w:t>电子交易平台发现严重安全漏洞，有潜在泄密危险的；</w:t>
      </w:r>
    </w:p>
    <w:p>
      <w:pPr>
        <w:pStyle w:val="131"/>
        <w:snapToGrid w:val="0"/>
        <w:spacing w:before="0"/>
        <w:ind w:firstLine="420"/>
        <w:rPr>
          <w:rFonts w:ascii="仿宋" w:hAnsi="仿宋" w:eastAsia="仿宋" w:cs="仿宋_GB2312"/>
          <w:sz w:val="21"/>
          <w:szCs w:val="16"/>
        </w:rPr>
      </w:pPr>
      <w:r>
        <w:rPr>
          <w:rFonts w:ascii="仿宋" w:hAnsi="仿宋" w:eastAsia="仿宋" w:cs="仿宋_GB2312"/>
          <w:sz w:val="21"/>
          <w:szCs w:val="16"/>
        </w:rPr>
        <w:t>27.4</w:t>
      </w:r>
      <w:r>
        <w:rPr>
          <w:rFonts w:hint="eastAsia" w:ascii="仿宋" w:hAnsi="仿宋" w:eastAsia="仿宋" w:cs="仿宋_GB2312"/>
          <w:sz w:val="21"/>
          <w:szCs w:val="16"/>
        </w:rPr>
        <w:t xml:space="preserve"> </w:t>
      </w:r>
      <w:r>
        <w:rPr>
          <w:rFonts w:ascii="仿宋" w:hAnsi="仿宋" w:eastAsia="仿宋" w:cs="仿宋_GB2312"/>
          <w:sz w:val="21"/>
          <w:szCs w:val="16"/>
        </w:rPr>
        <w:t xml:space="preserve">病毒发作导致不能进行正常操作的； </w:t>
      </w:r>
    </w:p>
    <w:p>
      <w:pPr>
        <w:pStyle w:val="131"/>
        <w:snapToGrid w:val="0"/>
        <w:spacing w:before="0"/>
        <w:ind w:firstLine="420"/>
        <w:rPr>
          <w:rFonts w:ascii="仿宋" w:hAnsi="仿宋" w:eastAsia="仿宋" w:cs="仿宋_GB2312"/>
          <w:sz w:val="21"/>
          <w:szCs w:val="16"/>
        </w:rPr>
      </w:pPr>
      <w:r>
        <w:rPr>
          <w:rFonts w:ascii="仿宋" w:hAnsi="仿宋" w:eastAsia="仿宋" w:cs="仿宋_GB2312"/>
          <w:sz w:val="21"/>
          <w:szCs w:val="16"/>
        </w:rPr>
        <w:t>27.5</w:t>
      </w:r>
      <w:r>
        <w:rPr>
          <w:rFonts w:hint="eastAsia" w:ascii="仿宋" w:hAnsi="仿宋" w:eastAsia="仿宋" w:cs="仿宋_GB2312"/>
          <w:sz w:val="21"/>
          <w:szCs w:val="16"/>
        </w:rPr>
        <w:t xml:space="preserve"> </w:t>
      </w:r>
      <w:r>
        <w:rPr>
          <w:rFonts w:ascii="仿宋" w:hAnsi="仿宋" w:eastAsia="仿宋" w:cs="仿宋_GB2312"/>
          <w:sz w:val="21"/>
          <w:szCs w:val="16"/>
        </w:rPr>
        <w:t>其他无法保证电子交易的公平、公正和安全的情况。</w:t>
      </w:r>
    </w:p>
    <w:p>
      <w:pPr>
        <w:pStyle w:val="131"/>
        <w:snapToGrid w:val="0"/>
        <w:spacing w:before="0"/>
        <w:ind w:firstLine="0" w:firstLineChars="0"/>
        <w:rPr>
          <w:rFonts w:ascii="仿宋" w:hAnsi="仿宋" w:eastAsia="仿宋" w:cs="仿宋_GB2312"/>
          <w:b/>
          <w:bCs/>
        </w:rPr>
      </w:pPr>
      <w:r>
        <w:rPr>
          <w:rFonts w:ascii="仿宋" w:hAnsi="仿宋" w:eastAsia="仿宋" w:cs="仿宋_GB2312"/>
          <w:b/>
          <w:bCs/>
          <w:sz w:val="21"/>
          <w:szCs w:val="16"/>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before="240" w:beforeLines="100" w:after="240" w:afterLines="100" w:line="360" w:lineRule="auto"/>
        <w:jc w:val="center"/>
        <w:rPr>
          <w:rFonts w:ascii="仿宋" w:hAnsi="仿宋" w:eastAsia="仿宋" w:cs="仿宋_GB2312"/>
          <w:b/>
          <w:sz w:val="36"/>
          <w:szCs w:val="28"/>
        </w:rPr>
      </w:pPr>
      <w:r>
        <w:rPr>
          <w:rFonts w:hint="eastAsia" w:ascii="仿宋" w:hAnsi="仿宋" w:eastAsia="仿宋" w:cs="仿宋_GB2312"/>
          <w:b/>
          <w:sz w:val="36"/>
          <w:szCs w:val="28"/>
        </w:rPr>
        <w:t>九、验收</w:t>
      </w:r>
    </w:p>
    <w:p>
      <w:pPr>
        <w:pStyle w:val="19"/>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29.验收</w:t>
      </w:r>
    </w:p>
    <w:p>
      <w:pPr>
        <w:tabs>
          <w:tab w:val="left" w:pos="0"/>
        </w:tabs>
        <w:spacing w:line="360" w:lineRule="auto"/>
        <w:ind w:firstLine="420" w:firstLineChars="200"/>
        <w:rPr>
          <w:rFonts w:ascii="仿宋" w:hAnsi="仿宋" w:eastAsia="仿宋" w:cs="Helvetica"/>
          <w:kern w:val="0"/>
          <w:szCs w:val="21"/>
        </w:rPr>
      </w:pPr>
      <w:r>
        <w:rPr>
          <w:rFonts w:ascii="仿宋" w:hAnsi="仿宋" w:eastAsia="仿宋" w:cs="Helvetica"/>
          <w:kern w:val="0"/>
          <w:szCs w:val="21"/>
        </w:rPr>
        <w:t>29.1</w:t>
      </w:r>
      <w:r>
        <w:rPr>
          <w:rFonts w:hint="eastAsia" w:ascii="仿宋" w:hAnsi="仿宋" w:eastAsia="仿宋" w:cs="Helvetica"/>
          <w:kern w:val="0"/>
          <w:szCs w:val="21"/>
        </w:rPr>
        <w:t xml:space="preserve"> </w:t>
      </w:r>
      <w:r>
        <w:rPr>
          <w:rFonts w:ascii="仿宋" w:hAnsi="仿宋" w:eastAsia="仿宋" w:cs="Helvetica"/>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仿宋" w:hAnsi="仿宋" w:eastAsia="仿宋" w:cs="Helvetica"/>
          <w:kern w:val="0"/>
          <w:szCs w:val="21"/>
        </w:rPr>
      </w:pPr>
      <w:r>
        <w:rPr>
          <w:rFonts w:ascii="仿宋" w:hAnsi="仿宋" w:eastAsia="仿宋" w:cs="Helvetica"/>
          <w:kern w:val="0"/>
          <w:szCs w:val="21"/>
        </w:rPr>
        <w:t>29.2</w:t>
      </w:r>
      <w:r>
        <w:rPr>
          <w:rFonts w:hint="eastAsia" w:ascii="仿宋" w:hAnsi="仿宋" w:eastAsia="仿宋" w:cs="Helvetica"/>
          <w:kern w:val="0"/>
          <w:szCs w:val="21"/>
        </w:rPr>
        <w:t xml:space="preserve"> </w:t>
      </w:r>
      <w:r>
        <w:rPr>
          <w:rFonts w:ascii="仿宋" w:hAnsi="仿宋" w:eastAsia="仿宋" w:cs="Helvetica"/>
          <w:kern w:val="0"/>
          <w:szCs w:val="21"/>
        </w:rPr>
        <w:t>采购人可以邀请参加本项目的其他投标人或者第三方机构参与验收。参与验收的投标人或者第三方机构的意见作为</w:t>
      </w:r>
      <w:r>
        <w:rPr>
          <w:rFonts w:hint="eastAsia" w:ascii="仿宋" w:hAnsi="仿宋" w:eastAsia="仿宋" w:cs="Helvetica"/>
          <w:kern w:val="0"/>
          <w:szCs w:val="21"/>
        </w:rPr>
        <w:t>验收书的参考资料一并存档。</w:t>
      </w:r>
    </w:p>
    <w:p>
      <w:pPr>
        <w:tabs>
          <w:tab w:val="left" w:pos="0"/>
        </w:tabs>
        <w:spacing w:line="360" w:lineRule="auto"/>
        <w:ind w:firstLine="420" w:firstLineChars="200"/>
        <w:rPr>
          <w:rFonts w:ascii="仿宋" w:hAnsi="仿宋" w:eastAsia="仿宋" w:cs="Helvetica"/>
          <w:kern w:val="0"/>
          <w:szCs w:val="21"/>
        </w:rPr>
      </w:pPr>
      <w:r>
        <w:rPr>
          <w:rFonts w:ascii="仿宋" w:hAnsi="仿宋" w:eastAsia="仿宋" w:cs="Helvetica"/>
          <w:kern w:val="0"/>
          <w:szCs w:val="21"/>
        </w:rPr>
        <w:t>29.3</w:t>
      </w:r>
      <w:r>
        <w:rPr>
          <w:rFonts w:hint="eastAsia" w:ascii="仿宋" w:hAnsi="仿宋" w:eastAsia="仿宋" w:cs="Helvetica"/>
          <w:kern w:val="0"/>
          <w:szCs w:val="21"/>
        </w:rPr>
        <w:t xml:space="preserve"> </w:t>
      </w:r>
      <w:r>
        <w:rPr>
          <w:rFonts w:ascii="仿宋" w:hAnsi="仿宋" w:eastAsia="仿宋"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仿宋" w:hAnsi="仿宋" w:eastAsia="仿宋" w:cs="仿宋_GB2312"/>
          <w:sz w:val="18"/>
          <w:szCs w:val="18"/>
        </w:rPr>
      </w:pPr>
      <w:r>
        <w:rPr>
          <w:rFonts w:ascii="仿宋" w:hAnsi="仿宋" w:eastAsia="仿宋" w:cs="Helvetica"/>
          <w:kern w:val="0"/>
          <w:szCs w:val="21"/>
        </w:rPr>
        <w:t>29.4</w:t>
      </w:r>
      <w:r>
        <w:rPr>
          <w:rFonts w:hint="eastAsia" w:ascii="仿宋" w:hAnsi="仿宋" w:eastAsia="仿宋" w:cs="Helvetica"/>
          <w:kern w:val="0"/>
          <w:szCs w:val="21"/>
        </w:rPr>
        <w:t xml:space="preserve"> </w:t>
      </w:r>
      <w:r>
        <w:rPr>
          <w:rFonts w:ascii="仿宋" w:hAnsi="仿宋" w:eastAsia="仿宋"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284"/>
          <w:cols w:space="720" w:num="1"/>
          <w:titlePg/>
          <w:docGrid w:linePitch="312" w:charSpace="0"/>
        </w:sectPr>
      </w:pPr>
      <w:bookmarkStart w:id="14" w:name="_Hlt68057669"/>
      <w:bookmarkEnd w:id="14"/>
      <w:bookmarkStart w:id="15" w:name="_Hlt74707468"/>
      <w:bookmarkEnd w:id="15"/>
      <w:bookmarkStart w:id="16" w:name="_Hlt74729768"/>
      <w:bookmarkEnd w:id="16"/>
      <w:bookmarkStart w:id="17" w:name="_Hlt68072998"/>
      <w:bookmarkEnd w:id="17"/>
      <w:bookmarkStart w:id="18" w:name="_Hlt74714665"/>
      <w:bookmarkEnd w:id="18"/>
      <w:bookmarkStart w:id="19" w:name="_Hlt75236101"/>
      <w:bookmarkEnd w:id="19"/>
      <w:bookmarkStart w:id="20" w:name="_Hlt75236290"/>
      <w:bookmarkEnd w:id="20"/>
      <w:bookmarkStart w:id="21" w:name="_Hlt74730295"/>
      <w:bookmarkEnd w:id="21"/>
      <w:bookmarkStart w:id="22" w:name="_Hlt68073093"/>
      <w:bookmarkEnd w:id="22"/>
      <w:bookmarkStart w:id="23" w:name="_Hlt68072990"/>
      <w:bookmarkEnd w:id="23"/>
      <w:bookmarkStart w:id="24" w:name="_Hlt68403820"/>
      <w:bookmarkEnd w:id="24"/>
      <w:bookmarkStart w:id="25" w:name="_Hlt75236011"/>
      <w:bookmarkEnd w:id="25"/>
    </w:p>
    <w:bookmarkEnd w:id="11"/>
    <w:bookmarkEnd w:id="12"/>
    <w:p>
      <w:pPr>
        <w:spacing w:before="240" w:beforeLines="100" w:after="240" w:afterLines="100" w:line="360" w:lineRule="auto"/>
        <w:contextualSpacing/>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360" w:lineRule="auto"/>
        <w:ind w:firstLine="420" w:firstLineChars="200"/>
        <w:contextualSpacing/>
        <w:rPr>
          <w:rFonts w:ascii="仿宋" w:hAnsi="仿宋" w:eastAsia="仿宋"/>
          <w:szCs w:val="21"/>
        </w:rPr>
      </w:pPr>
      <w:r>
        <w:rPr>
          <w:rFonts w:hint="eastAsia" w:ascii="仿宋" w:hAnsi="仿宋" w:eastAsia="仿宋"/>
          <w:szCs w:val="21"/>
        </w:rPr>
        <w:t>项目编号：ZJZTZFCG-2022-010</w:t>
      </w:r>
    </w:p>
    <w:p>
      <w:pPr>
        <w:spacing w:line="360" w:lineRule="auto"/>
        <w:ind w:firstLine="420" w:firstLineChars="200"/>
        <w:contextualSpacing/>
        <w:rPr>
          <w:rFonts w:ascii="仿宋" w:hAnsi="仿宋" w:eastAsia="仿宋"/>
          <w:szCs w:val="21"/>
        </w:rPr>
      </w:pPr>
      <w:r>
        <w:rPr>
          <w:rFonts w:hint="eastAsia" w:ascii="仿宋" w:hAnsi="仿宋" w:eastAsia="仿宋"/>
          <w:szCs w:val="21"/>
        </w:rPr>
        <w:t>项目名称：嘉兴秀洲高新技术产业开发区环保管家项目</w:t>
      </w:r>
    </w:p>
    <w:p>
      <w:pPr>
        <w:spacing w:line="360" w:lineRule="auto"/>
        <w:ind w:firstLine="420" w:firstLineChars="200"/>
        <w:contextualSpacing/>
        <w:rPr>
          <w:rFonts w:ascii="仿宋" w:hAnsi="仿宋" w:eastAsia="仿宋"/>
          <w:szCs w:val="21"/>
        </w:rPr>
      </w:pPr>
      <w:r>
        <w:rPr>
          <w:rFonts w:hint="eastAsia" w:ascii="仿宋" w:hAnsi="仿宋" w:eastAsia="仿宋"/>
          <w:szCs w:val="21"/>
        </w:rPr>
        <w:t>采购人名称：嘉兴秀洲高新技术产业开发区管理委员会</w:t>
      </w:r>
    </w:p>
    <w:p>
      <w:pPr>
        <w:spacing w:line="360" w:lineRule="auto"/>
        <w:ind w:firstLine="420" w:firstLineChars="200"/>
        <w:contextualSpacing/>
        <w:rPr>
          <w:rFonts w:ascii="仿宋" w:hAnsi="仿宋" w:eastAsia="仿宋"/>
          <w:szCs w:val="21"/>
        </w:rPr>
      </w:pPr>
      <w:r>
        <w:rPr>
          <w:rFonts w:hint="eastAsia" w:ascii="仿宋" w:hAnsi="仿宋" w:eastAsia="仿宋"/>
          <w:szCs w:val="21"/>
        </w:rPr>
        <w:t>采购预算（元）：1100000，最高限价（元）：1100000</w:t>
      </w:r>
    </w:p>
    <w:p>
      <w:pPr>
        <w:spacing w:line="360" w:lineRule="auto"/>
        <w:contextualSpacing/>
        <w:rPr>
          <w:rFonts w:ascii="仿宋" w:hAnsi="仿宋" w:eastAsia="仿宋"/>
          <w:b/>
          <w:bCs/>
          <w:szCs w:val="21"/>
        </w:rPr>
      </w:pPr>
      <w:r>
        <w:rPr>
          <w:rFonts w:hint="eastAsia" w:ascii="仿宋" w:hAnsi="仿宋" w:eastAsia="仿宋"/>
          <w:b/>
          <w:bCs/>
          <w:szCs w:val="21"/>
        </w:rPr>
        <w:t>一、项目概况</w:t>
      </w:r>
    </w:p>
    <w:p>
      <w:pPr>
        <w:spacing w:line="360" w:lineRule="auto"/>
        <w:ind w:firstLine="420" w:firstLineChars="200"/>
        <w:contextualSpacing/>
        <w:rPr>
          <w:rFonts w:ascii="仿宋" w:hAnsi="仿宋" w:eastAsia="仿宋"/>
          <w:szCs w:val="21"/>
        </w:rPr>
      </w:pPr>
      <w:r>
        <w:rPr>
          <w:rFonts w:hint="eastAsia" w:ascii="仿宋" w:hAnsi="仿宋" w:eastAsia="仿宋"/>
          <w:szCs w:val="21"/>
        </w:rPr>
        <w:t>为努力打造“重要窗口”的最精彩板块，奋力推进市域治理现代化，嘉兴市深入践行习近平生态文明思想，始终把最高标准、最实举措、最严问责贯穿于环境排查、整改的全过程。进一步增强秀洲国家高新区防范化解生态环境风险能力，响应《嘉兴市基层防范化解生态环境风险工作机制》（嘉生态示范市创〔2020〕20号）要求，开展“环保管家”项目，通过生态环境“健康体检”及托管服务，摸清生态环境风险家底，守住生态环境风险底线。</w:t>
      </w:r>
    </w:p>
    <w:p>
      <w:pPr>
        <w:spacing w:line="360" w:lineRule="auto"/>
        <w:contextualSpacing/>
        <w:rPr>
          <w:rFonts w:ascii="仿宋" w:hAnsi="仿宋" w:eastAsia="仿宋"/>
          <w:b/>
          <w:bCs/>
          <w:szCs w:val="21"/>
        </w:rPr>
      </w:pPr>
      <w:r>
        <w:rPr>
          <w:rFonts w:hint="eastAsia" w:ascii="仿宋" w:hAnsi="仿宋" w:eastAsia="仿宋"/>
          <w:b/>
          <w:bCs/>
          <w:szCs w:val="21"/>
        </w:rPr>
        <w:t>二、服务范围</w:t>
      </w:r>
    </w:p>
    <w:p>
      <w:pPr>
        <w:spacing w:line="360" w:lineRule="auto"/>
        <w:ind w:firstLine="420" w:firstLineChars="200"/>
        <w:contextualSpacing/>
        <w:rPr>
          <w:rFonts w:ascii="仿宋" w:hAnsi="仿宋" w:eastAsia="仿宋"/>
          <w:szCs w:val="21"/>
        </w:rPr>
      </w:pPr>
      <w:r>
        <w:rPr>
          <w:rFonts w:hint="eastAsia" w:ascii="仿宋" w:hAnsi="仿宋" w:eastAsia="仿宋"/>
          <w:szCs w:val="21"/>
        </w:rPr>
        <w:t>对秀洲国家高新区基层展开“环保管家”式的环境管理服务。以完成年度考核任务为核心，协助展开生态环境管理工作；以常态化风险隐患排查为基础，完善固定污染源管理清单建设；以解决环保督察及媒体曝光的问题为抓手，优化园区生态环境体系功能。聚焦区域环境保护意识与环境管理水平提升工作，广泛宣传、积极引导，打造具有生态环境管理示范效应的生态高地。</w:t>
      </w:r>
    </w:p>
    <w:p>
      <w:pPr>
        <w:spacing w:line="360" w:lineRule="auto"/>
        <w:contextualSpacing/>
        <w:rPr>
          <w:rFonts w:ascii="仿宋" w:hAnsi="仿宋" w:eastAsia="仿宋"/>
          <w:b/>
          <w:bCs/>
          <w:szCs w:val="21"/>
        </w:rPr>
      </w:pPr>
      <w:r>
        <w:rPr>
          <w:rFonts w:hint="eastAsia" w:ascii="仿宋" w:hAnsi="仿宋" w:eastAsia="仿宋"/>
          <w:b/>
          <w:bCs/>
          <w:szCs w:val="21"/>
        </w:rPr>
        <w:t>三、服务内容及要求</w:t>
      </w:r>
    </w:p>
    <w:p>
      <w:pPr>
        <w:spacing w:line="360" w:lineRule="auto"/>
        <w:ind w:firstLine="420" w:firstLineChars="200"/>
        <w:contextualSpacing/>
        <w:rPr>
          <w:rFonts w:ascii="仿宋" w:hAnsi="仿宋" w:eastAsia="仿宋"/>
          <w:szCs w:val="21"/>
        </w:rPr>
      </w:pPr>
      <w:r>
        <w:rPr>
          <w:rFonts w:hint="eastAsia" w:ascii="仿宋" w:hAnsi="仿宋" w:eastAsia="仿宋"/>
          <w:szCs w:val="21"/>
        </w:rPr>
        <w:t>1.总体要求：根据“突出重点、循序渐进、细化量化”的工作原则，对秀洲高新区企业开展全面的“体检式”排查巡检，对考核范围内水、气、固废、土壤指标开展专项治理，提升应急监测及处置能力，突出宣传培训的积极引导作用，营造“低碳、循环、可持续发展”的环境管理氛围。</w:t>
      </w:r>
    </w:p>
    <w:p>
      <w:pPr>
        <w:spacing w:line="360" w:lineRule="auto"/>
        <w:ind w:firstLine="420" w:firstLineChars="200"/>
        <w:contextualSpacing/>
        <w:rPr>
          <w:rFonts w:ascii="仿宋" w:hAnsi="仿宋" w:eastAsia="仿宋"/>
          <w:szCs w:val="21"/>
        </w:rPr>
      </w:pPr>
      <w:r>
        <w:rPr>
          <w:rFonts w:hint="eastAsia" w:ascii="仿宋" w:hAnsi="仿宋" w:eastAsia="仿宋"/>
          <w:szCs w:val="21"/>
        </w:rPr>
        <w:t>2.服务内容（包括但不限于）：</w:t>
      </w:r>
    </w:p>
    <w:p>
      <w:pPr>
        <w:spacing w:line="360" w:lineRule="auto"/>
        <w:ind w:firstLine="420" w:firstLineChars="200"/>
        <w:contextualSpacing/>
        <w:rPr>
          <w:rFonts w:ascii="仿宋" w:hAnsi="仿宋" w:eastAsia="仿宋"/>
          <w:szCs w:val="21"/>
        </w:rPr>
      </w:pPr>
      <w:r>
        <w:rPr>
          <w:rFonts w:hint="eastAsia" w:ascii="仿宋" w:hAnsi="仿宋" w:eastAsia="仿宋"/>
          <w:szCs w:val="21"/>
        </w:rPr>
        <w:t>（1）工业企业生态环保情况常态化巡查检查和资料库建立；</w:t>
      </w:r>
    </w:p>
    <w:p>
      <w:pPr>
        <w:spacing w:line="360" w:lineRule="auto"/>
        <w:ind w:firstLine="420" w:firstLineChars="200"/>
        <w:contextualSpacing/>
        <w:rPr>
          <w:rFonts w:ascii="仿宋" w:hAnsi="仿宋" w:eastAsia="仿宋"/>
          <w:szCs w:val="21"/>
        </w:rPr>
      </w:pPr>
      <w:r>
        <w:rPr>
          <w:rFonts w:hint="eastAsia" w:ascii="仿宋" w:hAnsi="仿宋" w:eastAsia="仿宋"/>
          <w:szCs w:val="21"/>
        </w:rPr>
        <w:t>（2）利用信息化手段助力区域环境风险问题闭环管理；</w:t>
      </w:r>
    </w:p>
    <w:p>
      <w:pPr>
        <w:spacing w:line="360" w:lineRule="auto"/>
        <w:ind w:firstLine="420" w:firstLineChars="200"/>
        <w:contextualSpacing/>
        <w:rPr>
          <w:rFonts w:ascii="仿宋" w:hAnsi="仿宋" w:eastAsia="仿宋"/>
          <w:szCs w:val="21"/>
        </w:rPr>
      </w:pPr>
      <w:r>
        <w:rPr>
          <w:rFonts w:hint="eastAsia" w:ascii="仿宋" w:hAnsi="仿宋" w:eastAsia="仿宋"/>
          <w:szCs w:val="21"/>
        </w:rPr>
        <w:t>（3）饮用水水源地日常巡查检查及维护工作；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（4）环保督察问题、媒体曝光问题、隐患排查问题追踪整改与常态化管理；</w:t>
      </w:r>
    </w:p>
    <w:p>
      <w:pPr>
        <w:spacing w:line="360" w:lineRule="auto"/>
        <w:ind w:firstLine="420" w:firstLineChars="200"/>
        <w:contextualSpacing/>
        <w:rPr>
          <w:rFonts w:ascii="仿宋" w:hAnsi="仿宋" w:eastAsia="仿宋"/>
          <w:szCs w:val="21"/>
        </w:rPr>
      </w:pPr>
      <w:r>
        <w:rPr>
          <w:rFonts w:hint="eastAsia" w:ascii="仿宋" w:hAnsi="仿宋" w:eastAsia="仿宋"/>
          <w:szCs w:val="21"/>
        </w:rPr>
        <w:t>（5）协助完成上级生态环境主管部门下发的考核任务；</w:t>
      </w:r>
    </w:p>
    <w:p>
      <w:pPr>
        <w:spacing w:line="360" w:lineRule="auto"/>
        <w:ind w:firstLine="420" w:firstLineChars="200"/>
        <w:contextualSpacing/>
        <w:rPr>
          <w:rFonts w:ascii="仿宋" w:hAnsi="仿宋" w:eastAsia="仿宋"/>
          <w:szCs w:val="21"/>
        </w:rPr>
      </w:pPr>
      <w:r>
        <w:rPr>
          <w:rFonts w:hint="eastAsia" w:ascii="仿宋" w:hAnsi="仿宋" w:eastAsia="仿宋"/>
          <w:szCs w:val="21"/>
        </w:rPr>
        <w:t>（6）提供生态文明、行业整治、项目准入等与环境管理相关的专家咨询服务；</w:t>
      </w:r>
    </w:p>
    <w:p>
      <w:pPr>
        <w:spacing w:line="360" w:lineRule="auto"/>
        <w:ind w:firstLine="420" w:firstLineChars="200"/>
        <w:contextualSpacing/>
        <w:rPr>
          <w:rFonts w:ascii="仿宋" w:hAnsi="仿宋" w:eastAsia="仿宋"/>
          <w:szCs w:val="21"/>
        </w:rPr>
      </w:pPr>
      <w:r>
        <w:rPr>
          <w:rFonts w:hint="eastAsia" w:ascii="仿宋" w:hAnsi="仿宋" w:eastAsia="仿宋"/>
          <w:szCs w:val="21"/>
        </w:rPr>
        <w:t>（7）做好应急监测及处置工作；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（8）协助开展技术培训与宣传推广；</w:t>
      </w:r>
    </w:p>
    <w:p>
      <w:pPr>
        <w:spacing w:line="360" w:lineRule="auto"/>
        <w:ind w:firstLine="420" w:firstLineChars="200"/>
        <w:contextualSpacing/>
        <w:rPr>
          <w:rFonts w:ascii="仿宋" w:hAnsi="仿宋" w:eastAsia="仿宋"/>
          <w:szCs w:val="21"/>
        </w:rPr>
      </w:pPr>
      <w:r>
        <w:rPr>
          <w:rFonts w:hint="eastAsia" w:ascii="仿宋" w:hAnsi="仿宋" w:eastAsia="仿宋"/>
          <w:szCs w:val="21"/>
        </w:rPr>
        <w:t>（9）协助开展水生态修复工程前期调研、设计及施工过程工作；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（10）服从秀洲高新区事业综合服务中心安排的其他工作；</w:t>
      </w:r>
    </w:p>
    <w:p>
      <w:pPr>
        <w:spacing w:line="360" w:lineRule="auto"/>
        <w:contextualSpacing/>
        <w:rPr>
          <w:rFonts w:ascii="仿宋" w:hAnsi="仿宋" w:eastAsia="仿宋"/>
          <w:b/>
          <w:bCs/>
          <w:szCs w:val="21"/>
        </w:rPr>
      </w:pPr>
      <w:r>
        <w:rPr>
          <w:rFonts w:hint="eastAsia" w:ascii="仿宋" w:hAnsi="仿宋" w:eastAsia="仿宋"/>
          <w:b/>
          <w:bCs/>
          <w:szCs w:val="21"/>
        </w:rPr>
        <w:t>四、具体工作内容及要求</w:t>
      </w:r>
    </w:p>
    <w:p>
      <w:pPr>
        <w:spacing w:line="360" w:lineRule="auto"/>
        <w:ind w:firstLine="420" w:firstLineChars="200"/>
        <w:contextualSpacing/>
        <w:rPr>
          <w:rFonts w:ascii="仿宋" w:hAnsi="仿宋" w:eastAsia="仿宋"/>
          <w:szCs w:val="21"/>
        </w:rPr>
      </w:pPr>
      <w:r>
        <w:rPr>
          <w:rFonts w:hint="eastAsia" w:ascii="仿宋" w:hAnsi="仿宋" w:eastAsia="仿宋"/>
          <w:szCs w:val="21"/>
        </w:rPr>
        <w:t>1.工业企业生态环保情况常态化巡查检查和资料库建立工作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全面巡查、检查辖区内工业企业生态环保情况，及时掌握企业基本情况、建设项目审批及验收情况、污染防治现状、环境管理现状、环保处罚及风险问题等。工业企业以环评名单为基础，主要针对涉水、涉气和涉固企业，预计企业数量350家。据环境风险等级进行分类分级管理，形成全覆盖的固定污染源管理清单，建立完善350家企业资料库，建设形式分为纸质+电子化和智能信息化：以纸质+电子档案为主，辅以信息化手段，可用于指导区域环境隐患排查及行业整治提升等方面的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2.利用信息化手段助力区域环境风险问题闭环管理</w:t>
      </w:r>
    </w:p>
    <w:p>
      <w:pPr>
        <w:spacing w:line="360" w:lineRule="auto"/>
        <w:ind w:firstLine="420" w:firstLineChars="200"/>
        <w:contextualSpacing/>
        <w:rPr>
          <w:rFonts w:ascii="仿宋" w:hAnsi="仿宋" w:eastAsia="仿宋"/>
          <w:szCs w:val="21"/>
        </w:rPr>
      </w:pPr>
      <w:r>
        <w:rPr>
          <w:rFonts w:hint="eastAsia" w:ascii="仿宋" w:hAnsi="仿宋" w:eastAsia="仿宋"/>
          <w:szCs w:val="21"/>
        </w:rPr>
        <w:t>开展环境监管工作，开展日常检查（废水、废气、固废、噪声等），对发现的问题及时督促企业整改。采用“工程师+机器人”、无人机等先进的风险排查手段，“定期+不定期”开展排查，做到闭环管理。较大环境风险企业（计划20家）每月重点管理，一般环境风险企业（计划80家）每季度重点管理，其他环境风险企业随机抽查管理，建筑工地、河道、道路等定期巡查。</w:t>
      </w:r>
    </w:p>
    <w:p>
      <w:pPr>
        <w:spacing w:line="360" w:lineRule="auto"/>
        <w:ind w:firstLine="420" w:firstLineChars="200"/>
        <w:contextualSpacing/>
        <w:rPr>
          <w:rFonts w:ascii="仿宋" w:hAnsi="仿宋" w:eastAsia="仿宋"/>
          <w:szCs w:val="21"/>
        </w:rPr>
      </w:pPr>
      <w:r>
        <w:rPr>
          <w:rFonts w:hint="eastAsia" w:ascii="仿宋" w:hAnsi="仿宋" w:eastAsia="仿宋"/>
          <w:szCs w:val="21"/>
        </w:rPr>
        <w:t>结合三大环境要素风险隐患问题清单及整改督办单（以下简称“两单”），建立全流程追踪整改的“销号管理”模式，不断提升园区环境风险管控能力。</w:t>
      </w:r>
    </w:p>
    <w:p>
      <w:pPr>
        <w:spacing w:line="360" w:lineRule="auto"/>
        <w:contextualSpacing/>
        <w:jc w:val="center"/>
        <w:rPr>
          <w:rFonts w:ascii="仿宋" w:hAnsi="仿宋" w:eastAsia="仿宋"/>
          <w:szCs w:val="21"/>
        </w:rPr>
      </w:pPr>
      <w:r>
        <w:rPr>
          <w:rFonts w:hint="eastAsia" w:ascii="仿宋" w:hAnsi="仿宋" w:eastAsia="仿宋"/>
          <w:szCs w:val="21"/>
        </w:rPr>
        <w:t>表1 风险隐患排查问题追踪整改责任分工</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331"/>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序号</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工作任务</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“两单”移交</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环保管家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问题会商、确认并告知企业</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园区环保部门牵头、环保管家协助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问题整改</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整改进度追踪、督办</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环保管家牵头、园区环保部门协助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整改项目验收</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环保管家牵头、园区环保部门协助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4" w:type="pct"/>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1961" w:type="pct"/>
            <w:vAlign w:val="center"/>
          </w:tcPr>
          <w:p>
            <w:pPr>
              <w:snapToGrid w:val="0"/>
              <w:jc w:val="center"/>
              <w:rPr>
                <w:rFonts w:ascii="仿宋" w:hAnsi="仿宋" w:eastAsia="仿宋" w:cs="仿宋"/>
                <w:szCs w:val="21"/>
              </w:rPr>
            </w:pPr>
            <w:r>
              <w:rPr>
                <w:rFonts w:hint="eastAsia" w:ascii="仿宋" w:hAnsi="仿宋" w:eastAsia="仿宋" w:cs="仿宋"/>
                <w:szCs w:val="21"/>
              </w:rPr>
              <w:t>问题“回头看”</w:t>
            </w:r>
          </w:p>
        </w:tc>
        <w:tc>
          <w:tcPr>
            <w:tcW w:w="2435" w:type="pct"/>
            <w:vAlign w:val="center"/>
          </w:tcPr>
          <w:p>
            <w:pPr>
              <w:snapToGrid w:val="0"/>
              <w:jc w:val="center"/>
              <w:rPr>
                <w:rFonts w:ascii="仿宋" w:hAnsi="仿宋" w:eastAsia="仿宋" w:cs="仿宋"/>
                <w:szCs w:val="21"/>
              </w:rPr>
            </w:pPr>
            <w:r>
              <w:rPr>
                <w:rFonts w:hint="eastAsia" w:ascii="仿宋" w:hAnsi="仿宋" w:eastAsia="仿宋" w:cs="仿宋"/>
                <w:szCs w:val="21"/>
              </w:rPr>
              <w:t>环保管家</w:t>
            </w:r>
          </w:p>
        </w:tc>
      </w:tr>
    </w:tbl>
    <w:p>
      <w:pPr>
        <w:spacing w:line="360" w:lineRule="auto"/>
        <w:ind w:firstLine="420" w:firstLineChars="200"/>
        <w:contextualSpacing/>
        <w:rPr>
          <w:rFonts w:ascii="仿宋" w:hAnsi="仿宋" w:eastAsia="仿宋"/>
          <w:szCs w:val="21"/>
        </w:rPr>
      </w:pPr>
      <w:r>
        <w:rPr>
          <w:rFonts w:hint="eastAsia" w:ascii="仿宋" w:hAnsi="仿宋" w:eastAsia="仿宋"/>
          <w:szCs w:val="21"/>
        </w:rPr>
        <w:t>①涉水环境风险隐患清单：涉水重点企业开展月度排查，涉水一般企业开展季度排查，沿河排水口及河道污染情况每月实施一轮巡查。</w:t>
      </w:r>
    </w:p>
    <w:p>
      <w:pPr>
        <w:spacing w:line="360" w:lineRule="auto"/>
        <w:ind w:firstLine="420" w:firstLineChars="200"/>
        <w:contextualSpacing/>
        <w:rPr>
          <w:rFonts w:ascii="仿宋" w:hAnsi="仿宋" w:eastAsia="仿宋"/>
          <w:szCs w:val="21"/>
        </w:rPr>
      </w:pPr>
      <w:r>
        <w:rPr>
          <w:rFonts w:hint="eastAsia" w:ascii="仿宋" w:hAnsi="仿宋" w:eastAsia="仿宋"/>
          <w:szCs w:val="21"/>
        </w:rPr>
        <w:t>②涉气环境风险隐患清单：涉气重点企业开展月度排查，涉气一般企业开展季度排查，建筑工地扬尘、餐饮油烟等每季度实施一轮巡查。</w:t>
      </w:r>
    </w:p>
    <w:p>
      <w:pPr>
        <w:spacing w:line="360" w:lineRule="auto"/>
        <w:ind w:firstLine="420" w:firstLineChars="200"/>
        <w:contextualSpacing/>
        <w:rPr>
          <w:rFonts w:ascii="仿宋" w:hAnsi="仿宋" w:eastAsia="仿宋"/>
          <w:szCs w:val="21"/>
        </w:rPr>
      </w:pPr>
      <w:r>
        <w:rPr>
          <w:rFonts w:hint="eastAsia" w:ascii="仿宋" w:hAnsi="仿宋" w:eastAsia="仿宋"/>
          <w:szCs w:val="21"/>
        </w:rPr>
        <w:t>③涉废环境风险隐患清单：涉危废企业开展月度排查，其他企业开展季度排查，重点关注区域内危险废物处置不畅企业。园区主辅道路每月实施一轮巡查以减少固废垃圾随意倾倒现象的发生。</w:t>
      </w:r>
    </w:p>
    <w:p>
      <w:pPr>
        <w:spacing w:line="360" w:lineRule="auto"/>
        <w:ind w:firstLine="420" w:firstLineChars="200"/>
        <w:contextualSpacing/>
        <w:rPr>
          <w:rFonts w:ascii="仿宋" w:hAnsi="仿宋" w:eastAsia="仿宋"/>
          <w:szCs w:val="21"/>
        </w:rPr>
      </w:pPr>
      <w:r>
        <w:rPr>
          <w:rFonts w:hint="eastAsia" w:ascii="仿宋" w:hAnsi="仿宋" w:eastAsia="仿宋"/>
          <w:szCs w:val="21"/>
        </w:rPr>
        <w:t>3.饮用水水源地日常巡查检查及维护工作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开展重点河道沿线污染排查工作及日常巡查维护工作，主要巡查内容包括“乱占、乱采、乱堆、乱建”等环境违法行为、标识标牌建立等，加强宣传教育，完善饮用水保护监管体系。对新塍塘饮水水源地保护地每周巡查1次，应急物资库物资每月检查1次。</w:t>
      </w:r>
    </w:p>
    <w:p>
      <w:pPr>
        <w:spacing w:line="360" w:lineRule="auto"/>
        <w:ind w:firstLine="420" w:firstLineChars="200"/>
        <w:contextualSpacing/>
        <w:rPr>
          <w:rFonts w:ascii="仿宋" w:hAnsi="仿宋" w:eastAsia="仿宋"/>
          <w:szCs w:val="21"/>
        </w:rPr>
      </w:pPr>
      <w:r>
        <w:rPr>
          <w:rFonts w:hint="eastAsia" w:ascii="仿宋" w:hAnsi="仿宋" w:eastAsia="仿宋"/>
          <w:szCs w:val="21"/>
        </w:rPr>
        <w:t>4.环保督察问题、媒体曝光问题、隐患排查问题追踪整改与常态化管理</w:t>
      </w:r>
    </w:p>
    <w:p>
      <w:pPr>
        <w:spacing w:line="360" w:lineRule="auto"/>
        <w:ind w:firstLine="420" w:firstLineChars="200"/>
        <w:contextualSpacing/>
        <w:rPr>
          <w:rFonts w:ascii="仿宋" w:hAnsi="仿宋" w:eastAsia="仿宋"/>
          <w:szCs w:val="21"/>
        </w:rPr>
      </w:pPr>
      <w:r>
        <w:rPr>
          <w:rFonts w:hint="eastAsia" w:ascii="仿宋" w:hAnsi="仿宋" w:eastAsia="仿宋"/>
          <w:szCs w:val="21"/>
        </w:rPr>
        <w:t>针对中央环保督察、长江经济带环保督察、华东环保督察、媒体曝光的环境问题、风险隐患排查过程中发现的环保问题等进行持续服务，形成问题、任务、责任清单，采取动态管理模式，开展持续追踪，督查、督办并提供相关技术支撑，做到及时整改并销号处理。</w:t>
      </w:r>
    </w:p>
    <w:p>
      <w:pPr>
        <w:spacing w:line="360" w:lineRule="auto"/>
        <w:ind w:firstLine="420" w:firstLineChars="200"/>
        <w:contextualSpacing/>
        <w:rPr>
          <w:rFonts w:ascii="仿宋" w:hAnsi="仿宋" w:eastAsia="仿宋"/>
          <w:szCs w:val="21"/>
        </w:rPr>
      </w:pPr>
      <w:r>
        <w:rPr>
          <w:rFonts w:hint="eastAsia" w:ascii="仿宋" w:hAnsi="仿宋" w:eastAsia="仿宋"/>
          <w:szCs w:val="21"/>
        </w:rPr>
        <w:t>5.协助完成上级生态环境主管部门下发的考核任务</w:t>
      </w:r>
    </w:p>
    <w:p>
      <w:pPr>
        <w:spacing w:line="360" w:lineRule="auto"/>
        <w:ind w:firstLine="420" w:firstLineChars="200"/>
        <w:contextualSpacing/>
        <w:rPr>
          <w:rFonts w:ascii="仿宋" w:hAnsi="仿宋" w:eastAsia="仿宋"/>
          <w:szCs w:val="21"/>
        </w:rPr>
      </w:pPr>
      <w:r>
        <w:rPr>
          <w:rFonts w:hint="eastAsia" w:ascii="仿宋" w:hAnsi="仿宋" w:eastAsia="仿宋"/>
          <w:szCs w:val="21"/>
        </w:rPr>
        <w:t>完成区生态环境分局下派条线任务，针对高新区企业开展排污许可发证（43家）、排污权（158家）、大气污染源清单及治气（78家）、环境统计（42家）、污水零直排创建（170家）等相关技术服务，协助开展区域内相关企业涉及上述相关工作并进行指导跟踪进度。</w:t>
      </w:r>
    </w:p>
    <w:p>
      <w:pPr>
        <w:spacing w:line="360" w:lineRule="auto"/>
        <w:ind w:firstLine="420" w:firstLineChars="200"/>
        <w:contextualSpacing/>
        <w:rPr>
          <w:rFonts w:ascii="仿宋" w:hAnsi="仿宋" w:eastAsia="仿宋"/>
          <w:szCs w:val="21"/>
        </w:rPr>
      </w:pPr>
      <w:r>
        <w:rPr>
          <w:rFonts w:hint="eastAsia" w:ascii="仿宋" w:hAnsi="仿宋" w:eastAsia="仿宋"/>
          <w:szCs w:val="21"/>
        </w:rPr>
        <w:t>6.提供生态文明、行业整治、项目准入等与环境管理相关的专家咨询服务</w:t>
      </w:r>
    </w:p>
    <w:p>
      <w:pPr>
        <w:spacing w:line="360" w:lineRule="auto"/>
        <w:ind w:firstLine="420" w:firstLineChars="200"/>
        <w:contextualSpacing/>
        <w:rPr>
          <w:rFonts w:ascii="仿宋" w:hAnsi="仿宋" w:eastAsia="仿宋"/>
          <w:szCs w:val="21"/>
        </w:rPr>
      </w:pPr>
      <w:r>
        <w:rPr>
          <w:rFonts w:hint="eastAsia" w:ascii="仿宋" w:hAnsi="仿宋" w:eastAsia="仿宋"/>
          <w:szCs w:val="21"/>
        </w:rPr>
        <w:t>组建一支专家团队，协助开展行业整治提升、清洁生产改造、环境整治生态修复等工作。对高新区生态文明、行业整治、项目准入等提供咨询服务。开展对企业的培训、讲解、答疑等工作，提升固废管理、废水治理、废气治理水平。</w:t>
      </w:r>
    </w:p>
    <w:p>
      <w:pPr>
        <w:spacing w:line="360" w:lineRule="auto"/>
        <w:ind w:firstLine="420" w:firstLineChars="200"/>
        <w:contextualSpacing/>
        <w:rPr>
          <w:rFonts w:ascii="仿宋" w:hAnsi="仿宋" w:eastAsia="仿宋"/>
          <w:szCs w:val="21"/>
        </w:rPr>
      </w:pPr>
      <w:r>
        <w:rPr>
          <w:rFonts w:hint="eastAsia" w:ascii="仿宋" w:hAnsi="仿宋" w:eastAsia="仿宋"/>
          <w:szCs w:val="21"/>
        </w:rPr>
        <w:t>7.做好应急监测及处置工作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成立应急监测小组，安排专人值守，一旦发生突发环境事件、高新区环保突发性检查等情况，在1小时内响应并抵达现场，根据实际提交事件的整改、优化建议，并及时形成总结报告。同时提供水、气等环境要素的监测服务，并出具CMA检测报告。</w:t>
      </w:r>
    </w:p>
    <w:p>
      <w:pPr>
        <w:spacing w:line="360" w:lineRule="auto"/>
        <w:ind w:firstLine="420" w:firstLineChars="200"/>
        <w:contextualSpacing/>
        <w:rPr>
          <w:rFonts w:ascii="仿宋" w:hAnsi="仿宋" w:eastAsia="仿宋"/>
          <w:szCs w:val="21"/>
        </w:rPr>
      </w:pPr>
      <w:r>
        <w:rPr>
          <w:rFonts w:hint="eastAsia" w:ascii="仿宋" w:hAnsi="仿宋" w:eastAsia="仿宋"/>
          <w:szCs w:val="21"/>
        </w:rPr>
        <w:t>8.协助开展技术培训与宣传推广</w:t>
      </w:r>
    </w:p>
    <w:p>
      <w:pPr>
        <w:spacing w:line="360" w:lineRule="auto"/>
        <w:ind w:firstLine="420" w:firstLineChars="200"/>
        <w:contextualSpacing/>
        <w:rPr>
          <w:rFonts w:ascii="仿宋" w:hAnsi="仿宋" w:eastAsia="仿宋"/>
          <w:szCs w:val="21"/>
        </w:rPr>
      </w:pPr>
      <w:r>
        <w:rPr>
          <w:rFonts w:hint="eastAsia" w:ascii="仿宋" w:hAnsi="仿宋" w:eastAsia="仿宋"/>
          <w:szCs w:val="21"/>
        </w:rPr>
        <w:t>每季度为辖区企业环保负责人提供一次技术培训，每次培训拟聘请不少于1位市级环保专家进行授课，在每次培训结束后形成培训总结报告。利用微信公众号微博等新媒体，及时总结先进环保创新服务案例，多频次常态化宣传推广高新区环保工作进展。对进驻企业和社会民众进行回访或满意度调查，并不少于2次委托平面媒体、新闻媒体、电视媒体对高新区年度环保重点推广工作进行报道。</w:t>
      </w:r>
    </w:p>
    <w:p>
      <w:pPr>
        <w:spacing w:line="360" w:lineRule="auto"/>
        <w:ind w:firstLine="420" w:firstLineChars="200"/>
        <w:contextualSpacing/>
        <w:rPr>
          <w:rFonts w:ascii="仿宋" w:hAnsi="仿宋" w:eastAsia="仿宋"/>
          <w:szCs w:val="21"/>
        </w:rPr>
      </w:pPr>
      <w:r>
        <w:rPr>
          <w:rFonts w:hint="eastAsia" w:ascii="仿宋" w:hAnsi="仿宋" w:eastAsia="仿宋"/>
          <w:szCs w:val="21"/>
        </w:rPr>
        <w:t>9.协助开展水生态修复工程前期调研、设计及施工等工作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在招标人响应碧水嘉兴行动方案，按照高质量发展、高水平保护、高效能治理的要求，开展碧水工程建设的过程中，提供前期调研配合服务，可能包括污染源排查、设计配合、资料整理、施工进度跟进等相关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10.服从秀洲高新区事业综合服务中心安排的其他工作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主要包括信访处理工作，疫情防控、无废园区等工作材料编制工作，以及服务过程中可能发生的应急工作等。</w:t>
      </w:r>
    </w:p>
    <w:p>
      <w:pPr>
        <w:spacing w:line="360" w:lineRule="auto"/>
        <w:contextualSpacing/>
        <w:rPr>
          <w:rFonts w:ascii="仿宋" w:hAnsi="仿宋" w:eastAsia="仿宋"/>
          <w:b/>
          <w:bCs/>
          <w:szCs w:val="21"/>
        </w:rPr>
      </w:pPr>
      <w:r>
        <w:rPr>
          <w:rFonts w:hint="eastAsia" w:ascii="仿宋" w:hAnsi="仿宋" w:eastAsia="仿宋"/>
          <w:b/>
          <w:bCs/>
          <w:szCs w:val="21"/>
        </w:rPr>
        <w:t>五、项目成果</w:t>
      </w:r>
    </w:p>
    <w:p>
      <w:pPr>
        <w:spacing w:line="360" w:lineRule="auto"/>
        <w:ind w:firstLine="420" w:firstLineChars="200"/>
        <w:contextualSpacing/>
        <w:rPr>
          <w:rFonts w:ascii="仿宋" w:hAnsi="仿宋" w:eastAsia="仿宋"/>
          <w:szCs w:val="21"/>
        </w:rPr>
      </w:pPr>
      <w:r>
        <w:rPr>
          <w:rFonts w:hint="eastAsia" w:ascii="仿宋" w:hAnsi="仿宋" w:eastAsia="仿宋"/>
          <w:szCs w:val="21"/>
        </w:rPr>
        <w:t>1.全覆盖的固定污染源管理清单及350家以上的企业资料库；</w:t>
      </w:r>
    </w:p>
    <w:p>
      <w:pPr>
        <w:spacing w:line="360" w:lineRule="auto"/>
        <w:ind w:firstLine="420" w:firstLineChars="200"/>
        <w:contextualSpacing/>
        <w:rPr>
          <w:rFonts w:ascii="仿宋" w:hAnsi="仿宋" w:eastAsia="仿宋"/>
          <w:szCs w:val="21"/>
        </w:rPr>
      </w:pPr>
      <w:r>
        <w:rPr>
          <w:rFonts w:hint="eastAsia" w:ascii="仿宋" w:hAnsi="仿宋" w:eastAsia="仿宋"/>
          <w:szCs w:val="21"/>
        </w:rPr>
        <w:t>2.环保督察、媒体曝光、常态化巡查检查问题整改档案；</w:t>
      </w:r>
    </w:p>
    <w:p>
      <w:pPr>
        <w:spacing w:line="360" w:lineRule="auto"/>
        <w:ind w:firstLine="420" w:firstLineChars="200"/>
        <w:contextualSpacing/>
        <w:rPr>
          <w:rFonts w:ascii="仿宋" w:hAnsi="仿宋" w:eastAsia="仿宋"/>
          <w:szCs w:val="21"/>
        </w:rPr>
      </w:pPr>
      <w:r>
        <w:rPr>
          <w:rFonts w:hint="eastAsia" w:ascii="仿宋" w:hAnsi="仿宋" w:eastAsia="仿宋"/>
          <w:szCs w:val="21"/>
        </w:rPr>
        <w:t>3.园区环境风险排查月度及季度清单，年度总结报告（整改动态管理清单）；</w:t>
      </w:r>
    </w:p>
    <w:p>
      <w:pPr>
        <w:spacing w:line="360" w:lineRule="auto"/>
        <w:ind w:firstLine="420" w:firstLineChars="200"/>
        <w:contextualSpacing/>
        <w:rPr>
          <w:rFonts w:ascii="仿宋" w:hAnsi="仿宋" w:eastAsia="仿宋"/>
          <w:szCs w:val="21"/>
        </w:rPr>
      </w:pPr>
      <w:r>
        <w:rPr>
          <w:rFonts w:hint="eastAsia" w:ascii="仿宋" w:hAnsi="仿宋" w:eastAsia="仿宋"/>
          <w:szCs w:val="21"/>
        </w:rPr>
        <w:t>4.突发环境问题应急处理报告（若有）；</w:t>
      </w:r>
    </w:p>
    <w:p>
      <w:pPr>
        <w:spacing w:line="360" w:lineRule="auto"/>
        <w:ind w:firstLine="420" w:firstLineChars="200"/>
        <w:contextualSpacing/>
        <w:rPr>
          <w:rFonts w:ascii="仿宋" w:hAnsi="仿宋" w:eastAsia="仿宋"/>
          <w:szCs w:val="21"/>
        </w:rPr>
      </w:pPr>
      <w:r>
        <w:rPr>
          <w:rFonts w:hint="eastAsia" w:ascii="仿宋" w:hAnsi="仿宋" w:eastAsia="仿宋"/>
          <w:szCs w:val="21"/>
        </w:rPr>
        <w:t>5.园区企业排污许可实施情况年度总结报告；</w:t>
      </w:r>
    </w:p>
    <w:p>
      <w:pPr>
        <w:spacing w:line="360" w:lineRule="auto"/>
        <w:ind w:firstLine="420" w:firstLineChars="200"/>
        <w:contextualSpacing/>
        <w:rPr>
          <w:rFonts w:ascii="仿宋" w:hAnsi="仿宋" w:eastAsia="仿宋"/>
          <w:szCs w:val="21"/>
        </w:rPr>
      </w:pPr>
      <w:r>
        <w:rPr>
          <w:rFonts w:hint="eastAsia" w:ascii="仿宋" w:hAnsi="仿宋" w:eastAsia="仿宋"/>
          <w:szCs w:val="21"/>
        </w:rPr>
        <w:t>6.技术培训及宣传指导资料，园区其他环保相关方案报告等。</w:t>
      </w:r>
    </w:p>
    <w:p>
      <w:pPr>
        <w:spacing w:line="360" w:lineRule="auto"/>
        <w:contextualSpacing/>
        <w:rPr>
          <w:rFonts w:ascii="仿宋" w:hAnsi="仿宋" w:eastAsia="仿宋"/>
          <w:b/>
          <w:bCs/>
          <w:szCs w:val="21"/>
        </w:rPr>
      </w:pPr>
      <w:r>
        <w:rPr>
          <w:rFonts w:hint="eastAsia" w:ascii="仿宋" w:hAnsi="仿宋" w:eastAsia="仿宋"/>
          <w:b/>
          <w:bCs/>
          <w:szCs w:val="21"/>
        </w:rPr>
        <w:t>六、人员设备配备</w:t>
      </w:r>
    </w:p>
    <w:p>
      <w:pPr>
        <w:spacing w:line="360" w:lineRule="auto"/>
        <w:ind w:firstLine="420" w:firstLineChars="200"/>
        <w:contextualSpacing/>
        <w:rPr>
          <w:rFonts w:ascii="仿宋" w:hAnsi="仿宋" w:eastAsia="仿宋"/>
          <w:szCs w:val="21"/>
        </w:rPr>
      </w:pPr>
      <w:r>
        <w:rPr>
          <w:rFonts w:hint="eastAsia" w:ascii="仿宋" w:hAnsi="仿宋" w:eastAsia="仿宋"/>
          <w:szCs w:val="21"/>
        </w:rPr>
        <w:t>1.组建高素质专业团队上门定点服务，派驻项目人员不少于5人（需配备长期驻点办公人员）。团队成员常驻园区管委会周边1公里范围内，外部设置专家库、后备技术团队等，可根据需要随时配合工作。</w:t>
      </w:r>
    </w:p>
    <w:p>
      <w:pPr>
        <w:spacing w:line="360" w:lineRule="auto"/>
        <w:ind w:firstLine="420" w:firstLineChars="200"/>
        <w:contextualSpacing/>
        <w:rPr>
          <w:rFonts w:ascii="仿宋" w:hAnsi="仿宋" w:eastAsia="仿宋"/>
          <w:szCs w:val="21"/>
        </w:rPr>
      </w:pPr>
      <w:r>
        <w:rPr>
          <w:rFonts w:hint="eastAsia" w:ascii="仿宋" w:hAnsi="仿宋" w:eastAsia="仿宋"/>
          <w:szCs w:val="21"/>
        </w:rPr>
        <w:t>2.日常配置2辆工作用车、办公设施、基础采样装备、巡检记录设备等。巡查时必须配备无人机等设备，便于现场确认。</w:t>
      </w:r>
    </w:p>
    <w:p>
      <w:pPr>
        <w:spacing w:line="360" w:lineRule="auto"/>
        <w:ind w:firstLine="420" w:firstLineChars="200"/>
        <w:contextualSpacing/>
        <w:rPr>
          <w:rFonts w:ascii="仿宋" w:hAnsi="仿宋" w:eastAsia="仿宋"/>
          <w:szCs w:val="21"/>
        </w:rPr>
      </w:pPr>
      <w:r>
        <w:rPr>
          <w:rFonts w:hint="eastAsia" w:ascii="仿宋" w:hAnsi="仿宋" w:eastAsia="仿宋"/>
          <w:szCs w:val="21"/>
        </w:rPr>
        <w:t>3.项目人员要求相对稳定，原则上不作调整，因特殊原因需要调整的，中标人必须提前1个月书面通知采购人并经采购人书面同意。</w:t>
      </w:r>
    </w:p>
    <w:p>
      <w:pPr>
        <w:spacing w:line="360" w:lineRule="auto"/>
        <w:ind w:firstLine="420" w:firstLineChars="200"/>
        <w:contextualSpacing/>
        <w:rPr>
          <w:rFonts w:ascii="仿宋" w:hAnsi="仿宋" w:eastAsia="仿宋"/>
          <w:szCs w:val="21"/>
        </w:rPr>
      </w:pPr>
      <w:r>
        <w:rPr>
          <w:rFonts w:hint="eastAsia" w:ascii="仿宋" w:hAnsi="仿宋" w:eastAsia="仿宋"/>
          <w:szCs w:val="21"/>
        </w:rPr>
        <w:t>4.如因履职不到位等工作原因，采购人有权要求更换相关项目人员，中标人应在接到采购人书面通知之日起1个月内，将人员更换到位。</w:t>
      </w:r>
    </w:p>
    <w:p>
      <w:pPr>
        <w:spacing w:line="360" w:lineRule="auto"/>
        <w:ind w:firstLine="420" w:firstLineChars="200"/>
        <w:contextualSpacing/>
        <w:rPr>
          <w:rFonts w:ascii="仿宋" w:hAnsi="仿宋" w:eastAsia="仿宋"/>
          <w:szCs w:val="21"/>
        </w:rPr>
      </w:pPr>
      <w:r>
        <w:rPr>
          <w:rFonts w:hint="eastAsia" w:ascii="仿宋" w:hAnsi="仿宋" w:eastAsia="仿宋"/>
          <w:szCs w:val="21"/>
        </w:rPr>
        <w:t>5.严格按照规定频次完成企业现场巡检，衣着规范统一、佩戴工作证。不得走过场、不得弄虚作假、不得隐瞒真实情况，巡检日志和巡检记录按规定完成并整理上交区环保部门。</w:t>
      </w:r>
    </w:p>
    <w:p>
      <w:pPr>
        <w:spacing w:line="360" w:lineRule="auto"/>
        <w:ind w:firstLine="420" w:firstLineChars="200"/>
        <w:contextualSpacing/>
        <w:rPr>
          <w:rFonts w:ascii="仿宋" w:hAnsi="仿宋" w:eastAsia="仿宋"/>
          <w:szCs w:val="21"/>
        </w:rPr>
      </w:pPr>
      <w:r>
        <w:rPr>
          <w:rFonts w:hint="eastAsia" w:ascii="仿宋" w:hAnsi="仿宋" w:eastAsia="仿宋"/>
          <w:szCs w:val="21"/>
        </w:rPr>
        <w:t>6.保证在工作日能及时响应园区环保部门要求，建立节假日在岗值班制度，项目负责人及值班人员手机24小时开机，1小时内须响应任务派遣并到达指定现场，如遇突发环境事件，须立即赶到现场。</w:t>
      </w:r>
    </w:p>
    <w:p>
      <w:pPr>
        <w:spacing w:line="360" w:lineRule="auto"/>
        <w:ind w:firstLine="420" w:firstLineChars="200"/>
        <w:contextualSpacing/>
        <w:rPr>
          <w:rFonts w:ascii="仿宋" w:hAnsi="仿宋" w:eastAsia="仿宋"/>
          <w:szCs w:val="21"/>
        </w:rPr>
      </w:pPr>
      <w:r>
        <w:rPr>
          <w:rFonts w:hint="eastAsia" w:ascii="仿宋" w:hAnsi="仿宋" w:eastAsia="仿宋"/>
          <w:szCs w:val="21"/>
        </w:rPr>
        <w:t>7.由中标人落实办公用房场地，办公设施设备等，所有费用由中标人自行承担，服务期满后，中标人须将相关工作资料全部移交区环保部门，不得外流。</w:t>
      </w:r>
    </w:p>
    <w:p>
      <w:pPr>
        <w:spacing w:line="360" w:lineRule="auto"/>
        <w:contextualSpacing/>
        <w:rPr>
          <w:rFonts w:ascii="仿宋" w:hAnsi="仿宋" w:eastAsia="仿宋"/>
          <w:b/>
          <w:bCs/>
          <w:szCs w:val="21"/>
        </w:rPr>
      </w:pPr>
      <w:r>
        <w:rPr>
          <w:rFonts w:hint="eastAsia" w:ascii="仿宋" w:hAnsi="仿宋" w:eastAsia="仿宋"/>
          <w:b/>
          <w:bCs/>
          <w:szCs w:val="21"/>
        </w:rPr>
        <w:t>七、其他要求</w:t>
      </w:r>
    </w:p>
    <w:p>
      <w:pPr>
        <w:spacing w:line="360" w:lineRule="auto"/>
        <w:ind w:firstLine="420" w:firstLineChars="200"/>
        <w:contextualSpacing/>
        <w:rPr>
          <w:rFonts w:ascii="仿宋" w:hAnsi="仿宋" w:eastAsia="仿宋"/>
          <w:szCs w:val="21"/>
        </w:rPr>
      </w:pPr>
      <w:r>
        <w:rPr>
          <w:rFonts w:hint="eastAsia" w:ascii="仿宋" w:hAnsi="仿宋" w:eastAsia="仿宋"/>
          <w:szCs w:val="21"/>
        </w:rPr>
        <w:t>（1）接受招标人和上级主管部门的检查考核，服务过程有计划和总结、有书面、照片及视频等记录，建立一企一档，及时反馈信息、及时将资料归档；</w:t>
      </w:r>
    </w:p>
    <w:p>
      <w:pPr>
        <w:spacing w:line="360" w:lineRule="auto"/>
        <w:ind w:firstLine="420" w:firstLineChars="200"/>
        <w:contextualSpacing/>
        <w:rPr>
          <w:rFonts w:ascii="仿宋" w:hAnsi="仿宋" w:eastAsia="仿宋"/>
          <w:szCs w:val="21"/>
        </w:rPr>
      </w:pPr>
      <w:r>
        <w:rPr>
          <w:rFonts w:hint="eastAsia" w:ascii="仿宋" w:hAnsi="仿宋" w:eastAsia="仿宋"/>
          <w:szCs w:val="21"/>
        </w:rPr>
        <w:t>（2）严格遵守国家法律、法规及有关规定，遵守招标人的规章制度，认真履行本合同约定的具体事务，否则，一切责任由中标人承担。</w:t>
      </w:r>
    </w:p>
    <w:p>
      <w:pPr>
        <w:spacing w:line="360" w:lineRule="auto"/>
        <w:ind w:firstLine="420" w:firstLineChars="200"/>
        <w:contextualSpacing/>
        <w:rPr>
          <w:rFonts w:ascii="仿宋" w:hAnsi="仿宋" w:eastAsia="仿宋"/>
          <w:szCs w:val="21"/>
        </w:rPr>
      </w:pPr>
      <w:r>
        <w:rPr>
          <w:rFonts w:hint="eastAsia" w:ascii="仿宋" w:hAnsi="仿宋" w:eastAsia="仿宋"/>
          <w:szCs w:val="21"/>
        </w:rPr>
        <w:t>（3）中标人及项目人员负有保密责任，根据保密要求做好各项保密工作，否则，一切责任由中标人承担。</w:t>
      </w:r>
    </w:p>
    <w:p>
      <w:pPr>
        <w:spacing w:line="360" w:lineRule="auto"/>
        <w:ind w:firstLine="420" w:firstLineChars="200"/>
        <w:contextualSpacing/>
        <w:rPr>
          <w:rFonts w:ascii="仿宋" w:hAnsi="仿宋" w:eastAsia="仿宋"/>
          <w:szCs w:val="21"/>
        </w:rPr>
      </w:pPr>
      <w:r>
        <w:rPr>
          <w:rFonts w:hint="eastAsia" w:ascii="仿宋" w:hAnsi="仿宋" w:eastAsia="仿宋"/>
          <w:szCs w:val="21"/>
        </w:rPr>
        <w:t>（4）中标人及项目人员不得从事有损招标人形象、弄虚作假、损害企业合法权益、职业道德不良等行为。</w:t>
      </w:r>
    </w:p>
    <w:p>
      <w:pPr>
        <w:spacing w:line="360" w:lineRule="auto"/>
        <w:ind w:firstLine="420" w:firstLineChars="200"/>
        <w:contextualSpacing/>
        <w:rPr>
          <w:rFonts w:ascii="仿宋" w:hAnsi="仿宋" w:eastAsia="仿宋"/>
          <w:szCs w:val="21"/>
        </w:rPr>
      </w:pPr>
      <w:r>
        <w:rPr>
          <w:rFonts w:hint="eastAsia" w:ascii="仿宋" w:hAnsi="仿宋" w:eastAsia="仿宋"/>
          <w:szCs w:val="21"/>
        </w:rPr>
        <w:t>（5）服从招标人合理的工作任务调配。</w:t>
      </w:r>
    </w:p>
    <w:p>
      <w:pPr>
        <w:spacing w:line="360" w:lineRule="auto"/>
        <w:ind w:firstLine="420" w:firstLineChars="200"/>
        <w:contextualSpacing/>
        <w:rPr>
          <w:rFonts w:ascii="仿宋" w:hAnsi="仿宋" w:eastAsia="仿宋"/>
          <w:szCs w:val="21"/>
        </w:rPr>
      </w:pPr>
      <w:r>
        <w:rPr>
          <w:rFonts w:hint="eastAsia" w:ascii="仿宋" w:hAnsi="仿宋" w:eastAsia="仿宋"/>
          <w:szCs w:val="21"/>
        </w:rPr>
        <w:t>（6）中标人未经招标人同意不得将本项目分包、转包。</w:t>
      </w:r>
    </w:p>
    <w:p>
      <w:pPr>
        <w:spacing w:line="360" w:lineRule="auto"/>
        <w:ind w:firstLine="420" w:firstLineChars="200"/>
        <w:contextualSpacing/>
        <w:rPr>
          <w:rFonts w:ascii="仿宋" w:hAnsi="仿宋" w:eastAsia="仿宋"/>
          <w:szCs w:val="21"/>
        </w:rPr>
      </w:pPr>
      <w:r>
        <w:rPr>
          <w:rFonts w:hint="eastAsia" w:ascii="仿宋" w:hAnsi="仿宋" w:eastAsia="仿宋"/>
          <w:szCs w:val="21"/>
        </w:rPr>
        <w:t>（7）招标人不定期对合同的履约情况进行检查，发现弄虚作假，达不到国家、行业有关标准和技术文件规定的，一经查实，招标人将视情况提请罚没履约保证金，终止合同，并给予网上通报，禁止其在一至三年内参与市本级政府采购活动，给招标人造成损失的，中标人须承担赔偿责任。</w:t>
      </w:r>
    </w:p>
    <w:p>
      <w:pPr>
        <w:spacing w:line="360" w:lineRule="auto"/>
        <w:ind w:firstLine="420" w:firstLineChars="200"/>
        <w:contextualSpacing/>
        <w:rPr>
          <w:rFonts w:ascii="仿宋" w:hAnsi="仿宋" w:eastAsia="仿宋"/>
          <w:szCs w:val="21"/>
        </w:rPr>
      </w:pPr>
      <w:r>
        <w:rPr>
          <w:rFonts w:hint="eastAsia" w:ascii="仿宋" w:hAnsi="仿宋" w:eastAsia="仿宋"/>
          <w:szCs w:val="21"/>
        </w:rPr>
        <w:t>（8）服务期间中标人需接受招标人的管理考核。</w:t>
      </w:r>
    </w:p>
    <w:p>
      <w:pPr>
        <w:spacing w:line="360" w:lineRule="auto"/>
        <w:ind w:firstLine="420" w:firstLineChars="200"/>
        <w:contextualSpacing/>
        <w:rPr>
          <w:rFonts w:ascii="仿宋" w:hAnsi="仿宋" w:eastAsia="仿宋"/>
          <w:szCs w:val="21"/>
        </w:rPr>
      </w:pPr>
      <w:r>
        <w:rPr>
          <w:rFonts w:hint="eastAsia" w:ascii="仿宋" w:hAnsi="仿宋" w:eastAsia="仿宋"/>
          <w:szCs w:val="21"/>
        </w:rPr>
        <w:t>（9）投标人在服务期间中发生一切安全事故均由投标人自行解决，若造成不良影响的，须承担法律责任。</w:t>
      </w:r>
    </w:p>
    <w:p>
      <w:pPr>
        <w:spacing w:line="360" w:lineRule="auto"/>
        <w:ind w:firstLine="420" w:firstLineChars="200"/>
        <w:contextualSpacing/>
        <w:rPr>
          <w:rFonts w:ascii="仿宋" w:hAnsi="仿宋" w:eastAsia="仿宋"/>
          <w:szCs w:val="21"/>
        </w:rPr>
      </w:pPr>
      <w:r>
        <w:rPr>
          <w:rFonts w:hint="eastAsia" w:ascii="仿宋" w:hAnsi="仿宋" w:eastAsia="仿宋"/>
          <w:szCs w:val="21"/>
        </w:rPr>
        <w:t>（10）在项目服务过程中如涉及应急监测、常规监测、信息化管理及服务（包含企业档案的新建及更新、系统问题修复、统计数据调用分析等内容）的，由中标人与招标人另行协商并签订服务合同。</w:t>
      </w:r>
    </w:p>
    <w:p>
      <w:pPr>
        <w:pStyle w:val="81"/>
        <w:wordWrap w:val="0"/>
        <w:ind w:left="0" w:leftChars="0" w:firstLine="0" w:firstLineChars="0"/>
        <w:rPr>
          <w:rFonts w:ascii="仿宋" w:hAnsi="仿宋" w:eastAsia="仿宋" w:cs="仿宋"/>
          <w:sz w:val="21"/>
          <w:szCs w:val="21"/>
        </w:rPr>
      </w:pPr>
      <w:r>
        <w:rPr>
          <w:rFonts w:hint="eastAsia" w:ascii="仿宋" w:hAnsi="仿宋" w:eastAsia="仿宋" w:cs="仿宋"/>
          <w:sz w:val="21"/>
          <w:szCs w:val="21"/>
        </w:rPr>
        <w:t>八、考核</w:t>
      </w:r>
    </w:p>
    <w:p>
      <w:pPr>
        <w:pStyle w:val="81"/>
        <w:wordWrap w:val="0"/>
        <w:ind w:left="0" w:leftChars="0" w:firstLine="420"/>
        <w:rPr>
          <w:rFonts w:ascii="仿宋" w:hAnsi="仿宋" w:eastAsia="仿宋" w:cs="仿宋"/>
          <w:sz w:val="21"/>
          <w:szCs w:val="21"/>
        </w:rPr>
      </w:pPr>
      <w:r>
        <w:rPr>
          <w:rFonts w:hint="eastAsia" w:ascii="仿宋" w:hAnsi="仿宋" w:eastAsia="仿宋" w:cs="仿宋"/>
          <w:sz w:val="21"/>
          <w:szCs w:val="21"/>
        </w:rPr>
        <w:t>1.考核结果与支付说明（考核办法详见考核评分标准）</w:t>
      </w:r>
    </w:p>
    <w:p>
      <w:pPr>
        <w:pStyle w:val="81"/>
        <w:wordWrap w:val="0"/>
        <w:ind w:left="0" w:leftChars="0" w:firstLine="420"/>
        <w:rPr>
          <w:rFonts w:ascii="仿宋" w:hAnsi="仿宋" w:eastAsia="仿宋" w:cs="仿宋"/>
          <w:sz w:val="21"/>
          <w:szCs w:val="21"/>
        </w:rPr>
      </w:pPr>
      <w:r>
        <w:rPr>
          <w:rFonts w:hint="eastAsia" w:ascii="仿宋" w:hAnsi="仿宋" w:eastAsia="仿宋" w:cs="仿宋"/>
          <w:sz w:val="21"/>
          <w:szCs w:val="21"/>
        </w:rPr>
        <w:t>本项目付款按每半年支付一次，支付标准：每半年考核一次，如有不符合考核标准或有违规行为的招标人将书面预警。半年平均分在90分及以上支付全额服务费，半年考核平均分在90分（不含）-80分的的支付年度服务费的90%，半年考核平均分在80分（不含）-70分的的支付年度服务费的80%，半年考核平均分在70分（不含）以下的招标人有权终止合同。具体考核方式由采购人正式批文为准。</w:t>
      </w:r>
    </w:p>
    <w:p>
      <w:pPr>
        <w:pStyle w:val="81"/>
        <w:wordWrap w:val="0"/>
        <w:ind w:left="0" w:leftChars="0" w:firstLine="420"/>
        <w:rPr>
          <w:rFonts w:ascii="仿宋" w:hAnsi="仿宋" w:eastAsia="仿宋" w:cs="仿宋"/>
          <w:sz w:val="21"/>
          <w:szCs w:val="21"/>
        </w:rPr>
      </w:pPr>
      <w:r>
        <w:rPr>
          <w:rFonts w:hint="eastAsia" w:ascii="仿宋" w:hAnsi="仿宋" w:eastAsia="仿宋" w:cs="仿宋"/>
          <w:sz w:val="21"/>
          <w:szCs w:val="21"/>
        </w:rPr>
        <w:t>2.全年考核平均分在90分及以上的可续签一年。</w:t>
      </w:r>
    </w:p>
    <w:p>
      <w:pPr>
        <w:pStyle w:val="81"/>
        <w:wordWrap w:val="0"/>
        <w:ind w:left="0" w:leftChars="0" w:firstLine="0" w:firstLineChars="0"/>
        <w:jc w:val="center"/>
        <w:rPr>
          <w:rFonts w:ascii="仿宋" w:hAnsi="仿宋" w:eastAsia="仿宋" w:cs="仿宋"/>
          <w:sz w:val="21"/>
          <w:szCs w:val="21"/>
        </w:rPr>
      </w:pPr>
      <w:r>
        <w:rPr>
          <w:rFonts w:hint="eastAsia" w:ascii="仿宋" w:hAnsi="仿宋" w:eastAsia="仿宋" w:cs="仿宋"/>
          <w:sz w:val="21"/>
          <w:szCs w:val="21"/>
        </w:rPr>
        <w:t>“环保管家”考核评分标准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688"/>
        <w:gridCol w:w="5671"/>
        <w:gridCol w:w="768"/>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2" w:type="pct"/>
            <w:vAlign w:val="center"/>
          </w:tcPr>
          <w:p>
            <w:pPr>
              <w:snapToGrid w:val="0"/>
              <w:jc w:val="center"/>
              <w:rPr>
                <w:rFonts w:ascii="仿宋" w:hAnsi="仿宋" w:eastAsia="仿宋" w:cs="仿宋"/>
                <w:b/>
                <w:szCs w:val="21"/>
              </w:rPr>
            </w:pPr>
            <w:r>
              <w:rPr>
                <w:rFonts w:hint="eastAsia" w:ascii="仿宋" w:hAnsi="仿宋" w:eastAsia="仿宋" w:cs="仿宋"/>
                <w:b/>
                <w:szCs w:val="21"/>
              </w:rPr>
              <w:t>项目</w:t>
            </w:r>
          </w:p>
        </w:tc>
        <w:tc>
          <w:tcPr>
            <w:tcW w:w="405" w:type="pct"/>
            <w:vAlign w:val="center"/>
          </w:tcPr>
          <w:p>
            <w:pPr>
              <w:snapToGrid w:val="0"/>
              <w:jc w:val="center"/>
              <w:rPr>
                <w:rFonts w:ascii="仿宋" w:hAnsi="仿宋" w:eastAsia="仿宋" w:cs="仿宋"/>
                <w:b/>
                <w:szCs w:val="21"/>
              </w:rPr>
            </w:pPr>
            <w:r>
              <w:rPr>
                <w:rFonts w:hint="eastAsia" w:ascii="仿宋" w:hAnsi="仿宋" w:eastAsia="仿宋" w:cs="仿宋"/>
                <w:b/>
                <w:szCs w:val="21"/>
              </w:rPr>
              <w:t>序号</w:t>
            </w:r>
          </w:p>
        </w:tc>
        <w:tc>
          <w:tcPr>
            <w:tcW w:w="3338" w:type="pct"/>
            <w:vAlign w:val="center"/>
          </w:tcPr>
          <w:p>
            <w:pPr>
              <w:snapToGrid w:val="0"/>
              <w:jc w:val="center"/>
              <w:rPr>
                <w:rFonts w:ascii="仿宋" w:hAnsi="仿宋" w:eastAsia="仿宋" w:cs="仿宋"/>
                <w:b/>
                <w:szCs w:val="21"/>
              </w:rPr>
            </w:pPr>
            <w:r>
              <w:rPr>
                <w:rFonts w:hint="eastAsia" w:ascii="仿宋" w:hAnsi="仿宋" w:eastAsia="仿宋" w:cs="仿宋"/>
                <w:b/>
                <w:szCs w:val="21"/>
              </w:rPr>
              <w:t>考核内容</w:t>
            </w:r>
          </w:p>
        </w:tc>
        <w:tc>
          <w:tcPr>
            <w:tcW w:w="452" w:type="pct"/>
            <w:vAlign w:val="center"/>
          </w:tcPr>
          <w:p>
            <w:pPr>
              <w:snapToGrid w:val="0"/>
              <w:jc w:val="center"/>
              <w:rPr>
                <w:rFonts w:ascii="仿宋" w:hAnsi="仿宋" w:eastAsia="仿宋" w:cs="仿宋"/>
                <w:b/>
                <w:szCs w:val="21"/>
              </w:rPr>
            </w:pPr>
            <w:r>
              <w:rPr>
                <w:rFonts w:hint="eastAsia" w:ascii="仿宋" w:hAnsi="仿宋" w:eastAsia="仿宋" w:cs="仿宋"/>
                <w:b/>
                <w:szCs w:val="21"/>
              </w:rPr>
              <w:t>权重分</w:t>
            </w:r>
          </w:p>
        </w:tc>
        <w:tc>
          <w:tcPr>
            <w:tcW w:w="332" w:type="pct"/>
            <w:vAlign w:val="center"/>
          </w:tcPr>
          <w:p>
            <w:pPr>
              <w:snapToGrid w:val="0"/>
              <w:jc w:val="center"/>
              <w:rPr>
                <w:rFonts w:ascii="仿宋" w:hAnsi="仿宋" w:eastAsia="仿宋" w:cs="仿宋"/>
                <w:b/>
                <w:szCs w:val="21"/>
              </w:rPr>
            </w:pPr>
            <w:r>
              <w:rPr>
                <w:rFonts w:hint="eastAsia" w:ascii="仿宋" w:hAnsi="仿宋" w:eastAsia="仿宋" w:cs="仿宋"/>
                <w:b/>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基础</w:t>
            </w:r>
          </w:p>
          <w:p>
            <w:pPr>
              <w:snapToGrid w:val="0"/>
              <w:jc w:val="center"/>
              <w:rPr>
                <w:rFonts w:ascii="仿宋" w:hAnsi="仿宋" w:eastAsia="仿宋" w:cs="仿宋"/>
                <w:b/>
                <w:szCs w:val="21"/>
              </w:rPr>
            </w:pPr>
            <w:r>
              <w:rPr>
                <w:rFonts w:hint="eastAsia" w:ascii="仿宋" w:hAnsi="仿宋" w:eastAsia="仿宋" w:cs="仿宋"/>
                <w:b/>
                <w:szCs w:val="21"/>
              </w:rPr>
              <w:t>信息</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制定环保管家各岗位工作职责和各项工作制度</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restart"/>
            <w:vAlign w:val="center"/>
          </w:tcPr>
          <w:p>
            <w:pPr>
              <w:snapToGrid w:val="0"/>
              <w:jc w:val="center"/>
              <w:rPr>
                <w:rFonts w:ascii="仿宋" w:hAnsi="仿宋" w:eastAsia="仿宋" w:cs="仿宋"/>
                <w:szCs w:val="21"/>
              </w:rPr>
            </w:pPr>
            <w:r>
              <w:rPr>
                <w:rFonts w:hint="eastAsia" w:ascii="仿宋" w:hAnsi="仿宋" w:eastAsia="仿宋" w:cs="仿宋"/>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制订年度环境检查工作计划文件，按计划开展环境检查</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对各企业建立一厂一档，应建未建档案，发现1家扣0.5分，跟踪记录各企业巡检发现问题情况及后续整改完成情况。</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按时上报各类环境检查报表、材料，其中包括月度、季度检查总结和分析要求</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根据统一安排，认真开展专项整治工作和重要节日、重大活动期间检查</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监督</w:t>
            </w:r>
          </w:p>
          <w:p>
            <w:pPr>
              <w:snapToGrid w:val="0"/>
              <w:jc w:val="center"/>
              <w:rPr>
                <w:rFonts w:ascii="仿宋" w:hAnsi="仿宋" w:eastAsia="仿宋" w:cs="仿宋"/>
                <w:b/>
                <w:szCs w:val="21"/>
              </w:rPr>
            </w:pPr>
            <w:r>
              <w:rPr>
                <w:rFonts w:hint="eastAsia" w:ascii="仿宋" w:hAnsi="仿宋" w:eastAsia="仿宋" w:cs="仿宋"/>
                <w:b/>
                <w:szCs w:val="21"/>
              </w:rPr>
              <w:t>检查</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及时处理环境污染举报投诉，未造成不良影响</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restart"/>
            <w:vAlign w:val="center"/>
          </w:tcPr>
          <w:p>
            <w:pPr>
              <w:snapToGrid w:val="0"/>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检查频次符合检查工作计划要求</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8</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及时进行复查并定期汇总检查、复查文书</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9</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按照协议服务内容和人员职责要求，及时发现事故隐患</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建立新塍镇环保长效沟通机制，及时反馈检查信息</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重点监管工作</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11</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规范企业环保管理基础台账，督促建立责任制</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restart"/>
            <w:vAlign w:val="center"/>
          </w:tcPr>
          <w:p>
            <w:pPr>
              <w:snapToGrid w:val="0"/>
              <w:jc w:val="center"/>
              <w:rPr>
                <w:rFonts w:ascii="仿宋" w:hAnsi="仿宋" w:eastAsia="仿宋" w:cs="仿宋"/>
                <w:szCs w:val="21"/>
              </w:rPr>
            </w:pPr>
            <w:r>
              <w:rPr>
                <w:rFonts w:hint="eastAsia" w:ascii="仿宋" w:hAnsi="仿宋" w:eastAsia="仿宋" w:cs="仿宋"/>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12</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检查企业废气、废水收集处置、污染治理设施运行情况</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13</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规范企业固废收集、储存、处置，规范台账资料，定期开展核查评估</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14</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对企业建设项目“三同时”落实情况进行检查，检查频次不低于一次/季度</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15</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规范企业应急预案并定期演练，核查企业环境应急设施维护和物资配备情况</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16</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核实水平衡及污染物排放总量情况</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17</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对企业在线监控运维进行抽查监督，对在线运维记录、台账、校标、比对情况等进行检查</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事故</w:t>
            </w:r>
          </w:p>
          <w:p>
            <w:pPr>
              <w:snapToGrid w:val="0"/>
              <w:jc w:val="center"/>
              <w:rPr>
                <w:rFonts w:ascii="仿宋" w:hAnsi="仿宋" w:eastAsia="仿宋" w:cs="仿宋"/>
                <w:b/>
                <w:szCs w:val="21"/>
              </w:rPr>
            </w:pPr>
            <w:r>
              <w:rPr>
                <w:rFonts w:hint="eastAsia" w:ascii="仿宋" w:hAnsi="仿宋" w:eastAsia="仿宋" w:cs="仿宋"/>
                <w:b/>
                <w:szCs w:val="21"/>
              </w:rPr>
              <w:t>处理</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18</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及时准确将事故上报新塍镇环保办</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restart"/>
            <w:vAlign w:val="center"/>
          </w:tcPr>
          <w:p>
            <w:pPr>
              <w:snapToGrid w:val="0"/>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19</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发生事故及时赶赴现场协助处置</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20</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事故现场前期处置有力，减缓事故造成的环境污染</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3338" w:type="pct"/>
            <w:vAlign w:val="center"/>
          </w:tcPr>
          <w:p>
            <w:pPr>
              <w:snapToGrid w:val="0"/>
              <w:rPr>
                <w:rFonts w:ascii="仿宋" w:hAnsi="仿宋" w:eastAsia="仿宋" w:cs="仿宋"/>
                <w:bCs/>
                <w:szCs w:val="21"/>
              </w:rPr>
            </w:pPr>
            <w:r>
              <w:rPr>
                <w:rFonts w:hint="eastAsia" w:ascii="仿宋" w:hAnsi="仿宋" w:eastAsia="仿宋" w:cs="仿宋"/>
                <w:bCs/>
                <w:szCs w:val="21"/>
              </w:rPr>
              <w:t>上级部门组织的各类专项督查中发现存在重大问题的，扣5分；因重大生态环境问题造成不良影响被上级部门约谈、挂牌督办或追责的，扣10分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其他</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22</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每季度为辖区企业环保负责人提供一次技术培训，在每次培训结束后形成培训总结报告（疫情原因可以暂缓/推迟）。</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Merge w:val="restart"/>
            <w:vAlign w:val="center"/>
          </w:tcPr>
          <w:p>
            <w:pPr>
              <w:snapToGrid w:val="0"/>
              <w:jc w:val="center"/>
              <w:rPr>
                <w:rFonts w:ascii="仿宋" w:hAnsi="仿宋" w:eastAsia="仿宋" w:cs="仿宋"/>
                <w:szCs w:val="21"/>
              </w:rPr>
            </w:pPr>
            <w:r>
              <w:rPr>
                <w:rFonts w:hint="eastAsia" w:ascii="仿宋" w:hAnsi="仿宋" w:eastAsia="仿宋" w:cs="仿宋"/>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b/>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23</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每季度对央督点位、省督点位和长江经济带点位进行“回头看”，确保整改到位不反弹，并形成书面台账。</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b/>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24</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因工业企业生态环境问题被市区检查组发现问题并书面交办、督办的，每个点位扣1分。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25</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被企业投诉一次扣1分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26</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每月发布不少于5条市级（含）以上信息的得4分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pct"/>
            <w:vMerge w:val="continue"/>
            <w:vAlign w:val="center"/>
          </w:tcPr>
          <w:p>
            <w:pPr>
              <w:snapToGrid w:val="0"/>
              <w:jc w:val="center"/>
              <w:rPr>
                <w:rFonts w:ascii="仿宋" w:hAnsi="仿宋" w:eastAsia="仿宋" w:cs="仿宋"/>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27</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对业主或信访响应不及时的，值班制度不到位的发现1次扣1分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Merge w:val="continue"/>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restart"/>
            <w:vAlign w:val="center"/>
          </w:tcPr>
          <w:p>
            <w:pPr>
              <w:snapToGrid w:val="0"/>
              <w:jc w:val="center"/>
              <w:rPr>
                <w:rFonts w:ascii="仿宋" w:hAnsi="仿宋" w:eastAsia="仿宋" w:cs="仿宋"/>
                <w:b/>
                <w:szCs w:val="21"/>
              </w:rPr>
            </w:pPr>
            <w:r>
              <w:rPr>
                <w:rFonts w:hint="eastAsia" w:ascii="仿宋" w:hAnsi="仿宋" w:eastAsia="仿宋" w:cs="仿宋"/>
                <w:b/>
                <w:szCs w:val="21"/>
              </w:rPr>
              <w:t>奖惩项</w:t>
            </w: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28</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相关工作获得区级（含）以上部门批示表扬的1次得1分，受到群众表扬的（业委会以上单位）0.5次得1分，最多4分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vAlign w:val="center"/>
          </w:tcPr>
          <w:p>
            <w:pPr>
              <w:snapToGrid w:val="0"/>
              <w:jc w:val="center"/>
              <w:rPr>
                <w:rFonts w:ascii="仿宋" w:hAnsi="仿宋" w:eastAsia="仿宋" w:cs="仿宋"/>
                <w:b/>
                <w:szCs w:val="21"/>
              </w:rPr>
            </w:pPr>
          </w:p>
        </w:tc>
        <w:tc>
          <w:tcPr>
            <w:tcW w:w="405" w:type="pct"/>
            <w:vAlign w:val="center"/>
          </w:tcPr>
          <w:p>
            <w:pPr>
              <w:snapToGrid w:val="0"/>
              <w:jc w:val="center"/>
              <w:rPr>
                <w:rFonts w:ascii="仿宋" w:hAnsi="仿宋" w:eastAsia="仿宋" w:cs="仿宋"/>
                <w:szCs w:val="21"/>
              </w:rPr>
            </w:pPr>
            <w:r>
              <w:rPr>
                <w:rFonts w:hint="eastAsia" w:ascii="仿宋" w:hAnsi="仿宋" w:eastAsia="仿宋" w:cs="仿宋"/>
                <w:szCs w:val="21"/>
              </w:rPr>
              <w:t>29</w:t>
            </w:r>
          </w:p>
        </w:tc>
        <w:tc>
          <w:tcPr>
            <w:tcW w:w="3338" w:type="pct"/>
            <w:vAlign w:val="center"/>
          </w:tcPr>
          <w:p>
            <w:pPr>
              <w:snapToGrid w:val="0"/>
              <w:rPr>
                <w:rFonts w:ascii="仿宋" w:hAnsi="仿宋" w:eastAsia="仿宋" w:cs="仿宋"/>
                <w:szCs w:val="21"/>
              </w:rPr>
            </w:pPr>
            <w:r>
              <w:rPr>
                <w:rFonts w:hint="eastAsia" w:ascii="仿宋" w:hAnsi="仿宋" w:eastAsia="仿宋" w:cs="仿宋"/>
                <w:szCs w:val="21"/>
              </w:rPr>
              <w:t>信息报道被省级以上媒体录用的，一次加1分。</w:t>
            </w:r>
          </w:p>
        </w:tc>
        <w:tc>
          <w:tcPr>
            <w:tcW w:w="45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332" w:type="pct"/>
            <w:vAlign w:val="center"/>
          </w:tcPr>
          <w:p>
            <w:pPr>
              <w:snapToGrid w:val="0"/>
              <w:jc w:val="center"/>
              <w:rPr>
                <w:rFonts w:ascii="仿宋" w:hAnsi="仿宋" w:eastAsia="仿宋" w:cs="仿宋"/>
                <w:szCs w:val="21"/>
              </w:rPr>
            </w:pPr>
            <w:r>
              <w:rPr>
                <w:rFonts w:hint="eastAsia" w:ascii="仿宋" w:hAnsi="仿宋" w:eastAsia="仿宋" w:cs="仿宋"/>
                <w:szCs w:val="21"/>
              </w:rPr>
              <w:t>4</w:t>
            </w:r>
          </w:p>
        </w:tc>
      </w:tr>
    </w:tbl>
    <w:p>
      <w:pPr>
        <w:pStyle w:val="81"/>
        <w:wordWrap w:val="0"/>
        <w:ind w:left="0" w:leftChars="0" w:firstLine="0" w:firstLineChars="0"/>
        <w:rPr>
          <w:rFonts w:ascii="仿宋" w:hAnsi="仿宋" w:eastAsia="仿宋" w:cs="仿宋"/>
          <w:b/>
          <w:bCs/>
          <w:sz w:val="21"/>
          <w:szCs w:val="21"/>
        </w:rPr>
      </w:pPr>
      <w:r>
        <w:rPr>
          <w:rFonts w:hint="eastAsia" w:ascii="仿宋" w:hAnsi="仿宋" w:eastAsia="仿宋" w:cs="仿宋"/>
          <w:b/>
          <w:bCs/>
          <w:sz w:val="21"/>
          <w:szCs w:val="21"/>
        </w:rPr>
        <w:t>九、商务要求表</w:t>
      </w:r>
    </w:p>
    <w:tbl>
      <w:tblPr>
        <w:tblStyle w:val="6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75" w:type="dxa"/>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服务期限</w:t>
            </w:r>
          </w:p>
        </w:tc>
        <w:tc>
          <w:tcPr>
            <w:tcW w:w="6940" w:type="dxa"/>
            <w:vAlign w:val="center"/>
          </w:tcPr>
          <w:p>
            <w:pPr>
              <w:spacing w:line="400" w:lineRule="exact"/>
              <w:rPr>
                <w:rFonts w:ascii="仿宋" w:hAnsi="仿宋" w:eastAsia="仿宋" w:cs="仿宋"/>
                <w:bCs/>
                <w:kern w:val="0"/>
                <w:szCs w:val="21"/>
              </w:rPr>
            </w:pPr>
            <w:r>
              <w:rPr>
                <w:rFonts w:hint="eastAsia" w:ascii="仿宋" w:hAnsi="仿宋" w:eastAsia="仿宋" w:cs="仿宋"/>
                <w:bCs/>
                <w:kern w:val="0"/>
                <w:szCs w:val="21"/>
              </w:rPr>
              <w:t>自签订合同之日起一年。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75" w:type="dxa"/>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履约保证金</w:t>
            </w:r>
          </w:p>
        </w:tc>
        <w:tc>
          <w:tcPr>
            <w:tcW w:w="6940" w:type="dxa"/>
            <w:vAlign w:val="center"/>
          </w:tcPr>
          <w:p>
            <w:pPr>
              <w:snapToGrid w:val="0"/>
              <w:spacing w:line="340" w:lineRule="exact"/>
              <w:rPr>
                <w:rFonts w:ascii="仿宋" w:hAnsi="仿宋" w:eastAsia="仿宋" w:cs="仿宋"/>
                <w:szCs w:val="21"/>
              </w:rPr>
            </w:pPr>
            <w:r>
              <w:rPr>
                <w:rFonts w:hint="eastAsia" w:ascii="仿宋" w:hAnsi="仿宋" w:eastAsia="仿宋" w:cs="仿宋"/>
                <w:szCs w:val="21"/>
              </w:rPr>
              <w:t>签订合同价的1.0%。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vAlign w:val="center"/>
          </w:tcPr>
          <w:p>
            <w:pPr>
              <w:spacing w:line="340" w:lineRule="exact"/>
              <w:jc w:val="center"/>
              <w:rPr>
                <w:rFonts w:ascii="仿宋" w:hAnsi="仿宋" w:eastAsia="仿宋" w:cs="仿宋"/>
                <w:szCs w:val="21"/>
              </w:rPr>
            </w:pPr>
            <w:r>
              <w:rPr>
                <w:rFonts w:hint="eastAsia" w:ascii="仿宋" w:hAnsi="仿宋" w:eastAsia="仿宋" w:cs="仿宋"/>
                <w:szCs w:val="21"/>
              </w:rPr>
              <w:t>▲付款方式</w:t>
            </w:r>
          </w:p>
        </w:tc>
        <w:tc>
          <w:tcPr>
            <w:tcW w:w="6940" w:type="dxa"/>
            <w:vAlign w:val="center"/>
          </w:tcPr>
          <w:p>
            <w:pPr>
              <w:wordWrap w:val="0"/>
              <w:spacing w:line="340" w:lineRule="exact"/>
              <w:jc w:val="left"/>
              <w:rPr>
                <w:rFonts w:ascii="仿宋" w:hAnsi="仿宋" w:eastAsia="仿宋" w:cs="仿宋"/>
                <w:szCs w:val="21"/>
              </w:rPr>
            </w:pPr>
            <w:r>
              <w:rPr>
                <w:rFonts w:hint="eastAsia" w:ascii="仿宋" w:hAnsi="仿宋" w:eastAsia="仿宋" w:cs="仿宋"/>
                <w:szCs w:val="21"/>
              </w:rPr>
              <w:t>1.预付款：合同签订后七日内，供应商出具履约保证金保险/保函及预付款保险/保函后，采购人向中标人支付40%合同款。</w:t>
            </w:r>
          </w:p>
          <w:p>
            <w:pPr>
              <w:wordWrap w:val="0"/>
              <w:spacing w:line="340" w:lineRule="exact"/>
              <w:jc w:val="left"/>
              <w:rPr>
                <w:rFonts w:ascii="仿宋" w:hAnsi="仿宋" w:eastAsia="仿宋" w:cs="仿宋"/>
                <w:szCs w:val="21"/>
              </w:rPr>
            </w:pPr>
            <w:r>
              <w:rPr>
                <w:rFonts w:hint="eastAsia" w:ascii="仿宋" w:hAnsi="仿宋" w:eastAsia="仿宋" w:cs="仿宋"/>
                <w:szCs w:val="21"/>
              </w:rPr>
              <w:t>中标供应商可通过政采云平台或其他渠道购买保险/保函。可登录政采云平台-金融服务-保险保函模块选购：https://jinrong.zcygov.cn/finance-service/#/letter，有疑问可咨询政采云金融热线400-903-9583。</w:t>
            </w:r>
          </w:p>
          <w:p>
            <w:pPr>
              <w:spacing w:line="340" w:lineRule="exact"/>
              <w:jc w:val="left"/>
              <w:rPr>
                <w:rFonts w:ascii="仿宋" w:hAnsi="仿宋" w:eastAsia="仿宋" w:cs="仿宋"/>
                <w:szCs w:val="21"/>
              </w:rPr>
            </w:pPr>
            <w:bookmarkStart w:id="27" w:name="_Toc26078"/>
            <w:bookmarkStart w:id="28" w:name="_Toc10611"/>
            <w:bookmarkStart w:id="29" w:name="_Toc6062"/>
            <w:r>
              <w:rPr>
                <w:rFonts w:hint="eastAsia" w:ascii="仿宋" w:hAnsi="仿宋" w:eastAsia="仿宋" w:cs="仿宋"/>
                <w:szCs w:val="21"/>
              </w:rPr>
              <w:t>2.</w:t>
            </w:r>
            <w:bookmarkEnd w:id="27"/>
            <w:bookmarkEnd w:id="28"/>
            <w:bookmarkEnd w:id="29"/>
            <w:r>
              <w:rPr>
                <w:rFonts w:hint="eastAsia" w:ascii="仿宋" w:hAnsi="仿宋" w:eastAsia="仿宋" w:cs="仿宋"/>
                <w:szCs w:val="21"/>
              </w:rPr>
              <w:t>付款方式：根据考核结果每半年支付一次，具体详见考核结果与支付说明。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▲投标报价</w:t>
            </w:r>
          </w:p>
        </w:tc>
        <w:tc>
          <w:tcPr>
            <w:tcW w:w="6940" w:type="dxa"/>
            <w:vAlign w:val="center"/>
          </w:tcPr>
          <w:p>
            <w:pPr>
              <w:autoSpaceDE w:val="0"/>
              <w:autoSpaceDN w:val="0"/>
              <w:spacing w:line="340" w:lineRule="exact"/>
              <w:rPr>
                <w:rFonts w:ascii="仿宋" w:hAnsi="仿宋" w:eastAsia="仿宋" w:cs="仿宋"/>
                <w:szCs w:val="21"/>
              </w:rPr>
            </w:pPr>
            <w:r>
              <w:rPr>
                <w:rFonts w:hint="eastAsia" w:ascii="仿宋" w:hAnsi="仿宋" w:eastAsia="仿宋"/>
                <w:kern w:val="0"/>
                <w:szCs w:val="21"/>
                <w:lang w:val="zh-CN"/>
              </w:rPr>
              <w:t>本项为总价包干项目，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5" w:type="dxa"/>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安全生产责任</w:t>
            </w:r>
          </w:p>
        </w:tc>
        <w:tc>
          <w:tcPr>
            <w:tcW w:w="6940" w:type="dxa"/>
            <w:vAlign w:val="center"/>
          </w:tcPr>
          <w:p>
            <w:pPr>
              <w:spacing w:line="340" w:lineRule="exact"/>
              <w:rPr>
                <w:rFonts w:ascii="仿宋" w:hAnsi="仿宋" w:eastAsia="仿宋" w:cs="仿宋"/>
                <w:szCs w:val="21"/>
              </w:rPr>
            </w:pPr>
            <w:r>
              <w:rPr>
                <w:rFonts w:hint="eastAsia" w:ascii="仿宋" w:hAnsi="仿宋" w:eastAsia="仿宋" w:cs="仿宋"/>
                <w:szCs w:val="21"/>
              </w:rPr>
              <w:t>中标人应自行承担项目实施过程中安全生产责任，采购人任何情况下均不承担因此产生的任何法律责任和经济责任。</w:t>
            </w:r>
          </w:p>
        </w:tc>
      </w:tr>
    </w:tbl>
    <w:p>
      <w:pPr>
        <w:pStyle w:val="81"/>
        <w:wordWrap w:val="0"/>
        <w:ind w:left="0" w:leftChars="0" w:firstLine="0" w:firstLineChars="0"/>
        <w:rPr>
          <w:rFonts w:ascii="仿宋" w:hAnsi="仿宋" w:eastAsia="仿宋" w:cs="仿宋"/>
          <w:sz w:val="21"/>
          <w:szCs w:val="21"/>
        </w:rPr>
      </w:pPr>
    </w:p>
    <w:p>
      <w:pPr>
        <w:pStyle w:val="81"/>
        <w:wordWrap w:val="0"/>
        <w:ind w:left="0" w:leftChars="0" w:firstLine="0" w:firstLineChars="0"/>
        <w:jc w:val="center"/>
        <w:rPr>
          <w:rFonts w:ascii="仿宋" w:hAnsi="仿宋" w:eastAsia="仿宋" w:cs="仿宋_GB2312"/>
          <w:b/>
        </w:rPr>
      </w:pPr>
      <w:r>
        <w:rPr>
          <w:rFonts w:ascii="仿宋" w:hAnsi="仿宋" w:eastAsia="仿宋" w:cs="仿宋_GB2312"/>
          <w:b/>
        </w:rPr>
        <w:br w:type="page"/>
      </w:r>
    </w:p>
    <w:p>
      <w:pPr>
        <w:pStyle w:val="81"/>
        <w:wordWrap w:val="0"/>
        <w:ind w:left="0" w:leftChars="0" w:firstLine="0" w:firstLineChars="0"/>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30" w:name="_Toc184310336"/>
      <w:bookmarkEnd w:id="30"/>
      <w:bookmarkStart w:id="31" w:name="_Toc184310323"/>
      <w:bookmarkEnd w:id="31"/>
      <w:bookmarkStart w:id="32" w:name="_Toc184310274"/>
      <w:bookmarkEnd w:id="32"/>
      <w:bookmarkStart w:id="33" w:name="_Toc184314473"/>
      <w:bookmarkEnd w:id="33"/>
      <w:bookmarkStart w:id="34" w:name="_Toc184314418"/>
      <w:bookmarkEnd w:id="34"/>
      <w:bookmarkStart w:id="35" w:name="_Toc184313270"/>
      <w:bookmarkEnd w:id="35"/>
      <w:bookmarkStart w:id="36" w:name="_Toc184314425"/>
      <w:bookmarkEnd w:id="36"/>
      <w:bookmarkStart w:id="37" w:name="_Toc184312069"/>
      <w:bookmarkEnd w:id="37"/>
      <w:bookmarkStart w:id="38" w:name="_Toc184312101"/>
      <w:bookmarkEnd w:id="38"/>
      <w:bookmarkStart w:id="39" w:name="_Toc184310307"/>
      <w:bookmarkEnd w:id="39"/>
      <w:bookmarkStart w:id="40" w:name="_Toc184310316"/>
      <w:bookmarkEnd w:id="40"/>
      <w:bookmarkStart w:id="41" w:name="_Toc184308064"/>
      <w:bookmarkEnd w:id="41"/>
      <w:bookmarkStart w:id="42" w:name="_Toc184310326"/>
      <w:bookmarkEnd w:id="42"/>
      <w:bookmarkStart w:id="43" w:name="_Toc184313244"/>
      <w:bookmarkEnd w:id="43"/>
      <w:bookmarkStart w:id="44" w:name="_Toc184314420"/>
      <w:bookmarkEnd w:id="44"/>
      <w:bookmarkStart w:id="45" w:name="_Toc184312126"/>
      <w:bookmarkEnd w:id="45"/>
      <w:bookmarkStart w:id="46" w:name="_Toc184308087"/>
      <w:bookmarkEnd w:id="46"/>
      <w:bookmarkStart w:id="47" w:name="_Toc184313302"/>
      <w:bookmarkEnd w:id="47"/>
      <w:bookmarkStart w:id="48" w:name="_Toc184313262"/>
      <w:bookmarkEnd w:id="48"/>
      <w:bookmarkStart w:id="49" w:name="_Toc184313257"/>
      <w:bookmarkEnd w:id="49"/>
      <w:bookmarkStart w:id="50" w:name="_Toc184312100"/>
      <w:bookmarkEnd w:id="50"/>
      <w:bookmarkStart w:id="51" w:name="_Toc184308101"/>
      <w:bookmarkEnd w:id="51"/>
      <w:bookmarkStart w:id="52" w:name="_Toc184312120"/>
      <w:bookmarkEnd w:id="52"/>
      <w:bookmarkStart w:id="53" w:name="_Toc184312131"/>
      <w:bookmarkEnd w:id="53"/>
      <w:bookmarkStart w:id="54" w:name="_Toc184308072"/>
      <w:bookmarkEnd w:id="54"/>
      <w:bookmarkStart w:id="55" w:name="_Toc184314480"/>
      <w:bookmarkEnd w:id="55"/>
      <w:bookmarkStart w:id="56" w:name="_Toc184314450"/>
      <w:bookmarkEnd w:id="56"/>
      <w:bookmarkStart w:id="57" w:name="_Toc184314459"/>
      <w:bookmarkEnd w:id="57"/>
      <w:bookmarkStart w:id="58" w:name="_Toc184312099"/>
      <w:bookmarkEnd w:id="58"/>
      <w:bookmarkStart w:id="59" w:name="_Toc184308065"/>
      <w:bookmarkEnd w:id="59"/>
      <w:bookmarkStart w:id="60" w:name="_Toc184310303"/>
      <w:bookmarkEnd w:id="60"/>
      <w:bookmarkStart w:id="61" w:name="_Toc184310276"/>
      <w:bookmarkEnd w:id="61"/>
      <w:bookmarkStart w:id="62" w:name="_Toc184314421"/>
      <w:bookmarkEnd w:id="62"/>
      <w:bookmarkStart w:id="63" w:name="_Toc184310283"/>
      <w:bookmarkEnd w:id="63"/>
      <w:bookmarkStart w:id="64" w:name="_Toc184308056"/>
      <w:bookmarkEnd w:id="64"/>
      <w:bookmarkStart w:id="65" w:name="_Toc184308108"/>
      <w:bookmarkEnd w:id="65"/>
      <w:bookmarkStart w:id="66" w:name="_Toc184313238"/>
      <w:bookmarkEnd w:id="66"/>
      <w:bookmarkStart w:id="67" w:name="_Toc184308063"/>
      <w:bookmarkEnd w:id="67"/>
      <w:bookmarkStart w:id="68" w:name="_Toc184310342"/>
      <w:bookmarkEnd w:id="68"/>
      <w:bookmarkStart w:id="69" w:name="_Toc184314410"/>
      <w:bookmarkEnd w:id="69"/>
      <w:bookmarkStart w:id="70" w:name="_Toc184308106"/>
      <w:bookmarkEnd w:id="70"/>
      <w:bookmarkStart w:id="71" w:name="_Toc184310343"/>
      <w:bookmarkEnd w:id="71"/>
      <w:bookmarkStart w:id="72" w:name="_Toc184308079"/>
      <w:bookmarkEnd w:id="72"/>
      <w:bookmarkStart w:id="73" w:name="_Toc184312138"/>
      <w:bookmarkEnd w:id="73"/>
      <w:bookmarkStart w:id="74" w:name="_Toc184312088"/>
      <w:bookmarkEnd w:id="74"/>
      <w:bookmarkStart w:id="75" w:name="_Toc184308066"/>
      <w:bookmarkEnd w:id="75"/>
      <w:bookmarkStart w:id="76" w:name="_Toc184308086"/>
      <w:bookmarkEnd w:id="76"/>
      <w:bookmarkStart w:id="77" w:name="_Toc184310328"/>
      <w:bookmarkEnd w:id="77"/>
      <w:bookmarkStart w:id="78" w:name="_Toc184312113"/>
      <w:bookmarkEnd w:id="78"/>
      <w:bookmarkStart w:id="79" w:name="_Toc184312068"/>
      <w:bookmarkEnd w:id="79"/>
      <w:bookmarkStart w:id="80" w:name="_Toc184312096"/>
      <w:bookmarkEnd w:id="80"/>
      <w:bookmarkStart w:id="81" w:name="_Toc184313249"/>
      <w:bookmarkEnd w:id="81"/>
      <w:bookmarkStart w:id="82" w:name="_Toc184314431"/>
      <w:bookmarkEnd w:id="82"/>
      <w:bookmarkStart w:id="83" w:name="_Toc184314439"/>
      <w:bookmarkEnd w:id="83"/>
      <w:bookmarkStart w:id="84" w:name="_Toc184312102"/>
      <w:bookmarkEnd w:id="84"/>
      <w:bookmarkStart w:id="85" w:name="_Toc184314415"/>
      <w:bookmarkEnd w:id="85"/>
      <w:bookmarkStart w:id="86" w:name="_Toc184313269"/>
      <w:bookmarkEnd w:id="86"/>
      <w:bookmarkStart w:id="87" w:name="_Toc184308039"/>
      <w:bookmarkEnd w:id="87"/>
      <w:bookmarkStart w:id="88" w:name="_Toc184314441"/>
      <w:bookmarkEnd w:id="88"/>
      <w:bookmarkStart w:id="89" w:name="_Toc184313263"/>
      <w:bookmarkEnd w:id="89"/>
      <w:bookmarkStart w:id="90" w:name="_Toc184308070"/>
      <w:bookmarkEnd w:id="90"/>
      <w:bookmarkStart w:id="91" w:name="_Toc184314464"/>
      <w:bookmarkEnd w:id="91"/>
      <w:bookmarkStart w:id="92" w:name="_Toc184308068"/>
      <w:bookmarkEnd w:id="92"/>
      <w:bookmarkStart w:id="93" w:name="_Toc184308080"/>
      <w:bookmarkEnd w:id="93"/>
      <w:bookmarkStart w:id="94" w:name="_Toc184314451"/>
      <w:bookmarkEnd w:id="94"/>
      <w:bookmarkStart w:id="95" w:name="_Toc184312135"/>
      <w:bookmarkEnd w:id="95"/>
      <w:bookmarkStart w:id="96" w:name="_Toc184314412"/>
      <w:bookmarkEnd w:id="96"/>
      <w:bookmarkStart w:id="97" w:name="_Toc184313266"/>
      <w:bookmarkEnd w:id="97"/>
      <w:bookmarkStart w:id="98" w:name="_Toc184310278"/>
      <w:bookmarkEnd w:id="98"/>
      <w:bookmarkStart w:id="99" w:name="_Toc184314413"/>
      <w:bookmarkEnd w:id="99"/>
      <w:bookmarkStart w:id="100" w:name="_Toc184314455"/>
      <w:bookmarkEnd w:id="100"/>
      <w:bookmarkStart w:id="101" w:name="_Toc184310305"/>
      <w:bookmarkEnd w:id="101"/>
      <w:bookmarkStart w:id="102" w:name="_Toc184308078"/>
      <w:bookmarkEnd w:id="102"/>
      <w:bookmarkStart w:id="103" w:name="_Toc184310280"/>
      <w:bookmarkEnd w:id="103"/>
      <w:bookmarkStart w:id="104" w:name="_Toc184314447"/>
      <w:bookmarkEnd w:id="104"/>
      <w:bookmarkStart w:id="105" w:name="_Toc184308062"/>
      <w:bookmarkEnd w:id="105"/>
      <w:bookmarkStart w:id="106" w:name="_Toc184308075"/>
      <w:bookmarkEnd w:id="106"/>
      <w:bookmarkStart w:id="107" w:name="_Toc184313283"/>
      <w:bookmarkEnd w:id="107"/>
      <w:bookmarkStart w:id="108" w:name="_Toc184313256"/>
      <w:bookmarkEnd w:id="108"/>
      <w:bookmarkStart w:id="109" w:name="_Toc184314419"/>
      <w:bookmarkEnd w:id="109"/>
      <w:bookmarkStart w:id="110" w:name="_Toc184314440"/>
      <w:bookmarkEnd w:id="110"/>
      <w:bookmarkStart w:id="111" w:name="_Toc184312119"/>
      <w:bookmarkEnd w:id="111"/>
      <w:bookmarkStart w:id="112" w:name="_Toc184314428"/>
      <w:bookmarkEnd w:id="112"/>
      <w:bookmarkStart w:id="113" w:name="_Toc184313275"/>
      <w:bookmarkEnd w:id="113"/>
      <w:bookmarkStart w:id="114" w:name="_Toc184313281"/>
      <w:bookmarkEnd w:id="114"/>
      <w:bookmarkStart w:id="115" w:name="_Toc184308061"/>
      <w:bookmarkEnd w:id="115"/>
      <w:bookmarkStart w:id="116" w:name="_Toc184308047"/>
      <w:bookmarkEnd w:id="116"/>
      <w:bookmarkStart w:id="117" w:name="_Toc184310273"/>
      <w:bookmarkEnd w:id="117"/>
      <w:bookmarkStart w:id="118" w:name="_Toc184310334"/>
      <w:bookmarkEnd w:id="118"/>
      <w:bookmarkStart w:id="119" w:name="_Toc184308037"/>
      <w:bookmarkEnd w:id="119"/>
      <w:bookmarkStart w:id="120" w:name="_Toc184312079"/>
      <w:bookmarkEnd w:id="120"/>
      <w:bookmarkStart w:id="121" w:name="_Toc184314462"/>
      <w:bookmarkEnd w:id="121"/>
      <w:bookmarkStart w:id="122" w:name="_Toc184314422"/>
      <w:bookmarkEnd w:id="122"/>
      <w:bookmarkStart w:id="123" w:name="_Toc184312078"/>
      <w:bookmarkEnd w:id="123"/>
      <w:bookmarkStart w:id="124" w:name="_Toc184308097"/>
      <w:bookmarkEnd w:id="124"/>
      <w:bookmarkStart w:id="125" w:name="_Toc184312086"/>
      <w:bookmarkEnd w:id="125"/>
      <w:bookmarkStart w:id="126" w:name="_Toc184308040"/>
      <w:bookmarkEnd w:id="126"/>
      <w:bookmarkStart w:id="127" w:name="_Toc184314424"/>
      <w:bookmarkEnd w:id="127"/>
      <w:bookmarkStart w:id="128" w:name="_Toc184314467"/>
      <w:bookmarkEnd w:id="128"/>
      <w:bookmarkStart w:id="129" w:name="_Toc184310315"/>
      <w:bookmarkEnd w:id="129"/>
      <w:bookmarkStart w:id="130" w:name="_Toc184313307"/>
      <w:bookmarkEnd w:id="130"/>
      <w:bookmarkStart w:id="131" w:name="_Toc184313260"/>
      <w:bookmarkEnd w:id="131"/>
      <w:bookmarkStart w:id="132" w:name="_Toc184313240"/>
      <w:bookmarkEnd w:id="132"/>
      <w:bookmarkStart w:id="133" w:name="_Toc184313297"/>
      <w:bookmarkEnd w:id="133"/>
      <w:bookmarkStart w:id="134" w:name="_Toc184312074"/>
      <w:bookmarkEnd w:id="134"/>
      <w:bookmarkStart w:id="135" w:name="_Toc184313274"/>
      <w:bookmarkEnd w:id="135"/>
      <w:bookmarkStart w:id="136" w:name="_Toc184313310"/>
      <w:bookmarkEnd w:id="136"/>
      <w:bookmarkStart w:id="137" w:name="_Toc184314430"/>
      <w:bookmarkEnd w:id="137"/>
      <w:bookmarkStart w:id="138" w:name="_Toc184308082"/>
      <w:bookmarkEnd w:id="138"/>
      <w:bookmarkStart w:id="139" w:name="_Toc184313295"/>
      <w:bookmarkEnd w:id="139"/>
      <w:bookmarkStart w:id="140" w:name="_Toc184314475"/>
      <w:bookmarkEnd w:id="140"/>
      <w:bookmarkStart w:id="141" w:name="_Toc184308107"/>
      <w:bookmarkEnd w:id="141"/>
      <w:bookmarkStart w:id="142" w:name="_Toc184312071"/>
      <w:bookmarkEnd w:id="142"/>
      <w:bookmarkStart w:id="143" w:name="_Toc184308045"/>
      <w:bookmarkEnd w:id="143"/>
      <w:bookmarkStart w:id="144" w:name="_Toc184308095"/>
      <w:bookmarkEnd w:id="144"/>
      <w:bookmarkStart w:id="145" w:name="_Toc184313243"/>
      <w:bookmarkEnd w:id="145"/>
      <w:bookmarkStart w:id="146" w:name="_Toc184308044"/>
      <w:bookmarkEnd w:id="146"/>
      <w:bookmarkStart w:id="147" w:name="_Toc184312105"/>
      <w:bookmarkEnd w:id="147"/>
      <w:bookmarkStart w:id="148" w:name="_Toc184314453"/>
      <w:bookmarkEnd w:id="148"/>
      <w:bookmarkStart w:id="149" w:name="_Toc184310310"/>
      <w:bookmarkEnd w:id="149"/>
      <w:bookmarkStart w:id="150" w:name="_Toc184312116"/>
      <w:bookmarkEnd w:id="150"/>
      <w:bookmarkStart w:id="151" w:name="_Toc184312080"/>
      <w:bookmarkEnd w:id="151"/>
      <w:bookmarkStart w:id="152" w:name="_Toc184308076"/>
      <w:bookmarkEnd w:id="152"/>
      <w:bookmarkStart w:id="153" w:name="_Toc184310338"/>
      <w:bookmarkEnd w:id="153"/>
      <w:bookmarkStart w:id="154" w:name="_Toc184310330"/>
      <w:bookmarkEnd w:id="154"/>
      <w:bookmarkStart w:id="155" w:name="_Toc184312130"/>
      <w:bookmarkEnd w:id="155"/>
      <w:bookmarkStart w:id="156" w:name="_Toc184314456"/>
      <w:bookmarkEnd w:id="156"/>
      <w:bookmarkStart w:id="157" w:name="_Toc184310294"/>
      <w:bookmarkEnd w:id="157"/>
      <w:bookmarkStart w:id="158" w:name="_Toc184308090"/>
      <w:bookmarkEnd w:id="158"/>
      <w:bookmarkStart w:id="159" w:name="_Toc184313305"/>
      <w:bookmarkEnd w:id="159"/>
      <w:bookmarkStart w:id="160" w:name="_Toc184310337"/>
      <w:bookmarkEnd w:id="160"/>
      <w:bookmarkStart w:id="161" w:name="_Toc184308048"/>
      <w:bookmarkEnd w:id="161"/>
      <w:bookmarkStart w:id="162" w:name="_Toc184312076"/>
      <w:bookmarkEnd w:id="162"/>
      <w:bookmarkStart w:id="163" w:name="_Toc184308098"/>
      <w:bookmarkEnd w:id="163"/>
      <w:bookmarkStart w:id="164" w:name="_Toc184314460"/>
      <w:bookmarkEnd w:id="164"/>
      <w:bookmarkStart w:id="165" w:name="_Toc184310290"/>
      <w:bookmarkEnd w:id="165"/>
      <w:bookmarkStart w:id="166" w:name="_Toc184313285"/>
      <w:bookmarkEnd w:id="166"/>
      <w:bookmarkStart w:id="167" w:name="_Toc184310277"/>
      <w:bookmarkEnd w:id="167"/>
      <w:bookmarkStart w:id="168" w:name="_Toc184314442"/>
      <w:bookmarkEnd w:id="168"/>
      <w:bookmarkStart w:id="169" w:name="_Toc184314457"/>
      <w:bookmarkEnd w:id="169"/>
      <w:bookmarkStart w:id="170" w:name="_Toc184312107"/>
      <w:bookmarkEnd w:id="170"/>
      <w:bookmarkStart w:id="171" w:name="_Toc184308085"/>
      <w:bookmarkEnd w:id="171"/>
      <w:bookmarkStart w:id="172" w:name="_Toc184314427"/>
      <w:bookmarkEnd w:id="172"/>
      <w:bookmarkStart w:id="173" w:name="_Toc184314435"/>
      <w:bookmarkEnd w:id="173"/>
      <w:bookmarkStart w:id="174" w:name="_Toc184308046"/>
      <w:bookmarkEnd w:id="174"/>
      <w:bookmarkStart w:id="175" w:name="_Toc184313242"/>
      <w:bookmarkEnd w:id="175"/>
      <w:bookmarkStart w:id="176" w:name="_Toc184308099"/>
      <w:bookmarkEnd w:id="176"/>
      <w:bookmarkStart w:id="177" w:name="_Toc184313286"/>
      <w:bookmarkEnd w:id="177"/>
      <w:bookmarkStart w:id="178" w:name="_Toc184314472"/>
      <w:bookmarkEnd w:id="178"/>
      <w:bookmarkStart w:id="179" w:name="_Toc184313278"/>
      <w:bookmarkEnd w:id="179"/>
      <w:bookmarkStart w:id="180" w:name="_Toc184310314"/>
      <w:bookmarkEnd w:id="180"/>
      <w:bookmarkStart w:id="181" w:name="_Toc184313255"/>
      <w:bookmarkEnd w:id="181"/>
      <w:bookmarkStart w:id="182" w:name="_Toc184314482"/>
      <w:bookmarkEnd w:id="182"/>
      <w:bookmarkStart w:id="183" w:name="_Toc184312136"/>
      <w:bookmarkEnd w:id="183"/>
      <w:bookmarkStart w:id="184" w:name="_Toc184314434"/>
      <w:bookmarkEnd w:id="184"/>
      <w:bookmarkStart w:id="185" w:name="_Toc184310312"/>
      <w:bookmarkEnd w:id="185"/>
      <w:bookmarkStart w:id="186" w:name="_Toc184308071"/>
      <w:bookmarkEnd w:id="186"/>
      <w:bookmarkStart w:id="187" w:name="_Toc184310304"/>
      <w:bookmarkEnd w:id="187"/>
      <w:bookmarkStart w:id="188" w:name="_Toc184310287"/>
      <w:bookmarkEnd w:id="188"/>
      <w:bookmarkStart w:id="189" w:name="_Toc184312108"/>
      <w:bookmarkEnd w:id="189"/>
      <w:bookmarkStart w:id="190" w:name="_Toc184310329"/>
      <w:bookmarkEnd w:id="190"/>
      <w:bookmarkStart w:id="191" w:name="_Toc184312132"/>
      <w:bookmarkEnd w:id="191"/>
      <w:bookmarkStart w:id="192" w:name="_Toc184308036"/>
      <w:bookmarkEnd w:id="192"/>
      <w:bookmarkStart w:id="193" w:name="_Toc184313241"/>
      <w:bookmarkEnd w:id="193"/>
      <w:bookmarkStart w:id="194" w:name="_Toc184312124"/>
      <w:bookmarkEnd w:id="194"/>
      <w:bookmarkStart w:id="195" w:name="_Toc184313250"/>
      <w:bookmarkEnd w:id="195"/>
      <w:bookmarkStart w:id="196" w:name="_Toc184313298"/>
      <w:bookmarkEnd w:id="196"/>
      <w:bookmarkStart w:id="197" w:name="_Toc184312123"/>
      <w:bookmarkEnd w:id="197"/>
      <w:bookmarkStart w:id="198" w:name="_Toc184308091"/>
      <w:bookmarkEnd w:id="198"/>
      <w:bookmarkStart w:id="199" w:name="_Toc184310309"/>
      <w:bookmarkEnd w:id="199"/>
      <w:bookmarkStart w:id="200" w:name="_Toc184310313"/>
      <w:bookmarkEnd w:id="200"/>
      <w:bookmarkStart w:id="201" w:name="_Toc184310320"/>
      <w:bookmarkEnd w:id="201"/>
      <w:bookmarkStart w:id="202" w:name="_Toc184312075"/>
      <w:bookmarkEnd w:id="202"/>
      <w:bookmarkStart w:id="203" w:name="_Toc184312121"/>
      <w:bookmarkEnd w:id="203"/>
      <w:bookmarkStart w:id="204" w:name="_Toc184308092"/>
      <w:bookmarkEnd w:id="204"/>
      <w:bookmarkStart w:id="205" w:name="_Toc184313294"/>
      <w:bookmarkEnd w:id="205"/>
      <w:bookmarkStart w:id="206" w:name="_Toc184310339"/>
      <w:bookmarkEnd w:id="206"/>
      <w:bookmarkStart w:id="207" w:name="_Toc184312104"/>
      <w:bookmarkEnd w:id="207"/>
      <w:bookmarkStart w:id="208" w:name="_Toc184308077"/>
      <w:bookmarkEnd w:id="208"/>
      <w:bookmarkStart w:id="209" w:name="_Toc184312134"/>
      <w:bookmarkEnd w:id="209"/>
      <w:bookmarkStart w:id="210" w:name="_Toc184313252"/>
      <w:bookmarkEnd w:id="210"/>
      <w:bookmarkStart w:id="211" w:name="_Toc184310295"/>
      <w:bookmarkEnd w:id="211"/>
      <w:bookmarkStart w:id="212" w:name="_Toc184313265"/>
      <w:bookmarkEnd w:id="212"/>
      <w:bookmarkStart w:id="213" w:name="_Toc184314414"/>
      <w:bookmarkEnd w:id="213"/>
      <w:bookmarkStart w:id="214" w:name="_Toc184313301"/>
      <w:bookmarkEnd w:id="214"/>
      <w:bookmarkStart w:id="215" w:name="_Toc184313261"/>
      <w:bookmarkEnd w:id="215"/>
      <w:bookmarkStart w:id="216" w:name="_Toc184310333"/>
      <w:bookmarkEnd w:id="216"/>
      <w:bookmarkStart w:id="217" w:name="_Toc184308050"/>
      <w:bookmarkEnd w:id="217"/>
      <w:bookmarkStart w:id="218" w:name="_Toc184312109"/>
      <w:bookmarkEnd w:id="218"/>
      <w:bookmarkStart w:id="219" w:name="_Toc184313291"/>
      <w:bookmarkEnd w:id="219"/>
      <w:bookmarkStart w:id="220" w:name="_Toc184312089"/>
      <w:bookmarkEnd w:id="220"/>
      <w:bookmarkStart w:id="221" w:name="_Toc184313304"/>
      <w:bookmarkEnd w:id="221"/>
      <w:bookmarkStart w:id="222" w:name="_Toc184312128"/>
      <w:bookmarkEnd w:id="222"/>
      <w:bookmarkStart w:id="223" w:name="_Toc184310325"/>
      <w:bookmarkEnd w:id="223"/>
      <w:bookmarkStart w:id="224" w:name="_Toc184314474"/>
      <w:bookmarkEnd w:id="224"/>
      <w:bookmarkStart w:id="225" w:name="_Toc184312081"/>
      <w:bookmarkEnd w:id="225"/>
      <w:bookmarkStart w:id="226" w:name="_Toc184314423"/>
      <w:bookmarkEnd w:id="226"/>
      <w:bookmarkStart w:id="227" w:name="_Toc184313245"/>
      <w:bookmarkEnd w:id="227"/>
      <w:bookmarkStart w:id="228" w:name="_Toc184314443"/>
      <w:bookmarkEnd w:id="228"/>
      <w:bookmarkStart w:id="229" w:name="_Toc184313282"/>
      <w:bookmarkEnd w:id="229"/>
      <w:bookmarkStart w:id="230" w:name="_Toc184310321"/>
      <w:bookmarkEnd w:id="230"/>
      <w:bookmarkStart w:id="231" w:name="_Toc184313296"/>
      <w:bookmarkEnd w:id="231"/>
      <w:bookmarkStart w:id="232" w:name="_Toc184313293"/>
      <w:bookmarkEnd w:id="232"/>
      <w:bookmarkStart w:id="233" w:name="_Toc184312095"/>
      <w:bookmarkEnd w:id="233"/>
      <w:bookmarkStart w:id="234" w:name="_Toc184313299"/>
      <w:bookmarkEnd w:id="234"/>
      <w:bookmarkStart w:id="235" w:name="_Toc184308088"/>
      <w:bookmarkEnd w:id="235"/>
      <w:bookmarkStart w:id="236" w:name="_Toc184310279"/>
      <w:bookmarkEnd w:id="236"/>
      <w:bookmarkStart w:id="237" w:name="_Toc184314437"/>
      <w:bookmarkEnd w:id="237"/>
      <w:bookmarkStart w:id="238" w:name="_Toc184312129"/>
      <w:bookmarkEnd w:id="238"/>
      <w:bookmarkStart w:id="239" w:name="_Toc184314411"/>
      <w:bookmarkEnd w:id="239"/>
      <w:bookmarkStart w:id="240" w:name="_Toc184310324"/>
      <w:bookmarkEnd w:id="240"/>
      <w:bookmarkStart w:id="241" w:name="_Toc184308083"/>
      <w:bookmarkEnd w:id="241"/>
      <w:bookmarkStart w:id="242" w:name="_Toc184308089"/>
      <w:bookmarkEnd w:id="242"/>
      <w:bookmarkStart w:id="243" w:name="_Toc184310318"/>
      <w:bookmarkEnd w:id="243"/>
      <w:bookmarkStart w:id="244" w:name="_Toc184314436"/>
      <w:bookmarkEnd w:id="244"/>
      <w:bookmarkStart w:id="245" w:name="_Toc184310340"/>
      <w:bookmarkEnd w:id="245"/>
      <w:bookmarkStart w:id="246" w:name="_Toc184310344"/>
      <w:bookmarkEnd w:id="246"/>
      <w:bookmarkStart w:id="247" w:name="_Toc184308096"/>
      <w:bookmarkEnd w:id="247"/>
      <w:bookmarkStart w:id="248" w:name="_Toc184310301"/>
      <w:bookmarkEnd w:id="248"/>
      <w:bookmarkStart w:id="249" w:name="_Toc184312122"/>
      <w:bookmarkEnd w:id="249"/>
      <w:bookmarkStart w:id="250" w:name="_Toc184312073"/>
      <w:bookmarkEnd w:id="250"/>
      <w:bookmarkStart w:id="251" w:name="_Toc184312082"/>
      <w:bookmarkEnd w:id="251"/>
      <w:bookmarkStart w:id="252" w:name="_Toc184314417"/>
      <w:bookmarkEnd w:id="252"/>
      <w:bookmarkStart w:id="253" w:name="_Toc184313290"/>
      <w:bookmarkEnd w:id="253"/>
      <w:bookmarkStart w:id="254" w:name="_Toc184310272"/>
      <w:bookmarkEnd w:id="254"/>
      <w:bookmarkStart w:id="255" w:name="_Toc184310286"/>
      <w:bookmarkEnd w:id="255"/>
      <w:bookmarkStart w:id="256" w:name="_Toc184308094"/>
      <w:bookmarkEnd w:id="256"/>
      <w:bookmarkStart w:id="257" w:name="_Toc184312110"/>
      <w:bookmarkEnd w:id="257"/>
      <w:bookmarkStart w:id="258" w:name="_Toc184312097"/>
      <w:bookmarkEnd w:id="258"/>
      <w:bookmarkStart w:id="259" w:name="_Toc184308103"/>
      <w:bookmarkEnd w:id="259"/>
      <w:bookmarkStart w:id="260" w:name="_Toc184313289"/>
      <w:bookmarkEnd w:id="260"/>
      <w:bookmarkStart w:id="261" w:name="_Toc184312106"/>
      <w:bookmarkEnd w:id="261"/>
      <w:bookmarkStart w:id="262" w:name="_Toc184314452"/>
      <w:bookmarkEnd w:id="262"/>
      <w:bookmarkStart w:id="263" w:name="_Toc184308042"/>
      <w:bookmarkEnd w:id="263"/>
      <w:bookmarkStart w:id="264" w:name="_Toc184308059"/>
      <w:bookmarkEnd w:id="264"/>
      <w:bookmarkStart w:id="265" w:name="_Toc184314470"/>
      <w:bookmarkEnd w:id="265"/>
      <w:bookmarkStart w:id="266" w:name="_Toc184312111"/>
      <w:bookmarkEnd w:id="266"/>
      <w:bookmarkStart w:id="267" w:name="_Toc184312087"/>
      <w:bookmarkEnd w:id="267"/>
      <w:bookmarkStart w:id="268" w:name="_Toc184313284"/>
      <w:bookmarkEnd w:id="268"/>
      <w:bookmarkStart w:id="269" w:name="_Toc184314465"/>
      <w:bookmarkEnd w:id="269"/>
      <w:bookmarkStart w:id="270" w:name="_Toc184308104"/>
      <w:bookmarkEnd w:id="270"/>
      <w:bookmarkStart w:id="271" w:name="_Toc184312125"/>
      <w:bookmarkEnd w:id="271"/>
      <w:bookmarkStart w:id="272" w:name="_Toc184313273"/>
      <w:bookmarkEnd w:id="272"/>
      <w:bookmarkStart w:id="273" w:name="_Toc184312139"/>
      <w:bookmarkEnd w:id="273"/>
      <w:bookmarkStart w:id="274" w:name="_Toc184312090"/>
      <w:bookmarkEnd w:id="274"/>
      <w:bookmarkStart w:id="275" w:name="_Toc184312092"/>
      <w:bookmarkEnd w:id="275"/>
      <w:bookmarkStart w:id="276" w:name="_Toc184314481"/>
      <w:bookmarkEnd w:id="276"/>
      <w:bookmarkStart w:id="277" w:name="_Toc184313276"/>
      <w:bookmarkEnd w:id="277"/>
      <w:bookmarkStart w:id="278" w:name="_Toc184314476"/>
      <w:bookmarkEnd w:id="278"/>
      <w:bookmarkStart w:id="279" w:name="_Toc184308060"/>
      <w:bookmarkEnd w:id="279"/>
      <w:bookmarkStart w:id="280" w:name="_Toc184310331"/>
      <w:bookmarkEnd w:id="280"/>
      <w:bookmarkStart w:id="281" w:name="_Toc184314448"/>
      <w:bookmarkEnd w:id="281"/>
      <w:bookmarkStart w:id="282" w:name="_Toc184308038"/>
      <w:bookmarkEnd w:id="282"/>
      <w:bookmarkStart w:id="283" w:name="_Toc184314416"/>
      <w:bookmarkEnd w:id="283"/>
      <w:bookmarkStart w:id="284" w:name="_Toc184312103"/>
      <w:bookmarkEnd w:id="284"/>
      <w:bookmarkStart w:id="285" w:name="_Toc184308084"/>
      <w:bookmarkEnd w:id="285"/>
      <w:bookmarkStart w:id="286" w:name="_Toc184308073"/>
      <w:bookmarkEnd w:id="286"/>
      <w:bookmarkStart w:id="287" w:name="_Toc184314469"/>
      <w:bookmarkEnd w:id="287"/>
      <w:bookmarkStart w:id="288" w:name="_Toc184308105"/>
      <w:bookmarkEnd w:id="288"/>
      <w:bookmarkStart w:id="289" w:name="_Toc184313309"/>
      <w:bookmarkEnd w:id="289"/>
      <w:bookmarkStart w:id="290" w:name="_Toc184310311"/>
      <w:bookmarkEnd w:id="290"/>
      <w:bookmarkStart w:id="291" w:name="_Toc184310332"/>
      <w:bookmarkEnd w:id="291"/>
      <w:bookmarkStart w:id="292" w:name="_Toc184313268"/>
      <w:bookmarkEnd w:id="292"/>
      <w:bookmarkStart w:id="293" w:name="_Toc184313254"/>
      <w:bookmarkEnd w:id="293"/>
      <w:bookmarkStart w:id="294" w:name="_Toc184314466"/>
      <w:bookmarkEnd w:id="294"/>
      <w:bookmarkStart w:id="295" w:name="_Toc184313239"/>
      <w:bookmarkEnd w:id="295"/>
      <w:bookmarkStart w:id="296" w:name="_Toc184312137"/>
      <w:bookmarkEnd w:id="296"/>
      <w:bookmarkStart w:id="297" w:name="_Toc184314454"/>
      <w:bookmarkEnd w:id="297"/>
      <w:bookmarkStart w:id="298" w:name="_Toc184312091"/>
      <w:bookmarkEnd w:id="298"/>
      <w:bookmarkStart w:id="299" w:name="_Toc184312070"/>
      <w:bookmarkEnd w:id="299"/>
      <w:bookmarkStart w:id="300" w:name="_Toc184308043"/>
      <w:bookmarkEnd w:id="300"/>
      <w:bookmarkStart w:id="301" w:name="_Toc184314449"/>
      <w:bookmarkEnd w:id="301"/>
      <w:bookmarkStart w:id="302" w:name="_Toc184312093"/>
      <w:bookmarkEnd w:id="302"/>
      <w:bookmarkStart w:id="303" w:name="_Toc184310284"/>
      <w:bookmarkEnd w:id="303"/>
      <w:bookmarkStart w:id="304" w:name="_Toc184313292"/>
      <w:bookmarkEnd w:id="304"/>
      <w:bookmarkStart w:id="305" w:name="_Toc184313280"/>
      <w:bookmarkEnd w:id="305"/>
      <w:bookmarkStart w:id="306" w:name="_Toc184310319"/>
      <w:bookmarkEnd w:id="306"/>
      <w:bookmarkStart w:id="307" w:name="_Toc184308102"/>
      <w:bookmarkEnd w:id="307"/>
      <w:bookmarkStart w:id="308" w:name="_Toc184314433"/>
      <w:bookmarkEnd w:id="308"/>
      <w:bookmarkStart w:id="309" w:name="_Toc184314446"/>
      <w:bookmarkEnd w:id="309"/>
      <w:bookmarkStart w:id="310" w:name="_Toc184314463"/>
      <w:bookmarkEnd w:id="310"/>
      <w:bookmarkStart w:id="311" w:name="_Toc184313253"/>
      <w:bookmarkEnd w:id="311"/>
      <w:bookmarkStart w:id="312" w:name="_Toc184313288"/>
      <w:bookmarkEnd w:id="312"/>
      <w:bookmarkStart w:id="313" w:name="_Toc184314471"/>
      <w:bookmarkEnd w:id="313"/>
      <w:bookmarkStart w:id="314" w:name="_Toc184314432"/>
      <w:bookmarkEnd w:id="314"/>
      <w:bookmarkStart w:id="315" w:name="_Toc184310293"/>
      <w:bookmarkEnd w:id="315"/>
      <w:bookmarkStart w:id="316" w:name="_Toc184313287"/>
      <w:bookmarkEnd w:id="316"/>
      <w:bookmarkStart w:id="317" w:name="_Toc184313248"/>
      <w:bookmarkEnd w:id="317"/>
      <w:bookmarkStart w:id="318" w:name="_Toc184310281"/>
      <w:bookmarkEnd w:id="318"/>
      <w:bookmarkStart w:id="319" w:name="_Toc184310289"/>
      <w:bookmarkEnd w:id="319"/>
      <w:bookmarkStart w:id="320" w:name="_Toc184310292"/>
      <w:bookmarkEnd w:id="320"/>
      <w:bookmarkStart w:id="321" w:name="_Toc184310299"/>
      <w:bookmarkEnd w:id="321"/>
      <w:bookmarkStart w:id="322" w:name="_Toc184312127"/>
      <w:bookmarkEnd w:id="322"/>
      <w:bookmarkStart w:id="323" w:name="_Toc184312112"/>
      <w:bookmarkEnd w:id="323"/>
      <w:bookmarkStart w:id="324" w:name="_Toc184308074"/>
      <w:bookmarkEnd w:id="324"/>
      <w:bookmarkStart w:id="325" w:name="_Toc184314479"/>
      <w:bookmarkEnd w:id="325"/>
      <w:bookmarkStart w:id="326" w:name="_Toc184308081"/>
      <w:bookmarkEnd w:id="326"/>
      <w:bookmarkStart w:id="327" w:name="_Toc184308067"/>
      <w:bookmarkEnd w:id="327"/>
      <w:bookmarkStart w:id="328" w:name="_Toc184312085"/>
      <w:bookmarkEnd w:id="328"/>
      <w:bookmarkStart w:id="329" w:name="_Toc184308052"/>
      <w:bookmarkEnd w:id="329"/>
      <w:bookmarkStart w:id="330" w:name="_Toc184312117"/>
      <w:bookmarkEnd w:id="330"/>
      <w:bookmarkStart w:id="331" w:name="_Toc184310306"/>
      <w:bookmarkEnd w:id="331"/>
      <w:bookmarkStart w:id="332" w:name="_Toc184312067"/>
      <w:bookmarkEnd w:id="332"/>
      <w:bookmarkStart w:id="333" w:name="_Toc184314478"/>
      <w:bookmarkEnd w:id="333"/>
      <w:bookmarkStart w:id="334" w:name="_Toc184310317"/>
      <w:bookmarkEnd w:id="334"/>
      <w:bookmarkStart w:id="335" w:name="_Toc184308100"/>
      <w:bookmarkEnd w:id="335"/>
      <w:bookmarkStart w:id="336" w:name="_Toc184308055"/>
      <w:bookmarkEnd w:id="336"/>
      <w:bookmarkStart w:id="337" w:name="_Toc184314468"/>
      <w:bookmarkEnd w:id="337"/>
      <w:bookmarkStart w:id="338" w:name="_Toc184313277"/>
      <w:bookmarkEnd w:id="338"/>
      <w:bookmarkStart w:id="339" w:name="_Toc184313306"/>
      <w:bookmarkEnd w:id="339"/>
      <w:bookmarkStart w:id="340" w:name="_Toc184308051"/>
      <w:bookmarkEnd w:id="340"/>
      <w:bookmarkStart w:id="341" w:name="_Toc184310302"/>
      <w:bookmarkEnd w:id="341"/>
      <w:bookmarkStart w:id="342" w:name="_Toc184313272"/>
      <w:bookmarkEnd w:id="342"/>
      <w:bookmarkStart w:id="343" w:name="_Toc184310275"/>
      <w:bookmarkEnd w:id="343"/>
      <w:bookmarkStart w:id="344" w:name="_Toc184310327"/>
      <w:bookmarkEnd w:id="344"/>
      <w:bookmarkStart w:id="345" w:name="_Toc184314445"/>
      <w:bookmarkEnd w:id="345"/>
      <w:bookmarkStart w:id="346" w:name="_Toc184314426"/>
      <w:bookmarkEnd w:id="346"/>
      <w:bookmarkStart w:id="347" w:name="_Toc184313271"/>
      <w:bookmarkEnd w:id="347"/>
      <w:bookmarkStart w:id="348" w:name="_Toc184308093"/>
      <w:bookmarkEnd w:id="348"/>
      <w:bookmarkStart w:id="349" w:name="_Toc184310282"/>
      <w:bookmarkEnd w:id="349"/>
      <w:bookmarkStart w:id="350" w:name="_Toc184312114"/>
      <w:bookmarkEnd w:id="350"/>
      <w:bookmarkStart w:id="351" w:name="_Toc184312115"/>
      <w:bookmarkEnd w:id="351"/>
      <w:bookmarkStart w:id="352" w:name="_Toc184310298"/>
      <w:bookmarkEnd w:id="352"/>
      <w:bookmarkStart w:id="353" w:name="_Toc184314461"/>
      <w:bookmarkEnd w:id="353"/>
      <w:bookmarkStart w:id="354" w:name="_Toc184310296"/>
      <w:bookmarkEnd w:id="354"/>
      <w:bookmarkStart w:id="355" w:name="_Toc184314438"/>
      <w:bookmarkEnd w:id="355"/>
      <w:bookmarkStart w:id="356" w:name="_Toc184310308"/>
      <w:bookmarkEnd w:id="356"/>
      <w:bookmarkStart w:id="357" w:name="_Toc184313279"/>
      <w:bookmarkEnd w:id="357"/>
      <w:bookmarkStart w:id="358" w:name="_Toc184312083"/>
      <w:bookmarkEnd w:id="358"/>
      <w:bookmarkStart w:id="359" w:name="_Toc184308069"/>
      <w:bookmarkEnd w:id="359"/>
      <w:bookmarkStart w:id="360" w:name="_Toc184312098"/>
      <w:bookmarkEnd w:id="360"/>
      <w:bookmarkStart w:id="361" w:name="_Toc184314429"/>
      <w:bookmarkEnd w:id="361"/>
      <w:bookmarkStart w:id="362" w:name="_Toc184313308"/>
      <w:bookmarkEnd w:id="362"/>
      <w:bookmarkStart w:id="363" w:name="_Toc184308053"/>
      <w:bookmarkEnd w:id="363"/>
      <w:bookmarkStart w:id="364" w:name="_Toc184314477"/>
      <w:bookmarkEnd w:id="364"/>
      <w:bookmarkStart w:id="365" w:name="_Toc184308041"/>
      <w:bookmarkEnd w:id="365"/>
      <w:bookmarkStart w:id="366" w:name="_Toc184312118"/>
      <w:bookmarkEnd w:id="366"/>
      <w:bookmarkStart w:id="367" w:name="_Toc184308057"/>
      <w:bookmarkEnd w:id="367"/>
      <w:bookmarkStart w:id="368" w:name="_Toc184310288"/>
      <w:bookmarkEnd w:id="368"/>
      <w:bookmarkStart w:id="369" w:name="_Toc184308058"/>
      <w:bookmarkEnd w:id="369"/>
      <w:bookmarkStart w:id="370" w:name="_Toc184310322"/>
      <w:bookmarkEnd w:id="370"/>
      <w:bookmarkStart w:id="371" w:name="_Toc184310285"/>
      <w:bookmarkEnd w:id="371"/>
      <w:bookmarkStart w:id="372" w:name="_Toc184312084"/>
      <w:bookmarkEnd w:id="372"/>
      <w:bookmarkStart w:id="373" w:name="_Toc184313303"/>
      <w:bookmarkEnd w:id="373"/>
      <w:bookmarkStart w:id="374" w:name="_Toc184313259"/>
      <w:bookmarkEnd w:id="374"/>
      <w:bookmarkStart w:id="375" w:name="_Toc184310335"/>
      <w:bookmarkEnd w:id="375"/>
      <w:bookmarkStart w:id="376" w:name="_Toc184310300"/>
      <w:bookmarkEnd w:id="376"/>
      <w:bookmarkStart w:id="377" w:name="_Toc184313267"/>
      <w:bookmarkEnd w:id="377"/>
      <w:bookmarkStart w:id="378" w:name="_Toc184312133"/>
      <w:bookmarkEnd w:id="378"/>
      <w:bookmarkStart w:id="379" w:name="_Toc184312094"/>
      <w:bookmarkEnd w:id="379"/>
      <w:bookmarkStart w:id="380" w:name="_Toc184314458"/>
      <w:bookmarkEnd w:id="380"/>
      <w:bookmarkStart w:id="381" w:name="_Toc184313300"/>
      <w:bookmarkEnd w:id="381"/>
      <w:bookmarkStart w:id="382" w:name="_Toc184312077"/>
      <w:bookmarkEnd w:id="382"/>
      <w:bookmarkStart w:id="383" w:name="_Toc184308049"/>
      <w:bookmarkEnd w:id="383"/>
      <w:bookmarkStart w:id="384" w:name="_Toc184312072"/>
      <w:bookmarkEnd w:id="384"/>
      <w:bookmarkStart w:id="385" w:name="_Toc184310291"/>
      <w:bookmarkEnd w:id="385"/>
      <w:bookmarkStart w:id="386" w:name="_Toc184313247"/>
      <w:bookmarkEnd w:id="386"/>
      <w:bookmarkStart w:id="387" w:name="_Toc184313258"/>
      <w:bookmarkEnd w:id="387"/>
      <w:bookmarkStart w:id="388" w:name="_Toc184314444"/>
      <w:bookmarkEnd w:id="388"/>
      <w:bookmarkStart w:id="389" w:name="_Toc184313264"/>
      <w:bookmarkEnd w:id="389"/>
      <w:bookmarkStart w:id="390" w:name="_Toc184310297"/>
      <w:bookmarkEnd w:id="390"/>
      <w:bookmarkStart w:id="391" w:name="_Toc184310341"/>
      <w:bookmarkEnd w:id="391"/>
      <w:bookmarkStart w:id="392" w:name="_Toc184308054"/>
      <w:bookmarkEnd w:id="392"/>
      <w:bookmarkStart w:id="393" w:name="_Toc184313246"/>
      <w:bookmarkEnd w:id="393"/>
      <w:bookmarkStart w:id="394" w:name="_Toc184313251"/>
      <w:bookmarkEnd w:id="394"/>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56"/>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2" w:type="dxa"/>
            <w:vAlign w:val="center"/>
          </w:tcPr>
          <w:p>
            <w:pPr>
              <w:snapToGrid w:val="0"/>
              <w:jc w:val="center"/>
              <w:rPr>
                <w:rFonts w:ascii="仿宋" w:hAnsi="仿宋" w:eastAsia="仿宋" w:cs="仿宋"/>
                <w:b/>
                <w:szCs w:val="21"/>
              </w:rPr>
            </w:pPr>
            <w:r>
              <w:rPr>
                <w:rFonts w:hint="eastAsia" w:ascii="仿宋" w:hAnsi="仿宋" w:eastAsia="仿宋" w:cs="仿宋"/>
                <w:b/>
                <w:szCs w:val="21"/>
              </w:rPr>
              <w:t>序号</w:t>
            </w:r>
          </w:p>
        </w:tc>
        <w:tc>
          <w:tcPr>
            <w:tcW w:w="2256" w:type="dxa"/>
            <w:vAlign w:val="center"/>
          </w:tcPr>
          <w:p>
            <w:pPr>
              <w:snapToGrid w:val="0"/>
              <w:jc w:val="center"/>
              <w:rPr>
                <w:rFonts w:ascii="仿宋" w:hAnsi="仿宋" w:eastAsia="仿宋" w:cs="仿宋"/>
                <w:b/>
                <w:szCs w:val="21"/>
              </w:rPr>
            </w:pPr>
            <w:r>
              <w:rPr>
                <w:rFonts w:hint="eastAsia" w:ascii="仿宋" w:hAnsi="仿宋" w:eastAsia="仿宋" w:cs="仿宋"/>
                <w:b/>
                <w:szCs w:val="21"/>
              </w:rPr>
              <w:t>评分内容</w:t>
            </w:r>
          </w:p>
        </w:tc>
        <w:tc>
          <w:tcPr>
            <w:tcW w:w="5325" w:type="dxa"/>
            <w:vAlign w:val="center"/>
          </w:tcPr>
          <w:p>
            <w:pPr>
              <w:snapToGrid w:val="0"/>
              <w:jc w:val="center"/>
              <w:rPr>
                <w:rFonts w:ascii="仿宋" w:hAnsi="仿宋" w:eastAsia="仿宋" w:cs="仿宋"/>
                <w:b/>
                <w:szCs w:val="21"/>
              </w:rPr>
            </w:pPr>
            <w:r>
              <w:rPr>
                <w:rFonts w:hint="eastAsia" w:ascii="仿宋" w:hAnsi="仿宋" w:eastAsia="仿宋" w:cs="仿宋"/>
                <w:b/>
                <w:szCs w:val="21"/>
              </w:rPr>
              <w:t>评分要求及说明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2256"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项目服务方案</w:t>
            </w:r>
          </w:p>
          <w:p>
            <w:pPr>
              <w:snapToGrid w:val="0"/>
              <w:jc w:val="center"/>
              <w:rPr>
                <w:rFonts w:ascii="仿宋" w:hAnsi="仿宋" w:eastAsia="仿宋" w:cs="仿宋"/>
                <w:szCs w:val="21"/>
              </w:rPr>
            </w:pPr>
            <w:r>
              <w:rPr>
                <w:rFonts w:hint="eastAsia" w:ascii="仿宋" w:hAnsi="仿宋" w:eastAsia="仿宋" w:cs="仿宋"/>
                <w:szCs w:val="21"/>
              </w:rPr>
              <w:t>（50分）</w:t>
            </w:r>
          </w:p>
        </w:tc>
        <w:tc>
          <w:tcPr>
            <w:tcW w:w="5325" w:type="dxa"/>
            <w:vAlign w:val="center"/>
          </w:tcPr>
          <w:p>
            <w:pPr>
              <w:snapToGrid w:val="0"/>
              <w:jc w:val="left"/>
              <w:rPr>
                <w:rFonts w:ascii="仿宋" w:hAnsi="仿宋" w:eastAsia="仿宋" w:cs="仿宋"/>
                <w:szCs w:val="21"/>
              </w:rPr>
            </w:pPr>
            <w:r>
              <w:rPr>
                <w:rFonts w:hint="eastAsia" w:ascii="仿宋" w:hAnsi="仿宋" w:eastAsia="仿宋" w:cs="仿宋"/>
                <w:kern w:val="0"/>
                <w:szCs w:val="21"/>
              </w:rPr>
              <w:t>对项目现状概况、地域背景、企业分布、产业特点、水系概况等介绍全面、完整，对本项目服务的重点、难点进行准确、深入分析等情况，由评标委员会酌情评分。（6-12分）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snapToGrid w:val="0"/>
              <w:jc w:val="left"/>
              <w:rPr>
                <w:rFonts w:ascii="仿宋" w:hAnsi="仿宋" w:eastAsia="仿宋" w:cs="仿宋"/>
                <w:szCs w:val="21"/>
              </w:rPr>
            </w:pPr>
            <w:r>
              <w:rPr>
                <w:rFonts w:hint="eastAsia" w:ascii="仿宋" w:hAnsi="仿宋" w:eastAsia="仿宋" w:cs="仿宋"/>
                <w:szCs w:val="21"/>
              </w:rPr>
              <w:t>根据投标人提供的服务工作内容的详细程度、可落实性，由评标委员会酌情评分。（2-5分）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snapToGrid w:val="0"/>
              <w:jc w:val="left"/>
              <w:rPr>
                <w:rFonts w:ascii="仿宋" w:hAnsi="仿宋" w:eastAsia="仿宋" w:cs="仿宋"/>
                <w:szCs w:val="21"/>
              </w:rPr>
            </w:pPr>
            <w:r>
              <w:rPr>
                <w:rFonts w:hint="eastAsia" w:ascii="仿宋" w:hAnsi="仿宋" w:eastAsia="仿宋" w:cs="仿宋"/>
                <w:szCs w:val="21"/>
              </w:rPr>
              <w:t>根据投标人提供的工作程序的详细程度、可落实性，由评标委员会酌情评分。（2-5分）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根据投标人的工作纪律、质量控制、巡查管理制度、服务指导制度等内部管理制度等内容，由评标委员会酌情评分。（2-5分）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根据投标人对项目实施进度的控制、时效性把握、是否可以保证接到业主需求电话1小时内达到项目地点实施服务等情况，由评标委员会酌情评分。（1-4分）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对重点核查企业或重要节日、重大活动期间的工作安排、人员安排计划等情况，由评标委员会酌情评分。（1-4分）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kern w:val="0"/>
                <w:szCs w:val="21"/>
              </w:rPr>
              <w:t>投标人人员外部延伸技术能力（包含招聘方案、外接技术支持指导服务（如专业院校、团队提供的技术支持）等等情况，由评标委员会酌情评分。（2-5分）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根据投标人的服务承诺及突发事件应急措施等内容，由评标委员会酌情评分。（2-5分）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根据投标人提供的合理化建议等内容，由评标委员会酌情评分。（2-5分）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2256" w:type="dxa"/>
            <w:vMerge w:val="restart"/>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拟投入的软硬件设备</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（10分）</w:t>
            </w: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根据投标人拟投入环保管家类软件的功能等，由评标委员会酌情评分。（2-5分）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根据工作小组拟配备的办公和检测设备等，由评标委员会酌情评分。（2-5分）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widowControl/>
              <w:snapToGrid w:val="0"/>
              <w:jc w:val="center"/>
              <w:textAlignment w:val="center"/>
              <w:rPr>
                <w:rFonts w:ascii="仿宋" w:hAnsi="仿宋" w:eastAsia="仿宋" w:cs="仿宋"/>
                <w:szCs w:val="21"/>
              </w:rPr>
            </w:pPr>
            <w:r>
              <w:rPr>
                <w:rFonts w:hint="eastAsia" w:ascii="仿宋" w:hAnsi="仿宋" w:eastAsia="仿宋" w:cs="仿宋"/>
                <w:szCs w:val="21"/>
              </w:rPr>
              <w:t>同类项目文档质量</w:t>
            </w:r>
          </w:p>
          <w:p>
            <w:pPr>
              <w:widowControl/>
              <w:snapToGrid w:val="0"/>
              <w:jc w:val="center"/>
              <w:textAlignment w:val="center"/>
              <w:rPr>
                <w:rFonts w:ascii="仿宋" w:hAnsi="仿宋" w:eastAsia="仿宋" w:cs="仿宋"/>
                <w:szCs w:val="21"/>
              </w:rPr>
            </w:pPr>
            <w:r>
              <w:rPr>
                <w:rFonts w:hint="eastAsia" w:ascii="仿宋" w:hAnsi="仿宋" w:eastAsia="仿宋" w:cs="仿宋"/>
                <w:szCs w:val="21"/>
              </w:rPr>
              <w:t>（5分）</w:t>
            </w: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根据同类项目的环保咨询诊断书、环保培训报告、日常监管报告、年度专项工作报告、环保大数据库等呈现形式等，由评标委员会酌情评分。（2-5分）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napToGrid w:val="0"/>
              <w:jc w:val="center"/>
              <w:rPr>
                <w:rFonts w:ascii="仿宋" w:hAnsi="仿宋" w:eastAsia="仿宋" w:cs="仿宋"/>
                <w:szCs w:val="21"/>
              </w:rPr>
            </w:pPr>
            <w:r>
              <w:rPr>
                <w:rFonts w:hint="eastAsia" w:ascii="仿宋" w:hAnsi="仿宋" w:eastAsia="仿宋" w:cs="仿宋"/>
                <w:szCs w:val="21"/>
              </w:rPr>
              <w:t>同类项目业绩</w:t>
            </w:r>
          </w:p>
          <w:p>
            <w:pPr>
              <w:snapToGrid w:val="0"/>
              <w:jc w:val="center"/>
              <w:rPr>
                <w:rFonts w:ascii="仿宋" w:hAnsi="仿宋" w:eastAsia="仿宋" w:cs="仿宋"/>
                <w:szCs w:val="21"/>
              </w:rPr>
            </w:pPr>
            <w:r>
              <w:rPr>
                <w:rFonts w:hint="eastAsia" w:ascii="仿宋" w:hAnsi="仿宋" w:eastAsia="仿宋" w:cs="仿宋"/>
                <w:szCs w:val="21"/>
              </w:rPr>
              <w:t>（1分）</w:t>
            </w:r>
          </w:p>
        </w:tc>
        <w:tc>
          <w:tcPr>
            <w:tcW w:w="5325" w:type="dxa"/>
            <w:vAlign w:val="center"/>
          </w:tcPr>
          <w:p>
            <w:pPr>
              <w:snapToGrid w:val="0"/>
              <w:jc w:val="left"/>
              <w:rPr>
                <w:rFonts w:ascii="仿宋" w:hAnsi="仿宋" w:eastAsia="仿宋" w:cs="仿宋"/>
                <w:szCs w:val="21"/>
              </w:rPr>
            </w:pPr>
            <w:r>
              <w:rPr>
                <w:rFonts w:hint="eastAsia" w:ascii="仿宋" w:hAnsi="仿宋" w:eastAsia="仿宋" w:cs="仿宋"/>
                <w:szCs w:val="21"/>
              </w:rPr>
              <w:t>投标人自2019年1月1日</w:t>
            </w:r>
            <w:r>
              <w:rPr>
                <w:rFonts w:hint="eastAsia" w:ascii="仿宋" w:hAnsi="仿宋" w:eastAsia="仿宋" w:cs="仿宋"/>
                <w:kern w:val="0"/>
                <w:szCs w:val="21"/>
              </w:rPr>
              <w:t>承接过类似项目（包括环保管家或环境风险排查等）的，每个得0.5分，</w:t>
            </w:r>
            <w:r>
              <w:rPr>
                <w:rFonts w:hint="eastAsia" w:ascii="仿宋" w:hAnsi="仿宋" w:eastAsia="仿宋" w:cs="仿宋"/>
                <w:szCs w:val="21"/>
              </w:rPr>
              <w:t>最高得1分。</w:t>
            </w:r>
            <w:r>
              <w:rPr>
                <w:rFonts w:hint="eastAsia" w:ascii="仿宋" w:hAnsi="仿宋" w:eastAsia="仿宋" w:cs="仿宋"/>
                <w:kern w:val="0"/>
                <w:szCs w:val="21"/>
              </w:rPr>
              <w:t>（需提供中标通知书或合同协议书的复印件或清晰扫描件并加盖单位公章）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2256"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投标人资信及专业能力</w:t>
            </w:r>
          </w:p>
          <w:p>
            <w:pPr>
              <w:snapToGrid w:val="0"/>
              <w:jc w:val="center"/>
              <w:rPr>
                <w:rFonts w:ascii="仿宋" w:hAnsi="仿宋" w:eastAsia="仿宋" w:cs="仿宋"/>
                <w:szCs w:val="21"/>
              </w:rPr>
            </w:pPr>
            <w:r>
              <w:rPr>
                <w:rFonts w:hint="eastAsia" w:ascii="仿宋" w:hAnsi="仿宋" w:eastAsia="仿宋" w:cs="仿宋"/>
                <w:szCs w:val="21"/>
              </w:rPr>
              <w:t>（13分）</w:t>
            </w:r>
          </w:p>
        </w:tc>
        <w:tc>
          <w:tcPr>
            <w:tcW w:w="5325" w:type="dxa"/>
            <w:vAlign w:val="center"/>
          </w:tcPr>
          <w:p>
            <w:pPr>
              <w:pStyle w:val="23"/>
              <w:snapToGrid w:val="0"/>
              <w:rPr>
                <w:rFonts w:ascii="仿宋" w:hAnsi="仿宋" w:eastAsia="仿宋" w:cs="仿宋"/>
                <w:szCs w:val="21"/>
              </w:rPr>
            </w:pPr>
            <w:r>
              <w:rPr>
                <w:rFonts w:hint="eastAsia" w:ascii="仿宋" w:hAnsi="仿宋" w:eastAsia="仿宋" w:cs="仿宋"/>
                <w:kern w:val="0"/>
                <w:szCs w:val="21"/>
              </w:rPr>
              <w:t>投标人设计、工程、检测等技术服务能力证明：住建部门颁发的环境工程专项设计（水污染防治工程）乙级及以上资质、住建部门颁发的环保工程专业承包叁级及以上资质、国家检验检测机构资质认定证书（CMA）资质，每有一项得1分，最高得3分。（需提供相关证明材料复印件或清晰扫描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kern w:val="0"/>
                <w:szCs w:val="21"/>
              </w:rPr>
            </w:pPr>
            <w:r>
              <w:rPr>
                <w:rFonts w:hint="eastAsia" w:ascii="仿宋" w:hAnsi="仿宋" w:eastAsia="仿宋" w:cs="仿宋"/>
                <w:szCs w:val="21"/>
              </w:rPr>
              <w:t>投标人具有得国家认监委认可的质量管理体系认证证书ISO9001、环境管理体系认证证书ISO14001、职业健康安全管理体系认证证书ISO45001/ OHSAS18001，每有一项得1分，最高得3分。（需提供相关证明材料复印件或清晰扫描件并加盖单位公章）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kern w:val="0"/>
                <w:szCs w:val="21"/>
              </w:rPr>
            </w:pPr>
            <w:r>
              <w:rPr>
                <w:rFonts w:hint="eastAsia" w:ascii="仿宋" w:hAnsi="仿宋" w:eastAsia="仿宋" w:cs="仿宋"/>
                <w:kern w:val="0"/>
                <w:szCs w:val="21"/>
              </w:rPr>
              <w:t>投标人</w:t>
            </w:r>
            <w:r>
              <w:rPr>
                <w:rFonts w:hint="eastAsia" w:ascii="仿宋" w:hAnsi="仿宋" w:eastAsia="仿宋" w:cs="仿宋"/>
                <w:color w:val="000000"/>
                <w:szCs w:val="21"/>
                <w:lang w:val="zh-CN"/>
              </w:rPr>
              <w:t>获得有关部门相关环保专利的一项得1分，最高得2分，否则不得分。（</w:t>
            </w:r>
            <w:r>
              <w:rPr>
                <w:rFonts w:hint="eastAsia" w:ascii="仿宋" w:hAnsi="仿宋" w:eastAsia="仿宋" w:cs="仿宋"/>
                <w:color w:val="000000"/>
                <w:szCs w:val="21"/>
              </w:rPr>
              <w:t>需提供相关证明材料</w:t>
            </w:r>
            <w:r>
              <w:rPr>
                <w:rFonts w:hint="eastAsia" w:ascii="仿宋" w:hAnsi="仿宋" w:eastAsia="仿宋" w:cs="仿宋"/>
                <w:color w:val="000000"/>
                <w:szCs w:val="21"/>
                <w:lang w:val="zh-CN"/>
              </w:rPr>
              <w:t>复印件或清晰扫描件并</w:t>
            </w:r>
            <w:r>
              <w:rPr>
                <w:rFonts w:hint="eastAsia" w:ascii="仿宋" w:hAnsi="仿宋" w:eastAsia="仿宋" w:cs="仿宋"/>
                <w:color w:val="000000"/>
                <w:szCs w:val="21"/>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kern w:val="0"/>
                <w:szCs w:val="21"/>
              </w:rPr>
            </w:pPr>
            <w:r>
              <w:rPr>
                <w:rFonts w:hint="eastAsia" w:ascii="仿宋" w:hAnsi="仿宋" w:eastAsia="仿宋" w:cs="仿宋"/>
                <w:color w:val="000000"/>
                <w:szCs w:val="21"/>
              </w:rPr>
              <w:t>投标人获得环保类市级及以上奖项的一项得1分，最高得2分，否则不得分。</w:t>
            </w:r>
            <w:r>
              <w:rPr>
                <w:rFonts w:hint="eastAsia" w:ascii="仿宋" w:hAnsi="仿宋" w:eastAsia="仿宋" w:cs="仿宋"/>
                <w:color w:val="000000"/>
                <w:szCs w:val="21"/>
                <w:lang w:val="zh-CN"/>
              </w:rPr>
              <w:t>（</w:t>
            </w:r>
            <w:r>
              <w:rPr>
                <w:rFonts w:hint="eastAsia" w:ascii="仿宋" w:hAnsi="仿宋" w:eastAsia="仿宋" w:cs="仿宋"/>
                <w:color w:val="000000"/>
                <w:szCs w:val="21"/>
              </w:rPr>
              <w:t>需提供相关证明材料</w:t>
            </w:r>
            <w:r>
              <w:rPr>
                <w:rFonts w:hint="eastAsia" w:ascii="仿宋" w:hAnsi="仿宋" w:eastAsia="仿宋" w:cs="仿宋"/>
                <w:color w:val="000000"/>
                <w:szCs w:val="21"/>
                <w:lang w:val="zh-CN"/>
              </w:rPr>
              <w:t>复印件或清晰扫描件并</w:t>
            </w:r>
            <w:r>
              <w:rPr>
                <w:rFonts w:hint="eastAsia" w:ascii="仿宋" w:hAnsi="仿宋" w:eastAsia="仿宋" w:cs="仿宋"/>
                <w:color w:val="000000"/>
                <w:szCs w:val="21"/>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color w:val="000000"/>
                <w:szCs w:val="21"/>
              </w:rPr>
            </w:pPr>
            <w:r>
              <w:rPr>
                <w:rFonts w:hint="eastAsia" w:ascii="仿宋" w:hAnsi="仿宋" w:eastAsia="仿宋" w:cs="仿宋"/>
                <w:kern w:val="0"/>
                <w:szCs w:val="21"/>
              </w:rPr>
              <w:t>投标人的其他优势（如省级及以上高新技术企业、省级“专精特新”中小企业、企业信用AAA等级证书等），每有一项得1分，</w:t>
            </w:r>
            <w:r>
              <w:rPr>
                <w:rFonts w:hint="eastAsia" w:ascii="仿宋" w:hAnsi="仿宋" w:eastAsia="仿宋" w:cs="仿宋"/>
                <w:szCs w:val="21"/>
              </w:rPr>
              <w:t>最高得3分。</w:t>
            </w:r>
            <w:r>
              <w:rPr>
                <w:rFonts w:hint="eastAsia" w:ascii="仿宋" w:hAnsi="仿宋" w:eastAsia="仿宋" w:cs="仿宋"/>
                <w:color w:val="000000"/>
                <w:szCs w:val="21"/>
                <w:lang w:val="zh-CN"/>
              </w:rPr>
              <w:t>（</w:t>
            </w:r>
            <w:r>
              <w:rPr>
                <w:rFonts w:hint="eastAsia" w:ascii="仿宋" w:hAnsi="仿宋" w:eastAsia="仿宋" w:cs="仿宋"/>
                <w:color w:val="000000"/>
                <w:szCs w:val="21"/>
              </w:rPr>
              <w:t>需提供相关证明材料</w:t>
            </w:r>
            <w:r>
              <w:rPr>
                <w:rFonts w:hint="eastAsia" w:ascii="仿宋" w:hAnsi="仿宋" w:eastAsia="仿宋" w:cs="仿宋"/>
                <w:color w:val="000000"/>
                <w:szCs w:val="21"/>
                <w:lang w:val="zh-CN"/>
              </w:rPr>
              <w:t>复印件或清晰扫描件并</w:t>
            </w:r>
            <w:r>
              <w:rPr>
                <w:rFonts w:hint="eastAsia" w:ascii="仿宋" w:hAnsi="仿宋" w:eastAsia="仿宋" w:cs="仿宋"/>
                <w:color w:val="000000"/>
                <w:szCs w:val="21"/>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2256"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项目人员配置</w:t>
            </w:r>
          </w:p>
          <w:p>
            <w:pPr>
              <w:snapToGrid w:val="0"/>
              <w:jc w:val="center"/>
              <w:rPr>
                <w:rFonts w:ascii="仿宋" w:hAnsi="仿宋" w:eastAsia="仿宋" w:cs="仿宋"/>
                <w:szCs w:val="21"/>
              </w:rPr>
            </w:pPr>
            <w:r>
              <w:rPr>
                <w:rFonts w:hint="eastAsia" w:ascii="仿宋" w:hAnsi="仿宋" w:eastAsia="仿宋" w:cs="仿宋"/>
                <w:szCs w:val="21"/>
              </w:rPr>
              <w:t>（9分）</w:t>
            </w:r>
          </w:p>
        </w:tc>
        <w:tc>
          <w:tcPr>
            <w:tcW w:w="5325" w:type="dxa"/>
            <w:vAlign w:val="center"/>
          </w:tcPr>
          <w:p>
            <w:pPr>
              <w:snapToGrid w:val="0"/>
              <w:jc w:val="left"/>
              <w:rPr>
                <w:rFonts w:ascii="仿宋" w:hAnsi="仿宋" w:eastAsia="仿宋" w:cs="仿宋"/>
                <w:szCs w:val="21"/>
              </w:rPr>
            </w:pPr>
            <w:r>
              <w:rPr>
                <w:rFonts w:hint="eastAsia" w:ascii="仿宋" w:hAnsi="仿宋" w:eastAsia="仿宋" w:cs="仿宋"/>
                <w:szCs w:val="21"/>
              </w:rPr>
              <w:t>项目负责人具有环境类正高职称的得3分，具有环境类副高职称的得2分，具有环境类中级职称的得1分（提供近三个月内在本公司缴纳社保的证明材料及证书复印件，若事业单位需提供事业单位证明。）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本项目常驻人员（不含项目负责人）中具有环境类硕士及以上学历证书或环境类中级职称或环保类注册（执业或登记）证书的，每人得1分，最多得3分。（提供</w:t>
            </w:r>
            <w:r>
              <w:rPr>
                <w:rFonts w:hint="eastAsia" w:ascii="仿宋" w:hAnsi="仿宋" w:eastAsia="仿宋" w:cs="仿宋"/>
                <w:szCs w:val="21"/>
                <w:lang w:val="en-US" w:eastAsia="zh-CN"/>
              </w:rPr>
              <w:t>证书复印件及本项目招标公告发布之日起投标人所属社保部门出具的上述人员社保缴费证明</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Merge w:val="continue"/>
            <w:vAlign w:val="center"/>
          </w:tcPr>
          <w:p>
            <w:pPr>
              <w:snapToGrid w:val="0"/>
              <w:jc w:val="center"/>
              <w:rPr>
                <w:rFonts w:ascii="仿宋" w:hAnsi="仿宋" w:eastAsia="仿宋" w:cs="仿宋"/>
                <w:szCs w:val="21"/>
              </w:rPr>
            </w:pPr>
          </w:p>
        </w:tc>
        <w:tc>
          <w:tcPr>
            <w:tcW w:w="2256" w:type="dxa"/>
            <w:vMerge w:val="continue"/>
            <w:vAlign w:val="center"/>
          </w:tcPr>
          <w:p>
            <w:pPr>
              <w:snapToGrid w:val="0"/>
              <w:jc w:val="center"/>
              <w:rPr>
                <w:rFonts w:ascii="仿宋" w:hAnsi="仿宋" w:eastAsia="仿宋" w:cs="仿宋"/>
                <w:szCs w:val="21"/>
              </w:rPr>
            </w:pPr>
          </w:p>
        </w:tc>
        <w:tc>
          <w:tcPr>
            <w:tcW w:w="5325" w:type="dxa"/>
            <w:vAlign w:val="center"/>
          </w:tcPr>
          <w:p>
            <w:pPr>
              <w:widowControl/>
              <w:snapToGrid w:val="0"/>
              <w:textAlignment w:val="center"/>
              <w:rPr>
                <w:rFonts w:ascii="仿宋" w:hAnsi="仿宋" w:eastAsia="仿宋" w:cs="仿宋"/>
                <w:szCs w:val="21"/>
              </w:rPr>
            </w:pPr>
            <w:r>
              <w:rPr>
                <w:rFonts w:hint="eastAsia" w:ascii="仿宋" w:hAnsi="仿宋" w:eastAsia="仿宋" w:cs="仿宋"/>
                <w:szCs w:val="21"/>
              </w:rPr>
              <w:t>公司内部或外聘技术支持团队（不含项目负责人、常驻人员），具有环境类副高职称及以上职称的，每人得1分，最多得3分。（提供证书复印件）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2256" w:type="dxa"/>
            <w:vAlign w:val="center"/>
          </w:tcPr>
          <w:p>
            <w:pPr>
              <w:snapToGrid w:val="0"/>
              <w:jc w:val="center"/>
              <w:rPr>
                <w:rFonts w:ascii="仿宋" w:hAnsi="仿宋" w:eastAsia="仿宋" w:cs="仿宋"/>
                <w:szCs w:val="21"/>
              </w:rPr>
            </w:pPr>
            <w:r>
              <w:rPr>
                <w:rFonts w:hint="eastAsia" w:ascii="仿宋" w:hAnsi="仿宋" w:eastAsia="仿宋" w:cs="仿宋"/>
                <w:szCs w:val="21"/>
              </w:rPr>
              <w:t>投标文件制作</w:t>
            </w:r>
          </w:p>
          <w:p>
            <w:pPr>
              <w:snapToGrid w:val="0"/>
              <w:jc w:val="center"/>
              <w:rPr>
                <w:rFonts w:ascii="仿宋" w:hAnsi="仿宋" w:eastAsia="仿宋" w:cs="仿宋"/>
                <w:szCs w:val="21"/>
              </w:rPr>
            </w:pPr>
            <w:r>
              <w:rPr>
                <w:rFonts w:hint="eastAsia" w:ascii="仿宋" w:hAnsi="仿宋" w:eastAsia="仿宋" w:cs="仿宋"/>
                <w:szCs w:val="21"/>
              </w:rPr>
              <w:t>（2分）</w:t>
            </w:r>
          </w:p>
        </w:tc>
        <w:tc>
          <w:tcPr>
            <w:tcW w:w="5325" w:type="dxa"/>
            <w:vAlign w:val="center"/>
          </w:tcPr>
          <w:p>
            <w:pPr>
              <w:widowControl/>
              <w:snapToGrid w:val="0"/>
              <w:textAlignment w:val="center"/>
              <w:rPr>
                <w:rFonts w:ascii="仿宋" w:hAnsi="仿宋" w:eastAsia="仿宋" w:cs="仿宋"/>
                <w:szCs w:val="21"/>
              </w:rPr>
            </w:pPr>
            <w:bookmarkStart w:id="405" w:name="_GoBack"/>
            <w:r>
              <w:rPr>
                <w:rFonts w:hint="eastAsia" w:ascii="仿宋" w:hAnsi="仿宋" w:eastAsia="仿宋" w:cs="仿宋"/>
                <w:szCs w:val="21"/>
              </w:rPr>
              <w:t>投标文件编制完整，格式规范，关联点准确，查阅便捷，符合招标文件要求的，得2分；投标文件有关内容前后矛盾、与招标文件要求不一致等，评标委员会允许且需要通过询标等程序进行澄清的，该项不得分。</w:t>
            </w:r>
            <w:bookmarkEnd w:id="4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dxa"/>
            <w:vAlign w:val="center"/>
          </w:tcPr>
          <w:p>
            <w:pPr>
              <w:snapToGrid w:val="0"/>
              <w:jc w:val="center"/>
              <w:rPr>
                <w:rFonts w:ascii="仿宋" w:hAnsi="仿宋" w:eastAsia="仿宋" w:cs="仿宋"/>
                <w:szCs w:val="21"/>
              </w:rPr>
            </w:pPr>
            <w:r>
              <w:rPr>
                <w:rFonts w:hint="eastAsia" w:ascii="仿宋" w:hAnsi="仿宋" w:eastAsia="仿宋" w:cs="仿宋"/>
                <w:szCs w:val="21"/>
              </w:rPr>
              <w:t>8</w:t>
            </w:r>
          </w:p>
        </w:tc>
        <w:tc>
          <w:tcPr>
            <w:tcW w:w="2256" w:type="dxa"/>
            <w:vAlign w:val="center"/>
          </w:tcPr>
          <w:p>
            <w:pPr>
              <w:snapToGrid w:val="0"/>
              <w:jc w:val="center"/>
              <w:rPr>
                <w:rFonts w:ascii="仿宋" w:hAnsi="仿宋" w:eastAsia="仿宋" w:cs="仿宋"/>
                <w:szCs w:val="21"/>
              </w:rPr>
            </w:pPr>
            <w:r>
              <w:rPr>
                <w:rFonts w:hint="eastAsia" w:ascii="仿宋" w:hAnsi="仿宋" w:eastAsia="仿宋" w:cs="仿宋"/>
                <w:szCs w:val="21"/>
              </w:rPr>
              <w:t>投标报价（10分）</w:t>
            </w:r>
          </w:p>
        </w:tc>
        <w:tc>
          <w:tcPr>
            <w:tcW w:w="5325" w:type="dxa"/>
            <w:vAlign w:val="center"/>
          </w:tcPr>
          <w:p>
            <w:pPr>
              <w:pStyle w:val="955"/>
              <w:keepNext w:val="0"/>
              <w:keepLines w:val="0"/>
              <w:pageBreakBefore w:val="0"/>
              <w:kinsoku/>
              <w:wordWrap/>
              <w:overflowPunct/>
              <w:topLinePunct w:val="0"/>
              <w:autoSpaceDE/>
              <w:autoSpaceDN/>
              <w:bidi w:val="0"/>
              <w:spacing w:line="240" w:lineRule="auto"/>
              <w:rPr>
                <w:rFonts w:ascii="仿宋" w:hAnsi="仿宋" w:eastAsia="仿宋" w:cs="仿宋"/>
                <w:kern w:val="2"/>
                <w:sz w:val="21"/>
                <w:szCs w:val="21"/>
                <w:lang w:eastAsia="zh-CN"/>
              </w:rPr>
            </w:pPr>
            <w:r>
              <w:rPr>
                <w:rFonts w:hint="eastAsia" w:ascii="仿宋" w:hAnsi="仿宋" w:eastAsia="仿宋" w:cs="仿宋"/>
                <w:kern w:val="2"/>
                <w:sz w:val="21"/>
                <w:szCs w:val="21"/>
                <w:lang w:eastAsia="zh-CN"/>
              </w:rPr>
              <w:t>价格分采用低价优先法计算，即满足招标文件要求且投标价格最低的投标报价为评标基准价，其价格分为满分。其他投标人的价格分统一按下列公式计算：</w:t>
            </w:r>
          </w:p>
          <w:p>
            <w:pPr>
              <w:keepNext w:val="0"/>
              <w:keepLines w:val="0"/>
              <w:pageBreakBefore w:val="0"/>
              <w:widowControl/>
              <w:kinsoku/>
              <w:wordWrap/>
              <w:overflowPunct/>
              <w:topLinePunct w:val="0"/>
              <w:autoSpaceDE/>
              <w:autoSpaceDN/>
              <w:bidi w:val="0"/>
              <w:snapToGrid w:val="0"/>
              <w:spacing w:line="240" w:lineRule="auto"/>
              <w:textAlignment w:val="center"/>
              <w:rPr>
                <w:rFonts w:ascii="仿宋" w:hAnsi="仿宋" w:eastAsia="仿宋" w:cs="仿宋"/>
                <w:szCs w:val="21"/>
              </w:rPr>
            </w:pPr>
            <w:r>
              <w:rPr>
                <w:rFonts w:hint="eastAsia" w:ascii="仿宋" w:hAnsi="仿宋" w:eastAsia="仿宋" w:cs="仿宋"/>
                <w:szCs w:val="21"/>
              </w:rPr>
              <w:t>投标报价得分=（评标基准价/投标报价）×(10)分</w:t>
            </w:r>
          </w:p>
        </w:tc>
      </w:tr>
    </w:tbl>
    <w:p>
      <w:pPr>
        <w:snapToGrid w:val="0"/>
        <w:spacing w:line="360" w:lineRule="auto"/>
        <w:rPr>
          <w:rFonts w:ascii="仿宋" w:hAnsi="仿宋" w:eastAsia="仿宋" w:cs="仿宋"/>
          <w:b/>
          <w:szCs w:val="21"/>
        </w:rPr>
      </w:pPr>
      <w:r>
        <w:rPr>
          <w:rFonts w:hint="eastAsia" w:ascii="仿宋" w:hAnsi="仿宋" w:eastAsia="仿宋" w:cs="仿宋"/>
          <w:szCs w:val="21"/>
          <w:shd w:val="clear" w:color="auto" w:fill="FFFFFF"/>
        </w:rPr>
        <w:t>*</w:t>
      </w:r>
      <w:r>
        <w:rPr>
          <w:rFonts w:hint="eastAsia" w:ascii="仿宋" w:hAnsi="仿宋" w:eastAsia="仿宋" w:cs="仿宋"/>
          <w:b/>
          <w:szCs w:val="21"/>
        </w:rPr>
        <w:t>备注：</w:t>
      </w:r>
      <w:r>
        <w:rPr>
          <w:rFonts w:hint="eastAsia" w:ascii="仿宋" w:hAnsi="仿宋" w:eastAsia="仿宋" w:cs="仿宋"/>
          <w:bCs/>
          <w:szCs w:val="21"/>
        </w:rPr>
        <w:t>上述内容缺项不得分，</w:t>
      </w:r>
      <w:r>
        <w:rPr>
          <w:rFonts w:hint="eastAsia" w:ascii="仿宋" w:hAnsi="仿宋" w:eastAsia="仿宋" w:cs="仿宋"/>
          <w:szCs w:val="21"/>
        </w:rPr>
        <w:t>投标人编制投标文件（商务技术文件部分）时，建议按此目录（序号和内容）提供评标标准相应的商务技术资料。 </w:t>
      </w:r>
    </w:p>
    <w:p>
      <w:pPr>
        <w:snapToGrid w:val="0"/>
        <w:spacing w:line="360" w:lineRule="auto"/>
        <w:rPr>
          <w:rFonts w:ascii="仿宋" w:hAnsi="仿宋" w:eastAsia="仿宋" w:cs="仿宋"/>
          <w:b/>
          <w:szCs w:val="21"/>
        </w:rPr>
      </w:pPr>
      <w:r>
        <w:rPr>
          <w:rFonts w:hint="eastAsia" w:ascii="仿宋" w:hAnsi="仿宋" w:eastAsia="仿宋" w:cs="仿宋"/>
          <w:b/>
          <w:szCs w:val="21"/>
        </w:rPr>
        <w:t>一、评标方法</w:t>
      </w:r>
    </w:p>
    <w:p>
      <w:pPr>
        <w:adjustRightInd/>
        <w:spacing w:line="360" w:lineRule="auto"/>
        <w:ind w:firstLine="413" w:firstLineChars="196"/>
        <w:rPr>
          <w:rFonts w:ascii="仿宋" w:hAnsi="仿宋" w:eastAsia="仿宋" w:cs="仿宋"/>
          <w:kern w:val="0"/>
          <w:szCs w:val="21"/>
        </w:rPr>
      </w:pPr>
      <w:r>
        <w:rPr>
          <w:rFonts w:hint="eastAsia" w:ascii="仿宋" w:hAnsi="仿宋" w:eastAsia="仿宋" w:cs="仿宋"/>
          <w:b/>
          <w:kern w:val="0"/>
          <w:szCs w:val="21"/>
        </w:rPr>
        <w:t>1.本项目采用综合评分法。</w:t>
      </w:r>
      <w:r>
        <w:rPr>
          <w:rFonts w:hint="eastAsia" w:ascii="仿宋" w:hAnsi="仿宋" w:eastAsia="仿宋" w:cs="仿宋"/>
          <w:kern w:val="0"/>
          <w:szCs w:val="21"/>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Cs w:val="21"/>
        </w:rPr>
      </w:pPr>
      <w:r>
        <w:rPr>
          <w:rFonts w:hint="eastAsia" w:ascii="仿宋" w:hAnsi="仿宋" w:eastAsia="仿宋" w:cs="仿宋"/>
          <w:b/>
          <w:szCs w:val="21"/>
        </w:rPr>
        <w:t>二、评标标准</w:t>
      </w:r>
    </w:p>
    <w:p>
      <w:pPr>
        <w:spacing w:line="360" w:lineRule="auto"/>
        <w:ind w:firstLine="413" w:firstLineChars="196"/>
        <w:rPr>
          <w:rFonts w:ascii="仿宋" w:hAnsi="仿宋" w:eastAsia="仿宋" w:cs="仿宋"/>
          <w:b/>
          <w:szCs w:val="21"/>
        </w:rPr>
      </w:pPr>
      <w:r>
        <w:rPr>
          <w:rFonts w:hint="eastAsia" w:ascii="仿宋" w:hAnsi="仿宋" w:eastAsia="仿宋" w:cs="仿宋"/>
          <w:b/>
          <w:szCs w:val="21"/>
        </w:rPr>
        <w:t>2.评标标准：</w:t>
      </w:r>
      <w:r>
        <w:rPr>
          <w:rFonts w:hint="eastAsia" w:ascii="仿宋" w:hAnsi="仿宋" w:eastAsia="仿宋" w:cs="仿宋"/>
          <w:kern w:val="0"/>
          <w:szCs w:val="21"/>
        </w:rPr>
        <w:t>见评标办法前附表。</w:t>
      </w:r>
    </w:p>
    <w:p>
      <w:pPr>
        <w:spacing w:line="360" w:lineRule="auto"/>
        <w:outlineLvl w:val="0"/>
        <w:rPr>
          <w:rFonts w:ascii="仿宋" w:hAnsi="仿宋" w:eastAsia="仿宋" w:cs="仿宋"/>
          <w:b/>
          <w:szCs w:val="21"/>
        </w:rPr>
      </w:pPr>
      <w:r>
        <w:rPr>
          <w:rFonts w:hint="eastAsia" w:ascii="仿宋" w:hAnsi="仿宋" w:eastAsia="仿宋" w:cs="仿宋"/>
          <w:b/>
          <w:szCs w:val="21"/>
        </w:rPr>
        <w:t>三、评标程序</w:t>
      </w:r>
    </w:p>
    <w:p>
      <w:pPr>
        <w:spacing w:line="360" w:lineRule="auto"/>
        <w:ind w:firstLine="413" w:firstLineChars="196"/>
        <w:rPr>
          <w:rFonts w:ascii="仿宋" w:hAnsi="仿宋" w:eastAsia="仿宋" w:cs="仿宋"/>
          <w:kern w:val="0"/>
          <w:szCs w:val="21"/>
        </w:rPr>
      </w:pPr>
      <w:r>
        <w:rPr>
          <w:rFonts w:hint="eastAsia" w:ascii="仿宋" w:hAnsi="仿宋" w:eastAsia="仿宋" w:cs="仿宋"/>
          <w:b/>
          <w:kern w:val="0"/>
          <w:szCs w:val="21"/>
        </w:rPr>
        <w:t>3.1符合性审查。</w:t>
      </w:r>
      <w:r>
        <w:rPr>
          <w:rFonts w:hint="eastAsia" w:ascii="仿宋" w:hAnsi="仿宋" w:eastAsia="仿宋" w:cs="仿宋"/>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仿宋" w:hAnsi="仿宋" w:eastAsia="仿宋" w:cs="仿宋"/>
          <w:kern w:val="0"/>
          <w:szCs w:val="21"/>
        </w:rPr>
      </w:pPr>
      <w:r>
        <w:rPr>
          <w:rFonts w:hint="eastAsia" w:ascii="仿宋" w:hAnsi="仿宋" w:eastAsia="仿宋" w:cs="仿宋"/>
          <w:b/>
          <w:kern w:val="0"/>
          <w:szCs w:val="21"/>
        </w:rPr>
        <w:t>3.2 比较与评价。</w:t>
      </w:r>
      <w:r>
        <w:rPr>
          <w:rFonts w:hint="eastAsia" w:ascii="仿宋" w:hAnsi="仿宋" w:eastAsia="仿宋" w:cs="仿宋"/>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仿宋"/>
          <w:kern w:val="0"/>
          <w:szCs w:val="21"/>
        </w:rPr>
      </w:pPr>
      <w:r>
        <w:rPr>
          <w:rFonts w:hint="eastAsia" w:ascii="仿宋" w:hAnsi="仿宋" w:eastAsia="仿宋" w:cs="仿宋"/>
          <w:b/>
          <w:kern w:val="0"/>
          <w:szCs w:val="21"/>
        </w:rPr>
        <w:t>3.3汇总商务技术得分。</w:t>
      </w:r>
      <w:r>
        <w:rPr>
          <w:rFonts w:hint="eastAsia" w:ascii="仿宋" w:hAnsi="仿宋" w:eastAsia="仿宋" w:cs="仿宋"/>
          <w:kern w:val="0"/>
          <w:szCs w:val="21"/>
        </w:rPr>
        <w:t>评标委员会各成员应当独立对每个投标人的商务和技术文件进行评价，并汇总商务技术得分情况。</w:t>
      </w:r>
    </w:p>
    <w:p>
      <w:pPr>
        <w:spacing w:line="360" w:lineRule="auto"/>
        <w:ind w:firstLine="413" w:firstLineChars="196"/>
        <w:rPr>
          <w:rFonts w:ascii="仿宋" w:hAnsi="仿宋" w:eastAsia="仿宋" w:cs="仿宋"/>
          <w:b/>
          <w:kern w:val="0"/>
          <w:szCs w:val="21"/>
        </w:rPr>
      </w:pPr>
      <w:r>
        <w:rPr>
          <w:rFonts w:hint="eastAsia" w:ascii="仿宋" w:hAnsi="仿宋" w:eastAsia="仿宋" w:cs="仿宋"/>
          <w:b/>
          <w:kern w:val="0"/>
          <w:szCs w:val="21"/>
        </w:rPr>
        <w:t>3.4报价评审。</w:t>
      </w:r>
    </w:p>
    <w:p>
      <w:pPr>
        <w:pStyle w:val="131"/>
        <w:spacing w:before="0"/>
        <w:ind w:firstLine="445" w:firstLineChars="212"/>
        <w:rPr>
          <w:rFonts w:ascii="仿宋" w:hAnsi="仿宋" w:eastAsia="仿宋" w:cs="仿宋"/>
          <w:kern w:val="0"/>
          <w:sz w:val="21"/>
          <w:szCs w:val="21"/>
        </w:rPr>
      </w:pPr>
      <w:r>
        <w:rPr>
          <w:rFonts w:hint="eastAsia" w:ascii="仿宋" w:hAnsi="仿宋" w:eastAsia="仿宋" w:cs="仿宋"/>
          <w:kern w:val="0"/>
          <w:sz w:val="21"/>
          <w:szCs w:val="21"/>
        </w:rPr>
        <w:t>3.4.1投标文件报价出现前后不一致的，按照下列规定修正：</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3.4.1.1投标文件中开标一览表(报价表)内容与投标文件中相应内容不一致的，以开标一览表(报价表)为准;</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3.4.1.2大写金额和小写金额不一致的，以大写金额为准;</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3.4.1.3单价金额小数点或者百分比有明显错位的，以开标一览表的总价为准，并修改单价;</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3.4.1.4总价金额与按单价汇总金额不一致的，以单价金额计算结果为准。</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3.4.2投标文件出现不是唯一的、有选择性投标报价的，投标无效。</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3.4.3投标报价超过招标文件中规定的预算金额或者最高限价的，投标无效。</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20"/>
        <w:rPr>
          <w:rFonts w:ascii="仿宋" w:hAnsi="仿宋" w:eastAsia="仿宋" w:cs="仿宋"/>
          <w:kern w:val="0"/>
          <w:sz w:val="21"/>
          <w:szCs w:val="21"/>
        </w:rPr>
      </w:pPr>
      <w:r>
        <w:rPr>
          <w:rFonts w:hint="eastAsia" w:ascii="仿宋" w:hAnsi="仿宋" w:eastAsia="仿宋" w:cs="仿宋"/>
          <w:kern w:val="0"/>
          <w:sz w:val="21"/>
          <w:szCs w:val="21"/>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仿宋" w:hAnsi="仿宋" w:eastAsia="仿宋" w:cs="仿宋"/>
          <w:kern w:val="0"/>
          <w:szCs w:val="21"/>
        </w:rPr>
      </w:pPr>
      <w:r>
        <w:rPr>
          <w:rFonts w:hint="eastAsia" w:ascii="仿宋" w:hAnsi="仿宋" w:eastAsia="仿宋" w:cs="仿宋"/>
          <w:b/>
          <w:kern w:val="0"/>
          <w:szCs w:val="21"/>
        </w:rPr>
        <w:t>3.5排序与推荐。</w:t>
      </w:r>
      <w:r>
        <w:rPr>
          <w:rFonts w:hint="eastAsia" w:ascii="仿宋" w:hAnsi="仿宋" w:eastAsia="仿宋" w:cs="仿宋"/>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仿宋" w:hAnsi="仿宋" w:eastAsia="仿宋" w:cs="仿宋"/>
          <w:b/>
          <w:kern w:val="0"/>
          <w:szCs w:val="21"/>
        </w:rPr>
      </w:pPr>
      <w:r>
        <w:rPr>
          <w:rFonts w:hint="eastAsia" w:ascii="仿宋" w:hAnsi="仿宋" w:eastAsia="仿宋" w:cs="仿宋"/>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仿宋"/>
          <w:kern w:val="0"/>
          <w:szCs w:val="21"/>
        </w:rPr>
      </w:pPr>
      <w:r>
        <w:rPr>
          <w:rFonts w:hint="eastAsia" w:ascii="仿宋" w:hAnsi="仿宋" w:eastAsia="仿宋" w:cs="仿宋"/>
          <w:b/>
          <w:kern w:val="0"/>
          <w:szCs w:val="21"/>
        </w:rPr>
        <w:t>3.6编写评标报告。</w:t>
      </w:r>
      <w:r>
        <w:rPr>
          <w:rFonts w:hint="eastAsia" w:ascii="仿宋" w:hAnsi="仿宋" w:eastAsia="仿宋" w:cs="仿宋"/>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Cs w:val="21"/>
        </w:rPr>
      </w:pPr>
      <w:r>
        <w:rPr>
          <w:rFonts w:hint="eastAsia" w:ascii="仿宋" w:hAnsi="仿宋" w:eastAsia="仿宋" w:cs="仿宋"/>
          <w:b/>
          <w:szCs w:val="21"/>
        </w:rPr>
        <w:t>四、评标中的其他事项</w:t>
      </w:r>
    </w:p>
    <w:p>
      <w:pPr>
        <w:pStyle w:val="131"/>
        <w:spacing w:before="0"/>
        <w:ind w:firstLine="422"/>
        <w:rPr>
          <w:rFonts w:ascii="仿宋" w:hAnsi="仿宋" w:eastAsia="仿宋" w:cs="仿宋"/>
          <w:kern w:val="0"/>
          <w:sz w:val="21"/>
          <w:szCs w:val="21"/>
        </w:rPr>
      </w:pPr>
      <w:r>
        <w:rPr>
          <w:rFonts w:hint="eastAsia" w:ascii="仿宋" w:hAnsi="仿宋" w:eastAsia="仿宋" w:cs="仿宋"/>
          <w:b/>
          <w:kern w:val="0"/>
          <w:sz w:val="21"/>
          <w:szCs w:val="21"/>
        </w:rPr>
        <w:t>4.1投标人澄清、说明或者补正。</w:t>
      </w: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firstLine="422"/>
        <w:rPr>
          <w:rFonts w:ascii="仿宋" w:hAnsi="仿宋" w:eastAsia="仿宋" w:cs="仿宋"/>
          <w:sz w:val="21"/>
          <w:szCs w:val="21"/>
        </w:rPr>
      </w:pPr>
      <w:r>
        <w:rPr>
          <w:rFonts w:hint="eastAsia" w:ascii="仿宋" w:hAnsi="仿宋" w:eastAsia="仿宋" w:cs="仿宋"/>
          <w:b/>
          <w:kern w:val="0"/>
          <w:sz w:val="21"/>
          <w:szCs w:val="21"/>
        </w:rPr>
        <w:t>4.2投标无效。</w:t>
      </w:r>
      <w:r>
        <w:rPr>
          <w:rFonts w:hint="eastAsia" w:ascii="仿宋" w:hAnsi="仿宋" w:eastAsia="仿宋" w:cs="仿宋"/>
          <w:sz w:val="21"/>
          <w:szCs w:val="21"/>
        </w:rPr>
        <w:t>有下列情况之一的，投标无效：</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4.2.2投标文件未按照招标文件要求签署、盖章的；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4.2.4投标文件含有采购人不能接受的附加条件的；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4.2.5投标文件中承诺的投标有效期少于招标文件中载明的投标有效期的；</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4.2.6投标文件出现不是唯一的、有选择性投标报价的;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4.2.7投标报价超过招标文件中规定的预算金额或者最高限价的;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4.2.9投标人对根据修正原则修正后的报价不确认的；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4.2.10投标人提供虚假材料投标的；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4.2.11投标人有恶意串通、妨碍其他投标人的竞争行为、损害采购人或者其他投标人的合法权益情形的；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4.2.12投标人仅提交备份投标文件，没有在电子交易平台传输递交投标文件的，投标无效；</w:t>
      </w:r>
    </w:p>
    <w:p>
      <w:pPr>
        <w:pStyle w:val="6"/>
        <w:ind w:left="0" w:firstLine="420" w:firstLineChars="200"/>
        <w:rPr>
          <w:rFonts w:ascii="仿宋" w:eastAsia="仿宋" w:cs="仿宋"/>
          <w:b w:val="0"/>
          <w:bCs w:val="0"/>
          <w:kern w:val="0"/>
          <w:sz w:val="21"/>
          <w:szCs w:val="21"/>
          <w:lang w:val="en-US"/>
        </w:rPr>
      </w:pPr>
      <w:r>
        <w:rPr>
          <w:rFonts w:hint="eastAsia" w:ascii="仿宋" w:eastAsia="仿宋" w:cs="仿宋"/>
          <w:b w:val="0"/>
          <w:bCs w:val="0"/>
          <w:kern w:val="0"/>
          <w:sz w:val="21"/>
          <w:szCs w:val="21"/>
          <w:lang w:val="en-US"/>
        </w:rPr>
        <w:t>4.2.13 投标文件不满足招标文件的其它实质性要求的；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4.2.14法律、法规、规章（适用本市的）及省级以上规范性文件（适用本市的）规定的其他无效情形。</w:t>
      </w:r>
    </w:p>
    <w:p>
      <w:pPr>
        <w:pStyle w:val="19"/>
        <w:snapToGrid w:val="0"/>
        <w:spacing w:line="360" w:lineRule="auto"/>
        <w:ind w:firstLine="422"/>
        <w:rPr>
          <w:rFonts w:ascii="仿宋" w:hAnsi="仿宋" w:eastAsia="仿宋" w:cs="仿宋"/>
          <w:sz w:val="21"/>
          <w:szCs w:val="21"/>
        </w:rPr>
      </w:pPr>
      <w:r>
        <w:rPr>
          <w:rFonts w:hint="eastAsia" w:ascii="仿宋" w:hAnsi="仿宋" w:eastAsia="仿宋" w:cs="仿宋"/>
          <w:b/>
          <w:sz w:val="21"/>
          <w:szCs w:val="21"/>
        </w:rPr>
        <w:t>5.废标。</w:t>
      </w:r>
      <w:r>
        <w:rPr>
          <w:rFonts w:hint="eastAsia" w:ascii="仿宋" w:hAnsi="仿宋" w:eastAsia="仿宋" w:cs="仿宋"/>
          <w:sz w:val="21"/>
          <w:szCs w:val="21"/>
        </w:rPr>
        <w:t>根据《中华人民共和国政府采购法》第三十六条之规定，在采购中，出现下列情形之一的，应予废标：</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5.1符合专业条件的供应商或者对招标文件作实质响应的供应商不足3家的；</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5.2出现影响采购公正的违法、违规行为的；</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5.3投标人的报价均超过了采购预算，采购人不能支付的；</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5.4因重大变故，采购任务取消的。</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废标后，采购机构应当将废标理由通知所有投标人。</w:t>
      </w:r>
    </w:p>
    <w:p>
      <w:pPr>
        <w:pStyle w:val="19"/>
        <w:snapToGrid w:val="0"/>
        <w:spacing w:line="360" w:lineRule="auto"/>
        <w:ind w:firstLine="422"/>
        <w:rPr>
          <w:rFonts w:ascii="仿宋" w:hAnsi="仿宋" w:eastAsia="仿宋" w:cs="仿宋"/>
          <w:sz w:val="21"/>
          <w:szCs w:val="21"/>
        </w:rPr>
      </w:pPr>
      <w:r>
        <w:rPr>
          <w:rFonts w:hint="eastAsia" w:ascii="仿宋" w:hAnsi="仿宋" w:eastAsia="仿宋" w:cs="仿宋"/>
          <w:b/>
          <w:sz w:val="21"/>
          <w:szCs w:val="21"/>
        </w:rPr>
        <w:t>6.修改招标文件，重新组织采购活动。</w:t>
      </w:r>
      <w:r>
        <w:rPr>
          <w:rFonts w:hint="eastAsia" w:ascii="仿宋" w:hAnsi="仿宋" w:eastAsia="仿宋" w:cs="仿宋"/>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360" w:lineRule="auto"/>
        <w:ind w:firstLine="422"/>
        <w:rPr>
          <w:rFonts w:ascii="仿宋" w:hAnsi="仿宋" w:eastAsia="仿宋" w:cs="仿宋"/>
          <w:sz w:val="21"/>
          <w:szCs w:val="21"/>
        </w:rPr>
      </w:pPr>
      <w:r>
        <w:rPr>
          <w:rFonts w:hint="eastAsia" w:ascii="仿宋" w:hAnsi="仿宋" w:eastAsia="仿宋" w:cs="仿宋"/>
          <w:b/>
          <w:kern w:val="0"/>
          <w:sz w:val="21"/>
          <w:szCs w:val="21"/>
        </w:rPr>
        <w:t>7.重新开展采购。</w:t>
      </w:r>
      <w:r>
        <w:rPr>
          <w:rFonts w:hint="eastAsia" w:ascii="仿宋" w:hAnsi="仿宋" w:eastAsia="仿宋" w:cs="仿宋"/>
          <w:sz w:val="21"/>
          <w:szCs w:val="21"/>
        </w:rPr>
        <w:t>有政府采购法第七十一条、第七十二条规定的违法行为之一，影响或者可能影响中标、成交结果的，依照下列规定处理：</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7.1未确定中标或者中标人的，终止本次政府采购活动，重新开展政府采购活动。</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7.4政府采购合同已经履行，给采购人、供应商造成损失的，由责任人承担赔偿责任。</w:t>
      </w:r>
    </w:p>
    <w:p>
      <w:pPr>
        <w:pStyle w:val="19"/>
        <w:snapToGrid w:val="0"/>
        <w:spacing w:line="360" w:lineRule="auto"/>
        <w:ind w:firstLine="420"/>
        <w:rPr>
          <w:rFonts w:ascii="仿宋" w:hAnsi="仿宋" w:eastAsia="仿宋" w:cs="仿宋_GB2312"/>
        </w:rPr>
      </w:pPr>
      <w:r>
        <w:rPr>
          <w:rFonts w:hint="eastAsia" w:ascii="仿宋" w:hAnsi="仿宋" w:eastAsia="仿宋" w:cs="仿宋"/>
          <w:sz w:val="21"/>
          <w:szCs w:val="21"/>
        </w:rPr>
        <w:t>7.5政府采购当事人有其他违反政府采购法</w:t>
      </w:r>
      <w:r>
        <w:rPr>
          <w:rFonts w:hint="eastAsia" w:ascii="仿宋" w:hAnsi="仿宋" w:eastAsia="仿宋" w:cs="仿宋"/>
          <w:kern w:val="0"/>
          <w:sz w:val="21"/>
          <w:szCs w:val="21"/>
        </w:rPr>
        <w:t>或者政府采购法实施条例等法律法规规定</w:t>
      </w:r>
      <w:r>
        <w:rPr>
          <w:rFonts w:hint="eastAsia" w:ascii="仿宋" w:hAnsi="仿宋" w:eastAsia="仿宋" w:cs="仿宋"/>
          <w:sz w:val="21"/>
          <w:szCs w:val="21"/>
        </w:rPr>
        <w:t>的行为，经改正后仍然影响或者可能影响中标、成交结果或者依法被认定为中标、成交无效的，依照7.1-7.4规定处理。</w:t>
      </w:r>
    </w:p>
    <w:p>
      <w:pPr>
        <w:pStyle w:val="19"/>
        <w:snapToGrid w:val="0"/>
        <w:spacing w:line="360" w:lineRule="auto"/>
        <w:ind w:firstLine="0" w:firstLineChars="0"/>
        <w:rPr>
          <w:rFonts w:ascii="仿宋" w:hAnsi="仿宋" w:eastAsia="仿宋" w:cs="仿宋_GB2312"/>
        </w:rPr>
      </w:pPr>
    </w:p>
    <w:bookmarkEnd w:id="26"/>
    <w:p>
      <w:pPr>
        <w:spacing w:line="360" w:lineRule="auto"/>
        <w:ind w:left="720" w:leftChars="343" w:firstLine="1084" w:firstLineChars="300"/>
        <w:outlineLvl w:val="0"/>
        <w:rPr>
          <w:rFonts w:ascii="仿宋" w:hAnsi="仿宋" w:eastAsia="仿宋" w:cs="仿宋_GB2312"/>
          <w:b/>
          <w:sz w:val="36"/>
          <w:szCs w:val="36"/>
        </w:rPr>
      </w:pPr>
      <w:bookmarkStart w:id="395" w:name="_Toc86217003"/>
      <w:bookmarkStart w:id="396" w:name="第五部分"/>
    </w:p>
    <w:p>
      <w:pPr>
        <w:spacing w:line="360" w:lineRule="auto"/>
        <w:ind w:left="720" w:leftChars="343" w:firstLine="1084" w:firstLineChars="300"/>
        <w:outlineLvl w:val="0"/>
        <w:rPr>
          <w:rFonts w:ascii="仿宋" w:hAnsi="仿宋" w:eastAsia="仿宋" w:cs="仿宋_GB2312"/>
          <w:b/>
          <w:sz w:val="36"/>
          <w:szCs w:val="36"/>
        </w:rPr>
      </w:pPr>
    </w:p>
    <w:p>
      <w:pPr>
        <w:pStyle w:val="6"/>
        <w:rPr>
          <w:rFonts w:ascii="仿宋" w:eastAsia="仿宋" w:cs="仿宋_GB2312"/>
          <w:sz w:val="36"/>
          <w:szCs w:val="36"/>
        </w:rPr>
      </w:pPr>
    </w:p>
    <w:p/>
    <w:p>
      <w:pPr>
        <w:rPr>
          <w:rFonts w:ascii="仿宋" w:hAnsi="仿宋" w:eastAsia="仿宋" w:cs="仿宋_GB2312"/>
          <w:b/>
          <w:sz w:val="36"/>
          <w:szCs w:val="36"/>
        </w:rPr>
      </w:pPr>
    </w:p>
    <w:p>
      <w:pPr>
        <w:pStyle w:val="6"/>
        <w:rPr>
          <w:rFonts w:ascii="仿宋" w:eastAsia="仿宋" w:cs="仿宋_GB2312"/>
          <w:sz w:val="36"/>
          <w:szCs w:val="36"/>
        </w:rPr>
      </w:pPr>
    </w:p>
    <w:p>
      <w:pPr>
        <w:rPr>
          <w:rFonts w:ascii="仿宋" w:hAnsi="仿宋" w:eastAsia="仿宋" w:cs="仿宋_GB2312"/>
          <w:b/>
          <w:sz w:val="36"/>
          <w:szCs w:val="36"/>
        </w:rPr>
      </w:pPr>
    </w:p>
    <w:p>
      <w:pPr>
        <w:pStyle w:val="2"/>
      </w:pPr>
    </w:p>
    <w:p>
      <w:pPr>
        <w:spacing w:line="360" w:lineRule="auto"/>
        <w:ind w:left="720" w:leftChars="343" w:firstLine="1084" w:firstLineChars="300"/>
        <w:outlineLvl w:val="0"/>
        <w:rPr>
          <w:rFonts w:ascii="仿宋" w:hAnsi="仿宋" w:eastAsia="仿宋" w:cs="仿宋_GB2312"/>
          <w:b/>
          <w:sz w:val="36"/>
          <w:szCs w:val="36"/>
        </w:rPr>
      </w:pPr>
      <w:r>
        <w:rPr>
          <w:rFonts w:hint="eastAsia" w:ascii="仿宋" w:hAnsi="仿宋" w:eastAsia="仿宋" w:cs="仿宋_GB2312"/>
          <w:b/>
          <w:sz w:val="36"/>
          <w:szCs w:val="36"/>
        </w:rPr>
        <w:t>第五部分拟签订的合同文本</w:t>
      </w:r>
    </w:p>
    <w:p>
      <w:pPr>
        <w:rPr>
          <w:rFonts w:ascii="仿宋" w:hAnsi="仿宋" w:eastAsia="仿宋"/>
          <w:sz w:val="24"/>
          <w:u w:val="single"/>
        </w:rPr>
      </w:pPr>
      <w:r>
        <w:rPr>
          <w:rFonts w:hint="eastAsia" w:ascii="仿宋" w:hAnsi="仿宋" w:eastAsia="仿宋"/>
          <w:sz w:val="24"/>
        </w:rPr>
        <w:t>合同编号：</w:t>
      </w:r>
    </w:p>
    <w:p>
      <w:pPr>
        <w:spacing w:line="480" w:lineRule="auto"/>
        <w:jc w:val="center"/>
        <w:rPr>
          <w:rFonts w:ascii="仿宋" w:hAnsi="仿宋" w:eastAsia="仿宋"/>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pStyle w:val="701"/>
        <w:rPr>
          <w:rFonts w:ascii="仿宋" w:hAnsi="仿宋" w:eastAsia="仿宋"/>
          <w:szCs w:val="24"/>
        </w:rPr>
      </w:pPr>
    </w:p>
    <w:p>
      <w:pPr>
        <w:pStyle w:val="701"/>
        <w:rPr>
          <w:rFonts w:ascii="仿宋" w:hAnsi="仿宋" w:eastAsia="仿宋"/>
          <w:szCs w:val="24"/>
        </w:rPr>
      </w:pPr>
    </w:p>
    <w:p>
      <w:pPr>
        <w:pStyle w:val="701"/>
        <w:rPr>
          <w:rFonts w:ascii="仿宋" w:hAnsi="仿宋" w:eastAsia="仿宋"/>
          <w:szCs w:val="24"/>
        </w:rPr>
      </w:pPr>
    </w:p>
    <w:p>
      <w:pPr>
        <w:pStyle w:val="70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8"/>
        <w:spacing w:before="120" w:line="22" w:lineRule="atLeast"/>
        <w:rPr>
          <w:rFonts w:ascii="仿宋" w:hAnsi="仿宋" w:eastAsia="仿宋"/>
          <w:szCs w:val="24"/>
        </w:rPr>
      </w:pPr>
    </w:p>
    <w:p>
      <w:pPr>
        <w:pStyle w:val="59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footerReference r:id="rId8" w:type="default"/>
          <w:pgSz w:w="11905" w:h="16838"/>
          <w:pgMar w:top="1474" w:right="1814" w:bottom="1474" w:left="1814" w:header="851" w:footer="850" w:gutter="0"/>
          <w:cols w:space="0" w:num="1"/>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招标编号：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u w:val="single"/>
        </w:rPr>
      </w:pPr>
      <w:r>
        <w:rPr>
          <w:rFonts w:hint="eastAsia" w:ascii="仿宋" w:hAnsi="仿宋" w:eastAsia="仿宋" w:cs="仿宋"/>
          <w:kern w:val="0"/>
          <w:szCs w:val="21"/>
        </w:rPr>
        <w:t>政府采购计划（预算）确认书号</w:t>
      </w:r>
      <w:r>
        <w:rPr>
          <w:rFonts w:hint="eastAsia" w:ascii="仿宋" w:hAnsi="仿宋" w:eastAsia="仿宋" w:cs="仿宋"/>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根据《中华人民共和国政府采购法》、《民法典》等法律法规的规定，甲乙双方按照</w:t>
      </w:r>
      <w:r>
        <w:rPr>
          <w:rFonts w:hint="eastAsia" w:ascii="仿宋" w:hAnsi="仿宋" w:eastAsia="仿宋" w:cs="仿宋"/>
          <w:szCs w:val="21"/>
          <w:u w:val="single"/>
        </w:rPr>
        <w:t xml:space="preserve">            </w:t>
      </w:r>
      <w:r>
        <w:rPr>
          <w:rFonts w:hint="eastAsia" w:ascii="仿宋" w:hAnsi="仿宋" w:eastAsia="仿宋" w:cs="仿宋"/>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rPr>
      </w:pPr>
      <w:r>
        <w:rPr>
          <w:rFonts w:hint="eastAsia" w:ascii="仿宋" w:hAnsi="仿宋" w:eastAsia="仿宋" w:cs="仿宋"/>
          <w:b/>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rPr>
      </w:pPr>
      <w:r>
        <w:rPr>
          <w:rFonts w:hint="eastAsia" w:ascii="仿宋" w:hAnsi="仿宋" w:eastAsia="仿宋" w:cs="仿宋"/>
          <w:b/>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本次采购的是</w:t>
      </w:r>
    </w:p>
    <w:tbl>
      <w:tblPr>
        <w:tblStyle w:val="6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64"/>
        <w:gridCol w:w="1264"/>
        <w:gridCol w:w="836"/>
        <w:gridCol w:w="171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序号</w:t>
            </w:r>
          </w:p>
        </w:tc>
        <w:tc>
          <w:tcPr>
            <w:tcW w:w="25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项目名称</w:t>
            </w:r>
          </w:p>
        </w:tc>
        <w:tc>
          <w:tcPr>
            <w:tcW w:w="12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单位</w:t>
            </w:r>
          </w:p>
        </w:tc>
        <w:tc>
          <w:tcPr>
            <w:tcW w:w="8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数量</w:t>
            </w:r>
          </w:p>
        </w:tc>
        <w:tc>
          <w:tcPr>
            <w:tcW w:w="171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预算金额(元)</w:t>
            </w:r>
          </w:p>
        </w:tc>
        <w:tc>
          <w:tcPr>
            <w:tcW w:w="17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仿宋" w:hAnsi="仿宋" w:eastAsia="仿宋" w:cs="仿宋"/>
                <w:b/>
                <w:szCs w:val="21"/>
              </w:rPr>
            </w:pPr>
            <w:r>
              <w:rPr>
                <w:rFonts w:hint="eastAsia" w:ascii="仿宋" w:hAnsi="仿宋" w:eastAsia="仿宋" w:cs="仿宋"/>
                <w:b/>
                <w:szCs w:val="21"/>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25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12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仿宋" w:hAnsi="仿宋" w:eastAsia="仿宋" w:cs="仿宋"/>
                <w:b/>
                <w:szCs w:val="21"/>
              </w:rPr>
            </w:pPr>
          </w:p>
        </w:tc>
        <w:tc>
          <w:tcPr>
            <w:tcW w:w="3828"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仿宋" w:hAnsi="仿宋" w:eastAsia="仿宋" w:cs="仿宋"/>
                <w:b/>
                <w:szCs w:val="21"/>
              </w:rPr>
            </w:pPr>
            <w:r>
              <w:rPr>
                <w:rFonts w:hint="eastAsia" w:ascii="仿宋" w:hAnsi="仿宋" w:eastAsia="仿宋" w:cs="仿宋"/>
                <w:b/>
                <w:szCs w:val="21"/>
              </w:rPr>
              <w:t>合计</w:t>
            </w: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仿宋" w:hAnsi="仿宋" w:eastAsia="仿宋" w:cs="仿宋"/>
                <w:szCs w:val="21"/>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rPr>
      </w:pPr>
      <w:r>
        <w:rPr>
          <w:rFonts w:hint="eastAsia" w:ascii="仿宋" w:hAnsi="仿宋" w:eastAsia="仿宋" w:cs="仿宋"/>
          <w:b/>
          <w:kern w:val="0"/>
          <w:szCs w:val="21"/>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3、本合同付款方式为以下第</w:t>
      </w:r>
      <w:r>
        <w:rPr>
          <w:rFonts w:hint="eastAsia" w:ascii="仿宋" w:hAnsi="仿宋" w:eastAsia="仿宋" w:cs="仿宋"/>
          <w:kern w:val="0"/>
          <w:szCs w:val="21"/>
          <w:u w:val="single"/>
        </w:rPr>
        <w:t xml:space="preserve">    （2）      </w:t>
      </w:r>
      <w:r>
        <w:rPr>
          <w:rFonts w:hint="eastAsia" w:ascii="仿宋" w:hAnsi="仿宋" w:eastAsia="仿宋" w:cs="仿宋"/>
          <w:kern w:val="0"/>
          <w:szCs w:val="21"/>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仿宋" w:hAnsi="仿宋" w:eastAsia="仿宋" w:cs="仿宋"/>
          <w:kern w:val="0"/>
          <w:szCs w:val="21"/>
        </w:rPr>
      </w:pPr>
      <w:r>
        <w:rPr>
          <w:rFonts w:hint="eastAsia" w:ascii="仿宋" w:hAnsi="仿宋" w:eastAsia="仿宋" w:cs="仿宋"/>
          <w:kern w:val="0"/>
          <w:szCs w:val="21"/>
        </w:rPr>
        <w:t>合同生效且具备实施条件后7个工作日内支付合同金额的40%，即￥</w:t>
      </w:r>
      <w:r>
        <w:rPr>
          <w:rFonts w:hint="eastAsia" w:ascii="仿宋" w:hAnsi="仿宋" w:eastAsia="仿宋" w:cs="仿宋"/>
          <w:kern w:val="0"/>
          <w:szCs w:val="21"/>
          <w:u w:val="single"/>
        </w:rPr>
        <w:t xml:space="preserve">       </w:t>
      </w:r>
      <w:r>
        <w:rPr>
          <w:rFonts w:hint="eastAsia" w:ascii="仿宋" w:hAnsi="仿宋" w:eastAsia="仿宋" w:cs="仿宋"/>
          <w:kern w:val="0"/>
          <w:szCs w:val="21"/>
        </w:rPr>
        <w:t>（人民币:</w:t>
      </w:r>
      <w:r>
        <w:rPr>
          <w:rFonts w:hint="eastAsia" w:ascii="仿宋" w:hAnsi="仿宋" w:eastAsia="仿宋" w:cs="仿宋"/>
          <w:kern w:val="0"/>
          <w:szCs w:val="21"/>
          <w:u w:val="single"/>
        </w:rPr>
        <w:t xml:space="preserve">  </w:t>
      </w:r>
      <w:r>
        <w:rPr>
          <w:rFonts w:hint="eastAsia" w:ascii="仿宋" w:hAnsi="仿宋" w:eastAsia="仿宋" w:cs="仿宋"/>
          <w:kern w:val="0"/>
          <w:szCs w:val="21"/>
        </w:rPr>
        <w:t>元整）作为预付款，同时中标单位应提交银行、保险公司、担保公司等金融机构出具的预付款保险/保函。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（1）本合同项下的采购资金系甲方自行支付，付款程序为</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u w:val="single"/>
        </w:rPr>
      </w:pPr>
      <w:r>
        <w:rPr>
          <w:rFonts w:hint="eastAsia" w:ascii="仿宋" w:hAnsi="仿宋" w:eastAsia="仿宋" w:cs="仿宋"/>
          <w:kern w:val="0"/>
          <w:szCs w:val="21"/>
        </w:rPr>
        <w:t>（2）本合同项下的采购资金须财政直接支付，付款程序为</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rPr>
      </w:pPr>
      <w:r>
        <w:rPr>
          <w:rFonts w:hint="eastAsia" w:ascii="仿宋" w:hAnsi="仿宋" w:eastAsia="仿宋" w:cs="仿宋"/>
          <w:b/>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b/>
          <w:kern w:val="0"/>
          <w:szCs w:val="21"/>
        </w:rPr>
      </w:pPr>
      <w:r>
        <w:rPr>
          <w:rFonts w:hint="eastAsia" w:ascii="仿宋" w:hAnsi="仿宋" w:eastAsia="仿宋" w:cs="仿宋"/>
          <w:kern w:val="0"/>
          <w:szCs w:val="21"/>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1、本项目设置履约保证金，乙方必须在本合同签订后向甲方缴纳合同总价1%（共计</w:t>
      </w:r>
      <w:r>
        <w:rPr>
          <w:rFonts w:hint="eastAsia" w:ascii="仿宋" w:hAnsi="仿宋" w:eastAsia="仿宋" w:cs="仿宋"/>
          <w:kern w:val="0"/>
          <w:szCs w:val="21"/>
          <w:u w:val="single"/>
        </w:rPr>
        <w:t xml:space="preserve">    </w:t>
      </w:r>
      <w:r>
        <w:rPr>
          <w:rFonts w:hint="eastAsia" w:ascii="仿宋" w:hAnsi="仿宋" w:eastAsia="仿宋" w:cs="仿宋"/>
          <w:kern w:val="0"/>
          <w:szCs w:val="21"/>
        </w:rPr>
        <w:t>元）的履约保证金，可优先以银行、保险公司、担保机构等金融机构出具的保函、保险等形式提交，也可以电汇、银行汇票、转账支票等形式提交。履约保证金在_________（时间）退还乙方。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hAnsi="仿宋" w:eastAsia="仿宋" w:cs="仿宋"/>
          <w:kern w:val="0"/>
          <w:szCs w:val="21"/>
        </w:rPr>
      </w:pPr>
      <w:r>
        <w:rPr>
          <w:rFonts w:hint="eastAsia" w:ascii="仿宋" w:hAnsi="仿宋" w:eastAsia="仿宋" w:cs="仿宋"/>
          <w:kern w:val="0"/>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szCs w:val="21"/>
        </w:rPr>
      </w:pPr>
      <w:r>
        <w:rPr>
          <w:rFonts w:hint="eastAsia" w:ascii="仿宋" w:hAnsi="仿宋" w:eastAsia="仿宋" w:cs="仿宋"/>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szCs w:val="21"/>
        </w:rPr>
      </w:pPr>
      <w:r>
        <w:rPr>
          <w:rFonts w:hint="eastAsia" w:ascii="仿宋" w:hAnsi="仿宋" w:eastAsia="仿宋" w:cs="仿宋"/>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szCs w:val="21"/>
        </w:rPr>
      </w:pPr>
      <w:r>
        <w:rPr>
          <w:rFonts w:hint="eastAsia" w:ascii="仿宋" w:hAnsi="仿宋" w:eastAsia="仿宋" w:cs="仿宋"/>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1、因履行本合同引起的或与本合同有关的争议，甲、乙双方应首先通过友好协商解决，如果协商不能解决争议，则采取以下第</w:t>
      </w:r>
      <w:r>
        <w:rPr>
          <w:rFonts w:hint="eastAsia" w:ascii="仿宋" w:hAnsi="仿宋" w:eastAsia="仿宋" w:cs="仿宋"/>
          <w:szCs w:val="21"/>
          <w:u w:val="single"/>
        </w:rPr>
        <w:t xml:space="preserve">    </w:t>
      </w:r>
      <w:r>
        <w:rPr>
          <w:rFonts w:hint="eastAsia" w:ascii="仿宋" w:hAnsi="仿宋" w:eastAsia="仿宋" w:cs="仿宋"/>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szCs w:val="21"/>
        </w:rPr>
      </w:pPr>
      <w:r>
        <w:rPr>
          <w:rFonts w:hint="eastAsia" w:ascii="仿宋" w:hAnsi="仿宋" w:eastAsia="仿宋" w:cs="仿宋"/>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szCs w:val="21"/>
        </w:rPr>
      </w:pPr>
      <w:r>
        <w:rPr>
          <w:rFonts w:hint="eastAsia" w:ascii="仿宋" w:hAnsi="仿宋" w:eastAsia="仿宋" w:cs="仿宋"/>
          <w:szCs w:val="21"/>
        </w:rPr>
        <w:t>本合同一式五份，甲乙双方各执二份， 一份送招标代理机构存档。</w:t>
      </w:r>
    </w:p>
    <w:p>
      <w:pPr>
        <w:snapToGrid w:val="0"/>
        <w:spacing w:before="120" w:beforeLines="50" w:after="120" w:afterLines="50" w:line="360" w:lineRule="auto"/>
        <w:jc w:val="center"/>
        <w:rPr>
          <w:rFonts w:ascii="仿宋" w:hAnsi="仿宋" w:eastAsia="仿宋" w:cs="仿宋"/>
          <w:b/>
          <w:kern w:val="0"/>
          <w:szCs w:val="21"/>
        </w:rPr>
      </w:pPr>
    </w:p>
    <w:p>
      <w:pPr>
        <w:snapToGrid w:val="0"/>
        <w:spacing w:before="120" w:beforeLines="50" w:after="120" w:afterLines="50" w:line="360" w:lineRule="auto"/>
        <w:jc w:val="center"/>
        <w:outlineLvl w:val="0"/>
        <w:rPr>
          <w:rFonts w:ascii="仿宋" w:hAnsi="仿宋" w:eastAsia="仿宋" w:cs="仿宋"/>
          <w:b/>
          <w:kern w:val="0"/>
          <w:szCs w:val="21"/>
        </w:rPr>
      </w:pPr>
      <w:bookmarkStart w:id="397" w:name="_Toc30292"/>
      <w:r>
        <w:rPr>
          <w:rFonts w:hint="eastAsia" w:ascii="仿宋" w:hAnsi="仿宋" w:eastAsia="仿宋" w:cs="仿宋"/>
          <w:b/>
          <w:kern w:val="0"/>
          <w:szCs w:val="21"/>
        </w:rPr>
        <w:t>二、特殊专用条款部分（双方协商拟定）</w:t>
      </w:r>
      <w:bookmarkEnd w:id="397"/>
    </w:p>
    <w:p>
      <w:pPr>
        <w:pStyle w:val="34"/>
        <w:snapToGrid w:val="0"/>
        <w:spacing w:before="120" w:after="120" w:line="360" w:lineRule="auto"/>
        <w:rPr>
          <w:rFonts w:ascii="仿宋" w:hAnsi="仿宋" w:eastAsia="仿宋" w:cs="仿宋"/>
        </w:rPr>
      </w:pPr>
      <w:r>
        <w:rPr>
          <w:rFonts w:hint="eastAsia" w:ascii="仿宋" w:hAnsi="仿宋" w:eastAsia="仿宋" w:cs="仿宋"/>
        </w:rPr>
        <w:t>甲方：乙方：</w:t>
      </w:r>
    </w:p>
    <w:p>
      <w:pPr>
        <w:pStyle w:val="34"/>
        <w:snapToGrid w:val="0"/>
        <w:spacing w:before="120" w:after="120" w:line="360" w:lineRule="auto"/>
        <w:rPr>
          <w:rFonts w:ascii="仿宋" w:hAnsi="仿宋" w:eastAsia="仿宋" w:cs="仿宋"/>
        </w:rPr>
      </w:pPr>
      <w:r>
        <w:rPr>
          <w:rFonts w:hint="eastAsia" w:ascii="仿宋" w:hAnsi="仿宋" w:eastAsia="仿宋" w:cs="仿宋"/>
        </w:rPr>
        <w:t>地址：地址：</w:t>
      </w:r>
    </w:p>
    <w:p>
      <w:pPr>
        <w:pStyle w:val="34"/>
        <w:snapToGrid w:val="0"/>
        <w:spacing w:before="120" w:after="120" w:line="360" w:lineRule="auto"/>
        <w:rPr>
          <w:rFonts w:ascii="仿宋" w:hAnsi="仿宋" w:eastAsia="仿宋" w:cs="仿宋"/>
        </w:rPr>
      </w:pPr>
      <w:r>
        <w:rPr>
          <w:rFonts w:hint="eastAsia" w:ascii="仿宋" w:hAnsi="仿宋" w:eastAsia="仿宋" w:cs="仿宋"/>
        </w:rPr>
        <w:t>法定代表人或被授权人：法定代表人或被授权人：</w:t>
      </w:r>
    </w:p>
    <w:p>
      <w:pPr>
        <w:pStyle w:val="34"/>
        <w:snapToGrid w:val="0"/>
        <w:spacing w:before="120" w:after="120" w:line="360" w:lineRule="auto"/>
        <w:rPr>
          <w:rFonts w:ascii="仿宋" w:hAnsi="仿宋" w:eastAsia="仿宋" w:cs="仿宋"/>
        </w:rPr>
      </w:pPr>
      <w:r>
        <w:rPr>
          <w:rFonts w:hint="eastAsia" w:ascii="仿宋" w:hAnsi="仿宋" w:eastAsia="仿宋" w:cs="仿宋"/>
        </w:rPr>
        <w:t>签订地点：</w:t>
      </w:r>
    </w:p>
    <w:p>
      <w:pPr>
        <w:pStyle w:val="34"/>
        <w:snapToGrid w:val="0"/>
        <w:spacing w:before="120" w:after="120" w:line="360" w:lineRule="auto"/>
        <w:rPr>
          <w:rFonts w:ascii="仿宋" w:hAnsi="仿宋" w:eastAsia="仿宋" w:cs="仿宋"/>
        </w:rPr>
      </w:pPr>
      <w:r>
        <w:rPr>
          <w:rFonts w:hint="eastAsia" w:ascii="仿宋" w:hAnsi="仿宋" w:eastAsia="仿宋" w:cs="仿宋"/>
        </w:rPr>
        <w:t>签订日期：年月日</w:t>
      </w:r>
    </w:p>
    <w:p>
      <w:pPr>
        <w:rPr>
          <w:rFonts w:ascii="仿宋" w:hAnsi="仿宋" w:eastAsia="仿宋" w:cs="仿宋"/>
          <w:szCs w:val="21"/>
        </w:rPr>
      </w:pPr>
      <w:r>
        <w:rPr>
          <w:rFonts w:hint="eastAsia" w:ascii="仿宋" w:hAnsi="仿宋" w:eastAsia="仿宋" w:cs="仿宋"/>
          <w:szCs w:val="21"/>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 xml:space="preserve"> 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3）本项目的特定资格要求……</w:t>
      </w:r>
      <w:r>
        <w:rPr>
          <w:rFonts w:hint="eastAsia" w:ascii="仿宋" w:hAnsi="仿宋" w:eastAsia="仿宋" w:cs="仿宋_GB2312"/>
          <w:sz w:val="24"/>
        </w:rPr>
        <w:t>……………………………………………（页码）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jc w:val="center"/>
        <w:rPr>
          <w:rFonts w:ascii="仿宋" w:eastAsia="仿宋"/>
        </w:rPr>
      </w:pPr>
      <w:r>
        <w:rPr>
          <w:rFonts w:ascii="仿宋" w:hAnsi="仿宋" w:eastAsia="仿宋" w:cs="仿宋_GB2312"/>
          <w:kern w:val="0"/>
          <w:sz w:val="24"/>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一</w:t>
      </w:r>
      <w:r>
        <w:rPr>
          <w:rFonts w:ascii="仿宋" w:hAnsi="仿宋" w:eastAsia="仿宋" w:cs="仿宋_GB2312"/>
          <w:b/>
          <w:kern w:val="0"/>
          <w:sz w:val="32"/>
          <w:szCs w:val="32"/>
        </w:rPr>
        <w:t>、 符合参加政府采购活动应当具备的一般条件的承诺函</w:t>
      </w:r>
    </w:p>
    <w:p>
      <w:pPr>
        <w:snapToGrid w:val="0"/>
        <w:spacing w:line="360" w:lineRule="auto"/>
        <w:rPr>
          <w:rFonts w:ascii="仿宋" w:hAnsi="仿宋" w:eastAsia="仿宋" w:cs="仿宋_GB2312"/>
          <w:szCs w:val="21"/>
        </w:rPr>
      </w:pPr>
      <w:r>
        <w:rPr>
          <w:rFonts w:hint="eastAsia" w:ascii="仿宋" w:hAnsi="仿宋" w:eastAsia="仿宋"/>
          <w:b/>
          <w:szCs w:val="21"/>
          <w:u w:val="single"/>
        </w:rPr>
        <w:t xml:space="preserve">                        </w:t>
      </w:r>
      <w:r>
        <w:rPr>
          <w:rFonts w:hint="eastAsia"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我方参与</w:t>
      </w:r>
      <w:r>
        <w:rPr>
          <w:rFonts w:hint="eastAsia" w:ascii="仿宋" w:hAnsi="仿宋" w:eastAsia="仿宋" w:cs="仿宋_GB2312"/>
          <w:szCs w:val="21"/>
          <w:u w:val="single"/>
        </w:rPr>
        <w:t>（项目名称）</w:t>
      </w:r>
      <w:r>
        <w:rPr>
          <w:rFonts w:hint="eastAsia" w:ascii="仿宋" w:hAnsi="仿宋" w:eastAsia="仿宋" w:cs="仿宋_GB2312"/>
          <w:szCs w:val="21"/>
        </w:rPr>
        <w:t>【招标编号：</w:t>
      </w:r>
      <w:r>
        <w:rPr>
          <w:rFonts w:hint="eastAsia" w:ascii="仿宋" w:hAnsi="仿宋" w:eastAsia="仿宋"/>
          <w:szCs w:val="21"/>
          <w:u w:val="single"/>
        </w:rPr>
        <w:t>（采购编号）</w:t>
      </w:r>
      <w:r>
        <w:rPr>
          <w:rFonts w:hint="eastAsia" w:ascii="仿宋" w:hAnsi="仿宋" w:eastAsia="仿宋" w:cs="仿宋_GB2312"/>
          <w:szCs w:val="21"/>
        </w:rPr>
        <w:t>】政府采购活动，郑重承诺：</w:t>
      </w:r>
    </w:p>
    <w:p>
      <w:pPr>
        <w:snapToGrid w:val="0"/>
        <w:spacing w:line="360" w:lineRule="auto"/>
        <w:ind w:firstLine="315" w:firstLineChars="150"/>
        <w:rPr>
          <w:rFonts w:ascii="仿宋" w:hAnsi="仿宋" w:eastAsia="仿宋" w:cs="仿宋_GB2312"/>
          <w:szCs w:val="21"/>
        </w:rPr>
      </w:pPr>
      <w:r>
        <w:rPr>
          <w:rFonts w:hint="eastAsia" w:ascii="仿宋" w:hAnsi="仿宋" w:eastAsia="仿宋" w:cs="仿宋_GB2312"/>
          <w:szCs w:val="21"/>
        </w:rPr>
        <w:t>（一）具备《中华人民共和国政府采购法》第二十二条第一款规定的条件：</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1、</w:t>
      </w:r>
      <w:r>
        <w:rPr>
          <w:rFonts w:ascii="仿宋" w:hAnsi="仿宋" w:eastAsia="仿宋" w:cs="仿宋_GB2312"/>
          <w:szCs w:val="21"/>
        </w:rPr>
        <w:t>具有独立承担民事责任的能力；</w:t>
      </w:r>
    </w:p>
    <w:p>
      <w:pPr>
        <w:snapToGrid w:val="0"/>
        <w:spacing w:line="360" w:lineRule="auto"/>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 xml:space="preserve">具有良好的商业信誉和健全的财务会计制度； </w:t>
      </w:r>
    </w:p>
    <w:p>
      <w:pPr>
        <w:snapToGrid w:val="0"/>
        <w:spacing w:line="360" w:lineRule="auto"/>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具有履行合同所必需的设备和专业技术能力；</w:t>
      </w:r>
    </w:p>
    <w:p>
      <w:pPr>
        <w:snapToGrid w:val="0"/>
        <w:spacing w:line="360" w:lineRule="auto"/>
        <w:ind w:firstLine="420" w:firstLineChars="200"/>
        <w:rPr>
          <w:rFonts w:ascii="仿宋" w:hAnsi="仿宋" w:eastAsia="仿宋"/>
          <w:szCs w:val="21"/>
        </w:rPr>
      </w:pPr>
      <w:r>
        <w:rPr>
          <w:rFonts w:hint="eastAsia" w:ascii="仿宋" w:hAnsi="仿宋" w:eastAsia="仿宋"/>
          <w:szCs w:val="21"/>
        </w:rPr>
        <w:t>4、</w:t>
      </w:r>
      <w:r>
        <w:rPr>
          <w:rFonts w:ascii="仿宋" w:hAnsi="仿宋" w:eastAsia="仿宋"/>
          <w:szCs w:val="21"/>
        </w:rPr>
        <w:t>有依法缴纳税收和社会保障资金的良好记录；</w:t>
      </w:r>
    </w:p>
    <w:p>
      <w:pPr>
        <w:snapToGrid w:val="0"/>
        <w:spacing w:line="360" w:lineRule="auto"/>
        <w:ind w:firstLine="420" w:firstLineChars="200"/>
        <w:rPr>
          <w:rFonts w:ascii="仿宋" w:hAnsi="仿宋" w:eastAsia="仿宋"/>
          <w:szCs w:val="21"/>
        </w:rPr>
      </w:pPr>
      <w:r>
        <w:rPr>
          <w:rFonts w:hint="eastAsia" w:ascii="仿宋" w:hAnsi="仿宋" w:eastAsia="仿宋"/>
          <w:szCs w:val="21"/>
        </w:rPr>
        <w:t>5、</w:t>
      </w:r>
      <w:r>
        <w:rPr>
          <w:rFonts w:ascii="仿宋" w:hAnsi="仿宋" w:eastAsia="仿宋"/>
          <w:szCs w:val="21"/>
        </w:rPr>
        <w:t>参加政府采购活动前三年内，在经营活动中没有重大违法记录；</w:t>
      </w:r>
    </w:p>
    <w:p>
      <w:pPr>
        <w:snapToGrid w:val="0"/>
        <w:spacing w:line="360" w:lineRule="auto"/>
        <w:ind w:firstLine="420" w:firstLineChars="200"/>
        <w:rPr>
          <w:rFonts w:ascii="仿宋" w:hAnsi="仿宋" w:eastAsia="仿宋"/>
          <w:szCs w:val="21"/>
        </w:rPr>
      </w:pPr>
      <w:r>
        <w:rPr>
          <w:rFonts w:hint="eastAsia" w:ascii="仿宋" w:hAnsi="仿宋" w:eastAsia="仿宋"/>
          <w:szCs w:val="21"/>
        </w:rPr>
        <w:t>6、</w:t>
      </w:r>
      <w:r>
        <w:rPr>
          <w:rFonts w:ascii="仿宋" w:hAnsi="仿宋" w:eastAsia="仿宋"/>
          <w:szCs w:val="21"/>
        </w:rPr>
        <w:t>具有法律、行政法规规定的其他条件。</w:t>
      </w:r>
    </w:p>
    <w:p>
      <w:pPr>
        <w:wordWrap w:val="0"/>
        <w:snapToGrid w:val="0"/>
        <w:spacing w:line="360" w:lineRule="auto"/>
        <w:ind w:firstLine="420" w:firstLineChars="200"/>
        <w:rPr>
          <w:rFonts w:ascii="仿宋" w:hAnsi="仿宋" w:eastAsia="仿宋"/>
          <w:szCs w:val="21"/>
        </w:rPr>
      </w:pPr>
      <w:r>
        <w:rPr>
          <w:rFonts w:hint="eastAsia" w:ascii="仿宋" w:hAnsi="仿宋" w:eastAsia="仿宋"/>
          <w:szCs w:val="21"/>
        </w:rPr>
        <w:t>（二）未被信用中国（</w:t>
      </w:r>
      <w:r>
        <w:rPr>
          <w:rFonts w:ascii="仿宋" w:hAnsi="仿宋" w:eastAsia="仿宋"/>
          <w:szCs w:val="21"/>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仿宋" w:hAnsi="仿宋" w:eastAsia="仿宋"/>
          <w:szCs w:val="21"/>
        </w:rPr>
      </w:pPr>
      <w:r>
        <w:rPr>
          <w:rFonts w:hint="eastAsia" w:ascii="仿宋" w:hAnsi="仿宋" w:eastAsia="仿宋"/>
          <w:szCs w:val="21"/>
        </w:rPr>
        <w:t>（三）不存在以下情况：</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1、</w:t>
      </w:r>
      <w:r>
        <w:rPr>
          <w:rFonts w:ascii="仿宋" w:hAnsi="仿宋" w:eastAsia="仿宋" w:cs="仿宋_GB2312"/>
          <w:szCs w:val="21"/>
        </w:rPr>
        <w:t>单位负责人为同一人或者存在直接控股、管理关系的不同供应商参加同一合同项下的政府采购活动的；</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2、</w:t>
      </w:r>
      <w:r>
        <w:rPr>
          <w:rFonts w:ascii="仿宋" w:hAnsi="仿宋" w:eastAsia="仿宋" w:cs="仿宋_GB2312"/>
          <w:szCs w:val="21"/>
        </w:rPr>
        <w:t>为采购项目提供整体设计、规范编制或者项目管理、监理、检测等服务后再参加该采购项目的其他采购活动的。</w:t>
      </w:r>
    </w:p>
    <w:p>
      <w:pPr>
        <w:snapToGrid w:val="0"/>
        <w:spacing w:line="360" w:lineRule="auto"/>
        <w:ind w:firstLine="4830" w:firstLineChars="2300"/>
        <w:rPr>
          <w:rFonts w:ascii="仿宋" w:hAnsi="仿宋" w:eastAsia="仿宋" w:cs="仿宋_GB2312"/>
          <w:kern w:val="0"/>
          <w:szCs w:val="21"/>
          <w:lang w:val="zh-CN"/>
        </w:rPr>
      </w:pPr>
    </w:p>
    <w:p>
      <w:pPr>
        <w:snapToGrid w:val="0"/>
        <w:spacing w:line="360" w:lineRule="auto"/>
        <w:ind w:firstLine="4830" w:firstLineChars="2300"/>
        <w:rPr>
          <w:rFonts w:ascii="仿宋" w:hAnsi="仿宋" w:eastAsia="仿宋" w:cs="仿宋_GB2312"/>
          <w:kern w:val="0"/>
          <w:szCs w:val="21"/>
        </w:rPr>
      </w:pPr>
      <w:r>
        <w:rPr>
          <w:rFonts w:hint="eastAsia" w:ascii="仿宋" w:hAnsi="仿宋" w:eastAsia="仿宋" w:cs="仿宋_GB2312"/>
          <w:kern w:val="0"/>
          <w:szCs w:val="21"/>
          <w:lang w:val="zh-CN"/>
        </w:rPr>
        <w:t>投标人名称</w:t>
      </w:r>
      <w:r>
        <w:rPr>
          <w:rFonts w:ascii="仿宋" w:hAnsi="仿宋" w:eastAsia="仿宋" w:cs="仿宋_GB2312"/>
          <w:kern w:val="0"/>
          <w:szCs w:val="21"/>
          <w:lang w:val="zh-CN"/>
        </w:rPr>
        <w:t>(电子签名)：</w:t>
      </w:r>
    </w:p>
    <w:p>
      <w:pPr>
        <w:snapToGrid w:val="0"/>
        <w:spacing w:line="360" w:lineRule="auto"/>
        <w:jc w:val="right"/>
        <w:rPr>
          <w:rFonts w:ascii="仿宋" w:hAnsi="仿宋" w:eastAsia="仿宋" w:cs="仿宋_GB2312"/>
          <w:kern w:val="0"/>
          <w:sz w:val="24"/>
        </w:rPr>
      </w:pPr>
      <w:r>
        <w:rPr>
          <w:rFonts w:hint="eastAsia" w:ascii="仿宋" w:hAnsi="仿宋" w:eastAsia="仿宋" w:cs="仿宋_GB2312"/>
          <w:kern w:val="0"/>
          <w:szCs w:val="21"/>
          <w:lang w:val="zh-CN"/>
        </w:rPr>
        <w:t>日期</w:t>
      </w:r>
      <w:r>
        <w:rPr>
          <w:rFonts w:hint="eastAsia" w:ascii="仿宋" w:hAnsi="仿宋" w:eastAsia="仿宋" w:cs="仿宋_GB2312"/>
          <w:kern w:val="0"/>
          <w:szCs w:val="21"/>
        </w:rPr>
        <w:t>：</w:t>
      </w:r>
      <w:r>
        <w:rPr>
          <w:rFonts w:ascii="仿宋" w:hAnsi="仿宋" w:eastAsia="仿宋" w:cs="仿宋_GB2312"/>
          <w:kern w:val="0"/>
          <w:szCs w:val="21"/>
        </w:rPr>
        <w:t xml:space="preserve">  年  </w:t>
      </w:r>
      <w:r>
        <w:rPr>
          <w:rFonts w:hint="eastAsia" w:ascii="仿宋" w:hAnsi="仿宋" w:eastAsia="仿宋" w:cs="仿宋_GB2312"/>
          <w:kern w:val="0"/>
          <w:szCs w:val="21"/>
          <w:lang w:val="zh-CN"/>
        </w:rPr>
        <w:t>月</w:t>
      </w:r>
      <w:r>
        <w:rPr>
          <w:rFonts w:hint="eastAsia" w:ascii="仿宋" w:hAnsi="仿宋" w:eastAsia="仿宋" w:cs="仿宋_GB2312"/>
          <w:kern w:val="0"/>
          <w:szCs w:val="21"/>
        </w:rPr>
        <w:t xml:space="preserve">  </w:t>
      </w:r>
      <w:r>
        <w:rPr>
          <w:rFonts w:hint="eastAsia" w:ascii="仿宋" w:hAnsi="仿宋" w:eastAsia="仿宋" w:cs="仿宋_GB2312"/>
          <w:kern w:val="0"/>
          <w:szCs w:val="21"/>
          <w:lang w:val="zh-CN"/>
        </w:rPr>
        <w:t>日</w:t>
      </w:r>
    </w:p>
    <w:p>
      <w:pPr>
        <w:snapToGrid w:val="0"/>
        <w:spacing w:line="360" w:lineRule="auto"/>
        <w:ind w:right="480"/>
        <w:jc w:val="center"/>
        <w:rPr>
          <w:rFonts w:ascii="仿宋" w:hAnsi="仿宋" w:eastAsia="仿宋" w:cs="仿宋_GB2312"/>
          <w:b/>
          <w:kern w:val="0"/>
          <w:sz w:val="32"/>
          <w:szCs w:val="32"/>
        </w:rPr>
      </w:pPr>
    </w:p>
    <w:p>
      <w:pPr>
        <w:pStyle w:val="6"/>
        <w:rPr>
          <w:rFonts w:ascii="仿宋" w:eastAsia="仿宋" w:cs="仿宋_GB2312"/>
          <w:kern w:val="0"/>
        </w:rPr>
      </w:pPr>
    </w:p>
    <w:p>
      <w:pPr>
        <w:rPr>
          <w:rFonts w:ascii="仿宋" w:hAnsi="仿宋" w:eastAsia="仿宋" w:cs="仿宋_GB2312"/>
          <w:b/>
          <w:kern w:val="0"/>
          <w:sz w:val="32"/>
          <w:szCs w:val="32"/>
        </w:rPr>
      </w:pPr>
    </w:p>
    <w:p>
      <w:pPr>
        <w:pStyle w:val="6"/>
        <w:rPr>
          <w:rFonts w:ascii="仿宋" w:eastAsia="仿宋" w:cs="仿宋_GB2312"/>
          <w:kern w:val="0"/>
        </w:rPr>
      </w:pPr>
    </w:p>
    <w:p>
      <w:pPr>
        <w:rPr>
          <w:rFonts w:ascii="仿宋" w:hAnsi="仿宋" w:eastAsia="仿宋" w:cs="仿宋_GB2312"/>
          <w:b/>
          <w:kern w:val="0"/>
          <w:sz w:val="32"/>
          <w:szCs w:val="32"/>
        </w:rPr>
      </w:pPr>
    </w:p>
    <w:p>
      <w:pPr>
        <w:pStyle w:val="6"/>
        <w:rPr>
          <w:rFonts w:ascii="仿宋" w:eastAsia="仿宋" w:cs="仿宋_GB2312"/>
          <w:kern w:val="0"/>
        </w:rPr>
      </w:pPr>
    </w:p>
    <w:p>
      <w:pP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Cs w:val="21"/>
        </w:rPr>
      </w:pPr>
      <w:r>
        <w:rPr>
          <w:rFonts w:hint="eastAsia" w:ascii="仿宋" w:hAnsi="仿宋" w:eastAsia="仿宋" w:cs="仿宋_GB2312"/>
          <w:szCs w:val="21"/>
        </w:rPr>
        <w:t>（根据招标公告</w:t>
      </w:r>
      <w:r>
        <w:rPr>
          <w:rFonts w:hint="eastAsia" w:ascii="仿宋" w:hAnsi="仿宋" w:eastAsia="仿宋"/>
          <w:szCs w:val="21"/>
        </w:rPr>
        <w:t>落实政府采购政策需满足的资格要求选择提供相应的材料；未要求的，无需提供</w:t>
      </w:r>
      <w:r>
        <w:rPr>
          <w:rFonts w:hint="eastAsia" w:ascii="仿宋" w:hAnsi="仿宋" w:eastAsia="仿宋" w:cs="仿宋_GB2312"/>
          <w:szCs w:val="21"/>
        </w:rPr>
        <w:t>）</w:t>
      </w:r>
    </w:p>
    <w:p>
      <w:pPr>
        <w:snapToGrid w:val="0"/>
        <w:spacing w:before="50" w:after="50" w:line="360" w:lineRule="auto"/>
        <w:ind w:firstLine="413" w:firstLineChars="196"/>
        <w:jc w:val="left"/>
        <w:rPr>
          <w:rFonts w:ascii="仿宋" w:hAnsi="仿宋" w:eastAsia="仿宋" w:cs="仿宋_GB2312"/>
          <w:szCs w:val="21"/>
        </w:rPr>
      </w:pPr>
      <w:r>
        <w:rPr>
          <w:rFonts w:ascii="仿宋" w:hAnsi="仿宋" w:eastAsia="仿宋" w:cs="仿宋_GB2312"/>
          <w:b/>
          <w:szCs w:val="21"/>
        </w:rPr>
        <w:t>A</w:t>
      </w:r>
      <w:r>
        <w:rPr>
          <w:rFonts w:ascii="仿宋" w:hAnsi="仿宋" w:eastAsia="仿宋" w:cs="仿宋_GB2312"/>
          <w:szCs w:val="21"/>
        </w:rPr>
        <w:t>.</w:t>
      </w:r>
      <w:r>
        <w:rPr>
          <w:rFonts w:hint="eastAsia" w:ascii="仿宋" w:hAnsi="仿宋" w:eastAsia="仿宋" w:cs="仿宋_GB2312"/>
          <w:szCs w:val="21"/>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Cs w:val="21"/>
        </w:rPr>
        <w:t>5</w:t>
      </w:r>
      <w:r>
        <w:rPr>
          <w:rFonts w:hint="eastAsia" w:ascii="仿宋" w:hAnsi="仿宋" w:eastAsia="仿宋" w:cs="仿宋_GB2312"/>
          <w:szCs w:val="21"/>
        </w:rPr>
        <w:t>）。</w:t>
      </w:r>
    </w:p>
    <w:p>
      <w:pPr>
        <w:widowControl/>
        <w:spacing w:line="360" w:lineRule="auto"/>
        <w:ind w:firstLine="480"/>
        <w:jc w:val="left"/>
        <w:rPr>
          <w:rFonts w:ascii="仿宋" w:hAnsi="仿宋" w:eastAsia="仿宋"/>
          <w:szCs w:val="21"/>
        </w:rPr>
      </w:pPr>
    </w:p>
    <w:p>
      <w:pPr>
        <w:widowControl/>
        <w:spacing w:line="360" w:lineRule="auto"/>
        <w:ind w:firstLine="413" w:firstLineChars="196"/>
        <w:jc w:val="left"/>
        <w:rPr>
          <w:rFonts w:ascii="仿宋" w:hAnsi="仿宋" w:eastAsia="仿宋" w:cs="仿宋_GB2312"/>
          <w:sz w:val="24"/>
        </w:rPr>
      </w:pPr>
      <w:r>
        <w:rPr>
          <w:rFonts w:ascii="仿宋" w:hAnsi="仿宋" w:eastAsia="仿宋" w:cs="仿宋_GB2312"/>
          <w:b/>
          <w:szCs w:val="21"/>
        </w:rPr>
        <w:t>B.</w:t>
      </w:r>
      <w:r>
        <w:rPr>
          <w:rFonts w:hint="eastAsia" w:ascii="仿宋" w:hAnsi="仿宋" w:eastAsia="仿宋" w:cs="仿宋_GB2312"/>
          <w:szCs w:val="21"/>
        </w:rPr>
        <w:t>要求以联合体形式参加的，提供联合协议和中小企业声明函（附件</w:t>
      </w:r>
      <w:r>
        <w:rPr>
          <w:rFonts w:ascii="仿宋" w:hAnsi="仿宋" w:eastAsia="仿宋" w:cs="仿宋_GB2312"/>
          <w:szCs w:val="21"/>
        </w:rPr>
        <w:t>5</w:t>
      </w:r>
      <w:r>
        <w:rPr>
          <w:rFonts w:hint="eastAsia" w:ascii="仿宋" w:hAnsi="仿宋" w:eastAsia="仿宋" w:cs="仿宋_GB2312"/>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（联合体所有成员名称）</w:t>
      </w:r>
      <w:r>
        <w:rPr>
          <w:rFonts w:hint="eastAsia" w:ascii="仿宋" w:hAnsi="仿宋" w:eastAsia="仿宋" w:cs="仿宋_GB2312"/>
          <w:kern w:val="0"/>
          <w:szCs w:val="21"/>
        </w:rPr>
        <w:t>自愿</w:t>
      </w:r>
      <w:r>
        <w:rPr>
          <w:rFonts w:hint="eastAsia" w:ascii="仿宋" w:hAnsi="仿宋" w:eastAsia="仿宋" w:cs="仿宋_GB2312"/>
          <w:kern w:val="0"/>
          <w:szCs w:val="21"/>
          <w:lang w:val="zh-CN"/>
        </w:rPr>
        <w:t>组成一个联合体，以一个投标人的身份</w:t>
      </w:r>
      <w:r>
        <w:rPr>
          <w:rFonts w:hint="eastAsia" w:ascii="仿宋" w:hAnsi="仿宋" w:eastAsia="仿宋" w:cs="仿宋_GB2312"/>
          <w:kern w:val="0"/>
          <w:szCs w:val="21"/>
        </w:rPr>
        <w:t>参加</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投标。</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一、各方一致决定，</w:t>
      </w:r>
      <w:r>
        <w:rPr>
          <w:rFonts w:hint="eastAsia" w:ascii="仿宋" w:hAnsi="仿宋" w:eastAsia="仿宋" w:cs="仿宋_GB2312"/>
          <w:kern w:val="0"/>
          <w:szCs w:val="21"/>
          <w:u w:val="single"/>
        </w:rPr>
        <w:t>（某联合体成员名称）</w:t>
      </w:r>
      <w:r>
        <w:rPr>
          <w:rFonts w:hint="eastAsia" w:ascii="仿宋" w:hAnsi="仿宋" w:eastAsia="仿宋" w:cs="仿宋_GB2312"/>
          <w:kern w:val="0"/>
          <w:szCs w:val="21"/>
        </w:rPr>
        <w:t>为联合体</w:t>
      </w:r>
      <w:r>
        <w:rPr>
          <w:rFonts w:hint="eastAsia" w:ascii="仿宋" w:hAnsi="仿宋" w:eastAsia="仿宋" w:cs="仿宋_GB2312"/>
          <w:kern w:val="0"/>
          <w:szCs w:val="21"/>
          <w:lang w:val="zh-CN"/>
        </w:rPr>
        <w:t>牵头人</w:t>
      </w:r>
      <w:r>
        <w:rPr>
          <w:rFonts w:hint="eastAsia" w:ascii="仿宋" w:hAnsi="仿宋" w:eastAsia="仿宋" w:cs="Arial"/>
          <w:szCs w:val="21"/>
        </w:rPr>
        <w:t>，代表所有联合体成员负责投标和合同实施阶段的主办、协调工作</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二、</w:t>
      </w:r>
      <w:r>
        <w:rPr>
          <w:rFonts w:hint="eastAsia" w:ascii="仿宋" w:hAnsi="仿宋" w:eastAsia="仿宋" w:cs="Arial"/>
          <w:szCs w:val="21"/>
        </w:rPr>
        <w:t>所有联合体成员各方签署授权书，授权书载明的</w:t>
      </w:r>
      <w:r>
        <w:rPr>
          <w:rFonts w:hint="eastAsia" w:ascii="仿宋" w:hAnsi="仿宋" w:eastAsia="仿宋"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三、本次联合投标中，分工如下：</w:t>
      </w:r>
      <w:r>
        <w:rPr>
          <w:rFonts w:hint="eastAsia" w:ascii="仿宋" w:hAnsi="仿宋" w:eastAsia="仿宋" w:cs="仿宋_GB2312"/>
          <w:kern w:val="0"/>
          <w:szCs w:val="21"/>
          <w:u w:val="single"/>
        </w:rPr>
        <w:t>（联合体其中一方成员名称）</w:t>
      </w:r>
      <w:r>
        <w:rPr>
          <w:rFonts w:hint="eastAsia" w:ascii="仿宋" w:hAnsi="仿宋" w:eastAsia="仿宋" w:cs="仿宋_GB2312"/>
          <w:kern w:val="0"/>
          <w:szCs w:val="21"/>
          <w:lang w:val="zh-CN"/>
        </w:rPr>
        <w:t>承担的工作和义务为：；</w:t>
      </w:r>
      <w:r>
        <w:rPr>
          <w:rFonts w:hint="eastAsia" w:ascii="仿宋" w:hAnsi="仿宋" w:eastAsia="仿宋" w:cs="仿宋_GB2312"/>
          <w:kern w:val="0"/>
          <w:szCs w:val="21"/>
          <w:u w:val="single"/>
        </w:rPr>
        <w:t>（联合体其中一方成员名称）</w:t>
      </w:r>
      <w:r>
        <w:rPr>
          <w:rFonts w:hint="eastAsia" w:ascii="仿宋" w:hAnsi="仿宋" w:eastAsia="仿宋" w:cs="仿宋_GB2312"/>
          <w:kern w:val="0"/>
          <w:szCs w:val="21"/>
          <w:lang w:val="zh-CN"/>
        </w:rPr>
        <w:t>承担的工作和义务为：</w:t>
      </w:r>
      <w:r>
        <w:rPr>
          <w:rFonts w:ascii="仿宋" w:hAnsi="仿宋" w:eastAsia="仿宋" w:cs="仿宋_GB2312"/>
          <w:kern w:val="0"/>
          <w:szCs w:val="21"/>
          <w:lang w:val="zh-CN"/>
        </w:rPr>
        <w:t xml:space="preserve"> ；……。</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四、</w:t>
      </w:r>
      <w:r>
        <w:rPr>
          <w:rFonts w:hint="eastAsia" w:ascii="仿宋" w:hAnsi="仿宋" w:eastAsia="仿宋"/>
          <w:szCs w:val="21"/>
        </w:rPr>
        <w:t>中小企业合同金额达到</w:t>
      </w:r>
      <w:r>
        <w:rPr>
          <w:rFonts w:ascii="仿宋" w:hAnsi="仿宋" w:eastAsia="仿宋"/>
          <w:szCs w:val="21"/>
        </w:rPr>
        <w:t>%，小</w:t>
      </w:r>
      <w:r>
        <w:rPr>
          <w:rFonts w:hint="eastAsia" w:ascii="仿宋" w:hAnsi="仿宋" w:eastAsia="仿宋"/>
          <w:szCs w:val="21"/>
        </w:rPr>
        <w:t>微企业合同金额达到</w:t>
      </w:r>
      <w:r>
        <w:rPr>
          <w:rFonts w:ascii="仿宋" w:hAnsi="仿宋" w:eastAsia="仿宋"/>
          <w:szCs w:val="21"/>
        </w:rPr>
        <w:t>%</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五、如果中标，</w:t>
      </w:r>
      <w:r>
        <w:rPr>
          <w:rFonts w:hint="eastAsia" w:ascii="仿宋" w:hAnsi="仿宋" w:eastAsia="仿宋"/>
          <w:szCs w:val="21"/>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六、有关本次联合投标的其他事宜：</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1、联合体各方不再单独参加或者与其</w:t>
      </w:r>
      <w:r>
        <w:rPr>
          <w:rFonts w:hint="eastAsia" w:ascii="仿宋" w:hAnsi="仿宋" w:eastAsia="仿宋" w:cs="仿宋_GB2312"/>
          <w:kern w:val="0"/>
          <w:szCs w:val="21"/>
          <w:lang w:val="zh-CN"/>
        </w:rPr>
        <w:t>他供应商另外组成联合体参加同一合同项下的政府采购活动。</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kern w:val="0"/>
          <w:szCs w:val="21"/>
          <w:lang w:val="zh-CN"/>
        </w:rPr>
      </w:pPr>
      <w:r>
        <w:rPr>
          <w:rFonts w:hint="eastAsia" w:ascii="仿宋" w:hAnsi="仿宋" w:eastAsia="仿宋" w:cs="仿宋_GB2312"/>
          <w:kern w:val="0"/>
          <w:szCs w:val="21"/>
          <w:lang w:val="zh-CN"/>
        </w:rPr>
        <w:t>联合体成员名称</w:t>
      </w:r>
      <w:r>
        <w:rPr>
          <w:rFonts w:ascii="仿宋" w:hAnsi="仿宋" w:eastAsia="仿宋" w:cs="仿宋_GB2312"/>
          <w:kern w:val="0"/>
          <w:szCs w:val="21"/>
          <w:lang w:val="zh-CN"/>
        </w:rPr>
        <w:t>(电子签名/公章)：</w:t>
      </w:r>
    </w:p>
    <w:p>
      <w:pPr>
        <w:snapToGrid w:val="0"/>
        <w:spacing w:line="360" w:lineRule="auto"/>
        <w:ind w:firstLine="4410" w:firstLineChars="2100"/>
        <w:rPr>
          <w:rFonts w:ascii="仿宋" w:hAnsi="仿宋" w:eastAsia="仿宋" w:cs="仿宋_GB2312"/>
          <w:kern w:val="0"/>
          <w:szCs w:val="21"/>
          <w:lang w:val="zh-CN"/>
        </w:rPr>
      </w:pPr>
      <w:r>
        <w:rPr>
          <w:rFonts w:hint="eastAsia" w:ascii="仿宋" w:hAnsi="仿宋" w:eastAsia="仿宋" w:cs="仿宋_GB2312"/>
          <w:kern w:val="0"/>
          <w:szCs w:val="21"/>
          <w:lang w:val="zh-CN"/>
        </w:rPr>
        <w:t>联合体成员名称</w:t>
      </w:r>
      <w:r>
        <w:rPr>
          <w:rFonts w:ascii="仿宋" w:hAnsi="仿宋" w:eastAsia="仿宋" w:cs="仿宋_GB2312"/>
          <w:kern w:val="0"/>
          <w:szCs w:val="21"/>
          <w:lang w:val="zh-CN"/>
        </w:rPr>
        <w:t>(电子签名/公章)：</w:t>
      </w:r>
    </w:p>
    <w:p>
      <w:pPr>
        <w:snapToGrid w:val="0"/>
        <w:spacing w:line="360" w:lineRule="auto"/>
        <w:ind w:firstLine="5040" w:firstLineChars="2400"/>
        <w:rPr>
          <w:rFonts w:ascii="仿宋" w:hAnsi="仿宋" w:eastAsia="仿宋"/>
          <w:szCs w:val="21"/>
        </w:rPr>
      </w:pPr>
      <w:r>
        <w:rPr>
          <w:rFonts w:hint="eastAsia" w:ascii="仿宋" w:hAnsi="仿宋" w:eastAsia="仿宋" w:cs="仿宋_GB2312"/>
          <w:kern w:val="0"/>
          <w:szCs w:val="21"/>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spacing w:line="360" w:lineRule="auto"/>
        <w:ind w:firstLine="480" w:firstLineChars="200"/>
        <w:rPr>
          <w:rFonts w:ascii="仿宋" w:hAnsi="仿宋" w:eastAsia="仿宋" w:cs="仿宋_GB2312"/>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82" w:firstLineChars="200"/>
        <w:rPr>
          <w:rFonts w:ascii="仿宋" w:hAnsi="仿宋" w:eastAsia="仿宋" w:cs="仿宋_GB2312"/>
          <w:b/>
          <w:sz w:val="24"/>
        </w:rPr>
      </w:pPr>
    </w:p>
    <w:p>
      <w:pPr>
        <w:spacing w:line="360" w:lineRule="auto"/>
        <w:ind w:firstLine="422" w:firstLineChars="200"/>
        <w:rPr>
          <w:rFonts w:ascii="仿宋" w:hAnsi="仿宋" w:eastAsia="仿宋"/>
          <w:sz w:val="24"/>
        </w:rPr>
      </w:pPr>
      <w:r>
        <w:rPr>
          <w:rFonts w:ascii="仿宋" w:hAnsi="仿宋" w:eastAsia="仿宋" w:cs="仿宋_GB2312"/>
          <w:b/>
          <w:szCs w:val="21"/>
        </w:rPr>
        <w:t>C、</w:t>
      </w:r>
      <w:r>
        <w:rPr>
          <w:rFonts w:hint="eastAsia" w:ascii="仿宋" w:hAnsi="仿宋" w:eastAsia="仿宋" w:cs="仿宋_GB2312"/>
          <w:szCs w:val="21"/>
        </w:rPr>
        <w:t>要求合同分包的，提供分包意向协议和中小企业声明函（附件</w:t>
      </w:r>
      <w:r>
        <w:rPr>
          <w:rFonts w:ascii="仿宋" w:hAnsi="仿宋" w:eastAsia="仿宋" w:cs="仿宋_GB2312"/>
          <w:szCs w:val="21"/>
        </w:rPr>
        <w:t>5</w:t>
      </w:r>
      <w:r>
        <w:rPr>
          <w:rFonts w:hint="eastAsia" w:ascii="仿宋" w:hAnsi="仿宋" w:eastAsia="仿宋" w:cs="仿宋_GB2312"/>
          <w:szCs w:val="21"/>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05" w:firstLineChars="50"/>
        <w:jc w:val="left"/>
        <w:rPr>
          <w:rFonts w:ascii="仿宋" w:hAnsi="仿宋" w:eastAsia="仿宋" w:cs="仿宋_GB2312"/>
          <w:szCs w:val="21"/>
        </w:rPr>
      </w:pPr>
      <w:r>
        <w:rPr>
          <w:rFonts w:hint="eastAsia" w:ascii="仿宋" w:hAnsi="仿宋" w:eastAsia="仿宋" w:cs="仿宋_GB2312"/>
          <w:szCs w:val="21"/>
        </w:rPr>
        <w:t>（</w:t>
      </w:r>
      <w:r>
        <w:rPr>
          <w:rFonts w:hint="eastAsia" w:ascii="仿宋" w:hAnsi="仿宋" w:eastAsia="仿宋" w:cs="仿宋_GB2312"/>
          <w:b/>
          <w:szCs w:val="21"/>
        </w:rPr>
        <w:t>中标后以分包方式履行合同的，提供分包意向协议；采购人不同意分包或者投标人中标后不以分包方式履行合同的，则不需要提供。</w:t>
      </w:r>
      <w:r>
        <w:rPr>
          <w:rFonts w:hint="eastAsia" w:ascii="仿宋" w:hAnsi="仿宋" w:eastAsia="仿宋" w:cs="仿宋_GB2312"/>
          <w:szCs w:val="21"/>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（投标人名称）</w:t>
      </w:r>
      <w:r>
        <w:rPr>
          <w:rFonts w:hint="eastAsia" w:ascii="仿宋" w:hAnsi="仿宋" w:eastAsia="仿宋" w:cs="仿宋_GB2312"/>
          <w:kern w:val="0"/>
          <w:szCs w:val="21"/>
          <w:lang w:val="zh-CN"/>
        </w:rPr>
        <w:t>若成为</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的中标供应商，将依法采取分包方式履行合同。</w:t>
      </w:r>
      <w:r>
        <w:rPr>
          <w:rFonts w:hint="eastAsia" w:ascii="仿宋" w:hAnsi="仿宋" w:eastAsia="仿宋" w:cs="仿宋_GB2312"/>
          <w:kern w:val="0"/>
          <w:szCs w:val="21"/>
          <w:u w:val="single"/>
        </w:rPr>
        <w:t>（投标人名称）</w:t>
      </w:r>
      <w:r>
        <w:rPr>
          <w:rFonts w:hint="eastAsia" w:ascii="仿宋" w:hAnsi="仿宋" w:eastAsia="仿宋" w:cs="仿宋_GB2312"/>
          <w:kern w:val="0"/>
          <w:szCs w:val="21"/>
        </w:rPr>
        <w:t>与</w:t>
      </w:r>
      <w:r>
        <w:rPr>
          <w:rFonts w:hint="eastAsia" w:ascii="仿宋" w:hAnsi="仿宋" w:eastAsia="仿宋" w:cs="仿宋_GB2312"/>
          <w:kern w:val="0"/>
          <w:szCs w:val="21"/>
          <w:u w:val="single"/>
        </w:rPr>
        <w:t>（所有分包供应商名称）</w:t>
      </w:r>
      <w:r>
        <w:rPr>
          <w:rFonts w:hint="eastAsia" w:ascii="仿宋" w:hAnsi="仿宋" w:eastAsia="仿宋" w:cs="仿宋_GB2312"/>
          <w:kern w:val="0"/>
          <w:szCs w:val="21"/>
        </w:rPr>
        <w:t>达成分包意向协议</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一、分包标的及数量</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（投标人名称）</w:t>
      </w:r>
      <w:r>
        <w:rPr>
          <w:rFonts w:hint="eastAsia" w:ascii="仿宋" w:hAnsi="仿宋" w:eastAsia="仿宋" w:cs="仿宋_GB2312"/>
          <w:kern w:val="0"/>
          <w:szCs w:val="21"/>
          <w:lang w:val="zh-CN"/>
        </w:rPr>
        <w:t>将</w:t>
      </w:r>
      <w:r>
        <w:rPr>
          <w:rFonts w:ascii="仿宋" w:hAnsi="仿宋" w:eastAsia="仿宋"/>
          <w:szCs w:val="21"/>
          <w:u w:val="single"/>
        </w:rPr>
        <w:t xml:space="preserve">   XX工作内容   </w:t>
      </w:r>
      <w:r>
        <w:rPr>
          <w:rFonts w:hint="eastAsia" w:ascii="仿宋" w:hAnsi="仿宋" w:eastAsia="仿宋" w:cs="Arial"/>
          <w:szCs w:val="21"/>
        </w:rPr>
        <w:t>分包给</w:t>
      </w:r>
      <w:r>
        <w:rPr>
          <w:rFonts w:hint="eastAsia" w:ascii="仿宋" w:hAnsi="仿宋" w:eastAsia="仿宋" w:cs="仿宋_GB2312"/>
          <w:kern w:val="0"/>
          <w:szCs w:val="21"/>
          <w:u w:val="single"/>
        </w:rPr>
        <w:t>（某分包供应商名称）</w:t>
      </w:r>
      <w:r>
        <w:rPr>
          <w:rFonts w:hint="eastAsia" w:ascii="仿宋" w:hAnsi="仿宋" w:eastAsia="仿宋" w:cs="仿宋_GB2312"/>
          <w:kern w:val="0"/>
          <w:szCs w:val="21"/>
          <w:lang w:val="zh-CN"/>
        </w:rPr>
        <w:t>，</w:t>
      </w:r>
      <w:r>
        <w:rPr>
          <w:rFonts w:hint="eastAsia" w:ascii="仿宋" w:hAnsi="仿宋" w:eastAsia="仿宋" w:cs="仿宋_GB2312"/>
          <w:kern w:val="0"/>
          <w:szCs w:val="21"/>
          <w:u w:val="single"/>
        </w:rPr>
        <w:t>（某分包供应商名称），</w:t>
      </w:r>
      <w:r>
        <w:rPr>
          <w:rFonts w:hint="eastAsia" w:ascii="仿宋" w:hAnsi="仿宋" w:eastAsia="仿宋" w:cs="仿宋_GB2312"/>
          <w:kern w:val="0"/>
          <w:szCs w:val="21"/>
          <w:lang w:val="zh-CN"/>
        </w:rPr>
        <w:t>具备承</w:t>
      </w:r>
      <w:r>
        <w:rPr>
          <w:rFonts w:hint="eastAsia" w:ascii="仿宋" w:hAnsi="仿宋" w:eastAsia="仿宋" w:cs="仿宋_GB2312"/>
          <w:kern w:val="0"/>
          <w:szCs w:val="21"/>
        </w:rPr>
        <w:t>担</w:t>
      </w:r>
      <w:r>
        <w:rPr>
          <w:rFonts w:ascii="仿宋" w:hAnsi="仿宋" w:eastAsia="仿宋" w:cs="仿宋_GB2312"/>
          <w:kern w:val="0"/>
          <w:szCs w:val="21"/>
          <w:u w:val="single"/>
          <w:lang w:val="zh-CN"/>
        </w:rPr>
        <w:t>XX工作内容</w:t>
      </w:r>
      <w:r>
        <w:rPr>
          <w:rFonts w:hint="eastAsia" w:ascii="仿宋" w:hAnsi="仿宋" w:eastAsia="仿宋" w:cs="仿宋_GB2312"/>
          <w:kern w:val="0"/>
          <w:szCs w:val="21"/>
          <w:lang w:val="zh-CN"/>
        </w:rPr>
        <w:t>相应资质条件且不得再次分包；</w:t>
      </w:r>
    </w:p>
    <w:p>
      <w:pPr>
        <w:pStyle w:val="6"/>
        <w:ind w:left="664" w:leftChars="316" w:firstLine="200" w:firstLineChars="95"/>
        <w:rPr>
          <w:rFonts w:ascii="仿宋" w:eastAsia="仿宋"/>
          <w:sz w:val="21"/>
          <w:szCs w:val="21"/>
        </w:rPr>
      </w:pPr>
      <w:r>
        <w:rPr>
          <w:rFonts w:hint="eastAsia" w:ascii="仿宋" w:eastAsia="仿宋" w:cs="仿宋_GB2312"/>
          <w:kern w:val="0"/>
          <w:sz w:val="21"/>
          <w:szCs w:val="21"/>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二、分包工作履行期限、地点、方式</w:t>
      </w:r>
    </w:p>
    <w:p>
      <w:pPr>
        <w:snapToGrid w:val="0"/>
        <w:spacing w:line="360" w:lineRule="auto"/>
        <w:ind w:firstLine="576"/>
        <w:rPr>
          <w:rFonts w:ascii="仿宋" w:hAnsi="仿宋" w:eastAsia="仿宋"/>
          <w:szCs w:val="21"/>
          <w:u w:val="single"/>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三、质量</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四、价款或者报酬</w:t>
      </w:r>
    </w:p>
    <w:p>
      <w:pPr>
        <w:snapToGrid w:val="0"/>
        <w:spacing w:line="360" w:lineRule="auto"/>
        <w:ind w:left="573" w:leftChars="273"/>
        <w:rPr>
          <w:rFonts w:ascii="仿宋" w:hAnsi="仿宋" w:eastAsia="仿宋" w:cs="仿宋_GB2312"/>
          <w:kern w:val="0"/>
          <w:szCs w:val="21"/>
          <w:lang w:val="zh-CN"/>
        </w:rPr>
      </w:pPr>
    </w:p>
    <w:p>
      <w:pPr>
        <w:snapToGrid w:val="0"/>
        <w:spacing w:line="360" w:lineRule="auto"/>
        <w:ind w:left="573" w:leftChars="273"/>
        <w:rPr>
          <w:rFonts w:ascii="仿宋" w:hAnsi="仿宋" w:eastAsia="仿宋" w:cs="仿宋_GB2312"/>
          <w:kern w:val="0"/>
          <w:szCs w:val="21"/>
          <w:lang w:val="zh-CN"/>
        </w:rPr>
      </w:pPr>
      <w:r>
        <w:rPr>
          <w:rFonts w:hint="eastAsia" w:ascii="仿宋" w:hAnsi="仿宋" w:eastAsia="仿宋" w:cs="仿宋_GB2312"/>
          <w:kern w:val="0"/>
          <w:szCs w:val="21"/>
          <w:lang w:val="zh-CN"/>
        </w:rPr>
        <w:t>五、违约责任</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六、争议解决的办法</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七、其他</w:t>
      </w:r>
    </w:p>
    <w:p>
      <w:pPr>
        <w:snapToGrid w:val="0"/>
        <w:spacing w:line="360" w:lineRule="auto"/>
        <w:ind w:left="5128" w:leftChars="342" w:hanging="4410" w:hangingChars="2100"/>
        <w:rPr>
          <w:rFonts w:ascii="仿宋" w:hAnsi="仿宋" w:eastAsia="仿宋" w:cs="仿宋_GB2312"/>
          <w:kern w:val="0"/>
          <w:szCs w:val="21"/>
          <w:lang w:val="zh-CN"/>
        </w:rPr>
      </w:pPr>
      <w:r>
        <w:rPr>
          <w:rFonts w:hint="eastAsia" w:ascii="仿宋" w:hAnsi="仿宋" w:eastAsia="仿宋"/>
          <w:szCs w:val="21"/>
        </w:rPr>
        <w:t>中小企业合同金额达到</w:t>
      </w:r>
      <w:r>
        <w:rPr>
          <w:rFonts w:ascii="仿宋" w:hAnsi="仿宋" w:eastAsia="仿宋"/>
          <w:szCs w:val="21"/>
        </w:rPr>
        <w:t>%，小</w:t>
      </w:r>
      <w:r>
        <w:rPr>
          <w:rFonts w:hint="eastAsia" w:ascii="仿宋" w:hAnsi="仿宋" w:eastAsia="仿宋"/>
          <w:szCs w:val="21"/>
        </w:rPr>
        <w:t>微企业合同金额达到</w:t>
      </w:r>
      <w:r>
        <w:rPr>
          <w:rFonts w:ascii="仿宋" w:hAnsi="仿宋" w:eastAsia="仿宋"/>
          <w:szCs w:val="21"/>
        </w:rPr>
        <w:t>%</w:t>
      </w:r>
      <w:r>
        <w:rPr>
          <w:rFonts w:ascii="仿宋" w:hAnsi="仿宋" w:eastAsia="仿宋" w:cs="仿宋_GB2312"/>
          <w:kern w:val="0"/>
          <w:szCs w:val="21"/>
          <w:lang w:val="zh-CN"/>
        </w:rPr>
        <w:t xml:space="preserve">  。                                           投标人名称(电子签名)：</w:t>
      </w:r>
    </w:p>
    <w:p>
      <w:pPr>
        <w:snapToGrid w:val="0"/>
        <w:spacing w:line="360" w:lineRule="auto"/>
        <w:ind w:firstLine="4935" w:firstLineChars="2350"/>
        <w:rPr>
          <w:rFonts w:ascii="仿宋" w:hAnsi="仿宋" w:eastAsia="仿宋" w:cs="仿宋_GB2312"/>
          <w:kern w:val="0"/>
          <w:szCs w:val="21"/>
          <w:lang w:val="zh-CN"/>
        </w:rPr>
      </w:pPr>
      <w:r>
        <w:rPr>
          <w:rFonts w:hint="eastAsia" w:ascii="仿宋" w:hAnsi="仿宋" w:eastAsia="仿宋" w:cs="仿宋_GB2312"/>
          <w:kern w:val="0"/>
          <w:szCs w:val="21"/>
          <w:lang w:val="zh-CN"/>
        </w:rPr>
        <w:t>分包供应商名称：</w:t>
      </w:r>
    </w:p>
    <w:p>
      <w:pPr>
        <w:snapToGrid w:val="0"/>
        <w:spacing w:line="360" w:lineRule="auto"/>
        <w:ind w:firstLine="5040" w:firstLineChars="2400"/>
        <w:rPr>
          <w:rFonts w:ascii="仿宋" w:hAnsi="仿宋" w:eastAsia="仿宋"/>
          <w:szCs w:val="21"/>
        </w:rPr>
      </w:pPr>
      <w:r>
        <w:rPr>
          <w:rFonts w:hint="eastAsia" w:ascii="仿宋" w:hAnsi="仿宋" w:eastAsia="仿宋" w:cs="仿宋_GB2312"/>
          <w:kern w:val="0"/>
          <w:szCs w:val="21"/>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Cs w:val="21"/>
        </w:rPr>
        <w:t>（根据招标公告本项目的特定资格要求</w:t>
      </w:r>
      <w:r>
        <w:rPr>
          <w:rFonts w:hint="eastAsia" w:ascii="仿宋" w:hAnsi="仿宋" w:eastAsia="仿宋"/>
          <w:szCs w:val="21"/>
        </w:rPr>
        <w:t>提供相应的材料；未要求的，无需提供</w:t>
      </w:r>
      <w:r>
        <w:rPr>
          <w:rFonts w:hint="eastAsia" w:ascii="仿宋" w:hAnsi="仿宋" w:eastAsia="仿宋" w:cs="仿宋_GB2312"/>
          <w:szCs w:val="21"/>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widowControl/>
        <w:adjustRightInd/>
        <w:jc w:val="center"/>
        <w:rPr>
          <w:rFonts w:ascii="仿宋" w:hAnsi="仿宋" w:eastAsia="仿宋" w:cs="仿宋_GB2312"/>
          <w:b/>
          <w:kern w:val="0"/>
          <w:sz w:val="36"/>
          <w:szCs w:val="36"/>
        </w:rPr>
      </w:pPr>
      <w:r>
        <w:rPr>
          <w:rFonts w:ascii="仿宋" w:hAnsi="仿宋" w:eastAsia="仿宋" w:cs="仿宋_GB2312"/>
          <w:b/>
          <w:kern w:val="0"/>
          <w:sz w:val="36"/>
          <w:szCs w:val="36"/>
        </w:rPr>
        <w:br w:type="page"/>
      </w: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1）投标函</w:t>
      </w:r>
      <w:r>
        <w:rPr>
          <w:rFonts w:hint="eastAsia" w:ascii="仿宋" w:hAnsi="仿宋" w:eastAsia="仿宋" w:cs="仿宋_GB2312"/>
          <w:szCs w:val="21"/>
        </w:rPr>
        <w:t>…………………………………………………………………………（页码）（</w:t>
      </w:r>
      <w:r>
        <w:rPr>
          <w:rFonts w:ascii="仿宋" w:hAnsi="仿宋" w:eastAsia="仿宋" w:cs="仿宋_GB2312"/>
          <w:szCs w:val="21"/>
        </w:rPr>
        <w:t>2）授权委托书或法定代表人（单位负责人、自然人本人）身份证明</w:t>
      </w:r>
      <w:r>
        <w:rPr>
          <w:rFonts w:hint="eastAsia" w:ascii="仿宋" w:hAnsi="仿宋" w:eastAsia="仿宋" w:cs="仿宋_GB2312"/>
          <w:szCs w:val="21"/>
        </w:rPr>
        <w:t>………（页码）</w:t>
      </w:r>
    </w:p>
    <w:p>
      <w:pPr>
        <w:snapToGrid w:val="0"/>
        <w:spacing w:line="360" w:lineRule="auto"/>
        <w:ind w:left="479" w:leftChars="228"/>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3）联合协议</w:t>
      </w:r>
      <w:r>
        <w:rPr>
          <w:rFonts w:hint="eastAsia" w:ascii="仿宋" w:hAnsi="仿宋" w:eastAsia="仿宋" w:cs="仿宋_GB2312"/>
          <w:szCs w:val="21"/>
        </w:rPr>
        <w:t>………………………………………………………………………（页码）</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4）分包意向协议</w:t>
      </w:r>
      <w:r>
        <w:rPr>
          <w:rFonts w:hint="eastAsia" w:ascii="仿宋" w:hAnsi="仿宋" w:eastAsia="仿宋" w:cs="仿宋_GB2312"/>
          <w:szCs w:val="21"/>
        </w:rPr>
        <w:t>…………………………………………………………………（页码）</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5）符合性审查资料</w:t>
      </w:r>
      <w:r>
        <w:rPr>
          <w:rFonts w:hint="eastAsia" w:ascii="仿宋" w:hAnsi="仿宋" w:eastAsia="仿宋" w:cs="仿宋_GB2312"/>
          <w:szCs w:val="21"/>
        </w:rPr>
        <w:t>………………………………………………………………（页码）</w:t>
      </w:r>
    </w:p>
    <w:p>
      <w:pPr>
        <w:snapToGrid w:val="0"/>
        <w:spacing w:line="360" w:lineRule="auto"/>
        <w:ind w:left="479" w:leftChars="228"/>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6）评标标准相应的商务技术资料</w:t>
      </w:r>
      <w:r>
        <w:rPr>
          <w:rFonts w:hint="eastAsia" w:ascii="仿宋" w:hAnsi="仿宋" w:eastAsia="仿宋" w:cs="仿宋_GB2312"/>
          <w:szCs w:val="21"/>
        </w:rPr>
        <w:t>…………………………………………………（页码）</w:t>
      </w:r>
    </w:p>
    <w:p>
      <w:pPr>
        <w:snapToGrid w:val="0"/>
        <w:spacing w:line="360" w:lineRule="auto"/>
        <w:ind w:left="479" w:leftChars="228"/>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7）商务技术偏离表</w:t>
      </w:r>
      <w:r>
        <w:rPr>
          <w:rFonts w:hint="eastAsia" w:ascii="仿宋" w:hAnsi="仿宋" w:eastAsia="仿宋" w:cs="仿宋_GB2312"/>
          <w:szCs w:val="21"/>
        </w:rPr>
        <w:t>…………………………………………………………………（页码）</w:t>
      </w:r>
    </w:p>
    <w:p>
      <w:pPr>
        <w:snapToGrid w:val="0"/>
        <w:spacing w:line="360" w:lineRule="auto"/>
        <w:ind w:left="479" w:leftChars="228"/>
        <w:rPr>
          <w:rFonts w:ascii="仿宋" w:hAnsi="仿宋" w:eastAsia="仿宋" w:cs="仿宋_GB2312"/>
          <w:szCs w:val="21"/>
        </w:rPr>
      </w:pPr>
      <w:r>
        <w:rPr>
          <w:rFonts w:hint="eastAsia" w:ascii="仿宋" w:hAnsi="仿宋" w:eastAsia="仿宋" w:cs="仿宋_GB2312"/>
          <w:szCs w:val="21"/>
          <w:lang w:val="zh-CN"/>
        </w:rPr>
        <w:t>（</w:t>
      </w:r>
      <w:r>
        <w:rPr>
          <w:rFonts w:ascii="仿宋" w:hAnsi="仿宋" w:eastAsia="仿宋" w:cs="仿宋_GB2312"/>
          <w:szCs w:val="21"/>
        </w:rPr>
        <w:t>8</w:t>
      </w:r>
      <w:r>
        <w:rPr>
          <w:rFonts w:hint="eastAsia" w:ascii="仿宋" w:hAnsi="仿宋" w:eastAsia="仿宋" w:cs="仿宋_GB2312"/>
          <w:szCs w:val="21"/>
          <w:lang w:val="zh-CN"/>
        </w:rPr>
        <w:t>）政府采购供应商廉洁自律承诺书</w:t>
      </w:r>
      <w:r>
        <w:rPr>
          <w:rFonts w:hint="eastAsia" w:ascii="仿宋" w:hAnsi="仿宋" w:eastAsia="仿宋" w:cs="仿宋_GB2312"/>
          <w:szCs w:val="21"/>
        </w:rPr>
        <w:t>………………………………………………（页码）</w:t>
      </w:r>
    </w:p>
    <w:p>
      <w:pPr>
        <w:widowControl/>
        <w:adjustRightInd/>
        <w:jc w:val="left"/>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Cs w:val="21"/>
        </w:rPr>
      </w:pPr>
      <w:r>
        <w:rPr>
          <w:rFonts w:hint="eastAsia" w:ascii="仿宋" w:hAnsi="仿宋" w:eastAsia="仿宋"/>
          <w:b/>
          <w:szCs w:val="21"/>
          <w:u w:val="single"/>
        </w:rPr>
        <w:t xml:space="preserve">                           </w:t>
      </w:r>
      <w:r>
        <w:rPr>
          <w:rFonts w:hint="eastAsia" w:ascii="仿宋" w:hAnsi="仿宋" w:eastAsia="仿宋" w:cs="仿宋_GB2312"/>
          <w:szCs w:val="21"/>
        </w:rPr>
        <w:t>：</w:t>
      </w:r>
    </w:p>
    <w:p>
      <w:pPr>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我方参加你方组织的</w:t>
      </w:r>
      <w:r>
        <w:rPr>
          <w:rFonts w:hint="eastAsia" w:ascii="仿宋" w:hAnsi="仿宋" w:eastAsia="仿宋" w:cs="仿宋_GB2312"/>
          <w:szCs w:val="21"/>
          <w:u w:val="single"/>
        </w:rPr>
        <w:t>（项目名称）</w:t>
      </w:r>
      <w:r>
        <w:rPr>
          <w:rFonts w:hint="eastAsia" w:ascii="仿宋" w:hAnsi="仿宋" w:eastAsia="仿宋" w:cs="仿宋_GB2312"/>
          <w:szCs w:val="21"/>
        </w:rPr>
        <w:t>【招标编号：</w:t>
      </w:r>
      <w:r>
        <w:rPr>
          <w:rFonts w:hint="eastAsia" w:ascii="仿宋" w:hAnsi="仿宋" w:eastAsia="仿宋"/>
          <w:szCs w:val="21"/>
          <w:u w:val="single"/>
        </w:rPr>
        <w:t>（采购编号）</w:t>
      </w:r>
      <w:r>
        <w:rPr>
          <w:rFonts w:hint="eastAsia" w:ascii="仿宋" w:hAnsi="仿宋" w:eastAsia="仿宋" w:cs="仿宋_GB2312"/>
          <w:szCs w:val="21"/>
        </w:rPr>
        <w:t>】招标的有关活动，并对此项目进行投标。为此：</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1、我方承诺投标有效期从提交投标文件的截止之日起</w:t>
      </w:r>
      <w:r>
        <w:rPr>
          <w:rFonts w:ascii="仿宋" w:hAnsi="仿宋" w:eastAsia="仿宋" w:cs="仿宋_GB2312"/>
          <w:szCs w:val="21"/>
          <w:u w:val="single"/>
        </w:rPr>
        <w:t>90</w:t>
      </w:r>
      <w:r>
        <w:rPr>
          <w:rFonts w:hint="eastAsia" w:ascii="仿宋" w:hAnsi="仿宋" w:eastAsia="仿宋" w:cs="仿宋_GB2312"/>
          <w:szCs w:val="21"/>
        </w:rPr>
        <w:t>天（不少于</w:t>
      </w:r>
      <w:r>
        <w:rPr>
          <w:rFonts w:ascii="仿宋" w:hAnsi="仿宋" w:eastAsia="仿宋" w:cs="仿宋_GB2312"/>
          <w:szCs w:val="21"/>
        </w:rPr>
        <w:t>90天）</w:t>
      </w:r>
      <w:r>
        <w:rPr>
          <w:rFonts w:hint="eastAsia" w:ascii="仿宋" w:hAnsi="仿宋" w:eastAsia="仿宋"/>
          <w:szCs w:val="21"/>
        </w:rPr>
        <w:t>，</w:t>
      </w:r>
      <w:r>
        <w:rPr>
          <w:rFonts w:hint="eastAsia" w:ascii="仿宋" w:hAnsi="仿宋" w:eastAsia="仿宋" w:cs="仿宋_GB2312"/>
          <w:szCs w:val="21"/>
        </w:rPr>
        <w:t>本投标文件在投标有效期满之前均具有约束力。</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2、我方的投标文件包括以下内容：</w:t>
      </w:r>
    </w:p>
    <w:p>
      <w:pPr>
        <w:snapToGrid w:val="0"/>
        <w:spacing w:line="360" w:lineRule="auto"/>
        <w:ind w:left="210" w:leftChars="100" w:firstLine="420" w:firstLineChars="200"/>
        <w:rPr>
          <w:rFonts w:ascii="仿宋" w:hAnsi="仿宋" w:eastAsia="仿宋" w:cs="仿宋_GB2312"/>
          <w:b/>
          <w:bCs/>
          <w:szCs w:val="21"/>
        </w:rPr>
      </w:pPr>
      <w:r>
        <w:rPr>
          <w:rFonts w:ascii="仿宋" w:hAnsi="仿宋" w:eastAsia="仿宋" w:cs="仿宋_GB2312"/>
          <w:szCs w:val="21"/>
        </w:rPr>
        <w:t>2.1资格文件：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2.1.1</w:t>
      </w:r>
      <w:r>
        <w:rPr>
          <w:rFonts w:hint="eastAsia" w:ascii="仿宋" w:hAnsi="仿宋" w:eastAsia="仿宋" w:cs="仿宋_GB2312"/>
          <w:szCs w:val="21"/>
        </w:rPr>
        <w:t>有效的营业执照副本(或事业法人登记证或其他工商等登记证明材料)复印件；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2.1.2</w:t>
      </w:r>
      <w:r>
        <w:rPr>
          <w:rFonts w:hint="eastAsia" w:ascii="仿宋" w:hAnsi="仿宋" w:eastAsia="仿宋" w:cs="仿宋_GB2312"/>
          <w:szCs w:val="21"/>
        </w:rPr>
        <w:t>承诺函；</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2.1.3落实政府采购政策需满足的资格要求</w:t>
      </w:r>
      <w:r>
        <w:rPr>
          <w:rFonts w:hint="eastAsia" w:ascii="仿宋" w:hAnsi="仿宋" w:eastAsia="仿宋" w:cs="仿宋_GB2312"/>
          <w:szCs w:val="21"/>
        </w:rPr>
        <w:t>（如果有）；</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2.1.4本项目的特定资格要求</w:t>
      </w:r>
      <w:r>
        <w:rPr>
          <w:rFonts w:hint="eastAsia" w:ascii="仿宋" w:hAnsi="仿宋" w:eastAsia="仿宋" w:cs="仿宋_GB2312"/>
          <w:szCs w:val="21"/>
        </w:rPr>
        <w:t>（如果有）。</w:t>
      </w:r>
    </w:p>
    <w:p>
      <w:pPr>
        <w:snapToGrid w:val="0"/>
        <w:spacing w:line="360" w:lineRule="auto"/>
        <w:ind w:left="210" w:leftChars="100" w:firstLine="420" w:firstLineChars="200"/>
        <w:rPr>
          <w:rFonts w:ascii="仿宋" w:hAnsi="仿宋" w:eastAsia="仿宋" w:cs="仿宋_GB2312"/>
          <w:szCs w:val="21"/>
          <w:lang w:val="zh-CN"/>
        </w:rPr>
      </w:pP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2</w:t>
      </w:r>
      <w:r>
        <w:rPr>
          <w:rFonts w:hint="eastAsia" w:ascii="仿宋" w:hAnsi="仿宋" w:eastAsia="仿宋" w:cs="仿宋_GB2312"/>
          <w:szCs w:val="21"/>
        </w:rPr>
        <w:t>商务技术</w:t>
      </w:r>
      <w:r>
        <w:rPr>
          <w:rFonts w:hint="eastAsia" w:ascii="仿宋" w:hAnsi="仿宋" w:eastAsia="仿宋" w:cs="仿宋_GB2312"/>
          <w:szCs w:val="21"/>
          <w:lang w:val="zh-CN"/>
        </w:rPr>
        <w:t>文件：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2.2.1投标函；</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2.2.2授权委托书或法定代表人（单位负责人）身份证明；</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2.2.3联合协议</w:t>
      </w:r>
      <w:r>
        <w:rPr>
          <w:rFonts w:hint="eastAsia" w:ascii="仿宋" w:hAnsi="仿宋" w:eastAsia="仿宋" w:cs="仿宋_GB2312"/>
          <w:szCs w:val="21"/>
        </w:rPr>
        <w:t>（如果有）；</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2.2.4分包意向协议</w:t>
      </w:r>
      <w:r>
        <w:rPr>
          <w:rFonts w:hint="eastAsia" w:ascii="仿宋" w:hAnsi="仿宋" w:eastAsia="仿宋" w:cs="仿宋_GB2312"/>
          <w:szCs w:val="21"/>
        </w:rPr>
        <w:t>（如果有）；</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2.2.5符合性审查资料；</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2.2.6评标标准相应的商务技术资料；</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2.2.7商务技术偏离表；</w:t>
      </w:r>
    </w:p>
    <w:p>
      <w:pPr>
        <w:snapToGrid w:val="0"/>
        <w:spacing w:line="360" w:lineRule="auto"/>
        <w:ind w:left="420" w:leftChars="200" w:firstLine="420" w:firstLineChars="200"/>
        <w:rPr>
          <w:rFonts w:ascii="仿宋" w:hAnsi="仿宋" w:eastAsia="仿宋" w:cs="仿宋_GB2312"/>
          <w:szCs w:val="21"/>
          <w:lang w:val="zh-CN"/>
        </w:rPr>
      </w:pP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8</w:t>
      </w:r>
      <w:r>
        <w:rPr>
          <w:rFonts w:hint="eastAsia" w:ascii="仿宋" w:hAnsi="仿宋" w:eastAsia="仿宋" w:cs="仿宋_GB2312"/>
          <w:szCs w:val="21"/>
          <w:lang w:val="zh-CN"/>
        </w:rPr>
        <w:t>政府采购供应商廉洁自律承诺书；</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3报价文件</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2.3.1开标一览表（报价表）；</w:t>
      </w:r>
    </w:p>
    <w:p>
      <w:pPr>
        <w:snapToGrid w:val="0"/>
        <w:spacing w:line="360" w:lineRule="auto"/>
        <w:ind w:left="420" w:leftChars="200" w:firstLine="420" w:firstLineChars="200"/>
        <w:rPr>
          <w:rFonts w:ascii="仿宋" w:hAnsi="仿宋" w:eastAsia="仿宋" w:cs="仿宋_GB2312"/>
          <w:szCs w:val="21"/>
        </w:rPr>
      </w:pPr>
      <w:r>
        <w:rPr>
          <w:rFonts w:hint="eastAsia" w:ascii="仿宋" w:hAnsi="仿宋" w:eastAsia="仿宋" w:cs="仿宋_GB2312"/>
          <w:szCs w:val="21"/>
        </w:rPr>
        <w:t>2.3.2报价明细表；</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2.3.</w:t>
      </w:r>
      <w:r>
        <w:rPr>
          <w:rFonts w:hint="eastAsia" w:ascii="仿宋" w:hAnsi="仿宋" w:eastAsia="仿宋" w:cs="仿宋_GB2312"/>
          <w:szCs w:val="21"/>
        </w:rPr>
        <w:t>3</w:t>
      </w:r>
      <w:r>
        <w:rPr>
          <w:rFonts w:ascii="仿宋" w:hAnsi="仿宋" w:eastAsia="仿宋" w:cs="仿宋_GB2312"/>
          <w:szCs w:val="21"/>
        </w:rPr>
        <w:t>中小企业声明函</w:t>
      </w:r>
      <w:r>
        <w:rPr>
          <w:rFonts w:hint="eastAsia" w:ascii="仿宋" w:hAnsi="仿宋" w:eastAsia="仿宋" w:cs="仿宋_GB2312"/>
          <w:szCs w:val="21"/>
        </w:rPr>
        <w:t>（如果有）；</w:t>
      </w:r>
    </w:p>
    <w:p>
      <w:pPr>
        <w:snapToGrid w:val="0"/>
        <w:spacing w:line="360" w:lineRule="auto"/>
        <w:ind w:left="420" w:leftChars="200" w:firstLine="420" w:firstLineChars="200"/>
        <w:rPr>
          <w:rFonts w:ascii="仿宋" w:hAnsi="仿宋" w:eastAsia="仿宋" w:cs="仿宋_GB2312"/>
          <w:szCs w:val="21"/>
        </w:rPr>
      </w:pPr>
      <w:r>
        <w:rPr>
          <w:rFonts w:ascii="仿宋" w:hAnsi="仿宋" w:eastAsia="仿宋" w:cs="仿宋_GB2312"/>
          <w:szCs w:val="21"/>
        </w:rPr>
        <w:t>2.3.</w:t>
      </w:r>
      <w:r>
        <w:rPr>
          <w:rFonts w:hint="eastAsia" w:ascii="仿宋" w:hAnsi="仿宋" w:eastAsia="仿宋" w:cs="仿宋_GB2312"/>
          <w:szCs w:val="21"/>
        </w:rPr>
        <w:t>4代理服务费支付承诺书。</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3、我方承诺除商务技术偏离表列出的偏离外，我方响应招标文件的全部要求。</w:t>
      </w:r>
    </w:p>
    <w:p>
      <w:pPr>
        <w:snapToGrid w:val="0"/>
        <w:spacing w:line="360" w:lineRule="auto"/>
        <w:ind w:firstLine="420" w:firstLineChars="200"/>
        <w:rPr>
          <w:rFonts w:ascii="仿宋" w:hAnsi="仿宋" w:eastAsia="仿宋" w:cs="仿宋_GB2312"/>
          <w:szCs w:val="21"/>
        </w:rPr>
      </w:pPr>
      <w:r>
        <w:rPr>
          <w:rFonts w:ascii="仿宋" w:hAnsi="仿宋" w:eastAsia="仿宋" w:cs="仿宋_GB2312"/>
          <w:szCs w:val="21"/>
        </w:rPr>
        <w:t>4、如我方中标，我方承诺：</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 xml:space="preserve">4.1在收到中标通知书后，在中标通知书规定的期限内与你方签订合同； </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 xml:space="preserve">4.2在签订合同时不向你方提出附加条件； </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 xml:space="preserve">4.3按照招标文件要求提交履约保证金； </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 xml:space="preserve">4.4在合同约定的期限内完成合同规定的全部义务。 </w:t>
      </w:r>
    </w:p>
    <w:p>
      <w:pPr>
        <w:snapToGrid w:val="0"/>
        <w:spacing w:line="360" w:lineRule="auto"/>
        <w:ind w:left="210" w:leftChars="100" w:firstLine="420" w:firstLineChars="200"/>
        <w:rPr>
          <w:rFonts w:ascii="仿宋" w:hAnsi="仿宋" w:eastAsia="仿宋" w:cs="仿宋_GB2312"/>
          <w:szCs w:val="21"/>
        </w:rPr>
      </w:pPr>
      <w:r>
        <w:rPr>
          <w:rFonts w:ascii="仿宋" w:hAnsi="仿宋" w:eastAsia="仿宋" w:cs="仿宋_GB2312"/>
          <w:szCs w:val="21"/>
        </w:rPr>
        <w:t>5、其他补充说明:</w:t>
      </w:r>
      <w:r>
        <w:rPr>
          <w:rFonts w:hint="eastAsia" w:ascii="仿宋" w:hAnsi="仿宋" w:eastAsia="仿宋" w:cs="仿宋_GB2312"/>
          <w:szCs w:val="21"/>
          <w:u w:val="single"/>
        </w:rPr>
        <w:t xml:space="preserve">                       </w:t>
      </w:r>
      <w:r>
        <w:rPr>
          <w:rFonts w:hint="eastAsia" w:ascii="仿宋" w:hAnsi="仿宋" w:eastAsia="仿宋" w:cs="仿宋_GB2312"/>
          <w:szCs w:val="21"/>
        </w:rPr>
        <w:t>。</w:t>
      </w:r>
    </w:p>
    <w:p>
      <w:pPr>
        <w:spacing w:line="360" w:lineRule="auto"/>
        <w:ind w:firstLine="3150" w:firstLineChars="1500"/>
        <w:rPr>
          <w:rFonts w:ascii="仿宋" w:hAnsi="仿宋" w:eastAsia="仿宋" w:cs="仿宋_GB2312"/>
          <w:szCs w:val="21"/>
        </w:rPr>
      </w:pPr>
      <w:r>
        <w:rPr>
          <w:rFonts w:hint="eastAsia" w:ascii="仿宋" w:hAnsi="仿宋" w:eastAsia="仿宋" w:cs="仿宋_GB2312"/>
          <w:szCs w:val="21"/>
        </w:rPr>
        <w:t>投标人名称（电子签名）：</w:t>
      </w:r>
    </w:p>
    <w:p>
      <w:pPr>
        <w:spacing w:line="360" w:lineRule="auto"/>
        <w:jc w:val="center"/>
        <w:rPr>
          <w:rFonts w:ascii="仿宋" w:hAnsi="仿宋" w:eastAsia="仿宋" w:cs="仿宋_GB2312"/>
          <w:sz w:val="24"/>
        </w:rPr>
      </w:pPr>
      <w:r>
        <w:rPr>
          <w:rFonts w:ascii="仿宋" w:hAnsi="仿宋" w:eastAsia="仿宋" w:cs="仿宋_GB2312"/>
          <w:szCs w:val="21"/>
        </w:rPr>
        <w:t xml:space="preserve">     日期：  年   月   日</w:t>
      </w: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pStyle w:val="2"/>
        <w:rPr>
          <w:rFonts w:ascii="仿宋" w:hAnsi="仿宋" w:eastAsia="仿宋" w:cs="仿宋_GB2312"/>
          <w:b/>
          <w:kern w:val="0"/>
          <w:sz w:val="32"/>
          <w:szCs w:val="32"/>
        </w:rPr>
      </w:pPr>
    </w:p>
    <w:p>
      <w:pPr>
        <w:pStyle w:val="4"/>
        <w:rPr>
          <w:rFonts w:ascii="仿宋" w:hAnsi="仿宋" w:eastAsia="仿宋" w:cs="仿宋_GB2312"/>
          <w:b/>
          <w:kern w:val="0"/>
          <w:sz w:val="32"/>
          <w:szCs w:val="32"/>
          <w:lang w:val="zh-CN"/>
        </w:rPr>
      </w:pPr>
    </w:p>
    <w:p>
      <w:pPr>
        <w:rPr>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Cs w:val="21"/>
        </w:rPr>
      </w:pPr>
      <w:r>
        <w:rPr>
          <w:rFonts w:hint="eastAsia" w:ascii="仿宋" w:hAnsi="仿宋" w:eastAsia="仿宋" w:cs="仿宋_GB2312"/>
          <w:szCs w:val="21"/>
        </w:rPr>
        <w:t>（采购人）、（采购代理机构）</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rPr>
      </w:pPr>
      <w:r>
        <w:rPr>
          <w:rFonts w:hint="eastAsia" w:ascii="仿宋" w:hAnsi="仿宋" w:eastAsia="仿宋" w:cs="仿宋_GB2312"/>
          <w:kern w:val="0"/>
          <w:szCs w:val="21"/>
        </w:rPr>
        <w:t>现</w:t>
      </w:r>
      <w:r>
        <w:rPr>
          <w:rFonts w:hint="eastAsia" w:ascii="仿宋" w:hAnsi="仿宋" w:eastAsia="仿宋" w:cs="仿宋_GB2312"/>
          <w:kern w:val="0"/>
          <w:szCs w:val="21"/>
          <w:lang w:val="zh-CN"/>
        </w:rPr>
        <w:t>委托（姓名）为我方代理人（身份证号码：，手机：），以我方名义处理</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政府采购投标的一切事项，其法律后果由我方承担。</w:t>
      </w:r>
    </w:p>
    <w:p>
      <w:pPr>
        <w:snapToGrid w:val="0"/>
        <w:spacing w:line="360" w:lineRule="auto"/>
        <w:rPr>
          <w:rFonts w:ascii="仿宋" w:hAnsi="仿宋" w:eastAsia="仿宋" w:cs="仿宋_GB2312"/>
          <w:kern w:val="0"/>
          <w:szCs w:val="21"/>
        </w:rPr>
      </w:pPr>
      <w:r>
        <w:rPr>
          <w:rFonts w:hint="eastAsia" w:ascii="仿宋" w:hAnsi="仿宋" w:eastAsia="仿宋" w:cs="仿宋_GB2312"/>
          <w:kern w:val="0"/>
          <w:szCs w:val="21"/>
          <w:lang w:val="zh-CN"/>
        </w:rPr>
        <w:t>委托期限</w:t>
      </w:r>
      <w:r>
        <w:rPr>
          <w:rFonts w:hint="eastAsia" w:ascii="仿宋" w:hAnsi="仿宋" w:eastAsia="仿宋" w:cs="仿宋_GB2312"/>
          <w:kern w:val="0"/>
          <w:szCs w:val="21"/>
        </w:rPr>
        <w:t>：</w:t>
      </w:r>
      <w:r>
        <w:rPr>
          <w:rFonts w:hint="eastAsia" w:ascii="仿宋" w:hAnsi="仿宋" w:eastAsia="仿宋" w:cs="仿宋_GB2312"/>
          <w:kern w:val="0"/>
          <w:szCs w:val="21"/>
          <w:lang w:val="zh-CN"/>
        </w:rPr>
        <w:t>自年月日起至年月日止。</w:t>
      </w:r>
    </w:p>
    <w:p>
      <w:pPr>
        <w:snapToGrid w:val="0"/>
        <w:spacing w:line="360" w:lineRule="auto"/>
        <w:rPr>
          <w:rFonts w:ascii="仿宋" w:hAnsi="仿宋" w:eastAsia="仿宋" w:cs="仿宋_GB2312"/>
          <w:kern w:val="0"/>
          <w:szCs w:val="21"/>
        </w:rPr>
      </w:pPr>
      <w:r>
        <w:rPr>
          <w:rFonts w:hint="eastAsia" w:ascii="仿宋" w:hAnsi="仿宋" w:eastAsia="仿宋" w:cs="仿宋_GB2312"/>
          <w:kern w:val="0"/>
          <w:szCs w:val="21"/>
          <w:lang w:val="zh-CN"/>
        </w:rPr>
        <w:t>特此告知。</w:t>
      </w:r>
    </w:p>
    <w:p>
      <w:pPr>
        <w:snapToGrid w:val="0"/>
        <w:spacing w:line="360" w:lineRule="auto"/>
        <w:rPr>
          <w:rFonts w:ascii="仿宋" w:hAnsi="仿宋" w:eastAsia="仿宋" w:cs="仿宋_GB2312"/>
          <w:kern w:val="0"/>
          <w:szCs w:val="21"/>
        </w:rPr>
      </w:pPr>
      <w:r>
        <w:rPr>
          <w:rFonts w:ascii="仿宋" w:hAnsi="仿宋" w:eastAsia="仿宋" w:cs="仿宋_GB2312"/>
          <w:kern w:val="0"/>
          <w:szCs w:val="21"/>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Cs w:val="21"/>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Cs w:val="21"/>
        </w:rPr>
      </w:pPr>
      <w:r>
        <w:rPr>
          <w:rFonts w:hint="eastAsia" w:ascii="仿宋" w:hAnsi="仿宋" w:eastAsia="仿宋" w:cs="仿宋_GB2312"/>
          <w:szCs w:val="21"/>
        </w:rPr>
        <w:t>（采购人）、（采购代理机构）</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rPr>
      </w:pPr>
      <w:r>
        <w:rPr>
          <w:rFonts w:hint="eastAsia" w:ascii="仿宋" w:hAnsi="仿宋" w:eastAsia="仿宋" w:cs="仿宋_GB2312"/>
          <w:kern w:val="0"/>
          <w:szCs w:val="21"/>
        </w:rPr>
        <w:t>现</w:t>
      </w:r>
      <w:r>
        <w:rPr>
          <w:rFonts w:hint="eastAsia" w:ascii="仿宋" w:hAnsi="仿宋" w:eastAsia="仿宋" w:cs="仿宋_GB2312"/>
          <w:kern w:val="0"/>
          <w:szCs w:val="21"/>
          <w:lang w:val="zh-CN"/>
        </w:rPr>
        <w:t>委托（姓名）为我方代理人（身份证号码：，手机：），以我方名义处理</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政府采购投标的一切事项，其法律后果由我方承担。</w:t>
      </w:r>
    </w:p>
    <w:p>
      <w:pPr>
        <w:snapToGrid w:val="0"/>
        <w:spacing w:line="360" w:lineRule="auto"/>
        <w:rPr>
          <w:rFonts w:ascii="仿宋" w:hAnsi="仿宋" w:eastAsia="仿宋" w:cs="仿宋_GB2312"/>
          <w:kern w:val="0"/>
          <w:szCs w:val="21"/>
        </w:rPr>
      </w:pPr>
      <w:r>
        <w:rPr>
          <w:rFonts w:hint="eastAsia" w:ascii="仿宋" w:hAnsi="仿宋" w:eastAsia="仿宋" w:cs="仿宋_GB2312"/>
          <w:kern w:val="0"/>
          <w:szCs w:val="21"/>
          <w:lang w:val="zh-CN"/>
        </w:rPr>
        <w:t>委托期限</w:t>
      </w:r>
      <w:r>
        <w:rPr>
          <w:rFonts w:hint="eastAsia" w:ascii="仿宋" w:hAnsi="仿宋" w:eastAsia="仿宋" w:cs="仿宋_GB2312"/>
          <w:kern w:val="0"/>
          <w:szCs w:val="21"/>
        </w:rPr>
        <w:t>：</w:t>
      </w:r>
      <w:r>
        <w:rPr>
          <w:rFonts w:hint="eastAsia" w:ascii="仿宋" w:hAnsi="仿宋" w:eastAsia="仿宋" w:cs="仿宋_GB2312"/>
          <w:kern w:val="0"/>
          <w:szCs w:val="21"/>
          <w:lang w:val="zh-CN"/>
        </w:rPr>
        <w:t>自年月日起至年月日止。</w:t>
      </w:r>
    </w:p>
    <w:p>
      <w:pPr>
        <w:snapToGrid w:val="0"/>
        <w:spacing w:line="360" w:lineRule="auto"/>
        <w:rPr>
          <w:rFonts w:ascii="仿宋" w:hAnsi="仿宋" w:eastAsia="仿宋" w:cs="仿宋_GB2312"/>
          <w:kern w:val="0"/>
          <w:szCs w:val="21"/>
        </w:rPr>
      </w:pPr>
      <w:r>
        <w:rPr>
          <w:rFonts w:hint="eastAsia" w:ascii="仿宋" w:hAnsi="仿宋" w:eastAsia="仿宋" w:cs="仿宋_GB2312"/>
          <w:kern w:val="0"/>
          <w:szCs w:val="21"/>
          <w:lang w:val="zh-CN"/>
        </w:rPr>
        <w:t>特此告知。</w:t>
      </w:r>
    </w:p>
    <w:p>
      <w:pPr>
        <w:jc w:val="center"/>
        <w:rPr>
          <w:rFonts w:ascii="仿宋" w:hAnsi="仿宋" w:eastAsia="仿宋" w:cs="仿宋_GB2312"/>
          <w:b/>
          <w:kern w:val="0"/>
          <w:szCs w:val="21"/>
        </w:rPr>
      </w:pPr>
    </w:p>
    <w:p>
      <w:pPr>
        <w:jc w:val="center"/>
        <w:rPr>
          <w:rFonts w:ascii="仿宋" w:hAnsi="仿宋" w:eastAsia="仿宋" w:cs="仿宋_GB2312"/>
          <w:b/>
          <w:kern w:val="0"/>
          <w:szCs w:val="21"/>
        </w:rPr>
      </w:pPr>
    </w:p>
    <w:p>
      <w:pPr>
        <w:jc w:val="center"/>
        <w:rPr>
          <w:rFonts w:ascii="仿宋" w:hAnsi="仿宋" w:eastAsia="仿宋" w:cs="仿宋_GB2312"/>
          <w:b/>
          <w:kern w:val="0"/>
          <w:szCs w:val="21"/>
        </w:rPr>
      </w:pPr>
    </w:p>
    <w:p>
      <w:pPr>
        <w:rPr>
          <w:rFonts w:ascii="仿宋" w:hAnsi="仿宋" w:eastAsia="仿宋"/>
          <w:szCs w:val="21"/>
        </w:rPr>
      </w:pPr>
    </w:p>
    <w:p>
      <w:pPr>
        <w:snapToGrid w:val="0"/>
        <w:spacing w:line="360" w:lineRule="auto"/>
        <w:ind w:firstLine="4410" w:firstLineChars="2100"/>
        <w:rPr>
          <w:rFonts w:ascii="仿宋" w:hAnsi="仿宋" w:eastAsia="仿宋" w:cs="仿宋_GB2312"/>
          <w:kern w:val="0"/>
          <w:szCs w:val="21"/>
          <w:lang w:val="zh-CN"/>
        </w:rPr>
      </w:pPr>
      <w:r>
        <w:rPr>
          <w:rFonts w:hint="eastAsia" w:ascii="仿宋" w:hAnsi="仿宋" w:eastAsia="仿宋" w:cs="仿宋_GB2312"/>
          <w:kern w:val="0"/>
          <w:szCs w:val="21"/>
          <w:lang w:val="zh-CN"/>
        </w:rPr>
        <w:t>联合体成员名称</w:t>
      </w:r>
      <w:r>
        <w:rPr>
          <w:rFonts w:ascii="仿宋" w:hAnsi="仿宋" w:eastAsia="仿宋" w:cs="仿宋_GB2312"/>
          <w:kern w:val="0"/>
          <w:szCs w:val="21"/>
          <w:lang w:val="zh-CN"/>
        </w:rPr>
        <w:t>(电子签名/公章)：</w:t>
      </w:r>
    </w:p>
    <w:p>
      <w:pPr>
        <w:snapToGrid w:val="0"/>
        <w:spacing w:line="360" w:lineRule="auto"/>
        <w:ind w:firstLine="4410" w:firstLineChars="2100"/>
        <w:rPr>
          <w:rFonts w:ascii="仿宋" w:hAnsi="仿宋" w:eastAsia="仿宋" w:cs="仿宋_GB2312"/>
          <w:kern w:val="0"/>
          <w:szCs w:val="21"/>
          <w:lang w:val="zh-CN"/>
        </w:rPr>
      </w:pPr>
      <w:r>
        <w:rPr>
          <w:rFonts w:hint="eastAsia" w:ascii="仿宋" w:hAnsi="仿宋" w:eastAsia="仿宋" w:cs="仿宋_GB2312"/>
          <w:kern w:val="0"/>
          <w:szCs w:val="21"/>
          <w:lang w:val="zh-CN"/>
        </w:rPr>
        <w:t>联合体成员名称</w:t>
      </w:r>
      <w:r>
        <w:rPr>
          <w:rFonts w:ascii="仿宋" w:hAnsi="仿宋" w:eastAsia="仿宋" w:cs="仿宋_GB2312"/>
          <w:kern w:val="0"/>
          <w:szCs w:val="21"/>
          <w:lang w:val="zh-CN"/>
        </w:rPr>
        <w:t>(电子签名/公章)：</w:t>
      </w:r>
    </w:p>
    <w:p>
      <w:pPr>
        <w:snapToGrid w:val="0"/>
        <w:spacing w:line="360" w:lineRule="auto"/>
        <w:ind w:firstLine="5040" w:firstLineChars="2400"/>
        <w:rPr>
          <w:rFonts w:ascii="仿宋" w:hAnsi="仿宋" w:eastAsia="仿宋"/>
          <w:szCs w:val="21"/>
        </w:rPr>
      </w:pPr>
      <w:r>
        <w:rPr>
          <w:rFonts w:hint="eastAsia" w:ascii="仿宋" w:hAnsi="仿宋" w:eastAsia="仿宋" w:cs="仿宋_GB2312"/>
          <w:kern w:val="0"/>
          <w:szCs w:val="21"/>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kern w:val="0"/>
          <w:sz w:val="32"/>
          <w:szCs w:val="32"/>
          <w:lang w:val="zh-CN"/>
        </w:rPr>
      </w:pP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149"/>
        <w:spacing w:line="360" w:lineRule="auto"/>
        <w:rPr>
          <w:rFonts w:ascii="仿宋" w:hAnsi="仿宋" w:eastAsia="仿宋"/>
          <w:bCs/>
        </w:rPr>
      </w:pPr>
      <w:r>
        <w:rPr>
          <w:rFonts w:hint="eastAsia" w:ascii="仿宋" w:hAnsi="仿宋" w:eastAsia="仿宋"/>
          <w:bCs/>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bCs/>
              </w:rPr>
            </w:pPr>
            <w:r>
              <w:rPr>
                <w:rFonts w:hint="eastAsia" w:ascii="仿宋" w:hAnsi="仿宋" w:eastAsia="仿宋"/>
                <w:bCs/>
              </w:rPr>
              <w:t>正面：反面：</w:t>
            </w:r>
          </w:p>
          <w:p>
            <w:pPr>
              <w:pStyle w:val="149"/>
              <w:adjustRightInd w:val="0"/>
              <w:spacing w:line="360" w:lineRule="auto"/>
              <w:rPr>
                <w:rFonts w:ascii="仿宋" w:hAnsi="仿宋" w:eastAsia="仿宋"/>
                <w:bCs/>
              </w:rPr>
            </w:pPr>
          </w:p>
        </w:tc>
      </w:tr>
    </w:tbl>
    <w:p>
      <w:pPr>
        <w:snapToGrid w:val="0"/>
        <w:spacing w:line="360" w:lineRule="auto"/>
        <w:ind w:firstLine="576"/>
        <w:jc w:val="center"/>
        <w:rPr>
          <w:rFonts w:ascii="仿宋" w:hAnsi="仿宋" w:eastAsia="仿宋" w:cs="仿宋_GB2312"/>
          <w:kern w:val="0"/>
          <w:szCs w:val="21"/>
          <w:lang w:val="zh-CN"/>
        </w:rPr>
      </w:pPr>
    </w:p>
    <w:p>
      <w:pPr>
        <w:snapToGrid w:val="0"/>
        <w:spacing w:line="360" w:lineRule="auto"/>
        <w:ind w:firstLine="576"/>
        <w:jc w:val="center"/>
        <w:rPr>
          <w:rFonts w:ascii="仿宋" w:hAnsi="仿宋" w:eastAsia="仿宋" w:cs="仿宋_GB2312"/>
          <w:kern w:val="0"/>
          <w:szCs w:val="21"/>
          <w:lang w:val="zh-CN"/>
        </w:rPr>
      </w:pPr>
      <w:r>
        <w:rPr>
          <w:rFonts w:ascii="仿宋" w:hAnsi="仿宋" w:eastAsia="仿宋" w:cs="仿宋_GB2312"/>
          <w:kern w:val="0"/>
          <w:szCs w:val="21"/>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pStyle w:val="2"/>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360" w:lineRule="auto"/>
        <w:ind w:firstLine="422" w:firstLineChars="200"/>
        <w:jc w:val="left"/>
        <w:rPr>
          <w:rFonts w:ascii="仿宋" w:hAnsi="仿宋" w:eastAsia="仿宋" w:cs="仿宋_GB2312"/>
          <w:b/>
          <w:szCs w:val="21"/>
        </w:rPr>
      </w:pPr>
      <w:r>
        <w:rPr>
          <w:rFonts w:hint="eastAsia" w:ascii="仿宋" w:hAnsi="仿宋" w:eastAsia="仿宋" w:cs="仿宋_GB2312"/>
          <w:b/>
          <w:szCs w:val="21"/>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（联合体所有成员名称）</w:t>
      </w:r>
      <w:r>
        <w:rPr>
          <w:rFonts w:hint="eastAsia" w:ascii="仿宋" w:hAnsi="仿宋" w:eastAsia="仿宋" w:cs="仿宋_GB2312"/>
          <w:kern w:val="0"/>
          <w:szCs w:val="21"/>
        </w:rPr>
        <w:t>自愿</w:t>
      </w:r>
      <w:r>
        <w:rPr>
          <w:rFonts w:hint="eastAsia" w:ascii="仿宋" w:hAnsi="仿宋" w:eastAsia="仿宋" w:cs="仿宋_GB2312"/>
          <w:kern w:val="0"/>
          <w:szCs w:val="21"/>
          <w:lang w:val="zh-CN"/>
        </w:rPr>
        <w:t>组成一个联合体，以一个投标人的身份</w:t>
      </w:r>
      <w:r>
        <w:rPr>
          <w:rFonts w:hint="eastAsia" w:ascii="仿宋" w:hAnsi="仿宋" w:eastAsia="仿宋" w:cs="仿宋_GB2312"/>
          <w:kern w:val="0"/>
          <w:szCs w:val="21"/>
        </w:rPr>
        <w:t>参加</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投标。</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一、各方一致决定，</w:t>
      </w:r>
      <w:r>
        <w:rPr>
          <w:rFonts w:hint="eastAsia" w:ascii="仿宋" w:hAnsi="仿宋" w:eastAsia="仿宋" w:cs="仿宋_GB2312"/>
          <w:kern w:val="0"/>
          <w:szCs w:val="21"/>
          <w:u w:val="single"/>
        </w:rPr>
        <w:t>（某联合体成员名称）</w:t>
      </w:r>
      <w:r>
        <w:rPr>
          <w:rFonts w:hint="eastAsia" w:ascii="仿宋" w:hAnsi="仿宋" w:eastAsia="仿宋" w:cs="仿宋_GB2312"/>
          <w:kern w:val="0"/>
          <w:szCs w:val="21"/>
        </w:rPr>
        <w:t>为联合体</w:t>
      </w:r>
      <w:r>
        <w:rPr>
          <w:rFonts w:hint="eastAsia" w:ascii="仿宋" w:hAnsi="仿宋" w:eastAsia="仿宋" w:cs="仿宋_GB2312"/>
          <w:kern w:val="0"/>
          <w:szCs w:val="21"/>
          <w:lang w:val="zh-CN"/>
        </w:rPr>
        <w:t>牵头人</w:t>
      </w:r>
      <w:r>
        <w:rPr>
          <w:rFonts w:hint="eastAsia" w:ascii="仿宋" w:hAnsi="仿宋" w:eastAsia="仿宋" w:cs="Arial"/>
          <w:szCs w:val="21"/>
        </w:rPr>
        <w:t>，代表所有联合体成员负责投标和合同实施阶段的主办、协调工作</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二、</w:t>
      </w:r>
      <w:r>
        <w:rPr>
          <w:rFonts w:hint="eastAsia" w:ascii="仿宋" w:hAnsi="仿宋" w:eastAsia="仿宋" w:cs="Arial"/>
          <w:szCs w:val="21"/>
        </w:rPr>
        <w:t>所有联合体成员各方签署授权书，授权书载明的</w:t>
      </w:r>
      <w:r>
        <w:rPr>
          <w:rFonts w:hint="eastAsia" w:ascii="仿宋" w:hAnsi="仿宋" w:eastAsia="仿宋"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三、本次联合投标中，分工如下：</w:t>
      </w:r>
      <w:r>
        <w:rPr>
          <w:rFonts w:hint="eastAsia" w:ascii="仿宋" w:hAnsi="仿宋" w:eastAsia="仿宋" w:cs="仿宋_GB2312"/>
          <w:kern w:val="0"/>
          <w:szCs w:val="21"/>
          <w:u w:val="single"/>
        </w:rPr>
        <w:t>（联合体其中一方成员名称）</w:t>
      </w:r>
      <w:r>
        <w:rPr>
          <w:rFonts w:hint="eastAsia" w:ascii="仿宋" w:hAnsi="仿宋" w:eastAsia="仿宋" w:cs="仿宋_GB2312"/>
          <w:kern w:val="0"/>
          <w:szCs w:val="21"/>
          <w:lang w:val="zh-CN"/>
        </w:rPr>
        <w:t>承担的工作和义务为：；</w:t>
      </w:r>
      <w:r>
        <w:rPr>
          <w:rFonts w:ascii="仿宋" w:hAnsi="仿宋" w:eastAsia="仿宋" w:cs="仿宋_GB2312"/>
          <w:kern w:val="0"/>
          <w:szCs w:val="21"/>
          <w:lang w:val="zh-CN"/>
        </w:rPr>
        <w:t>……。</w:t>
      </w:r>
    </w:p>
    <w:p>
      <w:pPr>
        <w:snapToGrid w:val="0"/>
        <w:spacing w:line="360" w:lineRule="auto"/>
        <w:ind w:firstLine="576"/>
        <w:rPr>
          <w:rFonts w:ascii="仿宋" w:hAnsi="仿宋" w:eastAsia="仿宋" w:cs="仿宋_GB2312"/>
          <w:b/>
          <w:kern w:val="0"/>
          <w:szCs w:val="21"/>
          <w:lang w:val="zh-CN"/>
        </w:rPr>
      </w:pPr>
      <w:r>
        <w:rPr>
          <w:rFonts w:hint="eastAsia" w:ascii="仿宋" w:hAnsi="仿宋" w:eastAsia="仿宋" w:cs="仿宋_GB2312"/>
          <w:kern w:val="0"/>
          <w:szCs w:val="21"/>
          <w:lang w:val="zh-CN"/>
        </w:rPr>
        <w:t>四、</w:t>
      </w:r>
      <w:r>
        <w:rPr>
          <w:rFonts w:hint="eastAsia" w:ascii="仿宋" w:hAnsi="仿宋" w:eastAsia="仿宋" w:cs="仿宋_GB2312"/>
          <w:kern w:val="0"/>
          <w:szCs w:val="21"/>
          <w:u w:val="single"/>
        </w:rPr>
        <w:t>（联合体其中一方成员名称）</w:t>
      </w:r>
      <w:r>
        <w:rPr>
          <w:rFonts w:hint="eastAsia" w:ascii="仿宋" w:hAnsi="仿宋" w:eastAsia="仿宋" w:cs="仿宋_GB2312"/>
          <w:kern w:val="0"/>
          <w:szCs w:val="21"/>
        </w:rPr>
        <w:t>提供的全部货物由小微企业制造，其合同份额占到合同总金额</w:t>
      </w:r>
      <w:r>
        <w:rPr>
          <w:rFonts w:ascii="仿宋" w:hAnsi="仿宋" w:eastAsia="仿宋" w:cs="仿宋_GB2312"/>
          <w:kern w:val="0"/>
          <w:szCs w:val="21"/>
        </w:rPr>
        <w:t>%以上；</w:t>
      </w:r>
      <w:r>
        <w:rPr>
          <w:rFonts w:hint="eastAsia" w:ascii="仿宋" w:hAnsi="仿宋" w:eastAsia="仿宋" w:cs="仿宋_GB2312"/>
          <w:kern w:val="0"/>
          <w:szCs w:val="21"/>
          <w:lang w:val="zh-CN"/>
        </w:rPr>
        <w:t>……。</w:t>
      </w:r>
      <w:r>
        <w:rPr>
          <w:rFonts w:hint="eastAsia" w:ascii="仿宋" w:hAnsi="仿宋" w:eastAsia="仿宋"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Cs w:val="21"/>
          <w:lang w:val="zh-CN"/>
        </w:rPr>
        <w:t>30%以上</w:t>
      </w:r>
      <w:r>
        <w:rPr>
          <w:rFonts w:hint="eastAsia" w:ascii="仿宋" w:hAnsi="仿宋" w:eastAsia="仿宋" w:cs="仿宋_GB2312"/>
          <w:b/>
          <w:kern w:val="0"/>
          <w:szCs w:val="21"/>
          <w:lang w:val="zh-CN"/>
        </w:rPr>
        <w:t>，对联合体报价给予</w:t>
      </w:r>
      <w:r>
        <w:rPr>
          <w:rFonts w:hint="eastAsia" w:ascii="仿宋" w:hAnsi="仿宋" w:eastAsia="仿宋" w:cs="仿宋_GB2312"/>
          <w:b/>
          <w:kern w:val="0"/>
          <w:szCs w:val="21"/>
        </w:rPr>
        <w:t>6</w:t>
      </w:r>
      <w:r>
        <w:rPr>
          <w:rFonts w:ascii="仿宋" w:hAnsi="仿宋" w:eastAsia="仿宋" w:cs="仿宋_GB2312"/>
          <w:b/>
          <w:kern w:val="0"/>
          <w:szCs w:val="21"/>
          <w:lang w:val="zh-CN"/>
        </w:rPr>
        <w:t>%的扣除</w:t>
      </w:r>
      <w:r>
        <w:rPr>
          <w:rFonts w:hint="eastAsia" w:ascii="仿宋" w:hAnsi="仿宋" w:eastAsia="仿宋" w:cs="仿宋_GB2312"/>
          <w:b/>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五、如果中标，</w:t>
      </w:r>
      <w:r>
        <w:rPr>
          <w:rFonts w:hint="eastAsia" w:ascii="仿宋" w:hAnsi="仿宋" w:eastAsia="仿宋"/>
          <w:szCs w:val="21"/>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六、有关本次联合投标的其他事宜：</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1、联合体各方不再单独参加或者与其</w:t>
      </w:r>
      <w:r>
        <w:rPr>
          <w:rFonts w:hint="eastAsia" w:ascii="仿宋" w:hAnsi="仿宋" w:eastAsia="仿宋" w:cs="仿宋_GB2312"/>
          <w:kern w:val="0"/>
          <w:szCs w:val="21"/>
          <w:lang w:val="zh-CN"/>
        </w:rPr>
        <w:t>他供应商另外组成联合体参加同一合同项下的政府采购活动。</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Cs w:val="21"/>
          <w:lang w:val="zh-CN"/>
        </w:rPr>
      </w:pPr>
      <w:r>
        <w:rPr>
          <w:rFonts w:ascii="仿宋" w:hAnsi="仿宋" w:eastAsia="仿宋" w:cs="仿宋_GB2312"/>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kern w:val="0"/>
          <w:szCs w:val="21"/>
          <w:lang w:val="zh-CN"/>
        </w:rPr>
      </w:pPr>
      <w:r>
        <w:rPr>
          <w:rFonts w:hint="eastAsia" w:ascii="仿宋" w:hAnsi="仿宋" w:eastAsia="仿宋" w:cs="仿宋_GB2312"/>
          <w:kern w:val="0"/>
          <w:szCs w:val="21"/>
          <w:lang w:val="zh-CN"/>
        </w:rPr>
        <w:t>联合体成员名称</w:t>
      </w:r>
      <w:r>
        <w:rPr>
          <w:rFonts w:ascii="仿宋" w:hAnsi="仿宋" w:eastAsia="仿宋" w:cs="仿宋_GB2312"/>
          <w:kern w:val="0"/>
          <w:szCs w:val="21"/>
          <w:lang w:val="zh-CN"/>
        </w:rPr>
        <w:t>(电子签名/公章)：</w:t>
      </w:r>
    </w:p>
    <w:p>
      <w:pPr>
        <w:snapToGrid w:val="0"/>
        <w:spacing w:line="360" w:lineRule="auto"/>
        <w:ind w:firstLine="5040" w:firstLineChars="2400"/>
        <w:rPr>
          <w:rFonts w:ascii="仿宋" w:hAnsi="仿宋" w:eastAsia="仿宋"/>
          <w:szCs w:val="21"/>
        </w:rPr>
      </w:pPr>
      <w:r>
        <w:rPr>
          <w:rFonts w:hint="eastAsia" w:ascii="仿宋" w:hAnsi="仿宋" w:eastAsia="仿宋" w:cs="仿宋_GB2312"/>
          <w:kern w:val="0"/>
          <w:szCs w:val="21"/>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snapToGrid w:val="0"/>
        <w:spacing w:line="360" w:lineRule="auto"/>
        <w:ind w:right="480"/>
        <w:rPr>
          <w:rFonts w:ascii="仿宋" w:hAnsi="仿宋" w:eastAsia="仿宋" w:cs="仿宋_GB2312"/>
          <w:b/>
          <w:kern w:val="0"/>
          <w:sz w:val="32"/>
          <w:szCs w:val="32"/>
          <w:lang w:val="zh-CN"/>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docGrid w:linePitch="312" w:charSpace="0"/>
        </w:sectPr>
      </w:pP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360" w:lineRule="auto"/>
        <w:ind w:firstLine="105" w:firstLineChars="50"/>
        <w:jc w:val="left"/>
        <w:rPr>
          <w:rFonts w:ascii="仿宋" w:hAnsi="仿宋" w:eastAsia="仿宋" w:cs="仿宋_GB2312"/>
          <w:szCs w:val="21"/>
        </w:rPr>
      </w:pPr>
      <w:r>
        <w:rPr>
          <w:rFonts w:hint="eastAsia" w:ascii="仿宋" w:hAnsi="仿宋" w:eastAsia="仿宋" w:cs="仿宋_GB2312"/>
          <w:szCs w:val="21"/>
        </w:rPr>
        <w:t>（</w:t>
      </w:r>
      <w:r>
        <w:rPr>
          <w:rFonts w:hint="eastAsia" w:ascii="仿宋" w:hAnsi="仿宋" w:eastAsia="仿宋" w:cs="仿宋_GB2312"/>
          <w:b/>
          <w:szCs w:val="21"/>
        </w:rPr>
        <w:t>中标后以分包方式履行合同的，提供分包意向协议；采购人不同意分包或者投标人中标后不以分包方式履行合同的，则不需要提供。</w:t>
      </w:r>
      <w:r>
        <w:rPr>
          <w:rFonts w:hint="eastAsia" w:ascii="仿宋" w:hAnsi="仿宋" w:eastAsia="仿宋" w:cs="仿宋_GB2312"/>
          <w:szCs w:val="21"/>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（投标人名称）</w:t>
      </w:r>
      <w:r>
        <w:rPr>
          <w:rFonts w:hint="eastAsia" w:ascii="仿宋" w:hAnsi="仿宋" w:eastAsia="仿宋" w:cs="仿宋_GB2312"/>
          <w:kern w:val="0"/>
          <w:szCs w:val="21"/>
          <w:lang w:val="zh-CN"/>
        </w:rPr>
        <w:t>若成为</w:t>
      </w:r>
      <w:r>
        <w:rPr>
          <w:rFonts w:hint="eastAsia" w:ascii="仿宋" w:hAnsi="仿宋" w:eastAsia="仿宋" w:cs="仿宋_GB2312"/>
          <w:szCs w:val="21"/>
        </w:rPr>
        <w:t>（项目名称）【招标编号：</w:t>
      </w:r>
      <w:r>
        <w:rPr>
          <w:rFonts w:hint="eastAsia" w:ascii="仿宋" w:hAnsi="仿宋" w:eastAsia="仿宋"/>
          <w:szCs w:val="21"/>
        </w:rPr>
        <w:t>（采购编号）</w:t>
      </w:r>
      <w:r>
        <w:rPr>
          <w:rFonts w:hint="eastAsia" w:ascii="仿宋" w:hAnsi="仿宋" w:eastAsia="仿宋" w:cs="仿宋_GB2312"/>
          <w:szCs w:val="21"/>
        </w:rPr>
        <w:t>】</w:t>
      </w:r>
      <w:r>
        <w:rPr>
          <w:rFonts w:hint="eastAsia" w:ascii="仿宋" w:hAnsi="仿宋" w:eastAsia="仿宋" w:cs="仿宋_GB2312"/>
          <w:kern w:val="0"/>
          <w:szCs w:val="21"/>
          <w:lang w:val="zh-CN"/>
        </w:rPr>
        <w:t>的中标供应商，将依法采取分包方式履行合同。</w:t>
      </w:r>
      <w:r>
        <w:rPr>
          <w:rFonts w:hint="eastAsia" w:ascii="仿宋" w:hAnsi="仿宋" w:eastAsia="仿宋" w:cs="仿宋_GB2312"/>
          <w:kern w:val="0"/>
          <w:szCs w:val="21"/>
          <w:u w:val="single"/>
        </w:rPr>
        <w:t>（投标人名称）</w:t>
      </w:r>
      <w:r>
        <w:rPr>
          <w:rFonts w:hint="eastAsia" w:ascii="仿宋" w:hAnsi="仿宋" w:eastAsia="仿宋" w:cs="仿宋_GB2312"/>
          <w:kern w:val="0"/>
          <w:szCs w:val="21"/>
        </w:rPr>
        <w:t>与</w:t>
      </w:r>
      <w:r>
        <w:rPr>
          <w:rFonts w:hint="eastAsia" w:ascii="仿宋" w:hAnsi="仿宋" w:eastAsia="仿宋" w:cs="仿宋_GB2312"/>
          <w:kern w:val="0"/>
          <w:szCs w:val="21"/>
          <w:u w:val="single"/>
        </w:rPr>
        <w:t>（所有分包供应商名称）</w:t>
      </w:r>
      <w:r>
        <w:rPr>
          <w:rFonts w:hint="eastAsia" w:ascii="仿宋" w:hAnsi="仿宋" w:eastAsia="仿宋" w:cs="仿宋_GB2312"/>
          <w:kern w:val="0"/>
          <w:szCs w:val="21"/>
        </w:rPr>
        <w:t>达成分包意向协议</w:t>
      </w:r>
      <w:r>
        <w:rPr>
          <w:rFonts w:hint="eastAsia" w:ascii="仿宋" w:hAnsi="仿宋" w:eastAsia="仿宋" w:cs="仿宋_GB2312"/>
          <w:kern w:val="0"/>
          <w:szCs w:val="21"/>
          <w:lang w:val="zh-CN"/>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一、分包标的及数量</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u w:val="single"/>
        </w:rPr>
        <w:t>（投标人名称）</w:t>
      </w:r>
      <w:r>
        <w:rPr>
          <w:rFonts w:hint="eastAsia" w:ascii="仿宋" w:hAnsi="仿宋" w:eastAsia="仿宋" w:cs="仿宋_GB2312"/>
          <w:kern w:val="0"/>
          <w:szCs w:val="21"/>
          <w:lang w:val="zh-CN"/>
        </w:rPr>
        <w:t>将</w:t>
      </w:r>
      <w:r>
        <w:rPr>
          <w:rFonts w:ascii="仿宋" w:hAnsi="仿宋" w:eastAsia="仿宋"/>
          <w:szCs w:val="21"/>
          <w:u w:val="single"/>
        </w:rPr>
        <w:t xml:space="preserve">   XX工作内容   </w:t>
      </w:r>
      <w:r>
        <w:rPr>
          <w:rFonts w:hint="eastAsia" w:ascii="仿宋" w:hAnsi="仿宋" w:eastAsia="仿宋" w:cs="Arial"/>
          <w:szCs w:val="21"/>
        </w:rPr>
        <w:t>分包给</w:t>
      </w:r>
      <w:r>
        <w:rPr>
          <w:rFonts w:hint="eastAsia" w:ascii="仿宋" w:hAnsi="仿宋" w:eastAsia="仿宋" w:cs="仿宋_GB2312"/>
          <w:kern w:val="0"/>
          <w:szCs w:val="21"/>
          <w:u w:val="single"/>
        </w:rPr>
        <w:t>（某分包供应商名称）</w:t>
      </w:r>
      <w:r>
        <w:rPr>
          <w:rFonts w:hint="eastAsia" w:ascii="仿宋" w:hAnsi="仿宋" w:eastAsia="仿宋" w:cs="仿宋_GB2312"/>
          <w:kern w:val="0"/>
          <w:szCs w:val="21"/>
          <w:lang w:val="zh-CN"/>
        </w:rPr>
        <w:t>，</w:t>
      </w:r>
      <w:r>
        <w:rPr>
          <w:rFonts w:hint="eastAsia" w:ascii="仿宋" w:hAnsi="仿宋" w:eastAsia="仿宋" w:cs="仿宋_GB2312"/>
          <w:kern w:val="0"/>
          <w:szCs w:val="21"/>
          <w:u w:val="single"/>
        </w:rPr>
        <w:t>（某分包供应商名称），</w:t>
      </w:r>
      <w:r>
        <w:rPr>
          <w:rFonts w:hint="eastAsia" w:ascii="仿宋" w:hAnsi="仿宋" w:eastAsia="仿宋" w:cs="仿宋_GB2312"/>
          <w:kern w:val="0"/>
          <w:szCs w:val="21"/>
          <w:lang w:val="zh-CN"/>
        </w:rPr>
        <w:t>具备承</w:t>
      </w:r>
      <w:r>
        <w:rPr>
          <w:rFonts w:hint="eastAsia" w:ascii="仿宋" w:hAnsi="仿宋" w:eastAsia="仿宋" w:cs="仿宋_GB2312"/>
          <w:kern w:val="0"/>
          <w:szCs w:val="21"/>
        </w:rPr>
        <w:t>担</w:t>
      </w:r>
      <w:r>
        <w:rPr>
          <w:rFonts w:ascii="仿宋" w:hAnsi="仿宋" w:eastAsia="仿宋" w:cs="仿宋_GB2312"/>
          <w:kern w:val="0"/>
          <w:szCs w:val="21"/>
          <w:u w:val="single"/>
          <w:lang w:val="zh-CN"/>
        </w:rPr>
        <w:t>XX工作内容</w:t>
      </w:r>
      <w:r>
        <w:rPr>
          <w:rFonts w:hint="eastAsia" w:ascii="仿宋" w:hAnsi="仿宋" w:eastAsia="仿宋" w:cs="仿宋_GB2312"/>
          <w:kern w:val="0"/>
          <w:szCs w:val="21"/>
          <w:lang w:val="zh-CN"/>
        </w:rPr>
        <w:t>相应资质条件且不得再次分包；</w:t>
      </w:r>
    </w:p>
    <w:p>
      <w:pPr>
        <w:pStyle w:val="6"/>
        <w:ind w:left="664" w:leftChars="316" w:firstLine="200" w:firstLineChars="95"/>
        <w:rPr>
          <w:rFonts w:ascii="仿宋" w:eastAsia="仿宋"/>
          <w:sz w:val="21"/>
          <w:szCs w:val="21"/>
        </w:rPr>
      </w:pPr>
      <w:r>
        <w:rPr>
          <w:rFonts w:hint="eastAsia" w:ascii="仿宋" w:eastAsia="仿宋" w:cs="仿宋_GB2312"/>
          <w:kern w:val="0"/>
          <w:sz w:val="21"/>
          <w:szCs w:val="21"/>
        </w:rPr>
        <w:t>……</w:t>
      </w: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二、分包工作履行期限、地点、方式</w:t>
      </w:r>
    </w:p>
    <w:p>
      <w:pPr>
        <w:snapToGrid w:val="0"/>
        <w:spacing w:line="360" w:lineRule="auto"/>
        <w:ind w:firstLine="576"/>
        <w:rPr>
          <w:rFonts w:ascii="仿宋" w:hAnsi="仿宋" w:eastAsia="仿宋"/>
          <w:szCs w:val="21"/>
          <w:u w:val="single"/>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三、质量</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四、价款或者报酬</w:t>
      </w:r>
    </w:p>
    <w:p>
      <w:pPr>
        <w:snapToGrid w:val="0"/>
        <w:spacing w:line="360" w:lineRule="auto"/>
        <w:ind w:left="573" w:leftChars="273"/>
        <w:rPr>
          <w:rFonts w:ascii="仿宋" w:hAnsi="仿宋" w:eastAsia="仿宋" w:cs="仿宋_GB2312"/>
          <w:kern w:val="0"/>
          <w:szCs w:val="21"/>
          <w:lang w:val="zh-CN"/>
        </w:rPr>
      </w:pPr>
    </w:p>
    <w:p>
      <w:pPr>
        <w:snapToGrid w:val="0"/>
        <w:spacing w:line="360" w:lineRule="auto"/>
        <w:ind w:left="573" w:leftChars="273"/>
        <w:rPr>
          <w:rFonts w:ascii="仿宋" w:hAnsi="仿宋" w:eastAsia="仿宋" w:cs="仿宋_GB2312"/>
          <w:kern w:val="0"/>
          <w:szCs w:val="21"/>
          <w:lang w:val="zh-CN"/>
        </w:rPr>
      </w:pPr>
      <w:r>
        <w:rPr>
          <w:rFonts w:hint="eastAsia" w:ascii="仿宋" w:hAnsi="仿宋" w:eastAsia="仿宋" w:cs="仿宋_GB2312"/>
          <w:kern w:val="0"/>
          <w:szCs w:val="21"/>
          <w:lang w:val="zh-CN"/>
        </w:rPr>
        <w:t>五、违约责任</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六、争议解决的办法</w:t>
      </w:r>
    </w:p>
    <w:p>
      <w:pPr>
        <w:snapToGrid w:val="0"/>
        <w:spacing w:line="360" w:lineRule="auto"/>
        <w:ind w:firstLine="576"/>
        <w:rPr>
          <w:rFonts w:ascii="仿宋" w:hAnsi="仿宋" w:eastAsia="仿宋" w:cs="仿宋_GB2312"/>
          <w:kern w:val="0"/>
          <w:szCs w:val="21"/>
          <w:lang w:val="zh-CN"/>
        </w:rPr>
      </w:pPr>
    </w:p>
    <w:p>
      <w:pPr>
        <w:snapToGrid w:val="0"/>
        <w:spacing w:line="360" w:lineRule="auto"/>
        <w:ind w:firstLine="576"/>
        <w:rPr>
          <w:rFonts w:ascii="仿宋" w:hAnsi="仿宋" w:eastAsia="仿宋" w:cs="仿宋_GB2312"/>
          <w:kern w:val="0"/>
          <w:szCs w:val="21"/>
          <w:lang w:val="zh-CN"/>
        </w:rPr>
      </w:pPr>
      <w:r>
        <w:rPr>
          <w:rFonts w:hint="eastAsia" w:ascii="仿宋" w:hAnsi="仿宋" w:eastAsia="仿宋" w:cs="仿宋_GB2312"/>
          <w:kern w:val="0"/>
          <w:szCs w:val="21"/>
          <w:lang w:val="zh-CN"/>
        </w:rPr>
        <w:t>七、其他</w:t>
      </w:r>
    </w:p>
    <w:p>
      <w:pPr>
        <w:snapToGrid w:val="0"/>
        <w:spacing w:line="360" w:lineRule="auto"/>
        <w:ind w:firstLine="576"/>
        <w:rPr>
          <w:rFonts w:ascii="仿宋" w:hAnsi="仿宋" w:eastAsia="仿宋" w:cs="仿宋_GB2312"/>
          <w:b/>
          <w:kern w:val="0"/>
          <w:szCs w:val="21"/>
          <w:lang w:val="zh-CN"/>
        </w:rPr>
      </w:pPr>
      <w:r>
        <w:rPr>
          <w:rFonts w:hint="eastAsia" w:ascii="仿宋" w:hAnsi="仿宋" w:eastAsia="仿宋" w:cs="仿宋_GB2312"/>
          <w:kern w:val="0"/>
          <w:szCs w:val="21"/>
          <w:u w:val="single"/>
        </w:rPr>
        <w:t>（分包供应商名称）提供的货物全部由小微企业制造，</w:t>
      </w:r>
      <w:r>
        <w:rPr>
          <w:rFonts w:hint="eastAsia" w:ascii="仿宋" w:hAnsi="仿宋" w:eastAsia="仿宋" w:cs="仿宋_GB2312"/>
          <w:kern w:val="0"/>
          <w:szCs w:val="21"/>
        </w:rPr>
        <w:t>其合同份额占到合同总金额</w:t>
      </w:r>
      <w:r>
        <w:rPr>
          <w:rFonts w:ascii="仿宋" w:hAnsi="仿宋" w:eastAsia="仿宋" w:cs="仿宋_GB2312"/>
          <w:kern w:val="0"/>
          <w:szCs w:val="21"/>
        </w:rPr>
        <w:t>%以上</w:t>
      </w:r>
      <w:r>
        <w:rPr>
          <w:rFonts w:hint="eastAsia" w:ascii="仿宋" w:hAnsi="仿宋" w:eastAsia="仿宋"/>
          <w:szCs w:val="21"/>
        </w:rPr>
        <w:t>。</w:t>
      </w:r>
      <w:r>
        <w:rPr>
          <w:rFonts w:hint="eastAsia" w:ascii="仿宋" w:hAnsi="仿宋" w:eastAsia="仿宋"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Cs w:val="21"/>
          <w:lang w:val="zh-CN"/>
        </w:rPr>
        <w:t>30%以上</w:t>
      </w:r>
      <w:r>
        <w:rPr>
          <w:rFonts w:hint="eastAsia" w:ascii="仿宋" w:hAnsi="仿宋" w:eastAsia="仿宋" w:cs="仿宋_GB2312"/>
          <w:b/>
          <w:kern w:val="0"/>
          <w:szCs w:val="21"/>
          <w:lang w:val="zh-CN"/>
        </w:rPr>
        <w:t>的，对大中型企业的报价给予</w:t>
      </w:r>
      <w:r>
        <w:rPr>
          <w:rFonts w:hint="eastAsia" w:ascii="仿宋" w:hAnsi="仿宋" w:eastAsia="仿宋" w:cs="仿宋_GB2312"/>
          <w:b/>
          <w:kern w:val="0"/>
          <w:szCs w:val="21"/>
        </w:rPr>
        <w:t>6</w:t>
      </w:r>
      <w:r>
        <w:rPr>
          <w:rFonts w:ascii="仿宋" w:hAnsi="仿宋" w:eastAsia="仿宋" w:cs="仿宋_GB2312"/>
          <w:b/>
          <w:kern w:val="0"/>
          <w:szCs w:val="21"/>
          <w:lang w:val="zh-CN"/>
        </w:rPr>
        <w:t>%的扣除</w:t>
      </w:r>
      <w:r>
        <w:rPr>
          <w:rFonts w:hint="eastAsia" w:ascii="仿宋" w:hAnsi="仿宋" w:eastAsia="仿宋" w:cs="仿宋_GB2312"/>
          <w:b/>
          <w:kern w:val="0"/>
          <w:szCs w:val="21"/>
          <w:lang w:val="zh-CN"/>
        </w:rPr>
        <w:t>）</w:t>
      </w:r>
    </w:p>
    <w:p>
      <w:pPr>
        <w:snapToGrid w:val="0"/>
        <w:spacing w:line="360" w:lineRule="auto"/>
        <w:rPr>
          <w:rFonts w:ascii="仿宋" w:hAnsi="仿宋" w:eastAsia="仿宋" w:cs="仿宋_GB2312"/>
          <w:kern w:val="0"/>
          <w:szCs w:val="21"/>
          <w:lang w:val="zh-CN"/>
        </w:rPr>
      </w:pPr>
      <w:r>
        <w:rPr>
          <w:rFonts w:ascii="仿宋" w:hAnsi="仿宋" w:eastAsia="仿宋" w:cs="仿宋_GB2312"/>
          <w:kern w:val="0"/>
          <w:szCs w:val="21"/>
          <w:lang w:val="zh-CN"/>
        </w:rPr>
        <w:t xml:space="preserve">                                               投标人名称(电子签名)：</w:t>
      </w:r>
    </w:p>
    <w:p>
      <w:pPr>
        <w:snapToGrid w:val="0"/>
        <w:spacing w:line="360" w:lineRule="auto"/>
        <w:ind w:firstLine="4935" w:firstLineChars="2350"/>
        <w:rPr>
          <w:rFonts w:ascii="仿宋" w:hAnsi="仿宋" w:eastAsia="仿宋" w:cs="仿宋_GB2312"/>
          <w:kern w:val="0"/>
          <w:szCs w:val="21"/>
          <w:lang w:val="zh-CN"/>
        </w:rPr>
      </w:pPr>
      <w:r>
        <w:rPr>
          <w:rFonts w:hint="eastAsia" w:ascii="仿宋" w:hAnsi="仿宋" w:eastAsia="仿宋" w:cs="仿宋_GB2312"/>
          <w:kern w:val="0"/>
          <w:szCs w:val="21"/>
          <w:lang w:val="zh-CN"/>
        </w:rPr>
        <w:t>分包供应商名称：</w:t>
      </w:r>
    </w:p>
    <w:p>
      <w:pPr>
        <w:snapToGrid w:val="0"/>
        <w:spacing w:line="360" w:lineRule="auto"/>
        <w:ind w:firstLine="5040" w:firstLineChars="2400"/>
        <w:rPr>
          <w:rFonts w:ascii="仿宋" w:hAnsi="仿宋" w:eastAsia="仿宋"/>
          <w:szCs w:val="21"/>
        </w:rPr>
      </w:pPr>
      <w:r>
        <w:rPr>
          <w:rFonts w:hint="eastAsia" w:ascii="仿宋" w:hAnsi="仿宋" w:eastAsia="仿宋" w:cs="仿宋_GB2312"/>
          <w:kern w:val="0"/>
          <w:szCs w:val="21"/>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Cs w:val="21"/>
          <w:lang w:val="zh-CN"/>
        </w:rPr>
        <w:t xml:space="preserve">                                               日期：  年  月   日</w:t>
      </w: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Cs w:val="21"/>
              </w:rPr>
            </w:pPr>
            <w:r>
              <w:rPr>
                <w:rFonts w:hint="eastAsia" w:ascii="仿宋" w:hAnsi="仿宋" w:eastAsia="仿宋"/>
                <w:b/>
                <w:szCs w:val="21"/>
              </w:rPr>
              <w:t>序号</w:t>
            </w:r>
          </w:p>
        </w:tc>
        <w:tc>
          <w:tcPr>
            <w:tcW w:w="4991" w:type="dxa"/>
            <w:vAlign w:val="center"/>
          </w:tcPr>
          <w:p>
            <w:pPr>
              <w:snapToGrid w:val="0"/>
              <w:spacing w:line="240" w:lineRule="atLeast"/>
              <w:jc w:val="center"/>
              <w:rPr>
                <w:rFonts w:ascii="仿宋" w:hAnsi="仿宋" w:eastAsia="仿宋"/>
                <w:b/>
                <w:szCs w:val="21"/>
              </w:rPr>
            </w:pPr>
            <w:r>
              <w:rPr>
                <w:rFonts w:hint="eastAsia" w:ascii="仿宋" w:hAnsi="仿宋" w:eastAsia="仿宋"/>
                <w:b/>
                <w:szCs w:val="21"/>
              </w:rPr>
              <w:t>实质性要求</w:t>
            </w:r>
          </w:p>
        </w:tc>
        <w:tc>
          <w:tcPr>
            <w:tcW w:w="2551" w:type="dxa"/>
            <w:vAlign w:val="center"/>
          </w:tcPr>
          <w:p>
            <w:pPr>
              <w:snapToGrid w:val="0"/>
              <w:spacing w:line="240" w:lineRule="atLeast"/>
              <w:jc w:val="center"/>
              <w:rPr>
                <w:rFonts w:ascii="仿宋" w:hAnsi="仿宋" w:eastAsia="仿宋"/>
                <w:b/>
                <w:szCs w:val="21"/>
              </w:rPr>
            </w:pPr>
            <w:r>
              <w:rPr>
                <w:rFonts w:hint="eastAsia" w:ascii="仿宋" w:hAnsi="仿宋" w:eastAsia="仿宋"/>
                <w:b/>
                <w:szCs w:val="21"/>
              </w:rPr>
              <w:t>需要提供的符合性审查资料</w:t>
            </w:r>
          </w:p>
        </w:tc>
        <w:tc>
          <w:tcPr>
            <w:tcW w:w="1418" w:type="dxa"/>
            <w:vAlign w:val="center"/>
          </w:tcPr>
          <w:p>
            <w:pPr>
              <w:snapToGrid w:val="0"/>
              <w:spacing w:line="240" w:lineRule="atLeast"/>
              <w:jc w:val="center"/>
              <w:rPr>
                <w:rFonts w:ascii="仿宋" w:hAnsi="仿宋" w:eastAsia="仿宋"/>
                <w:b/>
                <w:szCs w:val="21"/>
              </w:rPr>
            </w:pPr>
            <w:r>
              <w:rPr>
                <w:rFonts w:hint="eastAsia" w:ascii="仿宋" w:hAnsi="仿宋" w:eastAsia="仿宋"/>
                <w:b/>
                <w:szCs w:val="21"/>
              </w:rPr>
              <w:t>投标文件中的</w:t>
            </w:r>
          </w:p>
          <w:p>
            <w:pPr>
              <w:snapToGrid w:val="0"/>
              <w:spacing w:line="240" w:lineRule="atLeast"/>
              <w:jc w:val="center"/>
              <w:rPr>
                <w:rFonts w:ascii="仿宋" w:hAnsi="仿宋" w:eastAsia="仿宋"/>
                <w:b/>
                <w:szCs w:val="21"/>
              </w:rPr>
            </w:pPr>
            <w:r>
              <w:rPr>
                <w:rFonts w:hint="eastAsia" w:ascii="仿宋" w:hAnsi="仿宋" w:eastAsia="仿宋"/>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rPr>
            </w:pPr>
            <w:r>
              <w:rPr>
                <w:rFonts w:ascii="仿宋" w:hAnsi="仿宋" w:eastAsia="仿宋"/>
                <w:szCs w:val="21"/>
              </w:rPr>
              <w:t>1</w:t>
            </w:r>
          </w:p>
        </w:tc>
        <w:tc>
          <w:tcPr>
            <w:tcW w:w="4991" w:type="dxa"/>
          </w:tcPr>
          <w:p>
            <w:pPr>
              <w:spacing w:line="360" w:lineRule="auto"/>
              <w:rPr>
                <w:rFonts w:ascii="仿宋" w:hAnsi="仿宋" w:eastAsia="仿宋" w:cs="仿宋_GB2312"/>
                <w:szCs w:val="21"/>
              </w:rPr>
            </w:pPr>
            <w:r>
              <w:rPr>
                <w:rFonts w:hint="eastAsia" w:ascii="仿宋" w:hAnsi="仿宋" w:eastAsia="仿宋" w:cs="仿宋_GB2312"/>
                <w:szCs w:val="21"/>
              </w:rPr>
              <w:t>投标文件按照招标文件要求签署、盖章。</w:t>
            </w:r>
          </w:p>
        </w:tc>
        <w:tc>
          <w:tcPr>
            <w:tcW w:w="2551" w:type="dxa"/>
            <w:vAlign w:val="center"/>
          </w:tcPr>
          <w:p>
            <w:pPr>
              <w:rPr>
                <w:rFonts w:ascii="仿宋" w:hAnsi="仿宋" w:eastAsia="仿宋"/>
                <w:szCs w:val="21"/>
              </w:rPr>
            </w:pPr>
            <w:r>
              <w:rPr>
                <w:rFonts w:hint="eastAsia" w:ascii="仿宋" w:hAnsi="仿宋" w:eastAsia="仿宋"/>
                <w:szCs w:val="21"/>
              </w:rPr>
              <w:t>需要使用电子签名或者签字盖章的投标文件的组成部分</w:t>
            </w:r>
          </w:p>
        </w:tc>
        <w:tc>
          <w:tcPr>
            <w:tcW w:w="1418" w:type="dxa"/>
          </w:tcPr>
          <w:p>
            <w:pPr>
              <w:rPr>
                <w:rFonts w:ascii="仿宋" w:hAnsi="仿宋" w:eastAsia="仿宋" w:cs="仿宋_GB2312"/>
                <w:szCs w:val="21"/>
              </w:rPr>
            </w:pPr>
          </w:p>
          <w:p>
            <w:pPr>
              <w:rPr>
                <w:rFonts w:ascii="仿宋" w:hAnsi="仿宋" w:eastAsia="仿宋" w:cs="仿宋_GB2312"/>
                <w:szCs w:val="21"/>
              </w:rPr>
            </w:pPr>
            <w:r>
              <w:rPr>
                <w:rFonts w:hint="eastAsia" w:ascii="仿宋" w:hAnsi="仿宋" w:eastAsia="仿宋" w:cs="仿宋_GB2312"/>
                <w:szCs w:val="21"/>
              </w:rPr>
              <w:t>见投标文件</w:t>
            </w:r>
          </w:p>
          <w:p>
            <w:pPr>
              <w:rPr>
                <w:rFonts w:ascii="仿宋" w:hAnsi="仿宋" w:eastAsia="仿宋"/>
                <w:szCs w:val="21"/>
              </w:rPr>
            </w:pPr>
            <w:r>
              <w:rPr>
                <w:rFonts w:hint="eastAsia" w:ascii="仿宋" w:hAnsi="仿宋" w:eastAsia="仿宋" w:cs="仿宋_GB2312"/>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szCs w:val="21"/>
              </w:rPr>
            </w:pPr>
            <w:r>
              <w:rPr>
                <w:rFonts w:ascii="仿宋" w:hAnsi="仿宋" w:eastAsia="仿宋"/>
                <w:szCs w:val="21"/>
              </w:rPr>
              <w:t>2</w:t>
            </w:r>
          </w:p>
        </w:tc>
        <w:tc>
          <w:tcPr>
            <w:tcW w:w="4991" w:type="dxa"/>
          </w:tcPr>
          <w:p>
            <w:pPr>
              <w:spacing w:line="360" w:lineRule="auto"/>
              <w:rPr>
                <w:rFonts w:ascii="仿宋" w:hAnsi="仿宋" w:eastAsia="仿宋"/>
                <w:szCs w:val="21"/>
              </w:rPr>
            </w:pPr>
            <w:r>
              <w:rPr>
                <w:rFonts w:hint="eastAsia" w:ascii="仿宋" w:hAnsi="仿宋" w:eastAsia="仿宋"/>
                <w:szCs w:val="21"/>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Cs w:val="21"/>
              </w:rPr>
            </w:pPr>
            <w:r>
              <w:rPr>
                <w:rFonts w:hint="eastAsia" w:ascii="仿宋" w:hAnsi="仿宋" w:eastAsia="仿宋" w:cs="仿宋_GB2312"/>
                <w:szCs w:val="21"/>
              </w:rPr>
              <w:t>节能产品认证证书（本项目</w:t>
            </w:r>
            <w:r>
              <w:rPr>
                <w:rFonts w:hint="eastAsia" w:ascii="仿宋" w:hAnsi="仿宋" w:eastAsia="仿宋"/>
                <w:szCs w:val="21"/>
              </w:rPr>
              <w:t>拟采购的产品不属于政府强制采购的节能产品品目清单范围的</w:t>
            </w:r>
            <w:r>
              <w:rPr>
                <w:rFonts w:hint="eastAsia" w:ascii="仿宋" w:hAnsi="仿宋" w:eastAsia="仿宋" w:cs="仿宋_GB2312"/>
                <w:szCs w:val="21"/>
              </w:rPr>
              <w:t>，无需提供）</w:t>
            </w:r>
          </w:p>
        </w:tc>
        <w:tc>
          <w:tcPr>
            <w:tcW w:w="1418" w:type="dxa"/>
          </w:tcPr>
          <w:p>
            <w:pPr>
              <w:rPr>
                <w:rFonts w:ascii="仿宋" w:hAnsi="仿宋" w:eastAsia="仿宋" w:cs="仿宋_GB2312"/>
                <w:szCs w:val="21"/>
              </w:rPr>
            </w:pPr>
          </w:p>
          <w:p>
            <w:pPr>
              <w:rPr>
                <w:rFonts w:ascii="仿宋" w:hAnsi="仿宋" w:eastAsia="仿宋" w:cs="仿宋_GB2312"/>
                <w:szCs w:val="21"/>
              </w:rPr>
            </w:pPr>
          </w:p>
          <w:p>
            <w:pPr>
              <w:rPr>
                <w:rFonts w:ascii="仿宋" w:hAnsi="仿宋" w:eastAsia="仿宋" w:cs="仿宋_GB2312"/>
                <w:szCs w:val="21"/>
              </w:rPr>
            </w:pPr>
            <w:r>
              <w:rPr>
                <w:rFonts w:hint="eastAsia" w:ascii="仿宋" w:hAnsi="仿宋" w:eastAsia="仿宋" w:cs="仿宋_GB2312"/>
                <w:szCs w:val="21"/>
              </w:rPr>
              <w:t>见投标文件</w:t>
            </w:r>
          </w:p>
          <w:p>
            <w:pPr>
              <w:pStyle w:val="6"/>
              <w:rPr>
                <w:rFonts w:ascii="仿宋" w:eastAsia="仿宋"/>
                <w:sz w:val="21"/>
                <w:szCs w:val="21"/>
                <w:lang w:val="en-US"/>
              </w:rPr>
            </w:pPr>
            <w:r>
              <w:rPr>
                <w:rFonts w:hint="eastAsia" w:ascii="仿宋" w:eastAsia="仿宋" w:cs="仿宋_GB2312"/>
                <w:b w:val="0"/>
                <w:bCs w:val="0"/>
                <w:sz w:val="21"/>
                <w:szCs w:val="21"/>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rPr>
            </w:pPr>
            <w:r>
              <w:rPr>
                <w:rFonts w:ascii="仿宋" w:hAnsi="仿宋" w:eastAsia="仿宋"/>
                <w:szCs w:val="21"/>
              </w:rPr>
              <w:t>3</w:t>
            </w:r>
          </w:p>
        </w:tc>
        <w:tc>
          <w:tcPr>
            <w:tcW w:w="4991" w:type="dxa"/>
          </w:tcPr>
          <w:p>
            <w:pPr>
              <w:spacing w:line="360" w:lineRule="auto"/>
              <w:rPr>
                <w:rFonts w:ascii="仿宋" w:hAnsi="仿宋" w:eastAsia="仿宋" w:cs="仿宋_GB2312"/>
                <w:szCs w:val="21"/>
              </w:rPr>
            </w:pPr>
            <w:r>
              <w:rPr>
                <w:rFonts w:hint="eastAsia" w:ascii="仿宋" w:hAnsi="仿宋" w:eastAsia="仿宋"/>
                <w:szCs w:val="21"/>
              </w:rPr>
              <w:t>投标文件中承诺的投标有效期不少于招标文件中载明的投标有效期。</w:t>
            </w:r>
          </w:p>
        </w:tc>
        <w:tc>
          <w:tcPr>
            <w:tcW w:w="2551" w:type="dxa"/>
            <w:vAlign w:val="center"/>
          </w:tcPr>
          <w:p>
            <w:pPr>
              <w:rPr>
                <w:rFonts w:ascii="仿宋" w:hAnsi="仿宋" w:eastAsia="仿宋"/>
                <w:szCs w:val="21"/>
              </w:rPr>
            </w:pPr>
            <w:r>
              <w:rPr>
                <w:rFonts w:hint="eastAsia" w:ascii="仿宋" w:hAnsi="仿宋" w:eastAsia="仿宋"/>
                <w:szCs w:val="21"/>
              </w:rPr>
              <w:t>投标函</w:t>
            </w:r>
          </w:p>
        </w:tc>
        <w:tc>
          <w:tcPr>
            <w:tcW w:w="1418" w:type="dxa"/>
          </w:tcPr>
          <w:p>
            <w:pPr>
              <w:rPr>
                <w:rFonts w:ascii="仿宋" w:hAnsi="仿宋" w:eastAsia="仿宋"/>
                <w:szCs w:val="21"/>
              </w:rPr>
            </w:pPr>
            <w:r>
              <w:rPr>
                <w:rFonts w:hint="eastAsia" w:ascii="仿宋" w:hAnsi="仿宋" w:eastAsia="仿宋" w:cs="仿宋_GB2312"/>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rPr>
            </w:pPr>
            <w:r>
              <w:rPr>
                <w:rFonts w:ascii="仿宋" w:hAnsi="仿宋" w:eastAsia="仿宋"/>
                <w:szCs w:val="21"/>
              </w:rPr>
              <w:t>4</w:t>
            </w:r>
          </w:p>
        </w:tc>
        <w:tc>
          <w:tcPr>
            <w:tcW w:w="4991" w:type="dxa"/>
            <w:vAlign w:val="center"/>
          </w:tcPr>
          <w:p>
            <w:pPr>
              <w:spacing w:line="360" w:lineRule="auto"/>
              <w:rPr>
                <w:rFonts w:ascii="仿宋" w:hAnsi="仿宋" w:eastAsia="仿宋"/>
                <w:szCs w:val="21"/>
              </w:rPr>
            </w:pPr>
            <w:r>
              <w:rPr>
                <w:rFonts w:hint="eastAsia" w:ascii="仿宋" w:hAnsi="仿宋" w:eastAsia="仿宋"/>
                <w:szCs w:val="21"/>
              </w:rPr>
              <w:t>投标文件满足招标文件的其它实质性要求。</w:t>
            </w:r>
          </w:p>
        </w:tc>
        <w:tc>
          <w:tcPr>
            <w:tcW w:w="2551" w:type="dxa"/>
            <w:vAlign w:val="center"/>
          </w:tcPr>
          <w:p>
            <w:pPr>
              <w:rPr>
                <w:rFonts w:ascii="仿宋" w:hAnsi="仿宋" w:eastAsia="仿宋"/>
                <w:szCs w:val="21"/>
              </w:rPr>
            </w:pPr>
            <w:r>
              <w:rPr>
                <w:rFonts w:hint="eastAsia" w:ascii="仿宋" w:hAnsi="仿宋" w:eastAsia="仿宋" w:cs="仿宋_GB2312"/>
                <w:kern w:val="0"/>
                <w:szCs w:val="21"/>
              </w:rPr>
              <w:t>招标文件其它实质性要求相应的材料（“▲”系指实质性要求条款，招标文件无其它实质性要求的，无需提供）</w:t>
            </w:r>
          </w:p>
        </w:tc>
        <w:tc>
          <w:tcPr>
            <w:tcW w:w="1418" w:type="dxa"/>
          </w:tcPr>
          <w:p>
            <w:pPr>
              <w:rPr>
                <w:rFonts w:ascii="仿宋" w:hAnsi="仿宋" w:eastAsia="仿宋"/>
                <w:szCs w:val="21"/>
              </w:rPr>
            </w:pPr>
            <w:r>
              <w:rPr>
                <w:rFonts w:hint="eastAsia" w:ascii="仿宋" w:hAnsi="仿宋" w:eastAsia="仿宋" w:cs="仿宋_GB2312"/>
                <w:szCs w:val="21"/>
              </w:rPr>
              <w:t>见投标文件第页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Cs w:val="21"/>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pStyle w:val="34"/>
        <w:spacing w:line="360" w:lineRule="auto"/>
        <w:jc w:val="left"/>
        <w:rPr>
          <w:rFonts w:ascii="仿宋" w:hAnsi="仿宋" w:eastAsia="仿宋" w:cs="Tahoma"/>
          <w:sz w:val="24"/>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widowControl/>
        <w:adjustRightInd/>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b/>
                <w:bCs/>
                <w:szCs w:val="21"/>
              </w:rPr>
            </w:pPr>
            <w:r>
              <w:rPr>
                <w:rFonts w:hint="eastAsia" w:ascii="仿宋" w:hAnsi="仿宋" w:eastAsia="仿宋"/>
                <w:b/>
                <w:bCs/>
                <w:szCs w:val="21"/>
              </w:rPr>
              <w:t>序号</w:t>
            </w:r>
          </w:p>
        </w:tc>
        <w:tc>
          <w:tcPr>
            <w:tcW w:w="3683" w:type="dxa"/>
          </w:tcPr>
          <w:p>
            <w:pPr>
              <w:jc w:val="center"/>
              <w:rPr>
                <w:rFonts w:ascii="仿宋" w:hAnsi="仿宋" w:eastAsia="仿宋"/>
                <w:b/>
                <w:bCs/>
                <w:szCs w:val="21"/>
              </w:rPr>
            </w:pPr>
            <w:r>
              <w:rPr>
                <w:rFonts w:hint="eastAsia" w:ascii="仿宋" w:hAnsi="仿宋" w:eastAsia="仿宋"/>
                <w:b/>
                <w:bCs/>
                <w:szCs w:val="21"/>
              </w:rPr>
              <w:t>招标文件章节及具体内容</w:t>
            </w:r>
          </w:p>
        </w:tc>
        <w:tc>
          <w:tcPr>
            <w:tcW w:w="3546" w:type="dxa"/>
          </w:tcPr>
          <w:p>
            <w:pPr>
              <w:jc w:val="center"/>
              <w:rPr>
                <w:rFonts w:ascii="仿宋" w:hAnsi="仿宋" w:eastAsia="仿宋"/>
                <w:b/>
                <w:bCs/>
                <w:szCs w:val="21"/>
              </w:rPr>
            </w:pPr>
            <w:r>
              <w:rPr>
                <w:rFonts w:hint="eastAsia" w:ascii="仿宋" w:hAnsi="仿宋" w:eastAsia="仿宋"/>
                <w:b/>
                <w:bCs/>
                <w:szCs w:val="21"/>
              </w:rPr>
              <w:t>投标文件章节及具体内容</w:t>
            </w:r>
          </w:p>
        </w:tc>
        <w:tc>
          <w:tcPr>
            <w:tcW w:w="1276" w:type="dxa"/>
          </w:tcPr>
          <w:p>
            <w:pPr>
              <w:jc w:val="center"/>
              <w:rPr>
                <w:rFonts w:ascii="仿宋" w:hAnsi="仿宋" w:eastAsia="仿宋"/>
                <w:b/>
                <w:bCs/>
                <w:szCs w:val="21"/>
              </w:rPr>
            </w:pPr>
            <w:r>
              <w:rPr>
                <w:rFonts w:hint="eastAsia" w:ascii="仿宋" w:hAnsi="仿宋" w:eastAsia="仿宋"/>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kern w:val="0"/>
                <w:szCs w:val="21"/>
              </w:rPr>
            </w:pPr>
            <w:r>
              <w:rPr>
                <w:rFonts w:ascii="仿宋" w:hAnsi="仿宋" w:eastAsia="仿宋" w:cs="仿宋_GB2312"/>
                <w:kern w:val="0"/>
                <w:szCs w:val="21"/>
              </w:rPr>
              <w:t>1</w:t>
            </w:r>
          </w:p>
        </w:tc>
        <w:tc>
          <w:tcPr>
            <w:tcW w:w="3683" w:type="dxa"/>
          </w:tcPr>
          <w:p>
            <w:pPr>
              <w:jc w:val="center"/>
              <w:rPr>
                <w:rFonts w:ascii="仿宋" w:hAnsi="仿宋" w:eastAsia="仿宋" w:cs="仿宋_GB2312"/>
                <w:b/>
                <w:kern w:val="0"/>
                <w:szCs w:val="21"/>
              </w:rPr>
            </w:pPr>
          </w:p>
        </w:tc>
        <w:tc>
          <w:tcPr>
            <w:tcW w:w="3546" w:type="dxa"/>
          </w:tcPr>
          <w:p>
            <w:pPr>
              <w:jc w:val="center"/>
              <w:rPr>
                <w:rFonts w:ascii="仿宋" w:hAnsi="仿宋" w:eastAsia="仿宋" w:cs="仿宋_GB2312"/>
                <w:b/>
                <w:kern w:val="0"/>
                <w:szCs w:val="21"/>
              </w:rPr>
            </w:pPr>
          </w:p>
        </w:tc>
        <w:tc>
          <w:tcPr>
            <w:tcW w:w="1276" w:type="dxa"/>
          </w:tcPr>
          <w:p>
            <w:pPr>
              <w:jc w:val="center"/>
              <w:rPr>
                <w:rFonts w:ascii="仿宋" w:hAnsi="仿宋" w:eastAsia="仿宋" w:cs="仿宋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kern w:val="0"/>
                <w:szCs w:val="21"/>
              </w:rPr>
            </w:pPr>
            <w:r>
              <w:rPr>
                <w:rFonts w:ascii="仿宋" w:hAnsi="仿宋" w:eastAsia="仿宋" w:cs="仿宋_GB2312"/>
                <w:kern w:val="0"/>
                <w:szCs w:val="21"/>
              </w:rPr>
              <w:t>2</w:t>
            </w:r>
          </w:p>
        </w:tc>
        <w:tc>
          <w:tcPr>
            <w:tcW w:w="3683" w:type="dxa"/>
          </w:tcPr>
          <w:p>
            <w:pPr>
              <w:jc w:val="center"/>
              <w:rPr>
                <w:rFonts w:ascii="仿宋" w:hAnsi="仿宋" w:eastAsia="仿宋" w:cs="仿宋_GB2312"/>
                <w:b/>
                <w:kern w:val="0"/>
                <w:szCs w:val="21"/>
              </w:rPr>
            </w:pPr>
          </w:p>
        </w:tc>
        <w:tc>
          <w:tcPr>
            <w:tcW w:w="3546" w:type="dxa"/>
          </w:tcPr>
          <w:p>
            <w:pPr>
              <w:jc w:val="center"/>
              <w:rPr>
                <w:rFonts w:ascii="仿宋" w:hAnsi="仿宋" w:eastAsia="仿宋" w:cs="仿宋_GB2312"/>
                <w:b/>
                <w:kern w:val="0"/>
                <w:szCs w:val="21"/>
              </w:rPr>
            </w:pPr>
          </w:p>
        </w:tc>
        <w:tc>
          <w:tcPr>
            <w:tcW w:w="1276" w:type="dxa"/>
          </w:tcPr>
          <w:p>
            <w:pPr>
              <w:jc w:val="center"/>
              <w:rPr>
                <w:rFonts w:ascii="仿宋" w:hAnsi="仿宋" w:eastAsia="仿宋" w:cs="仿宋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ascii="仿宋" w:hAnsi="仿宋" w:eastAsia="仿宋" w:cs="仿宋_GB2312"/>
                <w:kern w:val="0"/>
                <w:szCs w:val="21"/>
              </w:rPr>
            </w:pPr>
            <w:r>
              <w:rPr>
                <w:rFonts w:hint="eastAsia" w:ascii="仿宋" w:hAnsi="仿宋" w:eastAsia="仿宋" w:cs="仿宋_GB2312"/>
                <w:kern w:val="0"/>
                <w:szCs w:val="21"/>
              </w:rPr>
              <w:t>……</w:t>
            </w:r>
          </w:p>
        </w:tc>
        <w:tc>
          <w:tcPr>
            <w:tcW w:w="3683" w:type="dxa"/>
          </w:tcPr>
          <w:p>
            <w:pPr>
              <w:jc w:val="center"/>
              <w:rPr>
                <w:rFonts w:ascii="仿宋" w:hAnsi="仿宋" w:eastAsia="仿宋" w:cs="仿宋_GB2312"/>
                <w:b/>
                <w:kern w:val="0"/>
                <w:szCs w:val="21"/>
              </w:rPr>
            </w:pPr>
          </w:p>
        </w:tc>
        <w:tc>
          <w:tcPr>
            <w:tcW w:w="3546" w:type="dxa"/>
          </w:tcPr>
          <w:p>
            <w:pPr>
              <w:jc w:val="center"/>
              <w:rPr>
                <w:rFonts w:ascii="仿宋" w:hAnsi="仿宋" w:eastAsia="仿宋" w:cs="仿宋_GB2312"/>
                <w:b/>
                <w:kern w:val="0"/>
                <w:szCs w:val="21"/>
              </w:rPr>
            </w:pPr>
          </w:p>
        </w:tc>
        <w:tc>
          <w:tcPr>
            <w:tcW w:w="1276" w:type="dxa"/>
          </w:tcPr>
          <w:p>
            <w:pPr>
              <w:jc w:val="center"/>
              <w:rPr>
                <w:rFonts w:ascii="仿宋" w:hAnsi="仿宋" w:eastAsia="仿宋" w:cs="仿宋_GB2312"/>
                <w:b/>
                <w:kern w:val="0"/>
                <w:szCs w:val="21"/>
              </w:rPr>
            </w:pPr>
          </w:p>
        </w:tc>
      </w:tr>
    </w:tbl>
    <w:p>
      <w:pPr>
        <w:jc w:val="left"/>
        <w:rPr>
          <w:rFonts w:ascii="仿宋" w:hAnsi="仿宋" w:eastAsia="仿宋" w:cs="仿宋_GB2312"/>
          <w:kern w:val="0"/>
          <w:szCs w:val="21"/>
        </w:rPr>
      </w:pPr>
      <w:r>
        <w:rPr>
          <w:rFonts w:hint="eastAsia" w:ascii="仿宋" w:hAnsi="仿宋" w:eastAsia="仿宋" w:cs="仿宋_GB2312"/>
          <w:kern w:val="0"/>
          <w:szCs w:val="21"/>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widowControl/>
        <w:adjustRightInd/>
        <w:jc w:val="left"/>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Cs w:val="21"/>
        </w:rPr>
      </w:pPr>
      <w:r>
        <w:rPr>
          <w:rFonts w:hint="eastAsia" w:ascii="仿宋" w:hAnsi="仿宋" w:eastAsia="仿宋"/>
          <w:b/>
          <w:szCs w:val="21"/>
          <w:u w:val="single"/>
        </w:rPr>
        <w:t xml:space="preserve">                        </w:t>
      </w:r>
      <w:r>
        <w:rPr>
          <w:rFonts w:hint="eastAsia" w:ascii="仿宋" w:hAnsi="仿宋" w:eastAsia="仿宋" w:cs="仿宋_GB2312"/>
          <w:kern w:val="0"/>
          <w:szCs w:val="21"/>
          <w:lang w:val="zh-CN"/>
        </w:rPr>
        <w:t>：</w:t>
      </w:r>
    </w:p>
    <w:p>
      <w:pPr>
        <w:autoSpaceDE w:val="0"/>
        <w:autoSpaceDN w:val="0"/>
        <w:spacing w:line="360" w:lineRule="auto"/>
        <w:ind w:left="2" w:leftChars="1"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我单位响应你</w:t>
      </w:r>
      <w:r>
        <w:rPr>
          <w:rFonts w:hint="eastAsia" w:ascii="仿宋" w:hAnsi="仿宋" w:eastAsia="仿宋" w:cs="仿宋_GB2312"/>
          <w:szCs w:val="21"/>
        </w:rPr>
        <w:t>单位</w:t>
      </w:r>
      <w:r>
        <w:rPr>
          <w:rFonts w:hint="eastAsia" w:ascii="仿宋" w:hAnsi="仿宋" w:eastAsia="仿宋" w:cs="仿宋_GB2312"/>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Cs w:val="21"/>
          <w:lang w:val="zh-CN"/>
        </w:rPr>
      </w:pPr>
      <w:r>
        <w:rPr>
          <w:rFonts w:hint="eastAsia" w:ascii="仿宋" w:hAnsi="仿宋" w:eastAsia="仿宋" w:cs="仿宋_GB2312"/>
          <w:kern w:val="0"/>
          <w:szCs w:val="21"/>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Cs w:val="21"/>
          <w:lang w:val="zh-CN"/>
        </w:rPr>
      </w:pPr>
      <w:r>
        <w:rPr>
          <w:rFonts w:hint="eastAsia" w:ascii="仿宋" w:hAnsi="仿宋" w:eastAsia="仿宋" w:cs="仿宋_GB2312"/>
          <w:kern w:val="0"/>
          <w:szCs w:val="21"/>
          <w:lang w:val="zh-CN"/>
        </w:rPr>
        <w:t>好处；</w:t>
      </w:r>
    </w:p>
    <w:p>
      <w:pPr>
        <w:numPr>
          <w:ilvl w:val="0"/>
          <w:numId w:val="1"/>
        </w:numPr>
        <w:autoSpaceDE w:val="0"/>
        <w:autoSpaceDN w:val="0"/>
        <w:spacing w:line="360" w:lineRule="auto"/>
        <w:ind w:left="481" w:leftChars="229"/>
        <w:jc w:val="left"/>
        <w:rPr>
          <w:rFonts w:ascii="仿宋" w:hAnsi="仿宋" w:eastAsia="仿宋"/>
          <w:szCs w:val="21"/>
          <w:lang w:val="zh-CN"/>
        </w:rPr>
      </w:pPr>
      <w:r>
        <w:rPr>
          <w:rFonts w:hint="eastAsia" w:ascii="仿宋" w:hAnsi="仿宋" w:eastAsia="仿宋" w:cs="仿宋_GB2312"/>
          <w:kern w:val="0"/>
          <w:szCs w:val="21"/>
          <w:lang w:val="zh-CN"/>
        </w:rPr>
        <w:t>严格遵守《</w:t>
      </w:r>
      <w:r>
        <w:rPr>
          <w:rFonts w:hint="eastAsia" w:ascii="仿宋" w:hAnsi="仿宋" w:eastAsia="仿宋"/>
          <w:szCs w:val="21"/>
          <w:lang w:val="zh-CN"/>
        </w:rPr>
        <w:t>中华人民共和国</w:t>
      </w:r>
      <w:r>
        <w:rPr>
          <w:rFonts w:hint="eastAsia" w:ascii="仿宋" w:hAnsi="仿宋" w:eastAsia="仿宋" w:cs="仿宋_GB2312"/>
          <w:kern w:val="0"/>
          <w:szCs w:val="21"/>
          <w:lang w:val="zh-CN"/>
        </w:rPr>
        <w:t>政府采购法》《</w:t>
      </w:r>
      <w:r>
        <w:rPr>
          <w:rFonts w:hint="eastAsia" w:ascii="仿宋" w:hAnsi="仿宋" w:eastAsia="仿宋"/>
          <w:szCs w:val="21"/>
          <w:lang w:val="zh-CN"/>
        </w:rPr>
        <w:t>中华人民共和国</w:t>
      </w:r>
      <w:r>
        <w:rPr>
          <w:rFonts w:hint="eastAsia" w:ascii="仿宋" w:hAnsi="仿宋" w:eastAsia="仿宋" w:cs="仿宋_GB2312"/>
          <w:kern w:val="0"/>
          <w:szCs w:val="21"/>
          <w:lang w:val="zh-CN"/>
        </w:rPr>
        <w:t>招标投标法》</w:t>
      </w:r>
      <w:r>
        <w:rPr>
          <w:rFonts w:hint="eastAsia" w:ascii="仿宋" w:hAnsi="仿宋" w:eastAsia="仿宋"/>
          <w:szCs w:val="21"/>
          <w:lang w:val="zh-CN"/>
        </w:rPr>
        <w:t>《中</w:t>
      </w:r>
    </w:p>
    <w:p>
      <w:pPr>
        <w:autoSpaceDE w:val="0"/>
        <w:autoSpaceDN w:val="0"/>
        <w:spacing w:line="360" w:lineRule="auto"/>
        <w:jc w:val="left"/>
        <w:rPr>
          <w:rFonts w:ascii="仿宋" w:hAnsi="仿宋" w:eastAsia="仿宋" w:cs="仿宋_GB2312"/>
          <w:kern w:val="0"/>
          <w:szCs w:val="21"/>
          <w:lang w:val="zh-CN"/>
        </w:rPr>
      </w:pPr>
      <w:r>
        <w:rPr>
          <w:rFonts w:hint="eastAsia" w:ascii="仿宋" w:hAnsi="仿宋" w:eastAsia="仿宋"/>
          <w:szCs w:val="21"/>
          <w:lang w:val="zh-CN"/>
        </w:rPr>
        <w:t>华人民共和国民法典》</w:t>
      </w:r>
      <w:r>
        <w:rPr>
          <w:rFonts w:hint="eastAsia" w:ascii="仿宋" w:hAnsi="仿宋" w:eastAsia="仿宋" w:cs="仿宋_GB2312"/>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仿宋" w:hAnsi="仿宋" w:eastAsia="仿宋" w:cs="仿宋_GB2312"/>
          <w:kern w:val="0"/>
          <w:szCs w:val="21"/>
          <w:lang w:val="zh-CN"/>
        </w:rPr>
      </w:pPr>
      <w:r>
        <w:rPr>
          <w:rFonts w:hint="eastAsia" w:ascii="仿宋" w:hAnsi="仿宋" w:eastAsia="仿宋" w:cs="仿宋_GB2312"/>
          <w:kern w:val="0"/>
          <w:szCs w:val="21"/>
          <w:lang w:val="zh-CN"/>
        </w:rPr>
        <w:t>如违反上述承诺，你</w:t>
      </w:r>
      <w:r>
        <w:rPr>
          <w:rFonts w:hint="eastAsia" w:ascii="仿宋" w:hAnsi="仿宋" w:eastAsia="仿宋" w:cs="仿宋_GB2312"/>
          <w:szCs w:val="21"/>
        </w:rPr>
        <w:t>单位</w:t>
      </w:r>
      <w:r>
        <w:rPr>
          <w:rFonts w:hint="eastAsia" w:ascii="仿宋" w:hAnsi="仿宋" w:eastAsia="仿宋" w:cs="仿宋_GB2312"/>
          <w:kern w:val="0"/>
          <w:szCs w:val="21"/>
          <w:lang w:val="zh-CN"/>
        </w:rPr>
        <w:t>有权立即取消我单位投标、中标或在建项目的建设资格，有权拒绝我单位在一定时期内进入你</w:t>
      </w:r>
      <w:r>
        <w:rPr>
          <w:rFonts w:hint="eastAsia" w:ascii="仿宋" w:hAnsi="仿宋" w:eastAsia="仿宋" w:cs="仿宋_GB2312"/>
          <w:szCs w:val="21"/>
        </w:rPr>
        <w:t>单位</w:t>
      </w:r>
      <w:r>
        <w:rPr>
          <w:rFonts w:hint="eastAsia" w:ascii="仿宋" w:hAnsi="仿宋" w:eastAsia="仿宋" w:cs="仿宋_GB2312"/>
          <w:kern w:val="0"/>
          <w:szCs w:val="21"/>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_GB2312"/>
          <w:kern w:val="0"/>
          <w:szCs w:val="21"/>
          <w:lang w:val="zh-CN"/>
        </w:rPr>
      </w:pPr>
    </w:p>
    <w:p>
      <w:pPr>
        <w:autoSpaceDE w:val="0"/>
        <w:autoSpaceDN w:val="0"/>
        <w:spacing w:line="360" w:lineRule="auto"/>
        <w:ind w:left="2" w:leftChars="1" w:right="1120" w:firstLine="3990" w:firstLineChars="1900"/>
        <w:jc w:val="left"/>
        <w:rPr>
          <w:rFonts w:ascii="仿宋" w:hAnsi="仿宋" w:eastAsia="仿宋" w:cs="仿宋_GB2312"/>
          <w:kern w:val="0"/>
          <w:szCs w:val="21"/>
          <w:lang w:val="zh-CN"/>
        </w:rPr>
      </w:pPr>
      <w:r>
        <w:rPr>
          <w:rFonts w:hint="eastAsia" w:ascii="仿宋" w:hAnsi="仿宋" w:eastAsia="仿宋" w:cs="仿宋_GB2312"/>
          <w:kern w:val="0"/>
          <w:szCs w:val="21"/>
          <w:lang w:val="zh-CN"/>
        </w:rPr>
        <w:t>投标人名称（</w:t>
      </w:r>
      <w:r>
        <w:rPr>
          <w:rFonts w:hint="eastAsia" w:ascii="仿宋" w:hAnsi="仿宋" w:eastAsia="仿宋" w:cs="仿宋_GB2312"/>
          <w:szCs w:val="21"/>
        </w:rPr>
        <w:t>电子签名</w:t>
      </w:r>
      <w:r>
        <w:rPr>
          <w:rFonts w:hint="eastAsia" w:ascii="仿宋" w:hAnsi="仿宋" w:eastAsia="仿宋" w:cs="仿宋_GB2312"/>
          <w:kern w:val="0"/>
          <w:szCs w:val="21"/>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Cs w:val="21"/>
          <w:lang w:val="zh-CN"/>
        </w:rPr>
        <w:t>日期</w:t>
      </w:r>
      <w:r>
        <w:rPr>
          <w:rFonts w:hint="eastAsia" w:ascii="仿宋" w:hAnsi="仿宋" w:eastAsia="仿宋" w:cs="仿宋_GB2312"/>
          <w:kern w:val="0"/>
          <w:szCs w:val="21"/>
        </w:rPr>
        <w:t>：</w:t>
      </w:r>
      <w:r>
        <w:rPr>
          <w:rFonts w:ascii="仿宋" w:hAnsi="仿宋" w:eastAsia="仿宋" w:cs="仿宋_GB2312"/>
          <w:kern w:val="0"/>
          <w:szCs w:val="21"/>
          <w:lang w:val="zh-CN"/>
        </w:rPr>
        <w:t xml:space="preserve">   年   月   日</w:t>
      </w: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bCs/>
          <w:sz w:val="24"/>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docGrid w:linePitch="312" w:charSpace="0"/>
        </w:sect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Cs w:val="21"/>
        </w:rPr>
      </w:pPr>
      <w:r>
        <w:rPr>
          <w:rFonts w:hint="eastAsia" w:ascii="仿宋" w:hAnsi="仿宋" w:eastAsia="仿宋" w:cs="仿宋_GB2312"/>
          <w:szCs w:val="21"/>
        </w:rPr>
        <w:t>（</w:t>
      </w:r>
      <w:r>
        <w:rPr>
          <w:rFonts w:ascii="仿宋" w:hAnsi="仿宋" w:eastAsia="仿宋" w:cs="仿宋_GB2312"/>
          <w:szCs w:val="21"/>
        </w:rPr>
        <w:t>1）开标一览表（报价表）……</w:t>
      </w:r>
      <w:r>
        <w:rPr>
          <w:rFonts w:hint="eastAsia" w:ascii="仿宋" w:hAnsi="仿宋" w:eastAsia="仿宋" w:cs="仿宋_GB2312"/>
          <w:szCs w:val="21"/>
        </w:rPr>
        <w:t>…………………………………………………（页码）</w:t>
      </w:r>
    </w:p>
    <w:p>
      <w:pPr>
        <w:snapToGrid w:val="0"/>
        <w:spacing w:line="360" w:lineRule="auto"/>
        <w:rPr>
          <w:rFonts w:ascii="仿宋" w:hAnsi="仿宋" w:eastAsia="仿宋" w:cs="仿宋_GB2312"/>
          <w:szCs w:val="21"/>
        </w:rPr>
      </w:pPr>
      <w:r>
        <w:rPr>
          <w:rFonts w:hint="eastAsia" w:ascii="仿宋" w:hAnsi="仿宋" w:eastAsia="仿宋" w:cs="仿宋_GB2312"/>
          <w:szCs w:val="21"/>
        </w:rPr>
        <w:t>（2）报价明细表（格式自拟）</w:t>
      </w:r>
      <w:r>
        <w:rPr>
          <w:rFonts w:ascii="仿宋" w:hAnsi="仿宋" w:eastAsia="仿宋" w:cs="仿宋_GB2312"/>
          <w:szCs w:val="21"/>
        </w:rPr>
        <w:t>……</w:t>
      </w:r>
      <w:r>
        <w:rPr>
          <w:rFonts w:hint="eastAsia" w:ascii="仿宋" w:hAnsi="仿宋" w:eastAsia="仿宋" w:cs="仿宋_GB2312"/>
          <w:szCs w:val="21"/>
        </w:rPr>
        <w:t>………………………………………………（页码）</w:t>
      </w:r>
    </w:p>
    <w:p>
      <w:pPr>
        <w:snapToGrid w:val="0"/>
        <w:spacing w:line="360" w:lineRule="auto"/>
        <w:rPr>
          <w:rFonts w:ascii="仿宋" w:hAnsi="仿宋" w:eastAsia="仿宋" w:cs="仿宋_GB2312"/>
          <w:szCs w:val="21"/>
        </w:rPr>
      </w:pPr>
      <w:r>
        <w:rPr>
          <w:rFonts w:hint="eastAsia" w:ascii="仿宋" w:hAnsi="仿宋" w:eastAsia="仿宋" w:cs="仿宋_GB2312"/>
          <w:szCs w:val="21"/>
        </w:rPr>
        <w:t>（3</w:t>
      </w:r>
      <w:r>
        <w:rPr>
          <w:rFonts w:ascii="仿宋" w:hAnsi="仿宋" w:eastAsia="仿宋" w:cs="仿宋_GB2312"/>
          <w:szCs w:val="21"/>
        </w:rPr>
        <w:t>）中小企业声明函……</w:t>
      </w:r>
      <w:r>
        <w:rPr>
          <w:rFonts w:hint="eastAsia" w:ascii="仿宋" w:hAnsi="仿宋" w:eastAsia="仿宋" w:cs="仿宋_GB2312"/>
          <w:szCs w:val="21"/>
        </w:rPr>
        <w:t>…………………………………………………………（页码）</w:t>
      </w:r>
    </w:p>
    <w:p>
      <w:pPr>
        <w:snapToGrid w:val="0"/>
        <w:spacing w:line="360" w:lineRule="auto"/>
        <w:rPr>
          <w:rFonts w:ascii="仿宋" w:hAnsi="仿宋" w:eastAsia="仿宋" w:cs="仿宋_GB2312"/>
          <w:szCs w:val="21"/>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docGrid w:linePitch="312" w:charSpace="0"/>
        </w:sectPr>
      </w:pPr>
      <w:r>
        <w:rPr>
          <w:rFonts w:hint="eastAsia" w:ascii="仿宋" w:hAnsi="仿宋" w:eastAsia="仿宋" w:cs="仿宋_GB2312"/>
          <w:szCs w:val="21"/>
        </w:rPr>
        <w:t>（4</w:t>
      </w:r>
      <w:r>
        <w:rPr>
          <w:rFonts w:ascii="仿宋" w:hAnsi="仿宋" w:eastAsia="仿宋" w:cs="仿宋_GB2312"/>
          <w:szCs w:val="21"/>
        </w:rPr>
        <w:t>）</w:t>
      </w:r>
      <w:r>
        <w:rPr>
          <w:rFonts w:hint="eastAsia" w:ascii="仿宋" w:hAnsi="仿宋" w:eastAsia="仿宋" w:cs="仿宋_GB2312"/>
          <w:szCs w:val="21"/>
        </w:rPr>
        <w:t>代理服务费支付承诺书………………………………………………………（页码）</w:t>
      </w: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Cs w:val="21"/>
        </w:rPr>
      </w:pPr>
      <w:r>
        <w:rPr>
          <w:rFonts w:hint="eastAsia" w:ascii="仿宋" w:hAnsi="仿宋" w:eastAsia="仿宋"/>
          <w:b/>
          <w:szCs w:val="21"/>
          <w:u w:val="single"/>
        </w:rPr>
        <w:t xml:space="preserve">                             </w:t>
      </w:r>
      <w:r>
        <w:rPr>
          <w:rFonts w:hint="eastAsia" w:ascii="仿宋" w:hAnsi="仿宋" w:eastAsia="仿宋" w:cs="仿宋_GB2312"/>
          <w:kern w:val="0"/>
          <w:szCs w:val="21"/>
          <w:lang w:val="zh-CN"/>
        </w:rPr>
        <w:t>：</w:t>
      </w:r>
    </w:p>
    <w:p>
      <w:pPr>
        <w:snapToGrid w:val="0"/>
        <w:spacing w:line="360" w:lineRule="auto"/>
        <w:ind w:firstLine="482"/>
        <w:rPr>
          <w:rFonts w:ascii="仿宋" w:hAnsi="仿宋" w:eastAsia="仿宋" w:cs="仿宋_GB2312"/>
          <w:kern w:val="0"/>
          <w:szCs w:val="21"/>
          <w:lang w:val="zh-CN"/>
        </w:rPr>
      </w:pPr>
      <w:r>
        <w:rPr>
          <w:rFonts w:hint="eastAsia" w:ascii="仿宋" w:hAnsi="仿宋" w:eastAsia="仿宋" w:cs="仿宋_GB2312"/>
          <w:kern w:val="0"/>
          <w:szCs w:val="21"/>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Cs w:val="21"/>
        </w:rPr>
        <w:t>（项目名称）</w:t>
      </w:r>
      <w:r>
        <w:rPr>
          <w:rFonts w:hint="eastAsia" w:ascii="仿宋" w:hAnsi="仿宋" w:eastAsia="仿宋" w:cs="仿宋_GB2312"/>
          <w:kern w:val="0"/>
          <w:szCs w:val="21"/>
          <w:lang w:val="zh-CN"/>
        </w:rPr>
        <w:t>【招标编号：</w:t>
      </w:r>
      <w:r>
        <w:rPr>
          <w:rFonts w:hint="eastAsia" w:ascii="仿宋" w:hAnsi="仿宋" w:eastAsia="仿宋"/>
          <w:szCs w:val="21"/>
        </w:rPr>
        <w:t>（采购编号）</w:t>
      </w:r>
      <w:r>
        <w:rPr>
          <w:rFonts w:hint="eastAsia" w:ascii="仿宋" w:hAnsi="仿宋" w:eastAsia="仿宋" w:cs="仿宋_GB2312"/>
          <w:szCs w:val="21"/>
        </w:rPr>
        <w:t>】的实施</w:t>
      </w:r>
      <w:r>
        <w:rPr>
          <w:rFonts w:hint="eastAsia" w:ascii="仿宋" w:hAnsi="仿宋" w:eastAsia="仿宋" w:cs="仿宋_GB2312"/>
          <w:kern w:val="0"/>
          <w:szCs w:val="21"/>
          <w:lang w:val="zh-CN"/>
        </w:rPr>
        <w:t>。</w:t>
      </w:r>
    </w:p>
    <w:p>
      <w:pPr>
        <w:spacing w:line="360" w:lineRule="auto"/>
        <w:jc w:val="center"/>
        <w:rPr>
          <w:rFonts w:ascii="仿宋" w:hAnsi="仿宋" w:eastAsia="仿宋" w:cs="仿宋_GB2312"/>
          <w:b/>
          <w:kern w:val="0"/>
          <w:szCs w:val="21"/>
          <w:lang w:val="zh-CN"/>
        </w:rPr>
      </w:pPr>
      <w:r>
        <w:rPr>
          <w:rFonts w:hint="eastAsia" w:ascii="仿宋" w:hAnsi="仿宋" w:eastAsia="仿宋" w:cs="仿宋_GB2312"/>
          <w:b/>
          <w:kern w:val="0"/>
          <w:szCs w:val="21"/>
          <w:lang w:val="zh-CN"/>
        </w:rPr>
        <w:t>开标一览表（报价表）</w:t>
      </w:r>
      <w:r>
        <w:rPr>
          <w:rFonts w:ascii="仿宋" w:hAnsi="仿宋" w:eastAsia="仿宋" w:cs="仿宋_GB2312"/>
          <w:b/>
          <w:kern w:val="0"/>
          <w:szCs w:val="21"/>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1843" w:type="dxa"/>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服务要求（年限）</w:t>
            </w:r>
          </w:p>
          <w:p>
            <w:pPr>
              <w:spacing w:line="36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仿宋_GB2312"/>
          <w:b/>
          <w:kern w:val="0"/>
          <w:szCs w:val="21"/>
          <w:lang w:val="zh-CN"/>
        </w:rPr>
      </w:pPr>
      <w:r>
        <w:rPr>
          <w:rFonts w:hint="eastAsia" w:ascii="仿宋" w:hAnsi="仿宋" w:eastAsia="仿宋" w:cs="仿宋_GB2312"/>
          <w:b/>
          <w:kern w:val="0"/>
          <w:szCs w:val="21"/>
          <w:lang w:val="zh-CN"/>
        </w:rPr>
        <w:t>注：</w:t>
      </w:r>
    </w:p>
    <w:p>
      <w:pPr>
        <w:spacing w:line="360" w:lineRule="auto"/>
        <w:ind w:left="-2" w:leftChars="-1" w:firstLine="420" w:firstLineChars="200"/>
        <w:rPr>
          <w:rFonts w:ascii="仿宋" w:hAnsi="仿宋" w:eastAsia="仿宋" w:cs="仿宋_GB2312"/>
          <w:kern w:val="0"/>
          <w:szCs w:val="21"/>
          <w:lang w:val="zh-CN"/>
        </w:rPr>
      </w:pPr>
      <w:r>
        <w:rPr>
          <w:rFonts w:ascii="仿宋" w:hAnsi="仿宋" w:eastAsia="仿宋" w:cs="仿宋_GB2312"/>
          <w:kern w:val="0"/>
          <w:szCs w:val="21"/>
          <w:lang w:val="zh-CN"/>
        </w:rPr>
        <w:t>1、投标人需按本表格式填写，不得自行更改。</w:t>
      </w:r>
    </w:p>
    <w:p>
      <w:pPr>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2、有关本项目实施所涉及的一切费用均计入报价。</w:t>
      </w:r>
      <w:r>
        <w:rPr>
          <w:rFonts w:hint="eastAsia" w:ascii="仿宋" w:hAnsi="仿宋" w:eastAsia="仿宋" w:cs="仿宋_GB2312"/>
          <w:b/>
          <w:kern w:val="0"/>
          <w:szCs w:val="21"/>
          <w:lang w:val="zh-CN"/>
        </w:rPr>
        <w:t>采购人将以合同形式有偿取得货物或服务，不接受投标人给予的赠品、回扣或者与采购无关的其他商品、服务</w:t>
      </w:r>
      <w:r>
        <w:rPr>
          <w:rFonts w:hint="eastAsia" w:ascii="仿宋" w:hAnsi="仿宋" w:eastAsia="仿宋" w:cs="仿宋_GB2312"/>
          <w:kern w:val="0"/>
          <w:szCs w:val="21"/>
          <w:lang w:val="zh-CN"/>
        </w:rPr>
        <w:t>，</w:t>
      </w:r>
      <w:r>
        <w:rPr>
          <w:rFonts w:hint="eastAsia" w:ascii="仿宋" w:hAnsi="仿宋" w:eastAsia="仿宋" w:cs="仿宋_GB2312"/>
          <w:b/>
          <w:kern w:val="0"/>
          <w:szCs w:val="21"/>
          <w:lang w:val="zh-CN"/>
        </w:rPr>
        <w:t>不得出现“</w:t>
      </w:r>
      <w:r>
        <w:rPr>
          <w:rFonts w:ascii="仿宋" w:hAnsi="仿宋" w:eastAsia="仿宋" w:cs="仿宋_GB2312"/>
          <w:b/>
          <w:kern w:val="0"/>
          <w:szCs w:val="21"/>
          <w:lang w:val="zh-CN"/>
        </w:rPr>
        <w:t>0元”“免费赠送”等形式的无偿报价</w:t>
      </w:r>
      <w:r>
        <w:rPr>
          <w:rFonts w:hint="eastAsia" w:ascii="仿宋" w:hAnsi="仿宋" w:eastAsia="仿宋" w:cs="仿宋_GB2312"/>
          <w:b/>
          <w:kern w:val="0"/>
          <w:szCs w:val="21"/>
          <w:lang w:val="zh-CN"/>
        </w:rPr>
        <w:t>，</w:t>
      </w:r>
      <w:r>
        <w:rPr>
          <w:rFonts w:hint="eastAsia" w:ascii="仿宋" w:hAnsi="仿宋" w:eastAsia="仿宋" w:cs="仿宋_GB2312"/>
          <w:b/>
          <w:kern w:val="0"/>
          <w:szCs w:val="21"/>
        </w:rPr>
        <w:t>否则视为</w:t>
      </w:r>
      <w:r>
        <w:rPr>
          <w:rFonts w:hint="eastAsia" w:ascii="仿宋" w:hAnsi="仿宋" w:eastAsia="仿宋"/>
          <w:b/>
          <w:szCs w:val="21"/>
        </w:rPr>
        <w:t>投标文件含有采购人不能接受的附加条件的，投标无效</w:t>
      </w:r>
      <w:r>
        <w:rPr>
          <w:rFonts w:hint="eastAsia" w:ascii="仿宋" w:hAnsi="仿宋" w:eastAsia="仿宋" w:cs="仿宋_GB2312"/>
          <w:b/>
          <w:kern w:val="0"/>
          <w:szCs w:val="21"/>
          <w:lang w:val="zh-CN"/>
        </w:rPr>
        <w:t>。</w:t>
      </w:r>
    </w:p>
    <w:p>
      <w:pPr>
        <w:snapToGrid w:val="0"/>
        <w:spacing w:line="360" w:lineRule="auto"/>
        <w:ind w:firstLine="420" w:firstLineChars="200"/>
        <w:jc w:val="left"/>
        <w:rPr>
          <w:rFonts w:ascii="仿宋" w:hAnsi="仿宋" w:eastAsia="仿宋" w:cs="仿宋_GB2312"/>
          <w:kern w:val="0"/>
          <w:szCs w:val="21"/>
          <w:lang w:val="zh-CN"/>
        </w:rPr>
      </w:pPr>
      <w:r>
        <w:rPr>
          <w:rFonts w:ascii="仿宋" w:hAnsi="仿宋" w:eastAsia="仿宋" w:cs="仿宋_GB2312"/>
          <w:kern w:val="0"/>
          <w:szCs w:val="21"/>
          <w:lang w:val="zh-CN"/>
        </w:rPr>
        <w:t>3、以上表格要求细分项目及报价，在“规格型号（或具体服务）”一栏中，货物类项目填写规格型号，服务类项目填写具体服务。</w:t>
      </w:r>
    </w:p>
    <w:p>
      <w:pPr>
        <w:snapToGrid w:val="0"/>
        <w:spacing w:line="360" w:lineRule="auto"/>
        <w:ind w:firstLine="420" w:firstLineChars="200"/>
        <w:jc w:val="left"/>
        <w:rPr>
          <w:rFonts w:ascii="仿宋" w:hAnsi="仿宋" w:eastAsia="仿宋" w:cs="仿宋_GB2312"/>
          <w:kern w:val="0"/>
          <w:szCs w:val="21"/>
          <w:lang w:val="zh-CN"/>
        </w:rPr>
      </w:pPr>
      <w:r>
        <w:rPr>
          <w:rFonts w:ascii="仿宋" w:hAnsi="仿宋" w:eastAsia="仿宋" w:cs="仿宋_GB2312"/>
          <w:kern w:val="0"/>
          <w:szCs w:val="21"/>
          <w:lang w:val="zh-CN"/>
        </w:rPr>
        <w:t>4、特别提示：采购机构将对项目名称和项目编号，中标供应商名称、地址和中标金额，主要中标标的</w:t>
      </w:r>
      <w:r>
        <w:rPr>
          <w:rFonts w:hint="eastAsia" w:ascii="仿宋" w:hAnsi="仿宋" w:eastAsia="仿宋" w:cs="仿宋_GB2312"/>
          <w:kern w:val="0"/>
          <w:szCs w:val="21"/>
          <w:lang w:val="zh-CN"/>
        </w:rPr>
        <w:t>的名称、规格型号、数量、单价、服务要求等予以公示。</w:t>
      </w:r>
    </w:p>
    <w:p>
      <w:pPr>
        <w:snapToGrid w:val="0"/>
        <w:spacing w:line="360" w:lineRule="auto"/>
        <w:ind w:firstLine="420" w:firstLineChars="200"/>
        <w:jc w:val="left"/>
        <w:rPr>
          <w:rFonts w:ascii="仿宋" w:hAnsi="仿宋" w:eastAsia="仿宋" w:cs="仿宋_GB2312"/>
          <w:kern w:val="0"/>
          <w:szCs w:val="21"/>
          <w:lang w:val="zh-CN"/>
        </w:rPr>
        <w:sectPr>
          <w:pgSz w:w="16838" w:h="11905" w:orient="landscape"/>
          <w:pgMar w:top="1814" w:right="1474" w:bottom="1814" w:left="1474" w:header="851" w:footer="850" w:gutter="0"/>
          <w:cols w:space="0" w:num="1"/>
          <w:docGrid w:linePitch="312" w:charSpace="0"/>
        </w:sectPr>
      </w:pPr>
      <w:r>
        <w:rPr>
          <w:rFonts w:ascii="仿宋" w:hAnsi="仿宋" w:eastAsia="仿宋" w:cs="仿宋_GB2312"/>
          <w:kern w:val="0"/>
          <w:szCs w:val="21"/>
          <w:lang w:val="zh-CN"/>
        </w:rPr>
        <w:t>5、</w:t>
      </w:r>
      <w:r>
        <w:rPr>
          <w:rFonts w:hint="eastAsia" w:ascii="仿宋" w:hAnsi="仿宋" w:eastAsia="仿宋" w:cs="仿宋_GB2312"/>
          <w:kern w:val="0"/>
          <w:szCs w:val="21"/>
          <w:lang w:val="zh-CN"/>
        </w:rPr>
        <w:t>符合招标文件中列明的可享受中小企业扶持政策的投标人，请填写中小企业声明函。注：投标人</w:t>
      </w:r>
      <w:r>
        <w:rPr>
          <w:rFonts w:ascii="仿宋" w:hAnsi="仿宋" w:eastAsia="仿宋" w:cs="仿宋_GB2312"/>
          <w:kern w:val="0"/>
          <w:szCs w:val="21"/>
          <w:lang w:val="zh-CN"/>
        </w:rPr>
        <w:t>提供</w:t>
      </w:r>
      <w:r>
        <w:rPr>
          <w:rFonts w:hint="eastAsia" w:ascii="仿宋" w:hAnsi="仿宋" w:eastAsia="仿宋" w:cs="仿宋_GB2312"/>
          <w:kern w:val="0"/>
          <w:szCs w:val="21"/>
          <w:lang w:val="zh-CN"/>
        </w:rPr>
        <w:t>的中小企业</w:t>
      </w:r>
      <w:r>
        <w:rPr>
          <w:rFonts w:ascii="仿宋" w:hAnsi="仿宋" w:eastAsia="仿宋" w:cs="仿宋_GB2312"/>
          <w:kern w:val="0"/>
          <w:szCs w:val="21"/>
          <w:lang w:val="zh-CN"/>
        </w:rPr>
        <w:t>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报价明细表（格式自拟）</w:t>
      </w: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三、</w:t>
      </w:r>
      <w:r>
        <w:rPr>
          <w:rFonts w:hint="eastAsia" w:ascii="仿宋" w:hAnsi="仿宋" w:eastAsia="仿宋"/>
          <w:sz w:val="32"/>
          <w:szCs w:val="32"/>
        </w:rPr>
        <w:t>中小企业声明函</w:t>
      </w:r>
    </w:p>
    <w:p>
      <w:pPr>
        <w:widowControl/>
        <w:spacing w:line="360" w:lineRule="auto"/>
        <w:ind w:firstLine="105" w:firstLineChars="50"/>
        <w:jc w:val="left"/>
        <w:rPr>
          <w:rFonts w:ascii="仿宋" w:hAnsi="仿宋" w:eastAsia="仿宋" w:cs="仿宋_GB2312"/>
          <w:b/>
          <w:szCs w:val="21"/>
        </w:rPr>
      </w:pPr>
      <w:r>
        <w:rPr>
          <w:rFonts w:hint="eastAsia" w:ascii="仿宋" w:hAnsi="仿宋" w:eastAsia="仿宋" w:cs="仿宋_GB2312"/>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Cs w:val="21"/>
        </w:rPr>
        <w:t>5）。</w:t>
      </w:r>
      <w:r>
        <w:rPr>
          <w:rFonts w:hint="eastAsia" w:ascii="仿宋" w:hAnsi="仿宋" w:eastAsia="仿宋" w:cs="仿宋_GB2312"/>
          <w:b/>
          <w:szCs w:val="21"/>
        </w:rPr>
        <w:t>]</w:t>
      </w:r>
    </w:p>
    <w:p>
      <w:pPr>
        <w:pStyle w:val="6"/>
        <w:rPr>
          <w:rFonts w:ascii="仿宋" w:eastAsia="仿宋"/>
        </w:rPr>
      </w:pPr>
      <w:r>
        <w:rPr>
          <w:rFonts w:ascii="仿宋" w:eastAsia="仿宋"/>
        </w:rPr>
        <w:br w:type="page"/>
      </w:r>
    </w:p>
    <w:p>
      <w:pPr>
        <w:jc w:val="center"/>
        <w:rPr>
          <w:rFonts w:ascii="仿宋" w:hAnsi="仿宋" w:eastAsia="仿宋" w:cs="仿宋_GB2312"/>
          <w:b/>
          <w:sz w:val="32"/>
          <w:szCs w:val="32"/>
        </w:rPr>
      </w:pPr>
      <w:r>
        <w:rPr>
          <w:rFonts w:hint="eastAsia" w:ascii="仿宋" w:hAnsi="仿宋" w:eastAsia="仿宋" w:cs="仿宋_GB2312"/>
          <w:b/>
          <w:sz w:val="32"/>
          <w:szCs w:val="32"/>
        </w:rPr>
        <w:t>四、代理服务费支付承诺书</w:t>
      </w:r>
    </w:p>
    <w:p>
      <w:pPr>
        <w:snapToGrid w:val="0"/>
        <w:spacing w:before="50" w:after="50"/>
        <w:rPr>
          <w:rFonts w:ascii="仿宋" w:hAnsi="仿宋" w:eastAsia="仿宋"/>
          <w:spacing w:val="20"/>
          <w:sz w:val="24"/>
          <w:u w:val="single"/>
        </w:rPr>
      </w:pPr>
    </w:p>
    <w:p>
      <w:pPr>
        <w:spacing w:line="360" w:lineRule="auto"/>
        <w:contextualSpacing/>
        <w:rPr>
          <w:rFonts w:ascii="仿宋" w:hAnsi="仿宋" w:eastAsia="仿宋"/>
          <w:spacing w:val="20"/>
          <w:szCs w:val="21"/>
        </w:rPr>
      </w:pPr>
      <w:r>
        <w:rPr>
          <w:rFonts w:hint="eastAsia" w:ascii="仿宋" w:hAnsi="仿宋" w:eastAsia="仿宋"/>
          <w:spacing w:val="20"/>
          <w:szCs w:val="21"/>
        </w:rPr>
        <w:t>致：</w:t>
      </w:r>
      <w:r>
        <w:rPr>
          <w:rFonts w:hint="eastAsia" w:ascii="仿宋" w:hAnsi="仿宋" w:eastAsia="仿宋"/>
          <w:spacing w:val="20"/>
          <w:szCs w:val="21"/>
          <w:u w:val="single"/>
        </w:rPr>
        <w:t xml:space="preserve">                    </w:t>
      </w:r>
    </w:p>
    <w:p>
      <w:pPr>
        <w:spacing w:line="360" w:lineRule="auto"/>
        <w:contextualSpacing/>
        <w:rPr>
          <w:rFonts w:ascii="仿宋" w:hAnsi="仿宋" w:eastAsia="仿宋"/>
          <w:spacing w:val="20"/>
          <w:szCs w:val="21"/>
        </w:rPr>
      </w:pPr>
    </w:p>
    <w:p>
      <w:pPr>
        <w:spacing w:line="360" w:lineRule="auto"/>
        <w:ind w:firstLine="630"/>
        <w:contextualSpacing/>
        <w:rPr>
          <w:rFonts w:ascii="仿宋" w:hAnsi="仿宋" w:eastAsia="仿宋"/>
          <w:spacing w:val="20"/>
          <w:szCs w:val="21"/>
        </w:rPr>
      </w:pPr>
      <w:r>
        <w:rPr>
          <w:rFonts w:hint="eastAsia" w:ascii="仿宋" w:hAnsi="仿宋" w:eastAsia="仿宋"/>
          <w:spacing w:val="20"/>
          <w:szCs w:val="21"/>
        </w:rPr>
        <w:t>我公司已认真阅读了招标文件（</w:t>
      </w:r>
      <w:r>
        <w:rPr>
          <w:rFonts w:ascii="仿宋" w:hAnsi="仿宋" w:eastAsia="仿宋"/>
          <w:spacing w:val="20"/>
          <w:szCs w:val="21"/>
        </w:rPr>
        <w:t>招标编号</w:t>
      </w:r>
      <w:r>
        <w:rPr>
          <w:rFonts w:hint="eastAsia" w:ascii="仿宋" w:hAnsi="仿宋" w:eastAsia="仿宋"/>
          <w:spacing w:val="20"/>
          <w:szCs w:val="21"/>
        </w:rPr>
        <w:t>：          ）并在此承诺：</w:t>
      </w:r>
    </w:p>
    <w:p>
      <w:pPr>
        <w:spacing w:line="360" w:lineRule="auto"/>
        <w:ind w:firstLine="630"/>
        <w:contextualSpacing/>
        <w:rPr>
          <w:rFonts w:ascii="仿宋" w:hAnsi="仿宋" w:eastAsia="仿宋"/>
          <w:szCs w:val="21"/>
        </w:rPr>
      </w:pPr>
      <w:r>
        <w:rPr>
          <w:rFonts w:hint="eastAsia" w:ascii="仿宋" w:hAnsi="仿宋" w:eastAsia="仿宋"/>
          <w:szCs w:val="21"/>
        </w:rPr>
        <w:t>如中标，我公司将自中标公告发布之日起5个工作日内按招标文件规定的标准（详见</w:t>
      </w:r>
      <w:r>
        <w:rPr>
          <w:rFonts w:ascii="仿宋" w:hAnsi="仿宋" w:eastAsia="仿宋"/>
          <w:szCs w:val="21"/>
        </w:rPr>
        <w:t>第</w:t>
      </w:r>
      <w:r>
        <w:rPr>
          <w:rFonts w:hint="eastAsia" w:ascii="仿宋" w:hAnsi="仿宋" w:eastAsia="仿宋"/>
          <w:szCs w:val="21"/>
        </w:rPr>
        <w:t>二部分 投标人须知 前附表）一次性向采购代理机构支付代理服务费。</w:t>
      </w:r>
    </w:p>
    <w:p>
      <w:pPr>
        <w:spacing w:line="360" w:lineRule="auto"/>
        <w:ind w:firstLine="630"/>
        <w:contextualSpacing/>
        <w:rPr>
          <w:rFonts w:ascii="仿宋" w:hAnsi="仿宋" w:eastAsia="仿宋"/>
          <w:szCs w:val="21"/>
        </w:rPr>
      </w:pPr>
    </w:p>
    <w:p>
      <w:pPr>
        <w:spacing w:line="360" w:lineRule="auto"/>
        <w:ind w:firstLine="630"/>
        <w:contextualSpacing/>
        <w:rPr>
          <w:rFonts w:ascii="仿宋" w:hAnsi="仿宋" w:eastAsia="仿宋"/>
          <w:szCs w:val="21"/>
        </w:rPr>
      </w:pPr>
    </w:p>
    <w:p>
      <w:pPr>
        <w:spacing w:line="360" w:lineRule="auto"/>
        <w:ind w:firstLine="630"/>
        <w:contextualSpacing/>
        <w:rPr>
          <w:rFonts w:ascii="仿宋" w:hAnsi="仿宋" w:eastAsia="仿宋"/>
          <w:szCs w:val="21"/>
        </w:rPr>
      </w:pPr>
    </w:p>
    <w:p>
      <w:pPr>
        <w:spacing w:line="360" w:lineRule="auto"/>
        <w:ind w:firstLine="630"/>
        <w:contextualSpacing/>
        <w:rPr>
          <w:rFonts w:ascii="仿宋" w:hAnsi="仿宋" w:eastAsia="仿宋"/>
          <w:szCs w:val="21"/>
        </w:rPr>
      </w:pPr>
    </w:p>
    <w:p>
      <w:pPr>
        <w:spacing w:line="360" w:lineRule="auto"/>
        <w:contextualSpacing/>
        <w:rPr>
          <w:rFonts w:ascii="仿宋" w:hAnsi="仿宋" w:eastAsia="仿宋"/>
          <w:szCs w:val="21"/>
        </w:rPr>
      </w:pPr>
      <w:r>
        <w:rPr>
          <w:rFonts w:hint="eastAsia" w:ascii="仿宋" w:hAnsi="仿宋" w:eastAsia="仿宋"/>
          <w:szCs w:val="21"/>
        </w:rPr>
        <w:t>承诺方（投标人）名称</w:t>
      </w:r>
      <w:r>
        <w:rPr>
          <w:rFonts w:ascii="仿宋" w:hAnsi="仿宋" w:eastAsia="仿宋"/>
          <w:spacing w:val="20"/>
          <w:szCs w:val="21"/>
        </w:rPr>
        <w:t>（公章）</w:t>
      </w:r>
      <w:r>
        <w:rPr>
          <w:rFonts w:ascii="仿宋" w:hAnsi="仿宋" w:eastAsia="仿宋"/>
          <w:szCs w:val="21"/>
        </w:rPr>
        <w:t>:___________________</w:t>
      </w:r>
    </w:p>
    <w:p>
      <w:pPr>
        <w:spacing w:line="360" w:lineRule="auto"/>
        <w:contextualSpacing/>
        <w:rPr>
          <w:rFonts w:ascii="仿宋" w:hAnsi="仿宋" w:eastAsia="仿宋"/>
          <w:szCs w:val="21"/>
        </w:rPr>
      </w:pPr>
      <w:r>
        <w:rPr>
          <w:rFonts w:ascii="仿宋" w:hAnsi="仿宋" w:eastAsia="仿宋"/>
          <w:spacing w:val="20"/>
          <w:szCs w:val="21"/>
        </w:rPr>
        <w:t>法定代表人或</w:t>
      </w:r>
      <w:r>
        <w:rPr>
          <w:rFonts w:hint="eastAsia" w:ascii="仿宋" w:hAnsi="仿宋" w:eastAsia="仿宋"/>
          <w:color w:val="000000"/>
          <w:szCs w:val="21"/>
        </w:rPr>
        <w:t>授权代表</w:t>
      </w:r>
      <w:r>
        <w:rPr>
          <w:rFonts w:ascii="仿宋" w:hAnsi="仿宋" w:eastAsia="仿宋"/>
          <w:spacing w:val="20"/>
          <w:szCs w:val="21"/>
        </w:rPr>
        <w:t>（签字）</w:t>
      </w:r>
      <w:r>
        <w:rPr>
          <w:rFonts w:ascii="仿宋" w:hAnsi="仿宋" w:eastAsia="仿宋"/>
          <w:szCs w:val="21"/>
        </w:rPr>
        <w:t>:___________</w:t>
      </w:r>
    </w:p>
    <w:p>
      <w:pPr>
        <w:spacing w:line="360" w:lineRule="auto"/>
        <w:contextualSpacing/>
        <w:rPr>
          <w:rFonts w:ascii="仿宋" w:hAnsi="仿宋" w:eastAsia="仿宋"/>
          <w:szCs w:val="21"/>
        </w:rPr>
      </w:pPr>
      <w:r>
        <w:rPr>
          <w:rFonts w:hint="eastAsia" w:ascii="仿宋" w:hAnsi="仿宋" w:eastAsia="仿宋"/>
          <w:szCs w:val="21"/>
        </w:rPr>
        <w:t>承诺方（投标人）地址</w:t>
      </w:r>
      <w:r>
        <w:rPr>
          <w:rFonts w:ascii="仿宋" w:hAnsi="仿宋" w:eastAsia="仿宋"/>
          <w:szCs w:val="21"/>
        </w:rPr>
        <w:t xml:space="preserve">:_______________ </w:t>
      </w:r>
    </w:p>
    <w:p>
      <w:pPr>
        <w:spacing w:line="360" w:lineRule="auto"/>
        <w:contextualSpacing/>
        <w:rPr>
          <w:rFonts w:ascii="仿宋" w:hAnsi="仿宋" w:eastAsia="仿宋"/>
          <w:szCs w:val="21"/>
          <w:u w:val="single"/>
        </w:rPr>
      </w:pPr>
      <w:r>
        <w:rPr>
          <w:rFonts w:hint="eastAsia" w:ascii="仿宋" w:hAnsi="仿宋" w:eastAsia="仿宋"/>
          <w:szCs w:val="21"/>
        </w:rPr>
        <w:t>联系电话：    联系传真：</w:t>
      </w:r>
    </w:p>
    <w:p>
      <w:pPr>
        <w:widowControl/>
        <w:spacing w:line="360" w:lineRule="auto"/>
        <w:contextualSpacing/>
        <w:jc w:val="left"/>
        <w:rPr>
          <w:rFonts w:ascii="仿宋" w:hAnsi="仿宋" w:eastAsia="仿宋" w:cs="仿宋_GB2312"/>
          <w:b/>
          <w:sz w:val="24"/>
        </w:rPr>
      </w:pPr>
      <w:r>
        <w:rPr>
          <w:rFonts w:hint="eastAsia" w:ascii="仿宋" w:hAnsi="仿宋" w:eastAsia="仿宋"/>
          <w:szCs w:val="21"/>
        </w:rPr>
        <w:t>承诺日期</w:t>
      </w:r>
      <w:r>
        <w:rPr>
          <w:rFonts w:ascii="仿宋" w:hAnsi="仿宋" w:eastAsia="仿宋"/>
          <w:szCs w:val="21"/>
        </w:rPr>
        <w:t>:_____</w:t>
      </w:r>
      <w:r>
        <w:rPr>
          <w:rFonts w:hint="eastAsia" w:ascii="仿宋" w:hAnsi="仿宋" w:eastAsia="仿宋"/>
          <w:szCs w:val="21"/>
        </w:rPr>
        <w:t>年</w:t>
      </w:r>
      <w:r>
        <w:rPr>
          <w:rFonts w:ascii="仿宋" w:hAnsi="仿宋" w:eastAsia="仿宋"/>
          <w:szCs w:val="21"/>
        </w:rPr>
        <w:t>___</w:t>
      </w:r>
      <w:r>
        <w:rPr>
          <w:rFonts w:hint="eastAsia" w:ascii="仿宋" w:hAnsi="仿宋" w:eastAsia="仿宋"/>
          <w:szCs w:val="21"/>
        </w:rPr>
        <w:t>月</w:t>
      </w:r>
      <w:r>
        <w:rPr>
          <w:rFonts w:ascii="仿宋" w:hAnsi="仿宋" w:eastAsia="仿宋"/>
          <w:szCs w:val="21"/>
        </w:rPr>
        <w:t>___</w:t>
      </w:r>
      <w:r>
        <w:rPr>
          <w:rFonts w:hint="eastAsia" w:ascii="仿宋" w:hAnsi="仿宋" w:eastAsia="仿宋"/>
          <w:szCs w:val="21"/>
        </w:rPr>
        <w:t>日</w:t>
      </w:r>
    </w:p>
    <w:p>
      <w:pPr>
        <w:pStyle w:val="692"/>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p>
    <w:p>
      <w:pPr>
        <w:widowControl/>
        <w:adjustRightInd/>
        <w:jc w:val="left"/>
        <w:rPr>
          <w:rFonts w:ascii="仿宋" w:hAnsi="仿宋" w:eastAsia="仿宋" w:cs="仿宋_GB2312"/>
          <w:b/>
          <w:sz w:val="32"/>
          <w:szCs w:val="32"/>
        </w:rPr>
      </w:pPr>
    </w:p>
    <w:p>
      <w:pPr>
        <w:widowControl/>
        <w:adjustRightInd/>
        <w:jc w:val="left"/>
        <w:rPr>
          <w:rFonts w:ascii="仿宋" w:hAnsi="仿宋" w:eastAsia="仿宋" w:cs="仿宋_GB2312"/>
          <w:b/>
          <w:sz w:val="32"/>
          <w:szCs w:val="32"/>
        </w:rPr>
      </w:pPr>
      <w:r>
        <w:rPr>
          <w:rFonts w:ascii="仿宋" w:hAnsi="仿宋" w:eastAsia="仿宋" w:cs="仿宋_GB2312"/>
          <w:b/>
          <w:sz w:val="32"/>
          <w:szCs w:val="32"/>
        </w:rPr>
        <w:br w:type="page"/>
      </w:r>
    </w:p>
    <w:p>
      <w:pPr>
        <w:pStyle w:val="5"/>
        <w:keepNext w:val="0"/>
        <w:keepLines w:val="0"/>
        <w:pageBreakBefore/>
        <w:widowControl/>
        <w:spacing w:before="100" w:beforeAutospacing="1" w:after="100" w:afterAutospacing="1" w:line="360" w:lineRule="auto"/>
        <w:ind w:left="0" w:firstLine="0"/>
        <w:jc w:val="center"/>
        <w:rPr>
          <w:rFonts w:ascii="仿宋" w:hAnsi="仿宋" w:eastAsia="仿宋"/>
        </w:rPr>
      </w:pPr>
      <w:bookmarkStart w:id="398" w:name="_Toc465665161"/>
      <w:r>
        <w:rPr>
          <w:rFonts w:hint="eastAsia" w:ascii="仿宋" w:hAnsi="仿宋" w:eastAsia="仿宋"/>
        </w:rPr>
        <w:t>附件</w:t>
      </w:r>
      <w:bookmarkEnd w:id="398"/>
    </w:p>
    <w:p>
      <w:pPr>
        <w:spacing w:line="360" w:lineRule="auto"/>
        <w:rPr>
          <w:rFonts w:ascii="仿宋" w:hAnsi="仿宋" w:eastAsia="仿宋"/>
          <w:b/>
          <w:spacing w:val="6"/>
          <w:szCs w:val="21"/>
        </w:rPr>
      </w:pPr>
      <w:r>
        <w:rPr>
          <w:rFonts w:hint="eastAsia" w:ascii="仿宋" w:hAnsi="仿宋" w:eastAsia="仿宋"/>
          <w:b/>
          <w:spacing w:val="6"/>
          <w:szCs w:val="21"/>
        </w:rPr>
        <w:t>附件</w:t>
      </w:r>
      <w:r>
        <w:rPr>
          <w:rFonts w:ascii="仿宋" w:hAnsi="仿宋" w:eastAsia="仿宋"/>
          <w:b/>
          <w:spacing w:val="6"/>
          <w:szCs w:val="21"/>
        </w:rPr>
        <w:t>1：</w:t>
      </w:r>
    </w:p>
    <w:p>
      <w:pPr>
        <w:spacing w:line="360" w:lineRule="auto"/>
        <w:jc w:val="center"/>
        <w:rPr>
          <w:rFonts w:ascii="仿宋" w:hAnsi="仿宋" w:eastAsia="仿宋"/>
          <w:b/>
          <w:spacing w:val="6"/>
          <w:szCs w:val="21"/>
        </w:rPr>
      </w:pPr>
      <w:bookmarkStart w:id="399" w:name="OLE_LINK13"/>
      <w:bookmarkStart w:id="400" w:name="OLE_LINK14"/>
      <w:r>
        <w:rPr>
          <w:rFonts w:hint="eastAsia" w:ascii="仿宋" w:hAnsi="仿宋" w:eastAsia="仿宋"/>
          <w:b/>
          <w:spacing w:val="6"/>
          <w:szCs w:val="21"/>
        </w:rPr>
        <w:t>残疾人福利性单位声明函</w:t>
      </w:r>
    </w:p>
    <w:bookmarkEnd w:id="399"/>
    <w:bookmarkEnd w:id="400"/>
    <w:p>
      <w:pPr>
        <w:spacing w:line="360" w:lineRule="auto"/>
        <w:rPr>
          <w:rFonts w:ascii="仿宋" w:hAnsi="仿宋" w:eastAsia="仿宋"/>
          <w:b/>
          <w:spacing w:val="6"/>
          <w:szCs w:val="21"/>
        </w:rPr>
      </w:pPr>
    </w:p>
    <w:p>
      <w:pPr>
        <w:spacing w:line="360" w:lineRule="auto"/>
        <w:ind w:firstLine="420" w:firstLineChars="200"/>
        <w:rPr>
          <w:rFonts w:ascii="仿宋" w:hAnsi="仿宋" w:eastAsia="仿宋" w:cs="仿宋_GB2312"/>
          <w:szCs w:val="21"/>
        </w:rPr>
      </w:pPr>
      <w:r>
        <w:rPr>
          <w:rFonts w:hint="eastAsia" w:ascii="仿宋" w:hAnsi="仿宋" w:eastAsia="仿宋" w:cs="仿宋_GB2312"/>
          <w:szCs w:val="21"/>
        </w:rPr>
        <w:t>本单位郑重声明，根据《财政部民政部中国残疾人联合会关于促进残疾人就业政府采购政策的通知》（财库〔</w:t>
      </w:r>
      <w:r>
        <w:rPr>
          <w:rFonts w:ascii="仿宋" w:hAnsi="仿宋" w:eastAsia="仿宋"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仿宋_GB2312"/>
          <w:szCs w:val="21"/>
        </w:rPr>
      </w:pPr>
      <w:r>
        <w:rPr>
          <w:rFonts w:hint="eastAsia" w:ascii="仿宋" w:hAnsi="仿宋" w:eastAsia="仿宋" w:cs="仿宋_GB2312"/>
          <w:szCs w:val="21"/>
        </w:rPr>
        <w:t>本单位对上述声明的真实性负责。如有虚假，将依法承担相应责任。</w:t>
      </w:r>
    </w:p>
    <w:p>
      <w:pPr>
        <w:spacing w:line="360" w:lineRule="auto"/>
        <w:ind w:firstLine="420" w:firstLineChars="200"/>
        <w:rPr>
          <w:rFonts w:ascii="仿宋" w:hAnsi="仿宋" w:eastAsia="仿宋" w:cs="仿宋_GB2312"/>
          <w:szCs w:val="21"/>
        </w:rPr>
      </w:pPr>
    </w:p>
    <w:p>
      <w:pPr>
        <w:spacing w:line="360" w:lineRule="auto"/>
        <w:ind w:firstLine="420" w:firstLineChars="200"/>
        <w:rPr>
          <w:rFonts w:ascii="仿宋" w:hAnsi="仿宋" w:eastAsia="仿宋" w:cs="仿宋_GB2312"/>
          <w:szCs w:val="21"/>
        </w:rPr>
      </w:pPr>
    </w:p>
    <w:p>
      <w:pPr>
        <w:tabs>
          <w:tab w:val="left" w:pos="4860"/>
        </w:tabs>
        <w:spacing w:line="360" w:lineRule="auto"/>
        <w:ind w:right="1560" w:firstLine="420" w:firstLineChars="200"/>
        <w:jc w:val="center"/>
        <w:rPr>
          <w:rFonts w:ascii="仿宋" w:hAnsi="仿宋" w:eastAsia="仿宋" w:cs="仿宋_GB2312"/>
          <w:szCs w:val="21"/>
        </w:rPr>
      </w:pPr>
      <w:r>
        <w:rPr>
          <w:rFonts w:hint="eastAsia" w:ascii="仿宋" w:hAnsi="仿宋" w:eastAsia="仿宋" w:cs="仿宋_GB2312"/>
          <w:kern w:val="0"/>
          <w:szCs w:val="21"/>
          <w:lang w:val="zh-CN"/>
        </w:rPr>
        <w:t>投标人名称（电子签名）</w:t>
      </w:r>
      <w:r>
        <w:rPr>
          <w:rFonts w:hint="eastAsia" w:ascii="仿宋" w:hAnsi="仿宋" w:eastAsia="仿宋" w:cs="仿宋_GB2312"/>
          <w:szCs w:val="21"/>
        </w:rPr>
        <w:t>：</w:t>
      </w:r>
    </w:p>
    <w:p>
      <w:pPr>
        <w:tabs>
          <w:tab w:val="left" w:pos="4860"/>
        </w:tabs>
        <w:spacing w:line="360" w:lineRule="auto"/>
        <w:ind w:right="1560" w:firstLine="420" w:firstLineChars="200"/>
        <w:jc w:val="center"/>
        <w:rPr>
          <w:rFonts w:ascii="仿宋" w:hAnsi="仿宋" w:eastAsia="仿宋" w:cs="仿宋_GB2312"/>
          <w:szCs w:val="21"/>
        </w:rPr>
      </w:pPr>
      <w:r>
        <w:rPr>
          <w:rFonts w:ascii="仿宋" w:hAnsi="仿宋" w:eastAsia="仿宋" w:cs="仿宋_GB2312"/>
          <w:szCs w:val="21"/>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pStyle w:val="6"/>
        <w:rPr>
          <w:rFonts w:ascii="仿宋" w:eastAsia="仿宋" w:cs="仿宋_GB2312"/>
          <w:sz w:val="24"/>
        </w:rPr>
      </w:pPr>
    </w:p>
    <w:p>
      <w:pPr>
        <w:rPr>
          <w:rFonts w:ascii="仿宋" w:hAnsi="仿宋" w:eastAsia="仿宋" w:cs="仿宋_GB2312"/>
          <w:b/>
          <w:sz w:val="24"/>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,向</w:t>
      </w:r>
      <w:r>
        <w:rPr>
          <w:rFonts w:hint="eastAsia" w:ascii="仿宋" w:hAnsi="仿宋" w:eastAsia="仿宋"/>
          <w:sz w:val="24"/>
        </w:rPr>
        <w:t>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于年月日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你方组织的（项目名称）项目【招标编号：（采购编号）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eastAsia="仿宋"/>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rPr>
      </w:pP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64085800"/>
    <w:bookmarkStart w:id="403" w:name="_Toc131845147"/>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31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2pt;height:12pt;width:13.1pt;mso-position-horizontal-relative:page;mso-position-vertical-relative:page;z-index:-25165721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DOQGbgugEAAHEDAAAOAAAAAAAAAAEAIAAAACoBAABkcnMvZTJvRG9jLnht&#10;bFBLBQYAAAAABgAGAFkBAABWBQ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22CAB"/>
    <w:multiLevelType w:val="singleLevel"/>
    <w:tmpl w:val="37322C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ZDczZjE0MjBlYWY2NzBkYmFiOGMzYTAzOGU3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5703C5"/>
    <w:rsid w:val="036634D2"/>
    <w:rsid w:val="03DD35E4"/>
    <w:rsid w:val="04076900"/>
    <w:rsid w:val="041A5A3B"/>
    <w:rsid w:val="042311BA"/>
    <w:rsid w:val="042B157A"/>
    <w:rsid w:val="04637523"/>
    <w:rsid w:val="048F763B"/>
    <w:rsid w:val="049F330E"/>
    <w:rsid w:val="04AA775C"/>
    <w:rsid w:val="04AF1889"/>
    <w:rsid w:val="04F66F48"/>
    <w:rsid w:val="05251E14"/>
    <w:rsid w:val="05A16594"/>
    <w:rsid w:val="05A7762D"/>
    <w:rsid w:val="060E5941"/>
    <w:rsid w:val="06110FAF"/>
    <w:rsid w:val="06493CA7"/>
    <w:rsid w:val="065A6178"/>
    <w:rsid w:val="066F1CF3"/>
    <w:rsid w:val="06925398"/>
    <w:rsid w:val="06930BB8"/>
    <w:rsid w:val="07245D42"/>
    <w:rsid w:val="07264C62"/>
    <w:rsid w:val="0779354C"/>
    <w:rsid w:val="08061376"/>
    <w:rsid w:val="08452D77"/>
    <w:rsid w:val="086401F8"/>
    <w:rsid w:val="08751CAA"/>
    <w:rsid w:val="087E4C40"/>
    <w:rsid w:val="08D66AD6"/>
    <w:rsid w:val="08DA33A3"/>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7F7D0C"/>
    <w:rsid w:val="0C8445DA"/>
    <w:rsid w:val="0C87121B"/>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D4DCD"/>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855CF"/>
    <w:rsid w:val="12D81596"/>
    <w:rsid w:val="13072A44"/>
    <w:rsid w:val="135F4BE2"/>
    <w:rsid w:val="139B1A0A"/>
    <w:rsid w:val="139D25C7"/>
    <w:rsid w:val="13BF3CE4"/>
    <w:rsid w:val="13DF72EE"/>
    <w:rsid w:val="141008D8"/>
    <w:rsid w:val="14125FE6"/>
    <w:rsid w:val="146D271E"/>
    <w:rsid w:val="14982588"/>
    <w:rsid w:val="149A5AD9"/>
    <w:rsid w:val="14A7619D"/>
    <w:rsid w:val="14D70121"/>
    <w:rsid w:val="150536C3"/>
    <w:rsid w:val="150C1963"/>
    <w:rsid w:val="151447A0"/>
    <w:rsid w:val="154A6454"/>
    <w:rsid w:val="15762120"/>
    <w:rsid w:val="15FB5702"/>
    <w:rsid w:val="16155B22"/>
    <w:rsid w:val="16A8729C"/>
    <w:rsid w:val="16B33777"/>
    <w:rsid w:val="16BC70A7"/>
    <w:rsid w:val="16C6339E"/>
    <w:rsid w:val="16FC6A01"/>
    <w:rsid w:val="1705609A"/>
    <w:rsid w:val="172E00FB"/>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C233C"/>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6E74F2"/>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76643"/>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1D25B7"/>
    <w:rsid w:val="221F78FD"/>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42576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9358F"/>
    <w:rsid w:val="29806583"/>
    <w:rsid w:val="298B3C4C"/>
    <w:rsid w:val="29F26D24"/>
    <w:rsid w:val="2A15033F"/>
    <w:rsid w:val="2A1662C1"/>
    <w:rsid w:val="2A1C7367"/>
    <w:rsid w:val="2A2815FA"/>
    <w:rsid w:val="2A6D6092"/>
    <w:rsid w:val="2A7D76B4"/>
    <w:rsid w:val="2B431325"/>
    <w:rsid w:val="2B437463"/>
    <w:rsid w:val="2B487D7C"/>
    <w:rsid w:val="2B7807EE"/>
    <w:rsid w:val="2BBE2C91"/>
    <w:rsid w:val="2BBF00EC"/>
    <w:rsid w:val="2BC37CFD"/>
    <w:rsid w:val="2BD5237F"/>
    <w:rsid w:val="2BE536CE"/>
    <w:rsid w:val="2BE758D9"/>
    <w:rsid w:val="2C09049E"/>
    <w:rsid w:val="2C0A653C"/>
    <w:rsid w:val="2C191F85"/>
    <w:rsid w:val="2C574D97"/>
    <w:rsid w:val="2CCD46A4"/>
    <w:rsid w:val="2CE82D6F"/>
    <w:rsid w:val="2D343236"/>
    <w:rsid w:val="2DD15014"/>
    <w:rsid w:val="2DF72DE4"/>
    <w:rsid w:val="2E0220AF"/>
    <w:rsid w:val="2E2D690F"/>
    <w:rsid w:val="2E4B082A"/>
    <w:rsid w:val="2E5D4E86"/>
    <w:rsid w:val="2E5D790B"/>
    <w:rsid w:val="2E9A3C18"/>
    <w:rsid w:val="2EBB0FEE"/>
    <w:rsid w:val="2EC63002"/>
    <w:rsid w:val="2F0A6B38"/>
    <w:rsid w:val="2F946CCB"/>
    <w:rsid w:val="2FD25781"/>
    <w:rsid w:val="2FFD7934"/>
    <w:rsid w:val="304229F7"/>
    <w:rsid w:val="30733ACD"/>
    <w:rsid w:val="308C3862"/>
    <w:rsid w:val="309379D8"/>
    <w:rsid w:val="30A16923"/>
    <w:rsid w:val="30A270F7"/>
    <w:rsid w:val="30DF1478"/>
    <w:rsid w:val="30EC586F"/>
    <w:rsid w:val="319C6071"/>
    <w:rsid w:val="31AC537E"/>
    <w:rsid w:val="31E3679B"/>
    <w:rsid w:val="31E732FD"/>
    <w:rsid w:val="32517576"/>
    <w:rsid w:val="32BE5C2C"/>
    <w:rsid w:val="32FB6478"/>
    <w:rsid w:val="33026E1D"/>
    <w:rsid w:val="33263B3F"/>
    <w:rsid w:val="336963EB"/>
    <w:rsid w:val="33816EEB"/>
    <w:rsid w:val="338B4ADF"/>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5D2779"/>
    <w:rsid w:val="3762240D"/>
    <w:rsid w:val="37EE7094"/>
    <w:rsid w:val="38296C89"/>
    <w:rsid w:val="383002EB"/>
    <w:rsid w:val="38586797"/>
    <w:rsid w:val="385C6928"/>
    <w:rsid w:val="38BC0149"/>
    <w:rsid w:val="38D417C5"/>
    <w:rsid w:val="38D87D1C"/>
    <w:rsid w:val="38E044AD"/>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D17D17"/>
    <w:rsid w:val="3D2F666C"/>
    <w:rsid w:val="3D3C7F39"/>
    <w:rsid w:val="3D440F09"/>
    <w:rsid w:val="3D4504A0"/>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756B8F"/>
    <w:rsid w:val="3F95482B"/>
    <w:rsid w:val="4019356B"/>
    <w:rsid w:val="40592157"/>
    <w:rsid w:val="406E1CAE"/>
    <w:rsid w:val="40A0133A"/>
    <w:rsid w:val="40B64990"/>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92E07"/>
    <w:rsid w:val="4AB82D0F"/>
    <w:rsid w:val="4AEB7664"/>
    <w:rsid w:val="4AFD7C19"/>
    <w:rsid w:val="4B0567D1"/>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A0AE5"/>
    <w:rsid w:val="54B3506A"/>
    <w:rsid w:val="54CA0D16"/>
    <w:rsid w:val="54DD4057"/>
    <w:rsid w:val="54E7490F"/>
    <w:rsid w:val="54F7464C"/>
    <w:rsid w:val="550764A4"/>
    <w:rsid w:val="550B2BF6"/>
    <w:rsid w:val="55214EB5"/>
    <w:rsid w:val="55364EFD"/>
    <w:rsid w:val="554F18E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F343E"/>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37672"/>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336FC"/>
    <w:rsid w:val="66195831"/>
    <w:rsid w:val="662E75B1"/>
    <w:rsid w:val="66342C2E"/>
    <w:rsid w:val="663E784C"/>
    <w:rsid w:val="668B6A45"/>
    <w:rsid w:val="672F3F24"/>
    <w:rsid w:val="673E055F"/>
    <w:rsid w:val="67551CE3"/>
    <w:rsid w:val="6796206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A1155"/>
    <w:rsid w:val="69CC2BFF"/>
    <w:rsid w:val="69FD55B8"/>
    <w:rsid w:val="6A0B1C62"/>
    <w:rsid w:val="6A2406C8"/>
    <w:rsid w:val="6ADE0BD1"/>
    <w:rsid w:val="6AE96859"/>
    <w:rsid w:val="6B147746"/>
    <w:rsid w:val="6B24787C"/>
    <w:rsid w:val="6B573233"/>
    <w:rsid w:val="6B5B6274"/>
    <w:rsid w:val="6B935D53"/>
    <w:rsid w:val="6C196F71"/>
    <w:rsid w:val="6C1D047C"/>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84396"/>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B7247"/>
    <w:rsid w:val="765D347C"/>
    <w:rsid w:val="76826699"/>
    <w:rsid w:val="76A31123"/>
    <w:rsid w:val="76C87133"/>
    <w:rsid w:val="76CD08D5"/>
    <w:rsid w:val="76DB4B92"/>
    <w:rsid w:val="77052AA4"/>
    <w:rsid w:val="77136511"/>
    <w:rsid w:val="77340A39"/>
    <w:rsid w:val="77351FD0"/>
    <w:rsid w:val="77472422"/>
    <w:rsid w:val="777F31F2"/>
    <w:rsid w:val="77D1700D"/>
    <w:rsid w:val="77EC04CC"/>
    <w:rsid w:val="78064B00"/>
    <w:rsid w:val="78775729"/>
    <w:rsid w:val="78A42DB0"/>
    <w:rsid w:val="78A656AB"/>
    <w:rsid w:val="78B2245C"/>
    <w:rsid w:val="78E172CC"/>
    <w:rsid w:val="78EA1D1F"/>
    <w:rsid w:val="7904172F"/>
    <w:rsid w:val="790F7E27"/>
    <w:rsid w:val="792A231A"/>
    <w:rsid w:val="79316829"/>
    <w:rsid w:val="797E66A9"/>
    <w:rsid w:val="79A97383"/>
    <w:rsid w:val="79E27E8B"/>
    <w:rsid w:val="79EB4D7F"/>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5"/>
    <w:qFormat/>
    <w:uiPriority w:val="0"/>
    <w:pPr>
      <w:spacing w:line="480" w:lineRule="exact"/>
      <w:ind w:firstLine="480" w:firstLineChars="200"/>
    </w:pPr>
    <w:rPr>
      <w:rFonts w:ascii="宋体" w:hAnsi="宋体"/>
      <w:sz w:val="24"/>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6"/>
    <w:qFormat/>
    <w:uiPriority w:val="0"/>
    <w:rPr>
      <w:b/>
      <w:bCs/>
    </w:rPr>
  </w:style>
  <w:style w:type="paragraph" w:styleId="62">
    <w:name w:val="Body Text First Indent 2"/>
    <w:basedOn w:val="19"/>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9"/>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99"/>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search_content1"/>
    <w:qFormat/>
    <w:uiPriority w:val="0"/>
    <w:rPr>
      <w:sz w:val="20"/>
      <w:szCs w:val="20"/>
    </w:rPr>
  </w:style>
  <w:style w:type="paragraph" w:customStyle="1" w:styleId="963">
    <w:name w:val="防指正文"/>
    <w:basedOn w:val="1"/>
    <w:qFormat/>
    <w:uiPriority w:val="0"/>
    <w:pPr>
      <w:tabs>
        <w:tab w:val="left" w:pos="540"/>
      </w:tabs>
      <w:snapToGrid w:val="0"/>
      <w:spacing w:line="360" w:lineRule="auto"/>
    </w:pPr>
    <w:rPr>
      <w:rFonts w:ascii="宋体" w:hAnsi="宋体"/>
      <w:bCs/>
      <w:sz w:val="24"/>
    </w:rPr>
  </w:style>
  <w:style w:type="character" w:customStyle="1" w:styleId="964">
    <w:name w:val="未处理的提及2"/>
    <w:basedOn w:val="70"/>
    <w:semiHidden/>
    <w:unhideWhenUsed/>
    <w:qFormat/>
    <w:uiPriority w:val="99"/>
    <w:rPr>
      <w:color w:val="605E5C"/>
      <w:shd w:val="clear" w:color="auto" w:fill="E1DFDD"/>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纯文本 字符2"/>
    <w:qFormat/>
    <w:uiPriority w:val="0"/>
    <w:rPr>
      <w:rFonts w:ascii="宋体" w:hAnsi="Courier New" w:eastAsia="宋体"/>
      <w:kern w:val="2"/>
      <w:sz w:val="21"/>
      <w:lang w:val="en-US" w:eastAsia="zh-CN" w:bidi="ar-SA"/>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34291</Words>
  <Characters>36365</Characters>
  <Lines>281</Lines>
  <Paragraphs>79</Paragraphs>
  <TotalTime>9</TotalTime>
  <ScaleCrop>false</ScaleCrop>
  <LinksUpToDate>false</LinksUpToDate>
  <CharactersWithSpaces>37766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Mx.</dc:creator>
  <cp:lastModifiedBy>Mx.</cp:lastModifiedBy>
  <cp:lastPrinted>2022-03-03T06:10:00Z</cp:lastPrinted>
  <dcterms:modified xsi:type="dcterms:W3CDTF">2022-09-19T10:48:01Z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B7C2C47D27B84C9EA71EA6B65E12F1E8</vt:lpwstr>
  </property>
</Properties>
</file>