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color w:val="000000" w:themeColor="text1"/>
          <w:kern w:val="2"/>
          <w:sz w:val="48"/>
          <w:highlight w:val="none"/>
          <w14:textFill>
            <w14:solidFill>
              <w14:schemeClr w14:val="tx1"/>
            </w14:solidFill>
          </w14:textFill>
        </w:rPr>
      </w:pPr>
    </w:p>
    <w:p>
      <w:pPr>
        <w:snapToGrid w:val="0"/>
        <w:spacing w:before="120" w:beforeLines="50"/>
        <w:jc w:val="center"/>
        <w:rPr>
          <w:rFonts w:hint="eastAsia" w:hAnsi="宋体" w:eastAsia="宋体"/>
          <w:b/>
          <w:color w:val="000000" w:themeColor="text1"/>
          <w:kern w:val="2"/>
          <w:sz w:val="52"/>
          <w:szCs w:val="44"/>
          <w:highlight w:val="none"/>
          <w:lang w:eastAsia="zh-CN"/>
          <w14:textFill>
            <w14:solidFill>
              <w14:schemeClr w14:val="tx1"/>
            </w14:solidFill>
          </w14:textFill>
        </w:rPr>
      </w:pPr>
      <w:r>
        <w:rPr>
          <w:rFonts w:hint="eastAsia" w:hAnsi="宋体"/>
          <w:b/>
          <w:color w:val="000000" w:themeColor="text1"/>
          <w:kern w:val="2"/>
          <w:sz w:val="52"/>
          <w:szCs w:val="44"/>
          <w:highlight w:val="none"/>
          <w:lang w:eastAsia="zh-CN"/>
          <w14:textFill>
            <w14:solidFill>
              <w14:schemeClr w14:val="tx1"/>
            </w14:solidFill>
          </w14:textFill>
        </w:rPr>
        <w:t>浦江县档案馆物业管理服务采购项目</w:t>
      </w:r>
    </w:p>
    <w:p>
      <w:pPr>
        <w:snapToGrid w:val="0"/>
        <w:spacing w:before="120" w:beforeLines="50"/>
        <w:jc w:val="center"/>
        <w:rPr>
          <w:rFonts w:hint="eastAsia" w:hAnsi="宋体" w:eastAsia="宋体"/>
          <w:color w:val="000000" w:themeColor="text1"/>
          <w:kern w:val="2"/>
          <w:sz w:val="52"/>
          <w:szCs w:val="52"/>
          <w:highlight w:val="none"/>
          <w:lang w:eastAsia="zh-CN"/>
          <w14:textFill>
            <w14:solidFill>
              <w14:schemeClr w14:val="tx1"/>
            </w14:solidFill>
          </w14:textFill>
        </w:rPr>
      </w:pPr>
      <w:r>
        <w:rPr>
          <w:rFonts w:hint="eastAsia" w:hAnsi="宋体"/>
          <w:color w:val="000000" w:themeColor="text1"/>
          <w:kern w:val="2"/>
          <w:sz w:val="52"/>
          <w:szCs w:val="52"/>
          <w:highlight w:val="none"/>
          <w:lang w:eastAsia="zh-CN"/>
          <w14:textFill>
            <w14:solidFill>
              <w14:schemeClr w14:val="tx1"/>
            </w14:solidFill>
          </w14:textFill>
        </w:rPr>
        <w:t>采购文件</w:t>
      </w:r>
    </w:p>
    <w:p>
      <w:pPr>
        <w:snapToGrid w:val="0"/>
        <w:spacing w:before="120" w:beforeLines="50"/>
        <w:jc w:val="center"/>
        <w:rPr>
          <w:rFonts w:hAnsi="宋体"/>
          <w:color w:val="000000" w:themeColor="text1"/>
          <w:kern w:val="2"/>
          <w:szCs w:val="72"/>
          <w:highlight w:val="none"/>
          <w14:textFill>
            <w14:solidFill>
              <w14:schemeClr w14:val="tx1"/>
            </w14:solidFill>
          </w14:textFill>
        </w:rPr>
      </w:pPr>
      <w:r>
        <w:rPr>
          <w:rFonts w:hint="eastAsia" w:hAnsi="宋体"/>
          <w:color w:val="000000" w:themeColor="text1"/>
          <w:kern w:val="2"/>
          <w:sz w:val="44"/>
          <w:szCs w:val="52"/>
          <w:highlight w:val="none"/>
          <w14:textFill>
            <w14:solidFill>
              <w14:schemeClr w14:val="tx1"/>
            </w14:solidFill>
          </w14:textFill>
        </w:rPr>
        <w:t>（公开招标）</w:t>
      </w:r>
    </w:p>
    <w:p>
      <w:pPr>
        <w:snapToGrid w:val="0"/>
        <w:spacing w:before="120" w:beforeLines="50" w:line="360" w:lineRule="auto"/>
        <w:rPr>
          <w:rFonts w:hAnsi="宋体"/>
          <w:color w:val="000000" w:themeColor="text1"/>
          <w:kern w:val="2"/>
          <w:sz w:val="30"/>
          <w:szCs w:val="72"/>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snapToGrid w:val="0"/>
        <w:spacing w:before="120" w:beforeLines="50" w:line="360" w:lineRule="auto"/>
        <w:rPr>
          <w:rFonts w:hAnsi="宋体"/>
          <w:color w:val="000000" w:themeColor="text1"/>
          <w:kern w:val="2"/>
          <w:sz w:val="30"/>
          <w:szCs w:val="72"/>
          <w:highlight w:val="none"/>
          <w14:textFill>
            <w14:solidFill>
              <w14:schemeClr w14:val="tx1"/>
            </w14:solidFill>
          </w14:textFill>
        </w:rPr>
      </w:pPr>
    </w:p>
    <w:p>
      <w:pPr>
        <w:snapToGrid w:val="0"/>
        <w:spacing w:before="120" w:beforeLines="50" w:line="360" w:lineRule="auto"/>
        <w:rPr>
          <w:rFonts w:hAnsi="宋体"/>
          <w:color w:val="000000" w:themeColor="text1"/>
          <w:kern w:val="2"/>
          <w:sz w:val="30"/>
          <w:szCs w:val="72"/>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tabs>
          <w:tab w:val="left" w:pos="1211"/>
        </w:tabs>
        <w:snapToGrid w:val="0"/>
        <w:spacing w:before="120" w:beforeLines="50" w:after="120" w:afterLines="50" w:line="480" w:lineRule="auto"/>
        <w:rPr>
          <w:rFonts w:hint="eastAsia" w:hAnsi="宋体" w:eastAsia="宋体"/>
          <w:b/>
          <w:bCs/>
          <w:color w:val="000000" w:themeColor="text1"/>
          <w:kern w:val="2"/>
          <w:sz w:val="30"/>
          <w:szCs w:val="30"/>
          <w:highlight w:val="none"/>
          <w:lang w:eastAsia="zh-CN"/>
          <w14:textFill>
            <w14:solidFill>
              <w14:schemeClr w14:val="tx1"/>
            </w14:solidFill>
          </w14:textFill>
        </w:rPr>
      </w:pPr>
      <w:r>
        <w:rPr>
          <w:rFonts w:hint="eastAsia" w:hAnsi="宋体"/>
          <w:b/>
          <w:bCs/>
          <w:color w:val="000000" w:themeColor="text1"/>
          <w:kern w:val="2"/>
          <w:sz w:val="30"/>
          <w:szCs w:val="30"/>
          <w:highlight w:val="none"/>
          <w14:textFill>
            <w14:solidFill>
              <w14:schemeClr w14:val="tx1"/>
            </w14:solidFill>
          </w14:textFill>
        </w:rPr>
        <w:t>项目编号：</w:t>
      </w:r>
      <w:r>
        <w:rPr>
          <w:rFonts w:hint="eastAsia" w:hAnsi="宋体"/>
          <w:b/>
          <w:bCs/>
          <w:color w:val="000000" w:themeColor="text1"/>
          <w:kern w:val="2"/>
          <w:sz w:val="30"/>
          <w:szCs w:val="30"/>
          <w:highlight w:val="none"/>
          <w:lang w:eastAsia="zh-CN"/>
          <w14:textFill>
            <w14:solidFill>
              <w14:schemeClr w14:val="tx1"/>
            </w14:solidFill>
          </w14:textFill>
        </w:rPr>
        <w:t>ZPGK2024-011</w:t>
      </w:r>
    </w:p>
    <w:p>
      <w:pPr>
        <w:tabs>
          <w:tab w:val="left" w:pos="1211"/>
        </w:tabs>
        <w:snapToGrid w:val="0"/>
        <w:spacing w:before="240" w:beforeLines="100" w:line="480" w:lineRule="auto"/>
        <w:rPr>
          <w:rFonts w:hint="eastAsia" w:hAnsi="宋体" w:eastAsia="宋体"/>
          <w:b/>
          <w:bCs/>
          <w:color w:val="000000" w:themeColor="text1"/>
          <w:w w:val="95"/>
          <w:kern w:val="2"/>
          <w:sz w:val="30"/>
          <w:szCs w:val="30"/>
          <w:highlight w:val="none"/>
          <w:lang w:eastAsia="zh-CN"/>
          <w14:textFill>
            <w14:solidFill>
              <w14:schemeClr w14:val="tx1"/>
            </w14:solidFill>
          </w14:textFill>
        </w:rPr>
      </w:pPr>
      <w:r>
        <w:rPr>
          <w:rFonts w:hint="eastAsia" w:hAnsi="宋体"/>
          <w:b/>
          <w:bCs/>
          <w:color w:val="000000" w:themeColor="text1"/>
          <w:w w:val="95"/>
          <w:kern w:val="2"/>
          <w:sz w:val="30"/>
          <w:szCs w:val="30"/>
          <w:highlight w:val="none"/>
          <w14:textFill>
            <w14:solidFill>
              <w14:schemeClr w14:val="tx1"/>
            </w14:solidFill>
          </w14:textFill>
        </w:rPr>
        <w:t>采购单位：</w:t>
      </w:r>
      <w:r>
        <w:rPr>
          <w:rFonts w:hint="eastAsia" w:hAnsi="宋体"/>
          <w:b/>
          <w:bCs/>
          <w:color w:val="000000" w:themeColor="text1"/>
          <w:w w:val="95"/>
          <w:kern w:val="2"/>
          <w:sz w:val="30"/>
          <w:szCs w:val="30"/>
          <w:highlight w:val="none"/>
          <w:lang w:eastAsia="zh-CN"/>
          <w14:textFill>
            <w14:solidFill>
              <w14:schemeClr w14:val="tx1"/>
            </w14:solidFill>
          </w14:textFill>
        </w:rPr>
        <w:t>浦江县档案馆</w:t>
      </w:r>
    </w:p>
    <w:p>
      <w:pPr>
        <w:tabs>
          <w:tab w:val="left" w:pos="1211"/>
        </w:tabs>
        <w:snapToGrid w:val="0"/>
        <w:spacing w:before="240" w:beforeLines="100" w:line="480" w:lineRule="auto"/>
        <w:rPr>
          <w:rFonts w:hAnsi="宋体"/>
          <w:b/>
          <w:bCs/>
          <w:color w:val="000000" w:themeColor="text1"/>
          <w:w w:val="95"/>
          <w:kern w:val="2"/>
          <w:sz w:val="30"/>
          <w:szCs w:val="30"/>
          <w:highlight w:val="none"/>
          <w14:textFill>
            <w14:solidFill>
              <w14:schemeClr w14:val="tx1"/>
            </w14:solidFill>
          </w14:textFill>
        </w:rPr>
      </w:pPr>
      <w:r>
        <w:rPr>
          <w:rFonts w:hint="eastAsia" w:hAnsi="宋体"/>
          <w:b/>
          <w:bCs/>
          <w:color w:val="000000" w:themeColor="text1"/>
          <w:w w:val="95"/>
          <w:kern w:val="2"/>
          <w:sz w:val="30"/>
          <w:szCs w:val="30"/>
          <w:highlight w:val="none"/>
          <w14:textFill>
            <w14:solidFill>
              <w14:schemeClr w14:val="tx1"/>
            </w14:solidFill>
          </w14:textFill>
        </w:rPr>
        <w:t>集采机构：金华市公共资源交易中心浦江县分中心</w:t>
      </w:r>
    </w:p>
    <w:p>
      <w:pPr>
        <w:jc w:val="both"/>
        <w:rPr>
          <w:rFonts w:hint="eastAsia" w:hAnsi="宋体"/>
          <w:b/>
          <w:bCs/>
          <w:color w:val="000000" w:themeColor="text1"/>
          <w:w w:val="95"/>
          <w:kern w:val="2"/>
          <w:sz w:val="30"/>
          <w:szCs w:val="30"/>
          <w:highlight w:val="none"/>
          <w14:textFill>
            <w14:solidFill>
              <w14:schemeClr w14:val="tx1"/>
            </w14:solidFill>
          </w14:textFill>
        </w:rPr>
      </w:pPr>
    </w:p>
    <w:p>
      <w:pPr>
        <w:jc w:val="both"/>
        <w:rPr>
          <w:rFonts w:hint="eastAsia" w:hAnsi="宋体"/>
          <w:b/>
          <w:bCs/>
          <w:color w:val="000000" w:themeColor="text1"/>
          <w:w w:val="95"/>
          <w:kern w:val="2"/>
          <w:sz w:val="30"/>
          <w:szCs w:val="30"/>
          <w:highlight w:val="none"/>
          <w14:textFill>
            <w14:solidFill>
              <w14:schemeClr w14:val="tx1"/>
            </w14:solidFill>
          </w14:textFill>
        </w:rPr>
      </w:pPr>
    </w:p>
    <w:p>
      <w:pPr>
        <w:jc w:val="center"/>
        <w:rPr>
          <w:rFonts w:hAnsi="宋体"/>
          <w:b/>
          <w:bCs/>
          <w:color w:val="000000" w:themeColor="text1"/>
          <w:w w:val="95"/>
          <w:kern w:val="2"/>
          <w:sz w:val="30"/>
          <w:szCs w:val="30"/>
          <w:highlight w:val="none"/>
          <w14:textFill>
            <w14:solidFill>
              <w14:schemeClr w14:val="tx1"/>
            </w14:solidFill>
          </w14:textFill>
        </w:rPr>
      </w:pPr>
      <w:r>
        <w:rPr>
          <w:rFonts w:hint="eastAsia" w:hAnsi="宋体"/>
          <w:b/>
          <w:bCs/>
          <w:color w:val="000000" w:themeColor="text1"/>
          <w:w w:val="95"/>
          <w:kern w:val="2"/>
          <w:sz w:val="30"/>
          <w:szCs w:val="30"/>
          <w:highlight w:val="none"/>
          <w14:textFill>
            <w14:solidFill>
              <w14:schemeClr w14:val="tx1"/>
            </w14:solidFill>
          </w14:textFill>
        </w:rPr>
        <w:t>二〇二</w:t>
      </w:r>
      <w:r>
        <w:rPr>
          <w:rFonts w:hint="eastAsia" w:hAnsi="宋体"/>
          <w:b/>
          <w:bCs/>
          <w:color w:val="000000" w:themeColor="text1"/>
          <w:w w:val="95"/>
          <w:kern w:val="2"/>
          <w:sz w:val="30"/>
          <w:szCs w:val="30"/>
          <w:highlight w:val="none"/>
          <w:lang w:eastAsia="zh-CN"/>
          <w14:textFill>
            <w14:solidFill>
              <w14:schemeClr w14:val="tx1"/>
            </w14:solidFill>
          </w14:textFill>
        </w:rPr>
        <w:t>四</w:t>
      </w:r>
      <w:r>
        <w:rPr>
          <w:rFonts w:hint="eastAsia" w:hAnsi="宋体"/>
          <w:b/>
          <w:bCs/>
          <w:color w:val="000000" w:themeColor="text1"/>
          <w:w w:val="95"/>
          <w:kern w:val="2"/>
          <w:sz w:val="30"/>
          <w:szCs w:val="30"/>
          <w:highlight w:val="none"/>
          <w14:textFill>
            <w14:solidFill>
              <w14:schemeClr w14:val="tx1"/>
            </w14:solidFill>
          </w14:textFill>
        </w:rPr>
        <w:t>年</w:t>
      </w:r>
      <w:r>
        <w:rPr>
          <w:rFonts w:hint="eastAsia" w:hAnsi="宋体"/>
          <w:b/>
          <w:bCs/>
          <w:color w:val="000000" w:themeColor="text1"/>
          <w:w w:val="95"/>
          <w:kern w:val="2"/>
          <w:sz w:val="30"/>
          <w:szCs w:val="30"/>
          <w:highlight w:val="none"/>
          <w:lang w:eastAsia="zh-CN"/>
          <w14:textFill>
            <w14:solidFill>
              <w14:schemeClr w14:val="tx1"/>
            </w14:solidFill>
          </w14:textFill>
        </w:rPr>
        <w:t>三</w:t>
      </w:r>
      <w:r>
        <w:rPr>
          <w:rFonts w:hint="eastAsia" w:hAnsi="宋体"/>
          <w:b/>
          <w:bCs/>
          <w:color w:val="000000" w:themeColor="text1"/>
          <w:w w:val="95"/>
          <w:kern w:val="2"/>
          <w:sz w:val="30"/>
          <w:szCs w:val="30"/>
          <w:highlight w:val="none"/>
          <w14:textFill>
            <w14:solidFill>
              <w14:schemeClr w14:val="tx1"/>
            </w14:solidFill>
          </w14:textFill>
        </w:rPr>
        <w:t>月</w:t>
      </w:r>
    </w:p>
    <w:p>
      <w:pPr>
        <w:tabs>
          <w:tab w:val="left" w:pos="1211"/>
        </w:tabs>
        <w:spacing w:before="120" w:beforeLines="50" w:after="120" w:afterLines="50" w:line="360" w:lineRule="auto"/>
        <w:rPr>
          <w:rFonts w:hAnsi="宋体"/>
          <w:color w:val="000000" w:themeColor="text1"/>
          <w:kern w:val="2"/>
          <w:szCs w:val="24"/>
          <w:highlight w:val="none"/>
          <w14:textFill>
            <w14:solidFill>
              <w14:schemeClr w14:val="tx1"/>
            </w14:solidFill>
          </w14:textFill>
        </w:rPr>
      </w:pPr>
    </w:p>
    <w:p>
      <w:pPr>
        <w:tabs>
          <w:tab w:val="left" w:pos="1211"/>
        </w:tabs>
        <w:spacing w:before="120" w:beforeLines="50" w:after="120" w:afterLines="50" w:line="360" w:lineRule="auto"/>
        <w:ind w:firstLine="3520" w:firstLineChars="800"/>
        <w:rPr>
          <w:rFonts w:ascii="创艺简标宋" w:hAnsi="宋体" w:eastAsia="创艺简标宋"/>
          <w:color w:val="000000" w:themeColor="text1"/>
          <w:kern w:val="2"/>
          <w:sz w:val="44"/>
          <w:szCs w:val="44"/>
          <w:highlight w:val="none"/>
          <w14:textFill>
            <w14:solidFill>
              <w14:schemeClr w14:val="tx1"/>
            </w14:solidFill>
          </w14:textFill>
        </w:rPr>
      </w:pPr>
    </w:p>
    <w:p>
      <w:pPr>
        <w:tabs>
          <w:tab w:val="left" w:pos="1211"/>
        </w:tabs>
        <w:spacing w:before="120" w:beforeLines="50" w:after="120" w:afterLines="50" w:line="360" w:lineRule="auto"/>
        <w:ind w:firstLine="3520" w:firstLineChars="800"/>
        <w:rPr>
          <w:rFonts w:ascii="创艺简标宋" w:hAnsi="宋体" w:eastAsia="创艺简标宋"/>
          <w:color w:val="000000" w:themeColor="text1"/>
          <w:kern w:val="2"/>
          <w:sz w:val="44"/>
          <w:szCs w:val="44"/>
          <w:highlight w:val="none"/>
          <w14:textFill>
            <w14:solidFill>
              <w14:schemeClr w14:val="tx1"/>
            </w14:solidFill>
          </w14:textFill>
        </w:rPr>
      </w:pPr>
    </w:p>
    <w:p>
      <w:pPr>
        <w:tabs>
          <w:tab w:val="left" w:pos="1211"/>
        </w:tabs>
        <w:spacing w:before="120" w:beforeLines="50" w:after="120" w:afterLines="50" w:line="360" w:lineRule="auto"/>
        <w:ind w:firstLine="3520" w:firstLineChars="800"/>
        <w:rPr>
          <w:rFonts w:ascii="创艺简标宋" w:hAnsi="宋体" w:eastAsia="创艺简标宋"/>
          <w:color w:val="000000" w:themeColor="text1"/>
          <w:kern w:val="2"/>
          <w:sz w:val="44"/>
          <w:szCs w:val="44"/>
          <w:highlight w:val="none"/>
          <w14:textFill>
            <w14:solidFill>
              <w14:schemeClr w14:val="tx1"/>
            </w14:solidFill>
          </w14:textFill>
        </w:rPr>
      </w:pPr>
      <w:r>
        <w:rPr>
          <w:rFonts w:hint="eastAsia" w:ascii="创艺简标宋" w:hAnsi="宋体" w:eastAsia="创艺简标宋"/>
          <w:color w:val="000000" w:themeColor="text1"/>
          <w:kern w:val="2"/>
          <w:sz w:val="44"/>
          <w:szCs w:val="44"/>
          <w:highlight w:val="none"/>
          <w14:textFill>
            <w14:solidFill>
              <w14:schemeClr w14:val="tx1"/>
            </w14:solidFill>
          </w14:textFill>
        </w:rPr>
        <w:t>目</w:t>
      </w:r>
      <w:r>
        <w:rPr>
          <w:rFonts w:ascii="创艺简标宋" w:hAnsi="宋体" w:eastAsia="创艺简标宋"/>
          <w:color w:val="000000" w:themeColor="text1"/>
          <w:kern w:val="2"/>
          <w:sz w:val="44"/>
          <w:szCs w:val="44"/>
          <w:highlight w:val="none"/>
          <w14:textFill>
            <w14:solidFill>
              <w14:schemeClr w14:val="tx1"/>
            </w14:solidFill>
          </w14:textFill>
        </w:rPr>
        <w:t xml:space="preserve">    </w:t>
      </w:r>
      <w:r>
        <w:rPr>
          <w:rFonts w:hint="eastAsia" w:ascii="创艺简标宋" w:hAnsi="宋体" w:eastAsia="创艺简标宋"/>
          <w:color w:val="000000" w:themeColor="text1"/>
          <w:kern w:val="2"/>
          <w:sz w:val="44"/>
          <w:szCs w:val="44"/>
          <w:highlight w:val="none"/>
          <w14:textFill>
            <w14:solidFill>
              <w14:schemeClr w14:val="tx1"/>
            </w14:solidFill>
          </w14:textFill>
        </w:rPr>
        <w:t>录</w:t>
      </w:r>
    </w:p>
    <w:p>
      <w:pPr>
        <w:numPr>
          <w:ilvl w:val="0"/>
          <w:numId w:val="2"/>
        </w:numPr>
        <w:spacing w:before="120" w:beforeLines="50" w:line="480" w:lineRule="exact"/>
        <w:rPr>
          <w:rFonts w:hAnsi="宋体"/>
          <w:color w:val="000000" w:themeColor="text1"/>
          <w:kern w:val="2"/>
          <w:sz w:val="30"/>
          <w:highlight w:val="none"/>
          <w14:textFill>
            <w14:solidFill>
              <w14:schemeClr w14:val="tx1"/>
            </w14:solidFill>
          </w14:textFill>
        </w:rPr>
      </w:pPr>
      <w:r>
        <w:rPr>
          <w:rFonts w:hint="eastAsia" w:hAnsi="宋体"/>
          <w:color w:val="000000" w:themeColor="text1"/>
          <w:kern w:val="2"/>
          <w:sz w:val="30"/>
          <w:szCs w:val="24"/>
          <w:highlight w:val="none"/>
          <w14:textFill>
            <w14:solidFill>
              <w14:schemeClr w14:val="tx1"/>
            </w14:solidFill>
          </w14:textFill>
        </w:rPr>
        <w:t>公开招标采购公告</w:t>
      </w:r>
    </w:p>
    <w:p>
      <w:pPr>
        <w:numPr>
          <w:ilvl w:val="0"/>
          <w:numId w:val="2"/>
        </w:numPr>
        <w:spacing w:before="120" w:beforeLines="50" w:line="480" w:lineRule="exact"/>
        <w:rPr>
          <w:rFonts w:hAnsi="宋体"/>
          <w:color w:val="000000" w:themeColor="text1"/>
          <w:kern w:val="2"/>
          <w:sz w:val="30"/>
          <w:highlight w:val="none"/>
          <w14:textFill>
            <w14:solidFill>
              <w14:schemeClr w14:val="tx1"/>
            </w14:solidFill>
          </w14:textFill>
        </w:rPr>
      </w:pPr>
      <w:r>
        <w:rPr>
          <w:rFonts w:hint="eastAsia" w:hAnsi="宋体"/>
          <w:color w:val="000000" w:themeColor="text1"/>
          <w:kern w:val="2"/>
          <w:sz w:val="30"/>
          <w:szCs w:val="24"/>
          <w:highlight w:val="none"/>
          <w:lang w:eastAsia="zh-CN"/>
          <w14:textFill>
            <w14:solidFill>
              <w14:schemeClr w14:val="tx1"/>
            </w14:solidFill>
          </w14:textFill>
        </w:rPr>
        <w:t>采购需求</w:t>
      </w:r>
    </w:p>
    <w:p>
      <w:pPr>
        <w:numPr>
          <w:ilvl w:val="0"/>
          <w:numId w:val="2"/>
        </w:numPr>
        <w:spacing w:before="120" w:beforeLines="50" w:line="480" w:lineRule="exact"/>
        <w:rPr>
          <w:rFonts w:hAnsi="宋体"/>
          <w:color w:val="000000" w:themeColor="text1"/>
          <w:kern w:val="2"/>
          <w:sz w:val="30"/>
          <w:highlight w:val="none"/>
          <w14:textFill>
            <w14:solidFill>
              <w14:schemeClr w14:val="tx1"/>
            </w14:solidFill>
          </w14:textFill>
        </w:rPr>
      </w:pPr>
      <w:r>
        <w:rPr>
          <w:rFonts w:hint="eastAsia" w:hAnsi="宋体"/>
          <w:color w:val="000000" w:themeColor="text1"/>
          <w:kern w:val="2"/>
          <w:sz w:val="30"/>
          <w:szCs w:val="24"/>
          <w:highlight w:val="none"/>
          <w:lang w:eastAsia="zh-CN"/>
          <w14:textFill>
            <w14:solidFill>
              <w14:schemeClr w14:val="tx1"/>
            </w14:solidFill>
          </w14:textFill>
        </w:rPr>
        <w:t>投标供应商</w:t>
      </w:r>
      <w:r>
        <w:rPr>
          <w:rFonts w:hint="eastAsia" w:hAnsi="宋体"/>
          <w:color w:val="000000" w:themeColor="text1"/>
          <w:kern w:val="2"/>
          <w:sz w:val="30"/>
          <w:szCs w:val="24"/>
          <w:highlight w:val="none"/>
          <w14:textFill>
            <w14:solidFill>
              <w14:schemeClr w14:val="tx1"/>
            </w14:solidFill>
          </w14:textFill>
        </w:rPr>
        <w:t>须知</w:t>
      </w:r>
    </w:p>
    <w:p>
      <w:pPr>
        <w:numPr>
          <w:ilvl w:val="0"/>
          <w:numId w:val="2"/>
        </w:numPr>
        <w:spacing w:before="120" w:beforeLines="50" w:line="480" w:lineRule="exact"/>
        <w:rPr>
          <w:rFonts w:hAnsi="宋体"/>
          <w:color w:val="000000" w:themeColor="text1"/>
          <w:kern w:val="2"/>
          <w:sz w:val="30"/>
          <w:highlight w:val="none"/>
          <w14:textFill>
            <w14:solidFill>
              <w14:schemeClr w14:val="tx1"/>
            </w14:solidFill>
          </w14:textFill>
        </w:rPr>
      </w:pPr>
      <w:r>
        <w:rPr>
          <w:rFonts w:hint="eastAsia" w:hAnsi="宋体"/>
          <w:color w:val="000000" w:themeColor="text1"/>
          <w:kern w:val="2"/>
          <w:sz w:val="30"/>
          <w:szCs w:val="24"/>
          <w:highlight w:val="none"/>
          <w14:textFill>
            <w14:solidFill>
              <w14:schemeClr w14:val="tx1"/>
            </w14:solidFill>
          </w14:textFill>
        </w:rPr>
        <w:t>评标办法及评分标准</w:t>
      </w:r>
    </w:p>
    <w:p>
      <w:pPr>
        <w:numPr>
          <w:ilvl w:val="0"/>
          <w:numId w:val="2"/>
        </w:numPr>
        <w:spacing w:before="120" w:beforeLines="50" w:line="480" w:lineRule="exact"/>
        <w:rPr>
          <w:rFonts w:hAnsi="宋体"/>
          <w:color w:val="000000" w:themeColor="text1"/>
          <w:kern w:val="2"/>
          <w:sz w:val="30"/>
          <w:highlight w:val="none"/>
          <w14:textFill>
            <w14:solidFill>
              <w14:schemeClr w14:val="tx1"/>
            </w14:solidFill>
          </w14:textFill>
        </w:rPr>
      </w:pPr>
      <w:r>
        <w:rPr>
          <w:rFonts w:hint="eastAsia" w:hAnsi="宋体"/>
          <w:color w:val="000000" w:themeColor="text1"/>
          <w:kern w:val="2"/>
          <w:sz w:val="30"/>
          <w:szCs w:val="24"/>
          <w:highlight w:val="none"/>
          <w14:textFill>
            <w14:solidFill>
              <w14:schemeClr w14:val="tx1"/>
            </w14:solidFill>
          </w14:textFill>
        </w:rPr>
        <w:t>政府采购合同主要条款</w:t>
      </w:r>
    </w:p>
    <w:p>
      <w:pPr>
        <w:numPr>
          <w:ilvl w:val="0"/>
          <w:numId w:val="2"/>
        </w:numPr>
        <w:spacing w:before="120" w:beforeLines="50" w:line="480" w:lineRule="exact"/>
        <w:rPr>
          <w:rFonts w:hAnsi="宋体"/>
          <w:color w:val="000000" w:themeColor="text1"/>
          <w:kern w:val="2"/>
          <w:sz w:val="30"/>
          <w:highlight w:val="none"/>
          <w14:textFill>
            <w14:solidFill>
              <w14:schemeClr w14:val="tx1"/>
            </w14:solidFill>
          </w14:textFill>
        </w:rPr>
      </w:pPr>
      <w:r>
        <w:rPr>
          <w:rFonts w:hint="eastAsia" w:hAnsi="宋体"/>
          <w:color w:val="000000" w:themeColor="text1"/>
          <w:kern w:val="2"/>
          <w:sz w:val="30"/>
          <w:szCs w:val="24"/>
          <w:highlight w:val="none"/>
          <w14:textFill>
            <w14:solidFill>
              <w14:schemeClr w14:val="tx1"/>
            </w14:solidFill>
          </w14:textFill>
        </w:rPr>
        <w:t>投标文件格式</w:t>
      </w:r>
    </w:p>
    <w:p>
      <w:pPr>
        <w:tabs>
          <w:tab w:val="left" w:pos="1211"/>
        </w:tabs>
        <w:snapToGrid w:val="0"/>
        <w:spacing w:before="120" w:beforeLines="50" w:after="120" w:afterLines="50"/>
        <w:outlineLvl w:val="0"/>
        <w:rPr>
          <w:rFonts w:ascii="黑体" w:hAnsi="宋体" w:eastAsia="黑体"/>
          <w:color w:val="000000" w:themeColor="text1"/>
          <w:kern w:val="2"/>
          <w:sz w:val="30"/>
          <w:szCs w:val="30"/>
          <w:highlight w:val="none"/>
          <w14:textFill>
            <w14:solidFill>
              <w14:schemeClr w14:val="tx1"/>
            </w14:solidFill>
          </w14:textFill>
        </w:rPr>
      </w:pPr>
    </w:p>
    <w:p>
      <w:pPr>
        <w:tabs>
          <w:tab w:val="left" w:pos="1211"/>
        </w:tabs>
        <w:snapToGrid w:val="0"/>
        <w:spacing w:before="120" w:beforeLines="50" w:after="120" w:afterLines="50"/>
        <w:outlineLvl w:val="0"/>
        <w:rPr>
          <w:rFonts w:ascii="黑体" w:hAnsi="宋体" w:eastAsia="黑体"/>
          <w:color w:val="000000" w:themeColor="text1"/>
          <w:kern w:val="2"/>
          <w:sz w:val="30"/>
          <w:szCs w:val="30"/>
          <w:highlight w:val="none"/>
          <w14:textFill>
            <w14:solidFill>
              <w14:schemeClr w14:val="tx1"/>
            </w14:solidFill>
          </w14:textFill>
        </w:rPr>
      </w:pPr>
    </w:p>
    <w:p>
      <w:pPr>
        <w:tabs>
          <w:tab w:val="left" w:pos="1211"/>
        </w:tabs>
        <w:snapToGrid w:val="0"/>
        <w:spacing w:before="120" w:beforeLines="50" w:after="120" w:afterLines="50"/>
        <w:outlineLvl w:val="0"/>
        <w:rPr>
          <w:rFonts w:ascii="黑体" w:hAnsi="宋体" w:eastAsia="黑体"/>
          <w:color w:val="000000" w:themeColor="text1"/>
          <w:kern w:val="2"/>
          <w:sz w:val="30"/>
          <w:szCs w:val="30"/>
          <w:highlight w:val="none"/>
          <w14:textFill>
            <w14:solidFill>
              <w14:schemeClr w14:val="tx1"/>
            </w14:solidFill>
          </w14:textFill>
        </w:rPr>
      </w:pPr>
    </w:p>
    <w:p>
      <w:pPr>
        <w:spacing w:line="360" w:lineRule="auto"/>
        <w:rPr>
          <w:rFonts w:ascii="Times New Roman"/>
          <w:b/>
          <w:bCs/>
          <w:color w:val="000000" w:themeColor="text1"/>
          <w:kern w:val="2"/>
          <w:sz w:val="30"/>
          <w:szCs w:val="24"/>
          <w:highlight w:val="none"/>
          <w14:textFill>
            <w14:solidFill>
              <w14:schemeClr w14:val="tx1"/>
            </w14:solidFill>
          </w14:textFill>
        </w:rPr>
      </w:pPr>
      <w:r>
        <w:rPr>
          <w:rFonts w:hint="eastAsia" w:ascii="Times New Roman"/>
          <w:b/>
          <w:bCs/>
          <w:color w:val="000000" w:themeColor="text1"/>
          <w:kern w:val="2"/>
          <w:sz w:val="30"/>
          <w:szCs w:val="24"/>
          <w:highlight w:val="none"/>
          <w14:textFill>
            <w14:solidFill>
              <w14:schemeClr w14:val="tx1"/>
            </w14:solidFill>
          </w14:textFill>
        </w:rPr>
        <w:t>温馨提示：</w:t>
      </w:r>
    </w:p>
    <w:p>
      <w:pPr>
        <w:spacing w:line="360" w:lineRule="auto"/>
        <w:rPr>
          <w:rFonts w:ascii="Times New Roman"/>
          <w:bCs/>
          <w:color w:val="000000" w:themeColor="text1"/>
          <w:kern w:val="2"/>
          <w:sz w:val="30"/>
          <w:szCs w:val="24"/>
          <w:highlight w:val="none"/>
          <w14:textFill>
            <w14:solidFill>
              <w14:schemeClr w14:val="tx1"/>
            </w14:solidFill>
          </w14:textFill>
        </w:rPr>
      </w:pPr>
      <w:r>
        <w:rPr>
          <w:rFonts w:ascii="Times New Roman"/>
          <w:color w:val="000000" w:themeColor="text1"/>
          <w:kern w:val="2"/>
          <w:sz w:val="30"/>
          <w:szCs w:val="24"/>
          <w:highlight w:val="none"/>
          <w14:textFill>
            <w14:solidFill>
              <w14:schemeClr w14:val="tx1"/>
            </w14:solidFill>
          </w14:textFill>
        </w:rPr>
        <w:t xml:space="preserve">    </w:t>
      </w:r>
      <w:r>
        <w:rPr>
          <w:rFonts w:hint="eastAsia" w:ascii="Times New Roman"/>
          <w:bCs/>
          <w:color w:val="000000" w:themeColor="text1"/>
          <w:kern w:val="2"/>
          <w:sz w:val="30"/>
          <w:szCs w:val="24"/>
          <w:highlight w:val="none"/>
          <w14:textFill>
            <w14:solidFill>
              <w14:schemeClr w14:val="tx1"/>
            </w14:solidFill>
          </w14:textFill>
        </w:rPr>
        <w:t>请认真阅读此</w:t>
      </w:r>
      <w:r>
        <w:rPr>
          <w:rFonts w:hint="eastAsia" w:ascii="Times New Roman"/>
          <w:bCs/>
          <w:color w:val="000000" w:themeColor="text1"/>
          <w:kern w:val="2"/>
          <w:sz w:val="30"/>
          <w:szCs w:val="24"/>
          <w:highlight w:val="none"/>
          <w:lang w:eastAsia="zh-CN"/>
          <w14:textFill>
            <w14:solidFill>
              <w14:schemeClr w14:val="tx1"/>
            </w14:solidFill>
          </w14:textFill>
        </w:rPr>
        <w:t>采购文件</w:t>
      </w:r>
      <w:r>
        <w:rPr>
          <w:rFonts w:hint="eastAsia" w:ascii="Times New Roman"/>
          <w:bCs/>
          <w:color w:val="000000" w:themeColor="text1"/>
          <w:kern w:val="2"/>
          <w:sz w:val="30"/>
          <w:szCs w:val="24"/>
          <w:highlight w:val="none"/>
          <w14:textFill>
            <w14:solidFill>
              <w14:schemeClr w14:val="tx1"/>
            </w14:solidFill>
          </w14:textFill>
        </w:rPr>
        <w:t>，并按规定制作投标文件，否则我们的努力将是徒劳。</w:t>
      </w:r>
    </w:p>
    <w:p>
      <w:pPr>
        <w:spacing w:line="360" w:lineRule="auto"/>
        <w:ind w:firstLine="600" w:firstLineChars="200"/>
        <w:rPr>
          <w:rFonts w:ascii="Times New Roman"/>
          <w:bCs/>
          <w:color w:val="000000" w:themeColor="text1"/>
          <w:kern w:val="2"/>
          <w:sz w:val="30"/>
          <w:szCs w:val="24"/>
          <w:highlight w:val="none"/>
          <w14:textFill>
            <w14:solidFill>
              <w14:schemeClr w14:val="tx1"/>
            </w14:solidFill>
          </w14:textFill>
        </w:rPr>
      </w:pPr>
      <w:r>
        <w:rPr>
          <w:rFonts w:hint="eastAsia" w:ascii="Times New Roman"/>
          <w:bCs/>
          <w:color w:val="000000" w:themeColor="text1"/>
          <w:kern w:val="2"/>
          <w:sz w:val="30"/>
          <w:szCs w:val="24"/>
          <w:highlight w:val="none"/>
          <w14:textFill>
            <w14:solidFill>
              <w14:schemeClr w14:val="tx1"/>
            </w14:solidFill>
          </w14:textFill>
        </w:rPr>
        <w:t>投标供应商不得向采购人、政府采购工作人员、评委行贿，违者一经查实，将列入政府采购黑名单！</w:t>
      </w:r>
    </w:p>
    <w:p>
      <w:pPr>
        <w:tabs>
          <w:tab w:val="left" w:pos="1211"/>
        </w:tabs>
        <w:snapToGrid w:val="0"/>
        <w:spacing w:before="120" w:beforeLines="50" w:after="120" w:afterLines="50"/>
        <w:outlineLvl w:val="0"/>
        <w:rPr>
          <w:rFonts w:ascii="黑体" w:hAnsi="宋体" w:eastAsia="黑体"/>
          <w:color w:val="000000" w:themeColor="text1"/>
          <w:kern w:val="2"/>
          <w:sz w:val="30"/>
          <w:szCs w:val="30"/>
          <w:highlight w:val="none"/>
          <w14:textFill>
            <w14:solidFill>
              <w14:schemeClr w14:val="tx1"/>
            </w14:solidFill>
          </w14:textFill>
        </w:rPr>
      </w:pPr>
    </w:p>
    <w:p>
      <w:pPr>
        <w:tabs>
          <w:tab w:val="left" w:pos="1211"/>
        </w:tabs>
        <w:snapToGrid w:val="0"/>
        <w:spacing w:before="120" w:beforeLines="50" w:after="120" w:afterLines="50"/>
        <w:outlineLvl w:val="0"/>
        <w:rPr>
          <w:rFonts w:ascii="黑体" w:hAnsi="宋体" w:eastAsia="黑体"/>
          <w:color w:val="000000" w:themeColor="text1"/>
          <w:kern w:val="2"/>
          <w:sz w:val="30"/>
          <w:szCs w:val="30"/>
          <w:highlight w:val="none"/>
          <w14:textFill>
            <w14:solidFill>
              <w14:schemeClr w14:val="tx1"/>
            </w14:solidFill>
          </w14:textFill>
        </w:rPr>
      </w:pPr>
    </w:p>
    <w:p>
      <w:pPr>
        <w:tabs>
          <w:tab w:val="left" w:pos="1211"/>
        </w:tabs>
        <w:snapToGrid w:val="0"/>
        <w:spacing w:before="120" w:beforeLines="50" w:after="120" w:afterLines="50"/>
        <w:outlineLvl w:val="0"/>
        <w:rPr>
          <w:rFonts w:ascii="黑体" w:hAnsi="宋体" w:eastAsia="黑体"/>
          <w:color w:val="000000" w:themeColor="text1"/>
          <w:kern w:val="2"/>
          <w:sz w:val="30"/>
          <w:szCs w:val="30"/>
          <w:highlight w:val="none"/>
          <w14:textFill>
            <w14:solidFill>
              <w14:schemeClr w14:val="tx1"/>
            </w14:solidFill>
          </w14:textFill>
        </w:rPr>
      </w:pPr>
    </w:p>
    <w:p>
      <w:pPr>
        <w:tabs>
          <w:tab w:val="left" w:pos="1211"/>
        </w:tabs>
        <w:snapToGrid w:val="0"/>
        <w:spacing w:before="120" w:beforeLines="50" w:after="120" w:afterLines="50"/>
        <w:outlineLvl w:val="0"/>
        <w:rPr>
          <w:rFonts w:ascii="黑体" w:hAnsi="宋体" w:eastAsia="黑体"/>
          <w:color w:val="000000" w:themeColor="text1"/>
          <w:kern w:val="2"/>
          <w:sz w:val="30"/>
          <w:szCs w:val="30"/>
          <w:highlight w:val="none"/>
          <w14:textFill>
            <w14:solidFill>
              <w14:schemeClr w14:val="tx1"/>
            </w14:solidFill>
          </w14:textFill>
        </w:rPr>
      </w:pPr>
    </w:p>
    <w:p>
      <w:pPr>
        <w:tabs>
          <w:tab w:val="left" w:pos="1211"/>
        </w:tabs>
        <w:snapToGrid w:val="0"/>
        <w:spacing w:before="120" w:beforeLines="50" w:after="120" w:afterLines="50"/>
        <w:outlineLvl w:val="0"/>
        <w:rPr>
          <w:rFonts w:ascii="黑体" w:hAnsi="宋体" w:eastAsia="黑体"/>
          <w:color w:val="000000" w:themeColor="text1"/>
          <w:kern w:val="2"/>
          <w:sz w:val="30"/>
          <w:szCs w:val="30"/>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ageBreakBefore/>
        <w:tabs>
          <w:tab w:val="left" w:pos="1211"/>
        </w:tabs>
        <w:snapToGrid w:val="0"/>
        <w:spacing w:before="120" w:beforeLines="50" w:after="120" w:afterLines="50" w:line="500" w:lineRule="exact"/>
        <w:jc w:val="center"/>
        <w:outlineLvl w:val="0"/>
        <w:rPr>
          <w:rFonts w:asciiTheme="minorEastAsia" w:hAnsiTheme="minorEastAsia" w:eastAsiaTheme="minorEastAsia"/>
          <w:b/>
          <w:color w:val="000000" w:themeColor="text1"/>
          <w:kern w:val="2"/>
          <w:szCs w:val="24"/>
          <w:highlight w:val="none"/>
          <w14:textFill>
            <w14:solidFill>
              <w14:schemeClr w14:val="tx1"/>
            </w14:solidFill>
          </w14:textFill>
        </w:rPr>
      </w:pPr>
      <w:r>
        <w:rPr>
          <w:rFonts w:hint="eastAsia" w:asciiTheme="minorEastAsia" w:hAnsiTheme="minorEastAsia" w:eastAsiaTheme="minorEastAsia"/>
          <w:b/>
          <w:color w:val="000000" w:themeColor="text1"/>
          <w:kern w:val="2"/>
          <w:szCs w:val="24"/>
          <w:highlight w:val="none"/>
          <w14:textFill>
            <w14:solidFill>
              <w14:schemeClr w14:val="tx1"/>
            </w14:solidFill>
          </w14:textFill>
        </w:rPr>
        <w:t>第一章</w:t>
      </w:r>
      <w:r>
        <w:rPr>
          <w:rFonts w:asciiTheme="minorEastAsia" w:hAnsiTheme="minorEastAsia" w:eastAsiaTheme="minorEastAsia"/>
          <w:b/>
          <w:color w:val="000000" w:themeColor="text1"/>
          <w:kern w:val="2"/>
          <w:szCs w:val="24"/>
          <w:highlight w:val="none"/>
          <w14:textFill>
            <w14:solidFill>
              <w14:schemeClr w14:val="tx1"/>
            </w14:solidFill>
          </w14:textFill>
        </w:rPr>
        <w:t xml:space="preserve">  </w:t>
      </w:r>
      <w:r>
        <w:rPr>
          <w:rFonts w:hint="eastAsia" w:asciiTheme="minorEastAsia" w:hAnsiTheme="minorEastAsia" w:eastAsiaTheme="minorEastAsia"/>
          <w:b/>
          <w:color w:val="000000" w:themeColor="text1"/>
          <w:kern w:val="2"/>
          <w:szCs w:val="24"/>
          <w:highlight w:val="none"/>
          <w14:textFill>
            <w14:solidFill>
              <w14:schemeClr w14:val="tx1"/>
            </w14:solidFill>
          </w14:textFill>
        </w:rPr>
        <w:t>公开招标采购公告</w:t>
      </w:r>
    </w:p>
    <w:p>
      <w:pPr>
        <w:keepNext w:val="0"/>
        <w:keepLines w:val="0"/>
        <w:pageBreakBefore w:val="0"/>
        <w:kinsoku/>
        <w:wordWrap/>
        <w:overflowPunct/>
        <w:topLinePunct w:val="0"/>
        <w:autoSpaceDE/>
        <w:autoSpaceDN/>
        <w:bidi w:val="0"/>
        <w:snapToGrid w:val="0"/>
        <w:spacing w:after="50" w:line="440" w:lineRule="exact"/>
        <w:ind w:firstLine="480" w:firstLineChars="200"/>
        <w:textAlignment w:val="auto"/>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根据</w:t>
      </w:r>
      <w:r>
        <w:rPr>
          <w:rFonts w:hint="eastAsia" w:asciiTheme="minorEastAsia" w:hAnsiTheme="minorEastAsia" w:eastAsiaTheme="minorEastAsia"/>
          <w:color w:val="000000" w:themeColor="text1"/>
          <w:szCs w:val="24"/>
          <w:highlight w:val="none"/>
          <w:u w:val="single"/>
          <w14:textFill>
            <w14:solidFill>
              <w14:schemeClr w14:val="tx1"/>
            </w14:solidFill>
          </w14:textFill>
        </w:rPr>
        <w:t>《中华人民共和国政府采购法》、《中华人民共和国政府采购法实施条例》、《政府采购货物和服务招标投标管理办法》</w:t>
      </w:r>
      <w:r>
        <w:rPr>
          <w:rFonts w:hint="eastAsia" w:asciiTheme="minorEastAsia" w:hAnsiTheme="minorEastAsia" w:eastAsiaTheme="minorEastAsia"/>
          <w:color w:val="000000" w:themeColor="text1"/>
          <w:szCs w:val="24"/>
          <w:highlight w:val="none"/>
          <w14:textFill>
            <w14:solidFill>
              <w14:schemeClr w14:val="tx1"/>
            </w14:solidFill>
          </w14:textFill>
        </w:rPr>
        <w:t>等规定，经浦江县财政局政府采购计划书</w:t>
      </w:r>
      <w:r>
        <w:rPr>
          <w:rFonts w:ascii="微软雅黑" w:hAnsi="微软雅黑" w:eastAsia="微软雅黑" w:cs="微软雅黑"/>
          <w:i w:val="0"/>
          <w:iCs w:val="0"/>
          <w:caps w:val="0"/>
          <w:color w:val="000000" w:themeColor="text1"/>
          <w:spacing w:val="0"/>
          <w:sz w:val="21"/>
          <w:szCs w:val="21"/>
          <w:highlight w:val="none"/>
          <w:u w:val="none"/>
          <w:shd w:val="clear" w:fill="F5FAFF"/>
          <w14:textFill>
            <w14:solidFill>
              <w14:schemeClr w14:val="tx1"/>
            </w14:solidFill>
          </w14:textFill>
        </w:rPr>
        <w:fldChar w:fldCharType="begin"/>
      </w:r>
      <w:r>
        <w:rPr>
          <w:rFonts w:ascii="微软雅黑" w:hAnsi="微软雅黑" w:eastAsia="微软雅黑" w:cs="微软雅黑"/>
          <w:i w:val="0"/>
          <w:iCs w:val="0"/>
          <w:caps w:val="0"/>
          <w:color w:val="000000" w:themeColor="text1"/>
          <w:spacing w:val="0"/>
          <w:sz w:val="21"/>
          <w:szCs w:val="21"/>
          <w:highlight w:val="none"/>
          <w:u w:val="none"/>
          <w:shd w:val="clear" w:fill="F5FAFF"/>
          <w14:textFill>
            <w14:solidFill>
              <w14:schemeClr w14:val="tx1"/>
            </w14:solidFill>
          </w14:textFill>
        </w:rPr>
        <w:instrText xml:space="preserve"> HYPERLINK "https://pay.zcygov.cn/purchaseplan_front/" \l "/plan/list/view?id=1000000000013368851" \t "https://www.zcygov.cn/delegation-order/_procurement_/order/orderInfo/detail/_blank" </w:instrText>
      </w:r>
      <w:r>
        <w:rPr>
          <w:rFonts w:ascii="微软雅黑" w:hAnsi="微软雅黑" w:eastAsia="微软雅黑" w:cs="微软雅黑"/>
          <w:i w:val="0"/>
          <w:iCs w:val="0"/>
          <w:caps w:val="0"/>
          <w:color w:val="000000" w:themeColor="text1"/>
          <w:spacing w:val="0"/>
          <w:sz w:val="21"/>
          <w:szCs w:val="21"/>
          <w:highlight w:val="none"/>
          <w:u w:val="none"/>
          <w:shd w:val="clear" w:fill="F5FAFF"/>
          <w14:textFill>
            <w14:solidFill>
              <w14:schemeClr w14:val="tx1"/>
            </w14:solidFill>
          </w14:textFill>
        </w:rPr>
        <w:fldChar w:fldCharType="separate"/>
      </w:r>
      <w:r>
        <w:rPr>
          <w:rStyle w:val="69"/>
          <w:rFonts w:hint="eastAsia" w:ascii="微软雅黑" w:hAnsi="微软雅黑" w:eastAsia="微软雅黑" w:cs="微软雅黑"/>
          <w:i w:val="0"/>
          <w:iCs w:val="0"/>
          <w:caps w:val="0"/>
          <w:color w:val="000000" w:themeColor="text1"/>
          <w:spacing w:val="0"/>
          <w:sz w:val="21"/>
          <w:szCs w:val="21"/>
          <w:highlight w:val="none"/>
          <w:u w:val="none"/>
          <w:shd w:val="clear" w:fill="F5FAFF"/>
          <w14:textFill>
            <w14:solidFill>
              <w14:schemeClr w14:val="tx1"/>
            </w14:solidFill>
          </w14:textFill>
        </w:rPr>
        <w:t>22000120240001</w:t>
      </w:r>
      <w:r>
        <w:rPr>
          <w:rFonts w:hint="eastAsia" w:ascii="微软雅黑" w:hAnsi="微软雅黑" w:eastAsia="微软雅黑" w:cs="微软雅黑"/>
          <w:i w:val="0"/>
          <w:iCs w:val="0"/>
          <w:caps w:val="0"/>
          <w:color w:val="000000" w:themeColor="text1"/>
          <w:spacing w:val="0"/>
          <w:sz w:val="21"/>
          <w:szCs w:val="21"/>
          <w:highlight w:val="none"/>
          <w:u w:val="none"/>
          <w:shd w:val="clear" w:fill="F5FAFF"/>
          <w14:textFill>
            <w14:solidFill>
              <w14:schemeClr w14:val="tx1"/>
            </w14:solidFill>
          </w14:textFill>
        </w:rPr>
        <w:fldChar w:fldCharType="end"/>
      </w:r>
      <w:r>
        <w:rPr>
          <w:rFonts w:hint="eastAsia" w:asciiTheme="minorEastAsia" w:hAnsiTheme="minorEastAsia" w:eastAsiaTheme="minorEastAsia"/>
          <w:color w:val="000000" w:themeColor="text1"/>
          <w:szCs w:val="24"/>
          <w:highlight w:val="none"/>
          <w14:textFill>
            <w14:solidFill>
              <w14:schemeClr w14:val="tx1"/>
            </w14:solidFill>
          </w14:textFill>
        </w:rPr>
        <w:t>批准，现就</w:t>
      </w:r>
      <w:r>
        <w:rPr>
          <w:rFonts w:hint="eastAsia" w:asciiTheme="minorEastAsia" w:hAnsiTheme="minorEastAsia" w:eastAsiaTheme="minorEastAsia"/>
          <w:b/>
          <w:color w:val="000000" w:themeColor="text1"/>
          <w:szCs w:val="24"/>
          <w:highlight w:val="none"/>
          <w:lang w:eastAsia="zh-CN"/>
          <w14:textFill>
            <w14:solidFill>
              <w14:schemeClr w14:val="tx1"/>
            </w14:solidFill>
          </w14:textFill>
        </w:rPr>
        <w:t>浦江县档案馆物业管理服务采购项目</w:t>
      </w:r>
      <w:r>
        <w:rPr>
          <w:rFonts w:hint="eastAsia" w:asciiTheme="minorEastAsia" w:hAnsiTheme="minorEastAsia" w:eastAsiaTheme="minorEastAsia"/>
          <w:color w:val="000000" w:themeColor="text1"/>
          <w:szCs w:val="24"/>
          <w:highlight w:val="none"/>
          <w14:textFill>
            <w14:solidFill>
              <w14:schemeClr w14:val="tx1"/>
            </w14:solidFill>
          </w14:textFill>
        </w:rPr>
        <w:t>进行公开招标采购，欢迎国内合格的</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前来投标：</w:t>
      </w:r>
    </w:p>
    <w:p>
      <w:pPr>
        <w:keepNext w:val="0"/>
        <w:keepLines w:val="0"/>
        <w:pageBreakBefore w:val="0"/>
        <w:kinsoku/>
        <w:wordWrap/>
        <w:overflowPunct/>
        <w:topLinePunct w:val="0"/>
        <w:autoSpaceDE/>
        <w:autoSpaceDN/>
        <w:bidi w:val="0"/>
        <w:snapToGrid w:val="0"/>
        <w:spacing w:line="440" w:lineRule="exact"/>
        <w:ind w:firstLine="482" w:firstLineChars="200"/>
        <w:textAlignment w:val="auto"/>
        <w:rPr>
          <w:rFonts w:hint="eastAsia" w:cs="Arial" w:asciiTheme="minorEastAsia" w:hAnsiTheme="minorEastAsia" w:eastAsiaTheme="minorEastAsia"/>
          <w:color w:val="000000" w:themeColor="text1"/>
          <w:kern w:val="2"/>
          <w:szCs w:val="24"/>
          <w:highlight w:val="none"/>
          <w:lang w:eastAsia="zh-CN"/>
          <w14:textFill>
            <w14:solidFill>
              <w14:schemeClr w14:val="tx1"/>
            </w14:solidFill>
          </w14:textFill>
        </w:rPr>
      </w:pPr>
      <w:r>
        <w:rPr>
          <w:rFonts w:hint="eastAsia" w:cs="Arial" w:asciiTheme="minorEastAsia" w:hAnsiTheme="minorEastAsia" w:eastAsiaTheme="minorEastAsia"/>
          <w:b/>
          <w:bCs/>
          <w:color w:val="000000" w:themeColor="text1"/>
          <w:kern w:val="2"/>
          <w:szCs w:val="24"/>
          <w:highlight w:val="none"/>
          <w14:textFill>
            <w14:solidFill>
              <w14:schemeClr w14:val="tx1"/>
            </w14:solidFill>
          </w14:textFill>
        </w:rPr>
        <w:t>一、采购编号：</w:t>
      </w:r>
      <w:r>
        <w:rPr>
          <w:rFonts w:hint="eastAsia" w:cs="Arial" w:asciiTheme="minorEastAsia" w:hAnsiTheme="minorEastAsia" w:eastAsiaTheme="minorEastAsia"/>
          <w:b/>
          <w:bCs/>
          <w:color w:val="000000" w:themeColor="text1"/>
          <w:kern w:val="2"/>
          <w:szCs w:val="24"/>
          <w:highlight w:val="none"/>
          <w:lang w:eastAsia="zh-CN"/>
          <w14:textFill>
            <w14:solidFill>
              <w14:schemeClr w14:val="tx1"/>
            </w14:solidFill>
          </w14:textFill>
        </w:rPr>
        <w:t>ZPGK2024-011</w:t>
      </w:r>
    </w:p>
    <w:p>
      <w:pPr>
        <w:keepNext w:val="0"/>
        <w:keepLines w:val="0"/>
        <w:pageBreakBefore w:val="0"/>
        <w:kinsoku/>
        <w:wordWrap/>
        <w:overflowPunct/>
        <w:topLinePunct w:val="0"/>
        <w:autoSpaceDE/>
        <w:autoSpaceDN/>
        <w:bidi w:val="0"/>
        <w:snapToGrid w:val="0"/>
        <w:spacing w:line="440" w:lineRule="exact"/>
        <w:ind w:firstLine="482" w:firstLineChars="200"/>
        <w:textAlignment w:val="auto"/>
        <w:rPr>
          <w:rFonts w:cs="Arial" w:asciiTheme="minorEastAsia" w:hAnsiTheme="minorEastAsia" w:eastAsiaTheme="minorEastAsia"/>
          <w:b/>
          <w:color w:val="000000" w:themeColor="text1"/>
          <w:kern w:val="2"/>
          <w:szCs w:val="24"/>
          <w:highlight w:val="none"/>
          <w14:textFill>
            <w14:solidFill>
              <w14:schemeClr w14:val="tx1"/>
            </w14:solidFill>
          </w14:textFill>
        </w:rPr>
      </w:pPr>
      <w:r>
        <w:rPr>
          <w:rFonts w:hint="eastAsia" w:cs="Arial" w:asciiTheme="minorEastAsia" w:hAnsiTheme="minorEastAsia" w:eastAsiaTheme="minorEastAsia"/>
          <w:b/>
          <w:color w:val="000000" w:themeColor="text1"/>
          <w:kern w:val="2"/>
          <w:szCs w:val="24"/>
          <w:highlight w:val="none"/>
          <w14:textFill>
            <w14:solidFill>
              <w14:schemeClr w14:val="tx1"/>
            </w14:solidFill>
          </w14:textFill>
        </w:rPr>
        <w:t>二、组织类型：委托金华市公共资源交易中心浦江县分中心采购。</w:t>
      </w:r>
    </w:p>
    <w:p>
      <w:pPr>
        <w:keepNext w:val="0"/>
        <w:keepLines w:val="0"/>
        <w:pageBreakBefore w:val="0"/>
        <w:kinsoku/>
        <w:wordWrap/>
        <w:overflowPunct/>
        <w:topLinePunct w:val="0"/>
        <w:autoSpaceDE/>
        <w:autoSpaceDN/>
        <w:bidi w:val="0"/>
        <w:snapToGrid w:val="0"/>
        <w:spacing w:line="440" w:lineRule="exact"/>
        <w:ind w:firstLine="482" w:firstLineChars="200"/>
        <w:textAlignment w:val="auto"/>
        <w:rPr>
          <w:rFonts w:cs="Arial" w:asciiTheme="minorEastAsia" w:hAnsiTheme="minorEastAsia" w:eastAsiaTheme="minorEastAsia"/>
          <w:b/>
          <w:color w:val="000000" w:themeColor="text1"/>
          <w:kern w:val="2"/>
          <w:szCs w:val="24"/>
          <w:highlight w:val="none"/>
          <w14:textFill>
            <w14:solidFill>
              <w14:schemeClr w14:val="tx1"/>
            </w14:solidFill>
          </w14:textFill>
        </w:rPr>
      </w:pPr>
      <w:r>
        <w:rPr>
          <w:rFonts w:hint="eastAsia" w:cs="Arial" w:asciiTheme="minorEastAsia" w:hAnsiTheme="minorEastAsia" w:eastAsiaTheme="minorEastAsia"/>
          <w:b/>
          <w:color w:val="000000" w:themeColor="text1"/>
          <w:kern w:val="2"/>
          <w:szCs w:val="24"/>
          <w:highlight w:val="none"/>
          <w14:textFill>
            <w14:solidFill>
              <w14:schemeClr w14:val="tx1"/>
            </w14:solidFill>
          </w14:textFill>
        </w:rPr>
        <w:t>三、采购方式：</w:t>
      </w:r>
      <w:r>
        <w:rPr>
          <w:rFonts w:hint="eastAsia" w:cs="Arial" w:asciiTheme="minorEastAsia" w:hAnsiTheme="minorEastAsia" w:eastAsiaTheme="minorEastAsia"/>
          <w:color w:val="000000" w:themeColor="text1"/>
          <w:kern w:val="2"/>
          <w:szCs w:val="24"/>
          <w:highlight w:val="none"/>
          <w14:textFill>
            <w14:solidFill>
              <w14:schemeClr w14:val="tx1"/>
            </w14:solidFill>
          </w14:textFill>
        </w:rPr>
        <w:t>公开招标</w:t>
      </w:r>
    </w:p>
    <w:p>
      <w:pPr>
        <w:keepNext w:val="0"/>
        <w:keepLines w:val="0"/>
        <w:pageBreakBefore w:val="0"/>
        <w:kinsoku/>
        <w:wordWrap/>
        <w:overflowPunct/>
        <w:topLinePunct w:val="0"/>
        <w:autoSpaceDE/>
        <w:autoSpaceDN/>
        <w:bidi w:val="0"/>
        <w:adjustRightInd w:val="0"/>
        <w:snapToGrid w:val="0"/>
        <w:spacing w:line="440" w:lineRule="exact"/>
        <w:ind w:firstLine="482" w:firstLineChars="200"/>
        <w:textAlignment w:val="auto"/>
        <w:rPr>
          <w:rFonts w:cs="Arial" w:asciiTheme="minorEastAsia" w:hAnsiTheme="minorEastAsia" w:eastAsiaTheme="minorEastAsia"/>
          <w:b/>
          <w:bCs/>
          <w:color w:val="000000" w:themeColor="text1"/>
          <w:kern w:val="2"/>
          <w:szCs w:val="24"/>
          <w:highlight w:val="none"/>
          <w14:textFill>
            <w14:solidFill>
              <w14:schemeClr w14:val="tx1"/>
            </w14:solidFill>
          </w14:textFill>
        </w:rPr>
      </w:pPr>
      <w:r>
        <w:rPr>
          <w:rFonts w:hint="eastAsia" w:cs="Arial" w:asciiTheme="minorEastAsia" w:hAnsiTheme="minorEastAsia" w:eastAsiaTheme="minorEastAsia"/>
          <w:b/>
          <w:color w:val="000000" w:themeColor="text1"/>
          <w:kern w:val="2"/>
          <w:szCs w:val="24"/>
          <w:highlight w:val="none"/>
          <w14:textFill>
            <w14:solidFill>
              <w14:schemeClr w14:val="tx1"/>
            </w14:solidFill>
          </w14:textFill>
        </w:rPr>
        <w:t>四、</w:t>
      </w:r>
      <w:r>
        <w:rPr>
          <w:rFonts w:hint="eastAsia" w:cs="Arial" w:asciiTheme="minorEastAsia" w:hAnsiTheme="minorEastAsia" w:eastAsiaTheme="minorEastAsia"/>
          <w:b/>
          <w:bCs/>
          <w:color w:val="000000" w:themeColor="text1"/>
          <w:kern w:val="2"/>
          <w:szCs w:val="24"/>
          <w:highlight w:val="none"/>
          <w14:textFill>
            <w14:solidFill>
              <w14:schemeClr w14:val="tx1"/>
            </w14:solidFill>
          </w14:textFill>
        </w:rPr>
        <w:t>采购内容及数量</w:t>
      </w:r>
    </w:p>
    <w:tbl>
      <w:tblPr>
        <w:tblStyle w:val="57"/>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2550"/>
        <w:gridCol w:w="1320"/>
        <w:gridCol w:w="1562"/>
        <w:gridCol w:w="2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9" w:type="dxa"/>
            <w:vAlign w:val="center"/>
          </w:tcPr>
          <w:p>
            <w:pPr>
              <w:keepNext w:val="0"/>
              <w:keepLines w:val="0"/>
              <w:pageBreakBefore w:val="0"/>
              <w:kinsoku/>
              <w:wordWrap/>
              <w:overflowPunct/>
              <w:topLinePunct w:val="0"/>
              <w:autoSpaceDE/>
              <w:autoSpaceDN/>
              <w:bidi w:val="0"/>
              <w:spacing w:line="440" w:lineRule="exact"/>
              <w:jc w:val="center"/>
              <w:textAlignment w:val="auto"/>
              <w:rPr>
                <w:rFonts w:cs="宋体" w:asciiTheme="minorEastAsia" w:hAnsiTheme="minorEastAsia" w:eastAsiaTheme="minorEastAsia"/>
                <w:b/>
                <w:color w:val="000000" w:themeColor="text1"/>
                <w:kern w:val="1"/>
                <w:szCs w:val="24"/>
                <w:highlight w:val="none"/>
                <w14:textFill>
                  <w14:solidFill>
                    <w14:schemeClr w14:val="tx1"/>
                  </w14:solidFill>
                </w14:textFill>
              </w:rPr>
            </w:pPr>
            <w:r>
              <w:rPr>
                <w:rFonts w:hint="eastAsia" w:cs="宋体" w:asciiTheme="minorEastAsia" w:hAnsiTheme="minorEastAsia" w:eastAsiaTheme="minorEastAsia"/>
                <w:b/>
                <w:color w:val="000000" w:themeColor="text1"/>
                <w:kern w:val="1"/>
                <w:szCs w:val="24"/>
                <w:highlight w:val="none"/>
                <w14:textFill>
                  <w14:solidFill>
                    <w14:schemeClr w14:val="tx1"/>
                  </w14:solidFill>
                </w14:textFill>
              </w:rPr>
              <w:t>包项</w:t>
            </w:r>
          </w:p>
        </w:tc>
        <w:tc>
          <w:tcPr>
            <w:tcW w:w="2550" w:type="dxa"/>
            <w:vAlign w:val="center"/>
          </w:tcPr>
          <w:p>
            <w:pPr>
              <w:keepNext w:val="0"/>
              <w:keepLines w:val="0"/>
              <w:pageBreakBefore w:val="0"/>
              <w:kinsoku/>
              <w:wordWrap/>
              <w:overflowPunct/>
              <w:topLinePunct w:val="0"/>
              <w:autoSpaceDE/>
              <w:autoSpaceDN/>
              <w:bidi w:val="0"/>
              <w:spacing w:line="440" w:lineRule="exact"/>
              <w:jc w:val="center"/>
              <w:textAlignment w:val="auto"/>
              <w:rPr>
                <w:rFonts w:cs="宋体" w:asciiTheme="minorEastAsia" w:hAnsiTheme="minorEastAsia" w:eastAsiaTheme="minorEastAsia"/>
                <w:b/>
                <w:color w:val="000000" w:themeColor="text1"/>
                <w:kern w:val="1"/>
                <w:szCs w:val="24"/>
                <w:highlight w:val="none"/>
                <w14:textFill>
                  <w14:solidFill>
                    <w14:schemeClr w14:val="tx1"/>
                  </w14:solidFill>
                </w14:textFill>
              </w:rPr>
            </w:pPr>
            <w:r>
              <w:rPr>
                <w:rFonts w:hint="eastAsia" w:cs="宋体" w:asciiTheme="minorEastAsia" w:hAnsiTheme="minorEastAsia" w:eastAsiaTheme="minorEastAsia"/>
                <w:b/>
                <w:color w:val="000000" w:themeColor="text1"/>
                <w:kern w:val="1"/>
                <w:szCs w:val="24"/>
                <w:highlight w:val="none"/>
                <w14:textFill>
                  <w14:solidFill>
                    <w14:schemeClr w14:val="tx1"/>
                  </w14:solidFill>
                </w14:textFill>
              </w:rPr>
              <w:t>采购内容</w:t>
            </w:r>
          </w:p>
        </w:tc>
        <w:tc>
          <w:tcPr>
            <w:tcW w:w="1320" w:type="dxa"/>
            <w:vAlign w:val="center"/>
          </w:tcPr>
          <w:p>
            <w:pPr>
              <w:keepNext w:val="0"/>
              <w:keepLines w:val="0"/>
              <w:pageBreakBefore w:val="0"/>
              <w:kinsoku/>
              <w:wordWrap/>
              <w:overflowPunct/>
              <w:topLinePunct w:val="0"/>
              <w:autoSpaceDE/>
              <w:autoSpaceDN/>
              <w:bidi w:val="0"/>
              <w:spacing w:line="440" w:lineRule="exact"/>
              <w:ind w:right="-70" w:rightChars="-29"/>
              <w:jc w:val="center"/>
              <w:textAlignment w:val="auto"/>
              <w:rPr>
                <w:rFonts w:cs="宋体" w:asciiTheme="minorEastAsia" w:hAnsiTheme="minorEastAsia" w:eastAsiaTheme="minorEastAsia"/>
                <w:b/>
                <w:color w:val="000000" w:themeColor="text1"/>
                <w:kern w:val="1"/>
                <w:szCs w:val="24"/>
                <w:highlight w:val="none"/>
                <w14:textFill>
                  <w14:solidFill>
                    <w14:schemeClr w14:val="tx1"/>
                  </w14:solidFill>
                </w14:textFill>
              </w:rPr>
            </w:pPr>
            <w:r>
              <w:rPr>
                <w:rFonts w:hint="eastAsia" w:cs="宋体" w:asciiTheme="minorEastAsia" w:hAnsiTheme="minorEastAsia" w:eastAsiaTheme="minorEastAsia"/>
                <w:b/>
                <w:color w:val="000000" w:themeColor="text1"/>
                <w:kern w:val="1"/>
                <w:szCs w:val="24"/>
                <w:highlight w:val="none"/>
                <w14:textFill>
                  <w14:solidFill>
                    <w14:schemeClr w14:val="tx1"/>
                  </w14:solidFill>
                </w14:textFill>
              </w:rPr>
              <w:t>服务期限</w:t>
            </w:r>
          </w:p>
        </w:tc>
        <w:tc>
          <w:tcPr>
            <w:tcW w:w="1562" w:type="dxa"/>
            <w:vAlign w:val="center"/>
          </w:tcPr>
          <w:p>
            <w:pPr>
              <w:keepNext w:val="0"/>
              <w:keepLines w:val="0"/>
              <w:pageBreakBefore w:val="0"/>
              <w:kinsoku/>
              <w:wordWrap/>
              <w:overflowPunct/>
              <w:topLinePunct w:val="0"/>
              <w:autoSpaceDE/>
              <w:autoSpaceDN/>
              <w:bidi w:val="0"/>
              <w:spacing w:line="440" w:lineRule="exact"/>
              <w:jc w:val="center"/>
              <w:textAlignment w:val="auto"/>
              <w:rPr>
                <w:rFonts w:cs="宋体" w:asciiTheme="minorEastAsia" w:hAnsiTheme="minorEastAsia" w:eastAsiaTheme="minorEastAsia"/>
                <w:b/>
                <w:color w:val="000000" w:themeColor="text1"/>
                <w:kern w:val="1"/>
                <w:szCs w:val="24"/>
                <w:highlight w:val="none"/>
                <w14:textFill>
                  <w14:solidFill>
                    <w14:schemeClr w14:val="tx1"/>
                  </w14:solidFill>
                </w14:textFill>
              </w:rPr>
            </w:pPr>
            <w:r>
              <w:rPr>
                <w:rFonts w:hint="eastAsia" w:cs="宋体" w:asciiTheme="minorEastAsia" w:hAnsiTheme="minorEastAsia" w:eastAsiaTheme="minorEastAsia"/>
                <w:b/>
                <w:color w:val="000000" w:themeColor="text1"/>
                <w:kern w:val="1"/>
                <w:szCs w:val="24"/>
                <w:highlight w:val="none"/>
                <w14:textFill>
                  <w14:solidFill>
                    <w14:schemeClr w14:val="tx1"/>
                  </w14:solidFill>
                </w14:textFill>
              </w:rPr>
              <w:t>预算</w:t>
            </w:r>
          </w:p>
        </w:tc>
        <w:tc>
          <w:tcPr>
            <w:tcW w:w="2689"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Theme="minorEastAsia" w:hAnsiTheme="minorEastAsia" w:eastAsiaTheme="minorEastAsia"/>
                <w:color w:val="000000" w:themeColor="text1"/>
                <w:kern w:val="2"/>
                <w:szCs w:val="24"/>
                <w:highlight w:val="none"/>
                <w14:textFill>
                  <w14:solidFill>
                    <w14:schemeClr w14:val="tx1"/>
                  </w14:solidFill>
                </w14:textFill>
              </w:rPr>
            </w:pPr>
            <w:r>
              <w:rPr>
                <w:rFonts w:hint="eastAsia" w:cs="宋体" w:asciiTheme="minorEastAsia" w:hAnsiTheme="minorEastAsia" w:eastAsiaTheme="minorEastAsia"/>
                <w:b/>
                <w:color w:val="000000" w:themeColor="text1"/>
                <w:kern w:val="1"/>
                <w:szCs w:val="24"/>
                <w:highlight w:val="none"/>
                <w14:textFill>
                  <w14:solidFill>
                    <w14:schemeClr w14:val="tx1"/>
                  </w14:solidFill>
                </w14:textFill>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269" w:type="dxa"/>
            <w:vAlign w:val="center"/>
          </w:tcPr>
          <w:p>
            <w:pPr>
              <w:keepNext w:val="0"/>
              <w:keepLines w:val="0"/>
              <w:pageBreakBefore w:val="0"/>
              <w:kinsoku/>
              <w:wordWrap/>
              <w:overflowPunct/>
              <w:topLinePunct w:val="0"/>
              <w:autoSpaceDE/>
              <w:autoSpaceDN/>
              <w:bidi w:val="0"/>
              <w:spacing w:line="440" w:lineRule="exact"/>
              <w:textAlignment w:val="auto"/>
              <w:rPr>
                <w:rFonts w:cs="宋体" w:asciiTheme="minorEastAsia" w:hAnsiTheme="minorEastAsia" w:eastAsiaTheme="minorEastAsia"/>
                <w:b/>
                <w:color w:val="000000" w:themeColor="text1"/>
                <w:kern w:val="1"/>
                <w:szCs w:val="24"/>
                <w:highlight w:val="none"/>
                <w14:textFill>
                  <w14:solidFill>
                    <w14:schemeClr w14:val="tx1"/>
                  </w14:solidFill>
                </w14:textFill>
              </w:rPr>
            </w:pPr>
            <w:r>
              <w:rPr>
                <w:rFonts w:hint="eastAsia" w:cs="宋体" w:asciiTheme="minorEastAsia" w:hAnsiTheme="minorEastAsia" w:eastAsiaTheme="minorEastAsia"/>
                <w:b/>
                <w:color w:val="000000" w:themeColor="text1"/>
                <w:kern w:val="1"/>
                <w:szCs w:val="24"/>
                <w:highlight w:val="none"/>
                <w14:textFill>
                  <w14:solidFill>
                    <w14:schemeClr w14:val="tx1"/>
                  </w14:solidFill>
                </w14:textFill>
              </w:rPr>
              <w:t>共一个包</w:t>
            </w:r>
          </w:p>
        </w:tc>
        <w:tc>
          <w:tcPr>
            <w:tcW w:w="2550" w:type="dxa"/>
            <w:vAlign w:val="center"/>
          </w:tcPr>
          <w:p>
            <w:pPr>
              <w:keepNext w:val="0"/>
              <w:keepLines w:val="0"/>
              <w:pageBreakBefore w:val="0"/>
              <w:kinsoku/>
              <w:wordWrap/>
              <w:overflowPunct/>
              <w:topLinePunct w:val="0"/>
              <w:autoSpaceDE/>
              <w:autoSpaceDN/>
              <w:bidi w:val="0"/>
              <w:spacing w:line="440" w:lineRule="exact"/>
              <w:ind w:right="-70" w:rightChars="-29"/>
              <w:jc w:val="center"/>
              <w:textAlignment w:val="auto"/>
              <w:rPr>
                <w:rFonts w:hint="eastAsia" w:cs="宋体" w:asciiTheme="minorEastAsia" w:hAnsiTheme="minorEastAsia" w:eastAsiaTheme="minorEastAsia"/>
                <w:b/>
                <w:color w:val="000000" w:themeColor="text1"/>
                <w:kern w:val="1"/>
                <w:szCs w:val="24"/>
                <w:highlight w:val="none"/>
                <w:lang w:eastAsia="zh-CN"/>
                <w14:textFill>
                  <w14:solidFill>
                    <w14:schemeClr w14:val="tx1"/>
                  </w14:solidFill>
                </w14:textFill>
              </w:rPr>
            </w:pPr>
            <w:r>
              <w:rPr>
                <w:rFonts w:hint="eastAsia" w:asciiTheme="minorEastAsia" w:hAnsiTheme="minorEastAsia" w:eastAsiaTheme="minorEastAsia"/>
                <w:b/>
                <w:color w:val="000000" w:themeColor="text1"/>
                <w:szCs w:val="24"/>
                <w:highlight w:val="none"/>
                <w:lang w:eastAsia="zh-CN"/>
                <w14:textFill>
                  <w14:solidFill>
                    <w14:schemeClr w14:val="tx1"/>
                  </w14:solidFill>
                </w14:textFill>
              </w:rPr>
              <w:t>物业管理服务</w:t>
            </w:r>
          </w:p>
        </w:tc>
        <w:tc>
          <w:tcPr>
            <w:tcW w:w="1320" w:type="dxa"/>
            <w:vAlign w:val="center"/>
          </w:tcPr>
          <w:p>
            <w:pPr>
              <w:keepNext w:val="0"/>
              <w:keepLines w:val="0"/>
              <w:pageBreakBefore w:val="0"/>
              <w:kinsoku/>
              <w:wordWrap/>
              <w:overflowPunct/>
              <w:topLinePunct w:val="0"/>
              <w:autoSpaceDE/>
              <w:autoSpaceDN/>
              <w:bidi w:val="0"/>
              <w:spacing w:line="440" w:lineRule="exact"/>
              <w:ind w:right="-70" w:rightChars="-29"/>
              <w:jc w:val="center"/>
              <w:textAlignment w:val="auto"/>
              <w:rPr>
                <w:rFonts w:cs="宋体" w:asciiTheme="minorEastAsia" w:hAnsiTheme="minorEastAsia" w:eastAsiaTheme="minorEastAsia"/>
                <w:b/>
                <w:color w:val="000000" w:themeColor="text1"/>
                <w:kern w:val="1"/>
                <w:szCs w:val="24"/>
                <w:highlight w:val="none"/>
                <w14:textFill>
                  <w14:solidFill>
                    <w14:schemeClr w14:val="tx1"/>
                  </w14:solidFill>
                </w14:textFill>
              </w:rPr>
            </w:pPr>
            <w:r>
              <w:rPr>
                <w:rFonts w:hint="eastAsia" w:cs="宋体" w:asciiTheme="minorEastAsia" w:hAnsiTheme="minorEastAsia" w:eastAsiaTheme="minorEastAsia"/>
                <w:b/>
                <w:color w:val="000000" w:themeColor="text1"/>
                <w:kern w:val="1"/>
                <w:szCs w:val="24"/>
                <w:highlight w:val="none"/>
                <w:lang w:val="en-US" w:eastAsia="zh-CN"/>
                <w14:textFill>
                  <w14:solidFill>
                    <w14:schemeClr w14:val="tx1"/>
                  </w14:solidFill>
                </w14:textFill>
              </w:rPr>
              <w:t>2</w:t>
            </w:r>
            <w:r>
              <w:rPr>
                <w:rFonts w:hint="eastAsia" w:cs="宋体" w:asciiTheme="minorEastAsia" w:hAnsiTheme="minorEastAsia" w:eastAsiaTheme="minorEastAsia"/>
                <w:b/>
                <w:color w:val="000000" w:themeColor="text1"/>
                <w:kern w:val="1"/>
                <w:szCs w:val="24"/>
                <w:highlight w:val="none"/>
                <w14:textFill>
                  <w14:solidFill>
                    <w14:schemeClr w14:val="tx1"/>
                  </w14:solidFill>
                </w14:textFill>
              </w:rPr>
              <w:t>年</w:t>
            </w:r>
          </w:p>
        </w:tc>
        <w:tc>
          <w:tcPr>
            <w:tcW w:w="1562" w:type="dxa"/>
            <w:vAlign w:val="center"/>
          </w:tcPr>
          <w:p>
            <w:pPr>
              <w:keepNext w:val="0"/>
              <w:keepLines w:val="0"/>
              <w:pageBreakBefore w:val="0"/>
              <w:kinsoku/>
              <w:wordWrap/>
              <w:overflowPunct/>
              <w:topLinePunct w:val="0"/>
              <w:autoSpaceDE/>
              <w:autoSpaceDN/>
              <w:bidi w:val="0"/>
              <w:spacing w:line="440" w:lineRule="exact"/>
              <w:jc w:val="center"/>
              <w:textAlignment w:val="auto"/>
              <w:rPr>
                <w:rFonts w:cs="宋体" w:asciiTheme="minorEastAsia" w:hAnsiTheme="minorEastAsia" w:eastAsiaTheme="minorEastAsia"/>
                <w:b/>
                <w:color w:val="000000" w:themeColor="text1"/>
                <w:kern w:val="1"/>
                <w:szCs w:val="24"/>
                <w:highlight w:val="none"/>
                <w14:textFill>
                  <w14:solidFill>
                    <w14:schemeClr w14:val="tx1"/>
                  </w14:solidFill>
                </w14:textFill>
              </w:rPr>
            </w:pPr>
            <w:r>
              <w:rPr>
                <w:rFonts w:hint="eastAsia" w:cs="宋体" w:asciiTheme="minorEastAsia" w:hAnsiTheme="minorEastAsia" w:eastAsiaTheme="minorEastAsia"/>
                <w:b/>
                <w:color w:val="000000" w:themeColor="text1"/>
                <w:kern w:val="2"/>
                <w:szCs w:val="24"/>
                <w:highlight w:val="none"/>
                <w:lang w:val="en-US" w:eastAsia="zh-CN"/>
                <w14:textFill>
                  <w14:solidFill>
                    <w14:schemeClr w14:val="tx1"/>
                  </w14:solidFill>
                </w14:textFill>
              </w:rPr>
              <w:t>60万</w:t>
            </w:r>
            <w:r>
              <w:rPr>
                <w:rFonts w:hint="eastAsia" w:cs="宋体" w:asciiTheme="minorEastAsia" w:hAnsiTheme="minorEastAsia" w:eastAsiaTheme="minorEastAsia"/>
                <w:b/>
                <w:color w:val="000000" w:themeColor="text1"/>
                <w:kern w:val="1"/>
                <w:szCs w:val="24"/>
                <w:highlight w:val="none"/>
                <w14:textFill>
                  <w14:solidFill>
                    <w14:schemeClr w14:val="tx1"/>
                  </w14:solidFill>
                </w14:textFill>
              </w:rPr>
              <w:t>元</w:t>
            </w:r>
          </w:p>
        </w:tc>
        <w:tc>
          <w:tcPr>
            <w:tcW w:w="2689"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cs="宋体" w:asciiTheme="minorEastAsia" w:hAnsiTheme="minorEastAsia" w:eastAsiaTheme="minorEastAsia"/>
                <w:b/>
                <w:color w:val="000000" w:themeColor="text1"/>
                <w:kern w:val="1"/>
                <w:szCs w:val="24"/>
                <w:highlight w:val="none"/>
                <w:lang w:eastAsia="zh-CN"/>
                <w14:textFill>
                  <w14:solidFill>
                    <w14:schemeClr w14:val="tx1"/>
                  </w14:solidFill>
                </w14:textFill>
              </w:rPr>
            </w:pPr>
            <w:r>
              <w:rPr>
                <w:rFonts w:hint="eastAsia" w:cs="宋体" w:asciiTheme="minorEastAsia" w:hAnsiTheme="minorEastAsia" w:eastAsiaTheme="minorEastAsia"/>
                <w:b/>
                <w:color w:val="000000" w:themeColor="text1"/>
                <w:kern w:val="1"/>
                <w:szCs w:val="24"/>
                <w:highlight w:val="none"/>
                <w:lang w:eastAsia="zh-CN"/>
                <w14:textFill>
                  <w14:solidFill>
                    <w14:schemeClr w14:val="tx1"/>
                  </w14:solidFill>
                </w14:textFill>
              </w:rPr>
              <w:t>浦江县档案馆</w:t>
            </w:r>
          </w:p>
        </w:tc>
      </w:tr>
    </w:tbl>
    <w:p>
      <w:pPr>
        <w:keepNext w:val="0"/>
        <w:keepLines w:val="0"/>
        <w:pageBreakBefore w:val="0"/>
        <w:kinsoku/>
        <w:wordWrap/>
        <w:overflowPunct/>
        <w:topLinePunct w:val="0"/>
        <w:autoSpaceDE/>
        <w:autoSpaceDN/>
        <w:bidi w:val="0"/>
        <w:snapToGrid w:val="0"/>
        <w:spacing w:line="440" w:lineRule="exact"/>
        <w:ind w:firstLine="482" w:firstLineChars="200"/>
        <w:textAlignment w:val="auto"/>
        <w:rPr>
          <w:rFonts w:cs="宋体" w:asciiTheme="minorEastAsia" w:hAnsiTheme="minorEastAsia" w:eastAsiaTheme="minorEastAsia"/>
          <w:b/>
          <w:color w:val="000000" w:themeColor="text1"/>
          <w:kern w:val="1"/>
          <w:szCs w:val="24"/>
          <w:highlight w:val="none"/>
          <w14:textFill>
            <w14:solidFill>
              <w14:schemeClr w14:val="tx1"/>
            </w14:solidFill>
          </w14:textFill>
        </w:rPr>
      </w:pPr>
    </w:p>
    <w:p>
      <w:pPr>
        <w:keepNext w:val="0"/>
        <w:keepLines w:val="0"/>
        <w:pageBreakBefore w:val="0"/>
        <w:kinsoku/>
        <w:wordWrap/>
        <w:overflowPunct/>
        <w:topLinePunct w:val="0"/>
        <w:autoSpaceDE/>
        <w:autoSpaceDN/>
        <w:bidi w:val="0"/>
        <w:snapToGrid w:val="0"/>
        <w:spacing w:line="440" w:lineRule="exact"/>
        <w:ind w:firstLine="482" w:firstLineChars="200"/>
        <w:textAlignment w:val="auto"/>
        <w:rPr>
          <w:rFonts w:cs="Arial" w:asciiTheme="minorEastAsia" w:hAnsiTheme="minorEastAsia" w:eastAsiaTheme="minorEastAsia"/>
          <w:b/>
          <w:bCs/>
          <w:color w:val="000000" w:themeColor="text1"/>
          <w:kern w:val="2"/>
          <w:szCs w:val="24"/>
          <w:highlight w:val="none"/>
          <w14:textFill>
            <w14:solidFill>
              <w14:schemeClr w14:val="tx1"/>
            </w14:solidFill>
          </w14:textFill>
        </w:rPr>
      </w:pPr>
      <w:r>
        <w:rPr>
          <w:rFonts w:hint="eastAsia" w:cs="Arial" w:asciiTheme="minorEastAsia" w:hAnsiTheme="minorEastAsia" w:eastAsiaTheme="minorEastAsia"/>
          <w:b/>
          <w:color w:val="000000" w:themeColor="text1"/>
          <w:kern w:val="2"/>
          <w:szCs w:val="24"/>
          <w:highlight w:val="none"/>
          <w14:textFill>
            <w14:solidFill>
              <w14:schemeClr w14:val="tx1"/>
            </w14:solidFill>
          </w14:textFill>
        </w:rPr>
        <w:t>五</w:t>
      </w:r>
      <w:r>
        <w:rPr>
          <w:rFonts w:hint="eastAsia" w:cs="Arial" w:asciiTheme="minorEastAsia" w:hAnsiTheme="minorEastAsia" w:eastAsiaTheme="minorEastAsia"/>
          <w:color w:val="000000" w:themeColor="text1"/>
          <w:kern w:val="2"/>
          <w:szCs w:val="24"/>
          <w:highlight w:val="none"/>
          <w14:textFill>
            <w14:solidFill>
              <w14:schemeClr w14:val="tx1"/>
            </w14:solidFill>
          </w14:textFill>
        </w:rPr>
        <w:t>、</w:t>
      </w:r>
      <w:r>
        <w:rPr>
          <w:rFonts w:hint="eastAsia" w:cs="Arial" w:asciiTheme="minorEastAsia" w:hAnsiTheme="minorEastAsia" w:eastAsiaTheme="minorEastAsia"/>
          <w:b/>
          <w:bCs/>
          <w:color w:val="000000" w:themeColor="text1"/>
          <w:kern w:val="2"/>
          <w:szCs w:val="24"/>
          <w:highlight w:val="none"/>
          <w14:textFill>
            <w14:solidFill>
              <w14:schemeClr w14:val="tx1"/>
            </w14:solidFill>
          </w14:textFill>
        </w:rPr>
        <w:t>合格</w:t>
      </w:r>
      <w:r>
        <w:rPr>
          <w:rFonts w:hint="eastAsia" w:cs="Arial" w:asciiTheme="minorEastAsia" w:hAnsiTheme="minorEastAsia" w:eastAsiaTheme="minorEastAsia"/>
          <w:b/>
          <w:bCs/>
          <w:color w:val="000000" w:themeColor="text1"/>
          <w:kern w:val="2"/>
          <w:szCs w:val="24"/>
          <w:highlight w:val="none"/>
          <w:lang w:eastAsia="zh-CN"/>
          <w14:textFill>
            <w14:solidFill>
              <w14:schemeClr w14:val="tx1"/>
            </w14:solidFill>
          </w14:textFill>
        </w:rPr>
        <w:t>投标供应商</w:t>
      </w:r>
      <w:r>
        <w:rPr>
          <w:rFonts w:hint="eastAsia" w:cs="Arial" w:asciiTheme="minorEastAsia" w:hAnsiTheme="minorEastAsia" w:eastAsiaTheme="minorEastAsia"/>
          <w:b/>
          <w:bCs/>
          <w:color w:val="000000" w:themeColor="text1"/>
          <w:kern w:val="2"/>
          <w:szCs w:val="24"/>
          <w:highlight w:val="none"/>
          <w14:textFill>
            <w14:solidFill>
              <w14:schemeClr w14:val="tx1"/>
            </w14:solidFill>
          </w14:textFill>
        </w:rPr>
        <w:t>的资格要求</w:t>
      </w:r>
    </w:p>
    <w:p>
      <w:pPr>
        <w:keepNext w:val="0"/>
        <w:keepLines w:val="0"/>
        <w:pageBreakBefore w:val="0"/>
        <w:kinsoku/>
        <w:wordWrap/>
        <w:overflowPunct/>
        <w:topLinePunct w:val="0"/>
        <w:autoSpaceDE/>
        <w:autoSpaceDN/>
        <w:bidi w:val="0"/>
        <w:spacing w:line="440" w:lineRule="exact"/>
        <w:ind w:firstLine="482" w:firstLineChars="200"/>
        <w:textAlignment w:val="auto"/>
        <w:rPr>
          <w:rFonts w:cs="宋体" w:asciiTheme="minorEastAsia" w:hAnsiTheme="minorEastAsia" w:eastAsiaTheme="minorEastAsia"/>
          <w:b/>
          <w:color w:val="000000" w:themeColor="text1"/>
          <w:kern w:val="2"/>
          <w:szCs w:val="24"/>
          <w:highlight w:val="none"/>
          <w14:textFill>
            <w14:solidFill>
              <w14:schemeClr w14:val="tx1"/>
            </w14:solidFill>
          </w14:textFill>
        </w:rPr>
      </w:pPr>
      <w:r>
        <w:rPr>
          <w:rFonts w:cs="宋体" w:asciiTheme="minorEastAsia" w:hAnsiTheme="minorEastAsia" w:eastAsiaTheme="minorEastAsia"/>
          <w:b/>
          <w:color w:val="000000" w:themeColor="text1"/>
          <w:kern w:val="2"/>
          <w:szCs w:val="24"/>
          <w:highlight w:val="none"/>
          <w14:textFill>
            <w14:solidFill>
              <w14:schemeClr w14:val="tx1"/>
            </w14:solidFill>
          </w14:textFill>
        </w:rPr>
        <w:t>1</w:t>
      </w:r>
      <w:r>
        <w:rPr>
          <w:rFonts w:hint="eastAsia" w:cs="宋体" w:asciiTheme="minorEastAsia" w:hAnsiTheme="minorEastAsia" w:eastAsiaTheme="minorEastAsia"/>
          <w:b/>
          <w:color w:val="000000" w:themeColor="text1"/>
          <w:kern w:val="2"/>
          <w:szCs w:val="24"/>
          <w:highlight w:val="none"/>
          <w14:textFill>
            <w14:solidFill>
              <w14:schemeClr w14:val="tx1"/>
            </w14:solidFill>
          </w14:textFill>
        </w:rPr>
        <w:t>、符合《中华人民共和国政府采购法》第二十二条的要求；</w:t>
      </w:r>
    </w:p>
    <w:p>
      <w:pPr>
        <w:keepNext w:val="0"/>
        <w:keepLines w:val="0"/>
        <w:pageBreakBefore w:val="0"/>
        <w:widowControl/>
        <w:kinsoku/>
        <w:wordWrap/>
        <w:overflowPunct/>
        <w:topLinePunct w:val="0"/>
        <w:autoSpaceDE/>
        <w:autoSpaceDN/>
        <w:bidi w:val="0"/>
        <w:snapToGrid w:val="0"/>
        <w:spacing w:line="440" w:lineRule="exact"/>
        <w:ind w:firstLine="472" w:firstLineChars="196"/>
        <w:jc w:val="left"/>
        <w:textAlignment w:val="auto"/>
        <w:outlineLvl w:val="0"/>
        <w:rPr>
          <w:rFonts w:cs="宋体" w:asciiTheme="minorEastAsia" w:hAnsiTheme="minorEastAsia" w:eastAsiaTheme="minorEastAsia"/>
          <w:b/>
          <w:color w:val="000000" w:themeColor="text1"/>
          <w:kern w:val="2"/>
          <w:szCs w:val="24"/>
          <w:highlight w:val="none"/>
          <w14:textFill>
            <w14:solidFill>
              <w14:schemeClr w14:val="tx1"/>
            </w14:solidFill>
          </w14:textFill>
        </w:rPr>
      </w:pPr>
      <w:r>
        <w:rPr>
          <w:rFonts w:cs="宋体" w:asciiTheme="minorEastAsia" w:hAnsiTheme="minorEastAsia" w:eastAsiaTheme="minorEastAsia"/>
          <w:b/>
          <w:color w:val="000000" w:themeColor="text1"/>
          <w:kern w:val="2"/>
          <w:szCs w:val="24"/>
          <w:highlight w:val="none"/>
          <w14:textFill>
            <w14:solidFill>
              <w14:schemeClr w14:val="tx1"/>
            </w14:solidFill>
          </w14:textFill>
        </w:rPr>
        <w:t>2</w:t>
      </w:r>
      <w:r>
        <w:rPr>
          <w:rFonts w:hint="eastAsia" w:cs="宋体" w:asciiTheme="minorEastAsia" w:hAnsiTheme="minorEastAsia" w:eastAsiaTheme="minorEastAsia"/>
          <w:b/>
          <w:color w:val="000000" w:themeColor="text1"/>
          <w:kern w:val="2"/>
          <w:szCs w:val="24"/>
          <w:highlight w:val="none"/>
          <w14:textFill>
            <w14:solidFill>
              <w14:schemeClr w14:val="tx1"/>
            </w14:solidFill>
          </w14:textFill>
        </w:rPr>
        <w:t>、根据财库</w:t>
      </w:r>
      <w:r>
        <w:rPr>
          <w:rFonts w:cs="宋体" w:asciiTheme="minorEastAsia" w:hAnsiTheme="minorEastAsia" w:eastAsiaTheme="minorEastAsia"/>
          <w:b/>
          <w:color w:val="000000" w:themeColor="text1"/>
          <w:kern w:val="2"/>
          <w:szCs w:val="24"/>
          <w:highlight w:val="none"/>
          <w14:textFill>
            <w14:solidFill>
              <w14:schemeClr w14:val="tx1"/>
            </w14:solidFill>
          </w14:textFill>
        </w:rPr>
        <w:t>[2016]125</w:t>
      </w:r>
      <w:r>
        <w:rPr>
          <w:rFonts w:hint="eastAsia" w:cs="宋体" w:asciiTheme="minorEastAsia" w:hAnsiTheme="minorEastAsia" w:eastAsiaTheme="minorEastAsia"/>
          <w:b/>
          <w:color w:val="000000" w:themeColor="text1"/>
          <w:kern w:val="2"/>
          <w:szCs w:val="24"/>
          <w:highlight w:val="none"/>
          <w14:textFill>
            <w14:solidFill>
              <w14:schemeClr w14:val="tx1"/>
            </w14:solidFill>
          </w14:textFill>
        </w:rPr>
        <w:t>号文件，通过“信用中国”网站（</w:t>
      </w:r>
      <w:r>
        <w:rPr>
          <w:rFonts w:cs="宋体" w:asciiTheme="minorEastAsia" w:hAnsiTheme="minorEastAsia" w:eastAsiaTheme="minorEastAsia"/>
          <w:b/>
          <w:color w:val="000000" w:themeColor="text1"/>
          <w:kern w:val="2"/>
          <w:szCs w:val="24"/>
          <w:highlight w:val="none"/>
          <w14:textFill>
            <w14:solidFill>
              <w14:schemeClr w14:val="tx1"/>
            </w14:solidFill>
          </w14:textFill>
        </w:rPr>
        <w:t>www.creditchina.gov.cn</w:t>
      </w:r>
      <w:r>
        <w:rPr>
          <w:rFonts w:hint="eastAsia" w:cs="宋体" w:asciiTheme="minorEastAsia" w:hAnsiTheme="minorEastAsia" w:eastAsiaTheme="minorEastAsia"/>
          <w:b/>
          <w:color w:val="000000" w:themeColor="text1"/>
          <w:kern w:val="2"/>
          <w:szCs w:val="24"/>
          <w:highlight w:val="none"/>
          <w14:textFill>
            <w14:solidFill>
              <w14:schemeClr w14:val="tx1"/>
            </w14:solidFill>
          </w14:textFill>
        </w:rPr>
        <w:t>）、中国政府采购网（</w:t>
      </w:r>
      <w:r>
        <w:rPr>
          <w:rFonts w:cs="宋体" w:asciiTheme="minorEastAsia" w:hAnsiTheme="minorEastAsia" w:eastAsiaTheme="minorEastAsia"/>
          <w:b/>
          <w:color w:val="000000" w:themeColor="text1"/>
          <w:kern w:val="2"/>
          <w:szCs w:val="24"/>
          <w:highlight w:val="none"/>
          <w14:textFill>
            <w14:solidFill>
              <w14:schemeClr w14:val="tx1"/>
            </w14:solidFill>
          </w14:textFill>
        </w:rPr>
        <w:t>www.ccgp.gov.cn</w:t>
      </w:r>
      <w:r>
        <w:rPr>
          <w:rFonts w:hint="eastAsia" w:cs="宋体" w:asciiTheme="minorEastAsia" w:hAnsiTheme="minorEastAsia" w:eastAsiaTheme="minorEastAsia"/>
          <w:b/>
          <w:color w:val="000000" w:themeColor="text1"/>
          <w:kern w:val="2"/>
          <w:szCs w:val="24"/>
          <w:highlight w:val="none"/>
          <w14:textFill>
            <w14:solidFill>
              <w14:schemeClr w14:val="tx1"/>
            </w14:solidFill>
          </w14:textFill>
        </w:rPr>
        <w:t>）对投标供应商进行查询，对列入失信被执行人、重大税收违法案件当事人名单、政府采购严重违法失信行为记录名单的供应商，其投标将作无效标处理，以开标当日网页查询记录为准。</w:t>
      </w:r>
    </w:p>
    <w:p>
      <w:pPr>
        <w:keepNext w:val="0"/>
        <w:keepLines w:val="0"/>
        <w:pageBreakBefore w:val="0"/>
        <w:kinsoku/>
        <w:wordWrap/>
        <w:overflowPunct/>
        <w:topLinePunct w:val="0"/>
        <w:autoSpaceDE/>
        <w:autoSpaceDN/>
        <w:bidi w:val="0"/>
        <w:spacing w:line="440" w:lineRule="exact"/>
        <w:ind w:firstLine="482" w:firstLineChars="200"/>
        <w:textAlignment w:val="auto"/>
        <w:rPr>
          <w:rFonts w:cs="宋体" w:asciiTheme="minorEastAsia" w:hAnsiTheme="minorEastAsia" w:eastAsiaTheme="minorEastAsia"/>
          <w:b/>
          <w:color w:val="000000" w:themeColor="text1"/>
          <w:szCs w:val="24"/>
          <w:highlight w:val="none"/>
          <w14:textFill>
            <w14:solidFill>
              <w14:schemeClr w14:val="tx1"/>
            </w14:solidFill>
          </w14:textFill>
        </w:rPr>
      </w:pPr>
      <w:r>
        <w:rPr>
          <w:rFonts w:cs="宋体" w:asciiTheme="minorEastAsia" w:hAnsiTheme="minorEastAsia" w:eastAsiaTheme="minorEastAsia"/>
          <w:b/>
          <w:color w:val="000000" w:themeColor="text1"/>
          <w:kern w:val="2"/>
          <w:szCs w:val="24"/>
          <w:highlight w:val="none"/>
          <w14:textFill>
            <w14:solidFill>
              <w14:schemeClr w14:val="tx1"/>
            </w14:solidFill>
          </w14:textFill>
        </w:rPr>
        <w:t>3</w:t>
      </w:r>
      <w:r>
        <w:rPr>
          <w:rFonts w:hint="eastAsia" w:cs="宋体" w:asciiTheme="minorEastAsia" w:hAnsiTheme="minorEastAsia" w:eastAsiaTheme="minorEastAsia"/>
          <w:b/>
          <w:color w:val="000000" w:themeColor="text1"/>
          <w:kern w:val="2"/>
          <w:szCs w:val="24"/>
          <w:highlight w:val="none"/>
          <w14:textFill>
            <w14:solidFill>
              <w14:schemeClr w14:val="tx1"/>
            </w14:solidFill>
          </w14:textFill>
        </w:rPr>
        <w:t>、</w:t>
      </w:r>
      <w:r>
        <w:rPr>
          <w:rFonts w:hint="eastAsia" w:cs="宋体" w:asciiTheme="minorEastAsia" w:hAnsiTheme="minorEastAsia" w:eastAsiaTheme="minorEastAsia"/>
          <w:b/>
          <w:color w:val="000000" w:themeColor="text1"/>
          <w:szCs w:val="24"/>
          <w:highlight w:val="none"/>
          <w14:textFill>
            <w14:solidFill>
              <w14:schemeClr w14:val="tx1"/>
            </w14:solidFill>
          </w14:textFill>
        </w:rPr>
        <w:t>本项目不得转包，谢绝联合体投标。</w:t>
      </w:r>
    </w:p>
    <w:p>
      <w:pPr>
        <w:pStyle w:val="55"/>
        <w:keepNext w:val="0"/>
        <w:keepLines w:val="0"/>
        <w:pageBreakBefore w:val="0"/>
        <w:kinsoku/>
        <w:wordWrap/>
        <w:overflowPunct/>
        <w:topLinePunct w:val="0"/>
        <w:autoSpaceDE/>
        <w:autoSpaceDN/>
        <w:bidi w:val="0"/>
        <w:spacing w:line="440" w:lineRule="exact"/>
        <w:ind w:left="0" w:leftChars="0" w:firstLine="0" w:firstLineChars="0"/>
        <w:textAlignment w:val="auto"/>
        <w:rPr>
          <w:rFonts w:cs="宋体" w:asciiTheme="minorEastAsia" w:hAnsiTheme="minorEastAsia" w:eastAsiaTheme="minorEastAsia"/>
          <w:b/>
          <w:color w:val="000000" w:themeColor="text1"/>
          <w:spacing w:val="0"/>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w:t>
      </w:r>
      <w:r>
        <w:rPr>
          <w:rFonts w:hint="eastAsia" w:cs="宋体" w:asciiTheme="minorEastAsia" w:hAnsiTheme="minorEastAsia" w:eastAsiaTheme="minorEastAsia"/>
          <w:b/>
          <w:color w:val="000000" w:themeColor="text1"/>
          <w:spacing w:val="0"/>
          <w:sz w:val="24"/>
          <w:highlight w:val="none"/>
          <w14:textFill>
            <w14:solidFill>
              <w14:schemeClr w14:val="tx1"/>
            </w14:solidFill>
          </w14:textFill>
        </w:rPr>
        <w:t>4、此项目为专门面向中小企业采购项目。</w:t>
      </w:r>
    </w:p>
    <w:p>
      <w:pPr>
        <w:pStyle w:val="55"/>
        <w:keepNext w:val="0"/>
        <w:keepLines w:val="0"/>
        <w:pageBreakBefore w:val="0"/>
        <w:kinsoku/>
        <w:wordWrap/>
        <w:overflowPunct/>
        <w:topLinePunct w:val="0"/>
        <w:autoSpaceDE/>
        <w:autoSpaceDN/>
        <w:bidi w:val="0"/>
        <w:spacing w:line="440" w:lineRule="exact"/>
        <w:ind w:left="0" w:leftChars="0" w:firstLine="0" w:firstLineChars="0"/>
        <w:textAlignment w:val="auto"/>
        <w:rPr>
          <w:rFonts w:cs="Arial"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 xml:space="preserve">   </w:t>
      </w:r>
      <w:r>
        <w:rPr>
          <w:rFonts w:hint="eastAsia" w:cs="Arial" w:asciiTheme="minorEastAsia" w:hAnsiTheme="minorEastAsia" w:eastAsiaTheme="minorEastAsia"/>
          <w:b/>
          <w:bCs/>
          <w:color w:val="000000" w:themeColor="text1"/>
          <w:highlight w:val="none"/>
          <w14:textFill>
            <w14:solidFill>
              <w14:schemeClr w14:val="tx1"/>
            </w14:solidFill>
          </w14:textFill>
        </w:rPr>
        <w:t>六、</w:t>
      </w:r>
      <w:r>
        <w:rPr>
          <w:rFonts w:hint="eastAsia" w:cs="Arial" w:asciiTheme="minorEastAsia" w:hAnsiTheme="minorEastAsia" w:eastAsiaTheme="minorEastAsia"/>
          <w:b/>
          <w:bCs/>
          <w:color w:val="000000" w:themeColor="text1"/>
          <w:highlight w:val="none"/>
          <w:lang w:eastAsia="zh-CN"/>
          <w14:textFill>
            <w14:solidFill>
              <w14:schemeClr w14:val="tx1"/>
            </w14:solidFill>
          </w14:textFill>
        </w:rPr>
        <w:t>采购文件</w:t>
      </w:r>
      <w:r>
        <w:rPr>
          <w:rFonts w:hint="eastAsia" w:cs="Arial" w:asciiTheme="minorEastAsia" w:hAnsiTheme="minorEastAsia" w:eastAsiaTheme="minorEastAsia"/>
          <w:b/>
          <w:bCs/>
          <w:color w:val="000000" w:themeColor="text1"/>
          <w:highlight w:val="none"/>
          <w14:textFill>
            <w14:solidFill>
              <w14:schemeClr w14:val="tx1"/>
            </w14:solidFill>
          </w14:textFill>
        </w:rPr>
        <w:t>的获取</w:t>
      </w:r>
      <w:r>
        <w:rPr>
          <w:rFonts w:hint="eastAsia" w:cs="Arial" w:asciiTheme="minorEastAsia" w:hAnsiTheme="minorEastAsia" w:eastAsiaTheme="minorEastAsia"/>
          <w:color w:val="000000" w:themeColor="text1"/>
          <w:highlight w:val="none"/>
          <w14:textFill>
            <w14:solidFill>
              <w14:schemeClr w14:val="tx1"/>
            </w14:solidFill>
          </w14:textFill>
        </w:rPr>
        <w:t>：</w:t>
      </w:r>
    </w:p>
    <w:p>
      <w:pPr>
        <w:keepNext w:val="0"/>
        <w:keepLines w:val="0"/>
        <w:pageBreakBefore w:val="0"/>
        <w:kinsoku/>
        <w:wordWrap/>
        <w:overflowPunct/>
        <w:topLinePunct w:val="0"/>
        <w:autoSpaceDE/>
        <w:autoSpaceDN/>
        <w:bidi w:val="0"/>
        <w:snapToGrid w:val="0"/>
        <w:spacing w:line="440" w:lineRule="exact"/>
        <w:ind w:firstLine="540" w:firstLineChars="225"/>
        <w:textAlignment w:val="auto"/>
        <w:rPr>
          <w:rFonts w:cs="Arial" w:asciiTheme="minorEastAsia" w:hAnsiTheme="minorEastAsia" w:eastAsiaTheme="minorEastAsia"/>
          <w:color w:val="000000" w:themeColor="text1"/>
          <w:kern w:val="2"/>
          <w:szCs w:val="24"/>
          <w:highlight w:val="none"/>
          <w14:textFill>
            <w14:solidFill>
              <w14:schemeClr w14:val="tx1"/>
            </w14:solidFill>
          </w14:textFill>
        </w:rPr>
      </w:pPr>
      <w:r>
        <w:rPr>
          <w:rFonts w:cs="Arial" w:asciiTheme="minorEastAsia" w:hAnsiTheme="minorEastAsia" w:eastAsiaTheme="minorEastAsia"/>
          <w:color w:val="000000" w:themeColor="text1"/>
          <w:kern w:val="2"/>
          <w:szCs w:val="24"/>
          <w:highlight w:val="none"/>
          <w14:textFill>
            <w14:solidFill>
              <w14:schemeClr w14:val="tx1"/>
            </w14:solidFill>
          </w14:textFill>
        </w:rPr>
        <w:t>1.</w:t>
      </w:r>
      <w:r>
        <w:rPr>
          <w:rFonts w:hint="eastAsia" w:cs="Arial" w:asciiTheme="minorEastAsia" w:hAnsiTheme="minorEastAsia" w:eastAsiaTheme="minorEastAsia"/>
          <w:color w:val="000000" w:themeColor="text1"/>
          <w:kern w:val="2"/>
          <w:szCs w:val="24"/>
          <w:highlight w:val="none"/>
          <w14:textFill>
            <w14:solidFill>
              <w14:schemeClr w14:val="tx1"/>
            </w14:solidFill>
          </w14:textFill>
        </w:rPr>
        <w:t>获取时间：本项目采购文件公告期为自本公告发布之日起至第</w:t>
      </w:r>
      <w:r>
        <w:rPr>
          <w:rFonts w:cs="Arial" w:asciiTheme="minorEastAsia" w:hAnsiTheme="minorEastAsia" w:eastAsiaTheme="minorEastAsia"/>
          <w:color w:val="000000" w:themeColor="text1"/>
          <w:kern w:val="2"/>
          <w:szCs w:val="24"/>
          <w:highlight w:val="none"/>
          <w14:textFill>
            <w14:solidFill>
              <w14:schemeClr w14:val="tx1"/>
            </w14:solidFill>
          </w14:textFill>
        </w:rPr>
        <w:t>6</w:t>
      </w:r>
      <w:r>
        <w:rPr>
          <w:rFonts w:hint="eastAsia" w:cs="Arial" w:asciiTheme="minorEastAsia" w:hAnsiTheme="minorEastAsia" w:eastAsiaTheme="minorEastAsia"/>
          <w:color w:val="000000" w:themeColor="text1"/>
          <w:kern w:val="2"/>
          <w:szCs w:val="24"/>
          <w:highlight w:val="none"/>
          <w14:textFill>
            <w14:solidFill>
              <w14:schemeClr w14:val="tx1"/>
            </w14:solidFill>
          </w14:textFill>
        </w:rPr>
        <w:t>个工作日</w:t>
      </w:r>
      <w:r>
        <w:rPr>
          <w:rFonts w:cs="Arial" w:asciiTheme="minorEastAsia" w:hAnsiTheme="minorEastAsia" w:eastAsiaTheme="minorEastAsia"/>
          <w:color w:val="000000" w:themeColor="text1"/>
          <w:kern w:val="2"/>
          <w:szCs w:val="24"/>
          <w:highlight w:val="none"/>
          <w14:textFill>
            <w14:solidFill>
              <w14:schemeClr w14:val="tx1"/>
            </w14:solidFill>
          </w14:textFill>
        </w:rPr>
        <w:t>24</w:t>
      </w:r>
      <w:r>
        <w:rPr>
          <w:rFonts w:hint="eastAsia" w:cs="Arial" w:asciiTheme="minorEastAsia" w:hAnsiTheme="minorEastAsia" w:eastAsiaTheme="minorEastAsia"/>
          <w:color w:val="000000" w:themeColor="text1"/>
          <w:kern w:val="2"/>
          <w:szCs w:val="24"/>
          <w:highlight w:val="none"/>
          <w14:textFill>
            <w14:solidFill>
              <w14:schemeClr w14:val="tx1"/>
            </w14:solidFill>
          </w14:textFill>
        </w:rPr>
        <w:t>时。</w:t>
      </w:r>
      <w:r>
        <w:rPr>
          <w:rFonts w:cs="Arial" w:asciiTheme="minorEastAsia" w:hAnsiTheme="minorEastAsia" w:eastAsiaTheme="minorEastAsia"/>
          <w:color w:val="000000" w:themeColor="text1"/>
          <w:kern w:val="2"/>
          <w:szCs w:val="24"/>
          <w:highlight w:val="none"/>
          <w14:textFill>
            <w14:solidFill>
              <w14:schemeClr w14:val="tx1"/>
            </w14:solidFill>
          </w14:textFill>
        </w:rPr>
        <w:t xml:space="preserve"> </w:t>
      </w:r>
    </w:p>
    <w:p>
      <w:pPr>
        <w:keepNext w:val="0"/>
        <w:keepLines w:val="0"/>
        <w:pageBreakBefore w:val="0"/>
        <w:kinsoku/>
        <w:wordWrap/>
        <w:overflowPunct/>
        <w:topLinePunct w:val="0"/>
        <w:autoSpaceDE/>
        <w:autoSpaceDN/>
        <w:bidi w:val="0"/>
        <w:snapToGrid w:val="0"/>
        <w:spacing w:line="440" w:lineRule="exact"/>
        <w:ind w:firstLine="540" w:firstLineChars="225"/>
        <w:textAlignment w:val="auto"/>
        <w:rPr>
          <w:rFonts w:cs="Arial" w:asciiTheme="minorEastAsia" w:hAnsiTheme="minorEastAsia" w:eastAsiaTheme="minorEastAsia"/>
          <w:color w:val="000000" w:themeColor="text1"/>
          <w:kern w:val="2"/>
          <w:szCs w:val="24"/>
          <w:highlight w:val="none"/>
          <w14:textFill>
            <w14:solidFill>
              <w14:schemeClr w14:val="tx1"/>
            </w14:solidFill>
          </w14:textFill>
        </w:rPr>
      </w:pPr>
      <w:r>
        <w:rPr>
          <w:rFonts w:cs="Arial" w:asciiTheme="minorEastAsia" w:hAnsiTheme="minorEastAsia" w:eastAsiaTheme="minorEastAsia"/>
          <w:color w:val="000000" w:themeColor="text1"/>
          <w:kern w:val="2"/>
          <w:szCs w:val="24"/>
          <w:highlight w:val="none"/>
          <w14:textFill>
            <w14:solidFill>
              <w14:schemeClr w14:val="tx1"/>
            </w14:solidFill>
          </w14:textFill>
        </w:rPr>
        <w:t>2.</w:t>
      </w:r>
      <w:r>
        <w:rPr>
          <w:rFonts w:hint="eastAsia" w:cs="Arial" w:asciiTheme="minorEastAsia" w:hAnsiTheme="minorEastAsia" w:eastAsiaTheme="minorEastAsia"/>
          <w:color w:val="000000" w:themeColor="text1"/>
          <w:kern w:val="2"/>
          <w:szCs w:val="24"/>
          <w:highlight w:val="none"/>
          <w14:textFill>
            <w14:solidFill>
              <w14:schemeClr w14:val="tx1"/>
            </w14:solidFill>
          </w14:textFill>
        </w:rPr>
        <w:t>获取方式：</w:t>
      </w:r>
      <w:r>
        <w:rPr>
          <w:rFonts w:hint="eastAsia" w:cs="Arial" w:asciiTheme="minorEastAsia" w:hAnsiTheme="minorEastAsia" w:eastAsiaTheme="minorEastAsia"/>
          <w:color w:val="000000" w:themeColor="text1"/>
          <w:kern w:val="2"/>
          <w:szCs w:val="24"/>
          <w:highlight w:val="none"/>
          <w:u w:val="single"/>
          <w14:textFill>
            <w14:solidFill>
              <w14:schemeClr w14:val="tx1"/>
            </w14:solidFill>
          </w14:textFill>
        </w:rPr>
        <w:t>网上获取（</w:t>
      </w:r>
      <w:r>
        <w:rPr>
          <w:rFonts w:hint="eastAsia" w:cs="宋体" w:asciiTheme="minorEastAsia" w:hAnsiTheme="minorEastAsia" w:eastAsiaTheme="minorEastAsia"/>
          <w:color w:val="000000" w:themeColor="text1"/>
          <w:szCs w:val="24"/>
          <w:highlight w:val="none"/>
          <w:u w:val="single"/>
          <w14:textFill>
            <w14:solidFill>
              <w14:schemeClr w14:val="tx1"/>
            </w14:solidFill>
          </w14:textFill>
        </w:rPr>
        <w:t>获取地址：政府采购云平台</w:t>
      </w:r>
      <w:r>
        <w:rPr>
          <w:rFonts w:cs="宋体" w:asciiTheme="minorEastAsia" w:hAnsiTheme="minorEastAsia" w:eastAsiaTheme="minorEastAsia"/>
          <w:color w:val="000000" w:themeColor="text1"/>
          <w:szCs w:val="24"/>
          <w:highlight w:val="none"/>
          <w:u w:val="single"/>
          <w14:textFill>
            <w14:solidFill>
              <w14:schemeClr w14:val="tx1"/>
            </w14:solidFill>
          </w14:textFill>
        </w:rPr>
        <w:t>http://login.zcygov.cn/login</w:t>
      </w:r>
      <w:r>
        <w:rPr>
          <w:rFonts w:hint="eastAsia" w:cs="宋体" w:asciiTheme="minorEastAsia" w:hAnsiTheme="minorEastAsia" w:eastAsiaTheme="minorEastAsia"/>
          <w:color w:val="000000" w:themeColor="text1"/>
          <w:szCs w:val="24"/>
          <w:highlight w:val="none"/>
          <w:u w:val="single"/>
          <w14:textFill>
            <w14:solidFill>
              <w14:schemeClr w14:val="tx1"/>
            </w14:solidFill>
          </w14:textFill>
        </w:rPr>
        <w:t>（“政采云用户”登录后进行获取）</w:t>
      </w:r>
      <w:r>
        <w:rPr>
          <w:rFonts w:hint="eastAsia" w:cs="Arial" w:asciiTheme="minorEastAsia" w:hAnsiTheme="minorEastAsia" w:eastAsiaTheme="minorEastAsia"/>
          <w:color w:val="000000" w:themeColor="text1"/>
          <w:kern w:val="2"/>
          <w:szCs w:val="24"/>
          <w:highlight w:val="none"/>
          <w:u w:val="single"/>
          <w14:textFill>
            <w14:solidFill>
              <w14:schemeClr w14:val="tx1"/>
            </w14:solidFill>
          </w14:textFill>
        </w:rPr>
        <w:t>）</w:t>
      </w:r>
    </w:p>
    <w:p>
      <w:pPr>
        <w:keepNext w:val="0"/>
        <w:keepLines w:val="0"/>
        <w:pageBreakBefore w:val="0"/>
        <w:kinsoku/>
        <w:wordWrap/>
        <w:overflowPunct/>
        <w:topLinePunct w:val="0"/>
        <w:autoSpaceDE/>
        <w:autoSpaceDN/>
        <w:bidi w:val="0"/>
        <w:snapToGrid w:val="0"/>
        <w:spacing w:line="440" w:lineRule="exact"/>
        <w:ind w:firstLine="540" w:firstLineChars="225"/>
        <w:textAlignment w:val="auto"/>
        <w:rPr>
          <w:rFonts w:cs="Arial" w:asciiTheme="minorEastAsia" w:hAnsiTheme="minorEastAsia" w:eastAsiaTheme="minorEastAsia"/>
          <w:color w:val="000000" w:themeColor="text1"/>
          <w:kern w:val="2"/>
          <w:szCs w:val="24"/>
          <w:highlight w:val="none"/>
          <w14:textFill>
            <w14:solidFill>
              <w14:schemeClr w14:val="tx1"/>
            </w14:solidFill>
          </w14:textFill>
        </w:rPr>
      </w:pPr>
      <w:r>
        <w:rPr>
          <w:rFonts w:cs="Arial" w:asciiTheme="minorEastAsia" w:hAnsiTheme="minorEastAsia" w:eastAsiaTheme="minorEastAsia"/>
          <w:color w:val="000000" w:themeColor="text1"/>
          <w:kern w:val="2"/>
          <w:szCs w:val="24"/>
          <w:highlight w:val="none"/>
          <w14:textFill>
            <w14:solidFill>
              <w14:schemeClr w14:val="tx1"/>
            </w14:solidFill>
          </w14:textFill>
        </w:rPr>
        <w:t>3.</w:t>
      </w:r>
      <w:r>
        <w:rPr>
          <w:rFonts w:hint="eastAsia" w:cs="Arial" w:asciiTheme="minorEastAsia" w:hAnsiTheme="minorEastAsia" w:eastAsiaTheme="minorEastAsia"/>
          <w:color w:val="000000" w:themeColor="text1"/>
          <w:kern w:val="2"/>
          <w:szCs w:val="24"/>
          <w:highlight w:val="none"/>
          <w14:textFill>
            <w14:solidFill>
              <w14:schemeClr w14:val="tx1"/>
            </w14:solidFill>
          </w14:textFill>
        </w:rPr>
        <w:t>售价：免费。</w:t>
      </w:r>
    </w:p>
    <w:p>
      <w:pPr>
        <w:keepNext w:val="0"/>
        <w:keepLines w:val="0"/>
        <w:pageBreakBefore w:val="0"/>
        <w:kinsoku/>
        <w:wordWrap/>
        <w:overflowPunct/>
        <w:topLinePunct w:val="0"/>
        <w:autoSpaceDE/>
        <w:autoSpaceDN/>
        <w:bidi w:val="0"/>
        <w:snapToGrid w:val="0"/>
        <w:spacing w:line="440" w:lineRule="exact"/>
        <w:ind w:firstLine="482" w:firstLineChars="200"/>
        <w:textAlignment w:val="auto"/>
        <w:rPr>
          <w:rFonts w:cs="Arial" w:asciiTheme="minorEastAsia" w:hAnsiTheme="minorEastAsia" w:eastAsiaTheme="minorEastAsia"/>
          <w:b/>
          <w:color w:val="000000" w:themeColor="text1"/>
          <w:kern w:val="2"/>
          <w:szCs w:val="24"/>
          <w:highlight w:val="none"/>
          <w:u w:val="single"/>
          <w14:textFill>
            <w14:solidFill>
              <w14:schemeClr w14:val="tx1"/>
            </w14:solidFill>
          </w14:textFill>
        </w:rPr>
      </w:pPr>
      <w:r>
        <w:rPr>
          <w:rFonts w:hint="eastAsia" w:cs="Arial" w:asciiTheme="minorEastAsia" w:hAnsiTheme="minorEastAsia" w:eastAsiaTheme="minorEastAsia"/>
          <w:b/>
          <w:color w:val="000000" w:themeColor="text1"/>
          <w:kern w:val="2"/>
          <w:szCs w:val="24"/>
          <w:highlight w:val="none"/>
          <w:u w:val="single"/>
          <w14:textFill>
            <w14:solidFill>
              <w14:schemeClr w14:val="tx1"/>
            </w14:solidFill>
          </w14:textFill>
        </w:rPr>
        <w:t>注意：</w:t>
      </w:r>
      <w:r>
        <w:rPr>
          <w:rFonts w:cs="Arial" w:asciiTheme="minorEastAsia" w:hAnsiTheme="minorEastAsia" w:eastAsiaTheme="minorEastAsia"/>
          <w:b/>
          <w:color w:val="000000" w:themeColor="text1"/>
          <w:kern w:val="2"/>
          <w:szCs w:val="24"/>
          <w:highlight w:val="none"/>
          <w:u w:val="single"/>
          <w14:textFill>
            <w14:solidFill>
              <w14:schemeClr w14:val="tx1"/>
            </w14:solidFill>
          </w14:textFill>
        </w:rPr>
        <w:t>1</w:t>
      </w:r>
      <w:r>
        <w:rPr>
          <w:rFonts w:hint="eastAsia" w:cs="Arial" w:asciiTheme="minorEastAsia" w:hAnsiTheme="minorEastAsia" w:eastAsiaTheme="minorEastAsia"/>
          <w:b/>
          <w:color w:val="000000" w:themeColor="text1"/>
          <w:kern w:val="2"/>
          <w:szCs w:val="24"/>
          <w:highlight w:val="none"/>
          <w:u w:val="single"/>
          <w14:textFill>
            <w14:solidFill>
              <w14:schemeClr w14:val="tx1"/>
            </w14:solidFill>
          </w14:textFill>
        </w:rPr>
        <w:t>、本项目实行电子投标，网上获取采购文件，请各潜在</w:t>
      </w:r>
      <w:r>
        <w:rPr>
          <w:rFonts w:hint="eastAsia" w:cs="Arial" w:asciiTheme="minorEastAsia" w:hAnsiTheme="minorEastAsia" w:eastAsiaTheme="minorEastAsia"/>
          <w:b/>
          <w:color w:val="000000" w:themeColor="text1"/>
          <w:kern w:val="2"/>
          <w:szCs w:val="24"/>
          <w:highlight w:val="none"/>
          <w:u w:val="single"/>
          <w:lang w:eastAsia="zh-CN"/>
          <w14:textFill>
            <w14:solidFill>
              <w14:schemeClr w14:val="tx1"/>
            </w14:solidFill>
          </w14:textFill>
        </w:rPr>
        <w:t>投标供应商</w:t>
      </w:r>
      <w:r>
        <w:rPr>
          <w:rFonts w:hint="eastAsia" w:cs="Arial" w:asciiTheme="minorEastAsia" w:hAnsiTheme="minorEastAsia" w:eastAsiaTheme="minorEastAsia"/>
          <w:b/>
          <w:color w:val="000000" w:themeColor="text1"/>
          <w:kern w:val="2"/>
          <w:szCs w:val="24"/>
          <w:highlight w:val="none"/>
          <w:u w:val="single"/>
          <w14:textFill>
            <w14:solidFill>
              <w14:schemeClr w14:val="tx1"/>
            </w14:solidFill>
          </w14:textFill>
        </w:rPr>
        <w:t>尽早注册成为政采云用户，注册完毕待审核成功后方可登录获取（注册流程详见：</w:t>
      </w:r>
      <w:r>
        <w:rPr>
          <w:rFonts w:cs="Arial" w:asciiTheme="minorEastAsia" w:hAnsiTheme="minorEastAsia" w:eastAsiaTheme="minorEastAsia"/>
          <w:b/>
          <w:color w:val="000000" w:themeColor="text1"/>
          <w:kern w:val="2"/>
          <w:szCs w:val="24"/>
          <w:highlight w:val="none"/>
          <w:u w:val="single"/>
          <w14:textFill>
            <w14:solidFill>
              <w14:schemeClr w14:val="tx1"/>
            </w14:solidFill>
          </w14:textFill>
        </w:rPr>
        <w:t>http://zfcg.czt.zj.gov.cn/register/2017-07-24/6728.html?</w:t>
      </w:r>
      <w:r>
        <w:rPr>
          <w:rFonts w:hint="eastAsia" w:cs="Arial" w:asciiTheme="minorEastAsia" w:hAnsiTheme="minorEastAsia" w:eastAsiaTheme="minorEastAsia"/>
          <w:b/>
          <w:color w:val="000000" w:themeColor="text1"/>
          <w:kern w:val="2"/>
          <w:szCs w:val="24"/>
          <w:highlight w:val="none"/>
          <w:u w:val="single"/>
          <w14:textFill>
            <w14:solidFill>
              <w14:schemeClr w14:val="tx1"/>
            </w14:solidFill>
          </w14:textFill>
        </w:rPr>
        <w:t>），如在注册过程当中遇到问题需咨询的，请拨打</w:t>
      </w:r>
      <w:r>
        <w:rPr>
          <w:rFonts w:cs="Arial" w:asciiTheme="minorEastAsia" w:hAnsiTheme="minorEastAsia" w:eastAsiaTheme="minorEastAsia"/>
          <w:b/>
          <w:color w:val="000000" w:themeColor="text1"/>
          <w:kern w:val="2"/>
          <w:szCs w:val="24"/>
          <w:highlight w:val="none"/>
          <w:u w:val="single"/>
          <w14:textFill>
            <w14:solidFill>
              <w14:schemeClr w14:val="tx1"/>
            </w14:solidFill>
          </w14:textFill>
        </w:rPr>
        <w:t>400-8817190</w:t>
      </w:r>
      <w:r>
        <w:rPr>
          <w:rFonts w:hint="eastAsia" w:cs="Arial" w:asciiTheme="minorEastAsia" w:hAnsiTheme="minorEastAsia" w:eastAsiaTheme="minorEastAsia"/>
          <w:b/>
          <w:color w:val="000000" w:themeColor="text1"/>
          <w:kern w:val="2"/>
          <w:szCs w:val="24"/>
          <w:highlight w:val="none"/>
          <w:u w:val="single"/>
          <w14:textFill>
            <w14:solidFill>
              <w14:schemeClr w14:val="tx1"/>
            </w14:solidFill>
          </w14:textFill>
        </w:rPr>
        <w:t>。</w:t>
      </w:r>
    </w:p>
    <w:p>
      <w:pPr>
        <w:keepNext w:val="0"/>
        <w:keepLines w:val="0"/>
        <w:pageBreakBefore w:val="0"/>
        <w:kinsoku/>
        <w:wordWrap/>
        <w:overflowPunct/>
        <w:topLinePunct w:val="0"/>
        <w:autoSpaceDE/>
        <w:autoSpaceDN/>
        <w:bidi w:val="0"/>
        <w:snapToGrid w:val="0"/>
        <w:spacing w:line="440" w:lineRule="exact"/>
        <w:ind w:firstLine="482" w:firstLineChars="200"/>
        <w:textAlignment w:val="auto"/>
        <w:rPr>
          <w:rFonts w:cs="Arial" w:asciiTheme="minorEastAsia" w:hAnsiTheme="minorEastAsia" w:eastAsiaTheme="minorEastAsia"/>
          <w:b/>
          <w:color w:val="000000" w:themeColor="text1"/>
          <w:kern w:val="2"/>
          <w:szCs w:val="24"/>
          <w:highlight w:val="none"/>
          <w:u w:val="single"/>
          <w14:textFill>
            <w14:solidFill>
              <w14:schemeClr w14:val="tx1"/>
            </w14:solidFill>
          </w14:textFill>
        </w:rPr>
      </w:pPr>
      <w:r>
        <w:rPr>
          <w:rFonts w:cs="Arial" w:asciiTheme="minorEastAsia" w:hAnsiTheme="minorEastAsia" w:eastAsiaTheme="minorEastAsia"/>
          <w:b/>
          <w:color w:val="000000" w:themeColor="text1"/>
          <w:kern w:val="2"/>
          <w:szCs w:val="24"/>
          <w:highlight w:val="none"/>
          <w:u w:val="single"/>
          <w14:textFill>
            <w14:solidFill>
              <w14:schemeClr w14:val="tx1"/>
            </w14:solidFill>
          </w14:textFill>
        </w:rPr>
        <w:t>2</w:t>
      </w:r>
      <w:r>
        <w:rPr>
          <w:rFonts w:hint="eastAsia" w:cs="Arial" w:asciiTheme="minorEastAsia" w:hAnsiTheme="minorEastAsia" w:eastAsiaTheme="minorEastAsia"/>
          <w:b/>
          <w:color w:val="000000" w:themeColor="text1"/>
          <w:kern w:val="2"/>
          <w:szCs w:val="24"/>
          <w:highlight w:val="none"/>
          <w:u w:val="single"/>
          <w14:textFill>
            <w14:solidFill>
              <w14:schemeClr w14:val="tx1"/>
            </w14:solidFill>
          </w14:textFill>
        </w:rPr>
        <w:t>、网上获取采购文件流程：项目采购</w:t>
      </w:r>
      <w:r>
        <w:rPr>
          <w:rFonts w:cs="Arial" w:asciiTheme="minorEastAsia" w:hAnsiTheme="minorEastAsia" w:eastAsiaTheme="minorEastAsia"/>
          <w:b/>
          <w:color w:val="000000" w:themeColor="text1"/>
          <w:kern w:val="2"/>
          <w:szCs w:val="24"/>
          <w:highlight w:val="none"/>
          <w:u w:val="single"/>
          <w14:textFill>
            <w14:solidFill>
              <w14:schemeClr w14:val="tx1"/>
            </w14:solidFill>
          </w14:textFill>
        </w:rPr>
        <w:t>-</w:t>
      </w:r>
      <w:r>
        <w:rPr>
          <w:rFonts w:hint="eastAsia" w:cs="Arial" w:asciiTheme="minorEastAsia" w:hAnsiTheme="minorEastAsia" w:eastAsiaTheme="minorEastAsia"/>
          <w:b/>
          <w:color w:val="000000" w:themeColor="text1"/>
          <w:kern w:val="2"/>
          <w:szCs w:val="24"/>
          <w:highlight w:val="none"/>
          <w:u w:val="single"/>
          <w14:textFill>
            <w14:solidFill>
              <w14:schemeClr w14:val="tx1"/>
            </w14:solidFill>
          </w14:textFill>
        </w:rPr>
        <w:t>获取采购文件</w:t>
      </w:r>
      <w:r>
        <w:rPr>
          <w:rFonts w:cs="Arial" w:asciiTheme="minorEastAsia" w:hAnsiTheme="minorEastAsia" w:eastAsiaTheme="minorEastAsia"/>
          <w:b/>
          <w:color w:val="000000" w:themeColor="text1"/>
          <w:kern w:val="2"/>
          <w:szCs w:val="24"/>
          <w:highlight w:val="none"/>
          <w:u w:val="single"/>
          <w14:textFill>
            <w14:solidFill>
              <w14:schemeClr w14:val="tx1"/>
            </w14:solidFill>
          </w14:textFill>
        </w:rPr>
        <w:t>—</w:t>
      </w:r>
      <w:r>
        <w:rPr>
          <w:rFonts w:hint="eastAsia" w:cs="Arial" w:asciiTheme="minorEastAsia" w:hAnsiTheme="minorEastAsia" w:eastAsiaTheme="minorEastAsia"/>
          <w:b/>
          <w:color w:val="000000" w:themeColor="text1"/>
          <w:kern w:val="2"/>
          <w:szCs w:val="24"/>
          <w:highlight w:val="none"/>
          <w:u w:val="single"/>
          <w14:textFill>
            <w14:solidFill>
              <w14:schemeClr w14:val="tx1"/>
            </w14:solidFill>
          </w14:textFill>
        </w:rPr>
        <w:t>申请获取采购文件</w:t>
      </w:r>
    </w:p>
    <w:p>
      <w:pPr>
        <w:keepNext w:val="0"/>
        <w:keepLines w:val="0"/>
        <w:pageBreakBefore w:val="0"/>
        <w:kinsoku/>
        <w:wordWrap/>
        <w:overflowPunct/>
        <w:topLinePunct w:val="0"/>
        <w:autoSpaceDE/>
        <w:autoSpaceDN/>
        <w:bidi w:val="0"/>
        <w:snapToGrid w:val="0"/>
        <w:spacing w:line="440" w:lineRule="exact"/>
        <w:ind w:firstLine="482" w:firstLineChars="200"/>
        <w:textAlignment w:val="auto"/>
        <w:rPr>
          <w:rFonts w:cs="Arial" w:asciiTheme="minorEastAsia" w:hAnsiTheme="minorEastAsia" w:eastAsiaTheme="minorEastAsia"/>
          <w:color w:val="000000" w:themeColor="text1"/>
          <w:kern w:val="2"/>
          <w:szCs w:val="24"/>
          <w:highlight w:val="none"/>
          <w14:textFill>
            <w14:solidFill>
              <w14:schemeClr w14:val="tx1"/>
            </w14:solidFill>
          </w14:textFill>
        </w:rPr>
      </w:pPr>
      <w:r>
        <w:rPr>
          <w:rFonts w:cs="Arial" w:asciiTheme="minorEastAsia" w:hAnsiTheme="minorEastAsia" w:eastAsiaTheme="minorEastAsia"/>
          <w:b/>
          <w:color w:val="000000" w:themeColor="text1"/>
          <w:kern w:val="2"/>
          <w:szCs w:val="24"/>
          <w:highlight w:val="none"/>
          <w:u w:val="single"/>
          <w14:textFill>
            <w14:solidFill>
              <w14:schemeClr w14:val="tx1"/>
            </w14:solidFill>
          </w14:textFill>
        </w:rPr>
        <w:t>3</w:t>
      </w:r>
      <w:r>
        <w:rPr>
          <w:rFonts w:hint="eastAsia" w:cs="Arial" w:asciiTheme="minorEastAsia" w:hAnsiTheme="minorEastAsia" w:eastAsiaTheme="minorEastAsia"/>
          <w:b/>
          <w:color w:val="000000" w:themeColor="text1"/>
          <w:kern w:val="2"/>
          <w:szCs w:val="24"/>
          <w:highlight w:val="none"/>
          <w:u w:val="single"/>
          <w14:textFill>
            <w14:solidFill>
              <w14:schemeClr w14:val="tx1"/>
            </w14:solidFill>
          </w14:textFill>
        </w:rPr>
        <w:t>、至投标截止时间前允许潜在</w:t>
      </w:r>
      <w:r>
        <w:rPr>
          <w:rFonts w:hint="eastAsia" w:cs="Arial" w:asciiTheme="minorEastAsia" w:hAnsiTheme="minorEastAsia" w:eastAsiaTheme="minorEastAsia"/>
          <w:b/>
          <w:color w:val="000000" w:themeColor="text1"/>
          <w:kern w:val="2"/>
          <w:szCs w:val="24"/>
          <w:highlight w:val="none"/>
          <w:u w:val="single"/>
          <w:lang w:eastAsia="zh-CN"/>
          <w14:textFill>
            <w14:solidFill>
              <w14:schemeClr w14:val="tx1"/>
            </w14:solidFill>
          </w14:textFill>
        </w:rPr>
        <w:t>投标供应商</w:t>
      </w:r>
      <w:r>
        <w:rPr>
          <w:rFonts w:hint="eastAsia" w:cs="Arial" w:asciiTheme="minorEastAsia" w:hAnsiTheme="minorEastAsia" w:eastAsiaTheme="minorEastAsia"/>
          <w:b/>
          <w:color w:val="000000" w:themeColor="text1"/>
          <w:kern w:val="2"/>
          <w:szCs w:val="24"/>
          <w:highlight w:val="none"/>
          <w:u w:val="single"/>
          <w14:textFill>
            <w14:solidFill>
              <w14:schemeClr w14:val="tx1"/>
            </w14:solidFill>
          </w14:textFill>
        </w:rPr>
        <w:t>获取</w:t>
      </w:r>
      <w:r>
        <w:rPr>
          <w:rFonts w:hint="eastAsia" w:cs="Arial" w:asciiTheme="minorEastAsia" w:hAnsiTheme="minorEastAsia" w:eastAsiaTheme="minorEastAsia"/>
          <w:b/>
          <w:color w:val="000000" w:themeColor="text1"/>
          <w:kern w:val="2"/>
          <w:szCs w:val="24"/>
          <w:highlight w:val="none"/>
          <w:u w:val="single"/>
          <w:lang w:eastAsia="zh-CN"/>
          <w14:textFill>
            <w14:solidFill>
              <w14:schemeClr w14:val="tx1"/>
            </w14:solidFill>
          </w14:textFill>
        </w:rPr>
        <w:t>采购文件</w:t>
      </w:r>
      <w:r>
        <w:rPr>
          <w:rFonts w:hint="eastAsia" w:cs="Arial" w:asciiTheme="minorEastAsia" w:hAnsiTheme="minorEastAsia" w:eastAsiaTheme="minorEastAsia"/>
          <w:b/>
          <w:color w:val="000000" w:themeColor="text1"/>
          <w:kern w:val="2"/>
          <w:szCs w:val="24"/>
          <w:highlight w:val="none"/>
          <w:u w:val="single"/>
          <w14:textFill>
            <w14:solidFill>
              <w14:schemeClr w14:val="tx1"/>
            </w14:solidFill>
          </w14:textFill>
        </w:rPr>
        <w:t>。</w:t>
      </w:r>
    </w:p>
    <w:p>
      <w:pPr>
        <w:keepNext w:val="0"/>
        <w:keepLines w:val="0"/>
        <w:pageBreakBefore w:val="0"/>
        <w:kinsoku/>
        <w:wordWrap/>
        <w:overflowPunct/>
        <w:topLinePunct w:val="0"/>
        <w:autoSpaceDE/>
        <w:autoSpaceDN/>
        <w:bidi w:val="0"/>
        <w:snapToGrid w:val="0"/>
        <w:spacing w:line="440" w:lineRule="exact"/>
        <w:ind w:firstLine="482" w:firstLineChars="200"/>
        <w:textAlignment w:val="auto"/>
        <w:rPr>
          <w:rFonts w:cs="Arial" w:asciiTheme="minorEastAsia" w:hAnsiTheme="minorEastAsia" w:eastAsiaTheme="minorEastAsia"/>
          <w:color w:val="000000" w:themeColor="text1"/>
          <w:kern w:val="2"/>
          <w:szCs w:val="24"/>
          <w:highlight w:val="none"/>
          <w14:textFill>
            <w14:solidFill>
              <w14:schemeClr w14:val="tx1"/>
            </w14:solidFill>
          </w14:textFill>
        </w:rPr>
      </w:pPr>
      <w:r>
        <w:rPr>
          <w:rFonts w:hint="eastAsia" w:cs="Arial" w:asciiTheme="minorEastAsia" w:hAnsiTheme="minorEastAsia" w:eastAsiaTheme="minorEastAsia"/>
          <w:b/>
          <w:bCs/>
          <w:color w:val="000000" w:themeColor="text1"/>
          <w:kern w:val="2"/>
          <w:szCs w:val="24"/>
          <w:highlight w:val="none"/>
          <w14:textFill>
            <w14:solidFill>
              <w14:schemeClr w14:val="tx1"/>
            </w14:solidFill>
          </w14:textFill>
        </w:rPr>
        <w:t>七、投标保证金</w:t>
      </w:r>
      <w:r>
        <w:rPr>
          <w:rFonts w:hint="eastAsia" w:cs="Arial" w:asciiTheme="minorEastAsia" w:hAnsiTheme="minorEastAsia" w:eastAsiaTheme="minorEastAsia"/>
          <w:color w:val="000000" w:themeColor="text1"/>
          <w:kern w:val="2"/>
          <w:szCs w:val="24"/>
          <w:highlight w:val="none"/>
          <w14:textFill>
            <w14:solidFill>
              <w14:schemeClr w14:val="tx1"/>
            </w14:solidFill>
          </w14:textFill>
        </w:rPr>
        <w:t>：</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cs="Arial" w:asciiTheme="minorEastAsia" w:hAnsiTheme="minorEastAsia" w:eastAsiaTheme="minorEastAsia"/>
          <w:color w:val="000000" w:themeColor="text1"/>
          <w:kern w:val="2"/>
          <w:szCs w:val="24"/>
          <w:highlight w:val="none"/>
          <w14:textFill>
            <w14:solidFill>
              <w14:schemeClr w14:val="tx1"/>
            </w14:solidFill>
          </w14:textFill>
        </w:rPr>
      </w:pPr>
      <w:r>
        <w:rPr>
          <w:rFonts w:hint="eastAsia" w:cs="Arial" w:asciiTheme="minorEastAsia" w:hAnsiTheme="minorEastAsia" w:eastAsiaTheme="minorEastAsia"/>
          <w:color w:val="000000" w:themeColor="text1"/>
          <w:kern w:val="2"/>
          <w:szCs w:val="24"/>
          <w:highlight w:val="none"/>
          <w14:textFill>
            <w14:solidFill>
              <w14:schemeClr w14:val="tx1"/>
            </w14:solidFill>
          </w14:textFill>
        </w:rPr>
        <w:t>本项目不收取投标保证金。</w:t>
      </w:r>
    </w:p>
    <w:p>
      <w:pPr>
        <w:keepNext w:val="0"/>
        <w:keepLines w:val="0"/>
        <w:pageBreakBefore w:val="0"/>
        <w:kinsoku/>
        <w:wordWrap/>
        <w:overflowPunct/>
        <w:topLinePunct w:val="0"/>
        <w:autoSpaceDE/>
        <w:autoSpaceDN/>
        <w:bidi w:val="0"/>
        <w:snapToGrid w:val="0"/>
        <w:spacing w:line="440" w:lineRule="exact"/>
        <w:ind w:firstLine="482" w:firstLineChars="200"/>
        <w:jc w:val="left"/>
        <w:textAlignment w:val="auto"/>
        <w:rPr>
          <w:rFonts w:cs="Arial" w:asciiTheme="minorEastAsia" w:hAnsiTheme="minorEastAsia" w:eastAsiaTheme="minorEastAsia"/>
          <w:color w:val="000000" w:themeColor="text1"/>
          <w:kern w:val="2"/>
          <w:szCs w:val="24"/>
          <w:highlight w:val="none"/>
          <w14:textFill>
            <w14:solidFill>
              <w14:schemeClr w14:val="tx1"/>
            </w14:solidFill>
          </w14:textFill>
        </w:rPr>
      </w:pPr>
      <w:r>
        <w:rPr>
          <w:rFonts w:hint="eastAsia" w:cs="Arial" w:asciiTheme="minorEastAsia" w:hAnsiTheme="minorEastAsia" w:eastAsiaTheme="minorEastAsia"/>
          <w:b/>
          <w:bCs/>
          <w:color w:val="000000" w:themeColor="text1"/>
          <w:kern w:val="2"/>
          <w:szCs w:val="24"/>
          <w:highlight w:val="none"/>
          <w14:textFill>
            <w14:solidFill>
              <w14:schemeClr w14:val="tx1"/>
            </w14:solidFill>
          </w14:textFill>
        </w:rPr>
        <w:t>八、投标截止时间和地点</w:t>
      </w:r>
      <w:r>
        <w:rPr>
          <w:rFonts w:hint="eastAsia" w:cs="Arial" w:asciiTheme="minorEastAsia" w:hAnsiTheme="minorEastAsia" w:eastAsiaTheme="minorEastAsia"/>
          <w:color w:val="000000" w:themeColor="text1"/>
          <w:kern w:val="2"/>
          <w:szCs w:val="24"/>
          <w:highlight w:val="none"/>
          <w14:textFill>
            <w14:solidFill>
              <w14:schemeClr w14:val="tx1"/>
            </w14:solidFill>
          </w14:textFill>
        </w:rPr>
        <w:t>：</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asciiTheme="minorEastAsia" w:hAnsiTheme="minorEastAsia" w:eastAsiaTheme="minorEastAsia"/>
          <w:color w:val="000000" w:themeColor="text1"/>
          <w:kern w:val="2"/>
          <w:szCs w:val="24"/>
          <w:highlight w:val="none"/>
          <w14:textFill>
            <w14:solidFill>
              <w14:schemeClr w14:val="tx1"/>
            </w14:solidFill>
          </w14:textFill>
        </w:rPr>
      </w:pPr>
      <w:r>
        <w:rPr>
          <w:rFonts w:hint="eastAsia" w:asciiTheme="minorEastAsia" w:hAnsiTheme="minorEastAsia" w:eastAsiaTheme="minorEastAsia"/>
          <w:color w:val="000000" w:themeColor="text1"/>
          <w:kern w:val="2"/>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kern w:val="2"/>
          <w:szCs w:val="24"/>
          <w:highlight w:val="none"/>
          <w14:textFill>
            <w14:solidFill>
              <w14:schemeClr w14:val="tx1"/>
            </w14:solidFill>
          </w14:textFill>
        </w:rPr>
        <w:t>应于</w:t>
      </w:r>
      <w:r>
        <w:rPr>
          <w:rFonts w:hint="eastAsia" w:asciiTheme="minorEastAsia" w:hAnsiTheme="minorEastAsia" w:eastAsiaTheme="minorEastAsia"/>
          <w:color w:val="000000" w:themeColor="text1"/>
          <w:kern w:val="2"/>
          <w:szCs w:val="24"/>
          <w:highlight w:val="none"/>
          <w:lang w:eastAsia="zh-CN"/>
          <w14:textFill>
            <w14:solidFill>
              <w14:schemeClr w14:val="tx1"/>
            </w14:solidFill>
          </w14:textFill>
        </w:rPr>
        <w:t>2024年4月18日</w:t>
      </w:r>
      <w:r>
        <w:rPr>
          <w:rFonts w:hint="eastAsia" w:asciiTheme="minorEastAsia" w:hAnsiTheme="minorEastAsia" w:eastAsiaTheme="minorEastAsia"/>
          <w:color w:val="000000" w:themeColor="text1"/>
          <w:kern w:val="2"/>
          <w:szCs w:val="24"/>
          <w:highlight w:val="none"/>
          <w14:textFill>
            <w14:solidFill>
              <w14:schemeClr w14:val="tx1"/>
            </w14:solidFill>
          </w14:textFill>
        </w:rPr>
        <w:t>上午9：30</w:t>
      </w:r>
      <w:r>
        <w:rPr>
          <w:rFonts w:asciiTheme="minorEastAsia" w:hAnsiTheme="minorEastAsia" w:eastAsiaTheme="minorEastAsia"/>
          <w:color w:val="000000" w:themeColor="text1"/>
          <w:kern w:val="2"/>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kern w:val="2"/>
          <w:szCs w:val="24"/>
          <w:highlight w:val="none"/>
          <w14:textFill>
            <w14:solidFill>
              <w14:schemeClr w14:val="tx1"/>
            </w14:solidFill>
          </w14:textFill>
        </w:rPr>
        <w:t>时（时间）前将电子加密标书上传到“政采云”平台，并应于</w:t>
      </w:r>
      <w:r>
        <w:rPr>
          <w:rFonts w:hint="eastAsia" w:asciiTheme="minorEastAsia" w:hAnsiTheme="minorEastAsia" w:eastAsiaTheme="minorEastAsia"/>
          <w:color w:val="000000" w:themeColor="text1"/>
          <w:kern w:val="2"/>
          <w:szCs w:val="24"/>
          <w:highlight w:val="none"/>
          <w:lang w:eastAsia="zh-CN"/>
          <w14:textFill>
            <w14:solidFill>
              <w14:schemeClr w14:val="tx1"/>
            </w14:solidFill>
          </w14:textFill>
        </w:rPr>
        <w:t>2024年4月18日</w:t>
      </w:r>
      <w:r>
        <w:rPr>
          <w:rFonts w:hint="eastAsia" w:asciiTheme="minorEastAsia" w:hAnsiTheme="minorEastAsia" w:eastAsiaTheme="minorEastAsia"/>
          <w:color w:val="000000" w:themeColor="text1"/>
          <w:kern w:val="2"/>
          <w:szCs w:val="24"/>
          <w:highlight w:val="none"/>
          <w14:textFill>
            <w14:solidFill>
              <w14:schemeClr w14:val="tx1"/>
            </w14:solidFill>
          </w14:textFill>
        </w:rPr>
        <w:t>上午10：00</w:t>
      </w:r>
      <w:r>
        <w:rPr>
          <w:rFonts w:asciiTheme="minorEastAsia" w:hAnsiTheme="minorEastAsia" w:eastAsiaTheme="minorEastAsia"/>
          <w:color w:val="000000" w:themeColor="text1"/>
          <w:kern w:val="2"/>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kern w:val="2"/>
          <w:szCs w:val="24"/>
          <w:highlight w:val="none"/>
          <w14:textFill>
            <w14:solidFill>
              <w14:schemeClr w14:val="tx1"/>
            </w14:solidFill>
          </w14:textFill>
        </w:rPr>
        <w:t>时（时间）前，将以</w:t>
      </w:r>
      <w:r>
        <w:rPr>
          <w:rFonts w:asciiTheme="minorEastAsia" w:hAnsiTheme="minorEastAsia" w:eastAsiaTheme="minorEastAsia"/>
          <w:color w:val="000000" w:themeColor="text1"/>
          <w:kern w:val="2"/>
          <w:szCs w:val="24"/>
          <w:highlight w:val="none"/>
          <w14:textFill>
            <w14:solidFill>
              <w14:schemeClr w14:val="tx1"/>
            </w14:solidFill>
          </w14:textFill>
        </w:rPr>
        <w:t>U</w:t>
      </w:r>
      <w:r>
        <w:rPr>
          <w:rFonts w:hint="eastAsia" w:asciiTheme="minorEastAsia" w:hAnsiTheme="minorEastAsia" w:eastAsiaTheme="minorEastAsia"/>
          <w:color w:val="000000" w:themeColor="text1"/>
          <w:kern w:val="2"/>
          <w:szCs w:val="24"/>
          <w:highlight w:val="none"/>
          <w14:textFill>
            <w14:solidFill>
              <w14:schemeClr w14:val="tx1"/>
            </w14:solidFill>
          </w14:textFill>
        </w:rPr>
        <w:t>盘或</w:t>
      </w:r>
      <w:r>
        <w:rPr>
          <w:rFonts w:asciiTheme="minorEastAsia" w:hAnsiTheme="minorEastAsia" w:eastAsiaTheme="minorEastAsia"/>
          <w:color w:val="000000" w:themeColor="text1"/>
          <w:kern w:val="2"/>
          <w:szCs w:val="24"/>
          <w:highlight w:val="none"/>
          <w14:textFill>
            <w14:solidFill>
              <w14:schemeClr w14:val="tx1"/>
            </w14:solidFill>
          </w14:textFill>
        </w:rPr>
        <w:t>DVD</w:t>
      </w:r>
      <w:r>
        <w:rPr>
          <w:rFonts w:hint="eastAsia" w:asciiTheme="minorEastAsia" w:hAnsiTheme="minorEastAsia" w:eastAsiaTheme="minorEastAsia"/>
          <w:color w:val="000000" w:themeColor="text1"/>
          <w:kern w:val="2"/>
          <w:szCs w:val="24"/>
          <w:highlight w:val="none"/>
          <w14:textFill>
            <w14:solidFill>
              <w14:schemeClr w14:val="tx1"/>
            </w14:solidFill>
          </w14:textFill>
        </w:rPr>
        <w:t>光盘存储的电子备份投标文件密封，寄送至至浦江县人民东路</w:t>
      </w:r>
      <w:r>
        <w:rPr>
          <w:rFonts w:asciiTheme="minorEastAsia" w:hAnsiTheme="minorEastAsia" w:eastAsiaTheme="minorEastAsia"/>
          <w:color w:val="000000" w:themeColor="text1"/>
          <w:kern w:val="2"/>
          <w:szCs w:val="24"/>
          <w:highlight w:val="none"/>
          <w14:textFill>
            <w14:solidFill>
              <w14:schemeClr w14:val="tx1"/>
            </w14:solidFill>
          </w14:textFill>
        </w:rPr>
        <w:t>83</w:t>
      </w:r>
      <w:r>
        <w:rPr>
          <w:rFonts w:hint="eastAsia" w:asciiTheme="minorEastAsia" w:hAnsiTheme="minorEastAsia" w:eastAsiaTheme="minorEastAsia"/>
          <w:color w:val="000000" w:themeColor="text1"/>
          <w:kern w:val="2"/>
          <w:szCs w:val="24"/>
          <w:highlight w:val="none"/>
          <w14:textFill>
            <w14:solidFill>
              <w14:schemeClr w14:val="tx1"/>
            </w14:solidFill>
          </w14:textFill>
        </w:rPr>
        <w:t>号三楼开标室（三）（地点），逾期送达、未按指定地点送达或未密封将予以拒收。电子备份投标文件的提交不作强制要求。</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asciiTheme="minorEastAsia" w:hAnsiTheme="minorEastAsia" w:eastAsiaTheme="minorEastAsia"/>
          <w:color w:val="000000" w:themeColor="text1"/>
          <w:kern w:val="2"/>
          <w:szCs w:val="24"/>
          <w:highlight w:val="none"/>
          <w14:textFill>
            <w14:solidFill>
              <w14:schemeClr w14:val="tx1"/>
            </w14:solidFill>
          </w14:textFill>
        </w:rPr>
      </w:pPr>
      <w:r>
        <w:rPr>
          <w:rFonts w:hint="eastAsia" w:asciiTheme="minorEastAsia" w:hAnsiTheme="minorEastAsia" w:eastAsiaTheme="minorEastAsia"/>
          <w:color w:val="000000" w:themeColor="text1"/>
          <w:kern w:val="2"/>
          <w:szCs w:val="24"/>
          <w:highlight w:val="none"/>
          <w14:textFill>
            <w14:solidFill>
              <w14:schemeClr w14:val="tx1"/>
            </w14:solidFill>
          </w14:textFill>
        </w:rPr>
        <w:t>注意事项：</w:t>
      </w:r>
      <w:r>
        <w:rPr>
          <w:rFonts w:asciiTheme="minorEastAsia" w:hAnsiTheme="minorEastAsia" w:eastAsiaTheme="minorEastAsia"/>
          <w:color w:val="000000" w:themeColor="text1"/>
          <w:kern w:val="2"/>
          <w:szCs w:val="24"/>
          <w:highlight w:val="none"/>
          <w14:textFill>
            <w14:solidFill>
              <w14:schemeClr w14:val="tx1"/>
            </w14:solidFill>
          </w14:textFill>
        </w:rPr>
        <w:t>1</w:t>
      </w:r>
      <w:r>
        <w:rPr>
          <w:rFonts w:hint="eastAsia" w:asciiTheme="minorEastAsia" w:hAnsiTheme="minorEastAsia" w:eastAsiaTheme="minorEastAsia"/>
          <w:color w:val="000000" w:themeColor="text1"/>
          <w:kern w:val="2"/>
          <w:szCs w:val="24"/>
          <w:highlight w:val="none"/>
          <w14:textFill>
            <w14:solidFill>
              <w14:schemeClr w14:val="tx1"/>
            </w14:solidFill>
          </w14:textFill>
        </w:rPr>
        <w:t>、标前准备：各</w:t>
      </w:r>
      <w:r>
        <w:rPr>
          <w:rFonts w:hint="eastAsia" w:asciiTheme="minorEastAsia" w:hAnsiTheme="minorEastAsia" w:eastAsiaTheme="minorEastAsia"/>
          <w:color w:val="000000" w:themeColor="text1"/>
          <w:kern w:val="2"/>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kern w:val="2"/>
          <w:szCs w:val="24"/>
          <w:highlight w:val="none"/>
          <w14:textFill>
            <w14:solidFill>
              <w14:schemeClr w14:val="tx1"/>
            </w14:solidFill>
          </w14:textFill>
        </w:rPr>
        <w:t>应在开标前应注册成为浙江省政府采购网供应商，并完成</w:t>
      </w:r>
      <w:r>
        <w:rPr>
          <w:rFonts w:asciiTheme="minorEastAsia" w:hAnsiTheme="minorEastAsia" w:eastAsiaTheme="minorEastAsia"/>
          <w:color w:val="000000" w:themeColor="text1"/>
          <w:kern w:val="2"/>
          <w:szCs w:val="24"/>
          <w:highlight w:val="none"/>
          <w14:textFill>
            <w14:solidFill>
              <w14:schemeClr w14:val="tx1"/>
            </w14:solidFill>
          </w14:textFill>
        </w:rPr>
        <w:t>CA</w:t>
      </w:r>
      <w:r>
        <w:rPr>
          <w:rFonts w:hint="eastAsia" w:asciiTheme="minorEastAsia" w:hAnsiTheme="minorEastAsia" w:eastAsiaTheme="minorEastAsia"/>
          <w:color w:val="000000" w:themeColor="text1"/>
          <w:kern w:val="2"/>
          <w:szCs w:val="24"/>
          <w:highlight w:val="none"/>
          <w14:textFill>
            <w14:solidFill>
              <w14:schemeClr w14:val="tx1"/>
            </w14:solidFill>
          </w14:textFill>
        </w:rPr>
        <w:t>数字证书办理。因未注册入库、未办理</w:t>
      </w:r>
      <w:r>
        <w:rPr>
          <w:rFonts w:asciiTheme="minorEastAsia" w:hAnsiTheme="minorEastAsia" w:eastAsiaTheme="minorEastAsia"/>
          <w:color w:val="000000" w:themeColor="text1"/>
          <w:kern w:val="2"/>
          <w:szCs w:val="24"/>
          <w:highlight w:val="none"/>
          <w14:textFill>
            <w14:solidFill>
              <w14:schemeClr w14:val="tx1"/>
            </w14:solidFill>
          </w14:textFill>
        </w:rPr>
        <w:t>CA</w:t>
      </w:r>
      <w:r>
        <w:rPr>
          <w:rFonts w:hint="eastAsia" w:asciiTheme="minorEastAsia" w:hAnsiTheme="minorEastAsia" w:eastAsiaTheme="minorEastAsia"/>
          <w:color w:val="000000" w:themeColor="text1"/>
          <w:kern w:val="2"/>
          <w:szCs w:val="24"/>
          <w:highlight w:val="none"/>
          <w14:textFill>
            <w14:solidFill>
              <w14:schemeClr w14:val="tx1"/>
            </w14:solidFill>
          </w14:textFill>
        </w:rPr>
        <w:t>数字证书等原因造成无法投标或投标失败等后果由</w:t>
      </w:r>
      <w:r>
        <w:rPr>
          <w:rFonts w:hint="eastAsia" w:asciiTheme="minorEastAsia" w:hAnsiTheme="minorEastAsia" w:eastAsiaTheme="minorEastAsia"/>
          <w:color w:val="000000" w:themeColor="text1"/>
          <w:kern w:val="2"/>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kern w:val="2"/>
          <w:szCs w:val="24"/>
          <w:highlight w:val="none"/>
          <w14:textFill>
            <w14:solidFill>
              <w14:schemeClr w14:val="tx1"/>
            </w14:solidFill>
          </w14:textFill>
        </w:rPr>
        <w:t>自行承担（</w:t>
      </w:r>
      <w:r>
        <w:rPr>
          <w:rFonts w:asciiTheme="minorEastAsia" w:hAnsiTheme="minorEastAsia" w:eastAsiaTheme="minorEastAsia"/>
          <w:color w:val="000000" w:themeColor="text1"/>
          <w:kern w:val="2"/>
          <w:szCs w:val="24"/>
          <w:highlight w:val="none"/>
          <w14:textFill>
            <w14:solidFill>
              <w14:schemeClr w14:val="tx1"/>
            </w14:solidFill>
          </w14:textFill>
        </w:rPr>
        <w:t>CA</w:t>
      </w:r>
      <w:r>
        <w:rPr>
          <w:rFonts w:hint="eastAsia" w:asciiTheme="minorEastAsia" w:hAnsiTheme="minorEastAsia" w:eastAsiaTheme="minorEastAsia"/>
          <w:color w:val="000000" w:themeColor="text1"/>
          <w:kern w:val="2"/>
          <w:szCs w:val="24"/>
          <w:highlight w:val="none"/>
          <w14:textFill>
            <w14:solidFill>
              <w14:schemeClr w14:val="tx1"/>
            </w14:solidFill>
          </w14:textFill>
        </w:rPr>
        <w:t>驱动和申领流程详见</w:t>
      </w:r>
      <w:r>
        <w:rPr>
          <w:rFonts w:asciiTheme="minorEastAsia" w:hAnsiTheme="minorEastAsia" w:eastAsiaTheme="minorEastAsia"/>
          <w:color w:val="000000" w:themeColor="text1"/>
          <w:kern w:val="2"/>
          <w:szCs w:val="24"/>
          <w:highlight w:val="none"/>
          <w14:textFill>
            <w14:solidFill>
              <w14:schemeClr w14:val="tx1"/>
            </w14:solidFill>
          </w14:textFill>
        </w:rPr>
        <w:t>http://zfcg.czt.zj.gov.cn/bidClientTemplate/2019-05-27/12945.html</w:t>
      </w:r>
      <w:r>
        <w:rPr>
          <w:rFonts w:hint="eastAsia" w:asciiTheme="minorEastAsia" w:hAnsiTheme="minorEastAsia" w:eastAsiaTheme="minorEastAsia"/>
          <w:color w:val="000000" w:themeColor="text1"/>
          <w:kern w:val="2"/>
          <w:szCs w:val="24"/>
          <w:highlight w:val="none"/>
          <w14:textFill>
            <w14:solidFill>
              <w14:schemeClr w14:val="tx1"/>
            </w14:solidFill>
          </w14:textFill>
        </w:rPr>
        <w:t>）。完成</w:t>
      </w:r>
      <w:r>
        <w:rPr>
          <w:rFonts w:asciiTheme="minorEastAsia" w:hAnsiTheme="minorEastAsia" w:eastAsiaTheme="minorEastAsia"/>
          <w:color w:val="000000" w:themeColor="text1"/>
          <w:kern w:val="2"/>
          <w:szCs w:val="24"/>
          <w:highlight w:val="none"/>
          <w14:textFill>
            <w14:solidFill>
              <w14:schemeClr w14:val="tx1"/>
            </w14:solidFill>
          </w14:textFill>
        </w:rPr>
        <w:t>CA</w:t>
      </w:r>
      <w:r>
        <w:rPr>
          <w:rFonts w:hint="eastAsia" w:asciiTheme="minorEastAsia" w:hAnsiTheme="minorEastAsia" w:eastAsiaTheme="minorEastAsia"/>
          <w:color w:val="000000" w:themeColor="text1"/>
          <w:kern w:val="2"/>
          <w:szCs w:val="24"/>
          <w:highlight w:val="none"/>
          <w14:textFill>
            <w14:solidFill>
              <w14:schemeClr w14:val="tx1"/>
            </w14:solidFill>
          </w14:textFill>
        </w:rPr>
        <w:t>数字证书办理预计一周左右，建议各</w:t>
      </w:r>
      <w:r>
        <w:rPr>
          <w:rFonts w:hint="eastAsia" w:asciiTheme="minorEastAsia" w:hAnsiTheme="minorEastAsia" w:eastAsiaTheme="minorEastAsia"/>
          <w:color w:val="000000" w:themeColor="text1"/>
          <w:kern w:val="2"/>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kern w:val="2"/>
          <w:szCs w:val="24"/>
          <w:highlight w:val="none"/>
          <w14:textFill>
            <w14:solidFill>
              <w14:schemeClr w14:val="tx1"/>
            </w14:solidFill>
          </w14:textFill>
        </w:rPr>
        <w:t>抓紧时间办理。</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asciiTheme="minorEastAsia" w:hAnsiTheme="minorEastAsia" w:eastAsiaTheme="minorEastAsia"/>
          <w:color w:val="000000" w:themeColor="text1"/>
          <w:kern w:val="2"/>
          <w:szCs w:val="24"/>
          <w:highlight w:val="none"/>
          <w14:textFill>
            <w14:solidFill>
              <w14:schemeClr w14:val="tx1"/>
            </w14:solidFill>
          </w14:textFill>
        </w:rPr>
      </w:pPr>
      <w:r>
        <w:rPr>
          <w:rFonts w:asciiTheme="minorEastAsia" w:hAnsiTheme="minorEastAsia" w:eastAsiaTheme="minorEastAsia"/>
          <w:color w:val="000000" w:themeColor="text1"/>
          <w:kern w:val="2"/>
          <w:szCs w:val="24"/>
          <w:highlight w:val="none"/>
          <w14:textFill>
            <w14:solidFill>
              <w14:schemeClr w14:val="tx1"/>
            </w14:solidFill>
          </w14:textFill>
        </w:rPr>
        <w:t>CA</w:t>
      </w:r>
      <w:r>
        <w:rPr>
          <w:rFonts w:hint="eastAsia" w:asciiTheme="minorEastAsia" w:hAnsiTheme="minorEastAsia" w:eastAsiaTheme="minorEastAsia"/>
          <w:color w:val="000000" w:themeColor="text1"/>
          <w:kern w:val="2"/>
          <w:szCs w:val="24"/>
          <w:highlight w:val="none"/>
          <w14:textFill>
            <w14:solidFill>
              <w14:schemeClr w14:val="tx1"/>
            </w14:solidFill>
          </w14:textFill>
        </w:rPr>
        <w:t>相关热点问题</w:t>
      </w:r>
      <w:r>
        <w:rPr>
          <w:rFonts w:asciiTheme="minorEastAsia" w:hAnsiTheme="minorEastAsia" w:eastAsiaTheme="minorEastAsia"/>
          <w:color w:val="000000" w:themeColor="text1"/>
          <w:kern w:val="2"/>
          <w:szCs w:val="24"/>
          <w:highlight w:val="none"/>
          <w14:textFill>
            <w14:solidFill>
              <w14:schemeClr w14:val="tx1"/>
            </w14:solidFill>
          </w14:textFill>
        </w:rPr>
        <w:t>TOP</w:t>
      </w:r>
      <w:r>
        <w:rPr>
          <w:rFonts w:hint="eastAsia" w:asciiTheme="minorEastAsia" w:hAnsiTheme="minorEastAsia" w:eastAsiaTheme="minorEastAsia"/>
          <w:color w:val="000000" w:themeColor="text1"/>
          <w:kern w:val="2"/>
          <w:szCs w:val="24"/>
          <w:highlight w:val="none"/>
          <w14:textFill>
            <w14:solidFill>
              <w14:schemeClr w14:val="tx1"/>
            </w14:solidFill>
          </w14:textFill>
        </w:rPr>
        <w:t>专题页：</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asciiTheme="minorEastAsia" w:hAnsiTheme="minorEastAsia" w:eastAsiaTheme="minorEastAsia"/>
          <w:color w:val="000000" w:themeColor="text1"/>
          <w:kern w:val="2"/>
          <w:szCs w:val="24"/>
          <w:highlight w:val="none"/>
          <w14:textFill>
            <w14:solidFill>
              <w14:schemeClr w14:val="tx1"/>
            </w14:solidFill>
          </w14:textFill>
        </w:rPr>
      </w:pPr>
      <w:r>
        <w:rPr>
          <w:rFonts w:asciiTheme="minorEastAsia" w:hAnsiTheme="minorEastAsia" w:eastAsiaTheme="minorEastAsia"/>
          <w:color w:val="000000" w:themeColor="text1"/>
          <w:kern w:val="2"/>
          <w:szCs w:val="24"/>
          <w:highlight w:val="none"/>
          <w14:textFill>
            <w14:solidFill>
              <w14:schemeClr w14:val="tx1"/>
            </w14:solidFill>
          </w14:textFill>
        </w:rPr>
        <w:t>https://service.zcygov.cn/#/knowledges/depk120BkjoVoiMyPhAJ/8QejCnEBiyELHE-ohzp-</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asciiTheme="minorEastAsia" w:hAnsiTheme="minorEastAsia" w:eastAsiaTheme="minorEastAsia"/>
          <w:color w:val="000000" w:themeColor="text1"/>
          <w:kern w:val="2"/>
          <w:szCs w:val="24"/>
          <w:highlight w:val="none"/>
          <w14:textFill>
            <w14:solidFill>
              <w14:schemeClr w14:val="tx1"/>
            </w14:solidFill>
          </w14:textFill>
        </w:rPr>
      </w:pPr>
      <w:r>
        <w:rPr>
          <w:rFonts w:asciiTheme="minorEastAsia" w:hAnsiTheme="minorEastAsia" w:eastAsiaTheme="minorEastAsia"/>
          <w:color w:val="000000" w:themeColor="text1"/>
          <w:kern w:val="2"/>
          <w:szCs w:val="24"/>
          <w:highlight w:val="none"/>
          <w14:textFill>
            <w14:solidFill>
              <w14:schemeClr w14:val="tx1"/>
            </w14:solidFill>
          </w14:textFill>
        </w:rPr>
        <w:t>2</w:t>
      </w:r>
      <w:r>
        <w:rPr>
          <w:rFonts w:hint="eastAsia" w:asciiTheme="minorEastAsia" w:hAnsiTheme="minorEastAsia" w:eastAsiaTheme="minorEastAsia"/>
          <w:color w:val="000000" w:themeColor="text1"/>
          <w:kern w:val="2"/>
          <w:szCs w:val="24"/>
          <w:highlight w:val="none"/>
          <w14:textFill>
            <w14:solidFill>
              <w14:schemeClr w14:val="tx1"/>
            </w14:solidFill>
          </w14:textFill>
        </w:rPr>
        <w:t>、投标文件制作：</w:t>
      </w:r>
      <w:r>
        <w:rPr>
          <w:rFonts w:hint="eastAsia" w:asciiTheme="minorEastAsia" w:hAnsiTheme="minorEastAsia" w:eastAsiaTheme="minorEastAsia"/>
          <w:color w:val="000000" w:themeColor="text1"/>
          <w:kern w:val="2"/>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kern w:val="2"/>
          <w:szCs w:val="24"/>
          <w:highlight w:val="none"/>
          <w14:textFill>
            <w14:solidFill>
              <w14:schemeClr w14:val="tx1"/>
            </w14:solidFill>
          </w14:textFill>
        </w:rPr>
        <w:t>通过“政采云”平台电子投标工具制作投标文件，具体详情请查看《【浙江省】供应商</w:t>
      </w:r>
      <w:r>
        <w:rPr>
          <w:rFonts w:asciiTheme="minorEastAsia" w:hAnsiTheme="minorEastAsia" w:eastAsiaTheme="minorEastAsia"/>
          <w:color w:val="000000" w:themeColor="text1"/>
          <w:kern w:val="2"/>
          <w:szCs w:val="24"/>
          <w:highlight w:val="none"/>
          <w14:textFill>
            <w14:solidFill>
              <w14:schemeClr w14:val="tx1"/>
            </w14:solidFill>
          </w14:textFill>
        </w:rPr>
        <w:t>-</w:t>
      </w:r>
      <w:r>
        <w:rPr>
          <w:rFonts w:hint="eastAsia" w:asciiTheme="minorEastAsia" w:hAnsiTheme="minorEastAsia" w:eastAsiaTheme="minorEastAsia"/>
          <w:color w:val="000000" w:themeColor="text1"/>
          <w:kern w:val="2"/>
          <w:szCs w:val="24"/>
          <w:highlight w:val="none"/>
          <w14:textFill>
            <w14:solidFill>
              <w14:schemeClr w14:val="tx1"/>
            </w14:solidFill>
          </w14:textFill>
        </w:rPr>
        <w:t>政府采购项目电子交易操作视频》（</w:t>
      </w:r>
      <w:r>
        <w:rPr>
          <w:rFonts w:asciiTheme="minorEastAsia" w:hAnsiTheme="minorEastAsia" w:eastAsiaTheme="minorEastAsia"/>
          <w:color w:val="000000" w:themeColor="text1"/>
          <w:kern w:val="2"/>
          <w:szCs w:val="24"/>
          <w:highlight w:val="none"/>
          <w14:textFill>
            <w14:solidFill>
              <w14:schemeClr w14:val="tx1"/>
            </w14:solidFill>
          </w14:textFill>
        </w:rPr>
        <w:t>https://service.zcygov.cn/#/knowledges/CW1EtGwBFdiHxlNd6I3m/7GyLXW0BXgMSmLUuYuPM</w:t>
      </w:r>
      <w:r>
        <w:rPr>
          <w:rFonts w:hint="eastAsia" w:asciiTheme="minorEastAsia" w:hAnsiTheme="minorEastAsia" w:eastAsiaTheme="minorEastAsia"/>
          <w:color w:val="000000" w:themeColor="text1"/>
          <w:kern w:val="2"/>
          <w:szCs w:val="24"/>
          <w:highlight w:val="none"/>
          <w14:textFill>
            <w14:solidFill>
              <w14:schemeClr w14:val="tx1"/>
            </w14:solidFill>
          </w14:textFill>
        </w:rPr>
        <w:t>）。</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asciiTheme="minorEastAsia" w:hAnsiTheme="minorEastAsia" w:eastAsiaTheme="minorEastAsia"/>
          <w:color w:val="000000" w:themeColor="text1"/>
          <w:kern w:val="2"/>
          <w:szCs w:val="24"/>
          <w:highlight w:val="none"/>
          <w14:textFill>
            <w14:solidFill>
              <w14:schemeClr w14:val="tx1"/>
            </w14:solidFill>
          </w14:textFill>
        </w:rPr>
      </w:pPr>
      <w:r>
        <w:rPr>
          <w:rFonts w:hint="eastAsia" w:asciiTheme="minorEastAsia" w:hAnsiTheme="minorEastAsia" w:eastAsiaTheme="minorEastAsia"/>
          <w:color w:val="000000" w:themeColor="text1"/>
          <w:kern w:val="2"/>
          <w:szCs w:val="24"/>
          <w:highlight w:val="none"/>
          <w14:textFill>
            <w14:solidFill>
              <w14:schemeClr w14:val="tx1"/>
            </w14:solidFill>
          </w14:textFill>
        </w:rPr>
        <w:t>政采云电子交易客户端下载地址：</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asciiTheme="minorEastAsia" w:hAnsiTheme="minorEastAsia" w:eastAsiaTheme="minorEastAsia"/>
          <w:color w:val="000000" w:themeColor="text1"/>
          <w:kern w:val="2"/>
          <w:szCs w:val="24"/>
          <w:highlight w:val="none"/>
          <w14:textFill>
            <w14:solidFill>
              <w14:schemeClr w14:val="tx1"/>
            </w14:solidFill>
          </w14:textFill>
        </w:rPr>
      </w:pPr>
      <w:r>
        <w:rPr>
          <w:rFonts w:asciiTheme="minorEastAsia" w:hAnsiTheme="minorEastAsia" w:eastAsiaTheme="minorEastAsia"/>
          <w:color w:val="000000" w:themeColor="text1"/>
          <w:kern w:val="2"/>
          <w:szCs w:val="24"/>
          <w:highlight w:val="none"/>
          <w14:textFill>
            <w14:solidFill>
              <w14:schemeClr w14:val="tx1"/>
            </w14:solidFill>
          </w14:textFill>
        </w:rPr>
        <w:t>https://zfcg.czt.zj.gov.cn/bidClientTemplate/2020-10-01/12975.html?utm=web_government_front.a2eab82.0.0.cdedb2b0289411eb957a0ba21cf5fb2b</w:t>
      </w:r>
      <w:r>
        <w:rPr>
          <w:rFonts w:hint="eastAsia" w:asciiTheme="minorEastAsia" w:hAnsiTheme="minorEastAsia" w:eastAsiaTheme="minorEastAsia"/>
          <w:color w:val="000000" w:themeColor="text1"/>
          <w:kern w:val="2"/>
          <w:szCs w:val="24"/>
          <w:highlight w:val="none"/>
          <w14:textFill>
            <w14:solidFill>
              <w14:schemeClr w14:val="tx1"/>
            </w14:solidFill>
          </w14:textFill>
        </w:rPr>
        <w:t>。</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asciiTheme="minorEastAsia" w:hAnsiTheme="minorEastAsia" w:eastAsiaTheme="minorEastAsia"/>
          <w:color w:val="000000" w:themeColor="text1"/>
          <w:kern w:val="2"/>
          <w:szCs w:val="24"/>
          <w:highlight w:val="none"/>
          <w14:textFill>
            <w14:solidFill>
              <w14:schemeClr w14:val="tx1"/>
            </w14:solidFill>
          </w14:textFill>
        </w:rPr>
      </w:pPr>
      <w:r>
        <w:rPr>
          <w:rFonts w:asciiTheme="minorEastAsia" w:hAnsiTheme="minorEastAsia" w:eastAsiaTheme="minorEastAsia"/>
          <w:color w:val="000000" w:themeColor="text1"/>
          <w:kern w:val="2"/>
          <w:szCs w:val="24"/>
          <w:highlight w:val="none"/>
          <w14:textFill>
            <w14:solidFill>
              <w14:schemeClr w14:val="tx1"/>
            </w14:solidFill>
          </w14:textFill>
        </w:rPr>
        <w:t>3</w:t>
      </w:r>
      <w:r>
        <w:rPr>
          <w:rFonts w:hint="eastAsia" w:asciiTheme="minorEastAsia" w:hAnsiTheme="minorEastAsia" w:eastAsiaTheme="minorEastAsia"/>
          <w:color w:val="000000" w:themeColor="text1"/>
          <w:kern w:val="2"/>
          <w:szCs w:val="24"/>
          <w:highlight w:val="none"/>
          <w14:textFill>
            <w14:solidFill>
              <w14:schemeClr w14:val="tx1"/>
            </w14:solidFill>
          </w14:textFill>
        </w:rPr>
        <w:t>、在制作投标文件前请各</w:t>
      </w:r>
      <w:r>
        <w:rPr>
          <w:rFonts w:hint="eastAsia" w:asciiTheme="minorEastAsia" w:hAnsiTheme="minorEastAsia" w:eastAsiaTheme="minorEastAsia"/>
          <w:color w:val="000000" w:themeColor="text1"/>
          <w:kern w:val="2"/>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kern w:val="2"/>
          <w:szCs w:val="24"/>
          <w:highlight w:val="none"/>
          <w14:textFill>
            <w14:solidFill>
              <w14:schemeClr w14:val="tx1"/>
            </w14:solidFill>
          </w14:textFill>
        </w:rPr>
        <w:t>先学习《浙江省“政府采购项目电子交易系统</w:t>
      </w:r>
      <w:r>
        <w:rPr>
          <w:rFonts w:asciiTheme="minorEastAsia" w:hAnsiTheme="minorEastAsia" w:eastAsiaTheme="minorEastAsia"/>
          <w:color w:val="000000" w:themeColor="text1"/>
          <w:kern w:val="2"/>
          <w:szCs w:val="24"/>
          <w:highlight w:val="none"/>
          <w14:textFill>
            <w14:solidFill>
              <w14:schemeClr w14:val="tx1"/>
            </w14:solidFill>
          </w14:textFill>
        </w:rPr>
        <w:t>/</w:t>
      </w:r>
      <w:r>
        <w:rPr>
          <w:rFonts w:hint="eastAsia" w:asciiTheme="minorEastAsia" w:hAnsiTheme="minorEastAsia" w:eastAsiaTheme="minorEastAsia"/>
          <w:color w:val="000000" w:themeColor="text1"/>
          <w:kern w:val="2"/>
          <w:szCs w:val="24"/>
          <w:highlight w:val="none"/>
          <w14:textFill>
            <w14:solidFill>
              <w14:schemeClr w14:val="tx1"/>
            </w14:solidFill>
          </w14:textFill>
        </w:rPr>
        <w:t>不见面开评标”学习专题》的内容。地址如下：</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asciiTheme="minorEastAsia" w:hAnsiTheme="minorEastAsia" w:eastAsiaTheme="minorEastAsia"/>
          <w:color w:val="000000" w:themeColor="text1"/>
          <w:kern w:val="2"/>
          <w:szCs w:val="24"/>
          <w:highlight w:val="none"/>
          <w14:textFill>
            <w14:solidFill>
              <w14:schemeClr w14:val="tx1"/>
            </w14:solidFill>
          </w14:textFill>
        </w:rPr>
      </w:pPr>
      <w:r>
        <w:rPr>
          <w:rFonts w:hint="eastAsia" w:asciiTheme="minorEastAsia" w:hAnsiTheme="minorEastAsia" w:eastAsiaTheme="minorEastAsia"/>
          <w:color w:val="000000" w:themeColor="text1"/>
          <w:kern w:val="2"/>
          <w:szCs w:val="24"/>
          <w:highlight w:val="none"/>
          <w14:textFill>
            <w14:solidFill>
              <w14:schemeClr w14:val="tx1"/>
            </w14:solidFill>
          </w14:textFill>
        </w:rPr>
        <w:t>（</w:t>
      </w:r>
      <w:r>
        <w:rPr>
          <w:rFonts w:asciiTheme="minorEastAsia" w:hAnsiTheme="minorEastAsia" w:eastAsiaTheme="minorEastAsia"/>
          <w:color w:val="000000" w:themeColor="text1"/>
          <w:kern w:val="2"/>
          <w:szCs w:val="24"/>
          <w:highlight w:val="none"/>
          <w14:textFill>
            <w14:solidFill>
              <w14:schemeClr w14:val="tx1"/>
            </w14:solidFill>
          </w14:textFill>
        </w:rPr>
        <w:t xml:space="preserve">https://edu.zcygov.cn/luban/e-biding?utm=a0004.2ef5001f.0001.0109.4f6f4630e0d111e9aec67f342b8df9a1 </w:t>
      </w:r>
      <w:r>
        <w:rPr>
          <w:rFonts w:hint="eastAsia" w:asciiTheme="minorEastAsia" w:hAnsiTheme="minorEastAsia" w:eastAsiaTheme="minorEastAsia"/>
          <w:color w:val="000000" w:themeColor="text1"/>
          <w:kern w:val="2"/>
          <w:szCs w:val="24"/>
          <w:highlight w:val="none"/>
          <w14:textFill>
            <w14:solidFill>
              <w14:schemeClr w14:val="tx1"/>
            </w14:solidFill>
          </w14:textFill>
        </w:rPr>
        <w:t>）</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asciiTheme="minorEastAsia" w:hAnsiTheme="minorEastAsia" w:eastAsiaTheme="minorEastAsia"/>
          <w:color w:val="000000" w:themeColor="text1"/>
          <w:kern w:val="2"/>
          <w:szCs w:val="24"/>
          <w:highlight w:val="none"/>
          <w14:textFill>
            <w14:solidFill>
              <w14:schemeClr w14:val="tx1"/>
            </w14:solidFill>
          </w14:textFill>
        </w:rPr>
      </w:pPr>
      <w:r>
        <w:rPr>
          <w:rFonts w:asciiTheme="minorEastAsia" w:hAnsiTheme="minorEastAsia" w:eastAsiaTheme="minorEastAsia"/>
          <w:color w:val="000000" w:themeColor="text1"/>
          <w:kern w:val="2"/>
          <w:szCs w:val="24"/>
          <w:highlight w:val="none"/>
          <w14:textFill>
            <w14:solidFill>
              <w14:schemeClr w14:val="tx1"/>
            </w14:solidFill>
          </w14:textFill>
        </w:rPr>
        <w:t>4</w:t>
      </w:r>
      <w:r>
        <w:rPr>
          <w:rFonts w:hint="eastAsia" w:asciiTheme="minorEastAsia" w:hAnsiTheme="minorEastAsia" w:eastAsiaTheme="minorEastAsia"/>
          <w:color w:val="000000" w:themeColor="text1"/>
          <w:kern w:val="2"/>
          <w:szCs w:val="24"/>
          <w:highlight w:val="none"/>
          <w14:textFill>
            <w14:solidFill>
              <w14:schemeClr w14:val="tx1"/>
            </w14:solidFill>
          </w14:textFill>
        </w:rPr>
        <w:t>、若对项目采购电子交易系统操作有疑问，可登录政采云（</w:t>
      </w:r>
      <w:r>
        <w:rPr>
          <w:rFonts w:asciiTheme="minorEastAsia" w:hAnsiTheme="minorEastAsia" w:eastAsiaTheme="minorEastAsia"/>
          <w:color w:val="000000" w:themeColor="text1"/>
          <w:kern w:val="2"/>
          <w:szCs w:val="24"/>
          <w:highlight w:val="none"/>
          <w14:textFill>
            <w14:solidFill>
              <w14:schemeClr w14:val="tx1"/>
            </w14:solidFill>
          </w14:textFill>
        </w:rPr>
        <w:t>https://www.zcygov.cn/</w:t>
      </w:r>
      <w:r>
        <w:rPr>
          <w:rFonts w:hint="eastAsia" w:asciiTheme="minorEastAsia" w:hAnsiTheme="minorEastAsia" w:eastAsiaTheme="minorEastAsia"/>
          <w:color w:val="000000" w:themeColor="text1"/>
          <w:kern w:val="2"/>
          <w:szCs w:val="24"/>
          <w:highlight w:val="none"/>
          <w14:textFill>
            <w14:solidFill>
              <w14:schemeClr w14:val="tx1"/>
            </w14:solidFill>
          </w14:textFill>
        </w:rPr>
        <w:t>），点击右侧咨询小采，获取采小蜜智能服务管家帮助，或拨打政采云服务热线</w:t>
      </w:r>
      <w:r>
        <w:rPr>
          <w:rFonts w:asciiTheme="minorEastAsia" w:hAnsiTheme="minorEastAsia" w:eastAsiaTheme="minorEastAsia"/>
          <w:color w:val="000000" w:themeColor="text1"/>
          <w:kern w:val="2"/>
          <w:szCs w:val="24"/>
          <w:highlight w:val="none"/>
          <w14:textFill>
            <w14:solidFill>
              <w14:schemeClr w14:val="tx1"/>
            </w14:solidFill>
          </w14:textFill>
        </w:rPr>
        <w:t>400-881-7190</w:t>
      </w:r>
      <w:r>
        <w:rPr>
          <w:rFonts w:hint="eastAsia" w:asciiTheme="minorEastAsia" w:hAnsiTheme="minorEastAsia" w:eastAsiaTheme="minorEastAsia"/>
          <w:color w:val="000000" w:themeColor="text1"/>
          <w:kern w:val="2"/>
          <w:szCs w:val="24"/>
          <w:highlight w:val="none"/>
          <w14:textFill>
            <w14:solidFill>
              <w14:schemeClr w14:val="tx1"/>
            </w14:solidFill>
          </w14:textFill>
        </w:rPr>
        <w:t>获取热线服务帮助。</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asciiTheme="minorEastAsia" w:hAnsiTheme="minorEastAsia" w:eastAsiaTheme="minorEastAsia"/>
          <w:color w:val="000000" w:themeColor="text1"/>
          <w:kern w:val="2"/>
          <w:szCs w:val="24"/>
          <w:highlight w:val="none"/>
          <w14:textFill>
            <w14:solidFill>
              <w14:schemeClr w14:val="tx1"/>
            </w14:solidFill>
          </w14:textFill>
        </w:rPr>
      </w:pPr>
      <w:r>
        <w:rPr>
          <w:rFonts w:asciiTheme="minorEastAsia" w:hAnsiTheme="minorEastAsia" w:eastAsiaTheme="minorEastAsia"/>
          <w:color w:val="000000" w:themeColor="text1"/>
          <w:kern w:val="2"/>
          <w:szCs w:val="24"/>
          <w:highlight w:val="none"/>
          <w14:textFill>
            <w14:solidFill>
              <w14:schemeClr w14:val="tx1"/>
            </w14:solidFill>
          </w14:textFill>
        </w:rPr>
        <w:t>CA</w:t>
      </w:r>
      <w:r>
        <w:rPr>
          <w:rFonts w:hint="eastAsia" w:asciiTheme="minorEastAsia" w:hAnsiTheme="minorEastAsia" w:eastAsiaTheme="minorEastAsia"/>
          <w:color w:val="000000" w:themeColor="text1"/>
          <w:kern w:val="2"/>
          <w:szCs w:val="24"/>
          <w:highlight w:val="none"/>
          <w14:textFill>
            <w14:solidFill>
              <w14:schemeClr w14:val="tx1"/>
            </w14:solidFill>
          </w14:textFill>
        </w:rPr>
        <w:t>问题联系电话（人工）：汇信</w:t>
      </w:r>
      <w:r>
        <w:rPr>
          <w:rFonts w:asciiTheme="minorEastAsia" w:hAnsiTheme="minorEastAsia" w:eastAsiaTheme="minorEastAsia"/>
          <w:color w:val="000000" w:themeColor="text1"/>
          <w:kern w:val="2"/>
          <w:szCs w:val="24"/>
          <w:highlight w:val="none"/>
          <w14:textFill>
            <w14:solidFill>
              <w14:schemeClr w14:val="tx1"/>
            </w14:solidFill>
          </w14:textFill>
        </w:rPr>
        <w:t>CA 400-888-4636</w:t>
      </w:r>
      <w:r>
        <w:rPr>
          <w:rFonts w:hint="eastAsia" w:asciiTheme="minorEastAsia" w:hAnsiTheme="minorEastAsia" w:eastAsiaTheme="minorEastAsia"/>
          <w:color w:val="000000" w:themeColor="text1"/>
          <w:kern w:val="2"/>
          <w:szCs w:val="24"/>
          <w:highlight w:val="none"/>
          <w14:textFill>
            <w14:solidFill>
              <w14:schemeClr w14:val="tx1"/>
            </w14:solidFill>
          </w14:textFill>
        </w:rPr>
        <w:t>；天谷</w:t>
      </w:r>
      <w:r>
        <w:rPr>
          <w:rFonts w:asciiTheme="minorEastAsia" w:hAnsiTheme="minorEastAsia" w:eastAsiaTheme="minorEastAsia"/>
          <w:color w:val="000000" w:themeColor="text1"/>
          <w:kern w:val="2"/>
          <w:szCs w:val="24"/>
          <w:highlight w:val="none"/>
          <w14:textFill>
            <w14:solidFill>
              <w14:schemeClr w14:val="tx1"/>
            </w14:solidFill>
          </w14:textFill>
        </w:rPr>
        <w:t>CA 400-087-8198</w:t>
      </w:r>
      <w:r>
        <w:rPr>
          <w:rFonts w:hint="eastAsia" w:asciiTheme="minorEastAsia" w:hAnsiTheme="minorEastAsia" w:eastAsiaTheme="minorEastAsia"/>
          <w:color w:val="000000" w:themeColor="text1"/>
          <w:kern w:val="2"/>
          <w:szCs w:val="24"/>
          <w:highlight w:val="none"/>
          <w14:textFill>
            <w14:solidFill>
              <w14:schemeClr w14:val="tx1"/>
            </w14:solidFill>
          </w14:textFill>
        </w:rPr>
        <w:t>。</w:t>
      </w:r>
    </w:p>
    <w:p>
      <w:pPr>
        <w:keepNext w:val="0"/>
        <w:keepLines w:val="0"/>
        <w:pageBreakBefore w:val="0"/>
        <w:kinsoku/>
        <w:wordWrap/>
        <w:overflowPunct/>
        <w:topLinePunct w:val="0"/>
        <w:autoSpaceDE/>
        <w:autoSpaceDN/>
        <w:bidi w:val="0"/>
        <w:snapToGrid w:val="0"/>
        <w:spacing w:line="440" w:lineRule="exact"/>
        <w:ind w:firstLine="482" w:firstLineChars="200"/>
        <w:textAlignment w:val="auto"/>
        <w:rPr>
          <w:rFonts w:hint="eastAsia" w:cs="Arial" w:asciiTheme="minorEastAsia" w:hAnsiTheme="minorEastAsia" w:eastAsiaTheme="minorEastAsia"/>
          <w:b/>
          <w:color w:val="000000" w:themeColor="text1"/>
          <w:szCs w:val="24"/>
          <w:highlight w:val="none"/>
          <w14:textFill>
            <w14:solidFill>
              <w14:schemeClr w14:val="tx1"/>
            </w14:solidFill>
          </w14:textFill>
        </w:rPr>
      </w:pPr>
    </w:p>
    <w:p>
      <w:pPr>
        <w:keepNext w:val="0"/>
        <w:keepLines w:val="0"/>
        <w:pageBreakBefore w:val="0"/>
        <w:kinsoku/>
        <w:wordWrap/>
        <w:overflowPunct/>
        <w:topLinePunct w:val="0"/>
        <w:autoSpaceDE/>
        <w:autoSpaceDN/>
        <w:bidi w:val="0"/>
        <w:snapToGrid w:val="0"/>
        <w:spacing w:line="440" w:lineRule="exact"/>
        <w:ind w:firstLine="482" w:firstLineChars="200"/>
        <w:textAlignment w:val="auto"/>
        <w:rPr>
          <w:rFonts w:hint="eastAsia" w:cs="Arial" w:asciiTheme="minorEastAsia" w:hAnsiTheme="minorEastAsia" w:eastAsiaTheme="minorEastAsia"/>
          <w:b/>
          <w:color w:val="000000" w:themeColor="text1"/>
          <w:szCs w:val="24"/>
          <w:highlight w:val="none"/>
          <w14:textFill>
            <w14:solidFill>
              <w14:schemeClr w14:val="tx1"/>
            </w14:solidFill>
          </w14:textFill>
        </w:rPr>
      </w:pPr>
    </w:p>
    <w:p>
      <w:pPr>
        <w:keepNext w:val="0"/>
        <w:keepLines w:val="0"/>
        <w:pageBreakBefore w:val="0"/>
        <w:kinsoku/>
        <w:wordWrap/>
        <w:overflowPunct/>
        <w:topLinePunct w:val="0"/>
        <w:autoSpaceDE/>
        <w:autoSpaceDN/>
        <w:bidi w:val="0"/>
        <w:snapToGrid w:val="0"/>
        <w:spacing w:line="440" w:lineRule="exact"/>
        <w:ind w:firstLine="482" w:firstLineChars="200"/>
        <w:textAlignment w:val="auto"/>
        <w:rPr>
          <w:rFonts w:cs="Arial" w:asciiTheme="minorEastAsia" w:hAnsiTheme="minorEastAsia" w:eastAsiaTheme="minorEastAsia"/>
          <w:color w:val="000000" w:themeColor="text1"/>
          <w:szCs w:val="24"/>
          <w:highlight w:val="none"/>
          <w14:textFill>
            <w14:solidFill>
              <w14:schemeClr w14:val="tx1"/>
            </w14:solidFill>
          </w14:textFill>
        </w:rPr>
      </w:pPr>
      <w:r>
        <w:rPr>
          <w:rFonts w:hint="eastAsia" w:cs="Arial" w:asciiTheme="minorEastAsia" w:hAnsiTheme="minorEastAsia" w:eastAsiaTheme="minorEastAsia"/>
          <w:b/>
          <w:color w:val="000000" w:themeColor="text1"/>
          <w:szCs w:val="24"/>
          <w:highlight w:val="none"/>
          <w14:textFill>
            <w14:solidFill>
              <w14:schemeClr w14:val="tx1"/>
            </w14:solidFill>
          </w14:textFill>
        </w:rPr>
        <w:t>九、</w:t>
      </w:r>
      <w:r>
        <w:rPr>
          <w:rFonts w:hint="eastAsia" w:cs="Arial" w:asciiTheme="minorEastAsia" w:hAnsiTheme="minorEastAsia" w:eastAsiaTheme="minorEastAsia"/>
          <w:color w:val="000000" w:themeColor="text1"/>
          <w:szCs w:val="24"/>
          <w:highlight w:val="none"/>
          <w14:textFill>
            <w14:solidFill>
              <w14:schemeClr w14:val="tx1"/>
            </w14:solidFill>
          </w14:textFill>
        </w:rPr>
        <w:t>本次招标将于</w:t>
      </w:r>
      <w:r>
        <w:rPr>
          <w:rFonts w:hint="eastAsia" w:asciiTheme="minorEastAsia" w:hAnsiTheme="minorEastAsia" w:eastAsiaTheme="minorEastAsia"/>
          <w:color w:val="000000" w:themeColor="text1"/>
          <w:kern w:val="2"/>
          <w:szCs w:val="24"/>
          <w:highlight w:val="none"/>
          <w:lang w:eastAsia="zh-CN"/>
          <w14:textFill>
            <w14:solidFill>
              <w14:schemeClr w14:val="tx1"/>
            </w14:solidFill>
          </w14:textFill>
        </w:rPr>
        <w:t>2024年4月18日</w:t>
      </w:r>
      <w:r>
        <w:rPr>
          <w:rFonts w:hint="eastAsia" w:asciiTheme="minorEastAsia" w:hAnsiTheme="minorEastAsia" w:eastAsiaTheme="minorEastAsia"/>
          <w:color w:val="000000" w:themeColor="text1"/>
          <w:kern w:val="2"/>
          <w:szCs w:val="24"/>
          <w:highlight w:val="none"/>
          <w14:textFill>
            <w14:solidFill>
              <w14:schemeClr w14:val="tx1"/>
            </w14:solidFill>
          </w14:textFill>
        </w:rPr>
        <w:t>上午9：30</w:t>
      </w:r>
      <w:r>
        <w:rPr>
          <w:rFonts w:asciiTheme="minorEastAsia" w:hAnsiTheme="minorEastAsia" w:eastAsiaTheme="minorEastAsia"/>
          <w:color w:val="000000" w:themeColor="text1"/>
          <w:kern w:val="2"/>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kern w:val="2"/>
          <w:szCs w:val="24"/>
          <w:highlight w:val="none"/>
          <w14:textFill>
            <w14:solidFill>
              <w14:schemeClr w14:val="tx1"/>
            </w14:solidFill>
          </w14:textFill>
        </w:rPr>
        <w:t>时</w:t>
      </w:r>
      <w:r>
        <w:rPr>
          <w:rFonts w:hint="eastAsia" w:asciiTheme="minorEastAsia" w:hAnsiTheme="minorEastAsia" w:eastAsiaTheme="minorEastAsia"/>
          <w:color w:val="000000" w:themeColor="text1"/>
          <w:szCs w:val="24"/>
          <w:highlight w:val="none"/>
          <w14:textFill>
            <w14:solidFill>
              <w14:schemeClr w14:val="tx1"/>
            </w14:solidFill>
          </w14:textFill>
        </w:rPr>
        <w:t>（时间）</w:t>
      </w:r>
      <w:r>
        <w:rPr>
          <w:rFonts w:hint="eastAsia" w:cs="Arial" w:asciiTheme="minorEastAsia" w:hAnsiTheme="minorEastAsia" w:eastAsiaTheme="minorEastAsia"/>
          <w:color w:val="000000" w:themeColor="text1"/>
          <w:szCs w:val="24"/>
          <w:highlight w:val="none"/>
          <w14:textFill>
            <w14:solidFill>
              <w14:schemeClr w14:val="tx1"/>
            </w14:solidFill>
          </w14:textFill>
        </w:rPr>
        <w:t>在</w:t>
      </w:r>
      <w:r>
        <w:rPr>
          <w:rFonts w:hint="eastAsia" w:cs="Arial" w:asciiTheme="minorEastAsia" w:hAnsiTheme="minorEastAsia" w:eastAsiaTheme="minorEastAsia"/>
          <w:color w:val="000000" w:themeColor="text1"/>
          <w:szCs w:val="24"/>
          <w:highlight w:val="none"/>
          <w:u w:val="single"/>
          <w14:textFill>
            <w14:solidFill>
              <w14:schemeClr w14:val="tx1"/>
            </w14:solidFill>
          </w14:textFill>
        </w:rPr>
        <w:t>浦江县人民东路</w:t>
      </w:r>
      <w:r>
        <w:rPr>
          <w:rFonts w:cs="Arial" w:asciiTheme="minorEastAsia" w:hAnsiTheme="minorEastAsia" w:eastAsiaTheme="minorEastAsia"/>
          <w:color w:val="000000" w:themeColor="text1"/>
          <w:szCs w:val="24"/>
          <w:highlight w:val="none"/>
          <w:u w:val="single"/>
          <w14:textFill>
            <w14:solidFill>
              <w14:schemeClr w14:val="tx1"/>
            </w14:solidFill>
          </w14:textFill>
        </w:rPr>
        <w:t>83</w:t>
      </w:r>
      <w:r>
        <w:rPr>
          <w:rFonts w:hint="eastAsia" w:cs="Arial" w:asciiTheme="minorEastAsia" w:hAnsiTheme="minorEastAsia" w:eastAsiaTheme="minorEastAsia"/>
          <w:color w:val="000000" w:themeColor="text1"/>
          <w:szCs w:val="24"/>
          <w:highlight w:val="none"/>
          <w:u w:val="single"/>
          <w14:textFill>
            <w14:solidFill>
              <w14:schemeClr w14:val="tx1"/>
            </w14:solidFill>
          </w14:textFill>
        </w:rPr>
        <w:t>号三楼开标室（三）</w:t>
      </w:r>
      <w:r>
        <w:rPr>
          <w:rFonts w:hint="eastAsia" w:asciiTheme="minorEastAsia" w:hAnsiTheme="minorEastAsia" w:eastAsiaTheme="minorEastAsia"/>
          <w:color w:val="000000" w:themeColor="text1"/>
          <w:szCs w:val="24"/>
          <w:highlight w:val="none"/>
          <w14:textFill>
            <w14:solidFill>
              <w14:schemeClr w14:val="tx1"/>
            </w14:solidFill>
          </w14:textFill>
        </w:rPr>
        <w:t>（地点）开</w:t>
      </w:r>
      <w:r>
        <w:rPr>
          <w:rFonts w:hint="eastAsia" w:cs="Arial" w:asciiTheme="minorEastAsia" w:hAnsiTheme="minorEastAsia" w:eastAsiaTheme="minorEastAsia"/>
          <w:color w:val="000000" w:themeColor="text1"/>
          <w:szCs w:val="24"/>
          <w:highlight w:val="none"/>
          <w14:textFill>
            <w14:solidFill>
              <w14:schemeClr w14:val="tx1"/>
            </w14:solidFill>
          </w14:textFill>
        </w:rPr>
        <w:t>标。本项目不要求</w:t>
      </w:r>
      <w:r>
        <w:rPr>
          <w:rFonts w:hint="eastAsia" w:cs="Arial"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cs="Arial" w:asciiTheme="minorEastAsia" w:hAnsiTheme="minorEastAsia" w:eastAsiaTheme="minorEastAsia"/>
          <w:color w:val="000000" w:themeColor="text1"/>
          <w:szCs w:val="24"/>
          <w:highlight w:val="none"/>
          <w14:textFill>
            <w14:solidFill>
              <w14:schemeClr w14:val="tx1"/>
            </w14:solidFill>
          </w14:textFill>
        </w:rPr>
        <w:t>到开标现场开标，但</w:t>
      </w:r>
      <w:r>
        <w:rPr>
          <w:rFonts w:hint="eastAsia" w:cs="Arial"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cs="Arial" w:asciiTheme="minorEastAsia" w:hAnsiTheme="minorEastAsia" w:eastAsiaTheme="minorEastAsia"/>
          <w:color w:val="000000" w:themeColor="text1"/>
          <w:szCs w:val="24"/>
          <w:highlight w:val="none"/>
          <w14:textFill>
            <w14:solidFill>
              <w14:schemeClr w14:val="tx1"/>
            </w14:solidFill>
          </w14:textFill>
        </w:rPr>
        <w:t>应派法定代表人或委托代理人准时在线出席电子开标会议，随时关注开标进度。如在开标过程中有电子询标，应在规定的时间内对电子询标进行澄清、答复。</w:t>
      </w:r>
      <w:r>
        <w:rPr>
          <w:rFonts w:hint="eastAsia" w:cs="Arial"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cs="Arial" w:asciiTheme="minorEastAsia" w:hAnsiTheme="minorEastAsia" w:eastAsiaTheme="minorEastAsia"/>
          <w:color w:val="000000" w:themeColor="text1"/>
          <w:szCs w:val="24"/>
          <w:highlight w:val="none"/>
          <w14:textFill>
            <w14:solidFill>
              <w14:schemeClr w14:val="tx1"/>
            </w14:solidFill>
          </w14:textFill>
        </w:rPr>
        <w:t>未按</w:t>
      </w:r>
      <w:r>
        <w:rPr>
          <w:rFonts w:hint="eastAsia" w:cs="Arial"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cs="Arial" w:asciiTheme="minorEastAsia" w:hAnsiTheme="minorEastAsia" w:eastAsiaTheme="minorEastAsia"/>
          <w:color w:val="000000" w:themeColor="text1"/>
          <w:szCs w:val="24"/>
          <w:highlight w:val="none"/>
          <w14:textFill>
            <w14:solidFill>
              <w14:schemeClr w14:val="tx1"/>
            </w14:solidFill>
          </w14:textFill>
        </w:rPr>
        <w:t>要求派代表参加电子开标会议的，视同认可开标结果。</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cs="Arial" w:asciiTheme="minorEastAsia" w:hAnsiTheme="minorEastAsia" w:eastAsiaTheme="minorEastAsia"/>
          <w:color w:val="000000" w:themeColor="text1"/>
          <w:szCs w:val="24"/>
          <w:highlight w:val="none"/>
          <w14:textFill>
            <w14:solidFill>
              <w14:schemeClr w14:val="tx1"/>
            </w14:solidFill>
          </w14:textFill>
        </w:rPr>
      </w:pPr>
      <w:r>
        <w:rPr>
          <w:rFonts w:hint="eastAsia" w:cs="Arial" w:asciiTheme="minorEastAsia" w:hAnsiTheme="minorEastAsia" w:eastAsiaTheme="minorEastAsia"/>
          <w:color w:val="000000" w:themeColor="text1"/>
          <w:szCs w:val="24"/>
          <w:highlight w:val="none"/>
          <w14:textFill>
            <w14:solidFill>
              <w14:schemeClr w14:val="tx1"/>
            </w14:solidFill>
          </w14:textFill>
        </w:rPr>
        <w:t>开标时间后</w:t>
      </w:r>
      <w:r>
        <w:rPr>
          <w:rFonts w:cs="Arial" w:asciiTheme="minorEastAsia" w:hAnsiTheme="minorEastAsia" w:eastAsiaTheme="minorEastAsia"/>
          <w:color w:val="000000" w:themeColor="text1"/>
          <w:szCs w:val="24"/>
          <w:highlight w:val="none"/>
          <w14:textFill>
            <w14:solidFill>
              <w14:schemeClr w14:val="tx1"/>
            </w14:solidFill>
          </w14:textFill>
        </w:rPr>
        <w:t>30</w:t>
      </w:r>
      <w:r>
        <w:rPr>
          <w:rFonts w:hint="eastAsia" w:cs="Arial" w:asciiTheme="minorEastAsia" w:hAnsiTheme="minorEastAsia" w:eastAsiaTheme="minorEastAsia"/>
          <w:color w:val="000000" w:themeColor="text1"/>
          <w:szCs w:val="24"/>
          <w:highlight w:val="none"/>
          <w14:textFill>
            <w14:solidFill>
              <w14:schemeClr w14:val="tx1"/>
            </w14:solidFill>
          </w14:textFill>
        </w:rPr>
        <w:t>分钟内（</w:t>
      </w:r>
      <w:r>
        <w:rPr>
          <w:rFonts w:hint="eastAsia" w:asciiTheme="minorEastAsia" w:hAnsiTheme="minorEastAsia" w:eastAsiaTheme="minorEastAsia"/>
          <w:color w:val="000000" w:themeColor="text1"/>
          <w:kern w:val="2"/>
          <w:szCs w:val="24"/>
          <w:highlight w:val="none"/>
          <w:lang w:eastAsia="zh-CN"/>
          <w14:textFill>
            <w14:solidFill>
              <w14:schemeClr w14:val="tx1"/>
            </w14:solidFill>
          </w14:textFill>
        </w:rPr>
        <w:t>2024年4月18日</w:t>
      </w:r>
      <w:r>
        <w:rPr>
          <w:rFonts w:hint="eastAsia" w:asciiTheme="minorEastAsia" w:hAnsiTheme="minorEastAsia" w:eastAsiaTheme="minorEastAsia"/>
          <w:color w:val="000000" w:themeColor="text1"/>
          <w:kern w:val="2"/>
          <w:szCs w:val="24"/>
          <w:highlight w:val="none"/>
          <w14:textFill>
            <w14:solidFill>
              <w14:schemeClr w14:val="tx1"/>
            </w14:solidFill>
          </w14:textFill>
        </w:rPr>
        <w:t>上午10：00时</w:t>
      </w:r>
      <w:r>
        <w:rPr>
          <w:rFonts w:hint="eastAsia" w:cs="Arial" w:asciiTheme="minorEastAsia" w:hAnsiTheme="minorEastAsia" w:eastAsiaTheme="minorEastAsia"/>
          <w:color w:val="000000" w:themeColor="text1"/>
          <w:szCs w:val="24"/>
          <w:highlight w:val="none"/>
          <w14:textFill>
            <w14:solidFill>
              <w14:schemeClr w14:val="tx1"/>
            </w14:solidFill>
          </w14:textFill>
        </w:rPr>
        <w:t>前）</w:t>
      </w:r>
      <w:r>
        <w:rPr>
          <w:rFonts w:hint="eastAsia" w:cs="Arial"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cs="Arial" w:asciiTheme="minorEastAsia" w:hAnsiTheme="minorEastAsia" w:eastAsiaTheme="minorEastAsia"/>
          <w:color w:val="000000" w:themeColor="text1"/>
          <w:szCs w:val="24"/>
          <w:highlight w:val="none"/>
          <w14:textFill>
            <w14:solidFill>
              <w14:schemeClr w14:val="tx1"/>
            </w14:solidFill>
          </w14:textFill>
        </w:rPr>
        <w:t>可以登录“政采云”平台，用“项目采购</w:t>
      </w:r>
      <w:r>
        <w:rPr>
          <w:rFonts w:cs="Arial" w:asciiTheme="minorEastAsia" w:hAnsiTheme="minorEastAsia" w:eastAsiaTheme="minorEastAsia"/>
          <w:color w:val="000000" w:themeColor="text1"/>
          <w:szCs w:val="24"/>
          <w:highlight w:val="none"/>
          <w14:textFill>
            <w14:solidFill>
              <w14:schemeClr w14:val="tx1"/>
            </w14:solidFill>
          </w14:textFill>
        </w:rPr>
        <w:t>-</w:t>
      </w:r>
      <w:r>
        <w:rPr>
          <w:rFonts w:hint="eastAsia" w:cs="Arial" w:asciiTheme="minorEastAsia" w:hAnsiTheme="minorEastAsia" w:eastAsiaTheme="minorEastAsia"/>
          <w:color w:val="000000" w:themeColor="text1"/>
          <w:szCs w:val="24"/>
          <w:highlight w:val="none"/>
          <w14:textFill>
            <w14:solidFill>
              <w14:schemeClr w14:val="tx1"/>
            </w14:solidFill>
          </w14:textFill>
        </w:rPr>
        <w:t>开标评标”功能进行解密投标文件（为防止解密失败，政采云建议采用制作投标文件的电脑进行解密）。若</w:t>
      </w:r>
      <w:r>
        <w:rPr>
          <w:rFonts w:hint="eastAsia" w:cs="Arial"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cs="Arial" w:asciiTheme="minorEastAsia" w:hAnsiTheme="minorEastAsia" w:eastAsiaTheme="minorEastAsia"/>
          <w:color w:val="000000" w:themeColor="text1"/>
          <w:szCs w:val="24"/>
          <w:highlight w:val="none"/>
          <w14:textFill>
            <w14:solidFill>
              <w14:schemeClr w14:val="tx1"/>
            </w14:solidFill>
          </w14:textFill>
        </w:rPr>
        <w:t>在规定时间内（</w:t>
      </w:r>
      <w:r>
        <w:rPr>
          <w:rFonts w:hint="eastAsia" w:asciiTheme="minorEastAsia" w:hAnsiTheme="minorEastAsia" w:eastAsiaTheme="minorEastAsia"/>
          <w:color w:val="000000" w:themeColor="text1"/>
          <w:kern w:val="2"/>
          <w:szCs w:val="24"/>
          <w:highlight w:val="none"/>
          <w:lang w:eastAsia="zh-CN"/>
          <w14:textFill>
            <w14:solidFill>
              <w14:schemeClr w14:val="tx1"/>
            </w14:solidFill>
          </w14:textFill>
        </w:rPr>
        <w:t>2024年4月18日</w:t>
      </w:r>
      <w:r>
        <w:rPr>
          <w:rFonts w:hint="eastAsia" w:asciiTheme="minorEastAsia" w:hAnsiTheme="minorEastAsia" w:eastAsiaTheme="minorEastAsia"/>
          <w:color w:val="000000" w:themeColor="text1"/>
          <w:kern w:val="2"/>
          <w:szCs w:val="24"/>
          <w:highlight w:val="none"/>
          <w14:textFill>
            <w14:solidFill>
              <w14:schemeClr w14:val="tx1"/>
            </w14:solidFill>
          </w14:textFill>
        </w:rPr>
        <w:t>上午10：00</w:t>
      </w:r>
      <w:r>
        <w:rPr>
          <w:rFonts w:asciiTheme="minorEastAsia" w:hAnsiTheme="minorEastAsia" w:eastAsiaTheme="minorEastAsia"/>
          <w:color w:val="000000" w:themeColor="text1"/>
          <w:kern w:val="2"/>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kern w:val="2"/>
          <w:szCs w:val="24"/>
          <w:highlight w:val="none"/>
          <w14:textFill>
            <w14:solidFill>
              <w14:schemeClr w14:val="tx1"/>
            </w14:solidFill>
          </w14:textFill>
        </w:rPr>
        <w:t>时</w:t>
      </w:r>
      <w:r>
        <w:rPr>
          <w:rFonts w:hint="eastAsia" w:cs="Arial" w:asciiTheme="minorEastAsia" w:hAnsiTheme="minorEastAsia" w:eastAsiaTheme="minorEastAsia"/>
          <w:color w:val="000000" w:themeColor="text1"/>
          <w:szCs w:val="24"/>
          <w:highlight w:val="none"/>
          <w:u w:val="none"/>
          <w14:textFill>
            <w14:solidFill>
              <w14:schemeClr w14:val="tx1"/>
            </w14:solidFill>
          </w14:textFill>
        </w:rPr>
        <w:t>前</w:t>
      </w:r>
      <w:r>
        <w:rPr>
          <w:rFonts w:hint="eastAsia" w:cs="Arial" w:asciiTheme="minorEastAsia" w:hAnsiTheme="minorEastAsia" w:eastAsiaTheme="minorEastAsia"/>
          <w:color w:val="000000" w:themeColor="text1"/>
          <w:szCs w:val="24"/>
          <w:highlight w:val="none"/>
          <w14:textFill>
            <w14:solidFill>
              <w14:schemeClr w14:val="tx1"/>
            </w14:solidFill>
          </w14:textFill>
        </w:rPr>
        <w:t>）无法解密或解密失败的，</w:t>
      </w:r>
      <w:r>
        <w:rPr>
          <w:rFonts w:hint="eastAsia" w:cs="Arial"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cs="Arial" w:asciiTheme="minorEastAsia" w:hAnsiTheme="minorEastAsia" w:eastAsiaTheme="minorEastAsia"/>
          <w:color w:val="000000" w:themeColor="text1"/>
          <w:szCs w:val="24"/>
          <w:highlight w:val="none"/>
          <w14:textFill>
            <w14:solidFill>
              <w14:schemeClr w14:val="tx1"/>
            </w14:solidFill>
          </w14:textFill>
        </w:rPr>
        <w:t>提供了备份投标文件的，以备份投标文件作为依据，否则视为投标文件撤回。投标文件已按时解密的，备份投标文件自动失效。</w:t>
      </w:r>
    </w:p>
    <w:p>
      <w:pPr>
        <w:keepNext w:val="0"/>
        <w:keepLines w:val="0"/>
        <w:pageBreakBefore w:val="0"/>
        <w:kinsoku/>
        <w:wordWrap/>
        <w:overflowPunct/>
        <w:topLinePunct w:val="0"/>
        <w:autoSpaceDE/>
        <w:autoSpaceDN/>
        <w:bidi w:val="0"/>
        <w:snapToGrid w:val="0"/>
        <w:spacing w:line="440" w:lineRule="exact"/>
        <w:ind w:firstLine="482" w:firstLineChars="200"/>
        <w:textAlignment w:val="auto"/>
        <w:rPr>
          <w:rFonts w:hint="eastAsia" w:cs="Arial" w:asciiTheme="minorEastAsia" w:hAnsiTheme="minorEastAsia" w:eastAsiaTheme="minorEastAsia"/>
          <w:b/>
          <w:color w:val="000000" w:themeColor="text1"/>
          <w:szCs w:val="24"/>
          <w:highlight w:val="none"/>
          <w14:textFill>
            <w14:solidFill>
              <w14:schemeClr w14:val="tx1"/>
            </w14:solidFill>
          </w14:textFill>
        </w:rPr>
      </w:pPr>
    </w:p>
    <w:p>
      <w:pPr>
        <w:keepNext w:val="0"/>
        <w:keepLines w:val="0"/>
        <w:pageBreakBefore w:val="0"/>
        <w:kinsoku/>
        <w:wordWrap/>
        <w:overflowPunct/>
        <w:topLinePunct w:val="0"/>
        <w:autoSpaceDE/>
        <w:autoSpaceDN/>
        <w:bidi w:val="0"/>
        <w:snapToGrid w:val="0"/>
        <w:spacing w:line="440" w:lineRule="exact"/>
        <w:ind w:firstLine="482" w:firstLineChars="200"/>
        <w:textAlignment w:val="auto"/>
        <w:rPr>
          <w:rFonts w:cs="Arial" w:asciiTheme="minorEastAsia" w:hAnsiTheme="minorEastAsia" w:eastAsiaTheme="minorEastAsia"/>
          <w:b/>
          <w:color w:val="000000" w:themeColor="text1"/>
          <w:szCs w:val="24"/>
          <w:highlight w:val="none"/>
          <w14:textFill>
            <w14:solidFill>
              <w14:schemeClr w14:val="tx1"/>
            </w14:solidFill>
          </w14:textFill>
        </w:rPr>
      </w:pPr>
      <w:r>
        <w:rPr>
          <w:rFonts w:hint="eastAsia" w:cs="Arial" w:asciiTheme="minorEastAsia" w:hAnsiTheme="minorEastAsia" w:eastAsiaTheme="minorEastAsia"/>
          <w:b/>
          <w:color w:val="000000" w:themeColor="text1"/>
          <w:szCs w:val="24"/>
          <w:highlight w:val="none"/>
          <w14:textFill>
            <w14:solidFill>
              <w14:schemeClr w14:val="tx1"/>
            </w14:solidFill>
          </w14:textFill>
        </w:rPr>
        <w:t>十、其他事项：</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ascii="宋体" w:hAnsi="宋体" w:cs="Arial"/>
          <w:color w:val="000000" w:themeColor="text1"/>
          <w:sz w:val="24"/>
          <w:highlight w:val="none"/>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1.本项目公告期限为5个工作日，供应商认为采购文件使自己的权益受到损害的，可以自收到采购文件之日（获取截止日之后收到采购文件的，以获取截止日为准）或者采购文件公告期限届满之日（招标公告为公告发布后的第6个工作日）起7个工作日内，以书面形式向采购人和集采机构提出质疑，</w:t>
      </w:r>
      <w:r>
        <w:rPr>
          <w:rFonts w:hint="eastAsia" w:ascii="宋体" w:hAnsi="宋体" w:cs="宋体"/>
          <w:b/>
          <w:color w:val="000000" w:themeColor="text1"/>
          <w:sz w:val="24"/>
          <w:highlight w:val="none"/>
          <w14:textFill>
            <w14:solidFill>
              <w14:schemeClr w14:val="tx1"/>
            </w14:solidFill>
          </w14:textFill>
        </w:rPr>
        <w:t>针对同一采购程序环节的质疑应一次性提出</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Arial"/>
          <w:color w:val="000000" w:themeColor="text1"/>
          <w:sz w:val="24"/>
          <w:highlight w:val="none"/>
          <w14:textFill>
            <w14:solidFill>
              <w14:schemeClr w14:val="tx1"/>
            </w14:solidFill>
          </w14:textFill>
        </w:rPr>
        <w:t>质疑供应商对采购人、集采机构的答复不满意或者采购人、集采机构未在规定的时间内作出答复的，可以在答复期满后十五个工作日内向同级政府采购监督管理部门投诉。</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hint="eastAsia" w:ascii="宋体" w:hAnsi="宋体" w:cs="Arial"/>
          <w:color w:val="000000" w:themeColor="text1"/>
          <w:sz w:val="24"/>
          <w:highlight w:val="none"/>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十一、凡对本次招标提出询问、质疑、投诉，请按以下方式联系：</w:t>
      </w:r>
    </w:p>
    <w:p>
      <w:pPr>
        <w:keepNext w:val="0"/>
        <w:keepLines w:val="0"/>
        <w:pageBreakBefore w:val="0"/>
        <w:kinsoku/>
        <w:wordWrap/>
        <w:overflowPunct/>
        <w:topLinePunct w:val="0"/>
        <w:autoSpaceDE/>
        <w:autoSpaceDN/>
        <w:bidi w:val="0"/>
        <w:snapToGrid w:val="0"/>
        <w:spacing w:line="440" w:lineRule="exact"/>
        <w:ind w:firstLine="960" w:firstLineChars="400"/>
        <w:textAlignment w:val="auto"/>
        <w:rPr>
          <w:rFonts w:hint="eastAsia" w:ascii="宋体" w:hAnsi="宋体" w:cs="Arial"/>
          <w:color w:val="000000" w:themeColor="text1"/>
          <w:sz w:val="24"/>
          <w:highlight w:val="none"/>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1.采购人信息：</w:t>
      </w:r>
    </w:p>
    <w:p>
      <w:pPr>
        <w:keepNext w:val="0"/>
        <w:keepLines w:val="0"/>
        <w:pageBreakBefore w:val="0"/>
        <w:kinsoku/>
        <w:wordWrap/>
        <w:overflowPunct/>
        <w:topLinePunct w:val="0"/>
        <w:autoSpaceDE/>
        <w:autoSpaceDN/>
        <w:bidi w:val="0"/>
        <w:snapToGrid w:val="0"/>
        <w:spacing w:line="440" w:lineRule="exact"/>
        <w:ind w:firstLine="960" w:firstLineChars="400"/>
        <w:textAlignment w:val="auto"/>
        <w:rPr>
          <w:rFonts w:hint="eastAsia" w:ascii="宋体" w:hAnsi="宋体" w:eastAsia="宋体" w:cs="Arial"/>
          <w:color w:val="000000" w:themeColor="text1"/>
          <w:sz w:val="24"/>
          <w:highlight w:val="none"/>
          <w:lang w:eastAsia="zh-CN"/>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名    称：</w:t>
      </w:r>
      <w:r>
        <w:rPr>
          <w:rFonts w:hint="eastAsia" w:hAnsi="宋体" w:cs="Arial"/>
          <w:color w:val="000000" w:themeColor="text1"/>
          <w:sz w:val="24"/>
          <w:highlight w:val="none"/>
          <w:lang w:eastAsia="zh-CN"/>
          <w14:textFill>
            <w14:solidFill>
              <w14:schemeClr w14:val="tx1"/>
            </w14:solidFill>
          </w14:textFill>
        </w:rPr>
        <w:t>浦江县档案馆</w:t>
      </w:r>
    </w:p>
    <w:p>
      <w:pPr>
        <w:keepNext w:val="0"/>
        <w:keepLines w:val="0"/>
        <w:pageBreakBefore w:val="0"/>
        <w:kinsoku/>
        <w:wordWrap/>
        <w:overflowPunct/>
        <w:topLinePunct w:val="0"/>
        <w:autoSpaceDE/>
        <w:autoSpaceDN/>
        <w:bidi w:val="0"/>
        <w:snapToGrid w:val="0"/>
        <w:spacing w:line="440" w:lineRule="exact"/>
        <w:ind w:firstLine="960" w:firstLineChars="400"/>
        <w:textAlignment w:val="auto"/>
        <w:rPr>
          <w:rFonts w:hint="eastAsia" w:ascii="宋体" w:hAnsi="宋体" w:cs="Arial"/>
          <w:color w:val="000000" w:themeColor="text1"/>
          <w:sz w:val="24"/>
          <w:highlight w:val="none"/>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地    址：</w:t>
      </w:r>
      <w:r>
        <w:rPr>
          <w:rFonts w:hint="eastAsia" w:hAnsi="宋体" w:cs="Arial"/>
          <w:color w:val="000000" w:themeColor="text1"/>
          <w:sz w:val="24"/>
          <w:highlight w:val="none"/>
          <w:lang w:eastAsia="zh-CN"/>
          <w14:textFill>
            <w14:solidFill>
              <w14:schemeClr w14:val="tx1"/>
            </w14:solidFill>
          </w14:textFill>
        </w:rPr>
        <w:t>浦江县平七路510号</w:t>
      </w:r>
    </w:p>
    <w:p>
      <w:pPr>
        <w:keepNext w:val="0"/>
        <w:keepLines w:val="0"/>
        <w:pageBreakBefore w:val="0"/>
        <w:kinsoku/>
        <w:wordWrap/>
        <w:overflowPunct/>
        <w:topLinePunct w:val="0"/>
        <w:autoSpaceDE/>
        <w:autoSpaceDN/>
        <w:bidi w:val="0"/>
        <w:snapToGrid w:val="0"/>
        <w:spacing w:line="440" w:lineRule="exact"/>
        <w:ind w:firstLine="960" w:firstLineChars="400"/>
        <w:textAlignment w:val="auto"/>
        <w:rPr>
          <w:rFonts w:hint="eastAsia" w:hAnsi="宋体" w:eastAsia="宋体" w:cs="Arial"/>
          <w:color w:val="000000" w:themeColor="text1"/>
          <w:sz w:val="24"/>
          <w:highlight w:val="none"/>
          <w:lang w:val="en-US" w:eastAsia="zh-CN"/>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项目联系人（询问）：</w:t>
      </w:r>
      <w:r>
        <w:rPr>
          <w:rFonts w:hint="eastAsia" w:hAnsi="宋体" w:cs="Arial"/>
          <w:color w:val="000000" w:themeColor="text1"/>
          <w:sz w:val="24"/>
          <w:highlight w:val="none"/>
          <w:lang w:eastAsia="zh-CN"/>
          <w14:textFill>
            <w14:solidFill>
              <w14:schemeClr w14:val="tx1"/>
            </w14:solidFill>
          </w14:textFill>
        </w:rPr>
        <w:t>楼先生</w:t>
      </w:r>
    </w:p>
    <w:p>
      <w:pPr>
        <w:keepNext w:val="0"/>
        <w:keepLines w:val="0"/>
        <w:pageBreakBefore w:val="0"/>
        <w:kinsoku/>
        <w:wordWrap/>
        <w:overflowPunct/>
        <w:topLinePunct w:val="0"/>
        <w:autoSpaceDE/>
        <w:autoSpaceDN/>
        <w:bidi w:val="0"/>
        <w:snapToGrid w:val="0"/>
        <w:spacing w:line="440" w:lineRule="exact"/>
        <w:ind w:firstLine="960" w:firstLineChars="400"/>
        <w:textAlignment w:val="auto"/>
        <w:rPr>
          <w:rFonts w:hint="eastAsia" w:hAnsi="宋体" w:cs="Arial"/>
          <w:color w:val="000000" w:themeColor="text1"/>
          <w:sz w:val="24"/>
          <w:highlight w:val="none"/>
          <w:lang w:eastAsia="zh-CN"/>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项目联系方式（询问）：</w:t>
      </w:r>
      <w:r>
        <w:rPr>
          <w:rFonts w:hint="eastAsia" w:hAnsi="宋体" w:cs="Arial"/>
          <w:color w:val="000000" w:themeColor="text1"/>
          <w:sz w:val="24"/>
          <w:highlight w:val="none"/>
          <w:lang w:eastAsia="zh-CN"/>
          <w14:textFill>
            <w14:solidFill>
              <w14:schemeClr w14:val="tx1"/>
            </w14:solidFill>
          </w14:textFill>
        </w:rPr>
        <w:t>13738977339</w:t>
      </w:r>
    </w:p>
    <w:p>
      <w:pPr>
        <w:keepNext w:val="0"/>
        <w:keepLines w:val="0"/>
        <w:pageBreakBefore w:val="0"/>
        <w:kinsoku/>
        <w:wordWrap/>
        <w:overflowPunct/>
        <w:topLinePunct w:val="0"/>
        <w:autoSpaceDE/>
        <w:autoSpaceDN/>
        <w:bidi w:val="0"/>
        <w:snapToGrid w:val="0"/>
        <w:spacing w:line="440" w:lineRule="exact"/>
        <w:ind w:firstLine="960" w:firstLineChars="400"/>
        <w:textAlignment w:val="auto"/>
        <w:rPr>
          <w:rFonts w:hint="eastAsia" w:hAnsi="宋体" w:cs="Arial"/>
          <w:color w:val="000000" w:themeColor="text1"/>
          <w:sz w:val="24"/>
          <w:highlight w:val="none"/>
          <w:lang w:val="en-US" w:eastAsia="zh-CN"/>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质疑联系人：</w:t>
      </w:r>
      <w:r>
        <w:rPr>
          <w:rFonts w:hint="eastAsia" w:hAnsi="宋体" w:cs="Arial"/>
          <w:color w:val="000000" w:themeColor="text1"/>
          <w:sz w:val="24"/>
          <w:highlight w:val="none"/>
          <w:lang w:eastAsia="zh-CN"/>
          <w14:textFill>
            <w14:solidFill>
              <w14:schemeClr w14:val="tx1"/>
            </w14:solidFill>
          </w14:textFill>
        </w:rPr>
        <w:t>李先生</w:t>
      </w:r>
    </w:p>
    <w:p>
      <w:pPr>
        <w:keepNext w:val="0"/>
        <w:keepLines w:val="0"/>
        <w:pageBreakBefore w:val="0"/>
        <w:kinsoku/>
        <w:wordWrap/>
        <w:overflowPunct/>
        <w:topLinePunct w:val="0"/>
        <w:autoSpaceDE/>
        <w:autoSpaceDN/>
        <w:bidi w:val="0"/>
        <w:snapToGrid w:val="0"/>
        <w:spacing w:line="440" w:lineRule="exact"/>
        <w:ind w:firstLine="960" w:firstLineChars="400"/>
        <w:textAlignment w:val="auto"/>
        <w:rPr>
          <w:rFonts w:hint="eastAsia" w:ascii="宋体" w:hAnsi="宋体" w:cs="Arial"/>
          <w:color w:val="000000" w:themeColor="text1"/>
          <w:sz w:val="24"/>
          <w:highlight w:val="none"/>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质疑联系方式：</w:t>
      </w:r>
      <w:r>
        <w:rPr>
          <w:rFonts w:hint="eastAsia" w:hAnsi="宋体" w:cs="Arial"/>
          <w:color w:val="000000" w:themeColor="text1"/>
          <w:sz w:val="24"/>
          <w:highlight w:val="none"/>
          <w:lang w:eastAsia="zh-CN"/>
          <w14:textFill>
            <w14:solidFill>
              <w14:schemeClr w14:val="tx1"/>
            </w14:solidFill>
          </w14:textFill>
        </w:rPr>
        <w:t>13777508698</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hint="eastAsia" w:ascii="宋体" w:hAnsi="宋体" w:cs="Arial"/>
          <w:color w:val="000000" w:themeColor="text1"/>
          <w:sz w:val="24"/>
          <w:highlight w:val="none"/>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 xml:space="preserve">    2.</w:t>
      </w:r>
      <w:r>
        <w:rPr>
          <w:rFonts w:hint="eastAsia" w:ascii="宋体" w:hAnsi="宋体" w:cs="Arial"/>
          <w:color w:val="000000" w:themeColor="text1"/>
          <w:sz w:val="24"/>
          <w:highlight w:val="none"/>
          <w:lang w:eastAsia="zh-CN"/>
          <w14:textFill>
            <w14:solidFill>
              <w14:schemeClr w14:val="tx1"/>
            </w14:solidFill>
          </w14:textFill>
        </w:rPr>
        <w:t>集采机构</w:t>
      </w:r>
      <w:r>
        <w:rPr>
          <w:rFonts w:hint="eastAsia" w:ascii="宋体" w:hAnsi="宋体" w:cs="Arial"/>
          <w:color w:val="000000" w:themeColor="text1"/>
          <w:sz w:val="24"/>
          <w:highlight w:val="none"/>
          <w14:textFill>
            <w14:solidFill>
              <w14:schemeClr w14:val="tx1"/>
            </w14:solidFill>
          </w14:textFill>
        </w:rPr>
        <w:t>信息：</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hint="eastAsia" w:ascii="宋体" w:hAnsi="宋体" w:cs="Arial"/>
          <w:color w:val="000000" w:themeColor="text1"/>
          <w:sz w:val="24"/>
          <w:highlight w:val="none"/>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 xml:space="preserve">    名    称：金华市公共资源交易中心浦江县分中心</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hint="eastAsia" w:ascii="宋体" w:hAnsi="宋体" w:cs="Arial"/>
          <w:color w:val="000000" w:themeColor="text1"/>
          <w:sz w:val="24"/>
          <w:highlight w:val="none"/>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 xml:space="preserve">    地    址：浦江县人民东路83号 </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hint="eastAsia" w:ascii="宋体" w:hAnsi="宋体" w:cs="Arial"/>
          <w:color w:val="000000" w:themeColor="text1"/>
          <w:sz w:val="24"/>
          <w:highlight w:val="none"/>
          <w:lang w:eastAsia="zh-CN"/>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 xml:space="preserve">    项目联系人（询问）：马</w:t>
      </w:r>
      <w:r>
        <w:rPr>
          <w:rFonts w:hint="eastAsia" w:ascii="宋体" w:hAnsi="宋体" w:cs="Arial"/>
          <w:color w:val="000000" w:themeColor="text1"/>
          <w:sz w:val="24"/>
          <w:highlight w:val="none"/>
          <w:lang w:eastAsia="zh-CN"/>
          <w14:textFill>
            <w14:solidFill>
              <w14:schemeClr w14:val="tx1"/>
            </w14:solidFill>
          </w14:textFill>
        </w:rPr>
        <w:t>女士</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hint="eastAsia" w:ascii="宋体" w:hAnsi="宋体" w:cs="Arial"/>
          <w:color w:val="000000" w:themeColor="text1"/>
          <w:sz w:val="24"/>
          <w:highlight w:val="none"/>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 xml:space="preserve">    项目联系方式（询问）：0579-88088931</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hint="eastAsia" w:ascii="宋体" w:hAnsi="宋体" w:cs="Arial"/>
          <w:color w:val="000000" w:themeColor="text1"/>
          <w:sz w:val="24"/>
          <w:highlight w:val="none"/>
          <w:lang w:eastAsia="zh-CN"/>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 xml:space="preserve">    质疑联系人：</w:t>
      </w:r>
      <w:r>
        <w:rPr>
          <w:rFonts w:hint="eastAsia" w:ascii="宋体" w:hAnsi="宋体" w:cs="Arial"/>
          <w:color w:val="000000" w:themeColor="text1"/>
          <w:sz w:val="24"/>
          <w:highlight w:val="none"/>
          <w:lang w:eastAsia="zh-CN"/>
          <w14:textFill>
            <w14:solidFill>
              <w14:schemeClr w14:val="tx1"/>
            </w14:solidFill>
          </w14:textFill>
        </w:rPr>
        <w:t>陈女士</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hint="eastAsia" w:ascii="宋体" w:hAnsi="宋体" w:cs="Arial"/>
          <w:color w:val="000000" w:themeColor="text1"/>
          <w:sz w:val="24"/>
          <w:highlight w:val="none"/>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 xml:space="preserve">    质疑联系方式：0579-88088931</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hint="eastAsia" w:ascii="宋体" w:hAnsi="宋体" w:cs="Arial"/>
          <w:color w:val="000000" w:themeColor="text1"/>
          <w:sz w:val="24"/>
          <w:highlight w:val="none"/>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 xml:space="preserve">   </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hint="eastAsia" w:ascii="宋体" w:hAnsi="宋体" w:cs="Arial"/>
          <w:color w:val="000000" w:themeColor="text1"/>
          <w:sz w:val="24"/>
          <w:highlight w:val="none"/>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 xml:space="preserve">    3. 同级政府采购监督管理部门：</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hint="eastAsia" w:ascii="宋体" w:hAnsi="宋体" w:cs="Arial"/>
          <w:color w:val="000000" w:themeColor="text1"/>
          <w:sz w:val="24"/>
          <w:highlight w:val="none"/>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 xml:space="preserve">    名    称：浦江县财政局政府采购监管科 </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hint="eastAsia" w:ascii="宋体" w:hAnsi="宋体" w:cs="Arial"/>
          <w:color w:val="000000" w:themeColor="text1"/>
          <w:sz w:val="24"/>
          <w:highlight w:val="none"/>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 xml:space="preserve">    地    址：浦江县人民东路83号 </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hint="eastAsia" w:ascii="宋体" w:hAnsi="宋体" w:cs="Arial"/>
          <w:color w:val="000000" w:themeColor="text1"/>
          <w:sz w:val="24"/>
          <w:highlight w:val="none"/>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 xml:space="preserve">    联系人 ：</w:t>
      </w:r>
      <w:r>
        <w:rPr>
          <w:rFonts w:hint="eastAsia" w:ascii="宋体" w:hAnsi="宋体" w:cs="Arial"/>
          <w:color w:val="000000" w:themeColor="text1"/>
          <w:sz w:val="24"/>
          <w:highlight w:val="none"/>
          <w:lang w:eastAsia="zh-CN"/>
          <w14:textFill>
            <w14:solidFill>
              <w14:schemeClr w14:val="tx1"/>
            </w14:solidFill>
          </w14:textFill>
        </w:rPr>
        <w:t>赵</w:t>
      </w:r>
      <w:r>
        <w:rPr>
          <w:rFonts w:hint="eastAsia" w:ascii="宋体" w:hAnsi="宋体" w:cs="Arial"/>
          <w:color w:val="000000" w:themeColor="text1"/>
          <w:sz w:val="24"/>
          <w:highlight w:val="none"/>
          <w14:textFill>
            <w14:solidFill>
              <w14:schemeClr w14:val="tx1"/>
            </w14:solidFill>
          </w14:textFill>
        </w:rPr>
        <w:t xml:space="preserve">先生 </w:t>
      </w:r>
    </w:p>
    <w:p>
      <w:pPr>
        <w:keepNext w:val="0"/>
        <w:keepLines w:val="0"/>
        <w:pageBreakBefore w:val="0"/>
        <w:kinsoku/>
        <w:wordWrap/>
        <w:overflowPunct/>
        <w:topLinePunct w:val="0"/>
        <w:autoSpaceDE/>
        <w:autoSpaceDN/>
        <w:bidi w:val="0"/>
        <w:snapToGrid w:val="0"/>
        <w:spacing w:line="440" w:lineRule="exact"/>
        <w:ind w:firstLine="960" w:firstLineChars="400"/>
        <w:textAlignment w:val="auto"/>
        <w:rPr>
          <w:rFonts w:hint="eastAsia" w:ascii="宋体" w:hAnsi="宋体" w:cs="Arial"/>
          <w:color w:val="000000" w:themeColor="text1"/>
          <w:sz w:val="24"/>
          <w:highlight w:val="none"/>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监督投诉电话：0579-84123011</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hint="eastAsia" w:ascii="宋体" w:hAnsi="宋体" w:cs="Arial"/>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snapToGrid w:val="0"/>
        <w:spacing w:line="440" w:lineRule="exact"/>
        <w:ind w:firstLine="480" w:firstLineChars="200"/>
        <w:jc w:val="right"/>
        <w:textAlignment w:val="auto"/>
        <w:rPr>
          <w:rFonts w:hint="eastAsia" w:ascii="宋体" w:hAnsi="宋体" w:eastAsia="宋体" w:cs="Arial"/>
          <w:color w:val="000000" w:themeColor="text1"/>
          <w:sz w:val="24"/>
          <w:highlight w:val="none"/>
          <w:lang w:eastAsia="zh-CN"/>
          <w14:textFill>
            <w14:solidFill>
              <w14:schemeClr w14:val="tx1"/>
            </w14:solidFill>
          </w14:textFill>
        </w:rPr>
      </w:pPr>
      <w:r>
        <w:rPr>
          <w:rFonts w:hint="eastAsia" w:hAnsi="宋体" w:cs="Arial"/>
          <w:color w:val="000000" w:themeColor="text1"/>
          <w:sz w:val="24"/>
          <w:highlight w:val="none"/>
          <w:lang w:eastAsia="zh-CN"/>
          <w14:textFill>
            <w14:solidFill>
              <w14:schemeClr w14:val="tx1"/>
            </w14:solidFill>
          </w14:textFill>
        </w:rPr>
        <w:t>浦江县档案馆</w:t>
      </w:r>
    </w:p>
    <w:p>
      <w:pPr>
        <w:keepNext w:val="0"/>
        <w:keepLines w:val="0"/>
        <w:pageBreakBefore w:val="0"/>
        <w:kinsoku/>
        <w:wordWrap/>
        <w:overflowPunct/>
        <w:topLinePunct w:val="0"/>
        <w:autoSpaceDE/>
        <w:autoSpaceDN/>
        <w:bidi w:val="0"/>
        <w:snapToGrid w:val="0"/>
        <w:spacing w:line="440" w:lineRule="exact"/>
        <w:ind w:firstLine="480" w:firstLineChars="200"/>
        <w:jc w:val="right"/>
        <w:textAlignment w:val="auto"/>
        <w:rPr>
          <w:rFonts w:hint="eastAsia" w:ascii="宋体" w:hAnsi="宋体" w:cs="Arial"/>
          <w:color w:val="000000" w:themeColor="text1"/>
          <w:sz w:val="24"/>
          <w:highlight w:val="none"/>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金华市公共资源交易中心浦江县分中心</w:t>
      </w:r>
    </w:p>
    <w:p>
      <w:pPr>
        <w:keepNext w:val="0"/>
        <w:keepLines w:val="0"/>
        <w:pageBreakBefore w:val="0"/>
        <w:kinsoku/>
        <w:wordWrap/>
        <w:overflowPunct/>
        <w:topLinePunct w:val="0"/>
        <w:autoSpaceDE/>
        <w:autoSpaceDN/>
        <w:bidi w:val="0"/>
        <w:snapToGrid w:val="0"/>
        <w:spacing w:line="440" w:lineRule="exact"/>
        <w:ind w:firstLine="480" w:firstLineChars="200"/>
        <w:jc w:val="right"/>
        <w:textAlignment w:val="auto"/>
        <w:rPr>
          <w:rFonts w:hint="eastAsia" w:ascii="宋体" w:hAnsi="宋体" w:cs="Arial"/>
          <w:color w:val="000000" w:themeColor="text1"/>
          <w:sz w:val="24"/>
          <w:highlight w:val="none"/>
          <w14:textFill>
            <w14:solidFill>
              <w14:schemeClr w14:val="tx1"/>
            </w14:solidFill>
          </w14:textFill>
        </w:rPr>
        <w:sectPr>
          <w:footerReference r:id="rId6" w:type="first"/>
          <w:headerReference r:id="rId3" w:type="default"/>
          <w:footerReference r:id="rId4" w:type="default"/>
          <w:footerReference r:id="rId5" w:type="even"/>
          <w:pgSz w:w="11906" w:h="16838"/>
          <w:pgMar w:top="1474" w:right="1134" w:bottom="1134" w:left="1361" w:header="851" w:footer="851" w:gutter="0"/>
          <w:cols w:space="720" w:num="1"/>
          <w:docGrid w:linePitch="312" w:charSpace="0"/>
        </w:sectPr>
      </w:pPr>
      <w:bookmarkStart w:id="42" w:name="_GoBack"/>
      <w:bookmarkEnd w:id="42"/>
      <w:r>
        <w:rPr>
          <w:rFonts w:hint="eastAsia" w:ascii="宋体" w:hAnsi="宋体" w:cs="Arial"/>
          <w:color w:val="000000" w:themeColor="text1"/>
          <w:sz w:val="24"/>
          <w:highlight w:val="none"/>
          <w14:textFill>
            <w14:solidFill>
              <w14:schemeClr w14:val="tx1"/>
            </w14:solidFill>
          </w14:textFill>
        </w:rPr>
        <w:t xml:space="preserve">                                     　202</w:t>
      </w:r>
      <w:r>
        <w:rPr>
          <w:rFonts w:hint="eastAsia" w:ascii="宋体" w:hAnsi="宋体" w:cs="Arial"/>
          <w:color w:val="000000" w:themeColor="text1"/>
          <w:sz w:val="24"/>
          <w:highlight w:val="none"/>
          <w:lang w:val="en-US" w:eastAsia="zh-CN"/>
          <w14:textFill>
            <w14:solidFill>
              <w14:schemeClr w14:val="tx1"/>
            </w14:solidFill>
          </w14:textFill>
        </w:rPr>
        <w:t>4</w:t>
      </w:r>
      <w:r>
        <w:rPr>
          <w:rFonts w:hint="eastAsia" w:ascii="宋体" w:hAnsi="宋体" w:cs="Arial"/>
          <w:color w:val="000000" w:themeColor="text1"/>
          <w:sz w:val="24"/>
          <w:highlight w:val="none"/>
          <w14:textFill>
            <w14:solidFill>
              <w14:schemeClr w14:val="tx1"/>
            </w14:solidFill>
          </w14:textFill>
        </w:rPr>
        <w:t>年</w:t>
      </w:r>
      <w:r>
        <w:rPr>
          <w:rFonts w:hint="eastAsia" w:hAnsi="宋体" w:cs="Arial"/>
          <w:color w:val="000000" w:themeColor="text1"/>
          <w:sz w:val="24"/>
          <w:highlight w:val="none"/>
          <w:lang w:val="en-US" w:eastAsia="zh-CN"/>
          <w14:textFill>
            <w14:solidFill>
              <w14:schemeClr w14:val="tx1"/>
            </w14:solidFill>
          </w14:textFill>
        </w:rPr>
        <w:t>3</w:t>
      </w:r>
      <w:r>
        <w:rPr>
          <w:rFonts w:hint="eastAsia" w:ascii="宋体" w:hAnsi="宋体" w:cs="Arial"/>
          <w:color w:val="000000" w:themeColor="text1"/>
          <w:sz w:val="24"/>
          <w:highlight w:val="none"/>
          <w14:textFill>
            <w14:solidFill>
              <w14:schemeClr w14:val="tx1"/>
            </w14:solidFill>
          </w14:textFill>
        </w:rPr>
        <w:t>月</w:t>
      </w:r>
      <w:r>
        <w:rPr>
          <w:rFonts w:hint="eastAsia" w:hAnsi="宋体" w:cs="Arial"/>
          <w:color w:val="000000" w:themeColor="text1"/>
          <w:sz w:val="24"/>
          <w:highlight w:val="none"/>
          <w:lang w:val="en-US" w:eastAsia="zh-CN"/>
          <w14:textFill>
            <w14:solidFill>
              <w14:schemeClr w14:val="tx1"/>
            </w14:solidFill>
          </w14:textFill>
        </w:rPr>
        <w:t>29</w:t>
      </w:r>
      <w:r>
        <w:rPr>
          <w:rFonts w:hint="eastAsia" w:ascii="宋体" w:hAnsi="宋体" w:cs="Arial"/>
          <w:color w:val="000000" w:themeColor="text1"/>
          <w:sz w:val="24"/>
          <w:highlight w:val="none"/>
          <w14:textFill>
            <w14:solidFill>
              <w14:schemeClr w14:val="tx1"/>
            </w14:solidFill>
          </w14:textFill>
        </w:rPr>
        <w:t>日</w:t>
      </w:r>
    </w:p>
    <w:p>
      <w:pPr>
        <w:pageBreakBefore/>
        <w:numPr>
          <w:ilvl w:val="0"/>
          <w:numId w:val="3"/>
        </w:numPr>
        <w:kinsoku/>
        <w:wordWrap/>
        <w:overflowPunct/>
        <w:topLinePunct w:val="0"/>
        <w:bidi w:val="0"/>
        <w:adjustRightInd/>
        <w:snapToGrid w:val="0"/>
        <w:spacing w:line="440" w:lineRule="exact"/>
        <w:jc w:val="center"/>
        <w:rPr>
          <w:rFonts w:cs="宋体" w:asciiTheme="minorEastAsia" w:hAnsiTheme="minorEastAsia" w:eastAsiaTheme="minorEastAsia"/>
          <w:b/>
          <w:color w:val="000000" w:themeColor="text1"/>
          <w:sz w:val="32"/>
          <w:szCs w:val="32"/>
          <w:highlight w:val="none"/>
          <w14:textFill>
            <w14:solidFill>
              <w14:schemeClr w14:val="tx1"/>
            </w14:solidFill>
          </w14:textFill>
        </w:rPr>
      </w:pPr>
      <w:r>
        <w:rPr>
          <w:rFonts w:hint="eastAsia" w:cs="宋体" w:asciiTheme="minorEastAsia" w:hAnsiTheme="minorEastAsia" w:eastAsiaTheme="minorEastAsia"/>
          <w:b/>
          <w:bCs/>
          <w:color w:val="000000" w:themeColor="text1"/>
          <w:sz w:val="32"/>
          <w:szCs w:val="32"/>
          <w:highlight w:val="none"/>
          <w:lang w:eastAsia="zh-CN"/>
          <w14:textFill>
            <w14:solidFill>
              <w14:schemeClr w14:val="tx1"/>
            </w14:solidFill>
          </w14:textFill>
        </w:rPr>
        <w:t>采购需求</w:t>
      </w:r>
    </w:p>
    <w:p>
      <w:pPr>
        <w:spacing w:before="120" w:beforeLines="50" w:after="120" w:afterLines="50"/>
        <w:ind w:firstLine="590" w:firstLineChars="196"/>
        <w:outlineLvl w:val="2"/>
        <w:rPr>
          <w:rFonts w:hint="eastAsia" w:cs="宋体"/>
          <w:b/>
          <w:bCs/>
          <w:color w:val="000000" w:themeColor="text1"/>
          <w:kern w:val="0"/>
          <w:sz w:val="30"/>
          <w:szCs w:val="30"/>
          <w:highlight w:val="none"/>
          <w14:textFill>
            <w14:solidFill>
              <w14:schemeClr w14:val="tx1"/>
            </w14:solidFill>
          </w14:textFill>
        </w:rPr>
      </w:pPr>
      <w:bookmarkStart w:id="0" w:name="_Toc253388747"/>
      <w:r>
        <w:rPr>
          <w:rFonts w:hint="eastAsia" w:cs="宋体"/>
          <w:b/>
          <w:bCs/>
          <w:color w:val="000000" w:themeColor="text1"/>
          <w:kern w:val="0"/>
          <w:sz w:val="30"/>
          <w:szCs w:val="30"/>
          <w:highlight w:val="none"/>
          <w14:textFill>
            <w14:solidFill>
              <w14:schemeClr w14:val="tx1"/>
            </w14:solidFill>
          </w14:textFill>
        </w:rPr>
        <w:t>（▲条款为实质性响应条款，不允许负偏离，否则将导致投标无效）</w:t>
      </w:r>
    </w:p>
    <w:bookmarkEnd w:id="0"/>
    <w:p>
      <w:pPr>
        <w:jc w:val="center"/>
        <w:rPr>
          <w:rFonts w:hint="eastAsia"/>
          <w:color w:val="000000" w:themeColor="text1"/>
          <w:sz w:val="32"/>
          <w:szCs w:val="32"/>
          <w:highlight w:val="none"/>
          <w14:textFill>
            <w14:solidFill>
              <w14:schemeClr w14:val="tx1"/>
            </w14:solidFill>
          </w14:textFill>
        </w:rPr>
      </w:pPr>
      <w:r>
        <w:rPr>
          <w:rFonts w:hint="eastAsia" w:ascii="黑体" w:eastAsia="黑体"/>
          <w:color w:val="000000" w:themeColor="text1"/>
          <w:sz w:val="32"/>
          <w:szCs w:val="32"/>
          <w:highlight w:val="none"/>
          <w14:textFill>
            <w14:solidFill>
              <w14:schemeClr w14:val="tx1"/>
            </w14:solidFill>
          </w14:textFill>
        </w:rPr>
        <w:t>浦江县档案馆物业管理服务具体内容及要求</w:t>
      </w:r>
    </w:p>
    <w:p>
      <w:pPr>
        <w:ind w:firstLine="480" w:firstLineChars="200"/>
        <w:rPr>
          <w:rFonts w:hint="eastAsia"/>
          <w:b/>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一、</w:t>
      </w:r>
      <w:r>
        <w:rPr>
          <w:rFonts w:hint="eastAsia"/>
          <w:b/>
          <w:color w:val="000000" w:themeColor="text1"/>
          <w:sz w:val="24"/>
          <w:highlight w:val="none"/>
          <w14:textFill>
            <w14:solidFill>
              <w14:schemeClr w14:val="tx1"/>
            </w14:solidFill>
          </w14:textFill>
        </w:rPr>
        <w:t>物业管理人员配备</w:t>
      </w:r>
      <w:r>
        <w:rPr>
          <w:rFonts w:hint="eastAsia" w:ascii="宋体" w:hAnsi="宋体"/>
          <w:color w:val="000000" w:themeColor="text1"/>
          <w:sz w:val="24"/>
          <w:highlight w:val="none"/>
          <w14:textFill>
            <w14:solidFill>
              <w14:schemeClr w14:val="tx1"/>
            </w14:solidFill>
          </w14:textFill>
        </w:rPr>
        <w:t>▲</w:t>
      </w:r>
    </w:p>
    <w:p>
      <w:pPr>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1.楼宇保洁配备不少于2人；</w:t>
      </w:r>
    </w:p>
    <w:p>
      <w:pPr>
        <w:ind w:firstLine="480" w:firstLineChars="200"/>
        <w:rPr>
          <w:rFonts w:hint="default"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2.保安岗位人员4人</w:t>
      </w:r>
      <w:r>
        <w:rPr>
          <w:rFonts w:hint="default"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其中门卫2人，中控室人员2人</w:t>
      </w:r>
      <w:r>
        <w:rPr>
          <w:rFonts w:hint="default" w:ascii="宋体" w:hAnsi="宋体"/>
          <w:color w:val="000000" w:themeColor="text1"/>
          <w:sz w:val="24"/>
          <w:highlight w:val="none"/>
          <w14:textFill>
            <w14:solidFill>
              <w14:schemeClr w14:val="tx1"/>
            </w14:solidFill>
          </w14:textFill>
        </w:rPr>
        <w:t>）</w:t>
      </w:r>
    </w:p>
    <w:p>
      <w:pPr>
        <w:ind w:firstLine="480" w:firstLineChars="200"/>
        <w:rPr>
          <w:rFonts w:hint="eastAsia"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 xml:space="preserve">  注：</w:t>
      </w:r>
      <w:r>
        <w:rPr>
          <w:rFonts w:hint="eastAsia" w:ascii="宋体" w:hAnsi="宋体"/>
          <w:color w:val="000000" w:themeColor="text1"/>
          <w:sz w:val="24"/>
          <w:highlight w:val="none"/>
          <w14:textFill>
            <w14:solidFill>
              <w14:schemeClr w14:val="tx1"/>
            </w14:solidFill>
          </w14:textFill>
        </w:rPr>
        <w:t>中控室人员均须持有消防行业职业技能证书；</w:t>
      </w:r>
    </w:p>
    <w:p>
      <w:pPr>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3.场地保洁绿化养护人员1人；</w:t>
      </w:r>
    </w:p>
    <w:p>
      <w:pPr>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4.水、电维护人员1人（可兼职使用），持有《低压电工操作证》；</w:t>
      </w:r>
    </w:p>
    <w:p>
      <w:pPr>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5.物业管理人员1人（可兼职）；</w:t>
      </w:r>
    </w:p>
    <w:p>
      <w:pPr>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共计9人（兼职使用2人）。</w:t>
      </w:r>
    </w:p>
    <w:p>
      <w:pPr>
        <w:ind w:firstLine="480" w:firstLineChars="200"/>
        <w:jc w:val="left"/>
        <w:rPr>
          <w:rFonts w:hint="eastAsia"/>
          <w:color w:val="000000" w:themeColor="text1"/>
          <w:sz w:val="24"/>
          <w:highlight w:val="none"/>
          <w14:textFill>
            <w14:solidFill>
              <w14:schemeClr w14:val="tx1"/>
            </w14:solidFill>
          </w14:textFill>
        </w:rPr>
      </w:pPr>
    </w:p>
    <w:p>
      <w:pPr>
        <w:ind w:firstLine="482" w:firstLineChars="200"/>
        <w:jc w:val="left"/>
        <w:rPr>
          <w:rFonts w:hint="eastAsia"/>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二、楼宇、环境的管理与保洁标准：</w:t>
      </w:r>
    </w:p>
    <w:p>
      <w:pPr>
        <w:ind w:firstLine="480" w:firstLineChars="200"/>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1.保洁人员配备: 2人。</w:t>
      </w:r>
    </w:p>
    <w:p>
      <w:pPr>
        <w:ind w:firstLine="480" w:firstLineChars="200"/>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2.清扫、拖洗楼内公共走廊地面和楼梯间地面，并随时保洁。</w:t>
      </w:r>
    </w:p>
    <w:p>
      <w:pPr>
        <w:ind w:firstLine="480" w:firstLineChars="200"/>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3.清抹擦拭各层办公室外门和门套、防烟门、走廊灯具、开关、栏杆、楼梯扶手、花岗岩墙面、窗台板等。</w:t>
      </w:r>
    </w:p>
    <w:p>
      <w:pPr>
        <w:ind w:firstLine="480" w:firstLineChars="200"/>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4.随时清抹大堂玻璃门、电梯门、电梯按钮，电梯轿箱内不锈钢壁面。</w:t>
      </w:r>
    </w:p>
    <w:p>
      <w:pPr>
        <w:ind w:firstLine="480" w:firstLineChars="200"/>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5.公共洗手间和茶水间内墙面、地面、台面及卫生洁具的及时清洗和保洁，及时清倒，清洗公共区域垃圾桶。</w:t>
      </w:r>
    </w:p>
    <w:p>
      <w:pPr>
        <w:ind w:firstLine="480" w:firstLineChars="200"/>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6.主、辅楼的围墙面，玻璃幕墙每年至少清洗一次；玻璃顶盖每季至少清洗一次。</w:t>
      </w:r>
    </w:p>
    <w:p>
      <w:pPr>
        <w:ind w:firstLine="480" w:firstLineChars="200"/>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7.及时清理公共场所；及时清扫积水、积雪；每天清倒、清洗办公室垃圾桶；及时组织清理乱堆放物品、乱张贴宣传品等。</w:t>
      </w:r>
    </w:p>
    <w:p>
      <w:pPr>
        <w:ind w:firstLine="480" w:firstLineChars="200"/>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8.每月清抹路灯、标识牌、堆放的书刊、架子等。</w:t>
      </w:r>
    </w:p>
    <w:p>
      <w:pPr>
        <w:ind w:firstLine="480" w:firstLineChars="200"/>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9.除“四害”消杀工作，每季投放灭鼠、灭蟑螂药物。</w:t>
      </w:r>
    </w:p>
    <w:p>
      <w:pPr>
        <w:ind w:firstLine="480" w:firstLineChars="200"/>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10.保洁时间尽量与机关办公时间错开，避免干扰正常办公。每楼层内公共区域地面两次清扫需在机关上班前（7：00开始清扫）和中午休息，下午下班后时间内完成，大范围和大规模的保洁工作一般安排休息日和节假日。</w:t>
      </w:r>
    </w:p>
    <w:p>
      <w:pPr>
        <w:ind w:firstLine="480" w:firstLineChars="200"/>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11.保洁范围：楼宇公共区域部分、档案库房、馆领导及各科室办公室和大小会议室内部、食堂等。</w:t>
      </w:r>
    </w:p>
    <w:p>
      <w:pPr>
        <w:ind w:firstLine="360" w:firstLineChars="15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具体如下表：</w:t>
      </w:r>
    </w:p>
    <w:tbl>
      <w:tblPr>
        <w:tblStyle w:val="57"/>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890"/>
        <w:gridCol w:w="6"/>
        <w:gridCol w:w="3144"/>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top"/>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序号</w:t>
            </w:r>
          </w:p>
        </w:tc>
        <w:tc>
          <w:tcPr>
            <w:tcW w:w="900" w:type="dxa"/>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位置</w:t>
            </w:r>
          </w:p>
        </w:tc>
        <w:tc>
          <w:tcPr>
            <w:tcW w:w="1896" w:type="dxa"/>
            <w:gridSpan w:val="2"/>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清洁项目</w:t>
            </w:r>
          </w:p>
        </w:tc>
        <w:tc>
          <w:tcPr>
            <w:tcW w:w="3144" w:type="dxa"/>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清洁工作内容</w:t>
            </w:r>
          </w:p>
        </w:tc>
        <w:tc>
          <w:tcPr>
            <w:tcW w:w="2700" w:type="dxa"/>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清洁标准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w:t>
            </w:r>
          </w:p>
        </w:tc>
        <w:tc>
          <w:tcPr>
            <w:tcW w:w="900" w:type="dxa"/>
            <w:vMerge w:val="restart"/>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公共服务厅堂部分</w:t>
            </w:r>
          </w:p>
        </w:tc>
        <w:tc>
          <w:tcPr>
            <w:tcW w:w="1896" w:type="dxa"/>
            <w:gridSpan w:val="2"/>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地面</w:t>
            </w:r>
          </w:p>
        </w:tc>
        <w:tc>
          <w:tcPr>
            <w:tcW w:w="3144"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每天拖地两次，并做到有脏随时保洁。</w:t>
            </w:r>
          </w:p>
        </w:tc>
        <w:tc>
          <w:tcPr>
            <w:tcW w:w="2700"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随时保持干净，污渍、尘渍、痰渍、地板明洁如镜、明亮如新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90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1896" w:type="dxa"/>
            <w:gridSpan w:val="2"/>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墙面、柱面</w:t>
            </w:r>
          </w:p>
        </w:tc>
        <w:tc>
          <w:tcPr>
            <w:tcW w:w="3144"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每天保洁、清抹水平面一次</w:t>
            </w:r>
          </w:p>
        </w:tc>
        <w:tc>
          <w:tcPr>
            <w:tcW w:w="2700"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无尘渍、污渍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90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1896" w:type="dxa"/>
            <w:gridSpan w:val="2"/>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玻璃门</w:t>
            </w:r>
          </w:p>
        </w:tc>
        <w:tc>
          <w:tcPr>
            <w:tcW w:w="3144"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每天随时清抹；每两周用玻璃清洁剂清洗二次</w:t>
            </w:r>
          </w:p>
        </w:tc>
        <w:tc>
          <w:tcPr>
            <w:tcW w:w="2700"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无手印、污油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90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1896" w:type="dxa"/>
            <w:gridSpan w:val="2"/>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天花板</w:t>
            </w:r>
          </w:p>
        </w:tc>
        <w:tc>
          <w:tcPr>
            <w:tcW w:w="3144"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每两周清扫蜘蛛网及灰尘一次；每年大清洁一次。</w:t>
            </w:r>
          </w:p>
        </w:tc>
        <w:tc>
          <w:tcPr>
            <w:tcW w:w="2700" w:type="dxa"/>
            <w:noWrap w:val="0"/>
            <w:vAlign w:val="center"/>
          </w:tcPr>
          <w:p>
            <w:pPr>
              <w:rPr>
                <w:rFonts w:hint="eastAsi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90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1896" w:type="dxa"/>
            <w:gridSpan w:val="2"/>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室内机组出风口、灯饰</w:t>
            </w:r>
          </w:p>
        </w:tc>
        <w:tc>
          <w:tcPr>
            <w:tcW w:w="3144"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每年清抹四次</w:t>
            </w:r>
          </w:p>
        </w:tc>
        <w:tc>
          <w:tcPr>
            <w:tcW w:w="2700"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无蛛丝、尘渍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90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1896" w:type="dxa"/>
            <w:gridSpan w:val="2"/>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标志牌和悬挂牌</w:t>
            </w:r>
          </w:p>
        </w:tc>
        <w:tc>
          <w:tcPr>
            <w:tcW w:w="3144"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每两周清抹四次</w:t>
            </w:r>
          </w:p>
        </w:tc>
        <w:tc>
          <w:tcPr>
            <w:tcW w:w="2700"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无尘渍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90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1896" w:type="dxa"/>
            <w:gridSpan w:val="2"/>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花盆、窗台</w:t>
            </w:r>
          </w:p>
        </w:tc>
        <w:tc>
          <w:tcPr>
            <w:tcW w:w="3144"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每天清除杂物一次；每两周清抹四次。</w:t>
            </w:r>
          </w:p>
        </w:tc>
        <w:tc>
          <w:tcPr>
            <w:tcW w:w="2700"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无尘渍、杂物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90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1896" w:type="dxa"/>
            <w:gridSpan w:val="2"/>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垃圾桶</w:t>
            </w:r>
          </w:p>
        </w:tc>
        <w:tc>
          <w:tcPr>
            <w:tcW w:w="3144"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每天清倒垃圾一次，清抹桶盖，垃圾桶一次</w:t>
            </w:r>
          </w:p>
        </w:tc>
        <w:tc>
          <w:tcPr>
            <w:tcW w:w="2700"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无污渍、痰渍、烟灰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90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1896" w:type="dxa"/>
            <w:gridSpan w:val="2"/>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电梯门按钮、门框不锈钢</w:t>
            </w:r>
          </w:p>
        </w:tc>
        <w:tc>
          <w:tcPr>
            <w:tcW w:w="3144"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每天用毛巾配合不绣钢清洁剂随时清沫污渍、手印、每两周擦不锈钢油五次</w:t>
            </w:r>
          </w:p>
        </w:tc>
        <w:tc>
          <w:tcPr>
            <w:tcW w:w="2700"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无手印、保持不锈钢表面的金属光泽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90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1896" w:type="dxa"/>
            <w:gridSpan w:val="2"/>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电梯间灯饰、按钮</w:t>
            </w:r>
          </w:p>
        </w:tc>
        <w:tc>
          <w:tcPr>
            <w:tcW w:w="3144"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每天随时清抹污渍、手印；每月清洁电梯内灯饰、排气扇、防护罩二次</w:t>
            </w:r>
          </w:p>
        </w:tc>
        <w:tc>
          <w:tcPr>
            <w:tcW w:w="2700"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无手印、污渍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40" w:type="dxa"/>
            <w:vMerge w:val="restart"/>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w:t>
            </w:r>
          </w:p>
        </w:tc>
        <w:tc>
          <w:tcPr>
            <w:tcW w:w="900" w:type="dxa"/>
            <w:vMerge w:val="restart"/>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楼梯、公共走廊电梯门部分</w:t>
            </w:r>
          </w:p>
        </w:tc>
        <w:tc>
          <w:tcPr>
            <w:tcW w:w="1896" w:type="dxa"/>
            <w:gridSpan w:val="2"/>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地面</w:t>
            </w:r>
          </w:p>
        </w:tc>
        <w:tc>
          <w:tcPr>
            <w:tcW w:w="3144"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每天上下午清扫、拖地并保洁</w:t>
            </w:r>
          </w:p>
        </w:tc>
        <w:tc>
          <w:tcPr>
            <w:tcW w:w="2700"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无杂物、污渍、痰渍、保持干净、光泽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90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1896" w:type="dxa"/>
            <w:gridSpan w:val="2"/>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墙身、窗台</w:t>
            </w:r>
          </w:p>
        </w:tc>
        <w:tc>
          <w:tcPr>
            <w:tcW w:w="3144"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每天保洁、清抹水平面一次；每两周清抹灰尘、污渍</w:t>
            </w:r>
          </w:p>
        </w:tc>
        <w:tc>
          <w:tcPr>
            <w:tcW w:w="2700"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保持干净、无尘渍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90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1896" w:type="dxa"/>
            <w:gridSpan w:val="2"/>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玻璃窗</w:t>
            </w:r>
          </w:p>
        </w:tc>
        <w:tc>
          <w:tcPr>
            <w:tcW w:w="3144"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每天保洁；每两周清抹二次</w:t>
            </w:r>
          </w:p>
        </w:tc>
        <w:tc>
          <w:tcPr>
            <w:tcW w:w="2700"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90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1896" w:type="dxa"/>
            <w:gridSpan w:val="2"/>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灯饰及其他</w:t>
            </w:r>
          </w:p>
        </w:tc>
        <w:tc>
          <w:tcPr>
            <w:tcW w:w="3144"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每天保洁；每两周清抹二次、保洁；每月除蜘蛛网</w:t>
            </w:r>
          </w:p>
        </w:tc>
        <w:tc>
          <w:tcPr>
            <w:tcW w:w="2700"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保持干净、无蜘蛛网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90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1896" w:type="dxa"/>
            <w:gridSpan w:val="2"/>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防烟门</w:t>
            </w:r>
          </w:p>
        </w:tc>
        <w:tc>
          <w:tcPr>
            <w:tcW w:w="3144"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每天保洁；每两周清抹四次</w:t>
            </w:r>
          </w:p>
        </w:tc>
        <w:tc>
          <w:tcPr>
            <w:tcW w:w="2700"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90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1896" w:type="dxa"/>
            <w:gridSpan w:val="2"/>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垃圾桶</w:t>
            </w:r>
          </w:p>
        </w:tc>
        <w:tc>
          <w:tcPr>
            <w:tcW w:w="3144"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每天清倒垃圾二次；每两周清洗桶四次。</w:t>
            </w:r>
          </w:p>
        </w:tc>
        <w:tc>
          <w:tcPr>
            <w:tcW w:w="2700"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无痰渍、污渍、烟灰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w:t>
            </w:r>
          </w:p>
        </w:tc>
        <w:tc>
          <w:tcPr>
            <w:tcW w:w="900" w:type="dxa"/>
            <w:vMerge w:val="restart"/>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档案</w:t>
            </w:r>
          </w:p>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库房</w:t>
            </w:r>
          </w:p>
        </w:tc>
        <w:tc>
          <w:tcPr>
            <w:tcW w:w="1896" w:type="dxa"/>
            <w:gridSpan w:val="2"/>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库房地面</w:t>
            </w:r>
          </w:p>
        </w:tc>
        <w:tc>
          <w:tcPr>
            <w:tcW w:w="3144"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每月拖地一次</w:t>
            </w:r>
          </w:p>
        </w:tc>
        <w:tc>
          <w:tcPr>
            <w:tcW w:w="2700" w:type="dxa"/>
            <w:noWrap w:val="0"/>
            <w:vAlign w:val="center"/>
          </w:tcPr>
          <w:p>
            <w:pPr>
              <w:rPr>
                <w:rFonts w:hint="eastAsi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90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1896" w:type="dxa"/>
            <w:gridSpan w:val="2"/>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库房地面及轨道吸尘</w:t>
            </w:r>
          </w:p>
        </w:tc>
        <w:tc>
          <w:tcPr>
            <w:tcW w:w="3144"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地面每月2次，轨道每月1次</w:t>
            </w:r>
          </w:p>
        </w:tc>
        <w:tc>
          <w:tcPr>
            <w:tcW w:w="2700" w:type="dxa"/>
            <w:noWrap w:val="0"/>
            <w:vAlign w:val="center"/>
          </w:tcPr>
          <w:p>
            <w:pPr>
              <w:rPr>
                <w:rFonts w:hint="eastAsi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90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1896" w:type="dxa"/>
            <w:gridSpan w:val="2"/>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档案集成柜</w:t>
            </w:r>
          </w:p>
        </w:tc>
        <w:tc>
          <w:tcPr>
            <w:tcW w:w="3144"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每月清理1次灰尘（干布）</w:t>
            </w:r>
          </w:p>
        </w:tc>
        <w:tc>
          <w:tcPr>
            <w:tcW w:w="2700" w:type="dxa"/>
            <w:noWrap w:val="0"/>
            <w:vAlign w:val="center"/>
          </w:tcPr>
          <w:p>
            <w:pPr>
              <w:rPr>
                <w:rFonts w:hint="eastAsi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w:t>
            </w:r>
          </w:p>
        </w:tc>
        <w:tc>
          <w:tcPr>
            <w:tcW w:w="900" w:type="dxa"/>
            <w:vMerge w:val="restart"/>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洗手间部分</w:t>
            </w:r>
          </w:p>
        </w:tc>
        <w:tc>
          <w:tcPr>
            <w:tcW w:w="1896" w:type="dxa"/>
            <w:gridSpan w:val="2"/>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墙身</w:t>
            </w:r>
          </w:p>
        </w:tc>
        <w:tc>
          <w:tcPr>
            <w:tcW w:w="3144"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每天保洁；每两周清洗二次，除污渍</w:t>
            </w:r>
          </w:p>
        </w:tc>
        <w:tc>
          <w:tcPr>
            <w:tcW w:w="2700"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noWrap w:val="0"/>
            <w:vAlign w:val="top"/>
          </w:tcPr>
          <w:p>
            <w:pPr>
              <w:rPr>
                <w:rFonts w:hint="eastAsia"/>
                <w:color w:val="000000" w:themeColor="text1"/>
                <w:szCs w:val="21"/>
                <w:highlight w:val="none"/>
                <w14:textFill>
                  <w14:solidFill>
                    <w14:schemeClr w14:val="tx1"/>
                  </w14:solidFill>
                </w14:textFill>
              </w:rPr>
            </w:pPr>
          </w:p>
        </w:tc>
        <w:tc>
          <w:tcPr>
            <w:tcW w:w="900" w:type="dxa"/>
            <w:vMerge w:val="continue"/>
            <w:noWrap w:val="0"/>
            <w:vAlign w:val="top"/>
          </w:tcPr>
          <w:p>
            <w:pPr>
              <w:rPr>
                <w:rFonts w:hint="eastAsia"/>
                <w:color w:val="000000" w:themeColor="text1"/>
                <w:szCs w:val="21"/>
                <w:highlight w:val="none"/>
                <w14:textFill>
                  <w14:solidFill>
                    <w14:schemeClr w14:val="tx1"/>
                  </w14:solidFill>
                </w14:textFill>
              </w:rPr>
            </w:pPr>
          </w:p>
        </w:tc>
        <w:tc>
          <w:tcPr>
            <w:tcW w:w="1896" w:type="dxa"/>
            <w:gridSpan w:val="2"/>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地面</w:t>
            </w:r>
          </w:p>
        </w:tc>
        <w:tc>
          <w:tcPr>
            <w:tcW w:w="3144"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每天用清洁剂拖地并随时保持干净，每两周用洁厕灵清洗二次并拖抹干清</w:t>
            </w:r>
          </w:p>
        </w:tc>
        <w:tc>
          <w:tcPr>
            <w:tcW w:w="2700"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无污渍、无纸屑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noWrap w:val="0"/>
            <w:vAlign w:val="top"/>
          </w:tcPr>
          <w:p>
            <w:pPr>
              <w:rPr>
                <w:rFonts w:hint="eastAsia"/>
                <w:color w:val="000000" w:themeColor="text1"/>
                <w:szCs w:val="21"/>
                <w:highlight w:val="none"/>
                <w14:textFill>
                  <w14:solidFill>
                    <w14:schemeClr w14:val="tx1"/>
                  </w14:solidFill>
                </w14:textFill>
              </w:rPr>
            </w:pPr>
          </w:p>
        </w:tc>
        <w:tc>
          <w:tcPr>
            <w:tcW w:w="900" w:type="dxa"/>
            <w:vMerge w:val="continue"/>
            <w:noWrap w:val="0"/>
            <w:vAlign w:val="top"/>
          </w:tcPr>
          <w:p>
            <w:pPr>
              <w:rPr>
                <w:rFonts w:hint="eastAsia"/>
                <w:color w:val="000000" w:themeColor="text1"/>
                <w:szCs w:val="21"/>
                <w:highlight w:val="none"/>
                <w14:textFill>
                  <w14:solidFill>
                    <w14:schemeClr w14:val="tx1"/>
                  </w14:solidFill>
                </w14:textFill>
              </w:rPr>
            </w:pPr>
          </w:p>
        </w:tc>
        <w:tc>
          <w:tcPr>
            <w:tcW w:w="1896" w:type="dxa"/>
            <w:gridSpan w:val="2"/>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洗手间门</w:t>
            </w:r>
          </w:p>
        </w:tc>
        <w:tc>
          <w:tcPr>
            <w:tcW w:w="3144"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每天保洁；每周用清洁剂洗抹一次；</w:t>
            </w:r>
          </w:p>
        </w:tc>
        <w:tc>
          <w:tcPr>
            <w:tcW w:w="2700"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无水渍、无污渍、无手印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noWrap w:val="0"/>
            <w:vAlign w:val="top"/>
          </w:tcPr>
          <w:p>
            <w:pPr>
              <w:rPr>
                <w:rFonts w:hint="eastAsia"/>
                <w:color w:val="000000" w:themeColor="text1"/>
                <w:szCs w:val="21"/>
                <w:highlight w:val="none"/>
                <w14:textFill>
                  <w14:solidFill>
                    <w14:schemeClr w14:val="tx1"/>
                  </w14:solidFill>
                </w14:textFill>
              </w:rPr>
            </w:pPr>
          </w:p>
        </w:tc>
        <w:tc>
          <w:tcPr>
            <w:tcW w:w="900" w:type="dxa"/>
            <w:vMerge w:val="continue"/>
            <w:noWrap w:val="0"/>
            <w:vAlign w:val="top"/>
          </w:tcPr>
          <w:p>
            <w:pPr>
              <w:rPr>
                <w:rFonts w:hint="eastAsia"/>
                <w:color w:val="000000" w:themeColor="text1"/>
                <w:szCs w:val="21"/>
                <w:highlight w:val="none"/>
                <w14:textFill>
                  <w14:solidFill>
                    <w14:schemeClr w14:val="tx1"/>
                  </w14:solidFill>
                </w14:textFill>
              </w:rPr>
            </w:pPr>
          </w:p>
        </w:tc>
        <w:tc>
          <w:tcPr>
            <w:tcW w:w="1896" w:type="dxa"/>
            <w:gridSpan w:val="2"/>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洗手间内玻璃镜</w:t>
            </w:r>
          </w:p>
        </w:tc>
        <w:tc>
          <w:tcPr>
            <w:tcW w:w="3144"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每天随时清抹、保持无污渍、水渍；每两周用清洁剂清刮一次</w:t>
            </w:r>
          </w:p>
        </w:tc>
        <w:tc>
          <w:tcPr>
            <w:tcW w:w="2700"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无水渍、无污渍、无手印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noWrap w:val="0"/>
            <w:vAlign w:val="top"/>
          </w:tcPr>
          <w:p>
            <w:pPr>
              <w:rPr>
                <w:rFonts w:hint="eastAsia"/>
                <w:color w:val="000000" w:themeColor="text1"/>
                <w:szCs w:val="21"/>
                <w:highlight w:val="none"/>
                <w14:textFill>
                  <w14:solidFill>
                    <w14:schemeClr w14:val="tx1"/>
                  </w14:solidFill>
                </w14:textFill>
              </w:rPr>
            </w:pPr>
          </w:p>
        </w:tc>
        <w:tc>
          <w:tcPr>
            <w:tcW w:w="900" w:type="dxa"/>
            <w:vMerge w:val="continue"/>
            <w:noWrap w:val="0"/>
            <w:vAlign w:val="top"/>
          </w:tcPr>
          <w:p>
            <w:pPr>
              <w:rPr>
                <w:rFonts w:hint="eastAsia"/>
                <w:color w:val="000000" w:themeColor="text1"/>
                <w:szCs w:val="21"/>
                <w:highlight w:val="none"/>
                <w14:textFill>
                  <w14:solidFill>
                    <w14:schemeClr w14:val="tx1"/>
                  </w14:solidFill>
                </w14:textFill>
              </w:rPr>
            </w:pPr>
          </w:p>
        </w:tc>
        <w:tc>
          <w:tcPr>
            <w:tcW w:w="1896" w:type="dxa"/>
            <w:gridSpan w:val="2"/>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大、小便器、洗手盆</w:t>
            </w:r>
          </w:p>
        </w:tc>
        <w:tc>
          <w:tcPr>
            <w:tcW w:w="3144" w:type="dxa"/>
            <w:noWrap w:val="0"/>
            <w:vAlign w:val="center"/>
          </w:tcPr>
          <w:p>
            <w:pPr>
              <w:ind w:left="-26" w:leftChars="-11" w:firstLine="26" w:firstLineChars="11"/>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每天用清洁剂清洗并放除臭球；每两周用强力除渍剂去除污垢、黄斑等；每月用清毒水清洁消毒二次</w:t>
            </w:r>
          </w:p>
        </w:tc>
        <w:tc>
          <w:tcPr>
            <w:tcW w:w="2700" w:type="dxa"/>
            <w:noWrap w:val="0"/>
            <w:vAlign w:val="center"/>
          </w:tcPr>
          <w:p>
            <w:pPr>
              <w:jc w:val="center"/>
              <w:rPr>
                <w:rFonts w:hint="eastAsia"/>
                <w:b/>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无臭</w:t>
            </w:r>
            <w:r>
              <w:rPr>
                <w:rFonts w:hint="eastAsia"/>
                <w:b/>
                <w:color w:val="000000" w:themeColor="text1"/>
                <w:szCs w:val="21"/>
                <w:highlight w:val="none"/>
                <w14:textFill>
                  <w14:solidFill>
                    <w14:schemeClr w14:val="tx1"/>
                  </w14:solidFill>
                </w14:textFill>
              </w:rPr>
              <w:t>、</w:t>
            </w:r>
            <w:r>
              <w:rPr>
                <w:rFonts w:hint="eastAsia"/>
                <w:color w:val="000000" w:themeColor="text1"/>
                <w:szCs w:val="21"/>
                <w:highlight w:val="none"/>
                <w14:textFill>
                  <w14:solidFill>
                    <w14:schemeClr w14:val="tx1"/>
                  </w14:solidFill>
                </w14:textFill>
              </w:rPr>
              <w:t>无污垢、保持便瓷器的明洁如新。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noWrap w:val="0"/>
            <w:vAlign w:val="top"/>
          </w:tcPr>
          <w:p>
            <w:pPr>
              <w:rPr>
                <w:rFonts w:hint="eastAsia"/>
                <w:color w:val="000000" w:themeColor="text1"/>
                <w:szCs w:val="21"/>
                <w:highlight w:val="none"/>
                <w14:textFill>
                  <w14:solidFill>
                    <w14:schemeClr w14:val="tx1"/>
                  </w14:solidFill>
                </w14:textFill>
              </w:rPr>
            </w:pPr>
          </w:p>
        </w:tc>
        <w:tc>
          <w:tcPr>
            <w:tcW w:w="900" w:type="dxa"/>
            <w:vMerge w:val="continue"/>
            <w:noWrap w:val="0"/>
            <w:vAlign w:val="top"/>
          </w:tcPr>
          <w:p>
            <w:pPr>
              <w:rPr>
                <w:rFonts w:hint="eastAsia"/>
                <w:color w:val="000000" w:themeColor="text1"/>
                <w:szCs w:val="21"/>
                <w:highlight w:val="none"/>
                <w14:textFill>
                  <w14:solidFill>
                    <w14:schemeClr w14:val="tx1"/>
                  </w14:solidFill>
                </w14:textFill>
              </w:rPr>
            </w:pPr>
          </w:p>
        </w:tc>
        <w:tc>
          <w:tcPr>
            <w:tcW w:w="1896" w:type="dxa"/>
            <w:gridSpan w:val="2"/>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洗手间隔断板</w:t>
            </w:r>
          </w:p>
        </w:tc>
        <w:tc>
          <w:tcPr>
            <w:tcW w:w="3144"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每天保洁，每两周用清洁剂洗沫二次，保持干净</w:t>
            </w:r>
          </w:p>
        </w:tc>
        <w:tc>
          <w:tcPr>
            <w:tcW w:w="2700" w:type="dxa"/>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noWrap w:val="0"/>
            <w:vAlign w:val="top"/>
          </w:tcPr>
          <w:p>
            <w:pPr>
              <w:rPr>
                <w:rFonts w:hint="eastAsia"/>
                <w:color w:val="000000" w:themeColor="text1"/>
                <w:szCs w:val="21"/>
                <w:highlight w:val="none"/>
                <w14:textFill>
                  <w14:solidFill>
                    <w14:schemeClr w14:val="tx1"/>
                  </w14:solidFill>
                </w14:textFill>
              </w:rPr>
            </w:pPr>
          </w:p>
        </w:tc>
        <w:tc>
          <w:tcPr>
            <w:tcW w:w="900" w:type="dxa"/>
            <w:vMerge w:val="continue"/>
            <w:noWrap w:val="0"/>
            <w:vAlign w:val="top"/>
          </w:tcPr>
          <w:p>
            <w:pPr>
              <w:rPr>
                <w:rFonts w:hint="eastAsia"/>
                <w:color w:val="000000" w:themeColor="text1"/>
                <w:szCs w:val="21"/>
                <w:highlight w:val="none"/>
                <w14:textFill>
                  <w14:solidFill>
                    <w14:schemeClr w14:val="tx1"/>
                  </w14:solidFill>
                </w14:textFill>
              </w:rPr>
            </w:pPr>
          </w:p>
        </w:tc>
        <w:tc>
          <w:tcPr>
            <w:tcW w:w="1896" w:type="dxa"/>
            <w:gridSpan w:val="2"/>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洗手间灯饰</w:t>
            </w:r>
          </w:p>
        </w:tc>
        <w:tc>
          <w:tcPr>
            <w:tcW w:w="3144"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每天保洁，每月用毛巾抹擦灯饰</w:t>
            </w:r>
          </w:p>
        </w:tc>
        <w:tc>
          <w:tcPr>
            <w:tcW w:w="2700" w:type="dxa"/>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无蛛丝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w:t>
            </w:r>
          </w:p>
        </w:tc>
        <w:tc>
          <w:tcPr>
            <w:tcW w:w="900" w:type="dxa"/>
            <w:vMerge w:val="restart"/>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开水间</w:t>
            </w:r>
          </w:p>
        </w:tc>
        <w:tc>
          <w:tcPr>
            <w:tcW w:w="1896" w:type="dxa"/>
            <w:gridSpan w:val="2"/>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墙身</w:t>
            </w:r>
          </w:p>
        </w:tc>
        <w:tc>
          <w:tcPr>
            <w:tcW w:w="3144"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每天保洁；每两周清洗一次，除污渍</w:t>
            </w:r>
          </w:p>
        </w:tc>
        <w:tc>
          <w:tcPr>
            <w:tcW w:w="2700" w:type="dxa"/>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90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1896" w:type="dxa"/>
            <w:gridSpan w:val="2"/>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地面</w:t>
            </w:r>
          </w:p>
        </w:tc>
        <w:tc>
          <w:tcPr>
            <w:tcW w:w="3144"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每天随时拖抹、保洁；每两周用洁清剂清洗二次</w:t>
            </w:r>
          </w:p>
        </w:tc>
        <w:tc>
          <w:tcPr>
            <w:tcW w:w="2700" w:type="dxa"/>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900" w:type="dxa"/>
            <w:vMerge w:val="continue"/>
            <w:noWrap w:val="0"/>
            <w:vAlign w:val="center"/>
          </w:tcPr>
          <w:p>
            <w:pPr>
              <w:jc w:val="center"/>
              <w:rPr>
                <w:rFonts w:hint="eastAsia"/>
                <w:color w:val="000000" w:themeColor="text1"/>
                <w:szCs w:val="21"/>
                <w:highlight w:val="none"/>
                <w14:textFill>
                  <w14:solidFill>
                    <w14:schemeClr w14:val="tx1"/>
                  </w14:solidFill>
                </w14:textFill>
              </w:rPr>
            </w:pPr>
          </w:p>
        </w:tc>
        <w:tc>
          <w:tcPr>
            <w:tcW w:w="1896" w:type="dxa"/>
            <w:gridSpan w:val="2"/>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电源</w:t>
            </w:r>
          </w:p>
        </w:tc>
        <w:tc>
          <w:tcPr>
            <w:tcW w:w="3144"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每天早上、下午开关</w:t>
            </w:r>
          </w:p>
        </w:tc>
        <w:tc>
          <w:tcPr>
            <w:tcW w:w="2700" w:type="dxa"/>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节约用电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6</w:t>
            </w:r>
          </w:p>
        </w:tc>
        <w:tc>
          <w:tcPr>
            <w:tcW w:w="900" w:type="dxa"/>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其它</w:t>
            </w:r>
          </w:p>
        </w:tc>
        <w:tc>
          <w:tcPr>
            <w:tcW w:w="1896" w:type="dxa"/>
            <w:gridSpan w:val="2"/>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中控室、保安、电工房</w:t>
            </w:r>
          </w:p>
        </w:tc>
        <w:tc>
          <w:tcPr>
            <w:tcW w:w="3144"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每天保洁一次</w:t>
            </w:r>
          </w:p>
        </w:tc>
        <w:tc>
          <w:tcPr>
            <w:tcW w:w="2700" w:type="dxa"/>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无杂物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540" w:type="dxa"/>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7</w:t>
            </w:r>
          </w:p>
        </w:tc>
        <w:tc>
          <w:tcPr>
            <w:tcW w:w="2790" w:type="dxa"/>
            <w:gridSpan w:val="2"/>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风机房与食堂楼梯及二楼</w:t>
            </w:r>
          </w:p>
        </w:tc>
        <w:tc>
          <w:tcPr>
            <w:tcW w:w="3150" w:type="dxa"/>
            <w:gridSpan w:val="2"/>
            <w:noWrap w:val="0"/>
            <w:vAlign w:val="center"/>
          </w:tcPr>
          <w:p>
            <w:pPr>
              <w:ind w:left="15"/>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每两周清扫一次</w:t>
            </w:r>
          </w:p>
        </w:tc>
        <w:tc>
          <w:tcPr>
            <w:tcW w:w="2700" w:type="dxa"/>
            <w:noWrap w:val="0"/>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8</w:t>
            </w:r>
          </w:p>
        </w:tc>
        <w:tc>
          <w:tcPr>
            <w:tcW w:w="2796" w:type="dxa"/>
            <w:gridSpan w:val="3"/>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楼顶天台与排水沟</w:t>
            </w:r>
          </w:p>
        </w:tc>
        <w:tc>
          <w:tcPr>
            <w:tcW w:w="3144"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定期清理</w:t>
            </w:r>
          </w:p>
        </w:tc>
        <w:tc>
          <w:tcPr>
            <w:tcW w:w="2700" w:type="dxa"/>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干净、无堵塞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9</w:t>
            </w:r>
          </w:p>
        </w:tc>
        <w:tc>
          <w:tcPr>
            <w:tcW w:w="2796" w:type="dxa"/>
            <w:gridSpan w:val="3"/>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窗帘</w:t>
            </w:r>
          </w:p>
        </w:tc>
        <w:tc>
          <w:tcPr>
            <w:tcW w:w="3144" w:type="dxa"/>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每年清洗一次</w:t>
            </w:r>
          </w:p>
        </w:tc>
        <w:tc>
          <w:tcPr>
            <w:tcW w:w="2700" w:type="dxa"/>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10</w:t>
            </w:r>
          </w:p>
        </w:tc>
        <w:tc>
          <w:tcPr>
            <w:tcW w:w="2796" w:type="dxa"/>
            <w:gridSpan w:val="3"/>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外墙、玻璃幕墙</w:t>
            </w:r>
          </w:p>
        </w:tc>
        <w:tc>
          <w:tcPr>
            <w:tcW w:w="5844" w:type="dxa"/>
            <w:gridSpan w:val="2"/>
            <w:noWrap w:val="0"/>
            <w:vAlign w:val="center"/>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每年清洗一次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11</w:t>
            </w:r>
          </w:p>
        </w:tc>
        <w:tc>
          <w:tcPr>
            <w:tcW w:w="2796" w:type="dxa"/>
            <w:gridSpan w:val="3"/>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不定期项目</w:t>
            </w:r>
          </w:p>
        </w:tc>
        <w:tc>
          <w:tcPr>
            <w:tcW w:w="5844" w:type="dxa"/>
            <w:gridSpan w:val="2"/>
            <w:noWrap w:val="0"/>
            <w:vAlign w:val="center"/>
          </w:tcPr>
          <w:p>
            <w:pP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清扫积水、积管、乱堆放物品、乱张贴，清运装修垃圾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12</w:t>
            </w:r>
          </w:p>
        </w:tc>
        <w:tc>
          <w:tcPr>
            <w:tcW w:w="2796" w:type="dxa"/>
            <w:gridSpan w:val="3"/>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馆领导及各科室办公室，大小会议室</w:t>
            </w:r>
          </w:p>
        </w:tc>
        <w:tc>
          <w:tcPr>
            <w:tcW w:w="5844" w:type="dxa"/>
            <w:gridSpan w:val="2"/>
            <w:noWrap w:val="0"/>
            <w:vAlign w:val="center"/>
          </w:tcPr>
          <w:p>
            <w:pPr>
              <w:rPr>
                <w:rFonts w:hint="eastAsia"/>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每</w:t>
            </w:r>
            <w:r>
              <w:rPr>
                <w:rFonts w:hint="eastAsia"/>
                <w:color w:val="000000" w:themeColor="text1"/>
                <w:szCs w:val="21"/>
                <w:highlight w:val="none"/>
                <w14:textFill>
                  <w14:solidFill>
                    <w14:schemeClr w14:val="tx1"/>
                  </w14:solidFill>
                </w14:textFill>
              </w:rPr>
              <w:t>天清理一次，会议室按需要随时清理。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13</w:t>
            </w:r>
          </w:p>
        </w:tc>
        <w:tc>
          <w:tcPr>
            <w:tcW w:w="8640" w:type="dxa"/>
            <w:gridSpan w:val="5"/>
            <w:noWrap w:val="0"/>
            <w:vAlign w:val="center"/>
          </w:tcPr>
          <w:p>
            <w:pPr>
              <w:rPr>
                <w:rFonts w:hint="eastAsia"/>
                <w:b/>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做好馆会务工作，确保会议的开水供应，会后清扫保洁工作。</w:t>
            </w:r>
          </w:p>
        </w:tc>
      </w:tr>
    </w:tbl>
    <w:p>
      <w:pPr>
        <w:ind w:firstLine="482" w:firstLineChars="200"/>
        <w:rPr>
          <w:rFonts w:hint="eastAsia"/>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三、建筑物及公用设施的管理、养护、维修标准：</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每天巡视检查、公共设施出现损坏及时修复，保持房屋外观完好、整洁，外墙面无脱落，无污迹，公共楼梯间扶手完好，梯灯正常，无杂物乱堆放。定期对消防电机运转检查，确保消防门启闭正常。公共卫生间和茶水间的洁具和设施完好，使用功能正常。负责组织对房屋外墙、楼梯间通道、屋面、上下水管道等房屋本体公用设施的每月养护和维修，并编制维护项目。定期对公共区域绿植进行养护。</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2.主辅楼公共设施维护管理工作是：</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(1).供水设施的日常运用、维修养护和水箱一季度清洗一次；</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(2).公共排水、排污系统及化粪池等的清疏、维护；</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(3).公共场所地面、道路及其它设施的保养；</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(4).消防栓、喷淋、防排烟设备、灭火器等消防设施的每月检测和养护。</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(5).公共楼道灯、路灯、庭院灯等公共照明的维护和保养（材料费用按实结算）。</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具体如下表：</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440"/>
        <w:gridCol w:w="3036"/>
        <w:gridCol w:w="3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序号</w:t>
            </w:r>
          </w:p>
        </w:tc>
        <w:tc>
          <w:tcPr>
            <w:tcW w:w="1440"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项目</w:t>
            </w:r>
          </w:p>
        </w:tc>
        <w:tc>
          <w:tcPr>
            <w:tcW w:w="3036"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方式</w:t>
            </w:r>
          </w:p>
        </w:tc>
        <w:tc>
          <w:tcPr>
            <w:tcW w:w="3578"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w:t>
            </w:r>
          </w:p>
        </w:tc>
        <w:tc>
          <w:tcPr>
            <w:tcW w:w="1440"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楼内设施</w:t>
            </w:r>
          </w:p>
        </w:tc>
        <w:tc>
          <w:tcPr>
            <w:tcW w:w="3036"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用户报修</w:t>
            </w:r>
          </w:p>
        </w:tc>
        <w:tc>
          <w:tcPr>
            <w:tcW w:w="3578" w:type="dxa"/>
            <w:noWrap w:val="0"/>
            <w:vAlign w:val="top"/>
          </w:tcPr>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接报修后60分钟内到现场，紧急情况，及时到场。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w:t>
            </w:r>
          </w:p>
        </w:tc>
        <w:tc>
          <w:tcPr>
            <w:tcW w:w="1440"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各层卫生间、茶水间</w:t>
            </w:r>
          </w:p>
        </w:tc>
        <w:tc>
          <w:tcPr>
            <w:tcW w:w="3036"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每天检查二次、即坏即修</w:t>
            </w:r>
          </w:p>
        </w:tc>
        <w:tc>
          <w:tcPr>
            <w:tcW w:w="3578" w:type="dxa"/>
            <w:noWrap w:val="0"/>
            <w:vAlign w:val="top"/>
          </w:tcPr>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清具和设施完好，使用功能正常，无滴漏、无堵塞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w:t>
            </w:r>
          </w:p>
        </w:tc>
        <w:tc>
          <w:tcPr>
            <w:tcW w:w="1440"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道路</w:t>
            </w:r>
          </w:p>
        </w:tc>
        <w:tc>
          <w:tcPr>
            <w:tcW w:w="3036"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每天检查一遍，即坏即修</w:t>
            </w:r>
          </w:p>
        </w:tc>
        <w:tc>
          <w:tcPr>
            <w:tcW w:w="3578" w:type="dxa"/>
            <w:noWrap w:val="0"/>
            <w:vAlign w:val="top"/>
          </w:tcPr>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平数无积水、无缺损、完好率100%以上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4</w:t>
            </w:r>
          </w:p>
        </w:tc>
        <w:tc>
          <w:tcPr>
            <w:tcW w:w="1440"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楼梯及墙面</w:t>
            </w:r>
          </w:p>
        </w:tc>
        <w:tc>
          <w:tcPr>
            <w:tcW w:w="3036"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每天检查一遍，即坏即修</w:t>
            </w:r>
          </w:p>
        </w:tc>
        <w:tc>
          <w:tcPr>
            <w:tcW w:w="3578" w:type="dxa"/>
            <w:noWrap w:val="0"/>
            <w:vAlign w:val="top"/>
          </w:tcPr>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整洁、无缺损、扶手完好，楼灯正常，无张贴痕迹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5</w:t>
            </w:r>
          </w:p>
        </w:tc>
        <w:tc>
          <w:tcPr>
            <w:tcW w:w="1440"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明暗沟</w:t>
            </w:r>
          </w:p>
        </w:tc>
        <w:tc>
          <w:tcPr>
            <w:tcW w:w="3036"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每天检查一遍，即坏即修</w:t>
            </w:r>
          </w:p>
        </w:tc>
        <w:tc>
          <w:tcPr>
            <w:tcW w:w="3578" w:type="dxa"/>
            <w:noWrap w:val="0"/>
            <w:vAlign w:val="top"/>
          </w:tcPr>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畅通、无积水、无尘土、无塌陷、无鼠洞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6</w:t>
            </w:r>
          </w:p>
        </w:tc>
        <w:tc>
          <w:tcPr>
            <w:tcW w:w="1440"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污水管</w:t>
            </w:r>
          </w:p>
        </w:tc>
        <w:tc>
          <w:tcPr>
            <w:tcW w:w="3036"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每季检查二遍</w:t>
            </w:r>
          </w:p>
        </w:tc>
        <w:tc>
          <w:tcPr>
            <w:tcW w:w="3578" w:type="dxa"/>
            <w:noWrap w:val="0"/>
            <w:vAlign w:val="top"/>
          </w:tcPr>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无墙、少污积、无外漏</w:t>
            </w:r>
          </w:p>
        </w:tc>
      </w:tr>
    </w:tbl>
    <w:p>
      <w:pPr>
        <w:ind w:firstLine="480" w:firstLineChars="200"/>
        <w:rPr>
          <w:rFonts w:hint="eastAsia"/>
          <w:color w:val="000000" w:themeColor="text1"/>
          <w:sz w:val="24"/>
          <w:highlight w:val="none"/>
          <w14:textFill>
            <w14:solidFill>
              <w14:schemeClr w14:val="tx1"/>
            </w14:solidFill>
          </w14:textFill>
        </w:rPr>
      </w:pPr>
    </w:p>
    <w:p>
      <w:pPr>
        <w:ind w:firstLine="482" w:firstLineChars="200"/>
        <w:rPr>
          <w:rFonts w:hint="eastAsia"/>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四、机电设备的管理、养护、维修标准：</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水电（含门窗）维修工1人。负责大楼的零星维修与零杂服务。零星维修维护包括办公家具、门窗、配电设备、给排水系统，动力照明系统、地下管路管线的保养及管理，消防设备普通检查及不限于以上各项的其他零星设备。</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2.机电设备日常维护管理的内容有：供配电系统、配电房专人值班守护、运行记录，消除框内外灰尘、污垢、机房保洁，按维修保养计划每月保养，保持良好的备用状态。弱电系统（消防电气、安防门禁、红外边界、巡更系统等）按维修保养每月保养，确保各系统的正常运行。 </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3.弱电系统（消防电气、安防门禁、红外边界、巡更系统等）维修保养</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 消防系统</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A.每天对各楼层火灾显示盘进行巡查，发现异常，及时查找原因，消除隐患。</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B. 消防应急电话系统，设备按钮及指示灯工作正常，功能良好。发现异常，及时报修。</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 安防门禁、红外边界、巡更系统</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各系统的联接应可靠、紧固，插件无接触不良现象，两个月检查一次；监控主机操作系统正常，各项参数设定正确，报警程序正常。传感器能正确传输现场信号，对应的终端驱动反应正确，摄像机功能完好，操作灵活，反应灵敏，监视器清晰。</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 水电工要负责弱电设备的综合管理，每两周一次对弱电设备运行进行检查。</w:t>
      </w:r>
    </w:p>
    <w:p>
      <w:pPr>
        <w:rPr>
          <w:rFonts w:hint="eastAsia"/>
          <w:color w:val="000000" w:themeColor="text1"/>
          <w:sz w:val="24"/>
          <w:highlight w:val="none"/>
          <w14:textFill>
            <w14:solidFill>
              <w14:schemeClr w14:val="tx1"/>
            </w14:solidFill>
          </w14:textFill>
        </w:rPr>
      </w:pPr>
    </w:p>
    <w:p>
      <w:pPr>
        <w:rPr>
          <w:rFonts w:hint="eastAsia"/>
          <w:color w:val="000000" w:themeColor="text1"/>
          <w:sz w:val="28"/>
          <w:szCs w:val="28"/>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具体如下： </w:t>
      </w:r>
      <w:r>
        <w:rPr>
          <w:rFonts w:hint="eastAsia"/>
          <w:color w:val="000000" w:themeColor="text1"/>
          <w:sz w:val="28"/>
          <w:szCs w:val="28"/>
          <w:highlight w:val="none"/>
          <w14:textFill>
            <w14:solidFill>
              <w14:schemeClr w14:val="tx1"/>
            </w14:solidFill>
          </w14:textFill>
        </w:rPr>
        <w:t xml:space="preserve">     高低配电系统维修养护标准（质保期外）</w:t>
      </w:r>
    </w:p>
    <w:tbl>
      <w:tblPr>
        <w:tblStyle w:val="5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3489"/>
        <w:gridCol w:w="3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720"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序号</w:t>
            </w:r>
          </w:p>
        </w:tc>
        <w:tc>
          <w:tcPr>
            <w:tcW w:w="1260"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保养周期</w:t>
            </w:r>
          </w:p>
        </w:tc>
        <w:tc>
          <w:tcPr>
            <w:tcW w:w="3489"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保养内容</w:t>
            </w:r>
          </w:p>
        </w:tc>
        <w:tc>
          <w:tcPr>
            <w:tcW w:w="3711"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保养标准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w:t>
            </w:r>
          </w:p>
        </w:tc>
        <w:tc>
          <w:tcPr>
            <w:tcW w:w="1260"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日常保养</w:t>
            </w:r>
          </w:p>
        </w:tc>
        <w:tc>
          <w:tcPr>
            <w:tcW w:w="3489" w:type="dxa"/>
            <w:noWrap w:val="0"/>
            <w:vAlign w:val="top"/>
          </w:tcPr>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高低压配电室清洁；检查仪表、指示灯是否正常；检查变压器外观，运行温度和噪音。</w:t>
            </w:r>
          </w:p>
        </w:tc>
        <w:tc>
          <w:tcPr>
            <w:tcW w:w="3711" w:type="dxa"/>
            <w:noWrap w:val="0"/>
            <w:vAlign w:val="top"/>
          </w:tcPr>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室内环境整洁，配电柜内无杂物和污物。</w:t>
            </w:r>
          </w:p>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电缆沟线无积水，仪表指示灯显示正常。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w:t>
            </w:r>
          </w:p>
        </w:tc>
        <w:tc>
          <w:tcPr>
            <w:tcW w:w="1260"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每周保养</w:t>
            </w:r>
          </w:p>
        </w:tc>
        <w:tc>
          <w:tcPr>
            <w:tcW w:w="3489" w:type="dxa"/>
            <w:noWrap w:val="0"/>
            <w:vAlign w:val="top"/>
          </w:tcPr>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检查配电元件和线路连接。</w:t>
            </w:r>
          </w:p>
        </w:tc>
        <w:tc>
          <w:tcPr>
            <w:tcW w:w="3711" w:type="dxa"/>
            <w:noWrap w:val="0"/>
            <w:vAlign w:val="top"/>
          </w:tcPr>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元件和线路表面完好无损，压接良好。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w:t>
            </w:r>
          </w:p>
        </w:tc>
        <w:tc>
          <w:tcPr>
            <w:tcW w:w="1260"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每月保养</w:t>
            </w:r>
          </w:p>
        </w:tc>
        <w:tc>
          <w:tcPr>
            <w:tcW w:w="3489" w:type="dxa"/>
            <w:noWrap w:val="0"/>
            <w:vAlign w:val="top"/>
          </w:tcPr>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检查井道内电缆、切换箱、T接箱和控制箱；检查变压器测温报警系统及通风系统。</w:t>
            </w:r>
          </w:p>
        </w:tc>
        <w:tc>
          <w:tcPr>
            <w:tcW w:w="3711" w:type="dxa"/>
            <w:noWrap w:val="0"/>
            <w:vAlign w:val="top"/>
          </w:tcPr>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井道内清洁干燥，电缆表面完好，标号牌齐全，接地良好，各种控制箱应完好，清洁；操作良好。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4</w:t>
            </w:r>
          </w:p>
        </w:tc>
        <w:tc>
          <w:tcPr>
            <w:tcW w:w="1260"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每季保养</w:t>
            </w:r>
          </w:p>
        </w:tc>
        <w:tc>
          <w:tcPr>
            <w:tcW w:w="3489" w:type="dxa"/>
            <w:noWrap w:val="0"/>
            <w:vAlign w:val="top"/>
          </w:tcPr>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低压配电柜箱内元件检查，清洁（每二季一次）。</w:t>
            </w:r>
          </w:p>
        </w:tc>
        <w:tc>
          <w:tcPr>
            <w:tcW w:w="3711" w:type="dxa"/>
            <w:noWrap w:val="0"/>
            <w:vAlign w:val="top"/>
          </w:tcPr>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柜内无灰尘污物，螺丝坚固。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20"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5</w:t>
            </w:r>
          </w:p>
        </w:tc>
        <w:tc>
          <w:tcPr>
            <w:tcW w:w="1260"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每年保养</w:t>
            </w:r>
          </w:p>
        </w:tc>
        <w:tc>
          <w:tcPr>
            <w:tcW w:w="3489" w:type="dxa"/>
            <w:noWrap w:val="0"/>
            <w:vAlign w:val="top"/>
          </w:tcPr>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预防性试验（</w:t>
            </w:r>
            <w:r>
              <w:rPr>
                <w:rFonts w:hint="eastAsia"/>
                <w:b/>
                <w:color w:val="000000" w:themeColor="text1"/>
                <w:sz w:val="24"/>
                <w:highlight w:val="none"/>
                <w14:textFill>
                  <w14:solidFill>
                    <w14:schemeClr w14:val="tx1"/>
                  </w14:solidFill>
                </w14:textFill>
              </w:rPr>
              <w:t>每</w:t>
            </w:r>
            <w:r>
              <w:rPr>
                <w:rFonts w:hint="eastAsia"/>
                <w:color w:val="000000" w:themeColor="text1"/>
                <w:sz w:val="24"/>
                <w:highlight w:val="none"/>
                <w14:textFill>
                  <w14:solidFill>
                    <w14:schemeClr w14:val="tx1"/>
                  </w14:solidFill>
                </w14:textFill>
              </w:rPr>
              <w:t>二年一次）。</w:t>
            </w:r>
          </w:p>
        </w:tc>
        <w:tc>
          <w:tcPr>
            <w:tcW w:w="3711" w:type="dxa"/>
            <w:noWrap w:val="0"/>
            <w:vAlign w:val="top"/>
          </w:tcPr>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参照GB50150-91标准要求。</w:t>
            </w:r>
          </w:p>
        </w:tc>
      </w:tr>
    </w:tbl>
    <w:p>
      <w:pPr>
        <w:jc w:val="center"/>
        <w:rPr>
          <w:rFonts w:hint="eastAsia"/>
          <w:color w:val="000000" w:themeColor="text1"/>
          <w:sz w:val="28"/>
          <w:szCs w:val="28"/>
          <w:highlight w:val="none"/>
          <w14:textFill>
            <w14:solidFill>
              <w14:schemeClr w14:val="tx1"/>
            </w14:solidFill>
          </w14:textFill>
        </w:rPr>
      </w:pPr>
    </w:p>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给水系统维修养护标准（质保期外）</w:t>
      </w:r>
    </w:p>
    <w:tbl>
      <w:tblPr>
        <w:tblStyle w:val="5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0"/>
        <w:gridCol w:w="3060"/>
        <w:gridCol w:w="4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720"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序号</w:t>
            </w:r>
          </w:p>
        </w:tc>
        <w:tc>
          <w:tcPr>
            <w:tcW w:w="1620"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保养周期</w:t>
            </w:r>
          </w:p>
        </w:tc>
        <w:tc>
          <w:tcPr>
            <w:tcW w:w="3060"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保养内容</w:t>
            </w:r>
          </w:p>
        </w:tc>
        <w:tc>
          <w:tcPr>
            <w:tcW w:w="4082"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保养标准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w:t>
            </w:r>
          </w:p>
        </w:tc>
        <w:tc>
          <w:tcPr>
            <w:tcW w:w="1620"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日常保养</w:t>
            </w:r>
          </w:p>
        </w:tc>
        <w:tc>
          <w:tcPr>
            <w:tcW w:w="3060" w:type="dxa"/>
            <w:noWrap w:val="0"/>
            <w:vAlign w:val="center"/>
          </w:tcPr>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检查水泵外观、运行温度压力和声音；水泵，阀门和管理有无锈蚀和渗漏。</w:t>
            </w:r>
          </w:p>
        </w:tc>
        <w:tc>
          <w:tcPr>
            <w:tcW w:w="4082" w:type="dxa"/>
            <w:noWrap w:val="0"/>
            <w:vAlign w:val="center"/>
          </w:tcPr>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水泵、阀门和管道表面无污物，无锈蚀和无滴漏；管道压力正常，水泵运行无异常噪声。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w:t>
            </w:r>
          </w:p>
        </w:tc>
        <w:tc>
          <w:tcPr>
            <w:tcW w:w="1620"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每周保养</w:t>
            </w:r>
          </w:p>
        </w:tc>
        <w:tc>
          <w:tcPr>
            <w:tcW w:w="3060" w:type="dxa"/>
            <w:noWrap w:val="0"/>
            <w:vAlign w:val="center"/>
          </w:tcPr>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消防栓、水泵接合器；喷淋管道的阀门是否可以正常开启。</w:t>
            </w:r>
          </w:p>
        </w:tc>
        <w:tc>
          <w:tcPr>
            <w:tcW w:w="4082" w:type="dxa"/>
            <w:noWrap w:val="0"/>
            <w:vAlign w:val="center"/>
          </w:tcPr>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消防水泵阀门保持常开，水泵接合器无漏水。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w:t>
            </w:r>
          </w:p>
        </w:tc>
        <w:tc>
          <w:tcPr>
            <w:tcW w:w="1620"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每月保养</w:t>
            </w:r>
          </w:p>
        </w:tc>
        <w:tc>
          <w:tcPr>
            <w:tcW w:w="3060" w:type="dxa"/>
            <w:noWrap w:val="0"/>
            <w:vAlign w:val="center"/>
          </w:tcPr>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消防水泵、喷淋泵、稳压泵、补压泵进行试运行。</w:t>
            </w:r>
          </w:p>
        </w:tc>
        <w:tc>
          <w:tcPr>
            <w:tcW w:w="4082" w:type="dxa"/>
            <w:noWrap w:val="0"/>
            <w:vAlign w:val="center"/>
          </w:tcPr>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水泵运行正常，无异常噪声和振动，出口压力正常；电流正常。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4</w:t>
            </w:r>
          </w:p>
        </w:tc>
        <w:tc>
          <w:tcPr>
            <w:tcW w:w="1620"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每季保养</w:t>
            </w:r>
          </w:p>
        </w:tc>
        <w:tc>
          <w:tcPr>
            <w:tcW w:w="3060" w:type="dxa"/>
            <w:noWrap w:val="0"/>
            <w:vAlign w:val="center"/>
          </w:tcPr>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消防水池和水箱的清洗（每年一次）。</w:t>
            </w:r>
          </w:p>
        </w:tc>
        <w:tc>
          <w:tcPr>
            <w:tcW w:w="4082" w:type="dxa"/>
            <w:noWrap w:val="0"/>
            <w:vAlign w:val="center"/>
          </w:tcPr>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进行全面清洗消毒。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5</w:t>
            </w:r>
          </w:p>
        </w:tc>
        <w:tc>
          <w:tcPr>
            <w:tcW w:w="1620" w:type="dxa"/>
            <w:noWrap w:val="0"/>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每年保养</w:t>
            </w:r>
          </w:p>
        </w:tc>
        <w:tc>
          <w:tcPr>
            <w:tcW w:w="3060" w:type="dxa"/>
            <w:noWrap w:val="0"/>
            <w:vAlign w:val="center"/>
          </w:tcPr>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清洗消防管道；测量水泵电机绕组的绝缘电阻；管道补漆。</w:t>
            </w:r>
          </w:p>
        </w:tc>
        <w:tc>
          <w:tcPr>
            <w:tcW w:w="4082" w:type="dxa"/>
            <w:noWrap w:val="0"/>
            <w:vAlign w:val="center"/>
          </w:tcPr>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排空消防水管中的水，重新注入消防水；管道无锈迹和脱漆。</w:t>
            </w:r>
          </w:p>
        </w:tc>
      </w:tr>
    </w:tbl>
    <w:p>
      <w:pPr>
        <w:ind w:firstLine="560" w:firstLineChars="200"/>
        <w:jc w:val="center"/>
        <w:rPr>
          <w:rFonts w:hint="eastAsia"/>
          <w:color w:val="000000" w:themeColor="text1"/>
          <w:sz w:val="28"/>
          <w:szCs w:val="28"/>
          <w:highlight w:val="none"/>
          <w14:textFill>
            <w14:solidFill>
              <w14:schemeClr w14:val="tx1"/>
            </w14:solidFill>
          </w14:textFill>
        </w:rPr>
      </w:pPr>
    </w:p>
    <w:p>
      <w:pPr>
        <w:ind w:firstLine="482" w:firstLineChars="200"/>
        <w:rPr>
          <w:rFonts w:hint="eastAsia"/>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五、安全、安保、绿化养护管理标准：</w:t>
      </w:r>
    </w:p>
    <w:p>
      <w:pPr>
        <w:ind w:firstLine="48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color="auto" w:fill="FFFFFF"/>
          <w14:textFill>
            <w14:solidFill>
              <w14:schemeClr w14:val="tx1"/>
            </w14:solidFill>
          </w14:textFill>
        </w:rPr>
        <w:t>1.保安岗位额定人数4人（中控室2人、门卫2人）：保安人员要经业主认可，要求相对固定，不能频繁流动。</w:t>
      </w:r>
      <w:r>
        <w:rPr>
          <w:rFonts w:ascii="宋体" w:hAnsi="宋体" w:eastAsia="宋体" w:cs="宋体"/>
          <w:color w:val="000000" w:themeColor="text1"/>
          <w:sz w:val="28"/>
          <w:szCs w:val="28"/>
          <w:highlight w:val="none"/>
          <w14:textFill>
            <w14:solidFill>
              <w14:schemeClr w14:val="tx1"/>
            </w14:solidFill>
          </w14:textFill>
        </w:rPr>
        <w:t xml:space="preserve"> </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2.保安岗位服务规范及职责：</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（1）门卫管理人员实行二十四小时轮留值班，午休时间坚守岗位，不得离岗休息。下班后必须关闭大门。保安人员夜间要对关键地点、部位进行巡逻检查。</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A.门卫管理人员要统一制服，工作规范，作风严谨，注意自身仪表、仪容形象，精神饱满。</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B.负责管理机动车和非机动车停放秩序。机动车辆进馆时，要引导车辆进入停车场。</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C. 注意可疑人员所携带物品，仔细询问。下班时间来人来访，应及时询问来访人员，发现情况及时汇报。严禁陌生人随意进出展厅、库房、办公区域等场所。</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D.认真做好人员、车辆出入登记工作，规范用语，车辆主动上前登记，做好交接。搞好传达室、大门及所属区域的卫生。</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E.完成委托方交办的其他工作，及时接收分发邮件和报刊杂志。禁止外卖人员、快递人员、闲杂人员和车辆进入馆院内。</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（2）巡逻检查：</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A.消控人员要认真负责，提高警惕，注意发现可疑人员及可疑情况，并制止违反规定的行为。</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B.发现反常或意外情况，除及时领导报告外，要采取必要措施以防止火灾事故及破坏行为的发生。</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C.消控人员要定时定点查看，每两小时一次对大楼要害部位巡查，尤其是财务室、档案库房、重要机房、配电房等以及有可能发生问题的地方设置巡更点。做好巡更记录。节假日、夜间巡逻时，增加巡逻次数，确保消防及安保工作不出问题。</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D.消控室人员应</w:t>
      </w:r>
      <w:r>
        <w:rPr>
          <w:rFonts w:hint="eastAsia" w:ascii="宋体" w:hAnsi="宋体"/>
          <w:color w:val="000000" w:themeColor="text1"/>
          <w:sz w:val="24"/>
          <w:highlight w:val="none"/>
          <w14:textFill>
            <w14:solidFill>
              <w14:schemeClr w14:val="tx1"/>
            </w14:solidFill>
          </w14:textFill>
        </w:rPr>
        <w:t>熟练消防和监控器材操控技术，</w:t>
      </w:r>
      <w:r>
        <w:rPr>
          <w:rFonts w:hint="eastAsia"/>
          <w:color w:val="000000" w:themeColor="text1"/>
          <w:sz w:val="24"/>
          <w:highlight w:val="none"/>
          <w14:textFill>
            <w14:solidFill>
              <w14:schemeClr w14:val="tx1"/>
            </w14:solidFill>
          </w14:textFill>
        </w:rPr>
        <w:t>掌握灭火常识，会使用消防器材，对初起火灾能及时扑灭。消防设施发生故障时，应立即报告分管领导。消控中心内严禁使用明火和电热器具，保持清洁卫生。</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3．场地保洁和绿化养护1人（具备修剪技能，懂绿化养护）</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（1）场地保洁</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A.保洁绿化人员每天工作时间不少于6小时。每天清扫路面、停车场等场地，确保路面等场地整洁无落叶、枯枝、烟头及其他垃圾，对绿化带每天巡查，发现绿植丛中的饮料瓶、塑料、餐巾纸、烟头等垃圾要及时清除。</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B.保洁工早晨7:00前到场清扫，上午的保洁工作一般要求在早晨8:30前完成。</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C.清扫的垃圾要及时投放到垃圾分类点，并按垃圾分类要求投放到相应的垃圾箱中。</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D.保洁人员需对院内垃圾投放点的垃圾箱每天擦洗，保持垃圾箱干净无污迹。</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（2）绿化养护</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A.必须根据相关园林植物养护技术规定和标准进行管理和养护，并接受甲方监督；</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B.养护范围内的植物，正常情况下，物业方须保证成活率100%，因乙方疏忽大意造成绿植枯死，乙方要照价赔偿，并补种，补种的绿植达不到原先树种，差价部分要赔偿给甲方；</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C.绿化带需手工拔草，一般不使用除草剂。定期喷洒农药防虫，对有虫害、病害的植株及时除虫喷药，确保绿化养护面积内无杂草、无虫害、无病死。一年2次对绿植施肥，按照不同绿植定期修剪，尤其草坪，对有造型要求的植物，由物业统一安排专业人员修剪，每月修剪一次，使其保持良好造型；</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D. 严格执行安全操作规程，加强安全防护，妥善保管和使用农药，对绿植喷洒农药，要提前告知甲方，农药药水及时按规定回收处理。确保用药，用电，机械操作安全，违规造成的安全责任由物业方承担。</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E.绿化管理所使用的工具、药水、肥料等物品均由中标单位自行提供。</w:t>
      </w:r>
    </w:p>
    <w:p>
      <w:pPr>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相关要求如下：</w:t>
      </w:r>
    </w:p>
    <w:tbl>
      <w:tblPr>
        <w:tblStyle w:val="57"/>
        <w:tblW w:w="0" w:type="auto"/>
        <w:jc w:val="center"/>
        <w:tblLayout w:type="fixed"/>
        <w:tblCellMar>
          <w:top w:w="0" w:type="dxa"/>
          <w:left w:w="108" w:type="dxa"/>
          <w:bottom w:w="0" w:type="dxa"/>
          <w:right w:w="108" w:type="dxa"/>
        </w:tblCellMar>
      </w:tblPr>
      <w:tblGrid>
        <w:gridCol w:w="2100"/>
        <w:gridCol w:w="2268"/>
        <w:gridCol w:w="4274"/>
      </w:tblGrid>
      <w:tr>
        <w:tblPrEx>
          <w:tblCellMar>
            <w:top w:w="0" w:type="dxa"/>
            <w:left w:w="108" w:type="dxa"/>
            <w:bottom w:w="0" w:type="dxa"/>
            <w:right w:w="108" w:type="dxa"/>
          </w:tblCellMar>
        </w:tblPrEx>
        <w:trPr>
          <w:trHeight w:val="454" w:hRule="atLeast"/>
          <w:jc w:val="center"/>
        </w:trPr>
        <w:tc>
          <w:tcPr>
            <w:tcW w:w="21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354" w:firstLineChars="147"/>
              <w:jc w:val="center"/>
              <w:outlineLvl w:val="1"/>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项目</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firstLine="354" w:firstLineChars="147"/>
              <w:jc w:val="center"/>
              <w:outlineLvl w:val="1"/>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工作内容</w:t>
            </w:r>
          </w:p>
        </w:tc>
        <w:tc>
          <w:tcPr>
            <w:tcW w:w="4274" w:type="dxa"/>
            <w:tcBorders>
              <w:top w:val="single" w:color="000000" w:sz="4" w:space="0"/>
              <w:left w:val="nil"/>
              <w:bottom w:val="single" w:color="000000" w:sz="4" w:space="0"/>
              <w:right w:val="single" w:color="000000" w:sz="4" w:space="0"/>
            </w:tcBorders>
            <w:noWrap w:val="0"/>
            <w:vAlign w:val="center"/>
          </w:tcPr>
          <w:p>
            <w:pPr>
              <w:snapToGrid w:val="0"/>
              <w:spacing w:line="320" w:lineRule="exact"/>
              <w:ind w:firstLine="354" w:firstLineChars="147"/>
              <w:jc w:val="center"/>
              <w:outlineLvl w:val="1"/>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标准要求</w:t>
            </w:r>
          </w:p>
        </w:tc>
      </w:tr>
      <w:tr>
        <w:tblPrEx>
          <w:tblCellMar>
            <w:top w:w="0" w:type="dxa"/>
            <w:left w:w="108" w:type="dxa"/>
            <w:bottom w:w="0" w:type="dxa"/>
            <w:right w:w="108" w:type="dxa"/>
          </w:tblCellMar>
        </w:tblPrEx>
        <w:trPr>
          <w:trHeight w:val="454" w:hRule="atLeast"/>
          <w:jc w:val="center"/>
        </w:trPr>
        <w:tc>
          <w:tcPr>
            <w:tcW w:w="2100" w:type="dxa"/>
            <w:tcBorders>
              <w:top w:val="nil"/>
              <w:left w:val="single" w:color="000000" w:sz="4" w:space="0"/>
              <w:bottom w:val="single" w:color="auto" w:sz="4" w:space="0"/>
              <w:right w:val="single" w:color="000000" w:sz="4" w:space="0"/>
            </w:tcBorders>
            <w:noWrap w:val="0"/>
            <w:vAlign w:val="center"/>
          </w:tcPr>
          <w:p>
            <w:pPr>
              <w:snapToGrid w:val="0"/>
              <w:spacing w:line="320" w:lineRule="exact"/>
              <w:ind w:firstLine="352" w:firstLineChars="147"/>
              <w:jc w:val="center"/>
              <w:outlineLvl w:val="1"/>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乔木</w:t>
            </w:r>
          </w:p>
        </w:tc>
        <w:tc>
          <w:tcPr>
            <w:tcW w:w="2268" w:type="dxa"/>
            <w:tcBorders>
              <w:top w:val="single" w:color="000000" w:sz="4" w:space="0"/>
              <w:left w:val="nil"/>
              <w:bottom w:val="single" w:color="auto" w:sz="4" w:space="0"/>
              <w:right w:val="single" w:color="000000" w:sz="4" w:space="0"/>
            </w:tcBorders>
            <w:noWrap w:val="0"/>
            <w:vAlign w:val="center"/>
          </w:tcPr>
          <w:p>
            <w:pPr>
              <w:snapToGrid w:val="0"/>
              <w:spacing w:line="320" w:lineRule="exact"/>
              <w:jc w:val="left"/>
              <w:outlineLvl w:val="1"/>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定期修剪、抹芽、浇水、排涝、施肥、病虫害</w:t>
            </w:r>
          </w:p>
        </w:tc>
        <w:tc>
          <w:tcPr>
            <w:tcW w:w="4274" w:type="dxa"/>
            <w:tcBorders>
              <w:top w:val="single" w:color="000000" w:sz="4" w:space="0"/>
              <w:left w:val="nil"/>
              <w:bottom w:val="single" w:color="000000" w:sz="4" w:space="0"/>
              <w:right w:val="single" w:color="000000" w:sz="4" w:space="0"/>
            </w:tcBorders>
            <w:noWrap w:val="0"/>
            <w:vAlign w:val="center"/>
          </w:tcPr>
          <w:p>
            <w:pPr>
              <w:snapToGrid w:val="0"/>
              <w:spacing w:line="320" w:lineRule="exact"/>
              <w:outlineLvl w:val="1"/>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生长良好、无孽生芽、无干枯死，无积水、养分充足，生长健壮病虫害发生率低于5％。</w:t>
            </w:r>
          </w:p>
        </w:tc>
      </w:tr>
      <w:tr>
        <w:tblPrEx>
          <w:tblCellMar>
            <w:top w:w="0" w:type="dxa"/>
            <w:left w:w="108" w:type="dxa"/>
            <w:bottom w:w="0" w:type="dxa"/>
            <w:right w:w="108" w:type="dxa"/>
          </w:tblCellMar>
        </w:tblPrEx>
        <w:trPr>
          <w:trHeight w:val="1039" w:hRule="atLeast"/>
          <w:jc w:val="center"/>
        </w:trPr>
        <w:tc>
          <w:tcPr>
            <w:tcW w:w="21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firstLine="352" w:firstLineChars="147"/>
              <w:jc w:val="center"/>
              <w:outlineLvl w:val="1"/>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灌木</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outlineLvl w:val="1"/>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修剪、浇水、排涝、</w:t>
            </w:r>
          </w:p>
          <w:p>
            <w:pPr>
              <w:snapToGrid w:val="0"/>
              <w:spacing w:line="320" w:lineRule="exact"/>
              <w:outlineLvl w:val="1"/>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施肥、病虫害</w:t>
            </w:r>
          </w:p>
        </w:tc>
        <w:tc>
          <w:tcPr>
            <w:tcW w:w="4274" w:type="dxa"/>
            <w:tcBorders>
              <w:top w:val="single" w:color="000000" w:sz="4" w:space="0"/>
              <w:left w:val="single" w:color="auto" w:sz="4" w:space="0"/>
              <w:bottom w:val="single" w:color="000000" w:sz="4" w:space="0"/>
              <w:right w:val="single" w:color="000000" w:sz="4" w:space="0"/>
            </w:tcBorders>
            <w:noWrap w:val="0"/>
            <w:vAlign w:val="center"/>
          </w:tcPr>
          <w:p>
            <w:pPr>
              <w:snapToGrid w:val="0"/>
              <w:spacing w:line="320" w:lineRule="exact"/>
              <w:outlineLvl w:val="1"/>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整洁、美观、枝叶紧密、圆整；无脱节、无枯枝、无枯死；无积水；养分充足，生长健壮；病虫害发生率低于5％。</w:t>
            </w:r>
          </w:p>
        </w:tc>
      </w:tr>
      <w:tr>
        <w:tblPrEx>
          <w:tblCellMar>
            <w:top w:w="0" w:type="dxa"/>
            <w:left w:w="108" w:type="dxa"/>
            <w:bottom w:w="0" w:type="dxa"/>
            <w:right w:w="108" w:type="dxa"/>
          </w:tblCellMar>
        </w:tblPrEx>
        <w:trPr>
          <w:trHeight w:val="1269" w:hRule="atLeast"/>
          <w:jc w:val="center"/>
        </w:trPr>
        <w:tc>
          <w:tcPr>
            <w:tcW w:w="2100" w:type="dxa"/>
            <w:tcBorders>
              <w:top w:val="single" w:color="auto" w:sz="4" w:space="0"/>
              <w:left w:val="single" w:color="000000" w:sz="4" w:space="0"/>
              <w:bottom w:val="single" w:color="auto" w:sz="4" w:space="0"/>
              <w:right w:val="single" w:color="000000" w:sz="4" w:space="0"/>
            </w:tcBorders>
            <w:noWrap w:val="0"/>
            <w:vAlign w:val="center"/>
          </w:tcPr>
          <w:p>
            <w:pPr>
              <w:snapToGrid w:val="0"/>
              <w:spacing w:line="320" w:lineRule="exact"/>
              <w:ind w:firstLine="352" w:firstLineChars="147"/>
              <w:jc w:val="center"/>
              <w:outlineLvl w:val="1"/>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草坪</w:t>
            </w:r>
          </w:p>
        </w:tc>
        <w:tc>
          <w:tcPr>
            <w:tcW w:w="2268" w:type="dxa"/>
            <w:tcBorders>
              <w:top w:val="single" w:color="auto" w:sz="4" w:space="0"/>
              <w:left w:val="nil"/>
              <w:bottom w:val="single" w:color="auto" w:sz="4" w:space="0"/>
              <w:right w:val="single" w:color="000000" w:sz="4" w:space="0"/>
            </w:tcBorders>
            <w:noWrap w:val="0"/>
            <w:vAlign w:val="center"/>
          </w:tcPr>
          <w:p>
            <w:pPr>
              <w:snapToGrid w:val="0"/>
              <w:spacing w:line="320" w:lineRule="exact"/>
              <w:outlineLvl w:val="1"/>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修剪、除草、切边、</w:t>
            </w:r>
          </w:p>
          <w:p>
            <w:pPr>
              <w:snapToGrid w:val="0"/>
              <w:spacing w:line="320" w:lineRule="exact"/>
              <w:outlineLvl w:val="1"/>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浇水、排涝、施肥、</w:t>
            </w:r>
          </w:p>
          <w:p>
            <w:pPr>
              <w:snapToGrid w:val="0"/>
              <w:spacing w:line="320" w:lineRule="exact"/>
              <w:outlineLvl w:val="1"/>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病虫害</w:t>
            </w:r>
          </w:p>
        </w:tc>
        <w:tc>
          <w:tcPr>
            <w:tcW w:w="4274" w:type="dxa"/>
            <w:tcBorders>
              <w:top w:val="single" w:color="000000" w:sz="4" w:space="0"/>
              <w:left w:val="nil"/>
              <w:bottom w:val="single" w:color="auto" w:sz="4" w:space="0"/>
              <w:right w:val="single" w:color="000000" w:sz="4" w:space="0"/>
            </w:tcBorders>
            <w:noWrap w:val="0"/>
            <w:vAlign w:val="center"/>
          </w:tcPr>
          <w:p>
            <w:pPr>
              <w:snapToGrid w:val="0"/>
              <w:spacing w:line="320" w:lineRule="exact"/>
              <w:ind w:firstLine="352" w:firstLineChars="147"/>
              <w:outlineLvl w:val="1"/>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整洁、美观草高不超过8cm，杂草面积不大于5%，与乔灌木界限明显，无枯死，无积水；养分充足，生长健壮；及时防治，斑秃黄萎低于5%；</w:t>
            </w:r>
          </w:p>
        </w:tc>
      </w:tr>
      <w:tr>
        <w:tblPrEx>
          <w:tblCellMar>
            <w:top w:w="0" w:type="dxa"/>
            <w:left w:w="108" w:type="dxa"/>
            <w:bottom w:w="0" w:type="dxa"/>
            <w:right w:w="108" w:type="dxa"/>
          </w:tblCellMar>
        </w:tblPrEx>
        <w:trPr>
          <w:trHeight w:val="991" w:hRule="atLeast"/>
          <w:jc w:val="center"/>
        </w:trPr>
        <w:tc>
          <w:tcPr>
            <w:tcW w:w="21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firstLine="352" w:firstLineChars="147"/>
              <w:jc w:val="center"/>
              <w:outlineLvl w:val="1"/>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花卉</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outlineLvl w:val="1"/>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施肥、病虫害、摆花、绿植</w:t>
            </w:r>
          </w:p>
        </w:tc>
        <w:tc>
          <w:tcPr>
            <w:tcW w:w="427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outlineLvl w:val="1"/>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养分充足，生长健壮挺拔；鲜艳、美观，无黄泥裸露；无杂草，枯叶，无枯死，无明显病虫害；注重特色，营造氛围。</w:t>
            </w:r>
          </w:p>
        </w:tc>
      </w:tr>
    </w:tbl>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w:t>
      </w:r>
    </w:p>
    <w:p>
      <w:pPr>
        <w:ind w:firstLine="482" w:firstLineChars="200"/>
        <w:rPr>
          <w:rFonts w:hint="eastAsia"/>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 xml:space="preserve">六、物业管理的总体要求： </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及时完成业主的要求，确保各项工作顺利开展，提高后勤服务水平。</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1.房屋及公共配套设施完好率100%。</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2.管理区域内无重大火灾、刑事和交通事故。</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3.房屋及日常设备零修、快修及时率达100%。</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4.停车场停放车辆规范有序，电瓶车停放到位。</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5.档案存放库区安全、整洁、干燥。</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6.绿化整齐美观。</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7.消控室人员能熟练操作监控、消防等设施。</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8.中标供应商应每年至少一次对人员进行专业培训。</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9.</w:t>
      </w:r>
      <w:r>
        <w:rPr>
          <w:rFonts w:hint="eastAsia"/>
          <w:color w:val="000000" w:themeColor="text1"/>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中标供应商更换物业工作人员需经业主单位同意后才能进行更换。</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10.涉及物业保洁、清理、绿化修剪、对讲机等设施设备、清洁物品、灭四害药品均由物业购置，须放于馆内，随时发放。</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11.</w:t>
      </w:r>
      <w:r>
        <w:rPr>
          <w:rFonts w:hint="eastAsia"/>
          <w:color w:val="000000" w:themeColor="text1"/>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物业服务过程不能对物业设施造成永久性损害，造成破损的及时修补。全年不发生严重破坏环境卫生事件或在上级检查中被扣分通报事件。</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12.中标供应商</w:t>
      </w:r>
      <w:r>
        <w:rPr>
          <w:color w:val="000000" w:themeColor="text1"/>
          <w:sz w:val="24"/>
          <w:highlight w:val="none"/>
          <w14:textFill>
            <w14:solidFill>
              <w14:schemeClr w14:val="tx1"/>
            </w14:solidFill>
          </w14:textFill>
        </w:rPr>
        <w:t>自行解决员工养老、失业、医疗、工伤、生育意外等保险及劳保、工资、福利、食宿、交通、员工</w:t>
      </w:r>
      <w:r>
        <w:rPr>
          <w:rFonts w:hint="eastAsia"/>
          <w:color w:val="000000" w:themeColor="text1"/>
          <w:sz w:val="24"/>
          <w:highlight w:val="none"/>
          <w14:textFill>
            <w14:solidFill>
              <w14:schemeClr w14:val="tx1"/>
            </w14:solidFill>
          </w14:textFill>
        </w:rPr>
        <w:t>法定假节日</w:t>
      </w:r>
      <w:r>
        <w:rPr>
          <w:color w:val="000000" w:themeColor="text1"/>
          <w:sz w:val="24"/>
          <w:highlight w:val="none"/>
          <w14:textFill>
            <w14:solidFill>
              <w14:schemeClr w14:val="tx1"/>
            </w14:solidFill>
          </w14:textFill>
        </w:rPr>
        <w:t>,双休日及重大活动的加班工资等有关问题。</w:t>
      </w:r>
    </w:p>
    <w:p>
      <w:pPr>
        <w:ind w:firstLine="482" w:firstLineChars="200"/>
        <w:rPr>
          <w:rFonts w:hint="eastAsia"/>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七、项目承包期限</w:t>
      </w:r>
    </w:p>
    <w:p>
      <w:pPr>
        <w:autoSpaceDE w:val="0"/>
        <w:autoSpaceDN w:val="0"/>
        <w:adjustRightInd w:val="0"/>
        <w:ind w:firstLine="480" w:firstLineChars="200"/>
        <w:rPr>
          <w:rFonts w:hint="eastAsia"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本项目服务期限为：二年。</w:t>
      </w:r>
    </w:p>
    <w:p>
      <w:pPr>
        <w:rPr>
          <w:rFonts w:hint="eastAsia"/>
          <w:b/>
          <w:color w:val="000000" w:themeColor="text1"/>
          <w:sz w:val="24"/>
          <w:highlight w:val="none"/>
          <w14:textFill>
            <w14:solidFill>
              <w14:schemeClr w14:val="tx1"/>
            </w14:solidFill>
          </w14:textFill>
        </w:rPr>
      </w:pPr>
    </w:p>
    <w:p>
      <w:pPr>
        <w:numPr>
          <w:ilvl w:val="0"/>
          <w:numId w:val="4"/>
        </w:numPr>
        <w:ind w:firstLine="482" w:firstLineChars="200"/>
        <w:rPr>
          <w:rFonts w:hint="eastAsia"/>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报酬结算方法和支付</w:t>
      </w:r>
    </w:p>
    <w:p>
      <w:pPr>
        <w:keepNext w:val="0"/>
        <w:keepLines w:val="0"/>
        <w:widowControl/>
        <w:suppressLineNumbers w:val="0"/>
        <w:autoSpaceDE w:val="0"/>
        <w:autoSpaceDN w:val="0"/>
        <w:spacing w:before="0" w:beforeAutospacing="0" w:after="0" w:afterAutospacing="0" w:line="440" w:lineRule="exact"/>
        <w:ind w:left="0" w:leftChars="0" w:right="0" w:firstLine="0" w:firstLineChars="0"/>
        <w:jc w:val="both"/>
        <w:rPr>
          <w:rFonts w:hint="default" w:ascii="宋体" w:hAnsi="宋体" w:eastAsia="宋体" w:cs="宋体"/>
          <w:color w:val="000000" w:themeColor="text1"/>
          <w:kern w:val="2"/>
          <w:sz w:val="24"/>
          <w:szCs w:val="24"/>
          <w:highlight w:val="none"/>
          <w:lang w:eastAsia="zh-CN" w:bidi="ar"/>
          <w14:textFill>
            <w14:solidFill>
              <w14:schemeClr w14:val="tx1"/>
            </w14:solidFill>
          </w14:textFill>
        </w:rPr>
      </w:pPr>
      <w:r>
        <w:rPr>
          <w:rFonts w:hint="default" w:ascii="宋体" w:hAnsi="宋体" w:eastAsia="宋体" w:cs="宋体"/>
          <w:color w:val="000000" w:themeColor="text1"/>
          <w:kern w:val="2"/>
          <w:sz w:val="24"/>
          <w:szCs w:val="24"/>
          <w:highlight w:val="none"/>
          <w:lang w:eastAsia="zh-CN" w:bidi="ar"/>
          <w14:textFill>
            <w14:solidFill>
              <w14:schemeClr w14:val="tx1"/>
            </w14:solidFill>
          </w14:textFill>
        </w:rPr>
        <w:t xml:space="preserve">    </w:t>
      </w: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1）合同生效并在具备实施条件后，采购人在7个工作日内向中标供应商支付合同总额的20%作为项目第一年度的预付款，次年同时段向中标供应商支付合同总额的20%作为项目第二年度的预付款。（同时中标供应商应当向采购人提交相应金额的预付款保函）。中标供应商不提供保函的或者明确表示无需预付款的，采购人将不予支付预付款，若中标人主动要求降低预付款比例的，采购人可根据其要求降低项目预付款。物业管理费将从预付款中先行扣除。</w:t>
      </w:r>
    </w:p>
    <w:p>
      <w:pPr>
        <w:keepNext w:val="0"/>
        <w:keepLines w:val="0"/>
        <w:widowControl/>
        <w:suppressLineNumbers w:val="0"/>
        <w:autoSpaceDE w:val="0"/>
        <w:autoSpaceDN w:val="0"/>
        <w:spacing w:before="0" w:beforeAutospacing="0" w:after="0" w:afterAutospacing="0" w:line="440" w:lineRule="exact"/>
        <w:ind w:left="0" w:leftChars="0" w:right="0" w:firstLine="0" w:firstLineChars="0"/>
        <w:jc w:val="both"/>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pPr>
      <w:r>
        <w:rPr>
          <w:rFonts w:hint="default" w:ascii="宋体" w:hAnsi="宋体" w:eastAsia="宋体" w:cs="宋体"/>
          <w:color w:val="000000" w:themeColor="text1"/>
          <w:kern w:val="2"/>
          <w:sz w:val="24"/>
          <w:szCs w:val="24"/>
          <w:highlight w:val="none"/>
          <w:lang w:eastAsia="zh-CN" w:bidi="ar"/>
          <w14:textFill>
            <w14:solidFill>
              <w14:schemeClr w14:val="tx1"/>
            </w14:solidFill>
          </w14:textFill>
        </w:rPr>
        <w:t xml:space="preserve">    （2）</w:t>
      </w: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物业管理服务费根据考核结果每</w:t>
      </w:r>
      <w:r>
        <w:rPr>
          <w:rFonts w:hint="default" w:ascii="宋体" w:hAnsi="宋体" w:eastAsia="宋体" w:cs="宋体"/>
          <w:color w:val="000000" w:themeColor="text1"/>
          <w:kern w:val="2"/>
          <w:sz w:val="24"/>
          <w:szCs w:val="24"/>
          <w:highlight w:val="none"/>
          <w:lang w:eastAsia="zh-CN" w:bidi="ar"/>
          <w14:textFill>
            <w14:solidFill>
              <w14:schemeClr w14:val="tx1"/>
            </w14:solidFill>
          </w14:textFill>
        </w:rPr>
        <w:t>季度</w:t>
      </w: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支付一次（根据考核结果有扣款的则扣除相应款项）。最后一期服务费用，待交接工作完成无异议后支付给中标供应商。</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物业管理服务工、料、费用总承担，以后不作调整。 </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服务费结算方法：</w:t>
      </w:r>
    </w:p>
    <w:p>
      <w:pPr>
        <w:numPr>
          <w:ilvl w:val="0"/>
          <w:numId w:val="5"/>
        </w:numP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物业管理服务费根据考核结果按季结算支付。</w:t>
      </w:r>
    </w:p>
    <w:p>
      <w:pPr>
        <w:numPr>
          <w:ilvl w:val="0"/>
          <w:numId w:val="5"/>
        </w:numP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考核方法及标准</w:t>
      </w:r>
    </w:p>
    <w:p>
      <w:pPr>
        <w:autoSpaceDE w:val="0"/>
        <w:spacing w:line="520" w:lineRule="exact"/>
        <w:jc w:val="center"/>
        <w:rPr>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lang w:bidi="ar"/>
          <w14:textFill>
            <w14:solidFill>
              <w14:schemeClr w14:val="tx1"/>
            </w14:solidFill>
          </w14:textFill>
        </w:rPr>
        <w:t>业主单位物业管理考核标准</w:t>
      </w:r>
    </w:p>
    <w:tbl>
      <w:tblPr>
        <w:tblStyle w:val="57"/>
        <w:tblW w:w="0" w:type="auto"/>
        <w:jc w:val="center"/>
        <w:tblLayout w:type="fixed"/>
        <w:tblCellMar>
          <w:top w:w="0" w:type="dxa"/>
          <w:left w:w="108" w:type="dxa"/>
          <w:bottom w:w="0" w:type="dxa"/>
          <w:right w:w="108" w:type="dxa"/>
        </w:tblCellMar>
      </w:tblPr>
      <w:tblGrid>
        <w:gridCol w:w="633"/>
        <w:gridCol w:w="1020"/>
        <w:gridCol w:w="6520"/>
        <w:gridCol w:w="709"/>
        <w:gridCol w:w="999"/>
      </w:tblGrid>
      <w:tr>
        <w:tblPrEx>
          <w:tblCellMar>
            <w:top w:w="0" w:type="dxa"/>
            <w:left w:w="108" w:type="dxa"/>
            <w:bottom w:w="0" w:type="dxa"/>
            <w:right w:w="108" w:type="dxa"/>
          </w:tblCellMar>
        </w:tblPrEx>
        <w:trPr>
          <w:trHeight w:val="503" w:hRule="atLeast"/>
          <w:jc w:val="center"/>
        </w:trPr>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utoSpaceDE w:val="0"/>
              <w:spacing w:line="520" w:lineRule="exact"/>
              <w:jc w:val="center"/>
              <w:textAlignment w:val="center"/>
              <w:rPr>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lang w:bidi="ar"/>
                <w14:textFill>
                  <w14:solidFill>
                    <w14:schemeClr w14:val="tx1"/>
                  </w14:solidFill>
                </w14:textFill>
              </w:rPr>
              <w:t>序号</w:t>
            </w:r>
          </w:p>
        </w:tc>
        <w:tc>
          <w:tcPr>
            <w:tcW w:w="10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autoSpaceDE w:val="0"/>
              <w:spacing w:line="520" w:lineRule="exact"/>
              <w:jc w:val="center"/>
              <w:textAlignment w:val="center"/>
              <w:rPr>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lang w:bidi="ar"/>
                <w14:textFill>
                  <w14:solidFill>
                    <w14:schemeClr w14:val="tx1"/>
                  </w14:solidFill>
                </w14:textFill>
              </w:rPr>
              <w:t>项目</w:t>
            </w: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autoSpaceDE w:val="0"/>
              <w:spacing w:line="520" w:lineRule="exact"/>
              <w:jc w:val="center"/>
              <w:textAlignment w:val="center"/>
              <w:rPr>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lang w:bidi="ar"/>
                <w14:textFill>
                  <w14:solidFill>
                    <w14:schemeClr w14:val="tx1"/>
                  </w14:solidFill>
                </w14:textFill>
              </w:rPr>
              <w:t>内容</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autoSpaceDE w:val="0"/>
              <w:spacing w:line="520" w:lineRule="exact"/>
              <w:jc w:val="center"/>
              <w:textAlignment w:val="center"/>
              <w:rPr>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lang w:bidi="ar"/>
                <w14:textFill>
                  <w14:solidFill>
                    <w14:schemeClr w14:val="tx1"/>
                  </w14:solidFill>
                </w14:textFill>
              </w:rPr>
              <w:t>扣分</w:t>
            </w:r>
          </w:p>
        </w:tc>
        <w:tc>
          <w:tcPr>
            <w:tcW w:w="99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autoSpaceDE w:val="0"/>
              <w:spacing w:line="520" w:lineRule="exact"/>
              <w:jc w:val="center"/>
              <w:textAlignment w:val="center"/>
              <w:rPr>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lang w:bidi="ar"/>
                <w14:textFill>
                  <w14:solidFill>
                    <w14:schemeClr w14:val="tx1"/>
                  </w14:solidFill>
                </w14:textFill>
              </w:rPr>
              <w:t>评分细则</w:t>
            </w:r>
          </w:p>
        </w:tc>
      </w:tr>
      <w:tr>
        <w:tblPrEx>
          <w:tblCellMar>
            <w:top w:w="0" w:type="dxa"/>
            <w:left w:w="108" w:type="dxa"/>
            <w:bottom w:w="0" w:type="dxa"/>
            <w:right w:w="108" w:type="dxa"/>
          </w:tblCellMar>
        </w:tblPrEx>
        <w:trPr>
          <w:trHeight w:val="365" w:hRule="atLeast"/>
          <w:jc w:val="center"/>
        </w:trPr>
        <w:tc>
          <w:tcPr>
            <w:tcW w:w="633" w:type="dxa"/>
            <w:vMerge w:val="restart"/>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utoSpaceDE w:val="0"/>
              <w:spacing w:line="360" w:lineRule="auto"/>
              <w:jc w:val="center"/>
              <w:textAlignment w:val="center"/>
              <w:rPr>
                <w:b/>
                <w:color w:val="000000" w:themeColor="text1"/>
                <w:kern w:val="0"/>
                <w:szCs w:val="21"/>
                <w:highlight w:val="none"/>
                <w14:textFill>
                  <w14:solidFill>
                    <w14:schemeClr w14:val="tx1"/>
                  </w14:solidFill>
                </w14:textFill>
              </w:rPr>
            </w:pPr>
            <w:r>
              <w:rPr>
                <w:b/>
                <w:color w:val="000000" w:themeColor="text1"/>
                <w:kern w:val="0"/>
                <w:szCs w:val="21"/>
                <w:highlight w:val="none"/>
                <w:lang w:bidi="ar"/>
                <w14:textFill>
                  <w14:solidFill>
                    <w14:schemeClr w14:val="tx1"/>
                  </w14:solidFill>
                </w14:textFill>
              </w:rPr>
              <w:t>1</w:t>
            </w:r>
          </w:p>
        </w:tc>
        <w:tc>
          <w:tcPr>
            <w:tcW w:w="1020" w:type="dxa"/>
            <w:vMerge w:val="restart"/>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widowControl/>
              <w:autoSpaceDE w:val="0"/>
              <w:spacing w:line="320" w:lineRule="exact"/>
              <w:jc w:val="center"/>
              <w:textAlignment w:val="center"/>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清洁人员（</w:t>
            </w:r>
            <w:r>
              <w:rPr>
                <w:color w:val="000000" w:themeColor="text1"/>
                <w:kern w:val="0"/>
                <w:szCs w:val="21"/>
                <w:highlight w:val="none"/>
                <w:lang w:bidi="ar"/>
                <w14:textFill>
                  <w14:solidFill>
                    <w14:schemeClr w14:val="tx1"/>
                  </w14:solidFill>
                </w14:textFill>
              </w:rPr>
              <w:t>8</w:t>
            </w:r>
            <w:r>
              <w:rPr>
                <w:rFonts w:hint="eastAsia" w:ascii="宋体" w:hAnsi="宋体" w:cs="宋体"/>
                <w:color w:val="000000" w:themeColor="text1"/>
                <w:kern w:val="0"/>
                <w:szCs w:val="21"/>
                <w:highlight w:val="none"/>
                <w:lang w:bidi="ar"/>
                <w14:textFill>
                  <w14:solidFill>
                    <w14:schemeClr w14:val="tx1"/>
                  </w14:solidFill>
                </w14:textFill>
              </w:rPr>
              <w:t>分）</w:t>
            </w: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1</w:t>
            </w:r>
            <w:r>
              <w:rPr>
                <w:rFonts w:hint="eastAsia" w:ascii="宋体" w:hAnsi="宋体" w:cs="宋体"/>
                <w:color w:val="000000" w:themeColor="text1"/>
                <w:kern w:val="0"/>
                <w:szCs w:val="21"/>
                <w:highlight w:val="none"/>
                <w:lang w:bidi="ar"/>
                <w14:textFill>
                  <w14:solidFill>
                    <w14:schemeClr w14:val="tx1"/>
                  </w14:solidFill>
                </w14:textFill>
              </w:rPr>
              <w:t>）管理制度健全，岗位职责明确</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autoSpaceDE w:val="0"/>
              <w:spacing w:line="320" w:lineRule="exact"/>
              <w:jc w:val="center"/>
              <w:rPr>
                <w:color w:val="000000" w:themeColor="text1"/>
                <w:szCs w:val="21"/>
                <w:highlight w:val="none"/>
                <w14:textFill>
                  <w14:solidFill>
                    <w14:schemeClr w14:val="tx1"/>
                  </w14:solidFill>
                </w14:textFill>
              </w:rPr>
            </w:pPr>
          </w:p>
        </w:tc>
        <w:tc>
          <w:tcPr>
            <w:tcW w:w="999" w:type="dxa"/>
            <w:vMerge w:val="restart"/>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每发现一处，扣</w:t>
            </w:r>
            <w:r>
              <w:rPr>
                <w:color w:val="000000" w:themeColor="text1"/>
                <w:kern w:val="0"/>
                <w:szCs w:val="21"/>
                <w:highlight w:val="none"/>
                <w:lang w:bidi="ar"/>
                <w14:textFill>
                  <w14:solidFill>
                    <w14:schemeClr w14:val="tx1"/>
                  </w14:solidFill>
                </w14:textFill>
              </w:rPr>
              <w:t>2</w:t>
            </w:r>
            <w:r>
              <w:rPr>
                <w:rFonts w:hint="eastAsia" w:ascii="宋体" w:hAnsi="宋体" w:cs="宋体"/>
                <w:color w:val="000000" w:themeColor="text1"/>
                <w:kern w:val="0"/>
                <w:szCs w:val="21"/>
                <w:highlight w:val="none"/>
                <w:lang w:bidi="ar"/>
                <w14:textFill>
                  <w14:solidFill>
                    <w14:schemeClr w14:val="tx1"/>
                  </w14:solidFill>
                </w14:textFill>
              </w:rPr>
              <w:t>分</w:t>
            </w:r>
          </w:p>
        </w:tc>
      </w:tr>
      <w:tr>
        <w:tblPrEx>
          <w:tblCellMar>
            <w:top w:w="0" w:type="dxa"/>
            <w:left w:w="108" w:type="dxa"/>
            <w:bottom w:w="0" w:type="dxa"/>
            <w:right w:w="108" w:type="dxa"/>
          </w:tblCellMar>
        </w:tblPrEx>
        <w:trPr>
          <w:trHeight w:val="387"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2</w:t>
            </w:r>
            <w:r>
              <w:rPr>
                <w:rFonts w:hint="eastAsia" w:ascii="宋体" w:hAnsi="宋体" w:cs="宋体"/>
                <w:color w:val="000000" w:themeColor="text1"/>
                <w:kern w:val="0"/>
                <w:szCs w:val="21"/>
                <w:highlight w:val="none"/>
                <w:lang w:bidi="ar"/>
                <w14:textFill>
                  <w14:solidFill>
                    <w14:schemeClr w14:val="tx1"/>
                  </w14:solidFill>
                </w14:textFill>
              </w:rPr>
              <w:t>）统一制服，佩戴工作牌</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autoSpaceDE w:val="0"/>
              <w:spacing w:line="320" w:lineRule="exact"/>
              <w:jc w:val="center"/>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91"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3</w:t>
            </w:r>
            <w:r>
              <w:rPr>
                <w:rFonts w:hint="eastAsia" w:ascii="宋体" w:hAnsi="宋体" w:cs="宋体"/>
                <w:color w:val="000000" w:themeColor="text1"/>
                <w:kern w:val="0"/>
                <w:szCs w:val="21"/>
                <w:highlight w:val="none"/>
                <w:lang w:bidi="ar"/>
                <w14:textFill>
                  <w14:solidFill>
                    <w14:schemeClr w14:val="tx1"/>
                  </w14:solidFill>
                </w14:textFill>
              </w:rPr>
              <w:t>）每月完成自查自评，并有记录</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autoSpaceDE w:val="0"/>
              <w:spacing w:line="320" w:lineRule="exact"/>
              <w:jc w:val="center"/>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89"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4</w:t>
            </w:r>
            <w:r>
              <w:rPr>
                <w:rFonts w:hint="eastAsia" w:ascii="宋体" w:hAnsi="宋体" w:cs="宋体"/>
                <w:color w:val="000000" w:themeColor="text1"/>
                <w:kern w:val="0"/>
                <w:szCs w:val="21"/>
                <w:highlight w:val="none"/>
                <w:lang w:bidi="ar"/>
                <w14:textFill>
                  <w14:solidFill>
                    <w14:schemeClr w14:val="tx1"/>
                  </w14:solidFill>
                </w14:textFill>
              </w:rPr>
              <w:t>）工作认真，不迟到早退</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autoSpaceDE w:val="0"/>
              <w:spacing w:line="320" w:lineRule="exact"/>
              <w:jc w:val="center"/>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408" w:hRule="atLeast"/>
          <w:jc w:val="center"/>
        </w:trPr>
        <w:tc>
          <w:tcPr>
            <w:tcW w:w="633" w:type="dxa"/>
            <w:vMerge w:val="restart"/>
            <w:tcBorders>
              <w:top w:val="nil"/>
              <w:left w:val="single" w:color="000000" w:sz="4" w:space="0"/>
              <w:right w:val="single" w:color="000000" w:sz="4" w:space="0"/>
            </w:tcBorders>
            <w:noWrap w:val="0"/>
            <w:tcMar>
              <w:top w:w="15" w:type="dxa"/>
              <w:left w:w="15" w:type="dxa"/>
              <w:bottom w:w="15" w:type="dxa"/>
              <w:right w:w="15" w:type="dxa"/>
            </w:tcMar>
            <w:vAlign w:val="center"/>
          </w:tcPr>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lang w:bidi="ar"/>
                <w14:textFill>
                  <w14:solidFill>
                    <w14:schemeClr w14:val="tx1"/>
                  </w14:solidFill>
                </w14:textFill>
              </w:rPr>
              <w:t>2</w:t>
            </w:r>
          </w:p>
        </w:tc>
        <w:tc>
          <w:tcPr>
            <w:tcW w:w="1020" w:type="dxa"/>
            <w:vMerge w:val="restart"/>
            <w:tcBorders>
              <w:top w:val="nil"/>
              <w:left w:val="nil"/>
              <w:right w:val="single" w:color="000000" w:sz="4" w:space="0"/>
            </w:tcBorders>
            <w:noWrap w:val="0"/>
            <w:tcMar>
              <w:top w:w="15" w:type="dxa"/>
              <w:left w:w="15" w:type="dxa"/>
              <w:bottom w:w="15" w:type="dxa"/>
              <w:right w:w="15" w:type="dxa"/>
            </w:tcMar>
            <w:vAlign w:val="center"/>
          </w:tcPr>
          <w:p>
            <w:pPr>
              <w:widowControl/>
              <w:autoSpaceDE w:val="0"/>
              <w:spacing w:line="320" w:lineRule="exact"/>
              <w:jc w:val="center"/>
              <w:textAlignment w:val="center"/>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安保人员（</w:t>
            </w:r>
            <w:r>
              <w:rPr>
                <w:color w:val="000000" w:themeColor="text1"/>
                <w:kern w:val="0"/>
                <w:szCs w:val="21"/>
                <w:highlight w:val="none"/>
                <w:lang w:bidi="ar"/>
                <w14:textFill>
                  <w14:solidFill>
                    <w14:schemeClr w14:val="tx1"/>
                  </w14:solidFill>
                </w14:textFill>
              </w:rPr>
              <w:t>8</w:t>
            </w:r>
            <w:r>
              <w:rPr>
                <w:rFonts w:hint="eastAsia" w:ascii="宋体" w:hAnsi="宋体" w:cs="宋体"/>
                <w:color w:val="000000" w:themeColor="text1"/>
                <w:kern w:val="0"/>
                <w:szCs w:val="21"/>
                <w:highlight w:val="none"/>
                <w:lang w:bidi="ar"/>
                <w14:textFill>
                  <w14:solidFill>
                    <w14:schemeClr w14:val="tx1"/>
                  </w14:solidFill>
                </w14:textFill>
              </w:rPr>
              <w:t>分）</w:t>
            </w: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1</w:t>
            </w:r>
            <w:r>
              <w:rPr>
                <w:rFonts w:hint="eastAsia" w:ascii="宋体" w:hAnsi="宋体" w:cs="宋体"/>
                <w:color w:val="000000" w:themeColor="text1"/>
                <w:kern w:val="0"/>
                <w:szCs w:val="21"/>
                <w:highlight w:val="none"/>
                <w:lang w:bidi="ar"/>
                <w14:textFill>
                  <w14:solidFill>
                    <w14:schemeClr w14:val="tx1"/>
                  </w14:solidFill>
                </w14:textFill>
              </w:rPr>
              <w:t>）管理制度健全，岗位职责明确</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autoSpaceDE w:val="0"/>
              <w:spacing w:line="320" w:lineRule="exact"/>
              <w:jc w:val="center"/>
              <w:rPr>
                <w:b/>
                <w:color w:val="000000" w:themeColor="text1"/>
                <w:szCs w:val="21"/>
                <w:highlight w:val="none"/>
                <w14:textFill>
                  <w14:solidFill>
                    <w14:schemeClr w14:val="tx1"/>
                  </w14:solidFill>
                </w14:textFill>
              </w:rPr>
            </w:pPr>
          </w:p>
        </w:tc>
        <w:tc>
          <w:tcPr>
            <w:tcW w:w="999" w:type="dxa"/>
            <w:vMerge w:val="restart"/>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每发现一处，扣</w:t>
            </w:r>
            <w:r>
              <w:rPr>
                <w:color w:val="000000" w:themeColor="text1"/>
                <w:kern w:val="0"/>
                <w:szCs w:val="21"/>
                <w:highlight w:val="none"/>
                <w:lang w:bidi="ar"/>
                <w14:textFill>
                  <w14:solidFill>
                    <w14:schemeClr w14:val="tx1"/>
                  </w14:solidFill>
                </w14:textFill>
              </w:rPr>
              <w:t>1.6</w:t>
            </w:r>
            <w:r>
              <w:rPr>
                <w:rFonts w:hint="eastAsia" w:ascii="宋体" w:hAnsi="宋体" w:cs="宋体"/>
                <w:color w:val="000000" w:themeColor="text1"/>
                <w:kern w:val="0"/>
                <w:szCs w:val="21"/>
                <w:highlight w:val="none"/>
                <w:lang w:bidi="ar"/>
                <w14:textFill>
                  <w14:solidFill>
                    <w14:schemeClr w14:val="tx1"/>
                  </w14:solidFill>
                </w14:textFill>
              </w:rPr>
              <w:t>分</w:t>
            </w:r>
          </w:p>
        </w:tc>
      </w:tr>
      <w:tr>
        <w:tblPrEx>
          <w:tblCellMar>
            <w:top w:w="0" w:type="dxa"/>
            <w:left w:w="108" w:type="dxa"/>
            <w:bottom w:w="0" w:type="dxa"/>
            <w:right w:w="108" w:type="dxa"/>
          </w:tblCellMar>
        </w:tblPrEx>
        <w:trPr>
          <w:trHeight w:val="103" w:hRule="atLeast"/>
          <w:jc w:val="center"/>
        </w:trPr>
        <w:tc>
          <w:tcPr>
            <w:tcW w:w="633"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left w:val="nil"/>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2</w:t>
            </w:r>
            <w:r>
              <w:rPr>
                <w:rFonts w:hint="eastAsia" w:ascii="宋体" w:hAnsi="宋体" w:cs="宋体"/>
                <w:color w:val="000000" w:themeColor="text1"/>
                <w:kern w:val="0"/>
                <w:szCs w:val="21"/>
                <w:highlight w:val="none"/>
                <w:lang w:bidi="ar"/>
                <w14:textFill>
                  <w14:solidFill>
                    <w14:schemeClr w14:val="tx1"/>
                  </w14:solidFill>
                </w14:textFill>
              </w:rPr>
              <w:t>）统一制服（配备春夏冬三套工作服），佩戴工作牌</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autoSpaceDE w:val="0"/>
              <w:spacing w:line="320" w:lineRule="exact"/>
              <w:jc w:val="center"/>
              <w:rPr>
                <w:b/>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95" w:hRule="atLeast"/>
          <w:jc w:val="center"/>
        </w:trPr>
        <w:tc>
          <w:tcPr>
            <w:tcW w:w="633"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left w:val="nil"/>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3</w:t>
            </w:r>
            <w:r>
              <w:rPr>
                <w:rFonts w:hint="eastAsia" w:ascii="宋体" w:hAnsi="宋体" w:cs="宋体"/>
                <w:color w:val="000000" w:themeColor="text1"/>
                <w:kern w:val="0"/>
                <w:szCs w:val="21"/>
                <w:highlight w:val="none"/>
                <w:lang w:bidi="ar"/>
                <w14:textFill>
                  <w14:solidFill>
                    <w14:schemeClr w14:val="tx1"/>
                  </w14:solidFill>
                </w14:textFill>
              </w:rPr>
              <w:t>）认真履职,热情服务，不迟到早退,不与办事群众争吵</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autoSpaceDE w:val="0"/>
              <w:spacing w:line="320" w:lineRule="exact"/>
              <w:jc w:val="center"/>
              <w:rPr>
                <w:b/>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87" w:hRule="atLeast"/>
          <w:jc w:val="center"/>
        </w:trPr>
        <w:tc>
          <w:tcPr>
            <w:tcW w:w="633"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left w:val="nil"/>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rFonts w:hint="eastAsia"/>
                <w:color w:val="000000" w:themeColor="text1"/>
                <w:kern w:val="0"/>
                <w:szCs w:val="21"/>
                <w:highlight w:val="none"/>
                <w:lang w:bidi="ar"/>
                <w14:textFill>
                  <w14:solidFill>
                    <w14:schemeClr w14:val="tx1"/>
                  </w14:solidFill>
                </w14:textFill>
              </w:rPr>
              <w:t>4</w:t>
            </w:r>
            <w:r>
              <w:rPr>
                <w:rFonts w:hint="eastAsia" w:ascii="宋体" w:hAnsi="宋体" w:cs="宋体"/>
                <w:color w:val="000000" w:themeColor="text1"/>
                <w:kern w:val="0"/>
                <w:szCs w:val="21"/>
                <w:highlight w:val="none"/>
                <w:lang w:bidi="ar"/>
                <w14:textFill>
                  <w14:solidFill>
                    <w14:schemeClr w14:val="tx1"/>
                  </w14:solidFill>
                </w14:textFill>
              </w:rPr>
              <w:t>）做好物业大楼</w:t>
            </w:r>
            <w:r>
              <w:rPr>
                <w:rFonts w:hint="eastAsia" w:ascii="宋体" w:hAnsi="宋体" w:cs="宋体"/>
                <w:color w:val="000000" w:themeColor="text1"/>
                <w:szCs w:val="21"/>
                <w:highlight w:val="none"/>
                <w:lang w:bidi="ar"/>
                <w14:textFill>
                  <w14:solidFill>
                    <w14:schemeClr w14:val="tx1"/>
                  </w14:solidFill>
                </w14:textFill>
              </w:rPr>
              <w:t>进出口管控、大楼消毒等防控管理措施</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87" w:hRule="atLeast"/>
          <w:jc w:val="center"/>
        </w:trPr>
        <w:tc>
          <w:tcPr>
            <w:tcW w:w="633" w:type="dxa"/>
            <w:vMerge w:val="continue"/>
            <w:tcBorders>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（5）门卫与消控室各配备一只对讲机。</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662" w:hRule="atLeast"/>
          <w:jc w:val="center"/>
        </w:trPr>
        <w:tc>
          <w:tcPr>
            <w:tcW w:w="633" w:type="dxa"/>
            <w:vMerge w:val="restart"/>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p>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p>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p>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p>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p>
          <w:p>
            <w:pPr>
              <w:widowControl/>
              <w:autoSpaceDE w:val="0"/>
              <w:spacing w:line="360" w:lineRule="auto"/>
              <w:textAlignment w:val="center"/>
              <w:rPr>
                <w:color w:val="000000" w:themeColor="text1"/>
                <w:kern w:val="0"/>
                <w:szCs w:val="21"/>
                <w:highlight w:val="none"/>
                <w14:textFill>
                  <w14:solidFill>
                    <w14:schemeClr w14:val="tx1"/>
                  </w14:solidFill>
                </w14:textFill>
              </w:rPr>
            </w:pPr>
          </w:p>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lang w:bidi="ar"/>
                <w14:textFill>
                  <w14:solidFill>
                    <w14:schemeClr w14:val="tx1"/>
                  </w14:solidFill>
                </w14:textFill>
              </w:rPr>
              <w:t>3</w:t>
            </w:r>
          </w:p>
        </w:tc>
        <w:tc>
          <w:tcPr>
            <w:tcW w:w="1020" w:type="dxa"/>
            <w:vMerge w:val="restart"/>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widowControl/>
              <w:autoSpaceDE w:val="0"/>
              <w:spacing w:line="320" w:lineRule="exact"/>
              <w:jc w:val="center"/>
              <w:textAlignment w:val="center"/>
              <w:rPr>
                <w:color w:val="000000" w:themeColor="text1"/>
                <w:kern w:val="0"/>
                <w:szCs w:val="21"/>
                <w:highlight w:val="none"/>
                <w14:textFill>
                  <w14:solidFill>
                    <w14:schemeClr w14:val="tx1"/>
                  </w14:solidFill>
                </w14:textFill>
              </w:rPr>
            </w:pPr>
          </w:p>
          <w:p>
            <w:pPr>
              <w:widowControl/>
              <w:autoSpaceDE w:val="0"/>
              <w:spacing w:line="320" w:lineRule="exact"/>
              <w:jc w:val="center"/>
              <w:textAlignment w:val="center"/>
              <w:rPr>
                <w:color w:val="000000" w:themeColor="text1"/>
                <w:kern w:val="0"/>
                <w:szCs w:val="21"/>
                <w:highlight w:val="none"/>
                <w14:textFill>
                  <w14:solidFill>
                    <w14:schemeClr w14:val="tx1"/>
                  </w14:solidFill>
                </w14:textFill>
              </w:rPr>
            </w:pPr>
          </w:p>
          <w:p>
            <w:pPr>
              <w:widowControl/>
              <w:autoSpaceDE w:val="0"/>
              <w:spacing w:line="320" w:lineRule="exact"/>
              <w:jc w:val="center"/>
              <w:textAlignment w:val="center"/>
              <w:rPr>
                <w:color w:val="000000" w:themeColor="text1"/>
                <w:kern w:val="0"/>
                <w:szCs w:val="21"/>
                <w:highlight w:val="none"/>
                <w14:textFill>
                  <w14:solidFill>
                    <w14:schemeClr w14:val="tx1"/>
                  </w14:solidFill>
                </w14:textFill>
              </w:rPr>
            </w:pPr>
          </w:p>
          <w:p>
            <w:pPr>
              <w:widowControl/>
              <w:autoSpaceDE w:val="0"/>
              <w:spacing w:line="320" w:lineRule="exact"/>
              <w:jc w:val="center"/>
              <w:textAlignment w:val="center"/>
              <w:rPr>
                <w:color w:val="000000" w:themeColor="text1"/>
                <w:kern w:val="0"/>
                <w:szCs w:val="21"/>
                <w:highlight w:val="none"/>
                <w14:textFill>
                  <w14:solidFill>
                    <w14:schemeClr w14:val="tx1"/>
                  </w14:solidFill>
                </w14:textFill>
              </w:rPr>
            </w:pPr>
          </w:p>
          <w:p>
            <w:pPr>
              <w:widowControl/>
              <w:autoSpaceDE w:val="0"/>
              <w:spacing w:line="320" w:lineRule="exact"/>
              <w:jc w:val="center"/>
              <w:textAlignment w:val="center"/>
              <w:rPr>
                <w:color w:val="000000" w:themeColor="text1"/>
                <w:kern w:val="0"/>
                <w:szCs w:val="21"/>
                <w:highlight w:val="none"/>
                <w14:textFill>
                  <w14:solidFill>
                    <w14:schemeClr w14:val="tx1"/>
                  </w14:solidFill>
                </w14:textFill>
              </w:rPr>
            </w:pPr>
          </w:p>
          <w:p>
            <w:pPr>
              <w:widowControl/>
              <w:autoSpaceDE w:val="0"/>
              <w:spacing w:line="320" w:lineRule="exact"/>
              <w:textAlignment w:val="center"/>
              <w:rPr>
                <w:color w:val="000000" w:themeColor="text1"/>
                <w:kern w:val="0"/>
                <w:szCs w:val="21"/>
                <w:highlight w:val="none"/>
                <w14:textFill>
                  <w14:solidFill>
                    <w14:schemeClr w14:val="tx1"/>
                  </w14:solidFill>
                </w14:textFill>
              </w:rPr>
            </w:pPr>
          </w:p>
          <w:p>
            <w:pPr>
              <w:widowControl/>
              <w:autoSpaceDE w:val="0"/>
              <w:spacing w:line="320" w:lineRule="exact"/>
              <w:jc w:val="center"/>
              <w:textAlignment w:val="center"/>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服务质量（</w:t>
            </w:r>
            <w:r>
              <w:rPr>
                <w:color w:val="000000" w:themeColor="text1"/>
                <w:kern w:val="0"/>
                <w:szCs w:val="21"/>
                <w:highlight w:val="none"/>
                <w:lang w:bidi="ar"/>
                <w14:textFill>
                  <w14:solidFill>
                    <w14:schemeClr w14:val="tx1"/>
                  </w14:solidFill>
                </w14:textFill>
              </w:rPr>
              <w:t>80</w:t>
            </w:r>
            <w:r>
              <w:rPr>
                <w:rFonts w:hint="eastAsia" w:ascii="宋体" w:hAnsi="宋体" w:cs="宋体"/>
                <w:color w:val="000000" w:themeColor="text1"/>
                <w:kern w:val="0"/>
                <w:szCs w:val="21"/>
                <w:highlight w:val="none"/>
                <w:lang w:bidi="ar"/>
                <w14:textFill>
                  <w14:solidFill>
                    <w14:schemeClr w14:val="tx1"/>
                  </w14:solidFill>
                </w14:textFill>
              </w:rPr>
              <w:t>分）</w:t>
            </w: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1</w:t>
            </w:r>
            <w:r>
              <w:rPr>
                <w:rFonts w:hint="eastAsia" w:ascii="宋体" w:hAnsi="宋体" w:cs="宋体"/>
                <w:color w:val="000000" w:themeColor="text1"/>
                <w:kern w:val="0"/>
                <w:szCs w:val="21"/>
                <w:highlight w:val="none"/>
                <w:lang w:bidi="ar"/>
                <w14:textFill>
                  <w14:solidFill>
                    <w14:schemeClr w14:val="tx1"/>
                  </w14:solidFill>
                </w14:textFill>
              </w:rPr>
              <w:t>）所有公共场地及设施目视干净，无杂物垃圾、无口香糖渍、水渍、尘渍、痰渍、胶渍等，大理石及地砖石地面光亮。</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restart"/>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p>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p>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p>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p>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p>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p>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p>
          <w:p>
            <w:pPr>
              <w:widowControl/>
              <w:autoSpaceDE w:val="0"/>
              <w:spacing w:line="360" w:lineRule="auto"/>
              <w:textAlignment w:val="center"/>
              <w:rPr>
                <w:color w:val="000000" w:themeColor="text1"/>
                <w:kern w:val="0"/>
                <w:szCs w:val="21"/>
                <w:highlight w:val="none"/>
                <w14:textFill>
                  <w14:solidFill>
                    <w14:schemeClr w14:val="tx1"/>
                  </w14:solidFill>
                </w14:textFill>
              </w:rPr>
            </w:pPr>
          </w:p>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每发现一处，酌情扣</w:t>
            </w:r>
            <w:r>
              <w:rPr>
                <w:color w:val="000000" w:themeColor="text1"/>
                <w:kern w:val="0"/>
                <w:szCs w:val="21"/>
                <w:highlight w:val="none"/>
                <w:lang w:bidi="ar"/>
                <w14:textFill>
                  <w14:solidFill>
                    <w14:schemeClr w14:val="tx1"/>
                  </w14:solidFill>
                </w14:textFill>
              </w:rPr>
              <w:t>1~4</w:t>
            </w:r>
            <w:r>
              <w:rPr>
                <w:rFonts w:hint="eastAsia" w:ascii="宋体" w:hAnsi="宋体" w:cs="宋体"/>
                <w:color w:val="000000" w:themeColor="text1"/>
                <w:kern w:val="0"/>
                <w:szCs w:val="21"/>
                <w:highlight w:val="none"/>
                <w:lang w:bidi="ar"/>
                <w14:textFill>
                  <w14:solidFill>
                    <w14:schemeClr w14:val="tx1"/>
                  </w14:solidFill>
                </w14:textFill>
              </w:rPr>
              <w:t>分</w:t>
            </w:r>
          </w:p>
        </w:tc>
      </w:tr>
      <w:tr>
        <w:tblPrEx>
          <w:tblCellMar>
            <w:top w:w="0" w:type="dxa"/>
            <w:left w:w="108" w:type="dxa"/>
            <w:bottom w:w="0" w:type="dxa"/>
            <w:right w:w="108" w:type="dxa"/>
          </w:tblCellMar>
        </w:tblPrEx>
        <w:trPr>
          <w:trHeight w:val="376"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2</w:t>
            </w:r>
            <w:r>
              <w:rPr>
                <w:rFonts w:hint="eastAsia" w:ascii="宋体" w:hAnsi="宋体" w:cs="宋体"/>
                <w:color w:val="000000" w:themeColor="text1"/>
                <w:kern w:val="0"/>
                <w:szCs w:val="21"/>
                <w:highlight w:val="none"/>
                <w:lang w:bidi="ar"/>
                <w14:textFill>
                  <w14:solidFill>
                    <w14:schemeClr w14:val="tx1"/>
                  </w14:solidFill>
                </w14:textFill>
              </w:rPr>
              <w:t>）墙面保持光亮无尘、无污渍、无蜘蛛网。</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95"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3</w:t>
            </w:r>
            <w:r>
              <w:rPr>
                <w:rFonts w:hint="eastAsia" w:ascii="宋体" w:hAnsi="宋体" w:cs="宋体"/>
                <w:color w:val="000000" w:themeColor="text1"/>
                <w:kern w:val="0"/>
                <w:szCs w:val="21"/>
                <w:highlight w:val="none"/>
                <w:lang w:bidi="ar"/>
                <w14:textFill>
                  <w14:solidFill>
                    <w14:schemeClr w14:val="tx1"/>
                  </w14:solidFill>
                </w14:textFill>
              </w:rPr>
              <w:t>）电梯无污渍、尘渍、水渍、无手印，光洁明亮</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529"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4</w:t>
            </w:r>
            <w:r>
              <w:rPr>
                <w:rFonts w:hint="eastAsia" w:ascii="宋体" w:hAnsi="宋体" w:cs="宋体"/>
                <w:color w:val="000000" w:themeColor="text1"/>
                <w:kern w:val="0"/>
                <w:szCs w:val="21"/>
                <w:highlight w:val="none"/>
                <w:lang w:bidi="ar"/>
                <w14:textFill>
                  <w14:solidFill>
                    <w14:schemeClr w14:val="tx1"/>
                  </w14:solidFill>
                </w14:textFill>
              </w:rPr>
              <w:t>）天花板、风口、悬挂装饰、悬挂牌目视无蜘蛛网、无污渍、无尘渍</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934"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5</w:t>
            </w:r>
            <w:r>
              <w:rPr>
                <w:rFonts w:hint="eastAsia" w:ascii="宋体" w:hAnsi="宋体" w:cs="宋体"/>
                <w:color w:val="000000" w:themeColor="text1"/>
                <w:kern w:val="0"/>
                <w:szCs w:val="21"/>
                <w:highlight w:val="none"/>
                <w:lang w:bidi="ar"/>
                <w14:textFill>
                  <w14:solidFill>
                    <w14:schemeClr w14:val="tx1"/>
                  </w14:solidFill>
                </w14:textFill>
              </w:rPr>
              <w:t>）大楼摆放盆栽无明显落花、落叶，盆内无杂物、烟蒂、纸屑，叶面枝杆上无浮灰；领导办公室以及会议室的装饰品、家具、玻璃制品、石材、木材、皮革等制品无蛛网、无积尘、无污渍，干净、明亮无手印。</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54"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6</w:t>
            </w:r>
            <w:r>
              <w:rPr>
                <w:rFonts w:hint="eastAsia" w:ascii="宋体" w:hAnsi="宋体" w:cs="宋体"/>
                <w:color w:val="000000" w:themeColor="text1"/>
                <w:kern w:val="0"/>
                <w:szCs w:val="21"/>
                <w:highlight w:val="none"/>
                <w:lang w:bidi="ar"/>
                <w14:textFill>
                  <w14:solidFill>
                    <w14:schemeClr w14:val="tx1"/>
                  </w14:solidFill>
                </w14:textFill>
              </w:rPr>
              <w:t>）垃圾桶无污垢，异味，洁净,每天垃圾不超过垃圾桶</w:t>
            </w:r>
            <w:r>
              <w:rPr>
                <w:color w:val="000000" w:themeColor="text1"/>
                <w:kern w:val="0"/>
                <w:szCs w:val="21"/>
                <w:highlight w:val="none"/>
                <w:lang w:bidi="ar"/>
                <w14:textFill>
                  <w14:solidFill>
                    <w14:schemeClr w14:val="tx1"/>
                  </w14:solidFill>
                </w14:textFill>
              </w:rPr>
              <w:t>3/4</w:t>
            </w:r>
            <w:r>
              <w:rPr>
                <w:rFonts w:hint="eastAsia" w:ascii="宋体" w:hAnsi="宋体" w:cs="宋体"/>
                <w:color w:val="000000" w:themeColor="text1"/>
                <w:kern w:val="0"/>
                <w:szCs w:val="21"/>
                <w:highlight w:val="none"/>
                <w:lang w:bidi="ar"/>
                <w14:textFill>
                  <w14:solidFill>
                    <w14:schemeClr w14:val="tx1"/>
                  </w14:solidFill>
                </w14:textFill>
              </w:rPr>
              <w:t>容量</w:t>
            </w:r>
            <w:r>
              <w:rPr>
                <w:color w:val="000000" w:themeColor="text1"/>
                <w:kern w:val="0"/>
                <w:szCs w:val="21"/>
                <w:highlight w:val="none"/>
                <w14:textFill>
                  <w14:solidFill>
                    <w14:schemeClr w14:val="tx1"/>
                  </w14:solidFill>
                </w14:textFill>
              </w:rPr>
              <w:t xml:space="preserve"> </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61"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7</w:t>
            </w:r>
            <w:r>
              <w:rPr>
                <w:rFonts w:hint="eastAsia" w:ascii="宋体" w:hAnsi="宋体" w:cs="宋体"/>
                <w:color w:val="000000" w:themeColor="text1"/>
                <w:kern w:val="0"/>
                <w:szCs w:val="21"/>
                <w:highlight w:val="none"/>
                <w:lang w:bidi="ar"/>
                <w14:textFill>
                  <w14:solidFill>
                    <w14:schemeClr w14:val="tx1"/>
                  </w14:solidFill>
                </w14:textFill>
              </w:rPr>
              <w:t>）标志牌等公共设施、消防设施干净，无积尘。</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82"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8</w:t>
            </w:r>
            <w:r>
              <w:rPr>
                <w:rFonts w:hint="eastAsia" w:ascii="宋体" w:hAnsi="宋体" w:cs="宋体"/>
                <w:color w:val="000000" w:themeColor="text1"/>
                <w:kern w:val="0"/>
                <w:szCs w:val="21"/>
                <w:highlight w:val="none"/>
                <w:lang w:bidi="ar"/>
                <w14:textFill>
                  <w14:solidFill>
                    <w14:schemeClr w14:val="tx1"/>
                  </w14:solidFill>
                </w14:textFill>
              </w:rPr>
              <w:t>）一楼大厅玻璃门与玻璃明亮无尘，无污渍。门厅玻璃顶盖定期清理，无明显污渍。</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87"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9</w:t>
            </w:r>
            <w:r>
              <w:rPr>
                <w:rFonts w:hint="eastAsia" w:ascii="宋体" w:hAnsi="宋体" w:cs="宋体"/>
                <w:color w:val="000000" w:themeColor="text1"/>
                <w:kern w:val="0"/>
                <w:szCs w:val="21"/>
                <w:highlight w:val="none"/>
                <w:lang w:bidi="ar"/>
                <w14:textFill>
                  <w14:solidFill>
                    <w14:schemeClr w14:val="tx1"/>
                  </w14:solidFill>
                </w14:textFill>
              </w:rPr>
              <w:t>）楼梯扶手干净，无灰尘、无污渍</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59"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10</w:t>
            </w:r>
            <w:r>
              <w:rPr>
                <w:rFonts w:hint="eastAsia" w:ascii="宋体" w:hAnsi="宋体" w:cs="宋体"/>
                <w:color w:val="000000" w:themeColor="text1"/>
                <w:kern w:val="0"/>
                <w:szCs w:val="21"/>
                <w:highlight w:val="none"/>
                <w:lang w:bidi="ar"/>
                <w14:textFill>
                  <w14:solidFill>
                    <w14:schemeClr w14:val="tx1"/>
                  </w14:solidFill>
                </w14:textFill>
              </w:rPr>
              <w:t>）库房地面、轨道、集成架，机房，配电房定期清摸，无积尘。</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59"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11</w:t>
            </w:r>
            <w:r>
              <w:rPr>
                <w:rFonts w:hint="eastAsia" w:ascii="宋体" w:hAnsi="宋体" w:cs="宋体"/>
                <w:color w:val="000000" w:themeColor="text1"/>
                <w:kern w:val="0"/>
                <w:szCs w:val="21"/>
                <w:highlight w:val="none"/>
                <w:lang w:bidi="ar"/>
                <w14:textFill>
                  <w14:solidFill>
                    <w14:schemeClr w14:val="tx1"/>
                  </w14:solidFill>
                </w14:textFill>
              </w:rPr>
              <w:t>）厕所玻璃镜面等目视无灰尘、水珠、污垢、水印，有光泽，洗手台无水渍、无污垢。</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407"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12</w:t>
            </w:r>
            <w:r>
              <w:rPr>
                <w:rFonts w:hint="eastAsia" w:ascii="宋体" w:hAnsi="宋体" w:cs="宋体"/>
                <w:color w:val="000000" w:themeColor="text1"/>
                <w:kern w:val="0"/>
                <w:szCs w:val="21"/>
                <w:highlight w:val="none"/>
                <w:lang w:bidi="ar"/>
                <w14:textFill>
                  <w14:solidFill>
                    <w14:schemeClr w14:val="tx1"/>
                  </w14:solidFill>
                </w14:textFill>
              </w:rPr>
              <w:t>）各类便器无污垢、异味，光洁明亮，保持卫生间空气清新。</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72"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13</w:t>
            </w:r>
            <w:r>
              <w:rPr>
                <w:rFonts w:hint="eastAsia" w:ascii="宋体" w:hAnsi="宋体" w:cs="宋体"/>
                <w:color w:val="000000" w:themeColor="text1"/>
                <w:kern w:val="0"/>
                <w:szCs w:val="21"/>
                <w:highlight w:val="none"/>
                <w:lang w:bidi="ar"/>
                <w14:textFill>
                  <w14:solidFill>
                    <w14:schemeClr w14:val="tx1"/>
                  </w14:solidFill>
                </w14:textFill>
              </w:rPr>
              <w:t>）拖把、水桶等清洁工具按规定摆放，不占用通道，</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518"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14</w:t>
            </w:r>
            <w:r>
              <w:rPr>
                <w:rFonts w:hint="eastAsia" w:ascii="宋体" w:hAnsi="宋体" w:cs="宋体"/>
                <w:color w:val="000000" w:themeColor="text1"/>
                <w:kern w:val="0"/>
                <w:szCs w:val="21"/>
                <w:highlight w:val="none"/>
                <w:lang w:bidi="ar"/>
                <w14:textFill>
                  <w14:solidFill>
                    <w14:schemeClr w14:val="tx1"/>
                  </w14:solidFill>
                </w14:textFill>
              </w:rPr>
              <w:t>）设置分类垃圾箱，按照垃圾分类清理，每日及时集中至指定地方清运。</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518"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15</w:t>
            </w:r>
            <w:r>
              <w:rPr>
                <w:rFonts w:hint="eastAsia" w:ascii="宋体" w:hAnsi="宋体" w:cs="宋体"/>
                <w:color w:val="000000" w:themeColor="text1"/>
                <w:kern w:val="0"/>
                <w:szCs w:val="21"/>
                <w:highlight w:val="none"/>
                <w:lang w:bidi="ar"/>
                <w14:textFill>
                  <w14:solidFill>
                    <w14:schemeClr w14:val="tx1"/>
                  </w14:solidFill>
                </w14:textFill>
              </w:rPr>
              <w:t>）会议结束后及时完成杯具清洗和会议室整理工作</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61"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16</w:t>
            </w:r>
            <w:r>
              <w:rPr>
                <w:rFonts w:hint="eastAsia" w:ascii="宋体" w:hAnsi="宋体" w:cs="宋体"/>
                <w:color w:val="000000" w:themeColor="text1"/>
                <w:kern w:val="0"/>
                <w:szCs w:val="21"/>
                <w:highlight w:val="none"/>
                <w:lang w:bidi="ar"/>
                <w14:textFill>
                  <w14:solidFill>
                    <w14:schemeClr w14:val="tx1"/>
                  </w14:solidFill>
                </w14:textFill>
              </w:rPr>
              <w:t>）水电工及时相应零星维修</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68"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17</w:t>
            </w:r>
            <w:r>
              <w:rPr>
                <w:rFonts w:hint="eastAsia" w:ascii="宋体" w:hAnsi="宋体" w:cs="宋体"/>
                <w:color w:val="000000" w:themeColor="text1"/>
                <w:kern w:val="0"/>
                <w:szCs w:val="21"/>
                <w:highlight w:val="none"/>
                <w:lang w:bidi="ar"/>
                <w14:textFill>
                  <w14:solidFill>
                    <w14:schemeClr w14:val="tx1"/>
                  </w14:solidFill>
                </w14:textFill>
              </w:rPr>
              <w:t>）树木生长正常，树冠基本完整，内膛不乱，修剪及时，无死树和明显枯枝死杈；在正常条件下，无明显黄叶、焦叶、卷叶、落叶；无虫害。</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518"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18</w:t>
            </w:r>
            <w:r>
              <w:rPr>
                <w:rFonts w:hint="eastAsia" w:ascii="宋体" w:hAnsi="宋体" w:cs="宋体"/>
                <w:color w:val="000000" w:themeColor="text1"/>
                <w:kern w:val="0"/>
                <w:szCs w:val="21"/>
                <w:highlight w:val="none"/>
                <w:lang w:bidi="ar"/>
                <w14:textFill>
                  <w14:solidFill>
                    <w14:schemeClr w14:val="tx1"/>
                  </w14:solidFill>
                </w14:textFill>
              </w:rPr>
              <w:t>）绿篱生长造型正常，叶色正，修剪及时；基本无死株和干死枝，无虫害。现有草坪覆盖美观，修剪齐整，无枯黄，叶色正，无明显杂草。</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98" w:hRule="atLeast"/>
          <w:jc w:val="center"/>
        </w:trPr>
        <w:tc>
          <w:tcPr>
            <w:tcW w:w="633" w:type="dxa"/>
            <w:vMerge w:val="restart"/>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lang w:bidi="ar"/>
                <w14:textFill>
                  <w14:solidFill>
                    <w14:schemeClr w14:val="tx1"/>
                  </w14:solidFill>
                </w14:textFill>
              </w:rPr>
              <w:t>4</w:t>
            </w:r>
          </w:p>
        </w:tc>
        <w:tc>
          <w:tcPr>
            <w:tcW w:w="1020" w:type="dxa"/>
            <w:vMerge w:val="restart"/>
            <w:tcBorders>
              <w:top w:val="nil"/>
              <w:left w:val="nil"/>
              <w:right w:val="single" w:color="000000" w:sz="4" w:space="0"/>
            </w:tcBorders>
            <w:noWrap w:val="0"/>
            <w:tcMar>
              <w:top w:w="15" w:type="dxa"/>
              <w:left w:w="15" w:type="dxa"/>
              <w:bottom w:w="15" w:type="dxa"/>
              <w:right w:w="15" w:type="dxa"/>
            </w:tcMar>
            <w:vAlign w:val="center"/>
          </w:tcPr>
          <w:p>
            <w:pPr>
              <w:widowControl/>
              <w:autoSpaceDE w:val="0"/>
              <w:spacing w:line="320" w:lineRule="exact"/>
              <w:jc w:val="center"/>
              <w:textAlignment w:val="center"/>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其他服务（</w:t>
            </w:r>
            <w:r>
              <w:rPr>
                <w:color w:val="000000" w:themeColor="text1"/>
                <w:kern w:val="0"/>
                <w:szCs w:val="21"/>
                <w:highlight w:val="none"/>
                <w:lang w:bidi="ar"/>
                <w14:textFill>
                  <w14:solidFill>
                    <w14:schemeClr w14:val="tx1"/>
                  </w14:solidFill>
                </w14:textFill>
              </w:rPr>
              <w:t>4</w:t>
            </w:r>
            <w:r>
              <w:rPr>
                <w:rFonts w:hint="eastAsia" w:ascii="宋体" w:hAnsi="宋体" w:cs="宋体"/>
                <w:color w:val="000000" w:themeColor="text1"/>
                <w:kern w:val="0"/>
                <w:szCs w:val="21"/>
                <w:highlight w:val="none"/>
                <w:lang w:bidi="ar"/>
                <w14:textFill>
                  <w14:solidFill>
                    <w14:schemeClr w14:val="tx1"/>
                  </w14:solidFill>
                </w14:textFill>
              </w:rPr>
              <w:t>分）</w:t>
            </w: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1</w:t>
            </w:r>
            <w:r>
              <w:rPr>
                <w:rFonts w:hint="eastAsia" w:ascii="宋体" w:hAnsi="宋体" w:cs="宋体"/>
                <w:color w:val="000000" w:themeColor="text1"/>
                <w:kern w:val="0"/>
                <w:szCs w:val="21"/>
                <w:highlight w:val="none"/>
                <w:lang w:bidi="ar"/>
                <w14:textFill>
                  <w14:solidFill>
                    <w14:schemeClr w14:val="tx1"/>
                  </w14:solidFill>
                </w14:textFill>
              </w:rPr>
              <w:t>）按时完成业主安排的其他相关任务</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restart"/>
            <w:tcBorders>
              <w:top w:val="nil"/>
              <w:left w:val="nil"/>
              <w:right w:val="single" w:color="000000" w:sz="4" w:space="0"/>
            </w:tcBorders>
            <w:noWrap w:val="0"/>
            <w:tcMar>
              <w:top w:w="15" w:type="dxa"/>
              <w:left w:w="15" w:type="dxa"/>
              <w:bottom w:w="15" w:type="dxa"/>
              <w:right w:w="15" w:type="dxa"/>
            </w:tcMar>
            <w:vAlign w:val="center"/>
          </w:tcPr>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每发现一处，酌情扣</w:t>
            </w:r>
            <w:r>
              <w:rPr>
                <w:color w:val="000000" w:themeColor="text1"/>
                <w:kern w:val="0"/>
                <w:szCs w:val="21"/>
                <w:highlight w:val="none"/>
                <w:lang w:bidi="ar"/>
                <w14:textFill>
                  <w14:solidFill>
                    <w14:schemeClr w14:val="tx1"/>
                  </w14:solidFill>
                </w14:textFill>
              </w:rPr>
              <w:t>1~</w:t>
            </w:r>
            <w:r>
              <w:rPr>
                <w:rFonts w:hint="eastAsia"/>
                <w:color w:val="000000" w:themeColor="text1"/>
                <w:kern w:val="0"/>
                <w:szCs w:val="21"/>
                <w:highlight w:val="none"/>
                <w:lang w:bidi="ar"/>
                <w14:textFill>
                  <w14:solidFill>
                    <w14:schemeClr w14:val="tx1"/>
                  </w14:solidFill>
                </w14:textFill>
              </w:rPr>
              <w:t>4</w:t>
            </w:r>
            <w:r>
              <w:rPr>
                <w:rFonts w:hint="eastAsia" w:ascii="宋体" w:hAnsi="宋体" w:cs="宋体"/>
                <w:color w:val="000000" w:themeColor="text1"/>
                <w:kern w:val="0"/>
                <w:szCs w:val="21"/>
                <w:highlight w:val="none"/>
                <w:lang w:bidi="ar"/>
                <w14:textFill>
                  <w14:solidFill>
                    <w14:schemeClr w14:val="tx1"/>
                  </w14:solidFill>
                </w14:textFill>
              </w:rPr>
              <w:t>分</w:t>
            </w:r>
          </w:p>
        </w:tc>
      </w:tr>
      <w:tr>
        <w:tblPrEx>
          <w:tblCellMar>
            <w:top w:w="0" w:type="dxa"/>
            <w:left w:w="108" w:type="dxa"/>
            <w:bottom w:w="0" w:type="dxa"/>
            <w:right w:w="108" w:type="dxa"/>
          </w:tblCellMar>
        </w:tblPrEx>
        <w:trPr>
          <w:trHeight w:val="398"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left w:val="nil"/>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2</w:t>
            </w:r>
            <w:r>
              <w:rPr>
                <w:rFonts w:hint="eastAsia" w:ascii="宋体" w:hAnsi="宋体" w:cs="宋体"/>
                <w:color w:val="000000" w:themeColor="text1"/>
                <w:kern w:val="0"/>
                <w:szCs w:val="21"/>
                <w:highlight w:val="none"/>
                <w:lang w:bidi="ar"/>
                <w14:textFill>
                  <w14:solidFill>
                    <w14:schemeClr w14:val="tx1"/>
                  </w14:solidFill>
                </w14:textFill>
              </w:rPr>
              <w:t>）服务团队团结友善，热情服务，语言文明</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left w:val="nil"/>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282"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left w:val="nil"/>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3</w:t>
            </w:r>
            <w:r>
              <w:rPr>
                <w:rFonts w:hint="eastAsia" w:ascii="宋体" w:hAnsi="宋体" w:cs="宋体"/>
                <w:color w:val="000000" w:themeColor="text1"/>
                <w:kern w:val="0"/>
                <w:szCs w:val="21"/>
                <w:highlight w:val="none"/>
                <w:lang w:bidi="ar"/>
                <w14:textFill>
                  <w14:solidFill>
                    <w14:schemeClr w14:val="tx1"/>
                  </w14:solidFill>
                </w14:textFill>
              </w:rPr>
              <w:t>）每半年开展一次消防安全等应急演练，主要考核物业人员能否正确使用灭火设备，不能规范操作按考核人次进行考核扣分，最高扣</w:t>
            </w:r>
            <w:r>
              <w:rPr>
                <w:color w:val="000000" w:themeColor="text1"/>
                <w:kern w:val="0"/>
                <w:szCs w:val="21"/>
                <w:highlight w:val="none"/>
                <w:lang w:bidi="ar"/>
                <w14:textFill>
                  <w14:solidFill>
                    <w14:schemeClr w14:val="tx1"/>
                  </w14:solidFill>
                </w14:textFill>
              </w:rPr>
              <w:t>4</w:t>
            </w:r>
            <w:r>
              <w:rPr>
                <w:rFonts w:hint="eastAsia" w:ascii="宋体" w:hAnsi="宋体" w:cs="宋体"/>
                <w:color w:val="000000" w:themeColor="text1"/>
                <w:kern w:val="0"/>
                <w:szCs w:val="21"/>
                <w:highlight w:val="none"/>
                <w:lang w:bidi="ar"/>
                <w14:textFill>
                  <w14:solidFill>
                    <w14:schemeClr w14:val="tx1"/>
                  </w14:solidFill>
                </w14:textFill>
              </w:rPr>
              <w:t>分</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left w:val="nil"/>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282" w:hRule="atLeast"/>
          <w:jc w:val="center"/>
        </w:trPr>
        <w:tc>
          <w:tcPr>
            <w:tcW w:w="633" w:type="dxa"/>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rFonts w:hint="eastAsia" w:ascii="宋体" w:hAnsi="宋体" w:cs="宋体"/>
                <w:color w:val="000000" w:themeColor="text1"/>
                <w:kern w:val="0"/>
                <w:szCs w:val="21"/>
                <w:highlight w:val="none"/>
                <w:lang w:bidi="ar"/>
                <w14:textFill>
                  <w14:solidFill>
                    <w14:schemeClr w14:val="tx1"/>
                  </w14:solidFill>
                </w14:textFill>
              </w:rPr>
            </w:pPr>
            <w:r>
              <w:rPr>
                <w:rFonts w:hint="eastAsia"/>
                <w:color w:val="000000" w:themeColor="text1"/>
                <w:sz w:val="24"/>
                <w:highlight w:val="none"/>
                <w14:textFill>
                  <w14:solidFill>
                    <w14:schemeClr w14:val="tx1"/>
                  </w14:solidFill>
                </w14:textFill>
              </w:rPr>
              <w:t>（4）上级检查中因卫生、绿化等被扣分、通报</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76" w:hRule="atLeast"/>
          <w:jc w:val="center"/>
        </w:trPr>
        <w:tc>
          <w:tcPr>
            <w:tcW w:w="988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注：满分</w:t>
            </w:r>
            <w:r>
              <w:rPr>
                <w:color w:val="000000" w:themeColor="text1"/>
                <w:kern w:val="0"/>
                <w:szCs w:val="21"/>
                <w:highlight w:val="none"/>
                <w:lang w:bidi="ar"/>
                <w14:textFill>
                  <w14:solidFill>
                    <w14:schemeClr w14:val="tx1"/>
                  </w14:solidFill>
                </w14:textFill>
              </w:rPr>
              <w:t>100</w:t>
            </w:r>
            <w:r>
              <w:rPr>
                <w:rFonts w:hint="eastAsia" w:ascii="宋体" w:hAnsi="宋体" w:cs="宋体"/>
                <w:color w:val="000000" w:themeColor="text1"/>
                <w:kern w:val="0"/>
                <w:szCs w:val="21"/>
                <w:highlight w:val="none"/>
                <w:lang w:bidi="ar"/>
                <w14:textFill>
                  <w14:solidFill>
                    <w14:schemeClr w14:val="tx1"/>
                  </w14:solidFill>
                </w14:textFill>
              </w:rPr>
              <w:t xml:space="preserve">分，各单项结合合同要求扣分。                                                                  </w:t>
            </w:r>
          </w:p>
        </w:tc>
      </w:tr>
    </w:tbl>
    <w:p>
      <w:pPr>
        <w:ind w:left="274" w:leftChars="114" w:firstLine="240" w:firstLineChars="100"/>
        <w:rPr>
          <w:rFonts w:hint="eastAsia" w:ascii="宋体" w:hAnsi="宋体"/>
          <w:color w:val="000000" w:themeColor="text1"/>
          <w:sz w:val="24"/>
          <w:highlight w:val="none"/>
          <w14:textFill>
            <w14:solidFill>
              <w14:schemeClr w14:val="tx1"/>
            </w14:solidFill>
          </w14:textFill>
        </w:rPr>
      </w:pPr>
    </w:p>
    <w:p>
      <w:pPr>
        <w:numPr>
          <w:ilvl w:val="0"/>
          <w:numId w:val="5"/>
        </w:numP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考核由</w:t>
      </w:r>
      <w:r>
        <w:rPr>
          <w:rFonts w:hint="eastAsia" w:ascii="宋体" w:hAnsi="宋体"/>
          <w:b/>
          <w:color w:val="000000" w:themeColor="text1"/>
          <w:sz w:val="24"/>
          <w:highlight w:val="none"/>
          <w14:textFill>
            <w14:solidFill>
              <w14:schemeClr w14:val="tx1"/>
            </w14:solidFill>
          </w14:textFill>
        </w:rPr>
        <w:t>浦江县档案馆</w:t>
      </w:r>
      <w:r>
        <w:rPr>
          <w:rFonts w:hint="eastAsia" w:ascii="宋体" w:hAnsi="宋体"/>
          <w:color w:val="000000" w:themeColor="text1"/>
          <w:sz w:val="24"/>
          <w:highlight w:val="none"/>
          <w14:textFill>
            <w14:solidFill>
              <w14:schemeClr w14:val="tx1"/>
            </w14:solidFill>
          </w14:textFill>
        </w:rPr>
        <w:t>组织相关科室实施，按季度考核，考核得分在95分以上时全</w:t>
      </w:r>
    </w:p>
    <w:p>
      <w:pP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额支付该时间段的服务费；得分在95分以下，每少一分扣300元；如果连续两月得分在80分以下，经甲方书面通知整改后仍不达标的，招标人有权终止合同，由此造成的损失由乙方承担。</w:t>
      </w:r>
    </w:p>
    <w:p>
      <w:pPr>
        <w:ind w:firstLine="480" w:firstLineChars="200"/>
        <w:rPr>
          <w:rFonts w:hint="eastAsia" w:ascii="黑体" w:hAnsi="宋体" w:eastAsia="黑体"/>
          <w:color w:val="000000" w:themeColor="text1"/>
          <w:sz w:val="30"/>
          <w:szCs w:val="30"/>
          <w:highlight w:val="none"/>
          <w14:textFill>
            <w14:solidFill>
              <w14:schemeClr w14:val="tx1"/>
            </w14:solidFill>
          </w14:textFill>
        </w:rPr>
        <w:sectPr>
          <w:headerReference r:id="rId7" w:type="default"/>
          <w:footerReference r:id="rId8" w:type="default"/>
          <w:pgSz w:w="11906" w:h="16838"/>
          <w:pgMar w:top="1474" w:right="1134" w:bottom="1134" w:left="1361" w:header="851" w:footer="851" w:gutter="0"/>
          <w:cols w:space="720" w:num="1"/>
          <w:docGrid w:linePitch="312" w:charSpace="0"/>
        </w:sectPr>
      </w:pPr>
      <w:r>
        <w:rPr>
          <w:rFonts w:hint="eastAsia" w:ascii="宋体" w:hAnsi="宋体"/>
          <w:color w:val="000000" w:themeColor="text1"/>
          <w:sz w:val="24"/>
          <w:highlight w:val="none"/>
          <w14:textFill>
            <w14:solidFill>
              <w14:schemeClr w14:val="tx1"/>
            </w14:solidFill>
          </w14:textFill>
        </w:rPr>
        <w:t>④本物业管理项目的招标文件与国家和政府的法律法规，规章制度如有抵触不相符，按法律法规规章制度规定执行。</w:t>
      </w:r>
    </w:p>
    <w:p>
      <w:pPr>
        <w:pageBreakBefore/>
        <w:adjustRightInd w:val="0"/>
        <w:snapToGrid w:val="0"/>
        <w:spacing w:before="120" w:beforeLines="50" w:after="120" w:afterLines="50" w:line="500" w:lineRule="exact"/>
        <w:ind w:left="238"/>
        <w:jc w:val="center"/>
        <w:outlineLvl w:val="1"/>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第三章</w:t>
      </w:r>
      <w:r>
        <w:rPr>
          <w:rFonts w:asciiTheme="minorEastAsia" w:hAnsiTheme="minorEastAsia" w:eastAsiaTheme="minorEastAsia"/>
          <w:b/>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b/>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b/>
          <w:color w:val="000000" w:themeColor="text1"/>
          <w:szCs w:val="24"/>
          <w:highlight w:val="none"/>
          <w14:textFill>
            <w14:solidFill>
              <w14:schemeClr w14:val="tx1"/>
            </w14:solidFill>
          </w14:textFill>
        </w:rPr>
        <w:t>须知</w:t>
      </w:r>
    </w:p>
    <w:p>
      <w:pPr>
        <w:adjustRightInd w:val="0"/>
        <w:snapToGrid w:val="0"/>
        <w:spacing w:before="120" w:beforeLines="50" w:after="120" w:afterLines="50" w:line="500" w:lineRule="exact"/>
        <w:ind w:left="238"/>
        <w:jc w:val="center"/>
        <w:outlineLvl w:val="1"/>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前附表</w:t>
      </w:r>
    </w:p>
    <w:tbl>
      <w:tblPr>
        <w:tblStyle w:val="5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90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534" w:type="dxa"/>
            <w:tcBorders>
              <w:top w:val="single" w:color="auto" w:sz="4" w:space="0"/>
              <w:bottom w:val="single" w:color="auto" w:sz="4" w:space="0"/>
              <w:right w:val="single" w:color="auto" w:sz="4" w:space="0"/>
            </w:tcBorders>
            <w:vAlign w:val="center"/>
          </w:tcPr>
          <w:p>
            <w:pPr>
              <w:adjustRightInd w:val="0"/>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序号</w:t>
            </w:r>
          </w:p>
        </w:tc>
        <w:tc>
          <w:tcPr>
            <w:tcW w:w="9093" w:type="dxa"/>
            <w:tcBorders>
              <w:top w:val="single" w:color="auto" w:sz="4" w:space="0"/>
              <w:left w:val="single" w:color="auto" w:sz="4" w:space="0"/>
              <w:bottom w:val="single" w:color="auto" w:sz="4" w:space="0"/>
            </w:tcBorders>
            <w:vAlign w:val="center"/>
          </w:tcPr>
          <w:p>
            <w:pPr>
              <w:adjustRightInd w:val="0"/>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534" w:type="dxa"/>
            <w:tcBorders>
              <w:top w:val="single" w:color="auto" w:sz="4" w:space="0"/>
              <w:bottom w:val="single" w:color="auto" w:sz="4" w:space="0"/>
              <w:right w:val="single" w:color="auto" w:sz="4" w:space="0"/>
            </w:tcBorders>
            <w:vAlign w:val="center"/>
          </w:tcPr>
          <w:p>
            <w:pPr>
              <w:adjustRightInd w:val="0"/>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1</w:t>
            </w:r>
          </w:p>
        </w:tc>
        <w:tc>
          <w:tcPr>
            <w:tcW w:w="9093" w:type="dxa"/>
            <w:tcBorders>
              <w:top w:val="single" w:color="auto" w:sz="4" w:space="0"/>
              <w:left w:val="single" w:color="auto" w:sz="4" w:space="0"/>
              <w:bottom w:val="single" w:color="auto" w:sz="4" w:space="0"/>
            </w:tcBorders>
            <w:vAlign w:val="center"/>
          </w:tcPr>
          <w:p>
            <w:pPr>
              <w:adjustRightInd w:val="0"/>
              <w:snapToGrid w:val="0"/>
              <w:spacing w:line="500" w:lineRule="exact"/>
              <w:rPr>
                <w:rFonts w:hint="eastAsia" w:asciiTheme="minorEastAsia" w:hAnsiTheme="minorEastAsia" w:eastAsiaTheme="minorEastAsia"/>
                <w:color w:val="000000" w:themeColor="text1"/>
                <w:szCs w:val="24"/>
                <w:highlight w:val="none"/>
                <w:lang w:eastAsia="zh-CN"/>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项目名称：</w:t>
            </w:r>
            <w:r>
              <w:rPr>
                <w:rFonts w:hint="eastAsia" w:asciiTheme="minorEastAsia" w:hAnsiTheme="minorEastAsia" w:eastAsiaTheme="minorEastAsia"/>
                <w:b/>
                <w:color w:val="000000" w:themeColor="text1"/>
                <w:szCs w:val="24"/>
                <w:highlight w:val="none"/>
                <w:lang w:eastAsia="zh-CN"/>
                <w14:textFill>
                  <w14:solidFill>
                    <w14:schemeClr w14:val="tx1"/>
                  </w14:solidFill>
                </w14:textFill>
              </w:rPr>
              <w:t>浦江县档案馆物业管理服务采购项目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2" w:hRule="atLeast"/>
        </w:trPr>
        <w:tc>
          <w:tcPr>
            <w:tcW w:w="534" w:type="dxa"/>
            <w:tcBorders>
              <w:top w:val="single" w:color="auto" w:sz="4" w:space="0"/>
              <w:bottom w:val="single" w:color="auto" w:sz="4" w:space="0"/>
              <w:right w:val="single" w:color="auto" w:sz="4" w:space="0"/>
            </w:tcBorders>
            <w:vAlign w:val="center"/>
          </w:tcPr>
          <w:p>
            <w:pPr>
              <w:adjustRightInd w:val="0"/>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2</w:t>
            </w:r>
          </w:p>
        </w:tc>
        <w:tc>
          <w:tcPr>
            <w:tcW w:w="9093" w:type="dxa"/>
            <w:tcBorders>
              <w:top w:val="single" w:color="auto" w:sz="4" w:space="0"/>
              <w:left w:val="single" w:color="auto" w:sz="4" w:space="0"/>
              <w:bottom w:val="single" w:color="auto" w:sz="4" w:space="0"/>
            </w:tcBorders>
            <w:vAlign w:val="center"/>
          </w:tcPr>
          <w:p>
            <w:pPr>
              <w:adjustRightInd w:val="0"/>
              <w:snapToGrid w:val="0"/>
              <w:spacing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采购数量及单位：</w:t>
            </w:r>
            <w:r>
              <w:rPr>
                <w:rFonts w:asciiTheme="minorEastAsia" w:hAnsiTheme="minorEastAsia" w:eastAsiaTheme="minorEastAsia"/>
                <w:color w:val="000000" w:themeColor="text1"/>
                <w:szCs w:val="24"/>
                <w:highlight w:val="none"/>
                <w14:textFill>
                  <w14:solidFill>
                    <w14:schemeClr w14:val="tx1"/>
                  </w14:solidFill>
                </w14:textFill>
              </w:rPr>
              <w:t xml:space="preserve"> </w:t>
            </w:r>
          </w:p>
          <w:tbl>
            <w:tblPr>
              <w:tblStyle w:val="57"/>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2550"/>
              <w:gridCol w:w="1320"/>
              <w:gridCol w:w="1562"/>
              <w:gridCol w:w="2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9" w:type="dxa"/>
                  <w:vAlign w:val="center"/>
                </w:tcPr>
                <w:p>
                  <w:pPr>
                    <w:keepNext w:val="0"/>
                    <w:keepLines w:val="0"/>
                    <w:pageBreakBefore w:val="0"/>
                    <w:kinsoku/>
                    <w:wordWrap/>
                    <w:overflowPunct/>
                    <w:topLinePunct w:val="0"/>
                    <w:autoSpaceDE/>
                    <w:autoSpaceDN/>
                    <w:bidi w:val="0"/>
                    <w:spacing w:line="440" w:lineRule="exact"/>
                    <w:jc w:val="center"/>
                    <w:textAlignment w:val="auto"/>
                    <w:rPr>
                      <w:rFonts w:cs="宋体" w:asciiTheme="minorEastAsia" w:hAnsiTheme="minorEastAsia" w:eastAsiaTheme="minorEastAsia"/>
                      <w:b/>
                      <w:color w:val="000000" w:themeColor="text1"/>
                      <w:kern w:val="1"/>
                      <w:szCs w:val="24"/>
                      <w:highlight w:val="none"/>
                      <w14:textFill>
                        <w14:solidFill>
                          <w14:schemeClr w14:val="tx1"/>
                        </w14:solidFill>
                      </w14:textFill>
                    </w:rPr>
                  </w:pPr>
                  <w:r>
                    <w:rPr>
                      <w:rFonts w:hint="eastAsia" w:cs="宋体" w:asciiTheme="minorEastAsia" w:hAnsiTheme="minorEastAsia" w:eastAsiaTheme="minorEastAsia"/>
                      <w:b/>
                      <w:color w:val="000000" w:themeColor="text1"/>
                      <w:kern w:val="1"/>
                      <w:szCs w:val="24"/>
                      <w:highlight w:val="none"/>
                      <w14:textFill>
                        <w14:solidFill>
                          <w14:schemeClr w14:val="tx1"/>
                        </w14:solidFill>
                      </w14:textFill>
                    </w:rPr>
                    <w:t>包项</w:t>
                  </w:r>
                </w:p>
              </w:tc>
              <w:tc>
                <w:tcPr>
                  <w:tcW w:w="2550" w:type="dxa"/>
                  <w:vAlign w:val="center"/>
                </w:tcPr>
                <w:p>
                  <w:pPr>
                    <w:keepNext w:val="0"/>
                    <w:keepLines w:val="0"/>
                    <w:pageBreakBefore w:val="0"/>
                    <w:kinsoku/>
                    <w:wordWrap/>
                    <w:overflowPunct/>
                    <w:topLinePunct w:val="0"/>
                    <w:autoSpaceDE/>
                    <w:autoSpaceDN/>
                    <w:bidi w:val="0"/>
                    <w:spacing w:line="440" w:lineRule="exact"/>
                    <w:jc w:val="center"/>
                    <w:textAlignment w:val="auto"/>
                    <w:rPr>
                      <w:rFonts w:cs="宋体" w:asciiTheme="minorEastAsia" w:hAnsiTheme="minorEastAsia" w:eastAsiaTheme="minorEastAsia"/>
                      <w:b/>
                      <w:color w:val="000000" w:themeColor="text1"/>
                      <w:kern w:val="1"/>
                      <w:szCs w:val="24"/>
                      <w:highlight w:val="none"/>
                      <w14:textFill>
                        <w14:solidFill>
                          <w14:schemeClr w14:val="tx1"/>
                        </w14:solidFill>
                      </w14:textFill>
                    </w:rPr>
                  </w:pPr>
                  <w:r>
                    <w:rPr>
                      <w:rFonts w:hint="eastAsia" w:cs="宋体" w:asciiTheme="minorEastAsia" w:hAnsiTheme="minorEastAsia" w:eastAsiaTheme="minorEastAsia"/>
                      <w:b/>
                      <w:color w:val="000000" w:themeColor="text1"/>
                      <w:kern w:val="1"/>
                      <w:szCs w:val="24"/>
                      <w:highlight w:val="none"/>
                      <w14:textFill>
                        <w14:solidFill>
                          <w14:schemeClr w14:val="tx1"/>
                        </w14:solidFill>
                      </w14:textFill>
                    </w:rPr>
                    <w:t>采购内容</w:t>
                  </w:r>
                </w:p>
              </w:tc>
              <w:tc>
                <w:tcPr>
                  <w:tcW w:w="1320" w:type="dxa"/>
                  <w:vAlign w:val="center"/>
                </w:tcPr>
                <w:p>
                  <w:pPr>
                    <w:keepNext w:val="0"/>
                    <w:keepLines w:val="0"/>
                    <w:pageBreakBefore w:val="0"/>
                    <w:kinsoku/>
                    <w:wordWrap/>
                    <w:overflowPunct/>
                    <w:topLinePunct w:val="0"/>
                    <w:autoSpaceDE/>
                    <w:autoSpaceDN/>
                    <w:bidi w:val="0"/>
                    <w:spacing w:line="440" w:lineRule="exact"/>
                    <w:ind w:right="-70" w:rightChars="-29"/>
                    <w:jc w:val="center"/>
                    <w:textAlignment w:val="auto"/>
                    <w:rPr>
                      <w:rFonts w:cs="宋体" w:asciiTheme="minorEastAsia" w:hAnsiTheme="minorEastAsia" w:eastAsiaTheme="minorEastAsia"/>
                      <w:b/>
                      <w:color w:val="000000" w:themeColor="text1"/>
                      <w:kern w:val="1"/>
                      <w:szCs w:val="24"/>
                      <w:highlight w:val="none"/>
                      <w14:textFill>
                        <w14:solidFill>
                          <w14:schemeClr w14:val="tx1"/>
                        </w14:solidFill>
                      </w14:textFill>
                    </w:rPr>
                  </w:pPr>
                  <w:r>
                    <w:rPr>
                      <w:rFonts w:hint="eastAsia" w:cs="宋体" w:asciiTheme="minorEastAsia" w:hAnsiTheme="minorEastAsia" w:eastAsiaTheme="minorEastAsia"/>
                      <w:b/>
                      <w:color w:val="000000" w:themeColor="text1"/>
                      <w:kern w:val="1"/>
                      <w:szCs w:val="24"/>
                      <w:highlight w:val="none"/>
                      <w14:textFill>
                        <w14:solidFill>
                          <w14:schemeClr w14:val="tx1"/>
                        </w14:solidFill>
                      </w14:textFill>
                    </w:rPr>
                    <w:t>服务期限</w:t>
                  </w:r>
                </w:p>
              </w:tc>
              <w:tc>
                <w:tcPr>
                  <w:tcW w:w="1562" w:type="dxa"/>
                  <w:vAlign w:val="center"/>
                </w:tcPr>
                <w:p>
                  <w:pPr>
                    <w:keepNext w:val="0"/>
                    <w:keepLines w:val="0"/>
                    <w:pageBreakBefore w:val="0"/>
                    <w:kinsoku/>
                    <w:wordWrap/>
                    <w:overflowPunct/>
                    <w:topLinePunct w:val="0"/>
                    <w:autoSpaceDE/>
                    <w:autoSpaceDN/>
                    <w:bidi w:val="0"/>
                    <w:spacing w:line="440" w:lineRule="exact"/>
                    <w:jc w:val="center"/>
                    <w:textAlignment w:val="auto"/>
                    <w:rPr>
                      <w:rFonts w:cs="宋体" w:asciiTheme="minorEastAsia" w:hAnsiTheme="minorEastAsia" w:eastAsiaTheme="minorEastAsia"/>
                      <w:b/>
                      <w:color w:val="000000" w:themeColor="text1"/>
                      <w:kern w:val="1"/>
                      <w:szCs w:val="24"/>
                      <w:highlight w:val="none"/>
                      <w14:textFill>
                        <w14:solidFill>
                          <w14:schemeClr w14:val="tx1"/>
                        </w14:solidFill>
                      </w14:textFill>
                    </w:rPr>
                  </w:pPr>
                  <w:r>
                    <w:rPr>
                      <w:rFonts w:hint="eastAsia" w:cs="宋体" w:asciiTheme="minorEastAsia" w:hAnsiTheme="minorEastAsia" w:eastAsiaTheme="minorEastAsia"/>
                      <w:b/>
                      <w:color w:val="000000" w:themeColor="text1"/>
                      <w:kern w:val="1"/>
                      <w:szCs w:val="24"/>
                      <w:highlight w:val="none"/>
                      <w14:textFill>
                        <w14:solidFill>
                          <w14:schemeClr w14:val="tx1"/>
                        </w14:solidFill>
                      </w14:textFill>
                    </w:rPr>
                    <w:t>预算</w:t>
                  </w:r>
                </w:p>
              </w:tc>
              <w:tc>
                <w:tcPr>
                  <w:tcW w:w="2689"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Theme="minorEastAsia" w:hAnsiTheme="minorEastAsia" w:eastAsiaTheme="minorEastAsia"/>
                      <w:color w:val="000000" w:themeColor="text1"/>
                      <w:kern w:val="2"/>
                      <w:szCs w:val="24"/>
                      <w:highlight w:val="none"/>
                      <w14:textFill>
                        <w14:solidFill>
                          <w14:schemeClr w14:val="tx1"/>
                        </w14:solidFill>
                      </w14:textFill>
                    </w:rPr>
                  </w:pPr>
                  <w:r>
                    <w:rPr>
                      <w:rFonts w:hint="eastAsia" w:cs="宋体" w:asciiTheme="minorEastAsia" w:hAnsiTheme="minorEastAsia" w:eastAsiaTheme="minorEastAsia"/>
                      <w:b/>
                      <w:color w:val="000000" w:themeColor="text1"/>
                      <w:kern w:val="1"/>
                      <w:szCs w:val="24"/>
                      <w:highlight w:val="none"/>
                      <w14:textFill>
                        <w14:solidFill>
                          <w14:schemeClr w14:val="tx1"/>
                        </w14:solidFill>
                      </w14:textFill>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269" w:type="dxa"/>
                  <w:vAlign w:val="center"/>
                </w:tcPr>
                <w:p>
                  <w:pPr>
                    <w:keepNext w:val="0"/>
                    <w:keepLines w:val="0"/>
                    <w:pageBreakBefore w:val="0"/>
                    <w:kinsoku/>
                    <w:wordWrap/>
                    <w:overflowPunct/>
                    <w:topLinePunct w:val="0"/>
                    <w:autoSpaceDE/>
                    <w:autoSpaceDN/>
                    <w:bidi w:val="0"/>
                    <w:spacing w:line="440" w:lineRule="exact"/>
                    <w:textAlignment w:val="auto"/>
                    <w:rPr>
                      <w:rFonts w:cs="宋体" w:asciiTheme="minorEastAsia" w:hAnsiTheme="minorEastAsia" w:eastAsiaTheme="minorEastAsia"/>
                      <w:b/>
                      <w:color w:val="000000" w:themeColor="text1"/>
                      <w:kern w:val="1"/>
                      <w:szCs w:val="24"/>
                      <w:highlight w:val="none"/>
                      <w14:textFill>
                        <w14:solidFill>
                          <w14:schemeClr w14:val="tx1"/>
                        </w14:solidFill>
                      </w14:textFill>
                    </w:rPr>
                  </w:pPr>
                  <w:r>
                    <w:rPr>
                      <w:rFonts w:hint="eastAsia" w:cs="宋体" w:asciiTheme="minorEastAsia" w:hAnsiTheme="minorEastAsia" w:eastAsiaTheme="minorEastAsia"/>
                      <w:b/>
                      <w:color w:val="000000" w:themeColor="text1"/>
                      <w:kern w:val="1"/>
                      <w:szCs w:val="24"/>
                      <w:highlight w:val="none"/>
                      <w14:textFill>
                        <w14:solidFill>
                          <w14:schemeClr w14:val="tx1"/>
                        </w14:solidFill>
                      </w14:textFill>
                    </w:rPr>
                    <w:t>共一个包</w:t>
                  </w:r>
                </w:p>
              </w:tc>
              <w:tc>
                <w:tcPr>
                  <w:tcW w:w="2550" w:type="dxa"/>
                  <w:vAlign w:val="center"/>
                </w:tcPr>
                <w:p>
                  <w:pPr>
                    <w:keepNext w:val="0"/>
                    <w:keepLines w:val="0"/>
                    <w:pageBreakBefore w:val="0"/>
                    <w:kinsoku/>
                    <w:wordWrap/>
                    <w:overflowPunct/>
                    <w:topLinePunct w:val="0"/>
                    <w:autoSpaceDE/>
                    <w:autoSpaceDN/>
                    <w:bidi w:val="0"/>
                    <w:spacing w:line="440" w:lineRule="exact"/>
                    <w:ind w:right="-70" w:rightChars="-29"/>
                    <w:jc w:val="center"/>
                    <w:textAlignment w:val="auto"/>
                    <w:rPr>
                      <w:rFonts w:hint="eastAsia" w:cs="宋体" w:asciiTheme="minorEastAsia" w:hAnsiTheme="minorEastAsia" w:eastAsiaTheme="minorEastAsia"/>
                      <w:b/>
                      <w:color w:val="000000" w:themeColor="text1"/>
                      <w:kern w:val="1"/>
                      <w:szCs w:val="24"/>
                      <w:highlight w:val="none"/>
                      <w:lang w:eastAsia="zh-CN"/>
                      <w14:textFill>
                        <w14:solidFill>
                          <w14:schemeClr w14:val="tx1"/>
                        </w14:solidFill>
                      </w14:textFill>
                    </w:rPr>
                  </w:pPr>
                  <w:r>
                    <w:rPr>
                      <w:rFonts w:hint="eastAsia" w:asciiTheme="minorEastAsia" w:hAnsiTheme="minorEastAsia" w:eastAsiaTheme="minorEastAsia"/>
                      <w:b/>
                      <w:color w:val="000000" w:themeColor="text1"/>
                      <w:szCs w:val="24"/>
                      <w:highlight w:val="none"/>
                      <w:lang w:eastAsia="zh-CN"/>
                      <w14:textFill>
                        <w14:solidFill>
                          <w14:schemeClr w14:val="tx1"/>
                        </w14:solidFill>
                      </w14:textFill>
                    </w:rPr>
                    <w:t>物业管理服务</w:t>
                  </w:r>
                </w:p>
              </w:tc>
              <w:tc>
                <w:tcPr>
                  <w:tcW w:w="1320" w:type="dxa"/>
                  <w:vAlign w:val="center"/>
                </w:tcPr>
                <w:p>
                  <w:pPr>
                    <w:keepNext w:val="0"/>
                    <w:keepLines w:val="0"/>
                    <w:pageBreakBefore w:val="0"/>
                    <w:kinsoku/>
                    <w:wordWrap/>
                    <w:overflowPunct/>
                    <w:topLinePunct w:val="0"/>
                    <w:autoSpaceDE/>
                    <w:autoSpaceDN/>
                    <w:bidi w:val="0"/>
                    <w:spacing w:line="440" w:lineRule="exact"/>
                    <w:ind w:right="-70" w:rightChars="-29"/>
                    <w:jc w:val="center"/>
                    <w:textAlignment w:val="auto"/>
                    <w:rPr>
                      <w:rFonts w:cs="宋体" w:asciiTheme="minorEastAsia" w:hAnsiTheme="minorEastAsia" w:eastAsiaTheme="minorEastAsia"/>
                      <w:b/>
                      <w:color w:val="000000" w:themeColor="text1"/>
                      <w:kern w:val="1"/>
                      <w:szCs w:val="24"/>
                      <w:highlight w:val="none"/>
                      <w14:textFill>
                        <w14:solidFill>
                          <w14:schemeClr w14:val="tx1"/>
                        </w14:solidFill>
                      </w14:textFill>
                    </w:rPr>
                  </w:pPr>
                  <w:r>
                    <w:rPr>
                      <w:rFonts w:hint="eastAsia" w:cs="宋体" w:asciiTheme="minorEastAsia" w:hAnsiTheme="minorEastAsia" w:eastAsiaTheme="minorEastAsia"/>
                      <w:b/>
                      <w:color w:val="000000" w:themeColor="text1"/>
                      <w:kern w:val="1"/>
                      <w:szCs w:val="24"/>
                      <w:highlight w:val="none"/>
                      <w:lang w:val="en-US" w:eastAsia="zh-CN"/>
                      <w14:textFill>
                        <w14:solidFill>
                          <w14:schemeClr w14:val="tx1"/>
                        </w14:solidFill>
                      </w14:textFill>
                    </w:rPr>
                    <w:t>2</w:t>
                  </w:r>
                  <w:r>
                    <w:rPr>
                      <w:rFonts w:hint="eastAsia" w:cs="宋体" w:asciiTheme="minorEastAsia" w:hAnsiTheme="minorEastAsia" w:eastAsiaTheme="minorEastAsia"/>
                      <w:b/>
                      <w:color w:val="000000" w:themeColor="text1"/>
                      <w:kern w:val="1"/>
                      <w:szCs w:val="24"/>
                      <w:highlight w:val="none"/>
                      <w14:textFill>
                        <w14:solidFill>
                          <w14:schemeClr w14:val="tx1"/>
                        </w14:solidFill>
                      </w14:textFill>
                    </w:rPr>
                    <w:t>年</w:t>
                  </w:r>
                </w:p>
              </w:tc>
              <w:tc>
                <w:tcPr>
                  <w:tcW w:w="1562" w:type="dxa"/>
                  <w:vAlign w:val="center"/>
                </w:tcPr>
                <w:p>
                  <w:pPr>
                    <w:keepNext w:val="0"/>
                    <w:keepLines w:val="0"/>
                    <w:pageBreakBefore w:val="0"/>
                    <w:kinsoku/>
                    <w:wordWrap/>
                    <w:overflowPunct/>
                    <w:topLinePunct w:val="0"/>
                    <w:autoSpaceDE/>
                    <w:autoSpaceDN/>
                    <w:bidi w:val="0"/>
                    <w:spacing w:line="440" w:lineRule="exact"/>
                    <w:jc w:val="center"/>
                    <w:textAlignment w:val="auto"/>
                    <w:rPr>
                      <w:rFonts w:cs="宋体" w:asciiTheme="minorEastAsia" w:hAnsiTheme="minorEastAsia" w:eastAsiaTheme="minorEastAsia"/>
                      <w:b/>
                      <w:color w:val="000000" w:themeColor="text1"/>
                      <w:kern w:val="1"/>
                      <w:szCs w:val="24"/>
                      <w:highlight w:val="none"/>
                      <w14:textFill>
                        <w14:solidFill>
                          <w14:schemeClr w14:val="tx1"/>
                        </w14:solidFill>
                      </w14:textFill>
                    </w:rPr>
                  </w:pPr>
                  <w:r>
                    <w:rPr>
                      <w:rFonts w:hint="eastAsia" w:cs="宋体" w:asciiTheme="minorEastAsia" w:hAnsiTheme="minorEastAsia" w:eastAsiaTheme="minorEastAsia"/>
                      <w:b/>
                      <w:color w:val="000000" w:themeColor="text1"/>
                      <w:kern w:val="2"/>
                      <w:szCs w:val="24"/>
                      <w:highlight w:val="none"/>
                      <w:lang w:val="en-US" w:eastAsia="zh-CN"/>
                      <w14:textFill>
                        <w14:solidFill>
                          <w14:schemeClr w14:val="tx1"/>
                        </w14:solidFill>
                      </w14:textFill>
                    </w:rPr>
                    <w:t>60万</w:t>
                  </w:r>
                  <w:r>
                    <w:rPr>
                      <w:rFonts w:hint="eastAsia" w:cs="宋体" w:asciiTheme="minorEastAsia" w:hAnsiTheme="minorEastAsia" w:eastAsiaTheme="minorEastAsia"/>
                      <w:b/>
                      <w:color w:val="000000" w:themeColor="text1"/>
                      <w:kern w:val="1"/>
                      <w:szCs w:val="24"/>
                      <w:highlight w:val="none"/>
                      <w14:textFill>
                        <w14:solidFill>
                          <w14:schemeClr w14:val="tx1"/>
                        </w14:solidFill>
                      </w14:textFill>
                    </w:rPr>
                    <w:t>元</w:t>
                  </w:r>
                </w:p>
              </w:tc>
              <w:tc>
                <w:tcPr>
                  <w:tcW w:w="2689"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cs="宋体" w:asciiTheme="minorEastAsia" w:hAnsiTheme="minorEastAsia" w:eastAsiaTheme="minorEastAsia"/>
                      <w:b/>
                      <w:color w:val="000000" w:themeColor="text1"/>
                      <w:kern w:val="1"/>
                      <w:szCs w:val="24"/>
                      <w:highlight w:val="none"/>
                      <w:lang w:eastAsia="zh-CN"/>
                      <w14:textFill>
                        <w14:solidFill>
                          <w14:schemeClr w14:val="tx1"/>
                        </w14:solidFill>
                      </w14:textFill>
                    </w:rPr>
                  </w:pPr>
                  <w:r>
                    <w:rPr>
                      <w:rFonts w:hint="eastAsia" w:cs="宋体" w:asciiTheme="minorEastAsia" w:hAnsiTheme="minorEastAsia" w:eastAsiaTheme="minorEastAsia"/>
                      <w:b/>
                      <w:color w:val="000000" w:themeColor="text1"/>
                      <w:kern w:val="1"/>
                      <w:szCs w:val="24"/>
                      <w:highlight w:val="none"/>
                      <w:lang w:eastAsia="zh-CN"/>
                      <w14:textFill>
                        <w14:solidFill>
                          <w14:schemeClr w14:val="tx1"/>
                        </w14:solidFill>
                      </w14:textFill>
                    </w:rPr>
                    <w:t>浦江县档案馆</w:t>
                  </w:r>
                </w:p>
              </w:tc>
            </w:tr>
          </w:tbl>
          <w:p>
            <w:pPr>
              <w:adjustRightInd w:val="0"/>
              <w:snapToGrid w:val="0"/>
              <w:spacing w:line="500" w:lineRule="exact"/>
              <w:rPr>
                <w:rFonts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34" w:type="dxa"/>
            <w:tcBorders>
              <w:top w:val="single" w:color="auto" w:sz="4" w:space="0"/>
              <w:bottom w:val="single" w:color="auto" w:sz="4" w:space="0"/>
              <w:right w:val="single" w:color="auto" w:sz="4" w:space="0"/>
            </w:tcBorders>
            <w:vAlign w:val="center"/>
          </w:tcPr>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3</w:t>
            </w:r>
          </w:p>
        </w:tc>
        <w:tc>
          <w:tcPr>
            <w:tcW w:w="9093" w:type="dxa"/>
            <w:tcBorders>
              <w:top w:val="single" w:color="auto" w:sz="4" w:space="0"/>
              <w:left w:val="single" w:color="auto" w:sz="4" w:space="0"/>
              <w:bottom w:val="single" w:color="auto" w:sz="4" w:space="0"/>
            </w:tcBorders>
            <w:vAlign w:val="center"/>
          </w:tcPr>
          <w:p>
            <w:pPr>
              <w:snapToGrid w:val="0"/>
              <w:spacing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投标报价及费用：</w:t>
            </w:r>
            <w:r>
              <w:rPr>
                <w:rFonts w:asciiTheme="minorEastAsia" w:hAnsiTheme="minorEastAsia" w:eastAsiaTheme="minorEastAsia"/>
                <w:color w:val="000000" w:themeColor="text1"/>
                <w:szCs w:val="24"/>
                <w:highlight w:val="none"/>
                <w14:textFill>
                  <w14:solidFill>
                    <w14:schemeClr w14:val="tx1"/>
                  </w14:solidFill>
                </w14:textFill>
              </w:rPr>
              <w:t>1</w:t>
            </w:r>
            <w:r>
              <w:rPr>
                <w:rFonts w:hint="eastAsia" w:asciiTheme="minorEastAsia" w:hAnsiTheme="minorEastAsia" w:eastAsiaTheme="minorEastAsia"/>
                <w:color w:val="000000" w:themeColor="text1"/>
                <w:szCs w:val="24"/>
                <w:highlight w:val="none"/>
                <w14:textFill>
                  <w14:solidFill>
                    <w14:schemeClr w14:val="tx1"/>
                  </w14:solidFill>
                </w14:textFill>
              </w:rPr>
              <w:t>、本项目投标应以人民币报价；</w:t>
            </w:r>
            <w:r>
              <w:rPr>
                <w:rFonts w:asciiTheme="minorEastAsia" w:hAnsiTheme="minorEastAsia" w:eastAsiaTheme="minorEastAsia"/>
                <w:color w:val="000000" w:themeColor="text1"/>
                <w:szCs w:val="24"/>
                <w:highlight w:val="none"/>
                <w14:textFill>
                  <w14:solidFill>
                    <w14:schemeClr w14:val="tx1"/>
                  </w14:solidFill>
                </w14:textFill>
              </w:rPr>
              <w:t>2</w:t>
            </w:r>
            <w:r>
              <w:rPr>
                <w:rFonts w:hint="eastAsia" w:asciiTheme="minorEastAsia" w:hAnsiTheme="minorEastAsia" w:eastAsiaTheme="minorEastAsia"/>
                <w:color w:val="000000" w:themeColor="text1"/>
                <w:szCs w:val="24"/>
                <w:highlight w:val="none"/>
                <w14:textFill>
                  <w14:solidFill>
                    <w14:schemeClr w14:val="tx1"/>
                  </w14:solidFill>
                </w14:textFill>
              </w:rPr>
              <w:t>、不论投标结果如何，</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均应自行承担所有与投标有关的全部费用；</w:t>
            </w:r>
            <w:r>
              <w:rPr>
                <w:rFonts w:asciiTheme="minorEastAsia" w:hAnsiTheme="minorEastAsia" w:eastAsiaTheme="minorEastAsia"/>
                <w:color w:val="000000" w:themeColor="text1"/>
                <w:szCs w:val="24"/>
                <w:highlight w:val="none"/>
                <w14:textFill>
                  <w14:solidFill>
                    <w14:schemeClr w14:val="tx1"/>
                  </w14:solidFill>
                </w14:textFill>
              </w:rPr>
              <w:t>3</w:t>
            </w:r>
            <w:r>
              <w:rPr>
                <w:rFonts w:hint="eastAsia" w:asciiTheme="minorEastAsia" w:hAnsiTheme="minorEastAsia" w:eastAsiaTheme="minorEastAsia"/>
                <w:color w:val="000000" w:themeColor="text1"/>
                <w:szCs w:val="24"/>
                <w:highlight w:val="none"/>
                <w14:textFill>
                  <w14:solidFill>
                    <w14:schemeClr w14:val="tx1"/>
                  </w14:solidFill>
                </w14:textFill>
              </w:rPr>
              <w:t>、本项目免收代理服务费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34" w:type="dxa"/>
            <w:tcBorders>
              <w:top w:val="single" w:color="auto" w:sz="4" w:space="0"/>
              <w:bottom w:val="single" w:color="auto" w:sz="4" w:space="0"/>
              <w:right w:val="single" w:color="auto" w:sz="4" w:space="0"/>
            </w:tcBorders>
            <w:vAlign w:val="center"/>
          </w:tcPr>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4</w:t>
            </w:r>
          </w:p>
        </w:tc>
        <w:tc>
          <w:tcPr>
            <w:tcW w:w="9093" w:type="dxa"/>
            <w:tcBorders>
              <w:top w:val="single" w:color="auto" w:sz="4" w:space="0"/>
              <w:left w:val="single" w:color="auto" w:sz="4" w:space="0"/>
              <w:bottom w:val="single" w:color="auto" w:sz="4" w:space="0"/>
            </w:tcBorders>
            <w:vAlign w:val="center"/>
          </w:tcPr>
          <w:p>
            <w:pPr>
              <w:snapToGrid w:val="0"/>
              <w:spacing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投标保证金</w:t>
            </w: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hint="eastAsia" w:cs="Arial" w:asciiTheme="minorEastAsia" w:hAnsiTheme="minorEastAsia" w:eastAsiaTheme="minorEastAsia"/>
                <w:color w:val="000000" w:themeColor="text1"/>
                <w:szCs w:val="24"/>
                <w:highlight w:val="none"/>
                <w14:textFill>
                  <w14:solidFill>
                    <w14:schemeClr w14:val="tx1"/>
                  </w14:solidFill>
                </w14:textFill>
              </w:rPr>
              <w:t>本项目不收取投标保证金</w:t>
            </w:r>
            <w:r>
              <w:rPr>
                <w:rFonts w:hint="eastAsia" w:asciiTheme="minorEastAsia" w:hAnsiTheme="minorEastAsia" w:eastAsiaTheme="minorEastAsia"/>
                <w:color w:val="000000" w:themeColor="text1"/>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534" w:type="dxa"/>
            <w:tcBorders>
              <w:top w:val="single" w:color="auto" w:sz="4" w:space="0"/>
              <w:bottom w:val="single" w:color="auto" w:sz="4" w:space="0"/>
              <w:right w:val="single" w:color="auto" w:sz="4" w:space="0"/>
            </w:tcBorders>
            <w:vAlign w:val="center"/>
          </w:tcPr>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5</w:t>
            </w:r>
          </w:p>
        </w:tc>
        <w:tc>
          <w:tcPr>
            <w:tcW w:w="9093" w:type="dxa"/>
            <w:tcBorders>
              <w:top w:val="single" w:color="auto" w:sz="4" w:space="0"/>
              <w:left w:val="single" w:color="auto" w:sz="4" w:space="0"/>
              <w:bottom w:val="single" w:color="auto" w:sz="4" w:space="0"/>
            </w:tcBorders>
            <w:vAlign w:val="center"/>
          </w:tcPr>
          <w:p>
            <w:pPr>
              <w:spacing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kern w:val="2"/>
                <w:szCs w:val="24"/>
                <w:highlight w:val="none"/>
                <w14:textFill>
                  <w14:solidFill>
                    <w14:schemeClr w14:val="tx1"/>
                  </w14:solidFill>
                </w14:textFill>
              </w:rPr>
              <w:t>服务期限</w:t>
            </w:r>
            <w:r>
              <w:rPr>
                <w:rFonts w:hint="eastAsia" w:asciiTheme="minorEastAsia" w:hAnsiTheme="minorEastAsia" w:eastAsiaTheme="minorEastAsia"/>
                <w:bCs/>
                <w:color w:val="000000" w:themeColor="text1"/>
                <w:kern w:val="2"/>
                <w:szCs w:val="24"/>
                <w:highlight w:val="none"/>
                <w14:textFill>
                  <w14:solidFill>
                    <w14:schemeClr w14:val="tx1"/>
                  </w14:solidFill>
                </w14:textFill>
              </w:rPr>
              <w:t>：</w:t>
            </w:r>
            <w:r>
              <w:rPr>
                <w:rFonts w:hint="eastAsia" w:asciiTheme="minorEastAsia" w:hAnsiTheme="minorEastAsia" w:eastAsiaTheme="minorEastAsia"/>
                <w:color w:val="000000" w:themeColor="text1"/>
                <w:kern w:val="2"/>
                <w:szCs w:val="24"/>
                <w:highlight w:val="none"/>
                <w:lang w:eastAsia="zh-CN"/>
                <w14:textFill>
                  <w14:solidFill>
                    <w14:schemeClr w14:val="tx1"/>
                  </w14:solidFill>
                </w14:textFill>
              </w:rPr>
              <w:t>二</w:t>
            </w:r>
            <w:r>
              <w:rPr>
                <w:rFonts w:hint="eastAsia" w:asciiTheme="minorEastAsia" w:hAnsiTheme="minorEastAsia" w:eastAsiaTheme="minorEastAsia"/>
                <w:color w:val="000000" w:themeColor="text1"/>
                <w:kern w:val="2"/>
                <w:szCs w:val="24"/>
                <w:highlight w:val="none"/>
                <w14:textFill>
                  <w14:solidFill>
                    <w14:schemeClr w14:val="tx1"/>
                  </w14:solidFill>
                </w14:textFill>
              </w:rPr>
              <w:t>年，具体以合同签订日期为准。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34" w:type="dxa"/>
            <w:tcBorders>
              <w:top w:val="single" w:color="auto" w:sz="4" w:space="0"/>
              <w:bottom w:val="single" w:color="auto" w:sz="4" w:space="0"/>
              <w:right w:val="single" w:color="auto" w:sz="4" w:space="0"/>
            </w:tcBorders>
            <w:vAlign w:val="center"/>
          </w:tcPr>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6</w:t>
            </w:r>
          </w:p>
        </w:tc>
        <w:tc>
          <w:tcPr>
            <w:tcW w:w="9093" w:type="dxa"/>
            <w:tcBorders>
              <w:top w:val="single" w:color="auto" w:sz="4" w:space="0"/>
              <w:left w:val="single" w:color="auto" w:sz="4" w:space="0"/>
              <w:bottom w:val="single" w:color="auto" w:sz="4" w:space="0"/>
            </w:tcBorders>
            <w:vAlign w:val="center"/>
          </w:tcPr>
          <w:p>
            <w:pPr>
              <w:adjustRightInd w:val="0"/>
              <w:snapToGrid w:val="0"/>
              <w:spacing w:line="500" w:lineRule="exact"/>
              <w:rPr>
                <w:rFonts w:hint="eastAsia" w:asciiTheme="minorEastAsia" w:hAnsiTheme="minorEastAsia" w:eastAsiaTheme="minorEastAsia"/>
                <w:color w:val="000000" w:themeColor="text1"/>
                <w:szCs w:val="24"/>
                <w:highlight w:val="none"/>
                <w:lang w:eastAsia="zh-CN"/>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项目名称：</w:t>
            </w:r>
            <w:r>
              <w:rPr>
                <w:rFonts w:hint="eastAsia" w:asciiTheme="minorEastAsia" w:hAnsiTheme="minorEastAsia" w:eastAsiaTheme="minorEastAsia"/>
                <w:b/>
                <w:color w:val="000000" w:themeColor="text1"/>
                <w:szCs w:val="24"/>
                <w:highlight w:val="none"/>
                <w:lang w:eastAsia="zh-CN"/>
                <w14:textFill>
                  <w14:solidFill>
                    <w14:schemeClr w14:val="tx1"/>
                  </w14:solidFill>
                </w14:textFill>
              </w:rPr>
              <w:t>浦江县档案馆物业管理服务采购项目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534" w:type="dxa"/>
            <w:tcBorders>
              <w:top w:val="single" w:color="auto" w:sz="4" w:space="0"/>
              <w:bottom w:val="single" w:color="auto" w:sz="4" w:space="0"/>
              <w:right w:val="single" w:color="auto" w:sz="4" w:space="0"/>
            </w:tcBorders>
            <w:vAlign w:val="center"/>
          </w:tcPr>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7</w:t>
            </w:r>
          </w:p>
        </w:tc>
        <w:tc>
          <w:tcPr>
            <w:tcW w:w="9093" w:type="dxa"/>
            <w:tcBorders>
              <w:top w:val="single" w:color="auto" w:sz="4" w:space="0"/>
              <w:left w:val="single" w:color="auto" w:sz="4" w:space="0"/>
              <w:bottom w:val="single" w:color="auto" w:sz="4" w:space="0"/>
            </w:tcBorders>
            <w:vAlign w:val="center"/>
          </w:tcPr>
          <w:p>
            <w:pPr>
              <w:snapToGrid w:val="0"/>
              <w:spacing w:line="500" w:lineRule="exact"/>
              <w:ind w:firstLine="241" w:firstLineChars="1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答疑与澄清：</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如认为</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表述不清晰、存在歧视性、排他性或者其他违法内容的，应当于</w:t>
            </w:r>
            <w:r>
              <w:rPr>
                <w:rFonts w:hint="eastAsia" w:asciiTheme="minorEastAsia" w:hAnsiTheme="minorEastAsia" w:eastAsiaTheme="minorEastAsia"/>
                <w:b/>
                <w:color w:val="000000" w:themeColor="text1"/>
                <w:szCs w:val="24"/>
                <w:highlight w:val="none"/>
                <w:u w:val="single"/>
                <w:lang w:eastAsia="zh-CN"/>
                <w14:textFill>
                  <w14:solidFill>
                    <w14:schemeClr w14:val="tx1"/>
                  </w14:solidFill>
                </w14:textFill>
              </w:rPr>
              <w:t>采购文件</w:t>
            </w:r>
            <w:r>
              <w:rPr>
                <w:rFonts w:hint="eastAsia" w:asciiTheme="minorEastAsia" w:hAnsiTheme="minorEastAsia" w:eastAsiaTheme="minorEastAsia"/>
                <w:b/>
                <w:color w:val="000000" w:themeColor="text1"/>
                <w:szCs w:val="24"/>
                <w:highlight w:val="none"/>
                <w:u w:val="single"/>
                <w14:textFill>
                  <w14:solidFill>
                    <w14:schemeClr w14:val="tx1"/>
                  </w14:solidFill>
                </w14:textFill>
              </w:rPr>
              <w:t>提供期限截止期前（自本公告发布之日起至第</w:t>
            </w:r>
            <w:r>
              <w:rPr>
                <w:rFonts w:asciiTheme="minorEastAsia" w:hAnsiTheme="minorEastAsia" w:eastAsiaTheme="minorEastAsia"/>
                <w:b/>
                <w:color w:val="000000" w:themeColor="text1"/>
                <w:szCs w:val="24"/>
                <w:highlight w:val="none"/>
                <w:u w:val="single"/>
                <w14:textFill>
                  <w14:solidFill>
                    <w14:schemeClr w14:val="tx1"/>
                  </w14:solidFill>
                </w14:textFill>
              </w:rPr>
              <w:t>6</w:t>
            </w:r>
            <w:r>
              <w:rPr>
                <w:rFonts w:hint="eastAsia" w:asciiTheme="minorEastAsia" w:hAnsiTheme="minorEastAsia" w:eastAsiaTheme="minorEastAsia"/>
                <w:b/>
                <w:color w:val="000000" w:themeColor="text1"/>
                <w:szCs w:val="24"/>
                <w:highlight w:val="none"/>
                <w:u w:val="single"/>
                <w14:textFill>
                  <w14:solidFill>
                    <w14:schemeClr w14:val="tx1"/>
                  </w14:solidFill>
                </w14:textFill>
              </w:rPr>
              <w:t>个工作日</w:t>
            </w:r>
            <w:r>
              <w:rPr>
                <w:rFonts w:asciiTheme="minorEastAsia" w:hAnsiTheme="minorEastAsia" w:eastAsiaTheme="minorEastAsia"/>
                <w:b/>
                <w:color w:val="000000" w:themeColor="text1"/>
                <w:szCs w:val="24"/>
                <w:highlight w:val="none"/>
                <w:u w:val="single"/>
                <w14:textFill>
                  <w14:solidFill>
                    <w14:schemeClr w14:val="tx1"/>
                  </w14:solidFill>
                </w14:textFill>
              </w:rPr>
              <w:t>24</w:t>
            </w:r>
            <w:r>
              <w:rPr>
                <w:rFonts w:hint="eastAsia" w:asciiTheme="minorEastAsia" w:hAnsiTheme="minorEastAsia" w:eastAsiaTheme="minorEastAsia"/>
                <w:b/>
                <w:color w:val="000000" w:themeColor="text1"/>
                <w:szCs w:val="24"/>
                <w:highlight w:val="none"/>
                <w:u w:val="single"/>
                <w14:textFill>
                  <w14:solidFill>
                    <w14:schemeClr w14:val="tx1"/>
                  </w14:solidFill>
                </w14:textFill>
              </w:rPr>
              <w:t>时）</w:t>
            </w:r>
            <w:r>
              <w:rPr>
                <w:rFonts w:hint="eastAsia" w:asciiTheme="minorEastAsia" w:hAnsiTheme="minorEastAsia" w:eastAsiaTheme="minorEastAsia"/>
                <w:color w:val="000000" w:themeColor="text1"/>
                <w:szCs w:val="24"/>
                <w:highlight w:val="none"/>
                <w14:textFill>
                  <w14:solidFill>
                    <w14:schemeClr w14:val="tx1"/>
                  </w14:solidFill>
                </w14:textFill>
              </w:rPr>
              <w:t>，以书面形式要求招标采购单位作出书面解释、澄清或者向招标采购单位提出书面意见；采购人或者</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集采机构</w:t>
            </w:r>
            <w:r>
              <w:rPr>
                <w:rFonts w:hint="eastAsia" w:asciiTheme="minorEastAsia" w:hAnsiTheme="minorEastAsia" w:eastAsiaTheme="minorEastAsia"/>
                <w:color w:val="000000" w:themeColor="text1"/>
                <w:szCs w:val="24"/>
                <w:highlight w:val="none"/>
                <w14:textFill>
                  <w14:solidFill>
                    <w14:schemeClr w14:val="tx1"/>
                  </w14:solidFill>
                </w14:textFill>
              </w:rPr>
              <w:t>将于</w:t>
            </w:r>
            <w:r>
              <w:rPr>
                <w:rFonts w:hint="eastAsia" w:asciiTheme="minorEastAsia" w:hAnsiTheme="minorEastAsia" w:eastAsiaTheme="minorEastAsia"/>
                <w:b/>
                <w:color w:val="000000" w:themeColor="text1"/>
                <w:szCs w:val="24"/>
                <w:highlight w:val="none"/>
                <w:u w:val="single"/>
                <w:lang w:eastAsia="zh-CN"/>
                <w14:textFill>
                  <w14:solidFill>
                    <w14:schemeClr w14:val="tx1"/>
                  </w14:solidFill>
                </w14:textFill>
              </w:rPr>
              <w:t>采购文件</w:t>
            </w:r>
            <w:r>
              <w:rPr>
                <w:rFonts w:hint="eastAsia" w:asciiTheme="minorEastAsia" w:hAnsiTheme="minorEastAsia" w:eastAsiaTheme="minorEastAsia"/>
                <w:b/>
                <w:color w:val="000000" w:themeColor="text1"/>
                <w:szCs w:val="24"/>
                <w:highlight w:val="none"/>
                <w:u w:val="single"/>
                <w14:textFill>
                  <w14:solidFill>
                    <w14:schemeClr w14:val="tx1"/>
                  </w14:solidFill>
                </w14:textFill>
              </w:rPr>
              <w:t>提供期限截止期后一工作日前</w:t>
            </w:r>
            <w:r>
              <w:rPr>
                <w:rFonts w:hint="eastAsia" w:asciiTheme="minorEastAsia" w:hAnsiTheme="minorEastAsia" w:eastAsiaTheme="minorEastAsia"/>
                <w:color w:val="000000" w:themeColor="text1"/>
                <w:szCs w:val="24"/>
                <w:highlight w:val="none"/>
                <w14:textFill>
                  <w14:solidFill>
                    <w14:schemeClr w14:val="tx1"/>
                  </w14:solidFill>
                </w14:textFill>
              </w:rPr>
              <w:t>组织答疑，答疑内容是</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的组成</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部分</w:t>
            </w:r>
            <w:r>
              <w:rPr>
                <w:rFonts w:hint="eastAsia" w:asciiTheme="minorEastAsia" w:hAnsiTheme="minorEastAsia" w:eastAsiaTheme="minorEastAsia"/>
                <w:color w:val="000000" w:themeColor="text1"/>
                <w:szCs w:val="24"/>
                <w:highlight w:val="none"/>
                <w14:textFill>
                  <w14:solidFill>
                    <w14:schemeClr w14:val="tx1"/>
                  </w14:solidFill>
                </w14:textFill>
              </w:rPr>
              <w:t>，并将书面澄清（更正）文件会在浙江政府采购网上发布公告，同时政采云系统会向所有已按</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规定方式获取</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的潜在</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发送澄清（更正）提醒信息，潜在</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请自行到浙江政府采购网上下载澄清（更正）文件，潜在</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在收到该澄清（更正）文件后应于</w:t>
            </w:r>
            <w:r>
              <w:rPr>
                <w:rFonts w:asciiTheme="minorEastAsia" w:hAnsiTheme="minorEastAsia" w:eastAsiaTheme="minorEastAsia"/>
                <w:color w:val="000000" w:themeColor="text1"/>
                <w:szCs w:val="24"/>
                <w:highlight w:val="none"/>
                <w14:textFill>
                  <w14:solidFill>
                    <w14:schemeClr w14:val="tx1"/>
                  </w14:solidFill>
                </w14:textFill>
              </w:rPr>
              <w:t>1</w:t>
            </w:r>
            <w:r>
              <w:rPr>
                <w:rFonts w:hint="eastAsia" w:asciiTheme="minorEastAsia" w:hAnsiTheme="minorEastAsia" w:eastAsiaTheme="minorEastAsia"/>
                <w:color w:val="000000" w:themeColor="text1"/>
                <w:szCs w:val="24"/>
                <w:highlight w:val="none"/>
                <w14:textFill>
                  <w14:solidFill>
                    <w14:schemeClr w14:val="tx1"/>
                  </w14:solidFill>
                </w14:textFill>
              </w:rPr>
              <w:t>日内，以书面或传真形式（签署意见并加盖公章）向</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集采机构</w:t>
            </w:r>
            <w:r>
              <w:rPr>
                <w:rFonts w:hint="eastAsia" w:asciiTheme="minorEastAsia" w:hAnsiTheme="minorEastAsia" w:eastAsiaTheme="minorEastAsia"/>
                <w:color w:val="000000" w:themeColor="text1"/>
                <w:szCs w:val="24"/>
                <w:highlight w:val="none"/>
                <w14:textFill>
                  <w14:solidFill>
                    <w14:schemeClr w14:val="tx1"/>
                  </w14:solidFill>
                </w14:textFill>
              </w:rPr>
              <w:t>机构回函给予确认。过期未回复的，视为默认接受。澄清或者修改的内容可能影响投标文件编制的，采购人或者</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集采机构</w:t>
            </w:r>
            <w:r>
              <w:rPr>
                <w:rFonts w:hint="eastAsia" w:asciiTheme="minorEastAsia" w:hAnsiTheme="minorEastAsia" w:eastAsiaTheme="minorEastAsia"/>
                <w:color w:val="000000" w:themeColor="text1"/>
                <w:szCs w:val="24"/>
                <w:highlight w:val="none"/>
                <w14:textFill>
                  <w14:solidFill>
                    <w14:schemeClr w14:val="tx1"/>
                  </w14:solidFill>
                </w14:textFill>
              </w:rPr>
              <w:t>应当在投标截止时间至少</w:t>
            </w:r>
            <w:r>
              <w:rPr>
                <w:rFonts w:asciiTheme="minorEastAsia" w:hAnsiTheme="minorEastAsia" w:eastAsiaTheme="minorEastAsia"/>
                <w:color w:val="000000" w:themeColor="text1"/>
                <w:szCs w:val="24"/>
                <w:highlight w:val="none"/>
                <w14:textFill>
                  <w14:solidFill>
                    <w14:schemeClr w14:val="tx1"/>
                  </w14:solidFill>
                </w14:textFill>
              </w:rPr>
              <w:t>15</w:t>
            </w:r>
            <w:r>
              <w:rPr>
                <w:rFonts w:hint="eastAsia" w:asciiTheme="minorEastAsia" w:hAnsiTheme="minorEastAsia" w:eastAsiaTheme="minorEastAsia"/>
                <w:color w:val="000000" w:themeColor="text1"/>
                <w:szCs w:val="24"/>
                <w:highlight w:val="none"/>
                <w14:textFill>
                  <w14:solidFill>
                    <w14:schemeClr w14:val="tx1"/>
                  </w14:solidFill>
                </w14:textFill>
              </w:rPr>
              <w:t>日前，以更正公告形式通知所有获取</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的潜在</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；不足</w:t>
            </w:r>
            <w:r>
              <w:rPr>
                <w:rFonts w:asciiTheme="minorEastAsia" w:hAnsiTheme="minorEastAsia" w:eastAsiaTheme="minorEastAsia"/>
                <w:color w:val="000000" w:themeColor="text1"/>
                <w:szCs w:val="24"/>
                <w:highlight w:val="none"/>
                <w14:textFill>
                  <w14:solidFill>
                    <w14:schemeClr w14:val="tx1"/>
                  </w14:solidFill>
                </w14:textFill>
              </w:rPr>
              <w:t>15</w:t>
            </w:r>
            <w:r>
              <w:rPr>
                <w:rFonts w:hint="eastAsia" w:asciiTheme="minorEastAsia" w:hAnsiTheme="minorEastAsia" w:eastAsiaTheme="minorEastAsia"/>
                <w:color w:val="000000" w:themeColor="text1"/>
                <w:szCs w:val="24"/>
                <w:highlight w:val="none"/>
                <w14:textFill>
                  <w14:solidFill>
                    <w14:schemeClr w14:val="tx1"/>
                  </w14:solidFill>
                </w14:textFill>
              </w:rPr>
              <w:t>日的，采购人或者</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集采机构</w:t>
            </w:r>
            <w:r>
              <w:rPr>
                <w:rFonts w:hint="eastAsia" w:asciiTheme="minorEastAsia" w:hAnsiTheme="minorEastAsia" w:eastAsiaTheme="minorEastAsia"/>
                <w:color w:val="000000" w:themeColor="text1"/>
                <w:szCs w:val="24"/>
                <w:highlight w:val="none"/>
                <w14:textFill>
                  <w14:solidFill>
                    <w14:schemeClr w14:val="tx1"/>
                  </w14:solidFill>
                </w14:textFill>
              </w:rPr>
              <w:t>应当顺延提交投标文件的截止时间。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534" w:type="dxa"/>
            <w:tcBorders>
              <w:top w:val="single" w:color="auto" w:sz="4" w:space="0"/>
              <w:bottom w:val="single" w:color="auto" w:sz="4" w:space="0"/>
              <w:right w:val="single" w:color="auto" w:sz="4" w:space="0"/>
            </w:tcBorders>
            <w:vAlign w:val="center"/>
          </w:tcPr>
          <w:p>
            <w:pPr>
              <w:snapToGrid w:val="0"/>
              <w:spacing w:line="500" w:lineRule="exact"/>
              <w:jc w:val="center"/>
              <w:rPr>
                <w:rFonts w:cs="Arial" w:asciiTheme="minorEastAsia" w:hAnsiTheme="minorEastAsia" w:eastAsiaTheme="minorEastAsia"/>
                <w:color w:val="000000" w:themeColor="text1"/>
                <w:szCs w:val="24"/>
                <w:highlight w:val="none"/>
                <w14:textFill>
                  <w14:solidFill>
                    <w14:schemeClr w14:val="tx1"/>
                  </w14:solidFill>
                </w14:textFill>
              </w:rPr>
            </w:pPr>
            <w:r>
              <w:rPr>
                <w:rFonts w:cs="Arial" w:asciiTheme="minorEastAsia" w:hAnsiTheme="minorEastAsia" w:eastAsiaTheme="minorEastAsia"/>
                <w:color w:val="000000" w:themeColor="text1"/>
                <w:szCs w:val="24"/>
                <w:highlight w:val="none"/>
                <w14:textFill>
                  <w14:solidFill>
                    <w14:schemeClr w14:val="tx1"/>
                  </w14:solidFill>
                </w14:textFill>
              </w:rPr>
              <w:t>8</w:t>
            </w:r>
          </w:p>
        </w:tc>
        <w:tc>
          <w:tcPr>
            <w:tcW w:w="9093" w:type="dxa"/>
            <w:tcBorders>
              <w:top w:val="single" w:color="auto" w:sz="4" w:space="0"/>
              <w:left w:val="single" w:color="auto" w:sz="4" w:space="0"/>
              <w:bottom w:val="single" w:color="auto" w:sz="4" w:space="0"/>
            </w:tcBorders>
            <w:vAlign w:val="center"/>
          </w:tcPr>
          <w:p>
            <w:pPr>
              <w:autoSpaceDE w:val="0"/>
              <w:autoSpaceDN w:val="0"/>
              <w:snapToGrid w:val="0"/>
              <w:spacing w:line="500" w:lineRule="exact"/>
              <w:textAlignment w:val="bottom"/>
              <w:rPr>
                <w:rFonts w:cs="Arial" w:asciiTheme="minorEastAsia" w:hAnsiTheme="minorEastAsia" w:eastAsiaTheme="minorEastAsia"/>
                <w:b/>
                <w:color w:val="000000" w:themeColor="text1"/>
                <w:szCs w:val="24"/>
                <w:highlight w:val="none"/>
                <w14:textFill>
                  <w14:solidFill>
                    <w14:schemeClr w14:val="tx1"/>
                  </w14:solidFill>
                </w14:textFill>
              </w:rPr>
            </w:pPr>
            <w:r>
              <w:rPr>
                <w:rFonts w:hint="eastAsia" w:cs="Arial" w:asciiTheme="minorEastAsia" w:hAnsiTheme="minorEastAsia" w:eastAsiaTheme="minorEastAsia"/>
                <w:b/>
                <w:color w:val="000000" w:themeColor="text1"/>
                <w:szCs w:val="24"/>
                <w:highlight w:val="none"/>
                <w14:textFill>
                  <w14:solidFill>
                    <w14:schemeClr w14:val="tx1"/>
                  </w14:solidFill>
                </w14:textFill>
              </w:rPr>
              <w:t>投标文件组成：</w:t>
            </w:r>
          </w:p>
          <w:p>
            <w:pPr>
              <w:spacing w:line="500" w:lineRule="exact"/>
              <w:ind w:firstLine="482" w:firstLineChars="200"/>
              <w:rPr>
                <w:rFonts w:cs="Arial" w:asciiTheme="minorEastAsia" w:hAnsiTheme="minorEastAsia" w:eastAsiaTheme="minorEastAsia"/>
                <w:b/>
                <w:color w:val="000000" w:themeColor="text1"/>
                <w:szCs w:val="24"/>
                <w:highlight w:val="none"/>
                <w14:textFill>
                  <w14:solidFill>
                    <w14:schemeClr w14:val="tx1"/>
                  </w14:solidFill>
                </w14:textFill>
              </w:rPr>
            </w:pPr>
            <w:r>
              <w:rPr>
                <w:rFonts w:hint="eastAsia" w:cs="Arial" w:asciiTheme="minorEastAsia" w:hAnsiTheme="minorEastAsia" w:eastAsiaTheme="minorEastAsia"/>
                <w:b/>
                <w:color w:val="000000" w:themeColor="text1"/>
                <w:szCs w:val="24"/>
                <w:highlight w:val="none"/>
                <w14:textFill>
                  <w14:solidFill>
                    <w14:schemeClr w14:val="tx1"/>
                  </w14:solidFill>
                </w14:textFill>
              </w:rPr>
              <w:t>本项目实行网上投标，</w:t>
            </w:r>
            <w:r>
              <w:rPr>
                <w:rFonts w:hint="eastAsia" w:cs="Arial" w:asciiTheme="minorEastAsia" w:hAnsiTheme="minorEastAsia" w:eastAsiaTheme="minorEastAsia"/>
                <w:b/>
                <w:color w:val="000000" w:themeColor="text1"/>
                <w:szCs w:val="24"/>
                <w:highlight w:val="none"/>
                <w:lang w:eastAsia="zh-CN"/>
                <w14:textFill>
                  <w14:solidFill>
                    <w14:schemeClr w14:val="tx1"/>
                  </w14:solidFill>
                </w14:textFill>
              </w:rPr>
              <w:t>投标供应商</w:t>
            </w:r>
            <w:r>
              <w:rPr>
                <w:rFonts w:hint="eastAsia" w:cs="Arial" w:asciiTheme="minorEastAsia" w:hAnsiTheme="minorEastAsia" w:eastAsiaTheme="minorEastAsia"/>
                <w:b/>
                <w:color w:val="000000" w:themeColor="text1"/>
                <w:szCs w:val="24"/>
                <w:highlight w:val="none"/>
                <w14:textFill>
                  <w14:solidFill>
                    <w14:schemeClr w14:val="tx1"/>
                  </w14:solidFill>
                </w14:textFill>
              </w:rPr>
              <w:t>应准备以下投标文件：</w:t>
            </w:r>
          </w:p>
          <w:p>
            <w:pPr>
              <w:spacing w:line="500" w:lineRule="exact"/>
              <w:ind w:firstLine="482" w:firstLineChars="200"/>
              <w:rPr>
                <w:rFonts w:cs="Arial" w:asciiTheme="minorEastAsia" w:hAnsiTheme="minorEastAsia" w:eastAsiaTheme="minorEastAsia"/>
                <w:b/>
                <w:color w:val="000000" w:themeColor="text1"/>
                <w:szCs w:val="24"/>
                <w:highlight w:val="none"/>
                <w14:textFill>
                  <w14:solidFill>
                    <w14:schemeClr w14:val="tx1"/>
                  </w14:solidFill>
                </w14:textFill>
              </w:rPr>
            </w:pPr>
            <w:r>
              <w:rPr>
                <w:rFonts w:hint="eastAsia" w:cs="Arial" w:asciiTheme="minorEastAsia" w:hAnsiTheme="minorEastAsia" w:eastAsiaTheme="minorEastAsia"/>
                <w:b/>
                <w:color w:val="000000" w:themeColor="text1"/>
                <w:szCs w:val="24"/>
                <w:highlight w:val="none"/>
                <w:lang w:eastAsia="zh-CN"/>
                <w14:textFill>
                  <w14:solidFill>
                    <w14:schemeClr w14:val="tx1"/>
                  </w14:solidFill>
                </w14:textFill>
              </w:rPr>
              <w:t>投标供应商</w:t>
            </w:r>
            <w:r>
              <w:rPr>
                <w:rFonts w:hint="eastAsia" w:cs="Arial" w:asciiTheme="minorEastAsia" w:hAnsiTheme="minorEastAsia" w:eastAsiaTheme="minorEastAsia"/>
                <w:b/>
                <w:color w:val="000000" w:themeColor="text1"/>
                <w:szCs w:val="24"/>
                <w:highlight w:val="none"/>
                <w14:textFill>
                  <w14:solidFill>
                    <w14:schemeClr w14:val="tx1"/>
                  </w14:solidFill>
                </w14:textFill>
              </w:rPr>
              <w:t>在“政采云”上提供电子投标文件。</w:t>
            </w:r>
            <w:r>
              <w:rPr>
                <w:rFonts w:hint="eastAsia" w:asciiTheme="minorEastAsia" w:hAnsiTheme="minorEastAsia" w:eastAsiaTheme="minorEastAsia"/>
                <w:b/>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在上传投标文件时按照相应的意向包项分别上传。</w:t>
            </w:r>
            <w:r>
              <w:rPr>
                <w:rFonts w:hint="eastAsia" w:asciiTheme="minorEastAsia" w:hAnsiTheme="minorEastAsia" w:eastAsiaTheme="minorEastAsia"/>
                <w:b/>
                <w:color w:val="000000" w:themeColor="text1"/>
                <w:szCs w:val="24"/>
                <w:highlight w:val="none"/>
                <w14:textFill>
                  <w14:solidFill>
                    <w14:schemeClr w14:val="tx1"/>
                  </w14:solidFill>
                </w14:textFill>
              </w:rPr>
              <w:t>）</w:t>
            </w:r>
          </w:p>
          <w:p>
            <w:pPr>
              <w:spacing w:line="500" w:lineRule="exact"/>
              <w:ind w:firstLine="482" w:firstLineChars="200"/>
              <w:rPr>
                <w:rFonts w:cs="Arial" w:asciiTheme="minorEastAsia" w:hAnsiTheme="minorEastAsia" w:eastAsiaTheme="minorEastAsia"/>
                <w:b/>
                <w:color w:val="000000" w:themeColor="text1"/>
                <w:szCs w:val="24"/>
                <w:highlight w:val="none"/>
                <w:u w:val="single"/>
                <w14:textFill>
                  <w14:solidFill>
                    <w14:schemeClr w14:val="tx1"/>
                  </w14:solidFill>
                </w14:textFill>
              </w:rPr>
            </w:pPr>
            <w:r>
              <w:rPr>
                <w:rFonts w:hint="eastAsia" w:cs="Arial" w:asciiTheme="minorEastAsia" w:hAnsiTheme="minorEastAsia" w:eastAsiaTheme="minorEastAsia"/>
                <w:b/>
                <w:color w:val="000000" w:themeColor="text1"/>
                <w:szCs w:val="24"/>
                <w:highlight w:val="none"/>
                <w:u w:val="single"/>
                <w14:textFill>
                  <w14:solidFill>
                    <w14:schemeClr w14:val="tx1"/>
                  </w14:solidFill>
                </w14:textFill>
              </w:rPr>
              <w:t>特别提醒：</w:t>
            </w:r>
          </w:p>
          <w:p>
            <w:pPr>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1</w:t>
            </w:r>
            <w:r>
              <w:rPr>
                <w:rFonts w:hint="eastAsia" w:asciiTheme="minorEastAsia" w:hAnsiTheme="minorEastAsia" w:eastAsiaTheme="minorEastAsia"/>
                <w:color w:val="000000" w:themeColor="text1"/>
                <w:szCs w:val="24"/>
                <w:highlight w:val="none"/>
                <w14:textFill>
                  <w14:solidFill>
                    <w14:schemeClr w14:val="tx1"/>
                  </w14:solidFill>
                </w14:textFill>
              </w:rPr>
              <w:t>、请</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另准备以</w:t>
            </w:r>
            <w:r>
              <w:rPr>
                <w:rFonts w:asciiTheme="minorEastAsia" w:hAnsiTheme="minorEastAsia" w:eastAsiaTheme="minorEastAsia"/>
                <w:color w:val="000000" w:themeColor="text1"/>
                <w:szCs w:val="24"/>
                <w:highlight w:val="none"/>
                <w14:textFill>
                  <w14:solidFill>
                    <w14:schemeClr w14:val="tx1"/>
                  </w14:solidFill>
                </w14:textFill>
              </w:rPr>
              <w:t>U</w:t>
            </w:r>
            <w:r>
              <w:rPr>
                <w:rFonts w:hint="eastAsia" w:asciiTheme="minorEastAsia" w:hAnsiTheme="minorEastAsia" w:eastAsiaTheme="minorEastAsia"/>
                <w:color w:val="000000" w:themeColor="text1"/>
                <w:szCs w:val="24"/>
                <w:highlight w:val="none"/>
                <w14:textFill>
                  <w14:solidFill>
                    <w14:schemeClr w14:val="tx1"/>
                  </w14:solidFill>
                </w14:textFill>
              </w:rPr>
              <w:t>盘或</w:t>
            </w:r>
            <w:r>
              <w:rPr>
                <w:rFonts w:asciiTheme="minorEastAsia" w:hAnsiTheme="minorEastAsia" w:eastAsiaTheme="minorEastAsia"/>
                <w:color w:val="000000" w:themeColor="text1"/>
                <w:szCs w:val="24"/>
                <w:highlight w:val="none"/>
                <w14:textFill>
                  <w14:solidFill>
                    <w14:schemeClr w14:val="tx1"/>
                  </w14:solidFill>
                </w14:textFill>
              </w:rPr>
              <w:t>DVD</w:t>
            </w:r>
            <w:r>
              <w:rPr>
                <w:rFonts w:hint="eastAsia" w:asciiTheme="minorEastAsia" w:hAnsiTheme="minorEastAsia" w:eastAsiaTheme="minorEastAsia"/>
                <w:color w:val="000000" w:themeColor="text1"/>
                <w:szCs w:val="24"/>
                <w:highlight w:val="none"/>
                <w14:textFill>
                  <w14:solidFill>
                    <w14:schemeClr w14:val="tx1"/>
                  </w14:solidFill>
                </w14:textFill>
              </w:rPr>
              <w:t>光盘形式提供的备份电子投标文件数量</w:t>
            </w:r>
            <w:r>
              <w:rPr>
                <w:rFonts w:asciiTheme="minorEastAsia" w:hAnsiTheme="minorEastAsia" w:eastAsiaTheme="minorEastAsia"/>
                <w:color w:val="000000" w:themeColor="text1"/>
                <w:szCs w:val="24"/>
                <w:highlight w:val="none"/>
                <w14:textFill>
                  <w14:solidFill>
                    <w14:schemeClr w14:val="tx1"/>
                  </w14:solidFill>
                </w14:textFill>
              </w:rPr>
              <w:t>1</w:t>
            </w:r>
            <w:r>
              <w:rPr>
                <w:rFonts w:hint="eastAsia" w:asciiTheme="minorEastAsia" w:hAnsiTheme="minorEastAsia" w:eastAsiaTheme="minorEastAsia"/>
                <w:color w:val="000000" w:themeColor="text1"/>
                <w:szCs w:val="24"/>
                <w:highlight w:val="none"/>
                <w14:textFill>
                  <w14:solidFill>
                    <w14:schemeClr w14:val="tx1"/>
                  </w14:solidFill>
                </w14:textFill>
              </w:rPr>
              <w:t>份</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。若</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在规定时间内无法解密或解密失败的，</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提供了备份投标文件的，以备份投标文件为依据，否则视为投标文件撤回。投标文件已按时解密的，该备份投标文件自动失效。如</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仅提交了电子备份投标文件的，投标无效。</w:t>
            </w:r>
          </w:p>
          <w:p>
            <w:pPr>
              <w:snapToGrid w:val="0"/>
              <w:spacing w:line="50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2</w:t>
            </w:r>
            <w:r>
              <w:rPr>
                <w:rFonts w:hint="eastAsia" w:asciiTheme="minorEastAsia" w:hAnsiTheme="minorEastAsia" w:eastAsiaTheme="minorEastAsia"/>
                <w:color w:val="000000" w:themeColor="text1"/>
                <w:szCs w:val="24"/>
                <w:highlight w:val="none"/>
                <w14:textFill>
                  <w14:solidFill>
                    <w14:schemeClr w14:val="tx1"/>
                  </w14:solidFill>
                </w14:textFill>
              </w:rPr>
              <w:t>、以</w:t>
            </w:r>
            <w:r>
              <w:rPr>
                <w:rFonts w:asciiTheme="minorEastAsia" w:hAnsiTheme="minorEastAsia" w:eastAsiaTheme="minorEastAsia"/>
                <w:color w:val="000000" w:themeColor="text1"/>
                <w:szCs w:val="24"/>
                <w:highlight w:val="none"/>
                <w14:textFill>
                  <w14:solidFill>
                    <w14:schemeClr w14:val="tx1"/>
                  </w14:solidFill>
                </w14:textFill>
              </w:rPr>
              <w:t>U</w:t>
            </w:r>
            <w:r>
              <w:rPr>
                <w:rFonts w:hint="eastAsia" w:asciiTheme="minorEastAsia" w:hAnsiTheme="minorEastAsia" w:eastAsiaTheme="minorEastAsia"/>
                <w:color w:val="000000" w:themeColor="text1"/>
                <w:szCs w:val="24"/>
                <w:highlight w:val="none"/>
                <w14:textFill>
                  <w14:solidFill>
                    <w14:schemeClr w14:val="tx1"/>
                  </w14:solidFill>
                </w14:textFill>
              </w:rPr>
              <w:t>盘或</w:t>
            </w:r>
            <w:r>
              <w:rPr>
                <w:rFonts w:asciiTheme="minorEastAsia" w:hAnsiTheme="minorEastAsia" w:eastAsiaTheme="minorEastAsia"/>
                <w:color w:val="000000" w:themeColor="text1"/>
                <w:szCs w:val="24"/>
                <w:highlight w:val="none"/>
                <w14:textFill>
                  <w14:solidFill>
                    <w14:schemeClr w14:val="tx1"/>
                  </w14:solidFill>
                </w14:textFill>
              </w:rPr>
              <w:t>DVD</w:t>
            </w:r>
            <w:r>
              <w:rPr>
                <w:rFonts w:hint="eastAsia" w:asciiTheme="minorEastAsia" w:hAnsiTheme="minorEastAsia" w:eastAsiaTheme="minorEastAsia"/>
                <w:color w:val="000000" w:themeColor="text1"/>
                <w:szCs w:val="24"/>
                <w:highlight w:val="none"/>
                <w14:textFill>
                  <w14:solidFill>
                    <w14:schemeClr w14:val="tx1"/>
                  </w14:solidFill>
                </w14:textFill>
              </w:rPr>
              <w:t>光盘形式存储的电子投标文件应按以下方法密封标记：外包装封面上应标明</w:t>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招标编号、投标项目名称（含标项）、</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名称、备份电子投标文件</w:t>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等，并注明</w:t>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于</w:t>
            </w:r>
            <w:r>
              <w:rPr>
                <w:rFonts w:hint="eastAsia" w:asciiTheme="minorEastAsia" w:hAnsiTheme="minorEastAsia" w:eastAsiaTheme="minorEastAsia"/>
                <w:color w:val="000000" w:themeColor="text1"/>
                <w:kern w:val="2"/>
                <w:szCs w:val="24"/>
                <w:highlight w:val="none"/>
                <w:lang w:eastAsia="zh-CN"/>
                <w14:textFill>
                  <w14:solidFill>
                    <w14:schemeClr w14:val="tx1"/>
                  </w14:solidFill>
                </w14:textFill>
              </w:rPr>
              <w:t>2024年4月18日</w:t>
            </w:r>
            <w:r>
              <w:rPr>
                <w:rFonts w:hint="eastAsia" w:asciiTheme="minorEastAsia" w:hAnsiTheme="minorEastAsia" w:eastAsiaTheme="minorEastAsia"/>
                <w:color w:val="000000" w:themeColor="text1"/>
                <w:kern w:val="2"/>
                <w:szCs w:val="24"/>
                <w:highlight w:val="none"/>
                <w14:textFill>
                  <w14:solidFill>
                    <w14:schemeClr w14:val="tx1"/>
                  </w14:solidFill>
                </w14:textFill>
              </w:rPr>
              <w:t>上午10：00</w:t>
            </w:r>
            <w:r>
              <w:rPr>
                <w:rFonts w:asciiTheme="minorEastAsia" w:hAnsiTheme="minorEastAsia" w:eastAsiaTheme="minorEastAsia"/>
                <w:color w:val="000000" w:themeColor="text1"/>
                <w:kern w:val="2"/>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kern w:val="2"/>
                <w:szCs w:val="24"/>
                <w:highlight w:val="none"/>
                <w14:textFill>
                  <w14:solidFill>
                    <w14:schemeClr w14:val="tx1"/>
                  </w14:solidFill>
                </w14:textFill>
              </w:rPr>
              <w:t>时</w:t>
            </w:r>
            <w:r>
              <w:rPr>
                <w:rFonts w:hint="eastAsia" w:asciiTheme="minorEastAsia" w:hAnsiTheme="minorEastAsia" w:eastAsiaTheme="minorEastAsia"/>
                <w:color w:val="000000" w:themeColor="text1"/>
                <w:szCs w:val="24"/>
                <w:highlight w:val="none"/>
                <w14:textFill>
                  <w14:solidFill>
                    <w14:schemeClr w14:val="tx1"/>
                  </w14:solidFill>
                </w14:textFill>
              </w:rPr>
              <w:t>前不准启封</w:t>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的字样。</w:t>
            </w:r>
          </w:p>
          <w:p>
            <w:pPr>
              <w:snapToGrid w:val="0"/>
              <w:spacing w:line="50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3</w:t>
            </w:r>
            <w:r>
              <w:rPr>
                <w:rFonts w:hint="eastAsia" w:asciiTheme="minorEastAsia" w:hAnsiTheme="minorEastAsia" w:eastAsiaTheme="minorEastAsia"/>
                <w:color w:val="000000" w:themeColor="text1"/>
                <w:szCs w:val="24"/>
                <w:highlight w:val="none"/>
                <w14:textFill>
                  <w14:solidFill>
                    <w14:schemeClr w14:val="tx1"/>
                  </w14:solidFill>
                </w14:textFill>
              </w:rPr>
              <w:t>、未按规定密封的备份投标文件将被拒绝，未按规定标记的备份投标文件有被误投或提前拆封等风险，因未按规定密封或标记所造成的一切后果由</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承担。</w:t>
            </w:r>
          </w:p>
          <w:p>
            <w:pPr>
              <w:autoSpaceDE w:val="0"/>
              <w:autoSpaceDN w:val="0"/>
              <w:snapToGrid w:val="0"/>
              <w:spacing w:line="500" w:lineRule="exact"/>
              <w:ind w:firstLine="480" w:firstLineChars="200"/>
              <w:textAlignment w:val="bottom"/>
              <w:rPr>
                <w:rFonts w:cs="Arial" w:asciiTheme="minorEastAsia" w:hAnsiTheme="minorEastAsia" w:eastAsiaTheme="minorEastAsia"/>
                <w:b/>
                <w:color w:val="000000" w:themeColor="text1"/>
                <w:szCs w:val="24"/>
                <w:highlight w:val="none"/>
                <w:u w:val="singl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4</w:t>
            </w:r>
            <w:r>
              <w:rPr>
                <w:rFonts w:hint="eastAsia" w:asciiTheme="minorEastAsia" w:hAnsiTheme="minorEastAsia" w:eastAsiaTheme="minorEastAsia"/>
                <w:color w:val="000000" w:themeColor="text1"/>
                <w:szCs w:val="24"/>
                <w:highlight w:val="none"/>
                <w14:textFill>
                  <w14:solidFill>
                    <w14:schemeClr w14:val="tx1"/>
                  </w14:solidFill>
                </w14:textFill>
              </w:rPr>
              <w:t>、开标地点即为备份电子投标文件的递交地点，开标开始时间即为投标截止时间。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34" w:type="dxa"/>
            <w:tcBorders>
              <w:top w:val="single" w:color="auto" w:sz="4" w:space="0"/>
              <w:bottom w:val="single" w:color="auto" w:sz="4" w:space="0"/>
              <w:right w:val="single" w:color="auto" w:sz="4" w:space="0"/>
            </w:tcBorders>
            <w:vAlign w:val="center"/>
          </w:tcPr>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9</w:t>
            </w:r>
          </w:p>
        </w:tc>
        <w:tc>
          <w:tcPr>
            <w:tcW w:w="9093" w:type="dxa"/>
            <w:tcBorders>
              <w:top w:val="single" w:color="auto" w:sz="4" w:space="0"/>
              <w:left w:val="single" w:color="auto" w:sz="4" w:space="0"/>
              <w:bottom w:val="single" w:color="auto" w:sz="4" w:space="0"/>
            </w:tcBorders>
            <w:vAlign w:val="center"/>
          </w:tcPr>
          <w:p>
            <w:pPr>
              <w:snapToGrid w:val="0"/>
              <w:spacing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投标截止时间及投标网址：</w:t>
            </w:r>
            <w:r>
              <w:rPr>
                <w:rFonts w:asciiTheme="minorEastAsia" w:hAnsiTheme="minorEastAsia" w:eastAsiaTheme="minorEastAsia"/>
                <w:color w:val="000000" w:themeColor="text1"/>
                <w:szCs w:val="24"/>
                <w:highlight w:val="none"/>
                <w14:textFill>
                  <w14:solidFill>
                    <w14:schemeClr w14:val="tx1"/>
                  </w14:solidFill>
                </w14:textFill>
              </w:rPr>
              <w:t xml:space="preserve"> </w:t>
            </w:r>
          </w:p>
          <w:p>
            <w:pPr>
              <w:snapToGrid w:val="0"/>
              <w:spacing w:line="500" w:lineRule="exact"/>
              <w:ind w:firstLine="482" w:firstLineChars="200"/>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b/>
                <w:color w:val="000000" w:themeColor="text1"/>
                <w:szCs w:val="24"/>
                <w:highlight w:val="none"/>
                <w14:textFill>
                  <w14:solidFill>
                    <w14:schemeClr w14:val="tx1"/>
                  </w14:solidFill>
                </w14:textFill>
              </w:rPr>
              <w:t>应于</w:t>
            </w:r>
            <w:r>
              <w:rPr>
                <w:rFonts w:hint="eastAsia" w:asciiTheme="minorEastAsia" w:hAnsiTheme="minorEastAsia" w:eastAsiaTheme="minorEastAsia"/>
                <w:color w:val="000000" w:themeColor="text1"/>
                <w:kern w:val="2"/>
                <w:szCs w:val="24"/>
                <w:highlight w:val="none"/>
                <w:lang w:eastAsia="zh-CN"/>
                <w14:textFill>
                  <w14:solidFill>
                    <w14:schemeClr w14:val="tx1"/>
                  </w14:solidFill>
                </w14:textFill>
              </w:rPr>
              <w:t>2024年4月18日</w:t>
            </w:r>
            <w:r>
              <w:rPr>
                <w:rFonts w:hint="eastAsia" w:asciiTheme="minorEastAsia" w:hAnsiTheme="minorEastAsia" w:eastAsiaTheme="minorEastAsia"/>
                <w:color w:val="000000" w:themeColor="text1"/>
                <w:kern w:val="2"/>
                <w:szCs w:val="24"/>
                <w:highlight w:val="none"/>
                <w14:textFill>
                  <w14:solidFill>
                    <w14:schemeClr w14:val="tx1"/>
                  </w14:solidFill>
                </w14:textFill>
              </w:rPr>
              <w:t>上午9：30</w:t>
            </w:r>
            <w:r>
              <w:rPr>
                <w:rFonts w:asciiTheme="minorEastAsia" w:hAnsiTheme="minorEastAsia" w:eastAsiaTheme="minorEastAsia"/>
                <w:color w:val="000000" w:themeColor="text1"/>
                <w:kern w:val="2"/>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kern w:val="2"/>
                <w:szCs w:val="24"/>
                <w:highlight w:val="none"/>
                <w14:textFill>
                  <w14:solidFill>
                    <w14:schemeClr w14:val="tx1"/>
                  </w14:solidFill>
                </w14:textFill>
              </w:rPr>
              <w:t>时</w:t>
            </w:r>
            <w:r>
              <w:rPr>
                <w:rFonts w:hint="eastAsia" w:asciiTheme="minorEastAsia" w:hAnsiTheme="minorEastAsia" w:eastAsiaTheme="minorEastAsia"/>
                <w:b/>
                <w:color w:val="000000" w:themeColor="text1"/>
                <w:szCs w:val="24"/>
                <w:highlight w:val="none"/>
                <w14:textFill>
                  <w14:solidFill>
                    <w14:schemeClr w14:val="tx1"/>
                  </w14:solidFill>
                </w14:textFill>
              </w:rPr>
              <w:t>前在“</w:t>
            </w:r>
            <w:r>
              <w:rPr>
                <w:rFonts w:hint="eastAsia" w:cs="Arial" w:asciiTheme="minorEastAsia" w:hAnsiTheme="minorEastAsia" w:eastAsiaTheme="minorEastAsia"/>
                <w:color w:val="000000" w:themeColor="text1"/>
                <w:szCs w:val="24"/>
                <w:highlight w:val="none"/>
                <w:u w:val="single"/>
                <w14:textFill>
                  <w14:solidFill>
                    <w14:schemeClr w14:val="tx1"/>
                  </w14:solidFill>
                </w14:textFill>
              </w:rPr>
              <w:t>政府采购云平台（</w:t>
            </w:r>
            <w:r>
              <w:rPr>
                <w:rFonts w:cs="Arial" w:asciiTheme="minorEastAsia" w:hAnsiTheme="minorEastAsia" w:eastAsiaTheme="minorEastAsia"/>
                <w:color w:val="000000" w:themeColor="text1"/>
                <w:szCs w:val="24"/>
                <w:highlight w:val="none"/>
                <w:u w:val="single"/>
                <w14:textFill>
                  <w14:solidFill>
                    <w14:schemeClr w14:val="tx1"/>
                  </w14:solidFill>
                </w14:textFill>
              </w:rPr>
              <w:t>https</w:t>
            </w:r>
            <w:r>
              <w:rPr>
                <w:rFonts w:hint="eastAsia" w:cs="Arial" w:asciiTheme="minorEastAsia" w:hAnsiTheme="minorEastAsia" w:eastAsiaTheme="minorEastAsia"/>
                <w:color w:val="000000" w:themeColor="text1"/>
                <w:szCs w:val="24"/>
                <w:highlight w:val="none"/>
                <w:u w:val="single"/>
                <w14:textFill>
                  <w14:solidFill>
                    <w14:schemeClr w14:val="tx1"/>
                  </w14:solidFill>
                </w14:textFill>
              </w:rPr>
              <w:t>：</w:t>
            </w:r>
            <w:r>
              <w:rPr>
                <w:rFonts w:cs="Arial" w:asciiTheme="minorEastAsia" w:hAnsiTheme="minorEastAsia" w:eastAsiaTheme="minorEastAsia"/>
                <w:color w:val="000000" w:themeColor="text1"/>
                <w:szCs w:val="24"/>
                <w:highlight w:val="none"/>
                <w:u w:val="single"/>
                <w14:textFill>
                  <w14:solidFill>
                    <w14:schemeClr w14:val="tx1"/>
                  </w14:solidFill>
                </w14:textFill>
              </w:rPr>
              <w:t>//www.zcygov.cn</w:t>
            </w:r>
            <w:r>
              <w:rPr>
                <w:rFonts w:hint="eastAsia" w:cs="Arial" w:asciiTheme="minorEastAsia" w:hAnsiTheme="minorEastAsia" w:eastAsiaTheme="minorEastAsia"/>
                <w:color w:val="000000" w:themeColor="text1"/>
                <w:szCs w:val="24"/>
                <w:highlight w:val="none"/>
                <w:u w:val="single"/>
                <w14:textFill>
                  <w14:solidFill>
                    <w14:schemeClr w14:val="tx1"/>
                  </w14:solidFill>
                </w14:textFill>
              </w:rPr>
              <w:t>）</w:t>
            </w:r>
            <w:r>
              <w:rPr>
                <w:rFonts w:hint="eastAsia" w:asciiTheme="minorEastAsia" w:hAnsiTheme="minorEastAsia" w:eastAsiaTheme="minorEastAsia"/>
                <w:b/>
                <w:color w:val="000000" w:themeColor="text1"/>
                <w:szCs w:val="24"/>
                <w:highlight w:val="none"/>
                <w14:textFill>
                  <w14:solidFill>
                    <w14:schemeClr w14:val="tx1"/>
                  </w14:solidFill>
                </w14:textFill>
              </w:rPr>
              <w:t>”上自行加密上传电子投标文件，逾期上传或未按要求上传的投标文件将予以拒收。</w:t>
            </w:r>
          </w:p>
          <w:p>
            <w:pPr>
              <w:snapToGrid w:val="0"/>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电子投标文件的传输递交：</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应当在投标截止时间前完成电子投标文件的传输递交，投标截止时间前可以补充、修改或者撤回电子投标文件。补充或者修改电子投标文件的，应当先行撤回原电子投标文件，补充、修改后重新传输递交。投标截止时间前未完成传输的，视为撤回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34" w:type="dxa"/>
            <w:tcBorders>
              <w:top w:val="single" w:color="auto" w:sz="4" w:space="0"/>
              <w:bottom w:val="single" w:color="auto" w:sz="4" w:space="0"/>
              <w:right w:val="single" w:color="auto" w:sz="4" w:space="0"/>
            </w:tcBorders>
            <w:vAlign w:val="center"/>
          </w:tcPr>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10</w:t>
            </w:r>
          </w:p>
        </w:tc>
        <w:tc>
          <w:tcPr>
            <w:tcW w:w="9093" w:type="dxa"/>
            <w:tcBorders>
              <w:top w:val="single" w:color="auto" w:sz="4" w:space="0"/>
              <w:left w:val="single" w:color="auto" w:sz="4" w:space="0"/>
              <w:bottom w:val="single" w:color="auto" w:sz="4" w:space="0"/>
            </w:tcBorders>
            <w:vAlign w:val="center"/>
          </w:tcPr>
          <w:p>
            <w:pPr>
              <w:snapToGrid w:val="0"/>
              <w:spacing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开标时间：</w:t>
            </w:r>
            <w:r>
              <w:rPr>
                <w:rFonts w:hint="eastAsia" w:asciiTheme="minorEastAsia" w:hAnsiTheme="minorEastAsia" w:eastAsiaTheme="minorEastAsia"/>
                <w:color w:val="000000" w:themeColor="text1"/>
                <w:kern w:val="2"/>
                <w:szCs w:val="24"/>
                <w:highlight w:val="none"/>
                <w:lang w:eastAsia="zh-CN"/>
                <w14:textFill>
                  <w14:solidFill>
                    <w14:schemeClr w14:val="tx1"/>
                  </w14:solidFill>
                </w14:textFill>
              </w:rPr>
              <w:t>2024年4月18日</w:t>
            </w:r>
            <w:r>
              <w:rPr>
                <w:rFonts w:hint="eastAsia" w:asciiTheme="minorEastAsia" w:hAnsiTheme="minorEastAsia" w:eastAsiaTheme="minorEastAsia"/>
                <w:color w:val="000000" w:themeColor="text1"/>
                <w:kern w:val="2"/>
                <w:szCs w:val="24"/>
                <w:highlight w:val="none"/>
                <w14:textFill>
                  <w14:solidFill>
                    <w14:schemeClr w14:val="tx1"/>
                  </w14:solidFill>
                </w14:textFill>
              </w:rPr>
              <w:t>上午9：30</w:t>
            </w:r>
            <w:r>
              <w:rPr>
                <w:rFonts w:asciiTheme="minorEastAsia" w:hAnsiTheme="minorEastAsia" w:eastAsiaTheme="minorEastAsia"/>
                <w:color w:val="000000" w:themeColor="text1"/>
                <w:kern w:val="2"/>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kern w:val="2"/>
                <w:szCs w:val="24"/>
                <w:highlight w:val="none"/>
                <w14:textFill>
                  <w14:solidFill>
                    <w14:schemeClr w14:val="tx1"/>
                  </w14:solidFill>
                </w14:textFill>
              </w:rPr>
              <w:t>时</w:t>
            </w:r>
          </w:p>
          <w:p>
            <w:pPr>
              <w:snapToGrid w:val="0"/>
              <w:spacing w:line="500" w:lineRule="exact"/>
              <w:ind w:firstLine="482" w:firstLineChars="200"/>
              <w:rPr>
                <w:rFonts w:cs="Arial" w:asciiTheme="minorEastAsia" w:hAnsiTheme="minorEastAsia" w:eastAsiaTheme="minorEastAsia"/>
                <w:color w:val="000000" w:themeColor="text1"/>
                <w:szCs w:val="24"/>
                <w:highlight w:val="none"/>
                <w14:textFill>
                  <w14:solidFill>
                    <w14:schemeClr w14:val="tx1"/>
                  </w14:solidFill>
                </w14:textFill>
              </w:rPr>
            </w:pPr>
            <w:r>
              <w:rPr>
                <w:rFonts w:hint="eastAsia" w:cs="Arial" w:asciiTheme="minorEastAsia" w:hAnsiTheme="minorEastAsia" w:eastAsiaTheme="minorEastAsia"/>
                <w:b/>
                <w:color w:val="000000" w:themeColor="text1"/>
                <w:szCs w:val="24"/>
                <w:highlight w:val="none"/>
                <w14:textFill>
                  <w14:solidFill>
                    <w14:schemeClr w14:val="tx1"/>
                  </w14:solidFill>
                </w14:textFill>
              </w:rPr>
              <w:t>特别提示：</w:t>
            </w:r>
            <w:r>
              <w:rPr>
                <w:rFonts w:hint="eastAsia" w:cs="Arial" w:asciiTheme="minorEastAsia" w:hAnsiTheme="minorEastAsia" w:eastAsiaTheme="minorEastAsia"/>
                <w:color w:val="000000" w:themeColor="text1"/>
                <w:szCs w:val="24"/>
                <w:highlight w:val="none"/>
                <w14:textFill>
                  <w14:solidFill>
                    <w14:schemeClr w14:val="tx1"/>
                  </w14:solidFill>
                </w14:textFill>
              </w:rPr>
              <w:t>开标时间后</w:t>
            </w:r>
            <w:r>
              <w:rPr>
                <w:rFonts w:cs="Arial" w:asciiTheme="minorEastAsia" w:hAnsiTheme="minorEastAsia" w:eastAsiaTheme="minorEastAsia"/>
                <w:color w:val="000000" w:themeColor="text1"/>
                <w:szCs w:val="24"/>
                <w:highlight w:val="none"/>
                <w14:textFill>
                  <w14:solidFill>
                    <w14:schemeClr w14:val="tx1"/>
                  </w14:solidFill>
                </w14:textFill>
              </w:rPr>
              <w:t>30</w:t>
            </w:r>
            <w:r>
              <w:rPr>
                <w:rFonts w:hint="eastAsia" w:cs="Arial" w:asciiTheme="minorEastAsia" w:hAnsiTheme="minorEastAsia" w:eastAsiaTheme="minorEastAsia"/>
                <w:color w:val="000000" w:themeColor="text1"/>
                <w:szCs w:val="24"/>
                <w:highlight w:val="none"/>
                <w14:textFill>
                  <w14:solidFill>
                    <w14:schemeClr w14:val="tx1"/>
                  </w14:solidFill>
                </w14:textFill>
              </w:rPr>
              <w:t>分钟内（</w:t>
            </w:r>
            <w:r>
              <w:rPr>
                <w:rFonts w:hint="eastAsia" w:asciiTheme="minorEastAsia" w:hAnsiTheme="minorEastAsia" w:eastAsiaTheme="minorEastAsia"/>
                <w:color w:val="000000" w:themeColor="text1"/>
                <w:kern w:val="2"/>
                <w:szCs w:val="24"/>
                <w:highlight w:val="none"/>
                <w:lang w:eastAsia="zh-CN"/>
                <w14:textFill>
                  <w14:solidFill>
                    <w14:schemeClr w14:val="tx1"/>
                  </w14:solidFill>
                </w14:textFill>
              </w:rPr>
              <w:t>2024年4月18日</w:t>
            </w:r>
            <w:r>
              <w:rPr>
                <w:rFonts w:hint="eastAsia" w:asciiTheme="minorEastAsia" w:hAnsiTheme="minorEastAsia" w:eastAsiaTheme="minorEastAsia"/>
                <w:color w:val="000000" w:themeColor="text1"/>
                <w:kern w:val="2"/>
                <w:szCs w:val="24"/>
                <w:highlight w:val="none"/>
                <w14:textFill>
                  <w14:solidFill>
                    <w14:schemeClr w14:val="tx1"/>
                  </w14:solidFill>
                </w14:textFill>
              </w:rPr>
              <w:t>上午9：30</w:t>
            </w:r>
            <w:r>
              <w:rPr>
                <w:rFonts w:asciiTheme="minorEastAsia" w:hAnsiTheme="minorEastAsia" w:eastAsiaTheme="minorEastAsia"/>
                <w:color w:val="000000" w:themeColor="text1"/>
                <w:kern w:val="2"/>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kern w:val="2"/>
                <w:szCs w:val="24"/>
                <w:highlight w:val="none"/>
                <w14:textFill>
                  <w14:solidFill>
                    <w14:schemeClr w14:val="tx1"/>
                  </w14:solidFill>
                </w14:textFill>
              </w:rPr>
              <w:t>时</w:t>
            </w:r>
            <w:r>
              <w:rPr>
                <w:rFonts w:hint="eastAsia" w:cs="Arial" w:asciiTheme="minorEastAsia" w:hAnsiTheme="minorEastAsia" w:eastAsiaTheme="minorEastAsia"/>
                <w:color w:val="000000" w:themeColor="text1"/>
                <w:szCs w:val="24"/>
                <w:highlight w:val="none"/>
                <w14:textFill>
                  <w14:solidFill>
                    <w14:schemeClr w14:val="tx1"/>
                  </w14:solidFill>
                </w14:textFill>
              </w:rPr>
              <w:t>前）</w:t>
            </w:r>
            <w:r>
              <w:rPr>
                <w:rFonts w:hint="eastAsia" w:cs="Arial"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cs="Arial" w:asciiTheme="minorEastAsia" w:hAnsiTheme="minorEastAsia" w:eastAsiaTheme="minorEastAsia"/>
                <w:color w:val="000000" w:themeColor="text1"/>
                <w:szCs w:val="24"/>
                <w:highlight w:val="none"/>
                <w14:textFill>
                  <w14:solidFill>
                    <w14:schemeClr w14:val="tx1"/>
                  </w14:solidFill>
                </w14:textFill>
              </w:rPr>
              <w:t>可以登录“政采云”平台，用“项目采购</w:t>
            </w:r>
            <w:r>
              <w:rPr>
                <w:rFonts w:cs="Arial" w:asciiTheme="minorEastAsia" w:hAnsiTheme="minorEastAsia" w:eastAsiaTheme="minorEastAsia"/>
                <w:color w:val="000000" w:themeColor="text1"/>
                <w:szCs w:val="24"/>
                <w:highlight w:val="none"/>
                <w14:textFill>
                  <w14:solidFill>
                    <w14:schemeClr w14:val="tx1"/>
                  </w14:solidFill>
                </w14:textFill>
              </w:rPr>
              <w:t>-</w:t>
            </w:r>
            <w:r>
              <w:rPr>
                <w:rFonts w:hint="eastAsia" w:cs="Arial" w:asciiTheme="minorEastAsia" w:hAnsiTheme="minorEastAsia" w:eastAsiaTheme="minorEastAsia"/>
                <w:color w:val="000000" w:themeColor="text1"/>
                <w:szCs w:val="24"/>
                <w:highlight w:val="none"/>
                <w14:textFill>
                  <w14:solidFill>
                    <w14:schemeClr w14:val="tx1"/>
                  </w14:solidFill>
                </w14:textFill>
              </w:rPr>
              <w:t>开标评标”功能进行解密投标文件。若</w:t>
            </w:r>
            <w:r>
              <w:rPr>
                <w:rFonts w:hint="eastAsia" w:cs="Arial"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cs="Arial" w:asciiTheme="minorEastAsia" w:hAnsiTheme="minorEastAsia" w:eastAsiaTheme="minorEastAsia"/>
                <w:color w:val="000000" w:themeColor="text1"/>
                <w:szCs w:val="24"/>
                <w:highlight w:val="none"/>
                <w14:textFill>
                  <w14:solidFill>
                    <w14:schemeClr w14:val="tx1"/>
                  </w14:solidFill>
                </w14:textFill>
              </w:rPr>
              <w:t>在规定时间内（</w:t>
            </w:r>
            <w:r>
              <w:rPr>
                <w:rFonts w:hint="eastAsia" w:asciiTheme="minorEastAsia" w:hAnsiTheme="minorEastAsia" w:eastAsiaTheme="minorEastAsia"/>
                <w:color w:val="000000" w:themeColor="text1"/>
                <w:kern w:val="2"/>
                <w:szCs w:val="24"/>
                <w:highlight w:val="none"/>
                <w:lang w:eastAsia="zh-CN"/>
                <w14:textFill>
                  <w14:solidFill>
                    <w14:schemeClr w14:val="tx1"/>
                  </w14:solidFill>
                </w14:textFill>
              </w:rPr>
              <w:t>2024年4月18日</w:t>
            </w:r>
            <w:r>
              <w:rPr>
                <w:rFonts w:hint="eastAsia" w:asciiTheme="minorEastAsia" w:hAnsiTheme="minorEastAsia" w:eastAsiaTheme="minorEastAsia"/>
                <w:color w:val="000000" w:themeColor="text1"/>
                <w:kern w:val="2"/>
                <w:szCs w:val="24"/>
                <w:highlight w:val="none"/>
                <w14:textFill>
                  <w14:solidFill>
                    <w14:schemeClr w14:val="tx1"/>
                  </w14:solidFill>
                </w14:textFill>
              </w:rPr>
              <w:t>上午10：00</w:t>
            </w:r>
            <w:r>
              <w:rPr>
                <w:rFonts w:asciiTheme="minorEastAsia" w:hAnsiTheme="minorEastAsia" w:eastAsiaTheme="minorEastAsia"/>
                <w:color w:val="000000" w:themeColor="text1"/>
                <w:kern w:val="2"/>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kern w:val="2"/>
                <w:szCs w:val="24"/>
                <w:highlight w:val="none"/>
                <w14:textFill>
                  <w14:solidFill>
                    <w14:schemeClr w14:val="tx1"/>
                  </w14:solidFill>
                </w14:textFill>
              </w:rPr>
              <w:t>时</w:t>
            </w:r>
            <w:r>
              <w:rPr>
                <w:rFonts w:hint="eastAsia" w:cs="Arial" w:asciiTheme="minorEastAsia" w:hAnsiTheme="minorEastAsia" w:eastAsiaTheme="minorEastAsia"/>
                <w:color w:val="000000" w:themeColor="text1"/>
                <w:szCs w:val="24"/>
                <w:highlight w:val="none"/>
                <w14:textFill>
                  <w14:solidFill>
                    <w14:schemeClr w14:val="tx1"/>
                  </w14:solidFill>
                </w14:textFill>
              </w:rPr>
              <w:t>前）无法解密或解密失败的，</w:t>
            </w:r>
            <w:r>
              <w:rPr>
                <w:rFonts w:hint="eastAsia" w:cs="Arial"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cs="Arial" w:asciiTheme="minorEastAsia" w:hAnsiTheme="minorEastAsia" w:eastAsiaTheme="minorEastAsia"/>
                <w:color w:val="000000" w:themeColor="text1"/>
                <w:szCs w:val="24"/>
                <w:highlight w:val="none"/>
                <w14:textFill>
                  <w14:solidFill>
                    <w14:schemeClr w14:val="tx1"/>
                  </w14:solidFill>
                </w14:textFill>
              </w:rPr>
              <w:t>提供了备份投标文件的，以备份投标文件作为依据，否则视为投标文件撤回。投标文件已按时解密的，备份投标文件自动失效。</w:t>
            </w:r>
          </w:p>
          <w:p>
            <w:pPr>
              <w:snapToGrid w:val="0"/>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hint="eastAsia" w:cs="Arial" w:asciiTheme="minorEastAsia" w:hAnsiTheme="minorEastAsia" w:eastAsiaTheme="minorEastAsia"/>
                <w:color w:val="000000" w:themeColor="text1"/>
                <w:szCs w:val="24"/>
                <w:highlight w:val="none"/>
                <w14:textFill>
                  <w14:solidFill>
                    <w14:schemeClr w14:val="tx1"/>
                  </w14:solidFill>
                </w14:textFill>
              </w:rPr>
              <w:t>因备份投标文件无法正常打开或正常显示等所引起的一切后果，由</w:t>
            </w:r>
            <w:r>
              <w:rPr>
                <w:rFonts w:hint="eastAsia" w:cs="Arial"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cs="Arial" w:asciiTheme="minorEastAsia" w:hAnsiTheme="minorEastAsia" w:eastAsiaTheme="minorEastAsia"/>
                <w:color w:val="000000" w:themeColor="text1"/>
                <w:szCs w:val="24"/>
                <w:highlight w:val="none"/>
                <w14:textFill>
                  <w14:solidFill>
                    <w14:schemeClr w14:val="tx1"/>
                  </w14:solidFill>
                </w14:textFill>
              </w:rPr>
              <w:t>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534" w:type="dxa"/>
            <w:tcBorders>
              <w:top w:val="single" w:color="auto" w:sz="4" w:space="0"/>
              <w:bottom w:val="single" w:color="auto" w:sz="4" w:space="0"/>
              <w:right w:val="single" w:color="auto" w:sz="4" w:space="0"/>
            </w:tcBorders>
            <w:vAlign w:val="center"/>
          </w:tcPr>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11</w:t>
            </w:r>
          </w:p>
        </w:tc>
        <w:tc>
          <w:tcPr>
            <w:tcW w:w="9093" w:type="dxa"/>
            <w:tcBorders>
              <w:top w:val="single" w:color="auto" w:sz="4" w:space="0"/>
              <w:left w:val="single" w:color="auto" w:sz="4" w:space="0"/>
              <w:bottom w:val="single" w:color="auto" w:sz="4" w:space="0"/>
            </w:tcBorders>
            <w:vAlign w:val="center"/>
          </w:tcPr>
          <w:p>
            <w:pPr>
              <w:autoSpaceDE w:val="0"/>
              <w:autoSpaceDN w:val="0"/>
              <w:snapToGrid w:val="0"/>
              <w:spacing w:line="500" w:lineRule="exact"/>
              <w:textAlignment w:val="bottom"/>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评标办法及评分标准：综合评分法，具体标准见第四章内容。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534" w:type="dxa"/>
            <w:tcBorders>
              <w:top w:val="single" w:color="auto" w:sz="4" w:space="0"/>
              <w:bottom w:val="single" w:color="auto" w:sz="4" w:space="0"/>
              <w:right w:val="single" w:color="auto" w:sz="4" w:space="0"/>
            </w:tcBorders>
            <w:vAlign w:val="center"/>
          </w:tcPr>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12</w:t>
            </w:r>
          </w:p>
        </w:tc>
        <w:tc>
          <w:tcPr>
            <w:tcW w:w="9093" w:type="dxa"/>
            <w:tcBorders>
              <w:top w:val="single" w:color="auto" w:sz="4" w:space="0"/>
              <w:left w:val="single" w:color="auto" w:sz="4" w:space="0"/>
              <w:bottom w:val="single" w:color="auto" w:sz="4" w:space="0"/>
            </w:tcBorders>
            <w:vAlign w:val="center"/>
          </w:tcPr>
          <w:p>
            <w:pPr>
              <w:adjustRightInd w:val="0"/>
              <w:snapToGrid w:val="0"/>
              <w:spacing w:line="500" w:lineRule="exact"/>
              <w:jc w:val="left"/>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政府采购项目落实的相关政策：</w:t>
            </w:r>
          </w:p>
          <w:p>
            <w:pPr>
              <w:adjustRightInd w:val="0"/>
              <w:snapToGrid w:val="0"/>
              <w:spacing w:line="500" w:lineRule="exact"/>
              <w:ind w:firstLine="482"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1、政府采购节能环保产品相关政策</w:t>
            </w:r>
            <w:r>
              <w:rPr>
                <w:rFonts w:hint="eastAsia" w:asciiTheme="minorEastAsia" w:hAnsiTheme="minorEastAsia" w:eastAsiaTheme="minorEastAsia"/>
                <w:color w:val="000000" w:themeColor="text1"/>
                <w:szCs w:val="24"/>
                <w:highlight w:val="none"/>
                <w14:textFill>
                  <w14:solidFill>
                    <w14:schemeClr w14:val="tx1"/>
                  </w14:solidFill>
                </w14:textFill>
              </w:rPr>
              <w:t>：</w:t>
            </w:r>
          </w:p>
          <w:p>
            <w:pPr>
              <w:widowControl/>
              <w:snapToGrid w:val="0"/>
              <w:spacing w:line="50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节能产品、环境标志产品的强制（优先）采购政策</w:t>
            </w:r>
          </w:p>
          <w:p>
            <w:pPr>
              <w:widowControl/>
              <w:snapToGrid w:val="0"/>
              <w:spacing w:line="50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pStyle w:val="51"/>
              <w:widowControl/>
              <w:adjustRightInd w:val="0"/>
              <w:snapToGrid w:val="0"/>
              <w:spacing w:line="500" w:lineRule="exact"/>
              <w:ind w:firstLine="482" w:firstLineChars="200"/>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2、本项目原则上采购本国生产的货物、工程和服务，不允许采购进口产品。</w:t>
            </w:r>
          </w:p>
          <w:p>
            <w:pPr>
              <w:pStyle w:val="51"/>
              <w:widowControl/>
              <w:adjustRightInd w:val="0"/>
              <w:snapToGrid w:val="0"/>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除非采购人采购进口产品，已经在采购活动开始前向财政部门提出申请并获得财政部门审核同意，且在采购需求中明确规定可以采购进口产品，未明确视同不得采购进口产品（但如果因信息不对称等原因，仍有满足需求的国内产品要求参与采购竞争的，采购人、采购机构不会对其加以限制，仍将按照公平竞争原则实施采购）。</w:t>
            </w:r>
          </w:p>
          <w:p>
            <w:pPr>
              <w:pStyle w:val="51"/>
              <w:widowControl/>
              <w:adjustRightInd w:val="0"/>
              <w:snapToGrid w:val="0"/>
              <w:spacing w:line="500" w:lineRule="exact"/>
              <w:ind w:firstLine="482" w:firstLineChars="200"/>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3、 支持绿色发展</w:t>
            </w:r>
          </w:p>
          <w:p>
            <w:pPr>
              <w:pStyle w:val="51"/>
              <w:widowControl/>
              <w:adjustRightInd w:val="0"/>
              <w:snapToGrid w:val="0"/>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采购人拟采购的产品属于品目清单范围的，采购人及其委托的</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集采机构</w:t>
            </w:r>
            <w:r>
              <w:rPr>
                <w:rFonts w:hint="eastAsia" w:asciiTheme="minorEastAsia" w:hAnsiTheme="minorEastAsia" w:eastAsiaTheme="minorEastAsia"/>
                <w:color w:val="000000" w:themeColor="text1"/>
                <w:szCs w:val="24"/>
                <w:highlight w:val="none"/>
                <w14:textFill>
                  <w14:solidFill>
                    <w14:schemeClr w14:val="tx1"/>
                  </w14:solidFill>
                </w14:textFill>
              </w:rPr>
              <w:t>将依据国家确定的认证机构出具的、处于有效期之内的节能产品、环境标志产品认证证书，对获得证书的产品实施政府优先采购或强制采购。供应商须按采购文件要求提供相关产品认证证书。</w:t>
            </w:r>
            <w:r>
              <w:rPr>
                <w:rFonts w:hint="eastAsia" w:asciiTheme="minorEastAsia" w:hAnsiTheme="minorEastAsia" w:eastAsiaTheme="minorEastAsia"/>
                <w:b/>
                <w:color w:val="000000" w:themeColor="text1"/>
                <w:szCs w:val="24"/>
                <w:highlight w:val="none"/>
                <w:u w:val="single"/>
                <w14:textFill>
                  <w14:solidFill>
                    <w14:schemeClr w14:val="tx1"/>
                  </w14:solidFill>
                </w14:textFill>
              </w:rPr>
              <w:t>▲采购人拟采购的产品属于政府强制采购的节能产品品目清单范围的，供应商未按采购文件要求提供国家确定的认证机构出具的、处于有效期之内的节能产品认证证书的，投标无效。</w:t>
            </w:r>
          </w:p>
          <w:p>
            <w:pPr>
              <w:pStyle w:val="51"/>
              <w:widowControl/>
              <w:adjustRightInd w:val="0"/>
              <w:snapToGrid w:val="0"/>
              <w:spacing w:line="500" w:lineRule="exact"/>
              <w:ind w:firstLine="720" w:firstLineChars="3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pStyle w:val="51"/>
              <w:widowControl/>
              <w:adjustRightInd w:val="0"/>
              <w:snapToGrid w:val="0"/>
              <w:spacing w:line="500" w:lineRule="exact"/>
              <w:ind w:firstLine="482" w:firstLineChars="200"/>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4.支持创新发展</w:t>
            </w:r>
          </w:p>
          <w:p>
            <w:pPr>
              <w:pStyle w:val="51"/>
              <w:widowControl/>
              <w:adjustRightInd w:val="0"/>
              <w:snapToGrid w:val="0"/>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采购人优先采购被认定为首台套产品和“制造精品”的自主创新产品。</w:t>
            </w:r>
          </w:p>
          <w:p>
            <w:pPr>
              <w:pStyle w:val="51"/>
              <w:widowControl/>
              <w:adjustRightInd w:val="0"/>
              <w:snapToGrid w:val="0"/>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534" w:type="dxa"/>
            <w:tcBorders>
              <w:top w:val="single" w:color="auto" w:sz="4" w:space="0"/>
              <w:bottom w:val="single" w:color="auto" w:sz="4" w:space="0"/>
              <w:right w:val="single" w:color="auto" w:sz="4" w:space="0"/>
            </w:tcBorders>
            <w:vAlign w:val="center"/>
          </w:tcPr>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13</w:t>
            </w:r>
          </w:p>
        </w:tc>
        <w:tc>
          <w:tcPr>
            <w:tcW w:w="9093" w:type="dxa"/>
            <w:tcBorders>
              <w:top w:val="single" w:color="auto" w:sz="4" w:space="0"/>
              <w:left w:val="single" w:color="auto" w:sz="4" w:space="0"/>
              <w:bottom w:val="single" w:color="auto" w:sz="4" w:space="0"/>
            </w:tcBorders>
            <w:vAlign w:val="center"/>
          </w:tcPr>
          <w:p>
            <w:pPr>
              <w:adjustRightInd w:val="0"/>
              <w:snapToGrid w:val="0"/>
              <w:spacing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支持中小企业</w:t>
            </w:r>
            <w:r>
              <w:rPr>
                <w:rFonts w:hint="eastAsia" w:asciiTheme="minorEastAsia" w:hAnsiTheme="minorEastAsia" w:eastAsiaTheme="minorEastAsia"/>
                <w:color w:val="000000" w:themeColor="text1"/>
                <w:szCs w:val="24"/>
                <w:highlight w:val="none"/>
                <w14:textFill>
                  <w14:solidFill>
                    <w14:schemeClr w14:val="tx1"/>
                  </w14:solidFill>
                </w14:textFill>
              </w:rPr>
              <w:t>：</w:t>
            </w:r>
          </w:p>
          <w:p>
            <w:pPr>
              <w:adjustRightInd w:val="0"/>
              <w:snapToGrid w:val="0"/>
              <w:spacing w:line="50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1</w:t>
            </w:r>
            <w:r>
              <w:rPr>
                <w:rFonts w:hint="eastAsia" w:asciiTheme="minorEastAsia" w:hAnsiTheme="minorEastAsia" w:eastAsiaTheme="minorEastAsia"/>
                <w:color w:val="000000" w:themeColor="text1"/>
                <w:szCs w:val="24"/>
                <w:highlight w:val="none"/>
                <w14:textFill>
                  <w14:solidFill>
                    <w14:schemeClr w14:val="tx1"/>
                  </w14:solidFill>
                </w14:textFill>
              </w:rPr>
              <w:t>）按照《关于印发中小企业划型标准规定的通知》（工信部联企业〔</w:t>
            </w:r>
            <w:r>
              <w:rPr>
                <w:rFonts w:asciiTheme="minorEastAsia" w:hAnsiTheme="minorEastAsia" w:eastAsiaTheme="minorEastAsia"/>
                <w:color w:val="000000" w:themeColor="text1"/>
                <w:szCs w:val="24"/>
                <w:highlight w:val="none"/>
                <w14:textFill>
                  <w14:solidFill>
                    <w14:schemeClr w14:val="tx1"/>
                  </w14:solidFill>
                </w14:textFill>
              </w:rPr>
              <w:t>2011</w:t>
            </w: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300</w:t>
            </w:r>
            <w:r>
              <w:rPr>
                <w:rFonts w:hint="eastAsia" w:asciiTheme="minorEastAsia" w:hAnsiTheme="minorEastAsia" w:eastAsiaTheme="minorEastAsia"/>
                <w:color w:val="000000" w:themeColor="text1"/>
                <w:szCs w:val="24"/>
                <w:highlight w:val="none"/>
                <w14:textFill>
                  <w14:solidFill>
                    <w14:schemeClr w14:val="tx1"/>
                  </w14:solidFill>
                </w14:textFill>
              </w:rPr>
              <w:t>号）相关规定，根据具体品目确定相应标准。符合上述条件的中小微型企业应按法定格式要求提供《中小企业声明函》，具体格式请自行在中国政府采购网（http://www.ccgp.gov.cn/zcfg/mof/202101/t20210106_15759296.htm）查找《政府采购促进中小企业发展管理办法》。</w:t>
            </w:r>
          </w:p>
          <w:p>
            <w:pPr>
              <w:adjustRightInd w:val="0"/>
              <w:snapToGrid w:val="0"/>
              <w:spacing w:line="50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2</w:t>
            </w:r>
            <w:r>
              <w:rPr>
                <w:rFonts w:hint="eastAsia" w:asciiTheme="minorEastAsia" w:hAnsiTheme="minorEastAsia" w:eastAsiaTheme="minorEastAsia"/>
                <w:color w:val="000000" w:themeColor="text1"/>
                <w:szCs w:val="24"/>
                <w:highlight w:val="none"/>
                <w14:textFill>
                  <w14:solidFill>
                    <w14:schemeClr w14:val="tx1"/>
                  </w14:solidFill>
                </w14:textFill>
              </w:rPr>
              <w:t>）根据财政部发布的《</w:t>
            </w:r>
            <w:r>
              <w:rPr>
                <w:rFonts w:hint="eastAsia" w:asciiTheme="minorEastAsia" w:hAnsiTheme="minorEastAsia" w:eastAsiaTheme="minorEastAsia"/>
                <w:b/>
                <w:color w:val="000000" w:themeColor="text1"/>
                <w:szCs w:val="24"/>
                <w:highlight w:val="none"/>
                <w14:textFill>
                  <w14:solidFill>
                    <w14:schemeClr w14:val="tx1"/>
                  </w14:solidFill>
                </w14:textFill>
              </w:rPr>
              <w:t>关于进一步加大政府采购支持中小企业力度的通知</w:t>
            </w:r>
            <w:r>
              <w:rPr>
                <w:rFonts w:hint="eastAsia" w:asciiTheme="minorEastAsia" w:hAnsiTheme="minorEastAsia" w:eastAsiaTheme="minorEastAsia"/>
                <w:color w:val="000000" w:themeColor="text1"/>
                <w:szCs w:val="24"/>
                <w:highlight w:val="none"/>
                <w14:textFill>
                  <w14:solidFill>
                    <w14:schemeClr w14:val="tx1"/>
                  </w14:solidFill>
                </w14:textFill>
              </w:rPr>
              <w:t>》（财库〔</w:t>
            </w:r>
            <w:r>
              <w:rPr>
                <w:rFonts w:asciiTheme="minorEastAsia" w:hAnsiTheme="minorEastAsia" w:eastAsiaTheme="minorEastAsia"/>
                <w:color w:val="000000" w:themeColor="text1"/>
                <w:szCs w:val="24"/>
                <w:highlight w:val="none"/>
                <w14:textFill>
                  <w14:solidFill>
                    <w14:schemeClr w14:val="tx1"/>
                  </w14:solidFill>
                </w14:textFill>
              </w:rPr>
              <w:t>2022</w:t>
            </w: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19</w:t>
            </w:r>
            <w:r>
              <w:rPr>
                <w:rFonts w:hint="eastAsia" w:asciiTheme="minorEastAsia" w:hAnsiTheme="minorEastAsia" w:eastAsiaTheme="minorEastAsia"/>
                <w:color w:val="000000" w:themeColor="text1"/>
                <w:szCs w:val="24"/>
                <w:highlight w:val="none"/>
                <w14:textFill>
                  <w14:solidFill>
                    <w14:schemeClr w14:val="tx1"/>
                  </w14:solidFill>
                </w14:textFill>
              </w:rPr>
              <w:t>号）和省财政厅发布的《浙江省财政厅关于进一步加大政府采购</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支持中小企业力度助力扎实稳住经济的通知》（浙财采监</w:t>
            </w:r>
            <w:r>
              <w:rPr>
                <w:rFonts w:asciiTheme="minorEastAsia" w:hAnsiTheme="minorEastAsia" w:eastAsiaTheme="minorEastAsia"/>
                <w:color w:val="000000" w:themeColor="text1"/>
                <w:szCs w:val="24"/>
                <w:highlight w:val="none"/>
                <w14:textFill>
                  <w14:solidFill>
                    <w14:schemeClr w14:val="tx1"/>
                  </w14:solidFill>
                </w14:textFill>
              </w:rPr>
              <w:t>[2022]8</w:t>
            </w:r>
            <w:r>
              <w:rPr>
                <w:rFonts w:hint="eastAsia" w:asciiTheme="minorEastAsia" w:hAnsiTheme="minorEastAsia" w:eastAsiaTheme="minorEastAsia"/>
                <w:color w:val="000000" w:themeColor="text1"/>
                <w:szCs w:val="24"/>
                <w:highlight w:val="none"/>
                <w14:textFill>
                  <w14:solidFill>
                    <w14:schemeClr w14:val="tx1"/>
                  </w14:solidFill>
                </w14:textFill>
              </w:rPr>
              <w:t>号）规定，货物和服务项目中未预留份额专门面向中小企业采购的，以及预留份额项目中的非预留部分采购包，采购单位、</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集采机构</w:t>
            </w:r>
            <w:r>
              <w:rPr>
                <w:rFonts w:hint="eastAsia" w:asciiTheme="minorEastAsia" w:hAnsiTheme="minorEastAsia" w:eastAsiaTheme="minorEastAsia"/>
                <w:color w:val="000000" w:themeColor="text1"/>
                <w:szCs w:val="24"/>
                <w:highlight w:val="none"/>
                <w14:textFill>
                  <w14:solidFill>
                    <w14:schemeClr w14:val="tx1"/>
                  </w14:solidFill>
                </w14:textFill>
              </w:rPr>
              <w:t>应结合项目实际，对符合规定的小微企业报价原则上按最高优惠幅度</w:t>
            </w:r>
            <w:r>
              <w:rPr>
                <w:rFonts w:asciiTheme="minorEastAsia" w:hAnsiTheme="minorEastAsia" w:eastAsiaTheme="minorEastAsia"/>
                <w:color w:val="000000" w:themeColor="text1"/>
                <w:szCs w:val="24"/>
                <w:highlight w:val="none"/>
                <w14:textFill>
                  <w14:solidFill>
                    <w14:schemeClr w14:val="tx1"/>
                  </w14:solidFill>
                </w14:textFill>
              </w:rPr>
              <w:t>20%</w:t>
            </w:r>
            <w:r>
              <w:rPr>
                <w:rFonts w:hint="eastAsia" w:asciiTheme="minorEastAsia" w:hAnsiTheme="minorEastAsia" w:eastAsiaTheme="minorEastAsia"/>
                <w:color w:val="000000" w:themeColor="text1"/>
                <w:szCs w:val="24"/>
                <w:highlight w:val="none"/>
                <w14:textFill>
                  <w14:solidFill>
                    <w14:schemeClr w14:val="tx1"/>
                  </w14:solidFill>
                </w14:textFill>
              </w:rPr>
              <w:t>给予扣除，用扣除后的价格参加评审。</w:t>
            </w:r>
            <w:r>
              <w:rPr>
                <w:rFonts w:hint="eastAsia" w:asciiTheme="minorEastAsia" w:hAnsiTheme="minorEastAsia" w:eastAsiaTheme="minorEastAsia"/>
                <w:b/>
                <w:color w:val="000000" w:themeColor="text1"/>
                <w:szCs w:val="24"/>
                <w:highlight w:val="none"/>
                <w14:textFill>
                  <w14:solidFill>
                    <w14:schemeClr w14:val="tx1"/>
                  </w14:solidFill>
                </w14:textFill>
              </w:rPr>
              <w:t>此项目为专门面向中小企业采购项目，不再执行价格评审优惠的扶持政策。</w:t>
            </w:r>
          </w:p>
          <w:p>
            <w:pPr>
              <w:autoSpaceDE w:val="0"/>
              <w:autoSpaceDN w:val="0"/>
              <w:snapToGrid w:val="0"/>
              <w:spacing w:line="500" w:lineRule="exact"/>
              <w:ind w:firstLine="480" w:firstLineChars="200"/>
              <w:textAlignment w:val="bottom"/>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3</w:t>
            </w:r>
            <w:r>
              <w:rPr>
                <w:rFonts w:hint="eastAsia" w:asciiTheme="minorEastAsia" w:hAnsiTheme="minorEastAsia" w:eastAsiaTheme="minorEastAsia"/>
                <w:color w:val="000000" w:themeColor="text1"/>
                <w:szCs w:val="24"/>
                <w:highlight w:val="none"/>
                <w14:textFill>
                  <w14:solidFill>
                    <w14:schemeClr w14:val="tx1"/>
                  </w14:solidFill>
                </w14:textFill>
              </w:rPr>
              <w:t>）对于联合协议或者分包意向协议约定小微企业的合同份额占到合同总金额</w:t>
            </w:r>
            <w:r>
              <w:rPr>
                <w:rFonts w:asciiTheme="minorEastAsia" w:hAnsiTheme="minorEastAsia" w:eastAsiaTheme="minorEastAsia"/>
                <w:color w:val="000000" w:themeColor="text1"/>
                <w:szCs w:val="24"/>
                <w:highlight w:val="none"/>
                <w14:textFill>
                  <w14:solidFill>
                    <w14:schemeClr w14:val="tx1"/>
                  </w14:solidFill>
                </w14:textFill>
              </w:rPr>
              <w:t>30%</w:t>
            </w:r>
            <w:r>
              <w:rPr>
                <w:rFonts w:hint="eastAsia" w:asciiTheme="minorEastAsia" w:hAnsiTheme="minorEastAsia" w:eastAsiaTheme="minorEastAsia"/>
                <w:color w:val="000000" w:themeColor="text1"/>
                <w:szCs w:val="24"/>
                <w:highlight w:val="none"/>
                <w14:textFill>
                  <w14:solidFill>
                    <w14:schemeClr w14:val="tx1"/>
                  </w14:solidFill>
                </w14:textFill>
              </w:rPr>
              <w:t>以上的，采购单位、</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集采机构</w:t>
            </w:r>
            <w:r>
              <w:rPr>
                <w:rFonts w:hint="eastAsia" w:asciiTheme="minorEastAsia" w:hAnsiTheme="minorEastAsia" w:eastAsiaTheme="minorEastAsia"/>
                <w:color w:val="000000" w:themeColor="text1"/>
                <w:szCs w:val="24"/>
                <w:highlight w:val="none"/>
                <w14:textFill>
                  <w14:solidFill>
                    <w14:schemeClr w14:val="tx1"/>
                  </w14:solidFill>
                </w14:textFill>
              </w:rPr>
              <w:t>应结合项目实际，对联合体或者大中型企业的报价原则上按最高优惠幅度</w:t>
            </w:r>
            <w:r>
              <w:rPr>
                <w:rFonts w:asciiTheme="minorEastAsia" w:hAnsiTheme="minorEastAsia" w:eastAsiaTheme="minorEastAsia"/>
                <w:color w:val="000000" w:themeColor="text1"/>
                <w:szCs w:val="24"/>
                <w:highlight w:val="none"/>
                <w14:textFill>
                  <w14:solidFill>
                    <w14:schemeClr w14:val="tx1"/>
                  </w14:solidFill>
                </w14:textFill>
              </w:rPr>
              <w:t>6%</w:t>
            </w:r>
            <w:r>
              <w:rPr>
                <w:rFonts w:hint="eastAsia" w:asciiTheme="minorEastAsia" w:hAnsiTheme="minorEastAsia" w:eastAsiaTheme="minorEastAsia"/>
                <w:color w:val="000000" w:themeColor="text1"/>
                <w:szCs w:val="24"/>
                <w:highlight w:val="none"/>
                <w14:textFill>
                  <w14:solidFill>
                    <w14:schemeClr w14:val="tx1"/>
                  </w14:solidFill>
                </w14:textFill>
              </w:rPr>
              <w:t>给予扣除，用扣除后的价格参加评审。组成联合体或者接受分包的小微企业与联合体内其他企业、分包企业之间存在直接控股、管理关系的，不享受价格扣除优惠政策。</w:t>
            </w:r>
            <w:r>
              <w:rPr>
                <w:rFonts w:hint="eastAsia" w:asciiTheme="minorEastAsia" w:hAnsiTheme="minorEastAsia" w:eastAsiaTheme="minorEastAsia"/>
                <w:b/>
                <w:color w:val="000000" w:themeColor="text1"/>
                <w:szCs w:val="24"/>
                <w:highlight w:val="none"/>
                <w14:textFill>
                  <w14:solidFill>
                    <w14:schemeClr w14:val="tx1"/>
                  </w14:solidFill>
                </w14:textFill>
              </w:rPr>
              <w:t>本项目谢绝联合体参加。</w:t>
            </w:r>
          </w:p>
          <w:p>
            <w:pPr>
              <w:autoSpaceDE w:val="0"/>
              <w:autoSpaceDN w:val="0"/>
              <w:snapToGrid w:val="0"/>
              <w:spacing w:line="500" w:lineRule="exact"/>
              <w:textAlignment w:val="bottom"/>
              <w:rPr>
                <w:rFonts w:cs="宋体" w:asciiTheme="minorEastAsia" w:hAnsiTheme="minorEastAsia" w:eastAsiaTheme="minorEastAsia"/>
                <w:b/>
                <w:color w:val="000000" w:themeColor="text1"/>
                <w:szCs w:val="24"/>
                <w:highlight w:val="none"/>
                <w14:textFill>
                  <w14:solidFill>
                    <w14:schemeClr w14:val="tx1"/>
                  </w14:solidFill>
                </w14:textFill>
              </w:rPr>
            </w:pPr>
            <w:r>
              <w:rPr>
                <w:rFonts w:hint="eastAsia" w:cs="宋体" w:asciiTheme="minorEastAsia" w:hAnsiTheme="minorEastAsia" w:eastAsiaTheme="minorEastAsia"/>
                <w:b/>
                <w:color w:val="000000" w:themeColor="text1"/>
                <w:szCs w:val="24"/>
                <w:highlight w:val="none"/>
                <w14:textFill>
                  <w14:solidFill>
                    <w14:schemeClr w14:val="tx1"/>
                  </w14:solidFill>
                </w14:textFill>
              </w:rPr>
              <w:t>支持残疾人福利性单位：</w:t>
            </w:r>
          </w:p>
          <w:p>
            <w:pPr>
              <w:autoSpaceDE w:val="0"/>
              <w:autoSpaceDN w:val="0"/>
              <w:snapToGrid w:val="0"/>
              <w:spacing w:line="500" w:lineRule="exact"/>
              <w:ind w:firstLine="480" w:firstLineChars="200"/>
              <w:textAlignment w:val="bottom"/>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根据财库</w:t>
            </w:r>
            <w:r>
              <w:rPr>
                <w:rFonts w:cs="宋体" w:asciiTheme="minorEastAsia" w:hAnsiTheme="minorEastAsia" w:eastAsiaTheme="minorEastAsia"/>
                <w:color w:val="000000" w:themeColor="text1"/>
                <w:szCs w:val="24"/>
                <w:highlight w:val="none"/>
                <w14:textFill>
                  <w14:solidFill>
                    <w14:schemeClr w14:val="tx1"/>
                  </w14:solidFill>
                </w14:textFill>
              </w:rPr>
              <w:t>[2017]141</w:t>
            </w:r>
            <w:r>
              <w:rPr>
                <w:rFonts w:hint="eastAsia" w:cs="宋体" w:asciiTheme="minorEastAsia" w:hAnsiTheme="minorEastAsia" w:eastAsiaTheme="minorEastAsia"/>
                <w:color w:val="000000" w:themeColor="text1"/>
                <w:szCs w:val="24"/>
                <w:highlight w:val="none"/>
                <w14:textFill>
                  <w14:solidFill>
                    <w14:schemeClr w14:val="tx1"/>
                  </w14:solidFill>
                </w14:textFill>
              </w:rPr>
              <w:t>号的相关规定，在政府采购活动中，残疾人福利性单位视同小型、微型企业，享受评审中价格扣除政策。属于享受政府采购支持政策的残疾人福利性单位，应满足财库</w:t>
            </w:r>
            <w:r>
              <w:rPr>
                <w:rFonts w:cs="宋体" w:asciiTheme="minorEastAsia" w:hAnsiTheme="minorEastAsia" w:eastAsiaTheme="minorEastAsia"/>
                <w:color w:val="000000" w:themeColor="text1"/>
                <w:szCs w:val="24"/>
                <w:highlight w:val="none"/>
                <w14:textFill>
                  <w14:solidFill>
                    <w14:schemeClr w14:val="tx1"/>
                  </w14:solidFill>
                </w14:textFill>
              </w:rPr>
              <w:t>[2017]141</w:t>
            </w:r>
            <w:r>
              <w:rPr>
                <w:rFonts w:hint="eastAsia" w:cs="宋体" w:asciiTheme="minorEastAsia" w:hAnsiTheme="minorEastAsia" w:eastAsiaTheme="minorEastAsia"/>
                <w:color w:val="000000" w:themeColor="text1"/>
                <w:szCs w:val="24"/>
                <w:highlight w:val="none"/>
                <w14:textFill>
                  <w14:solidFill>
                    <w14:schemeClr w14:val="tx1"/>
                  </w14:solidFill>
                </w14:textFill>
              </w:rPr>
              <w:t>号文件第一条的规定，并在投标文件中提供残疾人福利性单位声明函（见第六章</w:t>
            </w:r>
            <w:r>
              <w:rPr>
                <w:rFonts w:cs="宋体"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cs="宋体" w:asciiTheme="minorEastAsia" w:hAnsiTheme="minorEastAsia" w:eastAsiaTheme="minorEastAsia"/>
                <w:color w:val="000000" w:themeColor="text1"/>
                <w:szCs w:val="24"/>
                <w:highlight w:val="none"/>
                <w14:textFill>
                  <w14:solidFill>
                    <w14:schemeClr w14:val="tx1"/>
                  </w14:solidFill>
                </w14:textFill>
              </w:rPr>
              <w:t>投标文件格式）。</w:t>
            </w:r>
          </w:p>
          <w:p>
            <w:pPr>
              <w:autoSpaceDE w:val="0"/>
              <w:autoSpaceDN w:val="0"/>
              <w:snapToGrid w:val="0"/>
              <w:spacing w:line="500" w:lineRule="exact"/>
              <w:textAlignment w:val="bottom"/>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支持监狱企业：</w:t>
            </w:r>
          </w:p>
          <w:p>
            <w:pPr>
              <w:autoSpaceDE w:val="0"/>
              <w:autoSpaceDN w:val="0"/>
              <w:snapToGrid w:val="0"/>
              <w:spacing w:line="500" w:lineRule="exact"/>
              <w:ind w:firstLine="480" w:firstLineChars="200"/>
              <w:textAlignment w:val="bottom"/>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根据财库</w:t>
            </w:r>
            <w:r>
              <w:rPr>
                <w:rFonts w:cs="宋体" w:asciiTheme="minorEastAsia" w:hAnsiTheme="minorEastAsia" w:eastAsiaTheme="minorEastAsia"/>
                <w:color w:val="000000" w:themeColor="text1"/>
                <w:szCs w:val="24"/>
                <w:highlight w:val="none"/>
                <w14:textFill>
                  <w14:solidFill>
                    <w14:schemeClr w14:val="tx1"/>
                  </w14:solidFill>
                </w14:textFill>
              </w:rPr>
              <w:t>[2014]68</w:t>
            </w:r>
            <w:r>
              <w:rPr>
                <w:rFonts w:hint="eastAsia" w:cs="宋体" w:asciiTheme="minorEastAsia" w:hAnsiTheme="minorEastAsia" w:eastAsiaTheme="minorEastAsia"/>
                <w:color w:val="000000" w:themeColor="text1"/>
                <w:szCs w:val="24"/>
                <w:highlight w:val="none"/>
                <w14:textFill>
                  <w14:solidFill>
                    <w14:schemeClr w14:val="tx1"/>
                  </w14:solidFill>
                </w14:textFill>
              </w:rPr>
              <w:t>号的相关规定，在政府采购活动中，监狱企业视同小型、微型企业，享受评审中价格扣除政策，并在投标文件中提供由省级以上监狱管理局、戒毒管理局（含新疆生产建设兵团）出具的属于监狱企业的材料（格式自拟）。”</w:t>
            </w:r>
          </w:p>
          <w:p>
            <w:pPr>
              <w:adjustRightInd w:val="0"/>
              <w:snapToGrid w:val="0"/>
              <w:spacing w:line="500" w:lineRule="exact"/>
              <w:ind w:firstLine="482"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注：</w:t>
            </w:r>
            <w:r>
              <w:rPr>
                <w:rFonts w:asciiTheme="minorEastAsia" w:hAnsiTheme="minorEastAsia" w:eastAsiaTheme="minorEastAsia"/>
                <w:b/>
                <w:color w:val="000000" w:themeColor="text1"/>
                <w:szCs w:val="24"/>
                <w:highlight w:val="none"/>
                <w14:textFill>
                  <w14:solidFill>
                    <w14:schemeClr w14:val="tx1"/>
                  </w14:solidFill>
                </w14:textFill>
              </w:rPr>
              <w:t>1.</w:t>
            </w:r>
            <w:r>
              <w:rPr>
                <w:rFonts w:hint="eastAsia" w:asciiTheme="minorEastAsia" w:hAnsiTheme="minorEastAsia" w:eastAsiaTheme="minorEastAsia"/>
                <w:b/>
                <w:color w:val="000000" w:themeColor="text1"/>
                <w:szCs w:val="24"/>
                <w:highlight w:val="none"/>
                <w14:textFill>
                  <w14:solidFill>
                    <w14:schemeClr w14:val="tx1"/>
                  </w14:solidFill>
                </w14:textFill>
              </w:rPr>
              <w:t>此项目为专门面向中小企业采购项目，根据</w:t>
            </w:r>
            <w:r>
              <w:rPr>
                <w:rFonts w:hint="eastAsia" w:asciiTheme="minorEastAsia" w:hAnsiTheme="minorEastAsia" w:eastAsiaTheme="minorEastAsia"/>
                <w:color w:val="000000" w:themeColor="text1"/>
                <w:szCs w:val="24"/>
                <w:highlight w:val="none"/>
                <w14:textFill>
                  <w14:solidFill>
                    <w14:schemeClr w14:val="tx1"/>
                  </w14:solidFill>
                </w14:textFill>
              </w:rPr>
              <w:t>《关于印发中小企业划型标准规定的通知》（工信部联企业〔</w:t>
            </w:r>
            <w:r>
              <w:rPr>
                <w:rFonts w:asciiTheme="minorEastAsia" w:hAnsiTheme="minorEastAsia" w:eastAsiaTheme="minorEastAsia"/>
                <w:color w:val="000000" w:themeColor="text1"/>
                <w:szCs w:val="24"/>
                <w:highlight w:val="none"/>
                <w14:textFill>
                  <w14:solidFill>
                    <w14:schemeClr w14:val="tx1"/>
                  </w14:solidFill>
                </w14:textFill>
              </w:rPr>
              <w:t>2011</w:t>
            </w: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300</w:t>
            </w:r>
            <w:r>
              <w:rPr>
                <w:rFonts w:hint="eastAsia" w:asciiTheme="minorEastAsia" w:hAnsiTheme="minorEastAsia" w:eastAsiaTheme="minorEastAsia"/>
                <w:color w:val="000000" w:themeColor="text1"/>
                <w:szCs w:val="24"/>
                <w:highlight w:val="none"/>
                <w14:textFill>
                  <w14:solidFill>
                    <w14:schemeClr w14:val="tx1"/>
                  </w14:solidFill>
                </w14:textFill>
              </w:rPr>
              <w:t>号）划分</w:t>
            </w:r>
            <w:r>
              <w:rPr>
                <w:rFonts w:hint="eastAsia" w:asciiTheme="minorEastAsia" w:hAnsiTheme="minorEastAsia" w:eastAsiaTheme="minorEastAsia"/>
                <w:b/>
                <w:color w:val="000000" w:themeColor="text1"/>
                <w:szCs w:val="24"/>
                <w:highlight w:val="none"/>
                <w14:textFill>
                  <w14:solidFill>
                    <w14:schemeClr w14:val="tx1"/>
                  </w14:solidFill>
                </w14:textFill>
              </w:rPr>
              <w:t>属于</w:t>
            </w:r>
            <w:r>
              <w:rPr>
                <w:rFonts w:asciiTheme="minorEastAsia" w:hAnsiTheme="minorEastAsia" w:eastAsiaTheme="minorEastAsia"/>
                <w:b/>
                <w:color w:val="000000" w:themeColor="text1"/>
                <w:szCs w:val="24"/>
                <w:highlight w:val="none"/>
                <w:u w:val="single"/>
                <w14:textFill>
                  <w14:solidFill>
                    <w14:schemeClr w14:val="tx1"/>
                  </w14:solidFill>
                </w14:textFill>
              </w:rPr>
              <w:t xml:space="preserve"> </w:t>
            </w:r>
            <w:r>
              <w:rPr>
                <w:rFonts w:hint="eastAsia" w:asciiTheme="minorEastAsia" w:hAnsiTheme="minorEastAsia" w:eastAsiaTheme="minorEastAsia"/>
                <w:b/>
                <w:color w:val="000000" w:themeColor="text1"/>
                <w:szCs w:val="24"/>
                <w:highlight w:val="none"/>
                <w:u w:val="single"/>
                <w14:textFill>
                  <w14:solidFill>
                    <w14:schemeClr w14:val="tx1"/>
                  </w14:solidFill>
                </w14:textFill>
              </w:rPr>
              <w:t>物业管理</w:t>
            </w:r>
            <w:r>
              <w:rPr>
                <w:rFonts w:asciiTheme="minorEastAsia" w:hAnsiTheme="minorEastAsia" w:eastAsiaTheme="minorEastAsia"/>
                <w:b/>
                <w:color w:val="000000" w:themeColor="text1"/>
                <w:szCs w:val="24"/>
                <w:highlight w:val="none"/>
                <w:u w:val="single"/>
                <w14:textFill>
                  <w14:solidFill>
                    <w14:schemeClr w14:val="tx1"/>
                  </w14:solidFill>
                </w14:textFill>
              </w:rPr>
              <w:t xml:space="preserve"> </w:t>
            </w:r>
            <w:r>
              <w:rPr>
                <w:rFonts w:hint="eastAsia" w:asciiTheme="minorEastAsia" w:hAnsiTheme="minorEastAsia" w:eastAsiaTheme="minorEastAsia"/>
                <w:b/>
                <w:color w:val="000000" w:themeColor="text1"/>
                <w:szCs w:val="24"/>
                <w:highlight w:val="none"/>
                <w14:textFill>
                  <w14:solidFill>
                    <w14:schemeClr w14:val="tx1"/>
                  </w14:solidFill>
                </w14:textFill>
              </w:rPr>
              <w:t>行业。（划型标准：</w:t>
            </w:r>
            <w:r>
              <w:rPr>
                <w:rFonts w:hint="eastAsia" w:asciiTheme="minorEastAsia" w:hAnsiTheme="minorEastAsia" w:eastAsiaTheme="minorEastAsia"/>
                <w:color w:val="000000" w:themeColor="text1"/>
                <w:szCs w:val="24"/>
                <w:highlight w:val="none"/>
                <w14:textFill>
                  <w14:solidFill>
                    <w14:schemeClr w14:val="tx1"/>
                  </w14:solidFill>
                </w14:textFill>
              </w:rPr>
              <w:t>从业人员</w:t>
            </w:r>
            <w:r>
              <w:rPr>
                <w:rFonts w:asciiTheme="minorEastAsia" w:hAnsiTheme="minorEastAsia" w:eastAsiaTheme="minorEastAsia"/>
                <w:color w:val="000000" w:themeColor="text1"/>
                <w:szCs w:val="24"/>
                <w:highlight w:val="none"/>
                <w14:textFill>
                  <w14:solidFill>
                    <w14:schemeClr w14:val="tx1"/>
                  </w14:solidFill>
                </w14:textFill>
              </w:rPr>
              <w:t>1000</w:t>
            </w:r>
            <w:r>
              <w:rPr>
                <w:rFonts w:hint="eastAsia" w:asciiTheme="minorEastAsia" w:hAnsiTheme="minorEastAsia" w:eastAsiaTheme="minorEastAsia"/>
                <w:color w:val="000000" w:themeColor="text1"/>
                <w:szCs w:val="24"/>
                <w:highlight w:val="none"/>
                <w14:textFill>
                  <w14:solidFill>
                    <w14:schemeClr w14:val="tx1"/>
                  </w14:solidFill>
                </w14:textFill>
              </w:rPr>
              <w:t>人以下或营业收入</w:t>
            </w:r>
            <w:r>
              <w:rPr>
                <w:rFonts w:asciiTheme="minorEastAsia" w:hAnsiTheme="minorEastAsia" w:eastAsiaTheme="minorEastAsia"/>
                <w:color w:val="000000" w:themeColor="text1"/>
                <w:szCs w:val="24"/>
                <w:highlight w:val="none"/>
                <w14:textFill>
                  <w14:solidFill>
                    <w14:schemeClr w14:val="tx1"/>
                  </w14:solidFill>
                </w14:textFill>
              </w:rPr>
              <w:t>5000</w:t>
            </w:r>
            <w:r>
              <w:rPr>
                <w:rFonts w:hint="eastAsia" w:asciiTheme="minorEastAsia" w:hAnsiTheme="minorEastAsia" w:eastAsiaTheme="minorEastAsia"/>
                <w:color w:val="000000" w:themeColor="text1"/>
                <w:szCs w:val="24"/>
                <w:highlight w:val="none"/>
                <w14:textFill>
                  <w14:solidFill>
                    <w14:schemeClr w14:val="tx1"/>
                  </w14:solidFill>
                </w14:textFill>
              </w:rPr>
              <w:t>万元以下的为中小微型企业。其中，从业人员</w:t>
            </w:r>
            <w:r>
              <w:rPr>
                <w:rFonts w:asciiTheme="minorEastAsia" w:hAnsiTheme="minorEastAsia" w:eastAsiaTheme="minorEastAsia"/>
                <w:color w:val="000000" w:themeColor="text1"/>
                <w:szCs w:val="24"/>
                <w:highlight w:val="none"/>
                <w14:textFill>
                  <w14:solidFill>
                    <w14:schemeClr w14:val="tx1"/>
                  </w14:solidFill>
                </w14:textFill>
              </w:rPr>
              <w:t>300</w:t>
            </w:r>
            <w:r>
              <w:rPr>
                <w:rFonts w:hint="eastAsia" w:asciiTheme="minorEastAsia" w:hAnsiTheme="minorEastAsia" w:eastAsiaTheme="minorEastAsia"/>
                <w:color w:val="000000" w:themeColor="text1"/>
                <w:szCs w:val="24"/>
                <w:highlight w:val="none"/>
                <w14:textFill>
                  <w14:solidFill>
                    <w14:schemeClr w14:val="tx1"/>
                  </w14:solidFill>
                </w14:textFill>
              </w:rPr>
              <w:t>人及以上，且营业收入</w:t>
            </w:r>
            <w:r>
              <w:rPr>
                <w:rFonts w:asciiTheme="minorEastAsia" w:hAnsiTheme="minorEastAsia" w:eastAsiaTheme="minorEastAsia"/>
                <w:color w:val="000000" w:themeColor="text1"/>
                <w:szCs w:val="24"/>
                <w:highlight w:val="none"/>
                <w14:textFill>
                  <w14:solidFill>
                    <w14:schemeClr w14:val="tx1"/>
                  </w14:solidFill>
                </w14:textFill>
              </w:rPr>
              <w:t>1000</w:t>
            </w:r>
            <w:r>
              <w:rPr>
                <w:rFonts w:hint="eastAsia" w:asciiTheme="minorEastAsia" w:hAnsiTheme="minorEastAsia" w:eastAsiaTheme="minorEastAsia"/>
                <w:color w:val="000000" w:themeColor="text1"/>
                <w:szCs w:val="24"/>
                <w:highlight w:val="none"/>
                <w14:textFill>
                  <w14:solidFill>
                    <w14:schemeClr w14:val="tx1"/>
                  </w14:solidFill>
                </w14:textFill>
              </w:rPr>
              <w:t>万元及以上的为中型企业；从业人员</w:t>
            </w:r>
            <w:r>
              <w:rPr>
                <w:rFonts w:asciiTheme="minorEastAsia" w:hAnsiTheme="minorEastAsia" w:eastAsiaTheme="minorEastAsia"/>
                <w:color w:val="000000" w:themeColor="text1"/>
                <w:szCs w:val="24"/>
                <w:highlight w:val="none"/>
                <w14:textFill>
                  <w14:solidFill>
                    <w14:schemeClr w14:val="tx1"/>
                  </w14:solidFill>
                </w14:textFill>
              </w:rPr>
              <w:t>100</w:t>
            </w:r>
            <w:r>
              <w:rPr>
                <w:rFonts w:hint="eastAsia" w:asciiTheme="minorEastAsia" w:hAnsiTheme="minorEastAsia" w:eastAsiaTheme="minorEastAsia"/>
                <w:color w:val="000000" w:themeColor="text1"/>
                <w:szCs w:val="24"/>
                <w:highlight w:val="none"/>
                <w14:textFill>
                  <w14:solidFill>
                    <w14:schemeClr w14:val="tx1"/>
                  </w14:solidFill>
                </w14:textFill>
              </w:rPr>
              <w:t>人及以上，且营业收入</w:t>
            </w:r>
            <w:r>
              <w:rPr>
                <w:rFonts w:asciiTheme="minorEastAsia" w:hAnsiTheme="minorEastAsia" w:eastAsiaTheme="minorEastAsia"/>
                <w:color w:val="000000" w:themeColor="text1"/>
                <w:szCs w:val="24"/>
                <w:highlight w:val="none"/>
                <w14:textFill>
                  <w14:solidFill>
                    <w14:schemeClr w14:val="tx1"/>
                  </w14:solidFill>
                </w14:textFill>
              </w:rPr>
              <w:t>500</w:t>
            </w:r>
            <w:r>
              <w:rPr>
                <w:rFonts w:hint="eastAsia" w:asciiTheme="minorEastAsia" w:hAnsiTheme="minorEastAsia" w:eastAsiaTheme="minorEastAsia"/>
                <w:color w:val="000000" w:themeColor="text1"/>
                <w:szCs w:val="24"/>
                <w:highlight w:val="none"/>
                <w14:textFill>
                  <w14:solidFill>
                    <w14:schemeClr w14:val="tx1"/>
                  </w14:solidFill>
                </w14:textFill>
              </w:rPr>
              <w:t>万元及以上的为小型企业；从业人员</w:t>
            </w:r>
            <w:r>
              <w:rPr>
                <w:rFonts w:asciiTheme="minorEastAsia" w:hAnsiTheme="minorEastAsia" w:eastAsiaTheme="minorEastAsia"/>
                <w:color w:val="000000" w:themeColor="text1"/>
                <w:szCs w:val="24"/>
                <w:highlight w:val="none"/>
                <w14:textFill>
                  <w14:solidFill>
                    <w14:schemeClr w14:val="tx1"/>
                  </w14:solidFill>
                </w14:textFill>
              </w:rPr>
              <w:t>100</w:t>
            </w:r>
            <w:r>
              <w:rPr>
                <w:rFonts w:hint="eastAsia" w:asciiTheme="minorEastAsia" w:hAnsiTheme="minorEastAsia" w:eastAsiaTheme="minorEastAsia"/>
                <w:color w:val="000000" w:themeColor="text1"/>
                <w:szCs w:val="24"/>
                <w:highlight w:val="none"/>
                <w14:textFill>
                  <w14:solidFill>
                    <w14:schemeClr w14:val="tx1"/>
                  </w14:solidFill>
                </w14:textFill>
              </w:rPr>
              <w:t>人以下或营业收入</w:t>
            </w:r>
            <w:r>
              <w:rPr>
                <w:rFonts w:asciiTheme="minorEastAsia" w:hAnsiTheme="minorEastAsia" w:eastAsiaTheme="minorEastAsia"/>
                <w:color w:val="000000" w:themeColor="text1"/>
                <w:szCs w:val="24"/>
                <w:highlight w:val="none"/>
                <w14:textFill>
                  <w14:solidFill>
                    <w14:schemeClr w14:val="tx1"/>
                  </w14:solidFill>
                </w14:textFill>
              </w:rPr>
              <w:t>500</w:t>
            </w:r>
            <w:r>
              <w:rPr>
                <w:rFonts w:hint="eastAsia" w:asciiTheme="minorEastAsia" w:hAnsiTheme="minorEastAsia" w:eastAsiaTheme="minorEastAsia"/>
                <w:color w:val="000000" w:themeColor="text1"/>
                <w:szCs w:val="24"/>
                <w:highlight w:val="none"/>
                <w14:textFill>
                  <w14:solidFill>
                    <w14:schemeClr w14:val="tx1"/>
                  </w14:solidFill>
                </w14:textFill>
              </w:rPr>
              <w:t>万元以下的为微型企业。</w:t>
            </w:r>
            <w:r>
              <w:rPr>
                <w:rFonts w:hint="eastAsia" w:asciiTheme="minorEastAsia" w:hAnsiTheme="minorEastAsia" w:eastAsiaTheme="minorEastAsia"/>
                <w:b/>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中小企业参加本次政府采购活动，应当出具</w:t>
            </w:r>
            <w:r>
              <w:rPr>
                <w:rFonts w:hint="eastAsia" w:asciiTheme="minorEastAsia" w:hAnsiTheme="minorEastAsia" w:eastAsiaTheme="minorEastAsia"/>
                <w:b/>
                <w:color w:val="000000" w:themeColor="text1"/>
                <w:szCs w:val="24"/>
                <w:highlight w:val="none"/>
                <w14:textFill>
                  <w14:solidFill>
                    <w14:schemeClr w14:val="tx1"/>
                  </w14:solidFill>
                </w14:textFill>
              </w:rPr>
              <w:t>《关于印发</w:t>
            </w:r>
            <w:r>
              <w:rPr>
                <w:rFonts w:asciiTheme="minorEastAsia" w:hAnsiTheme="minorEastAsia" w:eastAsiaTheme="minorEastAsia"/>
                <w:b/>
                <w:color w:val="000000" w:themeColor="text1"/>
                <w:szCs w:val="24"/>
                <w:highlight w:val="none"/>
                <w14:textFill>
                  <w14:solidFill>
                    <w14:schemeClr w14:val="tx1"/>
                  </w14:solidFill>
                </w14:textFill>
              </w:rPr>
              <w:t>&lt;</w:t>
            </w:r>
            <w:r>
              <w:rPr>
                <w:rFonts w:hint="eastAsia" w:asciiTheme="minorEastAsia" w:hAnsiTheme="minorEastAsia" w:eastAsiaTheme="minorEastAsia"/>
                <w:b/>
                <w:color w:val="000000" w:themeColor="text1"/>
                <w:szCs w:val="24"/>
                <w:highlight w:val="none"/>
                <w14:textFill>
                  <w14:solidFill>
                    <w14:schemeClr w14:val="tx1"/>
                  </w14:solidFill>
                </w14:textFill>
              </w:rPr>
              <w:t>政府采购促进中小企业发展管理办法</w:t>
            </w:r>
            <w:r>
              <w:rPr>
                <w:rFonts w:asciiTheme="minorEastAsia" w:hAnsiTheme="minorEastAsia" w:eastAsiaTheme="minorEastAsia"/>
                <w:b/>
                <w:color w:val="000000" w:themeColor="text1"/>
                <w:szCs w:val="24"/>
                <w:highlight w:val="none"/>
                <w14:textFill>
                  <w14:solidFill>
                    <w14:schemeClr w14:val="tx1"/>
                  </w14:solidFill>
                </w14:textFill>
              </w:rPr>
              <w:t>&gt;</w:t>
            </w:r>
            <w:r>
              <w:rPr>
                <w:rFonts w:hint="eastAsia" w:asciiTheme="minorEastAsia" w:hAnsiTheme="minorEastAsia" w:eastAsiaTheme="minorEastAsia"/>
                <w:b/>
                <w:color w:val="000000" w:themeColor="text1"/>
                <w:szCs w:val="24"/>
                <w:highlight w:val="none"/>
                <w14:textFill>
                  <w14:solidFill>
                    <w14:schemeClr w14:val="tx1"/>
                  </w14:solidFill>
                </w14:textFill>
              </w:rPr>
              <w:t>的通知》</w:t>
            </w:r>
            <w:r>
              <w:rPr>
                <w:rFonts w:asciiTheme="minorEastAsia" w:hAnsiTheme="minorEastAsia" w:eastAsiaTheme="minorEastAsia"/>
                <w:b/>
                <w:color w:val="000000" w:themeColor="text1"/>
                <w:szCs w:val="24"/>
                <w:highlight w:val="none"/>
                <w14:textFill>
                  <w14:solidFill>
                    <w14:schemeClr w14:val="tx1"/>
                  </w14:solidFill>
                </w14:textFill>
              </w:rPr>
              <w:t>(</w:t>
            </w:r>
            <w:r>
              <w:rPr>
                <w:rFonts w:hint="eastAsia" w:asciiTheme="minorEastAsia" w:hAnsiTheme="minorEastAsia" w:eastAsiaTheme="minorEastAsia"/>
                <w:b/>
                <w:color w:val="000000" w:themeColor="text1"/>
                <w:szCs w:val="24"/>
                <w:highlight w:val="none"/>
                <w14:textFill>
                  <w14:solidFill>
                    <w14:schemeClr w14:val="tx1"/>
                  </w14:solidFill>
                </w14:textFill>
              </w:rPr>
              <w:t>财库〔</w:t>
            </w:r>
            <w:r>
              <w:rPr>
                <w:rFonts w:asciiTheme="minorEastAsia" w:hAnsiTheme="minorEastAsia" w:eastAsiaTheme="minorEastAsia"/>
                <w:b/>
                <w:color w:val="000000" w:themeColor="text1"/>
                <w:szCs w:val="24"/>
                <w:highlight w:val="none"/>
                <w14:textFill>
                  <w14:solidFill>
                    <w14:schemeClr w14:val="tx1"/>
                  </w14:solidFill>
                </w14:textFill>
              </w:rPr>
              <w:t>2020</w:t>
            </w:r>
            <w:r>
              <w:rPr>
                <w:rFonts w:hint="eastAsia" w:asciiTheme="minorEastAsia" w:hAnsiTheme="minorEastAsia" w:eastAsiaTheme="minorEastAsia"/>
                <w:b/>
                <w:color w:val="000000" w:themeColor="text1"/>
                <w:szCs w:val="24"/>
                <w:highlight w:val="none"/>
                <w14:textFill>
                  <w14:solidFill>
                    <w14:schemeClr w14:val="tx1"/>
                  </w14:solidFill>
                </w14:textFill>
              </w:rPr>
              <w:t>〕</w:t>
            </w:r>
            <w:r>
              <w:rPr>
                <w:rFonts w:asciiTheme="minorEastAsia" w:hAnsiTheme="minorEastAsia" w:eastAsiaTheme="minorEastAsia"/>
                <w:b/>
                <w:color w:val="000000" w:themeColor="text1"/>
                <w:szCs w:val="24"/>
                <w:highlight w:val="none"/>
                <w14:textFill>
                  <w14:solidFill>
                    <w14:schemeClr w14:val="tx1"/>
                  </w14:solidFill>
                </w14:textFill>
              </w:rPr>
              <w:t>46</w:t>
            </w:r>
            <w:r>
              <w:rPr>
                <w:rFonts w:hint="eastAsia" w:asciiTheme="minorEastAsia" w:hAnsiTheme="minorEastAsia" w:eastAsiaTheme="minorEastAsia"/>
                <w:b/>
                <w:color w:val="000000" w:themeColor="text1"/>
                <w:szCs w:val="24"/>
                <w:highlight w:val="none"/>
                <w14:textFill>
                  <w14:solidFill>
                    <w14:schemeClr w14:val="tx1"/>
                  </w14:solidFill>
                </w14:textFill>
              </w:rPr>
              <w:t>号</w:t>
            </w:r>
            <w:r>
              <w:rPr>
                <w:rFonts w:asciiTheme="minorEastAsia" w:hAnsiTheme="minorEastAsia" w:eastAsiaTheme="minorEastAsia"/>
                <w:b/>
                <w:color w:val="000000" w:themeColor="text1"/>
                <w:szCs w:val="24"/>
                <w:highlight w:val="none"/>
                <w14:textFill>
                  <w14:solidFill>
                    <w14:schemeClr w14:val="tx1"/>
                  </w14:solidFill>
                </w14:textFill>
              </w:rPr>
              <w:t>)</w:t>
            </w:r>
            <w:r>
              <w:rPr>
                <w:rFonts w:hint="eastAsia" w:asciiTheme="minorEastAsia" w:hAnsiTheme="minorEastAsia" w:eastAsiaTheme="minorEastAsia"/>
                <w:b/>
                <w:color w:val="000000" w:themeColor="text1"/>
                <w:szCs w:val="24"/>
                <w:highlight w:val="none"/>
                <w14:textFill>
                  <w14:solidFill>
                    <w14:schemeClr w14:val="tx1"/>
                  </w14:solidFill>
                </w14:textFill>
              </w:rPr>
              <w:t>规定的《中小企业声明函》</w:t>
            </w:r>
            <w:r>
              <w:rPr>
                <w:rFonts w:hint="eastAsia" w:asciiTheme="minorEastAsia" w:hAnsiTheme="minorEastAsia" w:eastAsiaTheme="minorEastAsia"/>
                <w:color w:val="000000" w:themeColor="text1"/>
                <w:szCs w:val="24"/>
                <w:highlight w:val="none"/>
                <w14:textFill>
                  <w14:solidFill>
                    <w14:schemeClr w14:val="tx1"/>
                  </w14:solidFill>
                </w14:textFill>
              </w:rPr>
              <w:t>，否则不得享受相关中小企业扶持政策。</w:t>
            </w:r>
          </w:p>
          <w:p>
            <w:pPr>
              <w:snapToGrid w:val="0"/>
              <w:spacing w:line="500" w:lineRule="exact"/>
              <w:ind w:firstLine="482" w:firstLineChars="200"/>
              <w:jc w:val="left"/>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供应商提供的《中小企业声明函》与采购文件、实际要求不符或声明内容不实的，不得享受相关中小企业扶持政策，属于提供虚假材料谋取中标、成交的，依法承担法律责任。</w:t>
            </w:r>
          </w:p>
          <w:p>
            <w:pPr>
              <w:snapToGrid w:val="0"/>
              <w:spacing w:line="500" w:lineRule="exact"/>
              <w:ind w:firstLine="482"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b/>
                <w:color w:val="000000" w:themeColor="text1"/>
                <w:szCs w:val="24"/>
                <w:highlight w:val="none"/>
                <w14:textFill>
                  <w14:solidFill>
                    <w14:schemeClr w14:val="tx1"/>
                  </w14:solidFill>
                </w14:textFill>
              </w:rPr>
              <w:t>2.</w:t>
            </w:r>
            <w:r>
              <w:rPr>
                <w:rFonts w:hint="eastAsia" w:asciiTheme="minorEastAsia" w:hAnsiTheme="minorEastAsia" w:eastAsiaTheme="minorEastAsia"/>
                <w:color w:val="000000" w:themeColor="text1"/>
                <w:szCs w:val="24"/>
                <w:highlight w:val="none"/>
                <w14:textFill>
                  <w14:solidFill>
                    <w14:schemeClr w14:val="tx1"/>
                  </w14:solidFill>
                </w14:textFill>
              </w:rPr>
              <w:t>监狱企业、残疾人福利性单位视同小型、微型企业，享受同样的价格扣除。</w:t>
            </w:r>
          </w:p>
          <w:p>
            <w:pPr>
              <w:adjustRightInd w:val="0"/>
              <w:snapToGrid w:val="0"/>
              <w:spacing w:line="500" w:lineRule="exact"/>
              <w:ind w:firstLine="482" w:firstLineChars="200"/>
              <w:jc w:val="left"/>
              <w:rPr>
                <w:rFonts w:asciiTheme="minorEastAsia" w:hAnsiTheme="minorEastAsia" w:eastAsiaTheme="minorEastAsia"/>
                <w:b/>
                <w:color w:val="000000" w:themeColor="text1"/>
                <w:szCs w:val="24"/>
                <w:highlight w:val="none"/>
                <w14:textFill>
                  <w14:solidFill>
                    <w14:schemeClr w14:val="tx1"/>
                  </w14:solidFill>
                </w14:textFill>
              </w:rPr>
            </w:pPr>
            <w:r>
              <w:rPr>
                <w:rFonts w:asciiTheme="minorEastAsia" w:hAnsiTheme="minorEastAsia" w:eastAsiaTheme="minorEastAsia"/>
                <w:b/>
                <w:color w:val="000000" w:themeColor="text1"/>
                <w:szCs w:val="24"/>
                <w:highlight w:val="none"/>
                <w14:textFill>
                  <w14:solidFill>
                    <w14:schemeClr w14:val="tx1"/>
                  </w14:solidFill>
                </w14:textFill>
              </w:rPr>
              <w:t>3.</w:t>
            </w:r>
            <w:r>
              <w:rPr>
                <w:rFonts w:hint="eastAsia" w:asciiTheme="minorEastAsia" w:hAnsiTheme="minorEastAsia" w:eastAsiaTheme="minorEastAsia"/>
                <w:color w:val="000000" w:themeColor="text1"/>
                <w:szCs w:val="24"/>
                <w:highlight w:val="none"/>
                <w14:textFill>
                  <w14:solidFill>
                    <w14:schemeClr w14:val="tx1"/>
                  </w14:solidFill>
                </w14:textFill>
              </w:rPr>
              <w:t>监狱企业、残疾人福利性单位属于小型、微型企业，不重复享受政策。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534" w:type="dxa"/>
            <w:tcBorders>
              <w:top w:val="single" w:color="auto" w:sz="4" w:space="0"/>
              <w:bottom w:val="single" w:color="auto" w:sz="4" w:space="0"/>
              <w:right w:val="single" w:color="auto" w:sz="4" w:space="0"/>
            </w:tcBorders>
            <w:vAlign w:val="center"/>
          </w:tcPr>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14</w:t>
            </w:r>
          </w:p>
        </w:tc>
        <w:tc>
          <w:tcPr>
            <w:tcW w:w="9093" w:type="dxa"/>
            <w:tcBorders>
              <w:top w:val="single" w:color="auto" w:sz="4" w:space="0"/>
              <w:left w:val="single" w:color="auto" w:sz="4" w:space="0"/>
              <w:bottom w:val="single" w:color="auto" w:sz="4" w:space="0"/>
            </w:tcBorders>
            <w:vAlign w:val="center"/>
          </w:tcPr>
          <w:p>
            <w:pPr>
              <w:widowControl/>
              <w:snapToGrid w:val="0"/>
              <w:spacing w:line="500" w:lineRule="exact"/>
              <w:ind w:firstLine="480" w:firstLineChars="200"/>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政采贷：</w:t>
            </w:r>
          </w:p>
          <w:p>
            <w:pPr>
              <w:autoSpaceDE w:val="0"/>
              <w:autoSpaceDN w:val="0"/>
              <w:snapToGrid w:val="0"/>
              <w:spacing w:line="500" w:lineRule="exact"/>
              <w:ind w:firstLine="480" w:firstLineChars="200"/>
              <w:textAlignment w:val="bottom"/>
              <w:rPr>
                <w:rFonts w:asciiTheme="minorEastAsia" w:hAnsiTheme="minorEastAsia" w:eastAsiaTheme="minorEastAsia"/>
                <w:color w:val="000000" w:themeColor="text1"/>
                <w:szCs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为支持和促进中小企业发展，进一步发挥政府采购政策功能，根据《浙江省财政厅关于坚决打赢疫情防控阻击战进一步做好政府采购资金支持企业发展工作的通知》，投标供应商若有贷款意向，</w:t>
            </w:r>
            <w:r>
              <w:rPr>
                <w:rFonts w:hint="eastAsia" w:hAnsi="宋体"/>
                <w:color w:val="000000" w:themeColor="text1"/>
                <w:sz w:val="24"/>
                <w:highlight w:val="none"/>
                <w:lang w:eastAsia="zh-CN"/>
                <w14:textFill>
                  <w14:solidFill>
                    <w14:schemeClr w14:val="tx1"/>
                  </w14:solidFill>
                </w14:textFill>
              </w:rPr>
              <w:t>登录</w:t>
            </w:r>
            <w:r>
              <w:rPr>
                <w:rFonts w:hint="eastAsia" w:ascii="宋体" w:hAnsi="宋体"/>
                <w:color w:val="000000" w:themeColor="text1"/>
                <w:sz w:val="24"/>
                <w:highlight w:val="none"/>
                <w14:textFill>
                  <w14:solidFill>
                    <w14:schemeClr w14:val="tx1"/>
                  </w14:solidFill>
                </w14:textFill>
              </w:rPr>
              <w:t>政采云平台金融服务页面（https://jinrong.zcygov.cn/）、“政采贷”专栏进行查询，浦江县人民政府官网公共资源交易专栏（http://www.pj.gov.cn/pjzx/ggzy/index.html）查看信用融资政策文件及各相关银行服务方案。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34" w:type="dxa"/>
            <w:tcBorders>
              <w:top w:val="single" w:color="auto" w:sz="4" w:space="0"/>
              <w:bottom w:val="single" w:color="auto" w:sz="4" w:space="0"/>
              <w:right w:val="single" w:color="auto" w:sz="4" w:space="0"/>
            </w:tcBorders>
            <w:vAlign w:val="center"/>
          </w:tcPr>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15</w:t>
            </w:r>
          </w:p>
        </w:tc>
        <w:tc>
          <w:tcPr>
            <w:tcW w:w="9093" w:type="dxa"/>
            <w:tcBorders>
              <w:top w:val="single" w:color="auto" w:sz="4" w:space="0"/>
              <w:left w:val="single" w:color="auto" w:sz="4" w:space="0"/>
              <w:bottom w:val="single" w:color="auto" w:sz="4" w:space="0"/>
            </w:tcBorders>
            <w:vAlign w:val="center"/>
          </w:tcPr>
          <w:p>
            <w:pPr>
              <w:autoSpaceDE w:val="0"/>
              <w:autoSpaceDN w:val="0"/>
              <w:snapToGrid w:val="0"/>
              <w:spacing w:line="500" w:lineRule="exact"/>
              <w:textAlignment w:val="bottom"/>
              <w:rPr>
                <w:rFonts w:cs="Arial"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中标公告：评标结束后，采购结果经采购人确认后，中标结果在浙江政府采购网（</w:t>
            </w:r>
            <w:r>
              <w:rPr>
                <w:rFonts w:asciiTheme="minorEastAsia" w:hAnsiTheme="minorEastAsia" w:eastAsiaTheme="minorEastAsia"/>
                <w:color w:val="000000" w:themeColor="text1"/>
                <w:szCs w:val="24"/>
                <w:highlight w:val="none"/>
                <w14:textFill>
                  <w14:solidFill>
                    <w14:schemeClr w14:val="tx1"/>
                  </w14:solidFill>
                </w14:textFill>
              </w:rPr>
              <w:t>https://zfcg.czt.zj.gov.cn/</w:t>
            </w:r>
            <w:r>
              <w:rPr>
                <w:rFonts w:hint="eastAsia" w:asciiTheme="minorEastAsia" w:hAnsiTheme="minorEastAsia" w:eastAsiaTheme="minorEastAsia"/>
                <w:color w:val="000000" w:themeColor="text1"/>
                <w:szCs w:val="24"/>
                <w:highlight w:val="none"/>
                <w14:textFill>
                  <w14:solidFill>
                    <w14:schemeClr w14:val="tx1"/>
                  </w14:solidFill>
                </w14:textFill>
              </w:rPr>
              <w:t>）发布</w:t>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并同步在浦江县人民政府官网</w:t>
            </w:r>
            <w:r>
              <w:rPr>
                <w:rFonts w:asciiTheme="minorEastAsia" w:hAnsiTheme="minorEastAsia" w:eastAsiaTheme="minorEastAsia"/>
                <w:color w:val="000000" w:themeColor="text1"/>
                <w:szCs w:val="24"/>
                <w:highlight w:val="none"/>
                <w14:textFill>
                  <w14:solidFill>
                    <w14:schemeClr w14:val="tx1"/>
                  </w14:solidFill>
                </w14:textFill>
              </w:rPr>
              <w:t>(</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"https://www.pj.gov.cn" </w:instrText>
            </w:r>
            <w:r>
              <w:rPr>
                <w:color w:val="000000" w:themeColor="text1"/>
                <w:highlight w:val="none"/>
                <w14:textFill>
                  <w14:solidFill>
                    <w14:schemeClr w14:val="tx1"/>
                  </w14:solidFill>
                </w14:textFill>
              </w:rPr>
              <w:fldChar w:fldCharType="separate"/>
            </w:r>
            <w:r>
              <w:rPr>
                <w:rFonts w:asciiTheme="minorEastAsia" w:hAnsiTheme="minorEastAsia" w:eastAsiaTheme="minorEastAsia"/>
                <w:color w:val="000000" w:themeColor="text1"/>
                <w:szCs w:val="24"/>
                <w:highlight w:val="none"/>
                <w14:textFill>
                  <w14:solidFill>
                    <w14:schemeClr w14:val="tx1"/>
                  </w14:solidFill>
                </w14:textFill>
              </w:rPr>
              <w:t>https://www.pj.gov.cn</w:t>
            </w:r>
            <w:r>
              <w:rPr>
                <w:rFonts w:asciiTheme="minorEastAsia" w:hAnsiTheme="minorEastAsia" w:eastAsiaTheme="minorEastAsia"/>
                <w:color w:val="000000" w:themeColor="text1"/>
                <w:szCs w:val="24"/>
                <w:highlight w:val="none"/>
                <w14:textFill>
                  <w14:solidFill>
                    <w14:schemeClr w14:val="tx1"/>
                  </w14:solidFill>
                </w14:textFill>
              </w:rPr>
              <w:fldChar w:fldCharType="end"/>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中浦江县公共资源交易专栏展示。</w:t>
            </w:r>
          </w:p>
          <w:p>
            <w:pPr>
              <w:autoSpaceDE w:val="0"/>
              <w:autoSpaceDN w:val="0"/>
              <w:snapToGrid w:val="0"/>
              <w:spacing w:line="500" w:lineRule="exact"/>
              <w:textAlignment w:val="bottom"/>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中标通知书：发中标公告同时签发中标通知书。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34" w:type="dxa"/>
            <w:tcBorders>
              <w:top w:val="single" w:color="auto" w:sz="4" w:space="0"/>
              <w:bottom w:val="single" w:color="auto" w:sz="4" w:space="0"/>
              <w:right w:val="single" w:color="auto" w:sz="4" w:space="0"/>
            </w:tcBorders>
            <w:vAlign w:val="center"/>
          </w:tcPr>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16</w:t>
            </w:r>
          </w:p>
        </w:tc>
        <w:tc>
          <w:tcPr>
            <w:tcW w:w="9093" w:type="dxa"/>
            <w:tcBorders>
              <w:top w:val="single" w:color="auto" w:sz="4" w:space="0"/>
              <w:left w:val="single" w:color="auto" w:sz="4" w:space="0"/>
              <w:bottom w:val="single" w:color="auto" w:sz="4" w:space="0"/>
            </w:tcBorders>
            <w:vAlign w:val="center"/>
          </w:tcPr>
          <w:p>
            <w:pPr>
              <w:autoSpaceDE w:val="0"/>
              <w:autoSpaceDN w:val="0"/>
              <w:snapToGrid w:val="0"/>
              <w:spacing w:line="500" w:lineRule="exact"/>
              <w:textAlignment w:val="bottom"/>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签订合同时间：中标通知书发出后</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u w:val="single"/>
                <w:lang w:val="en-US" w:eastAsia="zh-CN"/>
                <w14:textFill>
                  <w14:solidFill>
                    <w14:schemeClr w14:val="tx1"/>
                  </w14:solidFill>
                </w14:textFill>
              </w:rPr>
              <w:t>3</w:t>
            </w:r>
            <w:r>
              <w:rPr>
                <w:rFonts w:asciiTheme="minorEastAsia" w:hAnsiTheme="minorEastAsia" w:eastAsiaTheme="minorEastAsia"/>
                <w:color w:val="000000" w:themeColor="text1"/>
                <w:szCs w:val="24"/>
                <w:highlight w:val="none"/>
                <w:u w:val="single"/>
                <w14:textFill>
                  <w14:solidFill>
                    <w14:schemeClr w14:val="tx1"/>
                  </w14:solidFill>
                </w14:textFill>
              </w:rPr>
              <w:t xml:space="preserve">0 </w:t>
            </w:r>
            <w:r>
              <w:rPr>
                <w:rFonts w:hint="eastAsia" w:asciiTheme="minorEastAsia" w:hAnsiTheme="minorEastAsia" w:eastAsiaTheme="minorEastAsia"/>
                <w:color w:val="000000" w:themeColor="text1"/>
                <w:szCs w:val="24"/>
                <w:highlight w:val="none"/>
                <w14:textFill>
                  <w14:solidFill>
                    <w14:schemeClr w14:val="tx1"/>
                  </w14:solidFill>
                </w14:textFill>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34" w:type="dxa"/>
            <w:tcBorders>
              <w:top w:val="single" w:color="auto" w:sz="4" w:space="0"/>
              <w:bottom w:val="single" w:color="auto" w:sz="4" w:space="0"/>
              <w:right w:val="single" w:color="auto" w:sz="4" w:space="0"/>
            </w:tcBorders>
            <w:vAlign w:val="center"/>
          </w:tcPr>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17</w:t>
            </w:r>
          </w:p>
        </w:tc>
        <w:tc>
          <w:tcPr>
            <w:tcW w:w="9093" w:type="dxa"/>
            <w:tcBorders>
              <w:top w:val="single" w:color="auto" w:sz="4" w:space="0"/>
              <w:left w:val="single" w:color="auto" w:sz="4" w:space="0"/>
              <w:bottom w:val="single" w:color="auto" w:sz="4" w:space="0"/>
            </w:tcBorders>
            <w:vAlign w:val="center"/>
          </w:tcPr>
          <w:p>
            <w:pPr>
              <w:autoSpaceDE w:val="0"/>
              <w:autoSpaceDN w:val="0"/>
              <w:snapToGrid w:val="0"/>
              <w:spacing w:line="500" w:lineRule="exact"/>
              <w:ind w:firstLine="241" w:firstLineChars="100"/>
              <w:textAlignment w:val="bottom"/>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履约保证金的收取及退还</w:t>
            </w:r>
            <w:r>
              <w:rPr>
                <w:rFonts w:asciiTheme="minorEastAsia" w:hAnsiTheme="minorEastAsia" w:eastAsiaTheme="minorEastAsia"/>
                <w:b/>
                <w:color w:val="000000" w:themeColor="text1"/>
                <w:szCs w:val="24"/>
                <w:highlight w:val="none"/>
                <w14:textFill>
                  <w14:solidFill>
                    <w14:schemeClr w14:val="tx1"/>
                  </w14:solidFill>
                </w14:textFill>
              </w:rPr>
              <w:t>:</w:t>
            </w:r>
            <w:r>
              <w:rPr>
                <w:rFonts w:hint="eastAsia" w:asciiTheme="minorEastAsia" w:hAnsiTheme="minorEastAsia" w:eastAsiaTheme="minorEastAsia"/>
                <w:b/>
                <w:color w:val="000000" w:themeColor="text1"/>
                <w:szCs w:val="24"/>
                <w:highlight w:val="none"/>
                <w14:textFill>
                  <w14:solidFill>
                    <w14:schemeClr w14:val="tx1"/>
                  </w14:solidFill>
                </w14:textFill>
              </w:rPr>
              <w:t>本项目不收取履约保证金。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534" w:type="dxa"/>
            <w:tcBorders>
              <w:top w:val="single" w:color="auto" w:sz="4" w:space="0"/>
              <w:bottom w:val="single" w:color="auto" w:sz="4" w:space="0"/>
              <w:right w:val="single" w:color="auto" w:sz="4" w:space="0"/>
            </w:tcBorders>
            <w:vAlign w:val="center"/>
          </w:tcPr>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18</w:t>
            </w:r>
          </w:p>
        </w:tc>
        <w:tc>
          <w:tcPr>
            <w:tcW w:w="9093" w:type="dxa"/>
            <w:tcBorders>
              <w:top w:val="single" w:color="auto" w:sz="4" w:space="0"/>
              <w:left w:val="single" w:color="auto" w:sz="4" w:space="0"/>
              <w:bottom w:val="single" w:color="auto" w:sz="4" w:space="0"/>
            </w:tcBorders>
            <w:vAlign w:val="center"/>
          </w:tcPr>
          <w:p>
            <w:pPr>
              <w:snapToGrid w:val="0"/>
              <w:spacing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kern w:val="2"/>
                <w:szCs w:val="24"/>
                <w:highlight w:val="none"/>
                <w14:textFill>
                  <w14:solidFill>
                    <w14:schemeClr w14:val="tx1"/>
                  </w14:solidFill>
                </w14:textFill>
              </w:rPr>
              <w:t>付款方式：</w:t>
            </w:r>
            <w:r>
              <w:rPr>
                <w:rFonts w:asciiTheme="minorEastAsia" w:hAnsiTheme="minorEastAsia" w:eastAsiaTheme="minorEastAsia"/>
                <w:color w:val="000000" w:themeColor="text1"/>
                <w:kern w:val="2"/>
                <w:szCs w:val="24"/>
                <w:highlight w:val="none"/>
                <w14:textFill>
                  <w14:solidFill>
                    <w14:schemeClr w14:val="tx1"/>
                  </w14:solidFill>
                </w14:textFill>
              </w:rPr>
              <w:t xml:space="preserve"> </w:t>
            </w:r>
            <w:r>
              <w:rPr>
                <w:rFonts w:hint="eastAsia" w:ascii="宋体" w:hAnsi="宋体" w:cs="宋体"/>
                <w:b/>
                <w:color w:val="000000" w:themeColor="text1"/>
                <w:kern w:val="0"/>
                <w:sz w:val="24"/>
                <w:highlight w:val="none"/>
                <w14:textFill>
                  <w14:solidFill>
                    <w14:schemeClr w14:val="tx1"/>
                  </w14:solidFill>
                </w14:textFill>
              </w:rPr>
              <w:t>详见《第二章 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534" w:type="dxa"/>
            <w:tcBorders>
              <w:top w:val="single" w:color="auto" w:sz="4" w:space="0"/>
              <w:bottom w:val="single" w:color="auto" w:sz="4" w:space="0"/>
              <w:right w:val="single" w:color="auto" w:sz="4" w:space="0"/>
            </w:tcBorders>
            <w:vAlign w:val="center"/>
          </w:tcPr>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19</w:t>
            </w:r>
          </w:p>
        </w:tc>
        <w:tc>
          <w:tcPr>
            <w:tcW w:w="9093" w:type="dxa"/>
            <w:tcBorders>
              <w:top w:val="single" w:color="auto" w:sz="4" w:space="0"/>
              <w:left w:val="single" w:color="auto" w:sz="4" w:space="0"/>
              <w:bottom w:val="single" w:color="auto" w:sz="4" w:space="0"/>
            </w:tcBorders>
            <w:vAlign w:val="center"/>
          </w:tcPr>
          <w:p>
            <w:pPr>
              <w:autoSpaceDE w:val="0"/>
              <w:autoSpaceDN w:val="0"/>
              <w:snapToGrid w:val="0"/>
              <w:spacing w:line="500" w:lineRule="exact"/>
              <w:textAlignment w:val="bottom"/>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采购资金来源：</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u w:val="single"/>
                <w14:textFill>
                  <w14:solidFill>
                    <w14:schemeClr w14:val="tx1"/>
                  </w14:solidFill>
                </w14:textFill>
              </w:rPr>
              <w:t>财政性资金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534" w:type="dxa"/>
            <w:tcBorders>
              <w:top w:val="single" w:color="auto" w:sz="4" w:space="0"/>
              <w:bottom w:val="single" w:color="auto" w:sz="4" w:space="0"/>
              <w:right w:val="single" w:color="auto" w:sz="4" w:space="0"/>
            </w:tcBorders>
            <w:vAlign w:val="center"/>
          </w:tcPr>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20</w:t>
            </w:r>
          </w:p>
        </w:tc>
        <w:tc>
          <w:tcPr>
            <w:tcW w:w="9093" w:type="dxa"/>
            <w:tcBorders>
              <w:top w:val="single" w:color="auto" w:sz="4" w:space="0"/>
              <w:left w:val="single" w:color="auto" w:sz="4" w:space="0"/>
              <w:bottom w:val="single" w:color="auto" w:sz="4" w:space="0"/>
            </w:tcBorders>
            <w:vAlign w:val="center"/>
          </w:tcPr>
          <w:p>
            <w:pPr>
              <w:autoSpaceDE w:val="0"/>
              <w:autoSpaceDN w:val="0"/>
              <w:snapToGrid w:val="0"/>
              <w:spacing w:line="500" w:lineRule="exact"/>
              <w:textAlignment w:val="bottom"/>
              <w:rPr>
                <w:rFonts w:hint="default" w:asciiTheme="minorEastAsia" w:hAnsiTheme="minorEastAsia" w:eastAsiaTheme="minorEastAsia"/>
                <w:b/>
                <w:color w:val="000000" w:themeColor="text1"/>
                <w:szCs w:val="24"/>
                <w:highlight w:val="none"/>
                <w:u w:val="single"/>
                <w:lang w:val="en-US" w:eastAsia="zh-CN"/>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预算金额：</w:t>
            </w:r>
            <w:r>
              <w:rPr>
                <w:rFonts w:cs="Arial" w:asciiTheme="minorEastAsia" w:hAnsiTheme="minorEastAsia" w:eastAsiaTheme="minorEastAsia"/>
                <w:bCs/>
                <w:color w:val="000000" w:themeColor="text1"/>
                <w:szCs w:val="24"/>
                <w:highlight w:val="none"/>
                <w14:textFill>
                  <w14:solidFill>
                    <w14:schemeClr w14:val="tx1"/>
                  </w14:solidFill>
                </w14:textFill>
              </w:rPr>
              <w:t xml:space="preserve"> </w:t>
            </w:r>
            <w:r>
              <w:rPr>
                <w:rFonts w:hint="eastAsia" w:cs="宋体" w:asciiTheme="minorEastAsia" w:hAnsiTheme="minorEastAsia" w:eastAsiaTheme="minorEastAsia"/>
                <w:b/>
                <w:color w:val="000000" w:themeColor="text1"/>
                <w:kern w:val="2"/>
                <w:szCs w:val="24"/>
                <w:highlight w:val="none"/>
                <w:lang w:val="en-US" w:eastAsia="zh-CN"/>
                <w14:textFill>
                  <w14:solidFill>
                    <w14:schemeClr w14:val="tx1"/>
                  </w14:solidFill>
                </w14:textFill>
              </w:rPr>
              <w:t>60</w:t>
            </w:r>
            <w:r>
              <w:rPr>
                <w:rFonts w:hint="eastAsia" w:cs="宋体" w:asciiTheme="minorEastAsia" w:hAnsiTheme="minorEastAsia" w:eastAsiaTheme="minorEastAsia"/>
                <w:b/>
                <w:color w:val="000000" w:themeColor="text1"/>
                <w:kern w:val="2"/>
                <w:szCs w:val="24"/>
                <w:highlight w:val="none"/>
                <w:lang w:eastAsia="zh-CN"/>
                <w14:textFill>
                  <w14:solidFill>
                    <w14:schemeClr w14:val="tx1"/>
                  </w14:solidFill>
                </w14:textFill>
              </w:rPr>
              <w:t>万元（二年）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534" w:type="dxa"/>
            <w:tcBorders>
              <w:top w:val="single" w:color="auto" w:sz="4" w:space="0"/>
              <w:bottom w:val="single" w:color="auto" w:sz="4" w:space="0"/>
              <w:right w:val="single" w:color="auto" w:sz="4" w:space="0"/>
            </w:tcBorders>
            <w:vAlign w:val="center"/>
          </w:tcPr>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21</w:t>
            </w:r>
          </w:p>
        </w:tc>
        <w:tc>
          <w:tcPr>
            <w:tcW w:w="9093" w:type="dxa"/>
            <w:tcBorders>
              <w:top w:val="single" w:color="auto" w:sz="4" w:space="0"/>
              <w:left w:val="single" w:color="auto" w:sz="4" w:space="0"/>
              <w:bottom w:val="single" w:color="auto" w:sz="4" w:space="0"/>
            </w:tcBorders>
            <w:vAlign w:val="center"/>
          </w:tcPr>
          <w:p>
            <w:pPr>
              <w:snapToGrid w:val="0"/>
              <w:spacing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付款形式：国库集中支付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534" w:type="dxa"/>
            <w:tcBorders>
              <w:top w:val="single" w:color="auto" w:sz="4" w:space="0"/>
              <w:bottom w:val="single" w:color="auto" w:sz="4" w:space="0"/>
              <w:right w:val="single" w:color="auto" w:sz="4" w:space="0"/>
            </w:tcBorders>
            <w:vAlign w:val="center"/>
          </w:tcPr>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22</w:t>
            </w:r>
          </w:p>
        </w:tc>
        <w:tc>
          <w:tcPr>
            <w:tcW w:w="9093" w:type="dxa"/>
            <w:tcBorders>
              <w:top w:val="single" w:color="auto" w:sz="4" w:space="0"/>
              <w:left w:val="single" w:color="auto" w:sz="4" w:space="0"/>
              <w:bottom w:val="single" w:color="auto" w:sz="4" w:space="0"/>
            </w:tcBorders>
            <w:vAlign w:val="center"/>
          </w:tcPr>
          <w:p>
            <w:pPr>
              <w:pStyle w:val="1051"/>
              <w:spacing w:before="0" w:beforeAutospacing="0" w:after="0" w:afterAutospacing="0" w:line="500" w:lineRule="exact"/>
              <w:ind w:firstLine="480" w:firstLineChars="200"/>
              <w:jc w:val="both"/>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根据《关于在政府采购活动中查询及使用信用记录有关问题的通知》财库</w:t>
            </w:r>
            <w:r>
              <w:rPr>
                <w:rFonts w:asciiTheme="minorEastAsia" w:hAnsiTheme="minorEastAsia" w:eastAsiaTheme="minorEastAsia"/>
                <w:color w:val="000000" w:themeColor="text1"/>
                <w:highlight w:val="none"/>
                <w14:textFill>
                  <w14:solidFill>
                    <w14:schemeClr w14:val="tx1"/>
                  </w14:solidFill>
                </w14:textFill>
              </w:rPr>
              <w:t>[2016]125</w:t>
            </w:r>
            <w:r>
              <w:rPr>
                <w:rFonts w:hint="eastAsia" w:asciiTheme="minorEastAsia" w:hAnsiTheme="minorEastAsia" w:eastAsiaTheme="minorEastAsia"/>
                <w:color w:val="000000" w:themeColor="text1"/>
                <w:highlight w:val="none"/>
                <w14:textFill>
                  <w14:solidFill>
                    <w14:schemeClr w14:val="tx1"/>
                  </w14:solidFill>
                </w14:textFill>
              </w:rPr>
              <w:t>号的规定：</w:t>
            </w:r>
          </w:p>
          <w:p>
            <w:pPr>
              <w:pStyle w:val="1052"/>
              <w:spacing w:before="0" w:beforeAutospacing="0" w:after="0" w:afterAutospacing="0" w:line="500" w:lineRule="exact"/>
              <w:ind w:firstLine="480" w:firstLineChars="200"/>
              <w:jc w:val="both"/>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w:t>
            </w:r>
            <w:r>
              <w:rPr>
                <w:rFonts w:asciiTheme="minorEastAsia" w:hAnsiTheme="minorEastAsia" w:eastAsiaTheme="minorEastAsia"/>
                <w:color w:val="000000" w:themeColor="text1"/>
                <w:highlight w:val="none"/>
                <w14:textFill>
                  <w14:solidFill>
                    <w14:schemeClr w14:val="tx1"/>
                  </w14:solidFill>
                </w14:textFill>
              </w:rPr>
              <w:t>1</w:t>
            </w:r>
            <w:r>
              <w:rPr>
                <w:rFonts w:hint="eastAsia" w:asciiTheme="minorEastAsia" w:hAnsiTheme="minorEastAsia" w:eastAsiaTheme="minorEastAsia"/>
                <w:color w:val="000000" w:themeColor="text1"/>
                <w:highlight w:val="none"/>
                <w14:textFill>
                  <w14:solidFill>
                    <w14:schemeClr w14:val="tx1"/>
                  </w14:solidFill>
                </w14:textFill>
              </w:rPr>
              <w:t>）</w:t>
            </w:r>
            <w:r>
              <w:rPr>
                <w:rFonts w:hint="eastAsia" w:asciiTheme="minorEastAsia" w:hAnsiTheme="minorEastAsia" w:eastAsiaTheme="minorEastAsia"/>
                <w:color w:val="000000" w:themeColor="text1"/>
                <w:highlight w:val="none"/>
                <w:lang w:eastAsia="zh-CN"/>
                <w14:textFill>
                  <w14:solidFill>
                    <w14:schemeClr w14:val="tx1"/>
                  </w14:solidFill>
                </w14:textFill>
              </w:rPr>
              <w:t>采购人</w:t>
            </w:r>
            <w:r>
              <w:rPr>
                <w:rFonts w:hint="eastAsia" w:asciiTheme="minorEastAsia" w:hAnsiTheme="minorEastAsia" w:eastAsiaTheme="minorEastAsia"/>
                <w:color w:val="000000" w:themeColor="text1"/>
                <w:highlight w:val="none"/>
                <w14:textFill>
                  <w14:solidFill>
                    <w14:schemeClr w14:val="tx1"/>
                  </w14:solidFill>
                </w14:textFill>
              </w:rPr>
              <w:t>或</w:t>
            </w:r>
            <w:r>
              <w:rPr>
                <w:rFonts w:hint="eastAsia" w:asciiTheme="minorEastAsia" w:hAnsiTheme="minorEastAsia" w:eastAsiaTheme="minorEastAsia"/>
                <w:color w:val="000000" w:themeColor="text1"/>
                <w:highlight w:val="none"/>
                <w:lang w:eastAsia="zh-CN"/>
                <w14:textFill>
                  <w14:solidFill>
                    <w14:schemeClr w14:val="tx1"/>
                  </w14:solidFill>
                </w14:textFill>
              </w:rPr>
              <w:t>集采机构</w:t>
            </w:r>
            <w:r>
              <w:rPr>
                <w:rFonts w:hint="eastAsia" w:asciiTheme="minorEastAsia" w:hAnsiTheme="minorEastAsia" w:eastAsiaTheme="minorEastAsia"/>
                <w:color w:val="000000" w:themeColor="text1"/>
                <w:highlight w:val="none"/>
                <w14:textFill>
                  <w14:solidFill>
                    <w14:schemeClr w14:val="tx1"/>
                  </w14:solidFill>
                </w14:textFill>
              </w:rPr>
              <w:t>将对本项目供应商的信用记录进行查询。查询渠道为信用中国网站（</w:t>
            </w:r>
            <w:r>
              <w:rPr>
                <w:rFonts w:asciiTheme="minorEastAsia" w:hAnsiTheme="minorEastAsia" w:eastAsiaTheme="minorEastAsia"/>
                <w:color w:val="000000" w:themeColor="text1"/>
                <w:highlight w:val="none"/>
                <w14:textFill>
                  <w14:solidFill>
                    <w14:schemeClr w14:val="tx1"/>
                  </w14:solidFill>
                </w14:textFill>
              </w:rPr>
              <w:t>www.creditchina.gov.cn</w:t>
            </w:r>
            <w:r>
              <w:rPr>
                <w:rFonts w:hint="eastAsia" w:asciiTheme="minorEastAsia" w:hAnsiTheme="minorEastAsia" w:eastAsiaTheme="minorEastAsia"/>
                <w:color w:val="000000" w:themeColor="text1"/>
                <w:highlight w:val="none"/>
                <w14:textFill>
                  <w14:solidFill>
                    <w14:schemeClr w14:val="tx1"/>
                  </w14:solidFill>
                </w14:textFill>
              </w:rPr>
              <w:t>）、中国政府采购网（</w:t>
            </w:r>
            <w:r>
              <w:rPr>
                <w:rFonts w:asciiTheme="minorEastAsia" w:hAnsiTheme="minorEastAsia" w:eastAsiaTheme="minorEastAsia"/>
                <w:color w:val="000000" w:themeColor="text1"/>
                <w:highlight w:val="none"/>
                <w14:textFill>
                  <w14:solidFill>
                    <w14:schemeClr w14:val="tx1"/>
                  </w14:solidFill>
                </w14:textFill>
              </w:rPr>
              <w:t>www.ccgp.gov.cn</w:t>
            </w:r>
            <w:r>
              <w:rPr>
                <w:rFonts w:hint="eastAsia" w:asciiTheme="minorEastAsia" w:hAnsiTheme="minorEastAsia" w:eastAsiaTheme="minorEastAsia"/>
                <w:color w:val="000000" w:themeColor="text1"/>
                <w:highlight w:val="none"/>
                <w14:textFill>
                  <w14:solidFill>
                    <w14:schemeClr w14:val="tx1"/>
                  </w14:solidFill>
                </w14:textFill>
              </w:rPr>
              <w:t>）；</w:t>
            </w:r>
          </w:p>
          <w:p>
            <w:pPr>
              <w:pStyle w:val="1053"/>
              <w:spacing w:before="0" w:beforeAutospacing="0" w:after="0" w:afterAutospacing="0" w:line="500" w:lineRule="exact"/>
              <w:ind w:firstLine="480" w:firstLineChars="200"/>
              <w:jc w:val="both"/>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w:t>
            </w:r>
            <w:r>
              <w:rPr>
                <w:rFonts w:asciiTheme="minorEastAsia" w:hAnsiTheme="minorEastAsia" w:eastAsiaTheme="minorEastAsia"/>
                <w:color w:val="000000" w:themeColor="text1"/>
                <w:highlight w:val="none"/>
                <w14:textFill>
                  <w14:solidFill>
                    <w14:schemeClr w14:val="tx1"/>
                  </w14:solidFill>
                </w14:textFill>
              </w:rPr>
              <w:t>2</w:t>
            </w:r>
            <w:r>
              <w:rPr>
                <w:rFonts w:hint="eastAsia" w:asciiTheme="minorEastAsia" w:hAnsiTheme="minorEastAsia" w:eastAsiaTheme="minorEastAsia"/>
                <w:color w:val="000000" w:themeColor="text1"/>
                <w:highlight w:val="none"/>
                <w14:textFill>
                  <w14:solidFill>
                    <w14:schemeClr w14:val="tx1"/>
                  </w14:solidFill>
                </w14:textFill>
              </w:rPr>
              <w:t>）截止时点：提交投标文件（响应文件）截止时间前</w:t>
            </w:r>
            <w:r>
              <w:rPr>
                <w:rFonts w:asciiTheme="minorEastAsia" w:hAnsiTheme="minorEastAsia" w:eastAsiaTheme="minorEastAsia"/>
                <w:color w:val="000000" w:themeColor="text1"/>
                <w:highlight w:val="none"/>
                <w14:textFill>
                  <w14:solidFill>
                    <w14:schemeClr w14:val="tx1"/>
                  </w14:solidFill>
                </w14:textFill>
              </w:rPr>
              <w:t>3</w:t>
            </w:r>
            <w:r>
              <w:rPr>
                <w:rFonts w:hint="eastAsia" w:asciiTheme="minorEastAsia" w:hAnsiTheme="minorEastAsia" w:eastAsiaTheme="minorEastAsia"/>
                <w:color w:val="000000" w:themeColor="text1"/>
                <w:highlight w:val="none"/>
                <w14:textFill>
                  <w14:solidFill>
                    <w14:schemeClr w14:val="tx1"/>
                  </w14:solidFill>
                </w14:textFill>
              </w:rPr>
              <w:t>年内；</w:t>
            </w:r>
          </w:p>
          <w:p>
            <w:pPr>
              <w:pStyle w:val="1052"/>
              <w:spacing w:before="0" w:beforeAutospacing="0" w:after="0" w:afterAutospacing="0" w:line="500" w:lineRule="exact"/>
              <w:ind w:firstLine="480" w:firstLineChars="200"/>
              <w:jc w:val="both"/>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w:t>
            </w:r>
            <w:r>
              <w:rPr>
                <w:rFonts w:asciiTheme="minorEastAsia" w:hAnsiTheme="minorEastAsia" w:eastAsiaTheme="minorEastAsia"/>
                <w:color w:val="000000" w:themeColor="text1"/>
                <w:highlight w:val="none"/>
                <w14:textFill>
                  <w14:solidFill>
                    <w14:schemeClr w14:val="tx1"/>
                  </w14:solidFill>
                </w14:textFill>
              </w:rPr>
              <w:t>3</w:t>
            </w:r>
            <w:r>
              <w:rPr>
                <w:rFonts w:hint="eastAsia" w:asciiTheme="minorEastAsia" w:hAnsiTheme="minorEastAsia" w:eastAsiaTheme="minorEastAsia"/>
                <w:color w:val="000000" w:themeColor="text1"/>
                <w:highlight w:val="none"/>
                <w14:textFill>
                  <w14:solidFill>
                    <w14:schemeClr w14:val="tx1"/>
                  </w14:solidFill>
                </w14:textFill>
              </w:rPr>
              <w:t>）查询记录和证据的留存：信用信息查询记录和证据以网页截图等方式留存。</w:t>
            </w:r>
          </w:p>
          <w:p>
            <w:pPr>
              <w:pStyle w:val="1052"/>
              <w:spacing w:before="0" w:beforeAutospacing="0" w:after="0" w:afterAutospacing="0" w:line="500" w:lineRule="exact"/>
              <w:ind w:firstLine="480" w:firstLineChars="200"/>
              <w:jc w:val="both"/>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w:t>
            </w:r>
            <w:r>
              <w:rPr>
                <w:rFonts w:asciiTheme="minorEastAsia" w:hAnsiTheme="minorEastAsia" w:eastAsiaTheme="minorEastAsia"/>
                <w:color w:val="000000" w:themeColor="text1"/>
                <w:highlight w:val="none"/>
                <w14:textFill>
                  <w14:solidFill>
                    <w14:schemeClr w14:val="tx1"/>
                  </w14:solidFill>
                </w14:textFill>
              </w:rPr>
              <w:t>4</w:t>
            </w:r>
            <w:r>
              <w:rPr>
                <w:rFonts w:hint="eastAsia" w:asciiTheme="minorEastAsia" w:hAnsiTheme="minorEastAsia" w:eastAsiaTheme="minorEastAsia"/>
                <w:color w:val="000000" w:themeColor="text1"/>
                <w:highlight w:val="none"/>
                <w14:textFill>
                  <w14:solidFill>
                    <w14:schemeClr w14:val="tx1"/>
                  </w14:solidFill>
                </w14:textFill>
              </w:rPr>
              <w:t>）使用规则：被列入失信被执行人、重大税收违法案件当事人名单、政府采购严重违法失信行为记录名单及其它不符合《中华人民共和国政府采购法》第二十二条规定条件的，其投标将被拒绝。</w:t>
            </w:r>
          </w:p>
          <w:p>
            <w:pPr>
              <w:pStyle w:val="1054"/>
              <w:spacing w:before="0" w:beforeAutospacing="0" w:after="0" w:afterAutospacing="0" w:line="500" w:lineRule="exact"/>
              <w:ind w:firstLine="480" w:firstLineChars="200"/>
              <w:jc w:val="both"/>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w:t>
            </w:r>
            <w:r>
              <w:rPr>
                <w:rFonts w:asciiTheme="minorEastAsia" w:hAnsiTheme="minorEastAsia" w:eastAsiaTheme="minorEastAsia"/>
                <w:color w:val="000000" w:themeColor="text1"/>
                <w:highlight w:val="none"/>
                <w14:textFill>
                  <w14:solidFill>
                    <w14:schemeClr w14:val="tx1"/>
                  </w14:solidFill>
                </w14:textFill>
              </w:rPr>
              <w:t>5</w:t>
            </w:r>
            <w:r>
              <w:rPr>
                <w:rFonts w:hint="eastAsia" w:asciiTheme="minorEastAsia" w:hAnsiTheme="minorEastAsia" w:eastAsiaTheme="minorEastAsia"/>
                <w:color w:val="000000" w:themeColor="text1"/>
                <w:highlight w:val="none"/>
                <w14:textFill>
                  <w14:solidFill>
                    <w14:schemeClr w14:val="tx1"/>
                  </w14:solidFill>
                </w14:textFill>
              </w:rPr>
              <w:t>）联合体成员任意一方存在不良信用记录的，视同联合体存在不良信用记录。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534" w:type="dxa"/>
            <w:tcBorders>
              <w:top w:val="single" w:color="auto" w:sz="4" w:space="0"/>
              <w:bottom w:val="single" w:color="auto" w:sz="4" w:space="0"/>
              <w:right w:val="single" w:color="auto" w:sz="4" w:space="0"/>
            </w:tcBorders>
            <w:vAlign w:val="center"/>
          </w:tcPr>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23</w:t>
            </w:r>
          </w:p>
        </w:tc>
        <w:tc>
          <w:tcPr>
            <w:tcW w:w="9093" w:type="dxa"/>
            <w:tcBorders>
              <w:top w:val="single" w:color="auto" w:sz="4" w:space="0"/>
              <w:left w:val="single" w:color="auto" w:sz="4" w:space="0"/>
              <w:bottom w:val="single" w:color="auto" w:sz="4" w:space="0"/>
            </w:tcBorders>
            <w:vAlign w:val="center"/>
          </w:tcPr>
          <w:p>
            <w:pPr>
              <w:pStyle w:val="51"/>
              <w:widowControl/>
              <w:tabs>
                <w:tab w:val="left" w:pos="312"/>
              </w:tabs>
              <w:spacing w:before="150" w:after="150" w:line="276" w:lineRule="auto"/>
              <w:ind w:firstLine="480" w:firstLineChars="200"/>
              <w:rPr>
                <w:rFonts w:hint="eastAsia" w:ascii="宋体" w:hAnsi="宋体"/>
                <w:color w:val="000000" w:themeColor="text1"/>
                <w:kern w:val="2"/>
                <w:szCs w:val="24"/>
                <w:highlight w:val="none"/>
                <w14:textFill>
                  <w14:solidFill>
                    <w14:schemeClr w14:val="tx1"/>
                  </w14:solidFill>
                </w14:textFill>
              </w:rPr>
            </w:pPr>
            <w:r>
              <w:rPr>
                <w:rFonts w:hint="eastAsia" w:ascii="宋体" w:hAnsi="宋体"/>
                <w:color w:val="000000" w:themeColor="text1"/>
                <w:kern w:val="2"/>
                <w:szCs w:val="24"/>
                <w:highlight w:val="none"/>
                <w14:textFill>
                  <w14:solidFill>
                    <w14:schemeClr w14:val="tx1"/>
                  </w14:solidFill>
                </w14:textFill>
              </w:rPr>
              <w:t>1.若以联合体名义参加投标的，投标文件则以联合体牵头人的名义上传电子投标文件。</w:t>
            </w:r>
          </w:p>
          <w:p>
            <w:pPr>
              <w:pStyle w:val="51"/>
              <w:widowControl/>
              <w:tabs>
                <w:tab w:val="left" w:pos="312"/>
              </w:tabs>
              <w:spacing w:before="150" w:after="150" w:line="276" w:lineRule="auto"/>
              <w:ind w:firstLine="480" w:firstLineChars="200"/>
              <w:rPr>
                <w:rFonts w:hint="eastAsia" w:ascii="宋体" w:hAnsi="宋体"/>
                <w:color w:val="000000" w:themeColor="text1"/>
                <w:kern w:val="2"/>
                <w:szCs w:val="24"/>
                <w:highlight w:val="none"/>
                <w14:textFill>
                  <w14:solidFill>
                    <w14:schemeClr w14:val="tx1"/>
                  </w14:solidFill>
                </w14:textFill>
              </w:rPr>
            </w:pPr>
            <w:r>
              <w:rPr>
                <w:rFonts w:hint="eastAsia" w:ascii="宋体" w:hAnsi="宋体"/>
                <w:color w:val="000000" w:themeColor="text1"/>
                <w:kern w:val="2"/>
                <w:szCs w:val="24"/>
                <w:highlight w:val="none"/>
                <w14:textFill>
                  <w14:solidFill>
                    <w14:schemeClr w14:val="tx1"/>
                  </w14:solidFill>
                </w14:textFill>
              </w:rPr>
              <w:t>2.组成联合体参与投标的，由联合体牵头人代表联合体办理投标事宜（除采购文件特别注明外，其余投标文件中的盖章、签字要求，均指由联合体牵头人单位进行盖章、签字），联合体牵头人在投标文件中的所有承诺均代表了联合体各成员。</w:t>
            </w:r>
          </w:p>
          <w:p>
            <w:pPr>
              <w:pStyle w:val="51"/>
              <w:widowControl/>
              <w:tabs>
                <w:tab w:val="left" w:pos="312"/>
              </w:tabs>
              <w:spacing w:before="150" w:after="150" w:line="276" w:lineRule="auto"/>
              <w:ind w:firstLine="480" w:firstLineChars="200"/>
              <w:rPr>
                <w:rFonts w:hint="eastAsia" w:ascii="宋体" w:hAnsi="宋体"/>
                <w:color w:val="000000" w:themeColor="text1"/>
                <w:kern w:val="2"/>
                <w:szCs w:val="24"/>
                <w:highlight w:val="none"/>
                <w14:textFill>
                  <w14:solidFill>
                    <w14:schemeClr w14:val="tx1"/>
                  </w14:solidFill>
                </w14:textFill>
              </w:rPr>
            </w:pPr>
            <w:r>
              <w:rPr>
                <w:rFonts w:hint="eastAsia" w:ascii="宋体" w:hAnsi="宋体"/>
                <w:color w:val="000000" w:themeColor="text1"/>
                <w:kern w:val="2"/>
                <w:szCs w:val="24"/>
                <w:highlight w:val="none"/>
                <w14:textFill>
                  <w14:solidFill>
                    <w14:schemeClr w14:val="tx1"/>
                  </w14:solidFill>
                </w14:textFill>
              </w:rPr>
              <w:t>3.如投标供应商组成联合体中标的，在项目实施中，采购单位将直接向联合体牵头人支付相应的合同金额，联合体内部的经济往来由联合体各方在联合体协议书中明确。联合体双方请自行协议双方的权利、义务。</w:t>
            </w:r>
          </w:p>
          <w:p>
            <w:pPr>
              <w:snapToGrid w:val="0"/>
              <w:spacing w:line="276" w:lineRule="auto"/>
              <w:ind w:firstLine="480" w:firstLineChars="200"/>
              <w:jc w:val="left"/>
              <w:rPr>
                <w:rFonts w:hint="eastAsia" w:ascii="宋体" w:hAnsi="宋体" w:eastAsia="宋体" w:cs="Times New Roman"/>
                <w:color w:val="000000" w:themeColor="text1"/>
                <w:sz w:val="24"/>
                <w:highlight w:val="none"/>
                <w:lang w:val="en-US" w:eastAsia="zh-CN" w:bidi="ar-SA"/>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4.以联合体形式参加政府采购活动的，联合体各方不得再单独参加或者与其他投标供应商另外组成联合体参加同一合同项下的政府采购活动。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534" w:type="dxa"/>
            <w:tcBorders>
              <w:top w:val="single" w:color="auto" w:sz="4" w:space="0"/>
              <w:bottom w:val="single" w:color="auto" w:sz="4" w:space="0"/>
              <w:right w:val="single" w:color="auto" w:sz="4" w:space="0"/>
            </w:tcBorders>
            <w:vAlign w:val="center"/>
          </w:tcPr>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24</w:t>
            </w:r>
          </w:p>
        </w:tc>
        <w:tc>
          <w:tcPr>
            <w:tcW w:w="9093" w:type="dxa"/>
            <w:tcBorders>
              <w:top w:val="single" w:color="auto" w:sz="4" w:space="0"/>
              <w:left w:val="single" w:color="auto" w:sz="4" w:space="0"/>
              <w:bottom w:val="single" w:color="auto" w:sz="4" w:space="0"/>
            </w:tcBorders>
            <w:vAlign w:val="center"/>
          </w:tcPr>
          <w:p>
            <w:pPr>
              <w:widowControl/>
              <w:snapToGrid w:val="0"/>
              <w:spacing w:line="500" w:lineRule="exact"/>
              <w:ind w:firstLine="480" w:firstLineChars="200"/>
              <w:jc w:val="left"/>
              <w:rPr>
                <w:rFonts w:hint="eastAsia" w:ascii="宋体" w:hAnsi="宋体" w:eastAsia="宋体" w:cs="Times New Roman"/>
                <w:color w:val="000000" w:themeColor="text1"/>
                <w:sz w:val="24"/>
                <w:highlight w:val="none"/>
                <w:lang w:val="en-US" w:eastAsia="zh-CN" w:bidi="ar-SA"/>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投标文件有效期：120天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534" w:type="dxa"/>
            <w:tcBorders>
              <w:top w:val="single" w:color="auto" w:sz="4" w:space="0"/>
              <w:bottom w:val="single" w:color="auto" w:sz="4" w:space="0"/>
              <w:right w:val="single" w:color="auto" w:sz="4" w:space="0"/>
            </w:tcBorders>
            <w:vAlign w:val="center"/>
          </w:tcPr>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25</w:t>
            </w:r>
          </w:p>
        </w:tc>
        <w:tc>
          <w:tcPr>
            <w:tcW w:w="9093" w:type="dxa"/>
            <w:tcBorders>
              <w:top w:val="single" w:color="auto" w:sz="4" w:space="0"/>
              <w:left w:val="single" w:color="auto" w:sz="4" w:space="0"/>
              <w:bottom w:val="single" w:color="auto" w:sz="4" w:space="0"/>
            </w:tcBorders>
            <w:vAlign w:val="center"/>
          </w:tcPr>
          <w:p>
            <w:pPr>
              <w:widowControl/>
              <w:snapToGrid w:val="0"/>
              <w:spacing w:line="500" w:lineRule="exact"/>
              <w:ind w:firstLine="480" w:firstLineChars="200"/>
              <w:jc w:val="left"/>
              <w:rPr>
                <w:rFonts w:hint="eastAsia" w:ascii="宋体" w:hAnsi="宋体" w:eastAsia="宋体" w:cs="Times New Roman"/>
                <w:color w:val="000000" w:themeColor="text1"/>
                <w:sz w:val="24"/>
                <w:highlight w:val="none"/>
                <w:lang w:val="en-US" w:eastAsia="zh-CN" w:bidi="ar-SA"/>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解释：本采购文件的解释权属于采购人。</w:t>
            </w:r>
          </w:p>
        </w:tc>
      </w:tr>
    </w:tbl>
    <w:p>
      <w:pPr>
        <w:pStyle w:val="31"/>
        <w:pageBreakBefore/>
        <w:numPr>
          <w:ilvl w:val="0"/>
          <w:numId w:val="0"/>
        </w:numPr>
        <w:tabs>
          <w:tab w:val="left" w:pos="1200"/>
          <w:tab w:val="clear" w:pos="1211"/>
        </w:tabs>
        <w:snapToGrid w:val="0"/>
        <w:spacing w:before="120" w:after="120" w:line="500" w:lineRule="exact"/>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一</w:t>
      </w:r>
      <w:r>
        <w:rPr>
          <w:rFonts w:asciiTheme="minorEastAsia" w:hAnsiTheme="minorEastAsia" w:eastAsiaTheme="minorEastAsia"/>
          <w:b/>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b/>
          <w:color w:val="000000" w:themeColor="text1"/>
          <w:szCs w:val="24"/>
          <w:highlight w:val="none"/>
          <w14:textFill>
            <w14:solidFill>
              <w14:schemeClr w14:val="tx1"/>
            </w14:solidFill>
          </w14:textFill>
        </w:rPr>
        <w:t>总</w:t>
      </w:r>
      <w:r>
        <w:rPr>
          <w:rFonts w:asciiTheme="minorEastAsia" w:hAnsiTheme="minorEastAsia" w:eastAsiaTheme="minorEastAsia"/>
          <w:b/>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b/>
          <w:color w:val="000000" w:themeColor="text1"/>
          <w:szCs w:val="24"/>
          <w:highlight w:val="none"/>
          <w14:textFill>
            <w14:solidFill>
              <w14:schemeClr w14:val="tx1"/>
            </w14:solidFill>
          </w14:textFill>
        </w:rPr>
        <w:t>则</w:t>
      </w:r>
    </w:p>
    <w:p>
      <w:pPr>
        <w:snapToGrid w:val="0"/>
        <w:spacing w:line="500" w:lineRule="exact"/>
        <w:jc w:val="left"/>
        <w:outlineLvl w:val="1"/>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（一）</w:t>
      </w:r>
      <w:r>
        <w:rPr>
          <w:rFonts w:asciiTheme="minorEastAsia" w:hAnsiTheme="minorEastAsia" w:eastAsiaTheme="minorEastAsia"/>
          <w:b/>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b/>
          <w:color w:val="000000" w:themeColor="text1"/>
          <w:szCs w:val="24"/>
          <w:highlight w:val="none"/>
          <w14:textFill>
            <w14:solidFill>
              <w14:schemeClr w14:val="tx1"/>
            </w14:solidFill>
          </w14:textFill>
        </w:rPr>
        <w:t>适用范围</w:t>
      </w:r>
    </w:p>
    <w:p>
      <w:pPr>
        <w:snapToGrid w:val="0"/>
        <w:spacing w:line="50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本</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适用于</w:t>
      </w:r>
      <w:r>
        <w:rPr>
          <w:rFonts w:hint="eastAsia" w:asciiTheme="minorEastAsia" w:hAnsiTheme="minorEastAsia" w:eastAsiaTheme="minorEastAsia"/>
          <w:b/>
          <w:bCs/>
          <w:color w:val="000000" w:themeColor="text1"/>
          <w:szCs w:val="24"/>
          <w:highlight w:val="none"/>
          <w:u w:val="single"/>
          <w:lang w:eastAsia="zh-CN"/>
          <w14:textFill>
            <w14:solidFill>
              <w14:schemeClr w14:val="tx1"/>
            </w14:solidFill>
          </w14:textFill>
        </w:rPr>
        <w:t>浦江县档案馆物业管理服务采购项目</w:t>
      </w:r>
      <w:r>
        <w:rPr>
          <w:rFonts w:hint="eastAsia" w:asciiTheme="minorEastAsia" w:hAnsiTheme="minorEastAsia" w:eastAsiaTheme="minorEastAsia"/>
          <w:color w:val="000000" w:themeColor="text1"/>
          <w:szCs w:val="24"/>
          <w:highlight w:val="none"/>
          <w14:textFill>
            <w14:solidFill>
              <w14:schemeClr w14:val="tx1"/>
            </w14:solidFill>
          </w14:textFill>
        </w:rPr>
        <w:t>的招标、投标、评标、定标、验收、合同履约、付款等行为（法律、法规另有规定的，从其规定）。</w:t>
      </w:r>
    </w:p>
    <w:p>
      <w:pPr>
        <w:pStyle w:val="4"/>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（二）定义</w:t>
      </w:r>
    </w:p>
    <w:p>
      <w:pPr>
        <w:snapToGrid w:val="0"/>
        <w:spacing w:line="500" w:lineRule="exact"/>
        <w:ind w:firstLine="464" w:firstLineChars="200"/>
        <w:jc w:val="left"/>
        <w:rPr>
          <w:rFonts w:asciiTheme="minorEastAsia" w:hAnsiTheme="minorEastAsia" w:eastAsiaTheme="minorEastAsia"/>
          <w:color w:val="000000" w:themeColor="text1"/>
          <w:spacing w:val="-4"/>
          <w:szCs w:val="24"/>
          <w:highlight w:val="none"/>
          <w14:textFill>
            <w14:solidFill>
              <w14:schemeClr w14:val="tx1"/>
            </w14:solidFill>
          </w14:textFill>
        </w:rPr>
      </w:pPr>
      <w:r>
        <w:rPr>
          <w:rFonts w:asciiTheme="minorEastAsia" w:hAnsiTheme="minorEastAsia" w:eastAsiaTheme="minorEastAsia"/>
          <w:color w:val="000000" w:themeColor="text1"/>
          <w:spacing w:val="-4"/>
          <w:szCs w:val="24"/>
          <w:highlight w:val="none"/>
          <w14:textFill>
            <w14:solidFill>
              <w14:schemeClr w14:val="tx1"/>
            </w14:solidFill>
          </w14:textFill>
        </w:rPr>
        <w:t xml:space="preserve">1. </w:t>
      </w:r>
      <w:r>
        <w:rPr>
          <w:rFonts w:hint="eastAsia" w:asciiTheme="minorEastAsia" w:hAnsiTheme="minorEastAsia" w:eastAsiaTheme="minorEastAsia"/>
          <w:color w:val="000000" w:themeColor="text1"/>
          <w:spacing w:val="-4"/>
          <w:szCs w:val="24"/>
          <w:highlight w:val="none"/>
          <w14:textFill>
            <w14:solidFill>
              <w14:schemeClr w14:val="tx1"/>
            </w14:solidFill>
          </w14:textFill>
        </w:rPr>
        <w:t>采购人系指采购单位、</w:t>
      </w:r>
      <w:r>
        <w:rPr>
          <w:rFonts w:hint="eastAsia" w:asciiTheme="minorEastAsia" w:hAnsiTheme="minorEastAsia" w:eastAsiaTheme="minorEastAsia"/>
          <w:color w:val="000000" w:themeColor="text1"/>
          <w:spacing w:val="-4"/>
          <w:szCs w:val="24"/>
          <w:highlight w:val="none"/>
          <w:lang w:eastAsia="zh-CN"/>
          <w14:textFill>
            <w14:solidFill>
              <w14:schemeClr w14:val="tx1"/>
            </w14:solidFill>
          </w14:textFill>
        </w:rPr>
        <w:t>集采机构</w:t>
      </w:r>
      <w:r>
        <w:rPr>
          <w:rFonts w:hint="eastAsia" w:asciiTheme="minorEastAsia" w:hAnsiTheme="minorEastAsia" w:eastAsiaTheme="minorEastAsia"/>
          <w:color w:val="000000" w:themeColor="text1"/>
          <w:spacing w:val="-4"/>
          <w:szCs w:val="24"/>
          <w:highlight w:val="none"/>
          <w14:textFill>
            <w14:solidFill>
              <w14:schemeClr w14:val="tx1"/>
            </w14:solidFill>
          </w14:textFill>
        </w:rPr>
        <w:t>系指组织本次</w:t>
      </w:r>
      <w:r>
        <w:rPr>
          <w:rFonts w:hint="eastAsia" w:asciiTheme="minorEastAsia" w:hAnsiTheme="minorEastAsia" w:eastAsiaTheme="minorEastAsia"/>
          <w:color w:val="000000" w:themeColor="text1"/>
          <w:spacing w:val="-4"/>
          <w:szCs w:val="24"/>
          <w:highlight w:val="none"/>
          <w:lang w:eastAsia="zh-CN"/>
          <w14:textFill>
            <w14:solidFill>
              <w14:schemeClr w14:val="tx1"/>
            </w14:solidFill>
          </w14:textFill>
        </w:rPr>
        <w:t>采购</w:t>
      </w:r>
      <w:r>
        <w:rPr>
          <w:rFonts w:hint="eastAsia" w:asciiTheme="minorEastAsia" w:hAnsiTheme="minorEastAsia" w:eastAsiaTheme="minorEastAsia"/>
          <w:color w:val="000000" w:themeColor="text1"/>
          <w:spacing w:val="-4"/>
          <w:szCs w:val="24"/>
          <w:highlight w:val="none"/>
          <w14:textFill>
            <w14:solidFill>
              <w14:schemeClr w14:val="tx1"/>
            </w14:solidFill>
          </w14:textFill>
        </w:rPr>
        <w:t>的</w:t>
      </w:r>
      <w:r>
        <w:rPr>
          <w:rFonts w:hint="eastAsia" w:asciiTheme="minorEastAsia" w:hAnsiTheme="minorEastAsia" w:eastAsiaTheme="minorEastAsia"/>
          <w:color w:val="000000" w:themeColor="text1"/>
          <w:spacing w:val="-4"/>
          <w:szCs w:val="24"/>
          <w:highlight w:val="none"/>
          <w:lang w:eastAsia="zh-CN"/>
          <w14:textFill>
            <w14:solidFill>
              <w14:schemeClr w14:val="tx1"/>
            </w14:solidFill>
          </w14:textFill>
        </w:rPr>
        <w:t>集采</w:t>
      </w:r>
      <w:r>
        <w:rPr>
          <w:rFonts w:hint="eastAsia" w:asciiTheme="minorEastAsia" w:hAnsiTheme="minorEastAsia" w:eastAsiaTheme="minorEastAsia"/>
          <w:color w:val="000000" w:themeColor="text1"/>
          <w:spacing w:val="-4"/>
          <w:szCs w:val="24"/>
          <w:highlight w:val="none"/>
          <w14:textFill>
            <w14:solidFill>
              <w14:schemeClr w14:val="tx1"/>
            </w14:solidFill>
          </w14:textFill>
        </w:rPr>
        <w:t>机构。</w:t>
      </w:r>
    </w:p>
    <w:p>
      <w:pPr>
        <w:snapToGrid w:val="0"/>
        <w:spacing w:line="500" w:lineRule="exact"/>
        <w:ind w:firstLine="464" w:firstLineChars="200"/>
        <w:jc w:val="left"/>
        <w:rPr>
          <w:rFonts w:asciiTheme="minorEastAsia" w:hAnsiTheme="minorEastAsia" w:eastAsiaTheme="minorEastAsia"/>
          <w:color w:val="000000" w:themeColor="text1"/>
          <w:spacing w:val="-4"/>
          <w:szCs w:val="24"/>
          <w:highlight w:val="none"/>
          <w14:textFill>
            <w14:solidFill>
              <w14:schemeClr w14:val="tx1"/>
            </w14:solidFill>
          </w14:textFill>
        </w:rPr>
      </w:pPr>
      <w:r>
        <w:rPr>
          <w:rFonts w:asciiTheme="minorEastAsia" w:hAnsiTheme="minorEastAsia" w:eastAsiaTheme="minorEastAsia"/>
          <w:color w:val="000000" w:themeColor="text1"/>
          <w:spacing w:val="-4"/>
          <w:szCs w:val="24"/>
          <w:highlight w:val="none"/>
          <w14:textFill>
            <w14:solidFill>
              <w14:schemeClr w14:val="tx1"/>
            </w14:solidFill>
          </w14:textFill>
        </w:rPr>
        <w:t>2.</w:t>
      </w:r>
      <w:r>
        <w:rPr>
          <w:rFonts w:hint="eastAsia" w:asciiTheme="minorEastAsia" w:hAnsiTheme="minorEastAsia" w:eastAsiaTheme="minorEastAsia"/>
          <w:color w:val="000000" w:themeColor="text1"/>
          <w:spacing w:val="-4"/>
          <w:szCs w:val="24"/>
          <w:highlight w:val="none"/>
          <w14:textFill>
            <w14:solidFill>
              <w14:schemeClr w14:val="tx1"/>
            </w14:solidFill>
          </w14:textFill>
        </w:rPr>
        <w:t>“</w:t>
      </w:r>
      <w:r>
        <w:rPr>
          <w:rFonts w:hint="eastAsia" w:asciiTheme="minorEastAsia" w:hAnsiTheme="minorEastAsia" w:eastAsiaTheme="minorEastAsia"/>
          <w:color w:val="000000" w:themeColor="text1"/>
          <w:spacing w:val="-4"/>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pacing w:val="-4"/>
          <w:szCs w:val="24"/>
          <w:highlight w:val="none"/>
          <w14:textFill>
            <w14:solidFill>
              <w14:schemeClr w14:val="tx1"/>
            </w14:solidFill>
          </w14:textFill>
        </w:rPr>
        <w:t>”系指响应招标、参加投标竞争的法人、其他组织或者自然人。</w:t>
      </w:r>
    </w:p>
    <w:p>
      <w:pPr>
        <w:snapToGrid w:val="0"/>
        <w:spacing w:line="500" w:lineRule="exact"/>
        <w:ind w:firstLine="464" w:firstLineChars="200"/>
        <w:jc w:val="left"/>
        <w:rPr>
          <w:rFonts w:asciiTheme="minorEastAsia" w:hAnsiTheme="minorEastAsia" w:eastAsiaTheme="minorEastAsia"/>
          <w:color w:val="000000" w:themeColor="text1"/>
          <w:spacing w:val="-4"/>
          <w:szCs w:val="24"/>
          <w:highlight w:val="none"/>
          <w14:textFill>
            <w14:solidFill>
              <w14:schemeClr w14:val="tx1"/>
            </w14:solidFill>
          </w14:textFill>
        </w:rPr>
      </w:pPr>
      <w:r>
        <w:rPr>
          <w:rFonts w:asciiTheme="minorEastAsia" w:hAnsiTheme="minorEastAsia" w:eastAsiaTheme="minorEastAsia"/>
          <w:color w:val="000000" w:themeColor="text1"/>
          <w:spacing w:val="-4"/>
          <w:szCs w:val="24"/>
          <w:highlight w:val="none"/>
          <w14:textFill>
            <w14:solidFill>
              <w14:schemeClr w14:val="tx1"/>
            </w14:solidFill>
          </w14:textFill>
        </w:rPr>
        <w:t>3.</w:t>
      </w:r>
      <w:r>
        <w:rPr>
          <w:rFonts w:hint="eastAsia" w:asciiTheme="minorEastAsia" w:hAnsiTheme="minorEastAsia" w:eastAsiaTheme="minorEastAsia"/>
          <w:color w:val="000000" w:themeColor="text1"/>
          <w:spacing w:val="-4"/>
          <w:szCs w:val="24"/>
          <w:highlight w:val="none"/>
          <w14:textFill>
            <w14:solidFill>
              <w14:schemeClr w14:val="tx1"/>
            </w14:solidFill>
          </w14:textFill>
        </w:rPr>
        <w:t>“产品”系指供方按</w:t>
      </w:r>
      <w:r>
        <w:rPr>
          <w:rFonts w:hint="eastAsia" w:asciiTheme="minorEastAsia" w:hAnsiTheme="minorEastAsia" w:eastAsiaTheme="minorEastAsia"/>
          <w:color w:val="000000" w:themeColor="text1"/>
          <w:spacing w:val="-4"/>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pacing w:val="-4"/>
          <w:szCs w:val="24"/>
          <w:highlight w:val="none"/>
          <w14:textFill>
            <w14:solidFill>
              <w14:schemeClr w14:val="tx1"/>
            </w14:solidFill>
          </w14:textFill>
        </w:rPr>
        <w:t>规定，须向采购人提供的一切设备、保险、税金、备品备件、工具、手册及其它有关技术资料和材料。</w:t>
      </w:r>
    </w:p>
    <w:p>
      <w:pPr>
        <w:snapToGrid w:val="0"/>
        <w:spacing w:line="500" w:lineRule="exact"/>
        <w:ind w:firstLine="464" w:firstLineChars="200"/>
        <w:jc w:val="left"/>
        <w:rPr>
          <w:rFonts w:asciiTheme="minorEastAsia" w:hAnsiTheme="minorEastAsia" w:eastAsiaTheme="minorEastAsia"/>
          <w:color w:val="000000" w:themeColor="text1"/>
          <w:spacing w:val="-4"/>
          <w:szCs w:val="24"/>
          <w:highlight w:val="none"/>
          <w14:textFill>
            <w14:solidFill>
              <w14:schemeClr w14:val="tx1"/>
            </w14:solidFill>
          </w14:textFill>
        </w:rPr>
      </w:pPr>
      <w:r>
        <w:rPr>
          <w:rFonts w:asciiTheme="minorEastAsia" w:hAnsiTheme="minorEastAsia" w:eastAsiaTheme="minorEastAsia"/>
          <w:color w:val="000000" w:themeColor="text1"/>
          <w:spacing w:val="-4"/>
          <w:szCs w:val="24"/>
          <w:highlight w:val="none"/>
          <w14:textFill>
            <w14:solidFill>
              <w14:schemeClr w14:val="tx1"/>
            </w14:solidFill>
          </w14:textFill>
        </w:rPr>
        <w:t>4.</w:t>
      </w:r>
      <w:r>
        <w:rPr>
          <w:rFonts w:hint="eastAsia" w:asciiTheme="minorEastAsia" w:hAnsiTheme="minorEastAsia" w:eastAsiaTheme="minorEastAsia"/>
          <w:color w:val="000000" w:themeColor="text1"/>
          <w:spacing w:val="-4"/>
          <w:szCs w:val="24"/>
          <w:highlight w:val="none"/>
          <w14:textFill>
            <w14:solidFill>
              <w14:schemeClr w14:val="tx1"/>
            </w14:solidFill>
          </w14:textFill>
        </w:rPr>
        <w:t>“服务”系指</w:t>
      </w:r>
      <w:r>
        <w:rPr>
          <w:rFonts w:hint="eastAsia" w:asciiTheme="minorEastAsia" w:hAnsiTheme="minorEastAsia" w:eastAsiaTheme="minorEastAsia"/>
          <w:color w:val="000000" w:themeColor="text1"/>
          <w:spacing w:val="-4"/>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pacing w:val="-4"/>
          <w:szCs w:val="24"/>
          <w:highlight w:val="none"/>
          <w14:textFill>
            <w14:solidFill>
              <w14:schemeClr w14:val="tx1"/>
            </w14:solidFill>
          </w14:textFill>
        </w:rPr>
        <w:t>规定</w:t>
      </w:r>
      <w:r>
        <w:rPr>
          <w:rFonts w:hint="eastAsia" w:asciiTheme="minorEastAsia" w:hAnsiTheme="minorEastAsia" w:eastAsiaTheme="minorEastAsia"/>
          <w:color w:val="000000" w:themeColor="text1"/>
          <w:spacing w:val="-4"/>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pacing w:val="-4"/>
          <w:szCs w:val="24"/>
          <w:highlight w:val="none"/>
          <w14:textFill>
            <w14:solidFill>
              <w14:schemeClr w14:val="tx1"/>
            </w14:solidFill>
          </w14:textFill>
        </w:rPr>
        <w:t>须承担的安装、调试、技术协助、校准、培训、技术指导以及其他类似的义务。</w:t>
      </w:r>
    </w:p>
    <w:p>
      <w:pPr>
        <w:snapToGrid w:val="0"/>
        <w:spacing w:line="500" w:lineRule="exact"/>
        <w:ind w:firstLine="464" w:firstLineChars="200"/>
        <w:jc w:val="left"/>
        <w:rPr>
          <w:rFonts w:asciiTheme="minorEastAsia" w:hAnsiTheme="minorEastAsia" w:eastAsiaTheme="minorEastAsia"/>
          <w:color w:val="000000" w:themeColor="text1"/>
          <w:spacing w:val="-4"/>
          <w:szCs w:val="24"/>
          <w:highlight w:val="none"/>
          <w14:textFill>
            <w14:solidFill>
              <w14:schemeClr w14:val="tx1"/>
            </w14:solidFill>
          </w14:textFill>
        </w:rPr>
      </w:pPr>
      <w:r>
        <w:rPr>
          <w:rFonts w:asciiTheme="minorEastAsia" w:hAnsiTheme="minorEastAsia" w:eastAsiaTheme="minorEastAsia"/>
          <w:color w:val="000000" w:themeColor="text1"/>
          <w:spacing w:val="-4"/>
          <w:szCs w:val="24"/>
          <w:highlight w:val="none"/>
          <w14:textFill>
            <w14:solidFill>
              <w14:schemeClr w14:val="tx1"/>
            </w14:solidFill>
          </w14:textFill>
        </w:rPr>
        <w:t>5.</w:t>
      </w:r>
      <w:r>
        <w:rPr>
          <w:rFonts w:hint="eastAsia" w:asciiTheme="minorEastAsia" w:hAnsiTheme="minorEastAsia" w:eastAsiaTheme="minorEastAsia"/>
          <w:color w:val="000000" w:themeColor="text1"/>
          <w:spacing w:val="-4"/>
          <w:szCs w:val="24"/>
          <w:highlight w:val="none"/>
          <w14:textFill>
            <w14:solidFill>
              <w14:schemeClr w14:val="tx1"/>
            </w14:solidFill>
          </w14:textFill>
        </w:rPr>
        <w:t>“项目”系指</w:t>
      </w:r>
      <w:r>
        <w:rPr>
          <w:rFonts w:hint="eastAsia" w:asciiTheme="minorEastAsia" w:hAnsiTheme="minorEastAsia" w:eastAsiaTheme="minorEastAsia"/>
          <w:color w:val="000000" w:themeColor="text1"/>
          <w:spacing w:val="-4"/>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pacing w:val="-4"/>
          <w:szCs w:val="24"/>
          <w:highlight w:val="none"/>
          <w14:textFill>
            <w14:solidFill>
              <w14:schemeClr w14:val="tx1"/>
            </w14:solidFill>
          </w14:textFill>
        </w:rPr>
        <w:t>按</w:t>
      </w:r>
      <w:r>
        <w:rPr>
          <w:rFonts w:hint="eastAsia" w:asciiTheme="minorEastAsia" w:hAnsiTheme="minorEastAsia" w:eastAsiaTheme="minorEastAsia"/>
          <w:color w:val="000000" w:themeColor="text1"/>
          <w:spacing w:val="-4"/>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pacing w:val="-4"/>
          <w:szCs w:val="24"/>
          <w:highlight w:val="none"/>
          <w14:textFill>
            <w14:solidFill>
              <w14:schemeClr w14:val="tx1"/>
            </w14:solidFill>
          </w14:textFill>
        </w:rPr>
        <w:t>规定向采购人提供的产品和服务。</w:t>
      </w:r>
    </w:p>
    <w:p>
      <w:pPr>
        <w:snapToGrid w:val="0"/>
        <w:spacing w:line="500" w:lineRule="exact"/>
        <w:ind w:firstLine="464" w:firstLineChars="200"/>
        <w:jc w:val="left"/>
        <w:rPr>
          <w:rFonts w:asciiTheme="minorEastAsia" w:hAnsiTheme="minorEastAsia" w:eastAsiaTheme="minorEastAsia"/>
          <w:color w:val="000000" w:themeColor="text1"/>
          <w:spacing w:val="-4"/>
          <w:szCs w:val="24"/>
          <w:highlight w:val="none"/>
          <w14:textFill>
            <w14:solidFill>
              <w14:schemeClr w14:val="tx1"/>
            </w14:solidFill>
          </w14:textFill>
        </w:rPr>
      </w:pPr>
      <w:r>
        <w:rPr>
          <w:rFonts w:asciiTheme="minorEastAsia" w:hAnsiTheme="minorEastAsia" w:eastAsiaTheme="minorEastAsia"/>
          <w:color w:val="000000" w:themeColor="text1"/>
          <w:spacing w:val="-4"/>
          <w:szCs w:val="24"/>
          <w:highlight w:val="none"/>
          <w14:textFill>
            <w14:solidFill>
              <w14:schemeClr w14:val="tx1"/>
            </w14:solidFill>
          </w14:textFill>
        </w:rPr>
        <w:t>6.</w:t>
      </w:r>
      <w:r>
        <w:rPr>
          <w:rFonts w:hint="eastAsia" w:asciiTheme="minorEastAsia" w:hAnsiTheme="minorEastAsia" w:eastAsiaTheme="minorEastAsia"/>
          <w:color w:val="000000" w:themeColor="text1"/>
          <w:spacing w:val="-4"/>
          <w:szCs w:val="24"/>
          <w:highlight w:val="none"/>
          <w14:textFill>
            <w14:solidFill>
              <w14:schemeClr w14:val="tx1"/>
            </w14:solidFill>
          </w14:textFill>
        </w:rPr>
        <w:t>“书面形式”包括信函、传真、电报等。</w:t>
      </w:r>
    </w:p>
    <w:p>
      <w:pPr>
        <w:snapToGrid w:val="0"/>
        <w:spacing w:line="500" w:lineRule="exact"/>
        <w:ind w:firstLine="464" w:firstLineChars="200"/>
        <w:jc w:val="left"/>
        <w:rPr>
          <w:rFonts w:asciiTheme="minorEastAsia" w:hAnsiTheme="minorEastAsia" w:eastAsiaTheme="minorEastAsia"/>
          <w:color w:val="000000" w:themeColor="text1"/>
          <w:spacing w:val="-4"/>
          <w:szCs w:val="24"/>
          <w:highlight w:val="none"/>
          <w14:textFill>
            <w14:solidFill>
              <w14:schemeClr w14:val="tx1"/>
            </w14:solidFill>
          </w14:textFill>
        </w:rPr>
      </w:pPr>
      <w:r>
        <w:rPr>
          <w:rFonts w:asciiTheme="minorEastAsia" w:hAnsiTheme="minorEastAsia" w:eastAsiaTheme="minorEastAsia"/>
          <w:color w:val="000000" w:themeColor="text1"/>
          <w:spacing w:val="-4"/>
          <w:szCs w:val="24"/>
          <w:highlight w:val="none"/>
          <w14:textFill>
            <w14:solidFill>
              <w14:schemeClr w14:val="tx1"/>
            </w14:solidFill>
          </w14:textFill>
        </w:rPr>
        <w:t xml:space="preserve">7. </w:t>
      </w:r>
      <w:r>
        <w:rPr>
          <w:rFonts w:hint="eastAsia" w:asciiTheme="minorEastAsia" w:hAnsiTheme="minorEastAsia" w:eastAsiaTheme="minorEastAsia"/>
          <w:color w:val="000000" w:themeColor="text1"/>
          <w:spacing w:val="-4"/>
          <w:szCs w:val="24"/>
          <w:highlight w:val="none"/>
          <w14:textFill>
            <w14:solidFill>
              <w14:schemeClr w14:val="tx1"/>
            </w14:solidFill>
          </w14:textFill>
        </w:rPr>
        <w:t>凡是标有“▲”符号或标有“必须”字眼描述的条款以及项目的数量、工期（交货期）、付款方式、质保期、投标有效期、投标保证金均属于实质性条款，不允许负偏离，否则作无效标处理。</w:t>
      </w:r>
    </w:p>
    <w:p>
      <w:pPr>
        <w:pStyle w:val="4"/>
        <w:spacing w:line="500" w:lineRule="exact"/>
        <w:rPr>
          <w:rFonts w:asciiTheme="minorEastAsia" w:hAnsiTheme="minorEastAsia" w:eastAsiaTheme="minorEastAsia"/>
          <w:b w:val="0"/>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（三）招标方式</w:t>
      </w:r>
    </w:p>
    <w:p>
      <w:pPr>
        <w:snapToGrid w:val="0"/>
        <w:spacing w:line="50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本次招标采用公开招标方式进行。</w:t>
      </w:r>
    </w:p>
    <w:p>
      <w:pPr>
        <w:pStyle w:val="4"/>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（四）投标委托</w:t>
      </w:r>
    </w:p>
    <w:p>
      <w:pPr>
        <w:pStyle w:val="15"/>
        <w:snapToGrid w:val="0"/>
        <w:spacing w:line="500" w:lineRule="exact"/>
        <w:ind w:firstLine="464" w:firstLineChars="200"/>
        <w:jc w:val="left"/>
        <w:rPr>
          <w:rFonts w:cs="Arial" w:asciiTheme="minorEastAsia" w:hAnsiTheme="minorEastAsia" w:eastAsiaTheme="minorEastAsia"/>
          <w:color w:val="000000" w:themeColor="text1"/>
          <w:sz w:val="24"/>
          <w:szCs w:val="24"/>
          <w:highlight w:val="none"/>
          <w14:textFill>
            <w14:solidFill>
              <w14:schemeClr w14:val="tx1"/>
            </w14:solidFill>
          </w14:textFill>
        </w:rPr>
      </w:pPr>
      <w:r>
        <w:rPr>
          <w:rFonts w:hint="eastAsia" w:cs="Arial" w:asciiTheme="minorEastAsia" w:hAnsiTheme="minorEastAsia" w:eastAsiaTheme="minorEastAsia"/>
          <w:color w:val="000000" w:themeColor="text1"/>
          <w:sz w:val="24"/>
          <w:szCs w:val="24"/>
          <w:highlight w:val="none"/>
          <w14:textFill>
            <w14:solidFill>
              <w14:schemeClr w14:val="tx1"/>
            </w14:solidFill>
          </w14:textFill>
        </w:rPr>
        <w:t>本项目不要求</w:t>
      </w:r>
      <w:r>
        <w:rPr>
          <w:rFonts w:hint="eastAsia" w:cs="Arial" w:asciiTheme="minorEastAsia" w:hAnsiTheme="minorEastAsia" w:eastAsiaTheme="minorEastAsia"/>
          <w:color w:val="000000" w:themeColor="text1"/>
          <w:sz w:val="24"/>
          <w:szCs w:val="24"/>
          <w:highlight w:val="none"/>
          <w:lang w:eastAsia="zh-CN"/>
          <w14:textFill>
            <w14:solidFill>
              <w14:schemeClr w14:val="tx1"/>
            </w14:solidFill>
          </w14:textFill>
        </w:rPr>
        <w:t>投标供应商</w:t>
      </w:r>
      <w:r>
        <w:rPr>
          <w:rFonts w:hint="eastAsia" w:cs="Arial" w:asciiTheme="minorEastAsia" w:hAnsiTheme="minorEastAsia" w:eastAsiaTheme="minorEastAsia"/>
          <w:color w:val="000000" w:themeColor="text1"/>
          <w:sz w:val="24"/>
          <w:szCs w:val="24"/>
          <w:highlight w:val="none"/>
          <w14:textFill>
            <w14:solidFill>
              <w14:schemeClr w14:val="tx1"/>
            </w14:solidFill>
          </w14:textFill>
        </w:rPr>
        <w:t>到开标现场开标，但</w:t>
      </w:r>
      <w:r>
        <w:rPr>
          <w:rFonts w:hint="eastAsia" w:cs="Arial" w:asciiTheme="minorEastAsia" w:hAnsiTheme="minorEastAsia" w:eastAsiaTheme="minorEastAsia"/>
          <w:color w:val="000000" w:themeColor="text1"/>
          <w:sz w:val="24"/>
          <w:szCs w:val="24"/>
          <w:highlight w:val="none"/>
          <w:lang w:eastAsia="zh-CN"/>
          <w14:textFill>
            <w14:solidFill>
              <w14:schemeClr w14:val="tx1"/>
            </w14:solidFill>
          </w14:textFill>
        </w:rPr>
        <w:t>投标供应商</w:t>
      </w:r>
      <w:r>
        <w:rPr>
          <w:rFonts w:hint="eastAsia" w:cs="Arial" w:asciiTheme="minorEastAsia" w:hAnsiTheme="minorEastAsia" w:eastAsiaTheme="minorEastAsia"/>
          <w:color w:val="000000" w:themeColor="text1"/>
          <w:sz w:val="24"/>
          <w:szCs w:val="24"/>
          <w:highlight w:val="none"/>
          <w14:textFill>
            <w14:solidFill>
              <w14:schemeClr w14:val="tx1"/>
            </w14:solidFill>
          </w14:textFill>
        </w:rPr>
        <w:t>应派法定代表人或委托代理人准时在线出席电子开标会议，随时关注开标进度。如在开标过程中有电子询标，应在规定的时间内对电子询标进行澄清、答复。如在开标过程中有电子询标，应在规定的时间内对电子询标函进行澄清、答复。超过规定时间的询标函将不予接受，评标委员会可以作出不利于被询标人的决定。</w:t>
      </w:r>
    </w:p>
    <w:p>
      <w:pPr>
        <w:pStyle w:val="15"/>
        <w:snapToGrid w:val="0"/>
        <w:spacing w:line="500" w:lineRule="exact"/>
        <w:ind w:firstLine="464" w:firstLineChars="200"/>
        <w:jc w:val="left"/>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cs="Arial" w:asciiTheme="minorEastAsia" w:hAnsiTheme="minorEastAsia" w:eastAsiaTheme="minorEastAsia"/>
          <w:color w:val="000000" w:themeColor="text1"/>
          <w:sz w:val="24"/>
          <w:szCs w:val="24"/>
          <w:highlight w:val="none"/>
          <w:lang w:eastAsia="zh-CN"/>
          <w14:textFill>
            <w14:solidFill>
              <w14:schemeClr w14:val="tx1"/>
            </w14:solidFill>
          </w14:textFill>
        </w:rPr>
        <w:t>投标供应商</w:t>
      </w:r>
      <w:r>
        <w:rPr>
          <w:rFonts w:hint="eastAsia" w:cs="Arial" w:asciiTheme="minorEastAsia" w:hAnsiTheme="minorEastAsia" w:eastAsiaTheme="minorEastAsia"/>
          <w:color w:val="000000" w:themeColor="text1"/>
          <w:sz w:val="24"/>
          <w:szCs w:val="24"/>
          <w:highlight w:val="none"/>
          <w14:textFill>
            <w14:solidFill>
              <w14:schemeClr w14:val="tx1"/>
            </w14:solidFill>
          </w14:textFill>
        </w:rPr>
        <w:t>未按</w:t>
      </w:r>
      <w:r>
        <w:rPr>
          <w:rFonts w:hint="eastAsia" w:cs="Arial" w:asciiTheme="minorEastAsia" w:hAnsiTheme="minorEastAsia" w:eastAsiaTheme="minorEastAsia"/>
          <w:color w:val="000000" w:themeColor="text1"/>
          <w:sz w:val="24"/>
          <w:szCs w:val="24"/>
          <w:highlight w:val="none"/>
          <w:lang w:eastAsia="zh-CN"/>
          <w14:textFill>
            <w14:solidFill>
              <w14:schemeClr w14:val="tx1"/>
            </w14:solidFill>
          </w14:textFill>
        </w:rPr>
        <w:t>采购文件</w:t>
      </w:r>
      <w:r>
        <w:rPr>
          <w:rFonts w:hint="eastAsia" w:cs="Arial" w:asciiTheme="minorEastAsia" w:hAnsiTheme="minorEastAsia" w:eastAsiaTheme="minorEastAsia"/>
          <w:color w:val="000000" w:themeColor="text1"/>
          <w:sz w:val="24"/>
          <w:szCs w:val="24"/>
          <w:highlight w:val="none"/>
          <w14:textFill>
            <w14:solidFill>
              <w14:schemeClr w14:val="tx1"/>
            </w14:solidFill>
          </w14:textFill>
        </w:rPr>
        <w:t>要求派代表参加电子开标会议的，视同认可开标结果，不得对开标过程及开标结果提出质疑。</w:t>
      </w:r>
    </w:p>
    <w:p>
      <w:pPr>
        <w:pStyle w:val="4"/>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（五）投标费用</w:t>
      </w:r>
    </w:p>
    <w:p>
      <w:pPr>
        <w:snapToGrid w:val="0"/>
        <w:spacing w:line="50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不论投标结果如何，</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均应自行承担所有与投标有关的全部费用（</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有相反规定除外）。</w:t>
      </w:r>
    </w:p>
    <w:p>
      <w:pPr>
        <w:pStyle w:val="4"/>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（六）联合体投标</w:t>
      </w:r>
    </w:p>
    <w:p>
      <w:pPr>
        <w:snapToGrid w:val="0"/>
        <w:spacing w:line="500" w:lineRule="exact"/>
        <w:ind w:firstLine="720" w:firstLineChars="300"/>
        <w:jc w:val="left"/>
        <w:rPr>
          <w:rFonts w:cs="Arial" w:asciiTheme="minorEastAsia" w:hAnsiTheme="minorEastAsia" w:eastAsiaTheme="minorEastAsia"/>
          <w:color w:val="000000" w:themeColor="text1"/>
          <w:szCs w:val="24"/>
          <w:highlight w:val="none"/>
          <w14:textFill>
            <w14:solidFill>
              <w14:schemeClr w14:val="tx1"/>
            </w14:solidFill>
          </w14:textFill>
        </w:rPr>
      </w:pPr>
      <w:r>
        <w:rPr>
          <w:rFonts w:hint="eastAsia" w:cs="Arial" w:asciiTheme="minorEastAsia" w:hAnsiTheme="minorEastAsia" w:eastAsiaTheme="minorEastAsia"/>
          <w:color w:val="000000" w:themeColor="text1"/>
          <w:szCs w:val="24"/>
          <w:highlight w:val="none"/>
          <w14:textFill>
            <w14:solidFill>
              <w14:schemeClr w14:val="tx1"/>
            </w14:solidFill>
          </w14:textFill>
        </w:rPr>
        <w:t>本项目不接受联合体投标。</w:t>
      </w:r>
    </w:p>
    <w:p>
      <w:pPr>
        <w:pStyle w:val="4"/>
        <w:spacing w:line="500" w:lineRule="exact"/>
        <w:rPr>
          <w:rFonts w:cs="宋体" w:asciiTheme="minorEastAsia" w:hAnsiTheme="minorEastAsia" w:eastAsiaTheme="minorEastAsia"/>
          <w:b w:val="0"/>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（七）转包与分包</w:t>
      </w:r>
    </w:p>
    <w:p>
      <w:pPr>
        <w:snapToGrid w:val="0"/>
        <w:spacing w:line="500" w:lineRule="exact"/>
        <w:ind w:firstLine="480" w:firstLineChars="200"/>
        <w:rPr>
          <w:rFonts w:cs="宋体" w:asciiTheme="minorEastAsia" w:hAnsiTheme="minorEastAsia" w:eastAsiaTheme="minorEastAsia"/>
          <w:color w:val="000000" w:themeColor="text1"/>
          <w:szCs w:val="24"/>
          <w:highlight w:val="none"/>
          <w14:textFill>
            <w14:solidFill>
              <w14:schemeClr w14:val="tx1"/>
            </w14:solidFill>
          </w14:textFill>
        </w:rPr>
      </w:pPr>
      <w:r>
        <w:rPr>
          <w:rFonts w:cs="宋体" w:asciiTheme="minorEastAsia" w:hAnsiTheme="minorEastAsia" w:eastAsiaTheme="minorEastAsia"/>
          <w:color w:val="000000" w:themeColor="text1"/>
          <w:szCs w:val="24"/>
          <w:highlight w:val="none"/>
          <w14:textFill>
            <w14:solidFill>
              <w14:schemeClr w14:val="tx1"/>
            </w14:solidFill>
          </w14:textFill>
        </w:rPr>
        <w:t>1.</w:t>
      </w:r>
      <w:r>
        <w:rPr>
          <w:rFonts w:hint="eastAsia" w:cs="宋体" w:asciiTheme="minorEastAsia" w:hAnsiTheme="minorEastAsia" w:eastAsiaTheme="minorEastAsia"/>
          <w:color w:val="000000" w:themeColor="text1"/>
          <w:szCs w:val="24"/>
          <w:highlight w:val="none"/>
          <w14:textFill>
            <w14:solidFill>
              <w14:schemeClr w14:val="tx1"/>
            </w14:solidFill>
          </w14:textFill>
        </w:rPr>
        <w:t>本项目不允许转包。</w:t>
      </w:r>
    </w:p>
    <w:p>
      <w:pPr>
        <w:snapToGrid w:val="0"/>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cs="宋体" w:asciiTheme="minorEastAsia" w:hAnsiTheme="minorEastAsia" w:eastAsiaTheme="minorEastAsia"/>
          <w:color w:val="000000" w:themeColor="text1"/>
          <w:szCs w:val="24"/>
          <w:highlight w:val="none"/>
          <w14:textFill>
            <w14:solidFill>
              <w14:schemeClr w14:val="tx1"/>
            </w14:solidFill>
          </w14:textFill>
        </w:rPr>
        <w:t>2.</w:t>
      </w:r>
      <w:r>
        <w:rPr>
          <w:rFonts w:hint="eastAsia" w:cs="宋体" w:asciiTheme="minorEastAsia" w:hAnsiTheme="minorEastAsia" w:eastAsiaTheme="minorEastAsia"/>
          <w:color w:val="000000" w:themeColor="text1"/>
          <w:szCs w:val="24"/>
          <w:highlight w:val="none"/>
          <w14:textFill>
            <w14:solidFill>
              <w14:schemeClr w14:val="tx1"/>
            </w14:solidFill>
          </w14:textFill>
        </w:rPr>
        <w:t>本项目不可以分包。</w:t>
      </w:r>
    </w:p>
    <w:p>
      <w:pPr>
        <w:pStyle w:val="4"/>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（八）特别说明：</w:t>
      </w:r>
    </w:p>
    <w:p>
      <w:pPr>
        <w:pStyle w:val="15"/>
        <w:snapToGrid w:val="0"/>
        <w:spacing w:line="500" w:lineRule="exact"/>
        <w:ind w:firstLine="464" w:firstLineChars="200"/>
        <w:jc w:val="left"/>
        <w:rPr>
          <w:rFonts w:asciiTheme="minorEastAsia" w:hAnsiTheme="minorEastAsia" w:eastAsiaTheme="minorEastAsia"/>
          <w:color w:val="000000" w:themeColor="text1"/>
          <w:sz w:val="24"/>
          <w:szCs w:val="24"/>
          <w:highlight w:val="none"/>
          <w14:textFill>
            <w14:solidFill>
              <w14:schemeClr w14:val="tx1"/>
            </w14:solidFill>
          </w14:textFill>
        </w:rPr>
      </w:pPr>
      <w:r>
        <w:rPr>
          <w:rFonts w:asciiTheme="minorEastAsia" w:hAnsiTheme="minorEastAsia" w:eastAsiaTheme="minorEastAsia"/>
          <w:color w:val="000000" w:themeColor="text1"/>
          <w:sz w:val="24"/>
          <w:szCs w:val="24"/>
          <w:highlight w:val="none"/>
          <w14:textFill>
            <w14:solidFill>
              <w14:schemeClr w14:val="tx1"/>
            </w14:solidFill>
          </w14:textFill>
        </w:rPr>
        <w:t xml:space="preserve">1. </w:t>
      </w:r>
      <w:r>
        <w:rPr>
          <w:rFonts w:hint="eastAsia" w:asciiTheme="minorEastAsia" w:hAnsiTheme="minorEastAsia" w:eastAsiaTheme="minorEastAsia"/>
          <w:color w:val="000000" w:themeColor="text1"/>
          <w:sz w:val="24"/>
          <w:szCs w:val="24"/>
          <w:highlight w:val="none"/>
          <w14:textFill>
            <w14:solidFill>
              <w14:schemeClr w14:val="tx1"/>
            </w14:solidFill>
          </w14:textFill>
        </w:rPr>
        <w:t>使用综合评分法的采购项目，提供相同品牌产品且通过资格审查、符合性审查的不同</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 w:val="24"/>
          <w:szCs w:val="24"/>
          <w:highlight w:val="none"/>
          <w14:textFill>
            <w14:solidFill>
              <w14:schemeClr w14:val="tx1"/>
            </w14:solidFill>
          </w14:textFill>
        </w:rPr>
        <w:t>参加同一合同项下投标的，按一家</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 w:val="24"/>
          <w:szCs w:val="24"/>
          <w:highlight w:val="none"/>
          <w14:textFill>
            <w14:solidFill>
              <w14:schemeClr w14:val="tx1"/>
            </w14:solidFill>
          </w14:textFill>
        </w:rPr>
        <w:t>计算，评审后得分最高的同品牌</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 w:val="24"/>
          <w:szCs w:val="24"/>
          <w:highlight w:val="none"/>
          <w14:textFill>
            <w14:solidFill>
              <w14:schemeClr w14:val="tx1"/>
            </w14:solidFill>
          </w14:textFill>
        </w:rPr>
        <w:t>获得中标人推荐资格；评审得分相同的，由采购人或者采购人委托评标委员会按照</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 w:val="24"/>
          <w:szCs w:val="24"/>
          <w:highlight w:val="none"/>
          <w14:textFill>
            <w14:solidFill>
              <w14:schemeClr w14:val="tx1"/>
            </w14:solidFill>
          </w14:textFill>
        </w:rPr>
        <w:t>规定的方式确定一个</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 w:val="24"/>
          <w:szCs w:val="24"/>
          <w:highlight w:val="none"/>
          <w14:textFill>
            <w14:solidFill>
              <w14:schemeClr w14:val="tx1"/>
            </w14:solidFill>
          </w14:textFill>
        </w:rPr>
        <w:t>获得中标人推荐资格，</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 w:val="24"/>
          <w:szCs w:val="24"/>
          <w:highlight w:val="none"/>
          <w14:textFill>
            <w14:solidFill>
              <w14:schemeClr w14:val="tx1"/>
            </w14:solidFill>
          </w14:textFill>
        </w:rPr>
        <w:t>未规定的采取随机抽取方式确定，其他同品牌</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 w:val="24"/>
          <w:szCs w:val="24"/>
          <w:highlight w:val="none"/>
          <w14:textFill>
            <w14:solidFill>
              <w14:schemeClr w14:val="tx1"/>
            </w14:solidFill>
          </w14:textFill>
        </w:rPr>
        <w:t>不作为中标候选人。</w:t>
      </w:r>
    </w:p>
    <w:p>
      <w:pPr>
        <w:pStyle w:val="31"/>
        <w:numPr>
          <w:ilvl w:val="0"/>
          <w:numId w:val="0"/>
        </w:numPr>
        <w:tabs>
          <w:tab w:val="left" w:pos="1200"/>
          <w:tab w:val="clear" w:pos="1211"/>
        </w:tabs>
        <w:snapToGrid w:val="0"/>
        <w:spacing w:beforeLines="0" w:afterLines="0" w:line="500" w:lineRule="exact"/>
        <w:ind w:left="2" w:leftChars="1"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非单一产品采购项目，采购人应当根据采购项目技术构成、产品价格比重等合理确定核心产品，并在</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中载明。多家</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提供的核心产品品牌相同的，按前款规定处理。</w:t>
      </w:r>
    </w:p>
    <w:p>
      <w:pPr>
        <w:pStyle w:val="31"/>
        <w:numPr>
          <w:ilvl w:val="0"/>
          <w:numId w:val="0"/>
        </w:numPr>
        <w:tabs>
          <w:tab w:val="left" w:pos="1200"/>
          <w:tab w:val="clear" w:pos="1211"/>
        </w:tabs>
        <w:snapToGrid w:val="0"/>
        <w:spacing w:beforeLines="0" w:afterLines="0" w:line="500" w:lineRule="exact"/>
        <w:ind w:left="2" w:leftChars="1"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2.</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投标所使用的资格、信誉、荣誉、业绩与企业认证必须为本法人所拥有。</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投标所使用的采购项目实施人员必须为</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员工（或</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控股公司正式员工）。</w:t>
      </w:r>
    </w:p>
    <w:p>
      <w:pPr>
        <w:pStyle w:val="31"/>
        <w:numPr>
          <w:ilvl w:val="0"/>
          <w:numId w:val="0"/>
        </w:numPr>
        <w:tabs>
          <w:tab w:val="left" w:pos="1200"/>
          <w:tab w:val="clear" w:pos="1211"/>
        </w:tabs>
        <w:snapToGrid w:val="0"/>
        <w:spacing w:beforeLines="0" w:afterLines="0" w:line="500" w:lineRule="exact"/>
        <w:ind w:left="2" w:leftChars="1"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3. </w:t>
      </w:r>
      <w:r>
        <w:rPr>
          <w:rFonts w:hint="eastAsia" w:asciiTheme="minorEastAsia" w:hAnsiTheme="minorEastAsia" w:eastAsiaTheme="minorEastAsia"/>
          <w:color w:val="000000" w:themeColor="text1"/>
          <w:szCs w:val="24"/>
          <w:highlight w:val="none"/>
          <w14:textFill>
            <w14:solidFill>
              <w14:schemeClr w14:val="tx1"/>
            </w14:solidFill>
          </w14:textFill>
        </w:rPr>
        <w:t>单位负责人为同一人或者存在直接控股、管理关系的不同</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，不得参加同一合同项下的政府采购活动。如在评标过程（或标后质疑投诉期内）中发现</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间存在上述关系，存在上述关系的全部</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均做无效投标（或无效中标）处理。</w:t>
      </w:r>
    </w:p>
    <w:p>
      <w:pPr>
        <w:pStyle w:val="31"/>
        <w:numPr>
          <w:ilvl w:val="0"/>
          <w:numId w:val="0"/>
        </w:numPr>
        <w:tabs>
          <w:tab w:val="left" w:pos="1200"/>
          <w:tab w:val="clear" w:pos="1211"/>
        </w:tabs>
        <w:snapToGrid w:val="0"/>
        <w:spacing w:beforeLines="0" w:afterLines="0" w:line="500" w:lineRule="exact"/>
        <w:ind w:left="2" w:leftChars="1"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4.</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应仔细阅读</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的所有内容，按照</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的要求提交投标文件，并对所提供的全部资料的真实性承担法律责任。</w:t>
      </w:r>
    </w:p>
    <w:p>
      <w:pPr>
        <w:pStyle w:val="31"/>
        <w:numPr>
          <w:ilvl w:val="0"/>
          <w:numId w:val="0"/>
        </w:numPr>
        <w:tabs>
          <w:tab w:val="left" w:pos="1200"/>
          <w:tab w:val="clear" w:pos="1211"/>
        </w:tabs>
        <w:snapToGrid w:val="0"/>
        <w:spacing w:beforeLines="0" w:afterLines="0" w:line="500" w:lineRule="exact"/>
        <w:ind w:left="2" w:leftChars="1"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5.</w:t>
      </w:r>
      <w:r>
        <w:rPr>
          <w:rFonts w:hint="eastAsia" w:asciiTheme="minorEastAsia" w:hAnsiTheme="minorEastAsia" w:eastAsiaTheme="minorEastAsia"/>
          <w:color w:val="000000" w:themeColor="text1"/>
          <w:szCs w:val="24"/>
          <w:highlight w:val="none"/>
          <w14:textFill>
            <w14:solidFill>
              <w14:schemeClr w14:val="tx1"/>
            </w14:solidFill>
          </w14:textFill>
        </w:rPr>
        <w:t>本项目在线开评标进行时，</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法定代表人或其授权代表需自行关注平台提示信息，期间如有发出“询标</w:t>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澄清函”等相关线上函件时，因</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自身原因逾期</w:t>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错过回复时间，由此造成的后果由</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自行承担。</w:t>
      </w:r>
    </w:p>
    <w:p>
      <w:pPr>
        <w:pStyle w:val="31"/>
        <w:numPr>
          <w:ilvl w:val="0"/>
          <w:numId w:val="0"/>
        </w:numPr>
        <w:tabs>
          <w:tab w:val="left" w:pos="1200"/>
          <w:tab w:val="clear" w:pos="1211"/>
        </w:tabs>
        <w:snapToGrid w:val="0"/>
        <w:spacing w:beforeLines="0" w:afterLines="0" w:line="500" w:lineRule="exact"/>
        <w:ind w:left="2" w:leftChars="1"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6.</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在投标活动中提供任何虚假材料</w:t>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其投标无效，并报监管部门查处；中标后发现的</w:t>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中标人须依照《中华人民共和国消费者权益保护法》第</w:t>
      </w:r>
      <w:r>
        <w:rPr>
          <w:rFonts w:asciiTheme="minorEastAsia" w:hAnsiTheme="minorEastAsia" w:eastAsiaTheme="minorEastAsia"/>
          <w:color w:val="000000" w:themeColor="text1"/>
          <w:szCs w:val="24"/>
          <w:highlight w:val="none"/>
          <w14:textFill>
            <w14:solidFill>
              <w14:schemeClr w14:val="tx1"/>
            </w14:solidFill>
          </w14:textFill>
        </w:rPr>
        <w:t>49</w:t>
      </w:r>
      <w:r>
        <w:rPr>
          <w:rFonts w:hint="eastAsia" w:asciiTheme="minorEastAsia" w:hAnsiTheme="minorEastAsia" w:eastAsiaTheme="minorEastAsia"/>
          <w:color w:val="000000" w:themeColor="text1"/>
          <w:szCs w:val="24"/>
          <w:highlight w:val="none"/>
          <w14:textFill>
            <w14:solidFill>
              <w14:schemeClr w14:val="tx1"/>
            </w14:solidFill>
          </w14:textFill>
        </w:rPr>
        <w:t>条之规定双倍赔偿采购人，且民事赔偿并不免除违法</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的行政与刑事责任。</w:t>
      </w:r>
    </w:p>
    <w:p>
      <w:pPr>
        <w:pStyle w:val="4"/>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（九）质疑和投诉</w:t>
      </w:r>
    </w:p>
    <w:p>
      <w:pPr>
        <w:pStyle w:val="31"/>
        <w:numPr>
          <w:ilvl w:val="0"/>
          <w:numId w:val="0"/>
        </w:numPr>
        <w:tabs>
          <w:tab w:val="left" w:pos="1200"/>
          <w:tab w:val="clear" w:pos="1211"/>
        </w:tabs>
        <w:snapToGrid w:val="0"/>
        <w:spacing w:beforeLines="0" w:afterLines="0" w:line="500" w:lineRule="exact"/>
        <w:ind w:firstLine="480" w:firstLineChars="200"/>
        <w:rPr>
          <w:rFonts w:asciiTheme="minorEastAsia" w:hAnsiTheme="minorEastAsia" w:eastAsiaTheme="minorEastAsia"/>
          <w:bCs/>
          <w:color w:val="000000" w:themeColor="text1"/>
          <w:szCs w:val="24"/>
          <w:highlight w:val="none"/>
          <w14:textFill>
            <w14:solidFill>
              <w14:schemeClr w14:val="tx1"/>
            </w14:solidFill>
          </w14:textFill>
        </w:rPr>
      </w:pPr>
      <w:r>
        <w:rPr>
          <w:rFonts w:asciiTheme="minorEastAsia" w:hAnsiTheme="minorEastAsia" w:eastAsiaTheme="minorEastAsia"/>
          <w:bCs/>
          <w:color w:val="000000" w:themeColor="text1"/>
          <w:szCs w:val="24"/>
          <w:highlight w:val="none"/>
          <w14:textFill>
            <w14:solidFill>
              <w14:schemeClr w14:val="tx1"/>
            </w14:solidFill>
          </w14:textFill>
        </w:rPr>
        <w:t xml:space="preserve">1. </w:t>
      </w:r>
      <w:r>
        <w:rPr>
          <w:rFonts w:hint="eastAsia" w:asciiTheme="minorEastAsia" w:hAnsiTheme="minorEastAsia" w:eastAsiaTheme="minorEastAsia"/>
          <w:bCs/>
          <w:color w:val="000000" w:themeColor="text1"/>
          <w:szCs w:val="24"/>
          <w:highlight w:val="none"/>
          <w14:textFill>
            <w14:solidFill>
              <w14:schemeClr w14:val="tx1"/>
            </w14:solidFill>
          </w14:textFill>
        </w:rPr>
        <w:t>根据《浙江省财政厅关于进一步促进政府采购公平竞争打造最优营商环境的通知》（浙财采监（</w:t>
      </w:r>
      <w:r>
        <w:rPr>
          <w:rFonts w:asciiTheme="minorEastAsia" w:hAnsiTheme="minorEastAsia" w:eastAsiaTheme="minorEastAsia"/>
          <w:bCs/>
          <w:color w:val="000000" w:themeColor="text1"/>
          <w:szCs w:val="24"/>
          <w:highlight w:val="none"/>
          <w14:textFill>
            <w14:solidFill>
              <w14:schemeClr w14:val="tx1"/>
            </w14:solidFill>
          </w14:textFill>
        </w:rPr>
        <w:t>2021</w:t>
      </w:r>
      <w:r>
        <w:rPr>
          <w:rFonts w:hint="eastAsia" w:asciiTheme="minorEastAsia" w:hAnsiTheme="minorEastAsia" w:eastAsiaTheme="minorEastAsia"/>
          <w:bCs/>
          <w:color w:val="000000" w:themeColor="text1"/>
          <w:szCs w:val="24"/>
          <w:highlight w:val="none"/>
          <w14:textFill>
            <w14:solidFill>
              <w14:schemeClr w14:val="tx1"/>
            </w14:solidFill>
          </w14:textFill>
        </w:rPr>
        <w:t>）</w:t>
      </w:r>
      <w:r>
        <w:rPr>
          <w:rFonts w:asciiTheme="minorEastAsia" w:hAnsiTheme="minorEastAsia" w:eastAsiaTheme="minorEastAsia"/>
          <w:bCs/>
          <w:color w:val="000000" w:themeColor="text1"/>
          <w:szCs w:val="24"/>
          <w:highlight w:val="none"/>
          <w14:textFill>
            <w14:solidFill>
              <w14:schemeClr w14:val="tx1"/>
            </w14:solidFill>
          </w14:textFill>
        </w:rPr>
        <w:t>22</w:t>
      </w:r>
      <w:r>
        <w:rPr>
          <w:rFonts w:hint="eastAsia" w:asciiTheme="minorEastAsia" w:hAnsiTheme="minorEastAsia" w:eastAsiaTheme="minorEastAsia"/>
          <w:bCs/>
          <w:color w:val="000000" w:themeColor="text1"/>
          <w:szCs w:val="24"/>
          <w:highlight w:val="none"/>
          <w14:textFill>
            <w14:solidFill>
              <w14:schemeClr w14:val="tx1"/>
            </w14:solidFill>
          </w14:textFill>
        </w:rPr>
        <w:t>号）文件关于“健全行政裁决机制”要求，鼓励供应商在线提起询问，路径为：政采云</w:t>
      </w:r>
      <w:r>
        <w:rPr>
          <w:rFonts w:asciiTheme="minorEastAsia" w:hAnsiTheme="minorEastAsia" w:eastAsiaTheme="minorEastAsia"/>
          <w:bCs/>
          <w:color w:val="000000" w:themeColor="text1"/>
          <w:szCs w:val="24"/>
          <w:highlight w:val="none"/>
          <w14:textFill>
            <w14:solidFill>
              <w14:schemeClr w14:val="tx1"/>
            </w14:solidFill>
          </w14:textFill>
        </w:rPr>
        <w:t>-</w:t>
      </w:r>
      <w:r>
        <w:rPr>
          <w:rFonts w:hint="eastAsia" w:asciiTheme="minorEastAsia" w:hAnsiTheme="minorEastAsia" w:eastAsiaTheme="minorEastAsia"/>
          <w:bCs/>
          <w:color w:val="000000" w:themeColor="text1"/>
          <w:szCs w:val="24"/>
          <w:highlight w:val="none"/>
          <w14:textFill>
            <w14:solidFill>
              <w14:schemeClr w14:val="tx1"/>
            </w14:solidFill>
          </w14:textFill>
        </w:rPr>
        <w:t>项目采购</w:t>
      </w:r>
      <w:r>
        <w:rPr>
          <w:rFonts w:asciiTheme="minorEastAsia" w:hAnsiTheme="minorEastAsia" w:eastAsiaTheme="minorEastAsia"/>
          <w:bCs/>
          <w:color w:val="000000" w:themeColor="text1"/>
          <w:szCs w:val="24"/>
          <w:highlight w:val="none"/>
          <w14:textFill>
            <w14:solidFill>
              <w14:schemeClr w14:val="tx1"/>
            </w14:solidFill>
          </w14:textFill>
        </w:rPr>
        <w:t>-</w:t>
      </w:r>
      <w:r>
        <w:rPr>
          <w:rFonts w:hint="eastAsia" w:asciiTheme="minorEastAsia" w:hAnsiTheme="minorEastAsia" w:eastAsiaTheme="minorEastAsia"/>
          <w:bCs/>
          <w:color w:val="000000" w:themeColor="text1"/>
          <w:szCs w:val="24"/>
          <w:highlight w:val="none"/>
          <w14:textFill>
            <w14:solidFill>
              <w14:schemeClr w14:val="tx1"/>
            </w14:solidFill>
          </w14:textFill>
        </w:rPr>
        <w:t>询问质疑投诉</w:t>
      </w:r>
      <w:r>
        <w:rPr>
          <w:rFonts w:asciiTheme="minorEastAsia" w:hAnsiTheme="minorEastAsia" w:eastAsiaTheme="minorEastAsia"/>
          <w:bCs/>
          <w:color w:val="000000" w:themeColor="text1"/>
          <w:szCs w:val="24"/>
          <w:highlight w:val="none"/>
          <w14:textFill>
            <w14:solidFill>
              <w14:schemeClr w14:val="tx1"/>
            </w14:solidFill>
          </w14:textFill>
        </w:rPr>
        <w:t>-</w:t>
      </w:r>
      <w:r>
        <w:rPr>
          <w:rFonts w:hint="eastAsia" w:asciiTheme="minorEastAsia" w:hAnsiTheme="minorEastAsia" w:eastAsiaTheme="minorEastAsia"/>
          <w:bCs/>
          <w:color w:val="000000" w:themeColor="text1"/>
          <w:szCs w:val="24"/>
          <w:highlight w:val="none"/>
          <w14:textFill>
            <w14:solidFill>
              <w14:schemeClr w14:val="tx1"/>
            </w14:solidFill>
          </w14:textFill>
        </w:rPr>
        <w:t>询问列表</w:t>
      </w:r>
      <w:r>
        <w:rPr>
          <w:rFonts w:asciiTheme="minorEastAsia" w:hAnsiTheme="minorEastAsia" w:eastAsiaTheme="minorEastAsia"/>
          <w:bCs/>
          <w:color w:val="000000" w:themeColor="text1"/>
          <w:szCs w:val="24"/>
          <w:highlight w:val="none"/>
          <w14:textFill>
            <w14:solidFill>
              <w14:schemeClr w14:val="tx1"/>
            </w14:solidFill>
          </w14:textFill>
        </w:rPr>
        <w:t>:</w:t>
      </w:r>
      <w:r>
        <w:rPr>
          <w:rFonts w:hint="eastAsia" w:asciiTheme="minorEastAsia" w:hAnsiTheme="minorEastAsia" w:eastAsiaTheme="minorEastAsia"/>
          <w:bCs/>
          <w:color w:val="000000" w:themeColor="text1"/>
          <w:szCs w:val="24"/>
          <w:highlight w:val="none"/>
          <w14:textFill>
            <w14:solidFill>
              <w14:schemeClr w14:val="tx1"/>
            </w14:solidFill>
          </w14:textFill>
        </w:rPr>
        <w:t>鼓励供应商在线提起质疑，路径为：政采云</w:t>
      </w:r>
      <w:r>
        <w:rPr>
          <w:rFonts w:asciiTheme="minorEastAsia" w:hAnsiTheme="minorEastAsia" w:eastAsiaTheme="minorEastAsia"/>
          <w:bCs/>
          <w:color w:val="000000" w:themeColor="text1"/>
          <w:szCs w:val="24"/>
          <w:highlight w:val="none"/>
          <w14:textFill>
            <w14:solidFill>
              <w14:schemeClr w14:val="tx1"/>
            </w14:solidFill>
          </w14:textFill>
        </w:rPr>
        <w:t>-</w:t>
      </w:r>
      <w:r>
        <w:rPr>
          <w:rFonts w:hint="eastAsia" w:asciiTheme="minorEastAsia" w:hAnsiTheme="minorEastAsia" w:eastAsiaTheme="minorEastAsia"/>
          <w:bCs/>
          <w:color w:val="000000" w:themeColor="text1"/>
          <w:szCs w:val="24"/>
          <w:highlight w:val="none"/>
          <w14:textFill>
            <w14:solidFill>
              <w14:schemeClr w14:val="tx1"/>
            </w14:solidFill>
          </w14:textFill>
        </w:rPr>
        <w:t>项目采购</w:t>
      </w:r>
      <w:r>
        <w:rPr>
          <w:rFonts w:asciiTheme="minorEastAsia" w:hAnsiTheme="minorEastAsia" w:eastAsiaTheme="minorEastAsia"/>
          <w:bCs/>
          <w:color w:val="000000" w:themeColor="text1"/>
          <w:szCs w:val="24"/>
          <w:highlight w:val="none"/>
          <w14:textFill>
            <w14:solidFill>
              <w14:schemeClr w14:val="tx1"/>
            </w14:solidFill>
          </w14:textFill>
        </w:rPr>
        <w:t>-</w:t>
      </w:r>
      <w:r>
        <w:rPr>
          <w:rFonts w:hint="eastAsia" w:asciiTheme="minorEastAsia" w:hAnsiTheme="minorEastAsia" w:eastAsiaTheme="minorEastAsia"/>
          <w:bCs/>
          <w:color w:val="000000" w:themeColor="text1"/>
          <w:szCs w:val="24"/>
          <w:highlight w:val="none"/>
          <w14:textFill>
            <w14:solidFill>
              <w14:schemeClr w14:val="tx1"/>
            </w14:solidFill>
          </w14:textFill>
        </w:rPr>
        <w:t>询问质疑投诉</w:t>
      </w:r>
      <w:r>
        <w:rPr>
          <w:rFonts w:asciiTheme="minorEastAsia" w:hAnsiTheme="minorEastAsia" w:eastAsiaTheme="minorEastAsia"/>
          <w:bCs/>
          <w:color w:val="000000" w:themeColor="text1"/>
          <w:szCs w:val="24"/>
          <w:highlight w:val="none"/>
          <w14:textFill>
            <w14:solidFill>
              <w14:schemeClr w14:val="tx1"/>
            </w14:solidFill>
          </w14:textFill>
        </w:rPr>
        <w:t>-</w:t>
      </w:r>
      <w:r>
        <w:rPr>
          <w:rFonts w:hint="eastAsia" w:asciiTheme="minorEastAsia" w:hAnsiTheme="minorEastAsia" w:eastAsiaTheme="minorEastAsia"/>
          <w:bCs/>
          <w:color w:val="000000" w:themeColor="text1"/>
          <w:szCs w:val="24"/>
          <w:highlight w:val="none"/>
          <w14:textFill>
            <w14:solidFill>
              <w14:schemeClr w14:val="tx1"/>
            </w14:solidFill>
          </w14:textFill>
        </w:rPr>
        <w:t>质疑列表。质疑供应商对在线质疑答复不满意的，可在线提起投诉，路径为：浙江政府服务网</w:t>
      </w:r>
      <w:r>
        <w:rPr>
          <w:rFonts w:asciiTheme="minorEastAsia" w:hAnsiTheme="minorEastAsia" w:eastAsiaTheme="minorEastAsia"/>
          <w:bCs/>
          <w:color w:val="000000" w:themeColor="text1"/>
          <w:szCs w:val="24"/>
          <w:highlight w:val="none"/>
          <w14:textFill>
            <w14:solidFill>
              <w14:schemeClr w14:val="tx1"/>
            </w14:solidFill>
          </w14:textFill>
        </w:rPr>
        <w:t>-</w:t>
      </w:r>
      <w:r>
        <w:rPr>
          <w:rFonts w:hint="eastAsia" w:asciiTheme="minorEastAsia" w:hAnsiTheme="minorEastAsia" w:eastAsiaTheme="minorEastAsia"/>
          <w:bCs/>
          <w:color w:val="000000" w:themeColor="text1"/>
          <w:szCs w:val="24"/>
          <w:highlight w:val="none"/>
          <w14:textFill>
            <w14:solidFill>
              <w14:schemeClr w14:val="tx1"/>
            </w14:solidFill>
          </w14:textFill>
        </w:rPr>
        <w:t>政府采购投诉处理</w:t>
      </w:r>
      <w:r>
        <w:rPr>
          <w:rFonts w:asciiTheme="minorEastAsia" w:hAnsiTheme="minorEastAsia" w:eastAsiaTheme="minorEastAsia"/>
          <w:bCs/>
          <w:color w:val="000000" w:themeColor="text1"/>
          <w:szCs w:val="24"/>
          <w:highlight w:val="none"/>
          <w14:textFill>
            <w14:solidFill>
              <w14:schemeClr w14:val="tx1"/>
            </w14:solidFill>
          </w14:textFill>
        </w:rPr>
        <w:t>-</w:t>
      </w:r>
      <w:r>
        <w:rPr>
          <w:rFonts w:hint="eastAsia" w:asciiTheme="minorEastAsia" w:hAnsiTheme="minorEastAsia" w:eastAsiaTheme="minorEastAsia"/>
          <w:bCs/>
          <w:color w:val="000000" w:themeColor="text1"/>
          <w:szCs w:val="24"/>
          <w:highlight w:val="none"/>
          <w14:textFill>
            <w14:solidFill>
              <w14:schemeClr w14:val="tx1"/>
            </w14:solidFill>
          </w14:textFill>
        </w:rPr>
        <w:t>在线办理。</w:t>
      </w:r>
    </w:p>
    <w:p>
      <w:pPr>
        <w:pStyle w:val="31"/>
        <w:numPr>
          <w:ilvl w:val="0"/>
          <w:numId w:val="0"/>
        </w:numPr>
        <w:tabs>
          <w:tab w:val="left" w:pos="1200"/>
          <w:tab w:val="clear" w:pos="1211"/>
        </w:tabs>
        <w:snapToGrid w:val="0"/>
        <w:spacing w:beforeLines="0" w:afterLines="0" w:line="500" w:lineRule="exact"/>
        <w:ind w:firstLine="480" w:firstLineChars="200"/>
        <w:rPr>
          <w:rFonts w:asciiTheme="minorEastAsia" w:hAnsiTheme="minorEastAsia" w:eastAsiaTheme="minorEastAsia"/>
          <w:bCs/>
          <w:color w:val="000000" w:themeColor="text1"/>
          <w:szCs w:val="24"/>
          <w:highlight w:val="none"/>
          <w14:textFill>
            <w14:solidFill>
              <w14:schemeClr w14:val="tx1"/>
            </w14:solidFill>
          </w14:textFill>
        </w:rPr>
      </w:pPr>
      <w:r>
        <w:rPr>
          <w:rFonts w:asciiTheme="minorEastAsia" w:hAnsiTheme="minorEastAsia" w:eastAsiaTheme="minorEastAsia"/>
          <w:bCs/>
          <w:color w:val="000000" w:themeColor="text1"/>
          <w:szCs w:val="24"/>
          <w:highlight w:val="none"/>
          <w14:textFill>
            <w14:solidFill>
              <w14:schemeClr w14:val="tx1"/>
            </w14:solidFill>
          </w14:textFill>
        </w:rPr>
        <w:t>2.</w:t>
      </w:r>
      <w:r>
        <w:rPr>
          <w:rFonts w:hint="eastAsia" w:asciiTheme="minorEastAsia" w:hAnsiTheme="minorEastAsia" w:eastAsiaTheme="minorEastAsia"/>
          <w:bCs/>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bCs/>
          <w:color w:val="000000" w:themeColor="text1"/>
          <w:szCs w:val="24"/>
          <w:highlight w:val="none"/>
          <w14:textFill>
            <w14:solidFill>
              <w14:schemeClr w14:val="tx1"/>
            </w14:solidFill>
          </w14:textFill>
        </w:rPr>
        <w:t>认为</w:t>
      </w:r>
      <w:r>
        <w:rPr>
          <w:rFonts w:hint="eastAsia" w:asciiTheme="minorEastAsia" w:hAnsiTheme="minorEastAsia" w:eastAsiaTheme="minorEastAsia"/>
          <w:bCs/>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bCs/>
          <w:color w:val="000000" w:themeColor="text1"/>
          <w:szCs w:val="24"/>
          <w:highlight w:val="none"/>
          <w14:textFill>
            <w14:solidFill>
              <w14:schemeClr w14:val="tx1"/>
            </w14:solidFill>
          </w14:textFill>
        </w:rPr>
        <w:t>、</w:t>
      </w:r>
      <w:r>
        <w:rPr>
          <w:rFonts w:hint="eastAsia" w:asciiTheme="minorEastAsia" w:hAnsiTheme="minorEastAsia" w:eastAsiaTheme="minorEastAsia"/>
          <w:bCs/>
          <w:color w:val="000000" w:themeColor="text1"/>
          <w:szCs w:val="24"/>
          <w:highlight w:val="none"/>
          <w:lang w:eastAsia="zh-CN"/>
          <w14:textFill>
            <w14:solidFill>
              <w14:schemeClr w14:val="tx1"/>
            </w14:solidFill>
          </w14:textFill>
        </w:rPr>
        <w:t>采购过程</w:t>
      </w:r>
      <w:r>
        <w:rPr>
          <w:rFonts w:hint="eastAsia" w:asciiTheme="minorEastAsia" w:hAnsiTheme="minorEastAsia" w:eastAsiaTheme="minorEastAsia"/>
          <w:bCs/>
          <w:color w:val="000000" w:themeColor="text1"/>
          <w:szCs w:val="24"/>
          <w:highlight w:val="none"/>
          <w14:textFill>
            <w14:solidFill>
              <w14:schemeClr w14:val="tx1"/>
            </w14:solidFill>
          </w14:textFill>
        </w:rPr>
        <w:t>或中标结果使自己的合法权益受到损害的，应当在知道或者应知其权益受到损害之日起七个工作日内，以书面形式（纸质）向采购人、</w:t>
      </w:r>
      <w:r>
        <w:rPr>
          <w:rFonts w:hint="eastAsia" w:asciiTheme="minorEastAsia" w:hAnsiTheme="minorEastAsia" w:eastAsiaTheme="minorEastAsia"/>
          <w:bCs/>
          <w:color w:val="000000" w:themeColor="text1"/>
          <w:szCs w:val="24"/>
          <w:highlight w:val="none"/>
          <w:lang w:eastAsia="zh-CN"/>
          <w14:textFill>
            <w14:solidFill>
              <w14:schemeClr w14:val="tx1"/>
            </w14:solidFill>
          </w14:textFill>
        </w:rPr>
        <w:t>集采机构</w:t>
      </w:r>
      <w:r>
        <w:rPr>
          <w:rFonts w:hint="eastAsia" w:asciiTheme="minorEastAsia" w:hAnsiTheme="minorEastAsia" w:eastAsiaTheme="minorEastAsia"/>
          <w:bCs/>
          <w:color w:val="000000" w:themeColor="text1"/>
          <w:szCs w:val="24"/>
          <w:highlight w:val="none"/>
          <w14:textFill>
            <w14:solidFill>
              <w14:schemeClr w14:val="tx1"/>
            </w14:solidFill>
          </w14:textFill>
        </w:rPr>
        <w:t>提出质疑，</w:t>
      </w:r>
      <w:r>
        <w:rPr>
          <w:rFonts w:hint="eastAsia" w:cs="宋体" w:asciiTheme="minorEastAsia" w:hAnsiTheme="minorEastAsia" w:eastAsiaTheme="minorEastAsia"/>
          <w:b/>
          <w:color w:val="000000" w:themeColor="text1"/>
          <w:szCs w:val="24"/>
          <w:highlight w:val="none"/>
          <w14:textFill>
            <w14:solidFill>
              <w14:schemeClr w14:val="tx1"/>
            </w14:solidFill>
          </w14:textFill>
        </w:rPr>
        <w:t>针对同一采购程序环节的质疑应一次性提出</w:t>
      </w:r>
      <w:r>
        <w:rPr>
          <w:rFonts w:hint="eastAsia" w:cs="宋体"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对招标采购单位的质疑答复不满意或者招标采购单位未在规定时间内作出答复的，可以在答复期满后十五个工作日内向同级采购监管部门投诉。</w:t>
      </w:r>
    </w:p>
    <w:p>
      <w:pPr>
        <w:pStyle w:val="31"/>
        <w:numPr>
          <w:ilvl w:val="0"/>
          <w:numId w:val="0"/>
        </w:numPr>
        <w:tabs>
          <w:tab w:val="left" w:pos="1200"/>
          <w:tab w:val="clear" w:pos="1211"/>
        </w:tabs>
        <w:snapToGrid w:val="0"/>
        <w:spacing w:beforeLines="0" w:afterLines="0" w:line="500" w:lineRule="exact"/>
        <w:ind w:firstLine="480" w:firstLineChars="200"/>
        <w:rPr>
          <w:rFonts w:asciiTheme="minorEastAsia" w:hAnsiTheme="minorEastAsia" w:eastAsiaTheme="minorEastAsia"/>
          <w:bCs/>
          <w:color w:val="000000" w:themeColor="text1"/>
          <w:szCs w:val="24"/>
          <w:highlight w:val="none"/>
          <w14:textFill>
            <w14:solidFill>
              <w14:schemeClr w14:val="tx1"/>
            </w14:solidFill>
          </w14:textFill>
        </w:rPr>
      </w:pPr>
      <w:r>
        <w:rPr>
          <w:rFonts w:asciiTheme="minorEastAsia" w:hAnsiTheme="minorEastAsia" w:eastAsiaTheme="minorEastAsia"/>
          <w:bCs/>
          <w:color w:val="000000" w:themeColor="text1"/>
          <w:szCs w:val="24"/>
          <w:highlight w:val="none"/>
          <w14:textFill>
            <w14:solidFill>
              <w14:schemeClr w14:val="tx1"/>
            </w14:solidFill>
          </w14:textFill>
        </w:rPr>
        <w:t>3</w:t>
      </w:r>
      <w:r>
        <w:rPr>
          <w:rFonts w:hint="eastAsia" w:asciiTheme="minorEastAsia" w:hAnsiTheme="minorEastAsia" w:eastAsiaTheme="minorEastAsia"/>
          <w:bCs/>
          <w:color w:val="000000" w:themeColor="text1"/>
          <w:szCs w:val="24"/>
          <w:highlight w:val="none"/>
          <w14:textFill>
            <w14:solidFill>
              <w14:schemeClr w14:val="tx1"/>
            </w14:solidFill>
          </w14:textFill>
        </w:rPr>
        <w:t>、质疑、投诉应当采用书面形式，质疑书、投诉书均应明确阐述</w:t>
      </w:r>
      <w:r>
        <w:rPr>
          <w:rFonts w:hint="eastAsia" w:asciiTheme="minorEastAsia" w:hAnsiTheme="minorEastAsia" w:eastAsiaTheme="minorEastAsia"/>
          <w:bCs/>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bCs/>
          <w:color w:val="000000" w:themeColor="text1"/>
          <w:szCs w:val="24"/>
          <w:highlight w:val="none"/>
          <w14:textFill>
            <w14:solidFill>
              <w14:schemeClr w14:val="tx1"/>
            </w14:solidFill>
          </w14:textFill>
        </w:rPr>
        <w:t>、</w:t>
      </w:r>
      <w:r>
        <w:rPr>
          <w:rFonts w:hint="eastAsia" w:asciiTheme="minorEastAsia" w:hAnsiTheme="minorEastAsia" w:eastAsiaTheme="minorEastAsia"/>
          <w:bCs/>
          <w:color w:val="000000" w:themeColor="text1"/>
          <w:szCs w:val="24"/>
          <w:highlight w:val="none"/>
          <w:lang w:eastAsia="zh-CN"/>
          <w14:textFill>
            <w14:solidFill>
              <w14:schemeClr w14:val="tx1"/>
            </w14:solidFill>
          </w14:textFill>
        </w:rPr>
        <w:t>采购过程</w:t>
      </w:r>
      <w:r>
        <w:rPr>
          <w:rFonts w:hint="eastAsia" w:asciiTheme="minorEastAsia" w:hAnsiTheme="minorEastAsia" w:eastAsiaTheme="minorEastAsia"/>
          <w:bCs/>
          <w:color w:val="000000" w:themeColor="text1"/>
          <w:szCs w:val="24"/>
          <w:highlight w:val="none"/>
          <w14:textFill>
            <w14:solidFill>
              <w14:schemeClr w14:val="tx1"/>
            </w14:solidFill>
          </w14:textFill>
        </w:rPr>
        <w:t>或中标结果中使自己合法权益受到损害的实质性内容，提供相关事实、依据和证据及其来源或线索，便于有关单位调查、答复和处理。</w:t>
      </w:r>
    </w:p>
    <w:p>
      <w:pPr>
        <w:pStyle w:val="31"/>
        <w:numPr>
          <w:ilvl w:val="0"/>
          <w:numId w:val="0"/>
        </w:numPr>
        <w:tabs>
          <w:tab w:val="left" w:pos="1200"/>
          <w:tab w:val="clear" w:pos="1211"/>
        </w:tabs>
        <w:snapToGrid w:val="0"/>
        <w:spacing w:beforeLines="0" w:afterLines="0" w:line="500" w:lineRule="exact"/>
        <w:ind w:firstLine="480" w:firstLineChars="200"/>
        <w:rPr>
          <w:rFonts w:asciiTheme="minorEastAsia" w:hAnsiTheme="minorEastAsia" w:eastAsiaTheme="minorEastAsia"/>
          <w:bCs/>
          <w:color w:val="000000" w:themeColor="text1"/>
          <w:szCs w:val="24"/>
          <w:highlight w:val="none"/>
          <w14:textFill>
            <w14:solidFill>
              <w14:schemeClr w14:val="tx1"/>
            </w14:solidFill>
          </w14:textFill>
        </w:rPr>
      </w:pPr>
    </w:p>
    <w:p>
      <w:pPr>
        <w:adjustRightInd w:val="0"/>
        <w:snapToGrid w:val="0"/>
        <w:spacing w:before="120" w:beforeLines="50" w:after="120" w:afterLines="50" w:line="500" w:lineRule="exact"/>
        <w:ind w:left="238"/>
        <w:jc w:val="left"/>
        <w:outlineLvl w:val="1"/>
        <w:rPr>
          <w:rFonts w:hint="eastAsia" w:asciiTheme="minorEastAsia" w:hAnsiTheme="minorEastAsia" w:eastAsiaTheme="minorEastAsia"/>
          <w:b/>
          <w:color w:val="000000" w:themeColor="text1"/>
          <w:szCs w:val="24"/>
          <w:highlight w:val="none"/>
          <w:lang w:eastAsia="zh-CN"/>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二</w:t>
      </w:r>
      <w:r>
        <w:rPr>
          <w:rFonts w:asciiTheme="minorEastAsia" w:hAnsiTheme="minorEastAsia" w:eastAsiaTheme="minorEastAsia"/>
          <w:b/>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b/>
          <w:color w:val="000000" w:themeColor="text1"/>
          <w:szCs w:val="24"/>
          <w:highlight w:val="none"/>
          <w:lang w:eastAsia="zh-CN"/>
          <w14:textFill>
            <w14:solidFill>
              <w14:schemeClr w14:val="tx1"/>
            </w14:solidFill>
          </w14:textFill>
        </w:rPr>
        <w:t>采购文件</w:t>
      </w:r>
    </w:p>
    <w:p>
      <w:pPr>
        <w:pStyle w:val="4"/>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（一）</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 w:val="24"/>
          <w:szCs w:val="24"/>
          <w:highlight w:val="none"/>
          <w14:textFill>
            <w14:solidFill>
              <w14:schemeClr w14:val="tx1"/>
            </w14:solidFill>
          </w14:textFill>
        </w:rPr>
        <w:t>的构成。本</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 w:val="24"/>
          <w:szCs w:val="24"/>
          <w:highlight w:val="none"/>
          <w14:textFill>
            <w14:solidFill>
              <w14:schemeClr w14:val="tx1"/>
            </w14:solidFill>
          </w14:textFill>
        </w:rPr>
        <w:t>由以下</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部分</w:t>
      </w:r>
      <w:r>
        <w:rPr>
          <w:rFonts w:hint="eastAsia" w:asciiTheme="minorEastAsia" w:hAnsiTheme="minorEastAsia" w:eastAsiaTheme="minorEastAsia"/>
          <w:color w:val="000000" w:themeColor="text1"/>
          <w:sz w:val="24"/>
          <w:szCs w:val="24"/>
          <w:highlight w:val="none"/>
          <w14:textFill>
            <w14:solidFill>
              <w14:schemeClr w14:val="tx1"/>
            </w14:solidFill>
          </w14:textFill>
        </w:rPr>
        <w:t>组成：</w:t>
      </w:r>
    </w:p>
    <w:p>
      <w:pPr>
        <w:snapToGrid w:val="0"/>
        <w:spacing w:line="500" w:lineRule="exact"/>
        <w:ind w:firstLine="480" w:firstLineChars="200"/>
        <w:jc w:val="left"/>
        <w:rPr>
          <w:rFonts w:hint="eastAsia" w:asciiTheme="minorEastAsia" w:hAnsiTheme="minorEastAsia" w:eastAsiaTheme="minorEastAsia"/>
          <w:color w:val="000000" w:themeColor="text1"/>
          <w:szCs w:val="24"/>
          <w:highlight w:val="none"/>
          <w:lang w:eastAsia="zh-CN"/>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1.</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采购公告</w:t>
      </w:r>
    </w:p>
    <w:p>
      <w:pPr>
        <w:snapToGrid w:val="0"/>
        <w:spacing w:line="500" w:lineRule="exact"/>
        <w:ind w:firstLine="480" w:firstLineChars="200"/>
        <w:jc w:val="left"/>
        <w:rPr>
          <w:rFonts w:hint="eastAsia" w:asciiTheme="minorEastAsia" w:hAnsiTheme="minorEastAsia" w:eastAsiaTheme="minorEastAsia"/>
          <w:color w:val="000000" w:themeColor="text1"/>
          <w:szCs w:val="24"/>
          <w:highlight w:val="none"/>
          <w:lang w:eastAsia="zh-CN"/>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2.</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采购需求</w:t>
      </w:r>
    </w:p>
    <w:p>
      <w:pPr>
        <w:snapToGrid w:val="0"/>
        <w:spacing w:line="50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3.</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须知</w:t>
      </w:r>
    </w:p>
    <w:p>
      <w:pPr>
        <w:snapToGrid w:val="0"/>
        <w:spacing w:line="50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4.</w:t>
      </w:r>
      <w:r>
        <w:rPr>
          <w:rFonts w:hint="eastAsia" w:asciiTheme="minorEastAsia" w:hAnsiTheme="minorEastAsia" w:eastAsiaTheme="minorEastAsia"/>
          <w:color w:val="000000" w:themeColor="text1"/>
          <w:szCs w:val="24"/>
          <w:highlight w:val="none"/>
          <w14:textFill>
            <w14:solidFill>
              <w14:schemeClr w14:val="tx1"/>
            </w14:solidFill>
          </w14:textFill>
        </w:rPr>
        <w:t>评标办法及标准</w:t>
      </w:r>
    </w:p>
    <w:p>
      <w:pPr>
        <w:snapToGrid w:val="0"/>
        <w:spacing w:line="50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5.</w:t>
      </w:r>
      <w:r>
        <w:rPr>
          <w:rFonts w:hint="eastAsia" w:asciiTheme="minorEastAsia" w:hAnsiTheme="minorEastAsia" w:eastAsiaTheme="minorEastAsia"/>
          <w:color w:val="000000" w:themeColor="text1"/>
          <w:szCs w:val="24"/>
          <w:highlight w:val="none"/>
          <w14:textFill>
            <w14:solidFill>
              <w14:schemeClr w14:val="tx1"/>
            </w14:solidFill>
          </w14:textFill>
        </w:rPr>
        <w:t>合同主要条款</w:t>
      </w:r>
    </w:p>
    <w:p>
      <w:pPr>
        <w:snapToGrid w:val="0"/>
        <w:spacing w:line="50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6.</w:t>
      </w:r>
      <w:r>
        <w:rPr>
          <w:rFonts w:hint="eastAsia" w:asciiTheme="minorEastAsia" w:hAnsiTheme="minorEastAsia" w:eastAsiaTheme="minorEastAsia"/>
          <w:color w:val="000000" w:themeColor="text1"/>
          <w:szCs w:val="24"/>
          <w:highlight w:val="none"/>
          <w14:textFill>
            <w14:solidFill>
              <w14:schemeClr w14:val="tx1"/>
            </w14:solidFill>
          </w14:textFill>
        </w:rPr>
        <w:t>投标文件格式</w:t>
      </w:r>
    </w:p>
    <w:p>
      <w:pPr>
        <w:snapToGrid w:val="0"/>
        <w:spacing w:line="50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7.</w:t>
      </w:r>
      <w:r>
        <w:rPr>
          <w:rFonts w:hint="eastAsia" w:asciiTheme="minorEastAsia" w:hAnsiTheme="minorEastAsia" w:eastAsiaTheme="minorEastAsia"/>
          <w:color w:val="000000" w:themeColor="text1"/>
          <w:szCs w:val="24"/>
          <w:highlight w:val="none"/>
          <w14:textFill>
            <w14:solidFill>
              <w14:schemeClr w14:val="tx1"/>
            </w14:solidFill>
          </w14:textFill>
        </w:rPr>
        <w:t>本项目</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的澄清、答复、修改、补充的内容</w:t>
      </w:r>
    </w:p>
    <w:p>
      <w:pPr>
        <w:pStyle w:val="4"/>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（二）</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 w:val="24"/>
          <w:szCs w:val="24"/>
          <w:highlight w:val="none"/>
          <w14:textFill>
            <w14:solidFill>
              <w14:schemeClr w14:val="tx1"/>
            </w14:solidFill>
          </w14:textFill>
        </w:rPr>
        <w:t>的风险</w:t>
      </w:r>
    </w:p>
    <w:p>
      <w:pPr>
        <w:pStyle w:val="44"/>
        <w:spacing w:line="500" w:lineRule="exact"/>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highlight w:val="none"/>
          <w14:textFill>
            <w14:solidFill>
              <w14:schemeClr w14:val="tx1"/>
            </w14:solidFill>
          </w14:textFill>
        </w:rPr>
        <w:t>没有按照</w:t>
      </w:r>
      <w:r>
        <w:rPr>
          <w:rFonts w:hint="eastAsia" w:asciiTheme="minorEastAsia" w:hAnsiTheme="minorEastAsia" w:eastAsiaTheme="minorEastAsia"/>
          <w:color w:val="000000" w:themeColor="text1"/>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highlight w:val="none"/>
          <w14:textFill>
            <w14:solidFill>
              <w14:schemeClr w14:val="tx1"/>
            </w14:solidFill>
          </w14:textFill>
        </w:rPr>
        <w:t>要求提供全部资料，或者</w:t>
      </w:r>
      <w:r>
        <w:rPr>
          <w:rFonts w:hint="eastAsia" w:asciiTheme="minorEastAsia" w:hAnsiTheme="minorEastAsia" w:eastAsiaTheme="minorEastAsia"/>
          <w:color w:val="000000" w:themeColor="text1"/>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highlight w:val="none"/>
          <w14:textFill>
            <w14:solidFill>
              <w14:schemeClr w14:val="tx1"/>
            </w14:solidFill>
          </w14:textFill>
        </w:rPr>
        <w:t>没有对</w:t>
      </w:r>
      <w:r>
        <w:rPr>
          <w:rFonts w:hint="eastAsia" w:asciiTheme="minorEastAsia" w:hAnsiTheme="minorEastAsia" w:eastAsiaTheme="minorEastAsia"/>
          <w:color w:val="000000" w:themeColor="text1"/>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highlight w:val="none"/>
          <w14:textFill>
            <w14:solidFill>
              <w14:schemeClr w14:val="tx1"/>
            </w14:solidFill>
          </w14:textFill>
        </w:rPr>
        <w:t>在各方面作出实质性响应是</w:t>
      </w:r>
      <w:r>
        <w:rPr>
          <w:rFonts w:hint="eastAsia" w:asciiTheme="minorEastAsia" w:hAnsiTheme="minorEastAsia" w:eastAsiaTheme="minorEastAsia"/>
          <w:color w:val="000000" w:themeColor="text1"/>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highlight w:val="none"/>
          <w14:textFill>
            <w14:solidFill>
              <w14:schemeClr w14:val="tx1"/>
            </w14:solidFill>
          </w14:textFill>
        </w:rPr>
        <w:t>的风险，并可能导致其投标被拒绝。</w:t>
      </w:r>
    </w:p>
    <w:p>
      <w:pPr>
        <w:pStyle w:val="4"/>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（三）</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 w:val="24"/>
          <w:szCs w:val="24"/>
          <w:highlight w:val="none"/>
          <w14:textFill>
            <w14:solidFill>
              <w14:schemeClr w14:val="tx1"/>
            </w14:solidFill>
          </w14:textFill>
        </w:rPr>
        <w:t>的澄清与修改</w:t>
      </w:r>
      <w:r>
        <w:rPr>
          <w:rFonts w:asciiTheme="minorEastAsia" w:hAnsiTheme="minorEastAsia" w:eastAsiaTheme="minorEastAsia"/>
          <w:color w:val="000000" w:themeColor="text1"/>
          <w:sz w:val="24"/>
          <w:szCs w:val="24"/>
          <w:highlight w:val="none"/>
          <w14:textFill>
            <w14:solidFill>
              <w14:schemeClr w14:val="tx1"/>
            </w14:solidFill>
          </w14:textFill>
        </w:rPr>
        <w:t xml:space="preserve"> </w:t>
      </w:r>
    </w:p>
    <w:p>
      <w:pPr>
        <w:pStyle w:val="31"/>
        <w:numPr>
          <w:ilvl w:val="0"/>
          <w:numId w:val="0"/>
        </w:numPr>
        <w:tabs>
          <w:tab w:val="left" w:pos="1200"/>
          <w:tab w:val="clear" w:pos="1211"/>
        </w:tabs>
        <w:snapToGrid w:val="0"/>
        <w:spacing w:beforeLines="0" w:afterLines="0"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1.</w:t>
      </w:r>
      <w:r>
        <w:rPr>
          <w:rFonts w:asciiTheme="minorEastAsia" w:hAnsiTheme="minorEastAsia" w:eastAsiaTheme="minorEastAsia"/>
          <w:bCs/>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bCs/>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bCs/>
          <w:color w:val="000000" w:themeColor="text1"/>
          <w:szCs w:val="24"/>
          <w:highlight w:val="none"/>
          <w14:textFill>
            <w14:solidFill>
              <w14:schemeClr w14:val="tx1"/>
            </w14:solidFill>
          </w14:textFill>
        </w:rPr>
        <w:t>应认真仔细阅读本</w:t>
      </w:r>
      <w:r>
        <w:rPr>
          <w:rFonts w:hint="eastAsia" w:asciiTheme="minorEastAsia" w:hAnsiTheme="minorEastAsia" w:eastAsiaTheme="minorEastAsia"/>
          <w:bCs/>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bCs/>
          <w:color w:val="000000" w:themeColor="text1"/>
          <w:szCs w:val="24"/>
          <w:highlight w:val="none"/>
          <w14:textFill>
            <w14:solidFill>
              <w14:schemeClr w14:val="tx1"/>
            </w14:solidFill>
          </w14:textFill>
        </w:rPr>
        <w:t>，发现其中有误或有不合理要求的，</w:t>
      </w:r>
      <w:r>
        <w:rPr>
          <w:rFonts w:hint="eastAsia" w:asciiTheme="minorEastAsia" w:hAnsiTheme="minorEastAsia" w:eastAsiaTheme="minorEastAsia"/>
          <w:bCs/>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bCs/>
          <w:color w:val="000000" w:themeColor="text1"/>
          <w:szCs w:val="24"/>
          <w:highlight w:val="none"/>
          <w14:textFill>
            <w14:solidFill>
              <w14:schemeClr w14:val="tx1"/>
            </w14:solidFill>
          </w14:textFill>
        </w:rPr>
        <w:t>必须在</w:t>
      </w:r>
      <w:r>
        <w:rPr>
          <w:rFonts w:hint="eastAsia" w:asciiTheme="minorEastAsia" w:hAnsiTheme="minorEastAsia" w:eastAsiaTheme="minorEastAsia"/>
          <w:color w:val="000000" w:themeColor="text1"/>
          <w:szCs w:val="24"/>
          <w:highlight w:val="none"/>
          <w:u w:val="singl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u w:val="single"/>
          <w14:textFill>
            <w14:solidFill>
              <w14:schemeClr w14:val="tx1"/>
            </w14:solidFill>
          </w14:textFill>
        </w:rPr>
        <w:t>提供期限截止期前（自本公告发布之日起至第</w:t>
      </w:r>
      <w:r>
        <w:rPr>
          <w:rFonts w:asciiTheme="minorEastAsia" w:hAnsiTheme="minorEastAsia" w:eastAsiaTheme="minorEastAsia"/>
          <w:color w:val="000000" w:themeColor="text1"/>
          <w:szCs w:val="24"/>
          <w:highlight w:val="none"/>
          <w:u w:val="single"/>
          <w14:textFill>
            <w14:solidFill>
              <w14:schemeClr w14:val="tx1"/>
            </w14:solidFill>
          </w14:textFill>
        </w:rPr>
        <w:t>6</w:t>
      </w:r>
      <w:r>
        <w:rPr>
          <w:rFonts w:hint="eastAsia" w:asciiTheme="minorEastAsia" w:hAnsiTheme="minorEastAsia" w:eastAsiaTheme="minorEastAsia"/>
          <w:color w:val="000000" w:themeColor="text1"/>
          <w:szCs w:val="24"/>
          <w:highlight w:val="none"/>
          <w:u w:val="single"/>
          <w14:textFill>
            <w14:solidFill>
              <w14:schemeClr w14:val="tx1"/>
            </w14:solidFill>
          </w14:textFill>
        </w:rPr>
        <w:t>个工作日</w:t>
      </w:r>
      <w:r>
        <w:rPr>
          <w:rFonts w:asciiTheme="minorEastAsia" w:hAnsiTheme="minorEastAsia" w:eastAsiaTheme="minorEastAsia"/>
          <w:color w:val="000000" w:themeColor="text1"/>
          <w:szCs w:val="24"/>
          <w:highlight w:val="none"/>
          <w:u w:val="single"/>
          <w14:textFill>
            <w14:solidFill>
              <w14:schemeClr w14:val="tx1"/>
            </w14:solidFill>
          </w14:textFill>
        </w:rPr>
        <w:t>24</w:t>
      </w:r>
      <w:r>
        <w:rPr>
          <w:rFonts w:hint="eastAsia" w:asciiTheme="minorEastAsia" w:hAnsiTheme="minorEastAsia" w:eastAsiaTheme="minorEastAsia"/>
          <w:color w:val="000000" w:themeColor="text1"/>
          <w:szCs w:val="24"/>
          <w:highlight w:val="none"/>
          <w:u w:val="single"/>
          <w14:textFill>
            <w14:solidFill>
              <w14:schemeClr w14:val="tx1"/>
            </w14:solidFill>
          </w14:textFill>
        </w:rPr>
        <w:t>时）</w:t>
      </w:r>
      <w:r>
        <w:rPr>
          <w:rFonts w:hint="eastAsia" w:asciiTheme="minorEastAsia" w:hAnsiTheme="minorEastAsia" w:eastAsiaTheme="minorEastAsia"/>
          <w:bCs/>
          <w:color w:val="000000" w:themeColor="text1"/>
          <w:szCs w:val="24"/>
          <w:highlight w:val="none"/>
          <w14:textFill>
            <w14:solidFill>
              <w14:schemeClr w14:val="tx1"/>
            </w14:solidFill>
          </w14:textFill>
        </w:rPr>
        <w:t>以书面形式要求采购人、代理机构澄清</w:t>
      </w: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集采机构</w:t>
      </w:r>
      <w:r>
        <w:rPr>
          <w:rFonts w:hint="eastAsia" w:asciiTheme="minorEastAsia" w:hAnsiTheme="minorEastAsia" w:eastAsiaTheme="minorEastAsia"/>
          <w:color w:val="000000" w:themeColor="text1"/>
          <w:szCs w:val="24"/>
          <w:highlight w:val="none"/>
          <w14:textFill>
            <w14:solidFill>
              <w14:schemeClr w14:val="tx1"/>
            </w14:solidFill>
          </w14:textFill>
        </w:rPr>
        <w:t>对已发出的</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进行必要澄清、答复、修改或补充的，应当在</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要求提交投标文件截止时间五日前，在财政部门指定的政府采购信息发布媒体上发布更正公告，并以书面形式通知所有</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收受人（政采云系统会向所有已按</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规定方式获取</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的潜在</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发送澄清（更正）提醒信息，潜在</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请自行到浙江政府采购网上下载澄清（更正）文件，潜在</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在收到该澄清（更正）文件后应于</w:t>
      </w:r>
      <w:r>
        <w:rPr>
          <w:rFonts w:asciiTheme="minorEastAsia" w:hAnsiTheme="minorEastAsia" w:eastAsiaTheme="minorEastAsia"/>
          <w:color w:val="000000" w:themeColor="text1"/>
          <w:szCs w:val="24"/>
          <w:highlight w:val="none"/>
          <w14:textFill>
            <w14:solidFill>
              <w14:schemeClr w14:val="tx1"/>
            </w14:solidFill>
          </w14:textFill>
        </w:rPr>
        <w:t>1</w:t>
      </w:r>
      <w:r>
        <w:rPr>
          <w:rFonts w:hint="eastAsia" w:asciiTheme="minorEastAsia" w:hAnsiTheme="minorEastAsia" w:eastAsiaTheme="minorEastAsia"/>
          <w:color w:val="000000" w:themeColor="text1"/>
          <w:szCs w:val="24"/>
          <w:highlight w:val="none"/>
          <w14:textFill>
            <w14:solidFill>
              <w14:schemeClr w14:val="tx1"/>
            </w14:solidFill>
          </w14:textFill>
        </w:rPr>
        <w:t>日内，以书面或传真形式（签署意见并加盖公章）向</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集采机构</w:t>
      </w:r>
      <w:r>
        <w:rPr>
          <w:rFonts w:hint="eastAsia" w:asciiTheme="minorEastAsia" w:hAnsiTheme="minorEastAsia" w:eastAsiaTheme="minorEastAsia"/>
          <w:color w:val="000000" w:themeColor="text1"/>
          <w:szCs w:val="24"/>
          <w:highlight w:val="none"/>
          <w14:textFill>
            <w14:solidFill>
              <w14:schemeClr w14:val="tx1"/>
            </w14:solidFill>
          </w14:textFill>
        </w:rPr>
        <w:t>回函给予确认。过期未回复的，视为默认接受）。</w:t>
      </w:r>
    </w:p>
    <w:p>
      <w:pPr>
        <w:pStyle w:val="31"/>
        <w:numPr>
          <w:ilvl w:val="0"/>
          <w:numId w:val="0"/>
        </w:numPr>
        <w:tabs>
          <w:tab w:val="left" w:pos="1200"/>
          <w:tab w:val="clear" w:pos="1211"/>
        </w:tabs>
        <w:snapToGrid w:val="0"/>
        <w:spacing w:beforeLines="0" w:afterLines="0"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2.</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集采机构</w:t>
      </w:r>
      <w:r>
        <w:rPr>
          <w:rFonts w:hint="eastAsia" w:asciiTheme="minorEastAsia" w:hAnsiTheme="minorEastAsia" w:eastAsiaTheme="minorEastAsia"/>
          <w:color w:val="000000" w:themeColor="text1"/>
          <w:szCs w:val="24"/>
          <w:highlight w:val="none"/>
          <w14:textFill>
            <w14:solidFill>
              <w14:schemeClr w14:val="tx1"/>
            </w14:solidFill>
          </w14:textFill>
        </w:rPr>
        <w:t>必须以书面形式答复</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要求澄清的问题，并将不包含问题来源的答复书面通知所有购买</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的</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；除书面答复以外的其他澄清方式及澄清内容均无效。</w:t>
      </w:r>
    </w:p>
    <w:p>
      <w:pPr>
        <w:pStyle w:val="31"/>
        <w:numPr>
          <w:ilvl w:val="0"/>
          <w:numId w:val="0"/>
        </w:numPr>
        <w:tabs>
          <w:tab w:val="left" w:pos="1200"/>
          <w:tab w:val="clear" w:pos="1211"/>
        </w:tabs>
        <w:snapToGrid w:val="0"/>
        <w:spacing w:beforeLines="0" w:afterLines="0"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3.</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澄清、答复、修改、补充的内容为</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的组成部分。当</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与</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的答复、澄清、修改、补充通知就同一内容的表述不一致时，以最后发出的书面文件为准。</w:t>
      </w:r>
    </w:p>
    <w:p>
      <w:pPr>
        <w:pStyle w:val="31"/>
        <w:numPr>
          <w:ilvl w:val="0"/>
          <w:numId w:val="0"/>
        </w:numPr>
        <w:tabs>
          <w:tab w:val="left" w:pos="1200"/>
          <w:tab w:val="clear" w:pos="1211"/>
        </w:tabs>
        <w:snapToGrid w:val="0"/>
        <w:spacing w:beforeLines="0" w:afterLines="0"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4.</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的澄清、答复、修改或补充都应该通过本代理机构以法定形式发布，采购人非通过本机构，不得擅自澄清、答复、修改或补充</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w:t>
      </w:r>
    </w:p>
    <w:p>
      <w:pPr>
        <w:adjustRightInd w:val="0"/>
        <w:snapToGrid w:val="0"/>
        <w:spacing w:before="120" w:beforeLines="50" w:after="120" w:afterLines="50" w:line="500" w:lineRule="exact"/>
        <w:ind w:left="238"/>
        <w:jc w:val="left"/>
        <w:outlineLvl w:val="1"/>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三、投标文件的编制</w:t>
      </w:r>
    </w:p>
    <w:p>
      <w:pPr>
        <w:spacing w:line="500" w:lineRule="exact"/>
        <w:ind w:firstLine="482" w:firstLineChars="200"/>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技术商务文件当中不得出现本次投标的报价信息，否则作为无效投标处理。</w:t>
      </w:r>
    </w:p>
    <w:p>
      <w:pPr>
        <w:pStyle w:val="4"/>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（一）投标文件的组成</w:t>
      </w:r>
    </w:p>
    <w:p>
      <w:pPr>
        <w:snapToGrid w:val="0"/>
        <w:spacing w:line="50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投标文件由资格响应文件、技术商务文件和报价文件等三</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部分</w:t>
      </w:r>
      <w:r>
        <w:rPr>
          <w:rFonts w:hint="eastAsia" w:asciiTheme="minorEastAsia" w:hAnsiTheme="minorEastAsia" w:eastAsiaTheme="minorEastAsia"/>
          <w:color w:val="000000" w:themeColor="text1"/>
          <w:szCs w:val="24"/>
          <w:highlight w:val="none"/>
          <w14:textFill>
            <w14:solidFill>
              <w14:schemeClr w14:val="tx1"/>
            </w14:solidFill>
          </w14:textFill>
        </w:rPr>
        <w:t>组成。</w:t>
      </w:r>
    </w:p>
    <w:p>
      <w:pPr>
        <w:snapToGrid w:val="0"/>
        <w:spacing w:before="120" w:beforeLines="50" w:line="500" w:lineRule="exact"/>
        <w:ind w:firstLine="472" w:firstLineChars="196"/>
        <w:jc w:val="left"/>
        <w:rPr>
          <w:rFonts w:asciiTheme="minorEastAsia" w:hAnsiTheme="minorEastAsia" w:eastAsiaTheme="minorEastAsia"/>
          <w:b/>
          <w:color w:val="000000" w:themeColor="text1"/>
          <w:szCs w:val="24"/>
          <w:highlight w:val="none"/>
          <w14:textFill>
            <w14:solidFill>
              <w14:schemeClr w14:val="tx1"/>
            </w14:solidFill>
          </w14:textFill>
        </w:rPr>
      </w:pPr>
      <w:r>
        <w:rPr>
          <w:rFonts w:asciiTheme="minorEastAsia" w:hAnsiTheme="minorEastAsia" w:eastAsiaTheme="minorEastAsia"/>
          <w:b/>
          <w:color w:val="000000" w:themeColor="text1"/>
          <w:szCs w:val="24"/>
          <w:highlight w:val="none"/>
          <w14:textFill>
            <w14:solidFill>
              <w14:schemeClr w14:val="tx1"/>
            </w14:solidFill>
          </w14:textFill>
        </w:rPr>
        <w:t>1.</w:t>
      </w:r>
      <w:r>
        <w:rPr>
          <w:rFonts w:hint="eastAsia" w:asciiTheme="minorEastAsia" w:hAnsiTheme="minorEastAsia" w:eastAsiaTheme="minorEastAsia"/>
          <w:b/>
          <w:color w:val="000000" w:themeColor="text1"/>
          <w:szCs w:val="24"/>
          <w:highlight w:val="none"/>
          <w14:textFill>
            <w14:solidFill>
              <w14:schemeClr w14:val="tx1"/>
            </w14:solidFill>
          </w14:textFill>
        </w:rPr>
        <w:t>资格响应文件：（扫描件须加盖投标单位公章，对存在有效期的文件应在有效期内，过期的文件无效）</w:t>
      </w:r>
    </w:p>
    <w:p>
      <w:pPr>
        <w:snapToGrid w:val="0"/>
        <w:spacing w:before="120" w:beforeLines="50" w:line="500" w:lineRule="exact"/>
        <w:ind w:firstLine="470" w:firstLineChars="196"/>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1</w:t>
      </w:r>
      <w:r>
        <w:rPr>
          <w:rFonts w:hint="eastAsia" w:asciiTheme="minorEastAsia" w:hAnsiTheme="minorEastAsia" w:eastAsiaTheme="minorEastAsia"/>
          <w:color w:val="000000" w:themeColor="text1"/>
          <w:szCs w:val="24"/>
          <w:highlight w:val="none"/>
          <w14:textFill>
            <w14:solidFill>
              <w14:schemeClr w14:val="tx1"/>
            </w14:solidFill>
          </w14:textFill>
        </w:rPr>
        <w:t>）营业执照副本扫描件并加盖投标单位公章；事业单位的，则提供有效的《事业单位法人证书》副本扫描件并加盖投标单位公章；自然人的，则提供有效的身份证扫描件并签字；</w:t>
      </w:r>
    </w:p>
    <w:p>
      <w:pPr>
        <w:snapToGrid w:val="0"/>
        <w:spacing w:before="120" w:beforeLines="50" w:line="500" w:lineRule="exact"/>
        <w:ind w:firstLine="470" w:firstLineChars="196"/>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2</w:t>
      </w:r>
      <w:r>
        <w:rPr>
          <w:rFonts w:hint="eastAsia" w:asciiTheme="minorEastAsia" w:hAnsiTheme="minorEastAsia" w:eastAsiaTheme="minorEastAsia"/>
          <w:color w:val="000000" w:themeColor="text1"/>
          <w:szCs w:val="24"/>
          <w:highlight w:val="none"/>
          <w14:textFill>
            <w14:solidFill>
              <w14:schemeClr w14:val="tx1"/>
            </w14:solidFill>
          </w14:textFill>
        </w:rPr>
        <w:t>）投标声明书</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格式见附件</w:t>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w:t>
      </w:r>
    </w:p>
    <w:p>
      <w:pPr>
        <w:pStyle w:val="1057"/>
        <w:spacing w:beforeAutospacing="0" w:afterAutospacing="0" w:line="500" w:lineRule="exact"/>
        <w:ind w:firstLine="480" w:firstLineChars="20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w:t>
      </w:r>
      <w:r>
        <w:rPr>
          <w:rFonts w:asciiTheme="minorEastAsia" w:hAnsiTheme="minorEastAsia" w:eastAsiaTheme="minorEastAsia"/>
          <w:color w:val="000000" w:themeColor="text1"/>
          <w:highlight w:val="none"/>
          <w14:textFill>
            <w14:solidFill>
              <w14:schemeClr w14:val="tx1"/>
            </w14:solidFill>
          </w14:textFill>
        </w:rPr>
        <w:t>3</w:t>
      </w:r>
      <w:r>
        <w:rPr>
          <w:rFonts w:hint="eastAsia" w:asciiTheme="minorEastAsia" w:hAnsiTheme="minorEastAsia" w:eastAsiaTheme="minorEastAsia"/>
          <w:color w:val="000000" w:themeColor="text1"/>
          <w:highlight w:val="none"/>
          <w14:textFill>
            <w14:solidFill>
              <w14:schemeClr w14:val="tx1"/>
            </w14:solidFill>
          </w14:textFill>
        </w:rPr>
        <w:t>）符合参加政府采购活动应当具备的一般条件的承诺函（格式见附件）；</w:t>
      </w:r>
    </w:p>
    <w:p>
      <w:pPr>
        <w:snapToGrid w:val="0"/>
        <w:spacing w:before="120" w:beforeLines="50" w:line="500" w:lineRule="exact"/>
        <w:ind w:firstLine="470" w:firstLineChars="196"/>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4</w:t>
      </w:r>
      <w:r>
        <w:rPr>
          <w:rFonts w:hint="eastAsia" w:asciiTheme="minorEastAsia" w:hAnsiTheme="minorEastAsia" w:eastAsiaTheme="minorEastAsia"/>
          <w:color w:val="000000" w:themeColor="text1"/>
          <w:szCs w:val="24"/>
          <w:highlight w:val="none"/>
          <w14:textFill>
            <w14:solidFill>
              <w14:schemeClr w14:val="tx1"/>
            </w14:solidFill>
          </w14:textFill>
        </w:rPr>
        <w:t>）法定代表人授权委托书</w:t>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法定代表人与被授权人的身份证扫描件须附后，格式见附件，如由法定代表人直接参与采购活动的，则由</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根据情况对授权书进行适当修改并附法定代表人身份证扫描件</w:t>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w:t>
      </w:r>
    </w:p>
    <w:p>
      <w:pPr>
        <w:snapToGrid w:val="0"/>
        <w:spacing w:before="120" w:beforeLines="50" w:line="500" w:lineRule="exact"/>
        <w:ind w:firstLine="470" w:firstLineChars="196"/>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5</w:t>
      </w: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特定资格条件材料（如需要）</w:t>
      </w:r>
    </w:p>
    <w:p>
      <w:pPr>
        <w:snapToGrid w:val="0"/>
        <w:spacing w:before="120" w:beforeLines="50" w:line="500" w:lineRule="exact"/>
        <w:ind w:firstLine="470" w:firstLineChars="196"/>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6</w:t>
      </w:r>
      <w:r>
        <w:rPr>
          <w:rFonts w:hint="eastAsia" w:asciiTheme="minorEastAsia" w:hAnsiTheme="minorEastAsia" w:eastAsiaTheme="minorEastAsia"/>
          <w:color w:val="000000" w:themeColor="text1"/>
          <w:szCs w:val="24"/>
          <w:highlight w:val="none"/>
          <w14:textFill>
            <w14:solidFill>
              <w14:schemeClr w14:val="tx1"/>
            </w14:solidFill>
          </w14:textFill>
        </w:rPr>
        <w:t>）中小企业声明函（本项目需要，请按照法定格式提交，具体详见前附表）；</w:t>
      </w:r>
    </w:p>
    <w:p>
      <w:pPr>
        <w:snapToGrid w:val="0"/>
        <w:spacing w:before="120" w:beforeLines="50" w:line="500" w:lineRule="exact"/>
        <w:ind w:firstLine="470" w:firstLineChars="196"/>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7</w:t>
      </w:r>
      <w:r>
        <w:rPr>
          <w:rFonts w:hint="eastAsia" w:asciiTheme="minorEastAsia" w:hAnsiTheme="minorEastAsia" w:eastAsiaTheme="minorEastAsia"/>
          <w:color w:val="000000" w:themeColor="text1"/>
          <w:szCs w:val="24"/>
          <w:highlight w:val="none"/>
          <w14:textFill>
            <w14:solidFill>
              <w14:schemeClr w14:val="tx1"/>
            </w14:solidFill>
          </w14:textFill>
        </w:rPr>
        <w:t>）残疾人福利性单位声明函（如提供视同小型、微型企业，请按照法定格式提交，具体详见前附表）；</w:t>
      </w:r>
    </w:p>
    <w:p>
      <w:pPr>
        <w:snapToGrid w:val="0"/>
        <w:spacing w:before="120" w:beforeLines="50" w:line="500" w:lineRule="exact"/>
        <w:ind w:firstLine="470" w:firstLineChars="196"/>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8</w:t>
      </w:r>
      <w:r>
        <w:rPr>
          <w:rFonts w:hint="eastAsia" w:asciiTheme="minorEastAsia" w:hAnsiTheme="minorEastAsia" w:eastAsiaTheme="minorEastAsia"/>
          <w:color w:val="000000" w:themeColor="text1"/>
          <w:szCs w:val="24"/>
          <w:highlight w:val="none"/>
          <w14:textFill>
            <w14:solidFill>
              <w14:schemeClr w14:val="tx1"/>
            </w14:solidFill>
          </w14:textFill>
        </w:rPr>
        <w:t>）监狱企业的资料（如提供视同小型、微型企业）；</w:t>
      </w:r>
    </w:p>
    <w:p>
      <w:pPr>
        <w:snapToGrid w:val="0"/>
        <w:spacing w:before="120" w:beforeLines="50" w:line="500" w:lineRule="exact"/>
        <w:ind w:firstLine="470" w:firstLineChars="196"/>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（9）</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认为有必要提供的其它文件。</w:t>
      </w:r>
    </w:p>
    <w:p>
      <w:pPr>
        <w:snapToGrid w:val="0"/>
        <w:spacing w:before="120" w:beforeLines="50" w:line="500" w:lineRule="exact"/>
        <w:ind w:firstLine="472" w:firstLineChars="196"/>
        <w:jc w:val="left"/>
        <w:rPr>
          <w:rFonts w:asciiTheme="minorEastAsia" w:hAnsiTheme="minorEastAsia" w:eastAsiaTheme="minorEastAsia"/>
          <w:b/>
          <w:color w:val="000000" w:themeColor="text1"/>
          <w:szCs w:val="24"/>
          <w:highlight w:val="none"/>
          <w14:textFill>
            <w14:solidFill>
              <w14:schemeClr w14:val="tx1"/>
            </w14:solidFill>
          </w14:textFill>
        </w:rPr>
      </w:pPr>
      <w:r>
        <w:rPr>
          <w:rFonts w:asciiTheme="minorEastAsia" w:hAnsiTheme="minorEastAsia" w:eastAsiaTheme="minorEastAsia"/>
          <w:b/>
          <w:color w:val="000000" w:themeColor="text1"/>
          <w:szCs w:val="24"/>
          <w:highlight w:val="none"/>
          <w14:textFill>
            <w14:solidFill>
              <w14:schemeClr w14:val="tx1"/>
            </w14:solidFill>
          </w14:textFill>
        </w:rPr>
        <w:t>2.</w:t>
      </w:r>
      <w:r>
        <w:rPr>
          <w:rFonts w:hint="eastAsia" w:asciiTheme="minorEastAsia" w:hAnsiTheme="minorEastAsia" w:eastAsiaTheme="minorEastAsia"/>
          <w:b/>
          <w:color w:val="000000" w:themeColor="text1"/>
          <w:szCs w:val="24"/>
          <w:highlight w:val="none"/>
          <w14:textFill>
            <w14:solidFill>
              <w14:schemeClr w14:val="tx1"/>
            </w14:solidFill>
          </w14:textFill>
        </w:rPr>
        <w:t>技术商务文件：</w:t>
      </w:r>
    </w:p>
    <w:p>
      <w:pPr>
        <w:snapToGrid w:val="0"/>
        <w:spacing w:before="120" w:beforeLines="50" w:line="500" w:lineRule="exact"/>
        <w:ind w:firstLine="472" w:firstLineChars="196"/>
        <w:jc w:val="left"/>
        <w:rPr>
          <w:rFonts w:asciiTheme="minorEastAsia" w:hAnsiTheme="minorEastAsia" w:eastAsiaTheme="minorEastAsia"/>
          <w:b/>
          <w:color w:val="000000" w:themeColor="text1"/>
          <w:szCs w:val="24"/>
          <w:highlight w:val="none"/>
          <w14:textFill>
            <w14:solidFill>
              <w14:schemeClr w14:val="tx1"/>
            </w14:solidFill>
          </w14:textFill>
        </w:rPr>
      </w:pPr>
      <w:r>
        <w:rPr>
          <w:rFonts w:asciiTheme="minorEastAsia" w:hAnsiTheme="minorEastAsia" w:eastAsiaTheme="minorEastAsia"/>
          <w:b/>
          <w:color w:val="000000" w:themeColor="text1"/>
          <w:szCs w:val="24"/>
          <w:highlight w:val="none"/>
          <w14:textFill>
            <w14:solidFill>
              <w14:schemeClr w14:val="tx1"/>
            </w14:solidFill>
          </w14:textFill>
        </w:rPr>
        <w:t>2.1</w:t>
      </w:r>
      <w:r>
        <w:rPr>
          <w:rFonts w:hint="eastAsia" w:asciiTheme="minorEastAsia" w:hAnsiTheme="minorEastAsia" w:eastAsiaTheme="minorEastAsia"/>
          <w:b/>
          <w:color w:val="000000" w:themeColor="text1"/>
          <w:szCs w:val="24"/>
          <w:highlight w:val="none"/>
          <w14:textFill>
            <w14:solidFill>
              <w14:schemeClr w14:val="tx1"/>
            </w14:solidFill>
          </w14:textFill>
        </w:rPr>
        <w:t>评分对应表（格式见附件，主要用于评委对应评分内容）</w:t>
      </w:r>
    </w:p>
    <w:p>
      <w:pPr>
        <w:snapToGrid w:val="0"/>
        <w:spacing w:before="120" w:beforeLines="50" w:line="500" w:lineRule="exact"/>
        <w:ind w:firstLine="472" w:firstLineChars="196"/>
        <w:jc w:val="left"/>
        <w:rPr>
          <w:rFonts w:asciiTheme="minorEastAsia" w:hAnsiTheme="minorEastAsia" w:eastAsiaTheme="minorEastAsia"/>
          <w:b/>
          <w:color w:val="000000" w:themeColor="text1"/>
          <w:szCs w:val="24"/>
          <w:highlight w:val="none"/>
          <w14:textFill>
            <w14:solidFill>
              <w14:schemeClr w14:val="tx1"/>
            </w14:solidFill>
          </w14:textFill>
        </w:rPr>
      </w:pPr>
      <w:r>
        <w:rPr>
          <w:rFonts w:asciiTheme="minorEastAsia" w:hAnsiTheme="minorEastAsia" w:eastAsiaTheme="minorEastAsia"/>
          <w:b/>
          <w:color w:val="000000" w:themeColor="text1"/>
          <w:szCs w:val="24"/>
          <w:highlight w:val="none"/>
          <w14:textFill>
            <w14:solidFill>
              <w14:schemeClr w14:val="tx1"/>
            </w14:solidFill>
          </w14:textFill>
        </w:rPr>
        <w:t>2.2</w:t>
      </w:r>
      <w:r>
        <w:rPr>
          <w:rFonts w:hint="eastAsia" w:asciiTheme="minorEastAsia" w:hAnsiTheme="minorEastAsia" w:eastAsiaTheme="minorEastAsia"/>
          <w:b/>
          <w:color w:val="000000" w:themeColor="text1"/>
          <w:szCs w:val="24"/>
          <w:highlight w:val="none"/>
          <w14:textFill>
            <w14:solidFill>
              <w14:schemeClr w14:val="tx1"/>
            </w14:solidFill>
          </w14:textFill>
        </w:rPr>
        <w:t>商务</w:t>
      </w:r>
      <w:r>
        <w:rPr>
          <w:rFonts w:hint="eastAsia" w:asciiTheme="minorEastAsia" w:hAnsiTheme="minorEastAsia" w:eastAsiaTheme="minorEastAsia"/>
          <w:b/>
          <w:color w:val="000000" w:themeColor="text1"/>
          <w:szCs w:val="24"/>
          <w:highlight w:val="none"/>
          <w:lang w:eastAsia="zh-CN"/>
          <w14:textFill>
            <w14:solidFill>
              <w14:schemeClr w14:val="tx1"/>
            </w14:solidFill>
          </w14:textFill>
        </w:rPr>
        <w:t>部分</w:t>
      </w:r>
      <w:r>
        <w:rPr>
          <w:rFonts w:hint="eastAsia" w:asciiTheme="minorEastAsia" w:hAnsiTheme="minorEastAsia" w:eastAsiaTheme="minorEastAsia"/>
          <w:b/>
          <w:color w:val="000000" w:themeColor="text1"/>
          <w:szCs w:val="24"/>
          <w:highlight w:val="none"/>
          <w14:textFill>
            <w14:solidFill>
              <w14:schemeClr w14:val="tx1"/>
            </w14:solidFill>
          </w14:textFill>
        </w:rPr>
        <w:t>包括以下内容：</w:t>
      </w:r>
    </w:p>
    <w:p>
      <w:pPr>
        <w:snapToGrid w:val="0"/>
        <w:spacing w:line="500" w:lineRule="exact"/>
        <w:ind w:firstLine="470" w:firstLineChars="196"/>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1</w:t>
      </w:r>
      <w:r>
        <w:rPr>
          <w:rFonts w:hint="eastAsia" w:asciiTheme="minorEastAsia" w:hAnsiTheme="minorEastAsia" w:eastAsiaTheme="minorEastAsia"/>
          <w:color w:val="000000" w:themeColor="text1"/>
          <w:szCs w:val="24"/>
          <w:highlight w:val="none"/>
          <w14:textFill>
            <w14:solidFill>
              <w14:schemeClr w14:val="tx1"/>
            </w14:solidFill>
          </w14:textFill>
        </w:rPr>
        <w:t>）同类项目业绩（</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同类项目实施情况一览表、合同扫描件、用户验收报告、用户评价，以评标办法为准）；</w:t>
      </w:r>
    </w:p>
    <w:p>
      <w:pPr>
        <w:snapToGrid w:val="0"/>
        <w:spacing w:line="50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2</w:t>
      </w:r>
      <w:r>
        <w:rPr>
          <w:rFonts w:hint="eastAsia" w:asciiTheme="minorEastAsia" w:hAnsiTheme="minorEastAsia" w:eastAsiaTheme="minorEastAsia"/>
          <w:color w:val="000000" w:themeColor="text1"/>
          <w:szCs w:val="24"/>
          <w:highlight w:val="none"/>
          <w14:textFill>
            <w14:solidFill>
              <w14:schemeClr w14:val="tx1"/>
            </w14:solidFill>
          </w14:textFill>
        </w:rPr>
        <w:t>）其他特殊资质证书；</w:t>
      </w:r>
    </w:p>
    <w:p>
      <w:pPr>
        <w:snapToGrid w:val="0"/>
        <w:spacing w:line="500" w:lineRule="exact"/>
        <w:ind w:firstLine="470" w:firstLineChars="196"/>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3</w:t>
      </w:r>
      <w:r>
        <w:rPr>
          <w:rFonts w:hint="eastAsia" w:asciiTheme="minorEastAsia" w:hAnsiTheme="minorEastAsia" w:eastAsiaTheme="minorEastAsia"/>
          <w:color w:val="000000" w:themeColor="text1"/>
          <w:szCs w:val="24"/>
          <w:highlight w:val="none"/>
          <w14:textFill>
            <w14:solidFill>
              <w14:schemeClr w14:val="tx1"/>
            </w14:solidFill>
          </w14:textFill>
        </w:rPr>
        <w:t>）自主创新、节能环保等方面的资质证书（如有）；</w:t>
      </w:r>
    </w:p>
    <w:p>
      <w:pPr>
        <w:snapToGrid w:val="0"/>
        <w:spacing w:line="500" w:lineRule="exact"/>
        <w:ind w:firstLine="470" w:firstLineChars="196"/>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4</w:t>
      </w:r>
      <w:r>
        <w:rPr>
          <w:rFonts w:hint="eastAsia" w:asciiTheme="minorEastAsia" w:hAnsiTheme="minorEastAsia" w:eastAsiaTheme="minorEastAsia"/>
          <w:color w:val="000000" w:themeColor="text1"/>
          <w:szCs w:val="24"/>
          <w:highlight w:val="none"/>
          <w14:textFill>
            <w14:solidFill>
              <w14:schemeClr w14:val="tx1"/>
            </w14:solidFill>
          </w14:textFill>
        </w:rPr>
        <w:t>）自主品牌</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的信誉、荣誉证书（如有）；</w:t>
      </w:r>
    </w:p>
    <w:p>
      <w:pPr>
        <w:snapToGrid w:val="0"/>
        <w:spacing w:line="500" w:lineRule="exact"/>
        <w:ind w:firstLine="470" w:firstLineChars="196"/>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5</w:t>
      </w: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质量管理和质量保证体系等方面的认证证书（如有）；</w:t>
      </w:r>
    </w:p>
    <w:p>
      <w:pPr>
        <w:snapToGrid w:val="0"/>
        <w:spacing w:line="500" w:lineRule="exact"/>
        <w:ind w:firstLine="470" w:firstLineChars="196"/>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6</w:t>
      </w: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认为可以证实其能力或业绩的其他材料（如有）；</w:t>
      </w:r>
    </w:p>
    <w:p>
      <w:pPr>
        <w:snapToGrid w:val="0"/>
        <w:spacing w:line="500" w:lineRule="exact"/>
        <w:ind w:firstLine="470" w:firstLineChars="196"/>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7</w:t>
      </w: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关于</w:t>
      </w:r>
      <w:r>
        <w:rPr>
          <w:rFonts w:hint="eastAsia" w:cs="宋体" w:asciiTheme="minorEastAsia" w:hAnsiTheme="minorEastAsia" w:eastAsiaTheme="minorEastAsia"/>
          <w:color w:val="000000" w:themeColor="text1"/>
          <w:szCs w:val="24"/>
          <w:highlight w:val="none"/>
          <w14:textFill>
            <w14:solidFill>
              <w14:schemeClr w14:val="tx1"/>
            </w14:solidFill>
          </w14:textFill>
        </w:rPr>
        <w:t>服务的组织、人员、能力、售后服务</w:t>
      </w:r>
      <w:r>
        <w:rPr>
          <w:rFonts w:hint="eastAsia" w:asciiTheme="minorEastAsia" w:hAnsiTheme="minorEastAsia" w:eastAsiaTheme="minorEastAsia"/>
          <w:color w:val="000000" w:themeColor="text1"/>
          <w:szCs w:val="24"/>
          <w:highlight w:val="none"/>
          <w14:textFill>
            <w14:solidFill>
              <w14:schemeClr w14:val="tx1"/>
            </w14:solidFill>
          </w14:textFill>
        </w:rPr>
        <w:t>以及本单位债务纠纷、违法违规记录等方面的情况（内容见投标声明书）</w:t>
      </w:r>
    </w:p>
    <w:p>
      <w:pPr>
        <w:snapToGrid w:val="0"/>
        <w:spacing w:line="500" w:lineRule="exact"/>
        <w:ind w:firstLine="470" w:firstLineChars="196"/>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8</w:t>
      </w: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情况介绍；</w:t>
      </w:r>
    </w:p>
    <w:p>
      <w:pPr>
        <w:snapToGrid w:val="0"/>
        <w:spacing w:line="500" w:lineRule="exact"/>
        <w:ind w:firstLine="470" w:firstLineChars="196"/>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9</w:t>
      </w:r>
      <w:r>
        <w:rPr>
          <w:rFonts w:hint="eastAsia" w:asciiTheme="minorEastAsia" w:hAnsiTheme="minorEastAsia" w:eastAsiaTheme="minorEastAsia"/>
          <w:color w:val="000000" w:themeColor="text1"/>
          <w:szCs w:val="24"/>
          <w:highlight w:val="none"/>
          <w14:textFill>
            <w14:solidFill>
              <w14:schemeClr w14:val="tx1"/>
            </w14:solidFill>
          </w14:textFill>
        </w:rPr>
        <w:t>）商务响应表（格式见附件）；</w:t>
      </w:r>
    </w:p>
    <w:p>
      <w:pPr>
        <w:tabs>
          <w:tab w:val="left" w:pos="720"/>
        </w:tabs>
        <w:autoSpaceDE w:val="0"/>
        <w:autoSpaceDN w:val="0"/>
        <w:adjustRightInd w:val="0"/>
        <w:spacing w:line="500" w:lineRule="exact"/>
        <w:ind w:right="17" w:firstLine="482"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b/>
          <w:bCs/>
          <w:color w:val="000000" w:themeColor="text1"/>
          <w:szCs w:val="24"/>
          <w:highlight w:val="none"/>
          <w14:textFill>
            <w14:solidFill>
              <w14:schemeClr w14:val="tx1"/>
            </w14:solidFill>
          </w14:textFill>
        </w:rPr>
        <w:t>（</w:t>
      </w:r>
      <w:r>
        <w:rPr>
          <w:rFonts w:asciiTheme="minorEastAsia" w:hAnsiTheme="minorEastAsia" w:eastAsiaTheme="minorEastAsia"/>
          <w:b/>
          <w:bCs/>
          <w:color w:val="000000" w:themeColor="text1"/>
          <w:szCs w:val="24"/>
          <w:highlight w:val="none"/>
          <w14:textFill>
            <w14:solidFill>
              <w14:schemeClr w14:val="tx1"/>
            </w14:solidFill>
          </w14:textFill>
        </w:rPr>
        <w:t>10</w:t>
      </w:r>
      <w:r>
        <w:rPr>
          <w:rFonts w:hint="eastAsia" w:asciiTheme="minorEastAsia" w:hAnsiTheme="minorEastAsia" w:eastAsiaTheme="minorEastAsia"/>
          <w:b/>
          <w:bCs/>
          <w:color w:val="000000" w:themeColor="text1"/>
          <w:szCs w:val="24"/>
          <w:highlight w:val="none"/>
          <w14:textFill>
            <w14:solidFill>
              <w14:schemeClr w14:val="tx1"/>
            </w14:solidFill>
          </w14:textFill>
        </w:rPr>
        <w:t>）</w:t>
      </w:r>
      <w:r>
        <w:rPr>
          <w:rFonts w:hint="eastAsia" w:asciiTheme="minorEastAsia" w:hAnsiTheme="minorEastAsia" w:eastAsiaTheme="minorEastAsia"/>
          <w:b/>
          <w:bCs/>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b/>
          <w:bCs/>
          <w:color w:val="000000" w:themeColor="text1"/>
          <w:szCs w:val="24"/>
          <w:highlight w:val="none"/>
          <w14:textFill>
            <w14:solidFill>
              <w14:schemeClr w14:val="tx1"/>
            </w14:solidFill>
          </w14:textFill>
        </w:rPr>
        <w:t>认为需要的其他文件资料（</w:t>
      </w:r>
      <w:r>
        <w:rPr>
          <w:rFonts w:hint="eastAsia" w:cs="宋体" w:asciiTheme="minorEastAsia" w:hAnsiTheme="minorEastAsia" w:eastAsiaTheme="minorEastAsia"/>
          <w:b/>
          <w:color w:val="000000" w:themeColor="text1"/>
          <w:szCs w:val="24"/>
          <w:highlight w:val="none"/>
          <w14:textFill>
            <w14:solidFill>
              <w14:schemeClr w14:val="tx1"/>
            </w14:solidFill>
          </w14:textFill>
        </w:rPr>
        <w:t>对照相应项目评分标准，由</w:t>
      </w:r>
      <w:r>
        <w:rPr>
          <w:rFonts w:hint="eastAsia" w:cs="宋体" w:asciiTheme="minorEastAsia" w:hAnsiTheme="minorEastAsia" w:eastAsiaTheme="minorEastAsia"/>
          <w:b/>
          <w:color w:val="000000" w:themeColor="text1"/>
          <w:szCs w:val="24"/>
          <w:highlight w:val="none"/>
          <w:lang w:eastAsia="zh-CN"/>
          <w14:textFill>
            <w14:solidFill>
              <w14:schemeClr w14:val="tx1"/>
            </w14:solidFill>
          </w14:textFill>
        </w:rPr>
        <w:t>投标供应商</w:t>
      </w:r>
      <w:r>
        <w:rPr>
          <w:rFonts w:hint="eastAsia" w:cs="宋体" w:asciiTheme="minorEastAsia" w:hAnsiTheme="minorEastAsia" w:eastAsiaTheme="minorEastAsia"/>
          <w:b/>
          <w:color w:val="000000" w:themeColor="text1"/>
          <w:szCs w:val="24"/>
          <w:highlight w:val="none"/>
          <w14:textFill>
            <w14:solidFill>
              <w14:schemeClr w14:val="tx1"/>
            </w14:solidFill>
          </w14:textFill>
        </w:rPr>
        <w:t>自行考虑，如有则提供）。</w:t>
      </w:r>
    </w:p>
    <w:p>
      <w:pPr>
        <w:snapToGrid w:val="0"/>
        <w:spacing w:line="500" w:lineRule="exact"/>
        <w:ind w:firstLine="472" w:firstLineChars="196"/>
        <w:jc w:val="left"/>
        <w:rPr>
          <w:rFonts w:asciiTheme="minorEastAsia" w:hAnsiTheme="minorEastAsia" w:eastAsiaTheme="minorEastAsia"/>
          <w:b/>
          <w:bCs/>
          <w:color w:val="000000" w:themeColor="text1"/>
          <w:szCs w:val="24"/>
          <w:highlight w:val="none"/>
          <w14:textFill>
            <w14:solidFill>
              <w14:schemeClr w14:val="tx1"/>
            </w14:solidFill>
          </w14:textFill>
        </w:rPr>
      </w:pPr>
      <w:r>
        <w:rPr>
          <w:rFonts w:asciiTheme="minorEastAsia" w:hAnsiTheme="minorEastAsia" w:eastAsiaTheme="minorEastAsia"/>
          <w:b/>
          <w:bCs/>
          <w:color w:val="000000" w:themeColor="text1"/>
          <w:szCs w:val="24"/>
          <w:highlight w:val="none"/>
          <w14:textFill>
            <w14:solidFill>
              <w14:schemeClr w14:val="tx1"/>
            </w14:solidFill>
          </w14:textFill>
        </w:rPr>
        <w:t>2.3</w:t>
      </w:r>
      <w:r>
        <w:rPr>
          <w:rFonts w:hint="eastAsia" w:asciiTheme="minorEastAsia" w:hAnsiTheme="minorEastAsia" w:eastAsiaTheme="minorEastAsia"/>
          <w:b/>
          <w:bCs/>
          <w:color w:val="000000" w:themeColor="text1"/>
          <w:szCs w:val="24"/>
          <w:highlight w:val="none"/>
          <w14:textFill>
            <w14:solidFill>
              <w14:schemeClr w14:val="tx1"/>
            </w14:solidFill>
          </w14:textFill>
        </w:rPr>
        <w:t>技术</w:t>
      </w:r>
      <w:r>
        <w:rPr>
          <w:rFonts w:hint="eastAsia" w:asciiTheme="minorEastAsia" w:hAnsiTheme="minorEastAsia" w:eastAsiaTheme="minorEastAsia"/>
          <w:b/>
          <w:bCs/>
          <w:color w:val="000000" w:themeColor="text1"/>
          <w:szCs w:val="24"/>
          <w:highlight w:val="none"/>
          <w:lang w:eastAsia="zh-CN"/>
          <w14:textFill>
            <w14:solidFill>
              <w14:schemeClr w14:val="tx1"/>
            </w14:solidFill>
          </w14:textFill>
        </w:rPr>
        <w:t>部分</w:t>
      </w:r>
      <w:r>
        <w:rPr>
          <w:rFonts w:hint="eastAsia" w:asciiTheme="minorEastAsia" w:hAnsiTheme="minorEastAsia" w:eastAsiaTheme="minorEastAsia"/>
          <w:b/>
          <w:bCs/>
          <w:color w:val="000000" w:themeColor="text1"/>
          <w:szCs w:val="24"/>
          <w:highlight w:val="none"/>
          <w14:textFill>
            <w14:solidFill>
              <w14:schemeClr w14:val="tx1"/>
            </w14:solidFill>
          </w14:textFill>
        </w:rPr>
        <w:t>包括以下内容：</w:t>
      </w:r>
    </w:p>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1</w:t>
      </w:r>
      <w:r>
        <w:rPr>
          <w:rFonts w:hint="eastAsia" w:asciiTheme="minorEastAsia" w:hAnsiTheme="minorEastAsia" w:eastAsiaTheme="minorEastAsia"/>
          <w:color w:val="000000" w:themeColor="text1"/>
          <w:szCs w:val="24"/>
          <w:highlight w:val="none"/>
          <w14:textFill>
            <w14:solidFill>
              <w14:schemeClr w14:val="tx1"/>
            </w14:solidFill>
          </w14:textFill>
        </w:rPr>
        <w:t>）项目方案</w:t>
      </w:r>
    </w:p>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2</w:t>
      </w:r>
      <w:r>
        <w:rPr>
          <w:rFonts w:hint="eastAsia" w:asciiTheme="minorEastAsia" w:hAnsiTheme="minorEastAsia" w:eastAsiaTheme="minorEastAsia"/>
          <w:color w:val="000000" w:themeColor="text1"/>
          <w:szCs w:val="24"/>
          <w:highlight w:val="none"/>
          <w14:textFill>
            <w14:solidFill>
              <w14:schemeClr w14:val="tx1"/>
            </w14:solidFill>
          </w14:textFill>
        </w:rPr>
        <w:t>）技术响应表</w:t>
      </w:r>
    </w:p>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3</w:t>
      </w:r>
      <w:r>
        <w:rPr>
          <w:rFonts w:hint="eastAsia" w:asciiTheme="minorEastAsia" w:hAnsiTheme="minorEastAsia" w:eastAsiaTheme="minorEastAsia"/>
          <w:color w:val="000000" w:themeColor="text1"/>
          <w:szCs w:val="24"/>
          <w:highlight w:val="none"/>
          <w14:textFill>
            <w14:solidFill>
              <w14:schemeClr w14:val="tx1"/>
            </w14:solidFill>
          </w14:textFill>
        </w:rPr>
        <w:t>）组织实施方案</w:t>
      </w:r>
    </w:p>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cs="Arial" w:asciiTheme="minorEastAsia" w:hAnsiTheme="minorEastAsia" w:eastAsiaTheme="minorEastAsia"/>
          <w:color w:val="000000" w:themeColor="text1"/>
          <w:szCs w:val="24"/>
          <w:highlight w:val="none"/>
          <w14:textFill>
            <w14:solidFill>
              <w14:schemeClr w14:val="tx1"/>
            </w14:solidFill>
          </w14:textFill>
        </w:rPr>
        <w:t>4</w:t>
      </w:r>
      <w:r>
        <w:rPr>
          <w:rFonts w:hint="eastAsia" w:cs="Arial" w:asciiTheme="minorEastAsia" w:hAnsiTheme="minorEastAsia" w:eastAsiaTheme="minorEastAsia"/>
          <w:color w:val="000000" w:themeColor="text1"/>
          <w:szCs w:val="24"/>
          <w:highlight w:val="none"/>
          <w14:textFill>
            <w14:solidFill>
              <w14:schemeClr w14:val="tx1"/>
            </w14:solidFill>
          </w14:textFill>
        </w:rPr>
        <w:t>）设备设施配备（包括备品备件及供选择的配套零部件清单）</w:t>
      </w:r>
    </w:p>
    <w:p>
      <w:pPr>
        <w:snapToGrid w:val="0"/>
        <w:spacing w:before="50" w:after="120" w:afterLines="50" w:line="500" w:lineRule="exact"/>
        <w:jc w:val="left"/>
        <w:rPr>
          <w:rFonts w:cs="Arial"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5</w:t>
      </w: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hint="eastAsia" w:cs="Arial" w:asciiTheme="minorEastAsia" w:hAnsiTheme="minorEastAsia" w:eastAsiaTheme="minorEastAsia"/>
          <w:color w:val="000000" w:themeColor="text1"/>
          <w:szCs w:val="24"/>
          <w:highlight w:val="none"/>
          <w14:textFill>
            <w14:solidFill>
              <w14:schemeClr w14:val="tx1"/>
            </w14:solidFill>
          </w14:textFill>
        </w:rPr>
        <w:t>各类突发事件应急处置方案</w:t>
      </w:r>
    </w:p>
    <w:p>
      <w:pPr>
        <w:snapToGrid w:val="0"/>
        <w:spacing w:before="50" w:after="120" w:afterLines="50" w:line="500" w:lineRule="exact"/>
        <w:jc w:val="left"/>
        <w:rPr>
          <w:rFonts w:cs="Arial" w:asciiTheme="minorEastAsia" w:hAnsiTheme="minorEastAsia" w:eastAsiaTheme="minorEastAsia"/>
          <w:color w:val="000000" w:themeColor="text1"/>
          <w:szCs w:val="24"/>
          <w:highlight w:val="none"/>
          <w14:textFill>
            <w14:solidFill>
              <w14:schemeClr w14:val="tx1"/>
            </w14:solidFill>
          </w14:textFill>
        </w:rPr>
      </w:pPr>
      <w:r>
        <w:rPr>
          <w:rFonts w:hint="eastAsia" w:cs="Arial" w:asciiTheme="minorEastAsia" w:hAnsiTheme="minorEastAsia" w:eastAsiaTheme="minorEastAsia"/>
          <w:color w:val="000000" w:themeColor="text1"/>
          <w:szCs w:val="24"/>
          <w:highlight w:val="none"/>
          <w14:textFill>
            <w14:solidFill>
              <w14:schemeClr w14:val="tx1"/>
            </w14:solidFill>
          </w14:textFill>
        </w:rPr>
        <w:t>（</w:t>
      </w:r>
      <w:r>
        <w:rPr>
          <w:rFonts w:cs="Arial" w:asciiTheme="minorEastAsia" w:hAnsiTheme="minorEastAsia" w:eastAsiaTheme="minorEastAsia"/>
          <w:color w:val="000000" w:themeColor="text1"/>
          <w:szCs w:val="24"/>
          <w:highlight w:val="none"/>
          <w14:textFill>
            <w14:solidFill>
              <w14:schemeClr w14:val="tx1"/>
            </w14:solidFill>
          </w14:textFill>
        </w:rPr>
        <w:t>6</w:t>
      </w:r>
      <w:r>
        <w:rPr>
          <w:rFonts w:hint="eastAsia" w:cs="Arial"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项目实施人员一览表</w:t>
      </w:r>
    </w:p>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7</w:t>
      </w: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hint="eastAsia" w:cs="Arial" w:asciiTheme="minorEastAsia" w:hAnsiTheme="minorEastAsia" w:eastAsiaTheme="minorEastAsia"/>
          <w:color w:val="000000" w:themeColor="text1"/>
          <w:szCs w:val="24"/>
          <w:highlight w:val="none"/>
          <w14:textFill>
            <w14:solidFill>
              <w14:schemeClr w14:val="tx1"/>
            </w14:solidFill>
          </w14:textFill>
        </w:rPr>
        <w:t>拟派项目负责人情况</w:t>
      </w:r>
    </w:p>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8</w:t>
      </w:r>
      <w:r>
        <w:rPr>
          <w:rFonts w:hint="eastAsia" w:asciiTheme="minorEastAsia" w:hAnsiTheme="minorEastAsia" w:eastAsiaTheme="minorEastAsia"/>
          <w:color w:val="000000" w:themeColor="text1"/>
          <w:szCs w:val="24"/>
          <w:highlight w:val="none"/>
          <w14:textFill>
            <w14:solidFill>
              <w14:schemeClr w14:val="tx1"/>
            </w14:solidFill>
          </w14:textFill>
        </w:rPr>
        <w:t>）服务培训方案</w:t>
      </w:r>
    </w:p>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w:t>
      </w:r>
      <w:r>
        <w:rPr>
          <w:rFonts w:cs="宋体" w:asciiTheme="minorEastAsia" w:hAnsiTheme="minorEastAsia" w:eastAsiaTheme="minorEastAsia"/>
          <w:color w:val="000000" w:themeColor="text1"/>
          <w:szCs w:val="24"/>
          <w:highlight w:val="none"/>
          <w14:textFill>
            <w14:solidFill>
              <w14:schemeClr w14:val="tx1"/>
            </w14:solidFill>
          </w14:textFill>
        </w:rPr>
        <w:t>9</w:t>
      </w:r>
      <w:r>
        <w:rPr>
          <w:rFonts w:hint="eastAsia" w:cs="宋体" w:asciiTheme="minorEastAsia" w:hAnsiTheme="minorEastAsia" w:eastAsiaTheme="minorEastAsia"/>
          <w:color w:val="000000" w:themeColor="text1"/>
          <w:szCs w:val="24"/>
          <w:highlight w:val="none"/>
          <w14:textFill>
            <w14:solidFill>
              <w14:schemeClr w14:val="tx1"/>
            </w14:solidFill>
          </w14:textFill>
        </w:rPr>
        <w:t>）优惠条件：</w:t>
      </w:r>
      <w:r>
        <w:rPr>
          <w:rFonts w:hint="eastAsia" w:cs="宋体"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cs="宋体" w:asciiTheme="minorEastAsia" w:hAnsiTheme="minorEastAsia" w:eastAsiaTheme="minorEastAsia"/>
          <w:color w:val="000000" w:themeColor="text1"/>
          <w:szCs w:val="24"/>
          <w:highlight w:val="none"/>
          <w14:textFill>
            <w14:solidFill>
              <w14:schemeClr w14:val="tx1"/>
            </w14:solidFill>
          </w14:textFill>
        </w:rPr>
        <w:t>承诺给予</w:t>
      </w:r>
      <w:r>
        <w:rPr>
          <w:rFonts w:hint="eastAsia" w:cs="宋体" w:asciiTheme="minorEastAsia" w:hAnsiTheme="minorEastAsia" w:eastAsiaTheme="minorEastAsia"/>
          <w:color w:val="000000" w:themeColor="text1"/>
          <w:szCs w:val="24"/>
          <w:highlight w:val="none"/>
          <w:lang w:eastAsia="zh-CN"/>
          <w14:textFill>
            <w14:solidFill>
              <w14:schemeClr w14:val="tx1"/>
            </w14:solidFill>
          </w14:textFill>
        </w:rPr>
        <w:t>采购人</w:t>
      </w:r>
      <w:r>
        <w:rPr>
          <w:rFonts w:hint="eastAsia" w:cs="宋体" w:asciiTheme="minorEastAsia" w:hAnsiTheme="minorEastAsia" w:eastAsiaTheme="minorEastAsia"/>
          <w:color w:val="000000" w:themeColor="text1"/>
          <w:szCs w:val="24"/>
          <w:highlight w:val="none"/>
          <w14:textFill>
            <w14:solidFill>
              <w14:schemeClr w14:val="tx1"/>
            </w14:solidFill>
          </w14:textFill>
        </w:rPr>
        <w:t>的各种优惠条件，包括服务等方面的优惠</w:t>
      </w:r>
    </w:p>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10</w:t>
      </w: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对本项目的合理化建议和改进措施</w:t>
      </w:r>
    </w:p>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11</w:t>
      </w: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需要说明的其他文件和说明</w:t>
      </w:r>
      <w:r>
        <w:rPr>
          <w:rFonts w:hint="eastAsia" w:asciiTheme="minorEastAsia" w:hAnsiTheme="minorEastAsia" w:eastAsiaTheme="minorEastAsia"/>
          <w:b/>
          <w:color w:val="000000" w:themeColor="text1"/>
          <w:szCs w:val="24"/>
          <w:highlight w:val="none"/>
          <w14:textFill>
            <w14:solidFill>
              <w14:schemeClr w14:val="tx1"/>
            </w14:solidFill>
          </w14:textFill>
        </w:rPr>
        <w:t>（对照相应项目评分标准及</w:t>
      </w:r>
      <w:r>
        <w:rPr>
          <w:rFonts w:hint="eastAsia" w:asciiTheme="minorEastAsia" w:hAnsiTheme="minorEastAsia" w:eastAsiaTheme="minorEastAsia"/>
          <w:b/>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b/>
          <w:color w:val="000000" w:themeColor="text1"/>
          <w:szCs w:val="24"/>
          <w:highlight w:val="none"/>
          <w14:textFill>
            <w14:solidFill>
              <w14:schemeClr w14:val="tx1"/>
            </w14:solidFill>
          </w14:textFill>
        </w:rPr>
        <w:t>其他内容，由</w:t>
      </w:r>
      <w:r>
        <w:rPr>
          <w:rFonts w:hint="eastAsia" w:asciiTheme="minorEastAsia" w:hAnsiTheme="minorEastAsia" w:eastAsiaTheme="minorEastAsia"/>
          <w:b/>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b/>
          <w:color w:val="000000" w:themeColor="text1"/>
          <w:szCs w:val="24"/>
          <w:highlight w:val="none"/>
          <w14:textFill>
            <w14:solidFill>
              <w14:schemeClr w14:val="tx1"/>
            </w14:solidFill>
          </w14:textFill>
        </w:rPr>
        <w:t>自行考虑）</w:t>
      </w:r>
    </w:p>
    <w:p>
      <w:pPr>
        <w:snapToGrid w:val="0"/>
        <w:spacing w:line="500" w:lineRule="exact"/>
        <w:ind w:firstLine="472" w:firstLineChars="196"/>
        <w:jc w:val="left"/>
        <w:rPr>
          <w:rFonts w:asciiTheme="minorEastAsia" w:hAnsiTheme="minorEastAsia" w:eastAsiaTheme="minorEastAsia"/>
          <w:b/>
          <w:color w:val="000000" w:themeColor="text1"/>
          <w:szCs w:val="24"/>
          <w:highlight w:val="none"/>
          <w14:textFill>
            <w14:solidFill>
              <w14:schemeClr w14:val="tx1"/>
            </w14:solidFill>
          </w14:textFill>
        </w:rPr>
      </w:pPr>
      <w:r>
        <w:rPr>
          <w:rFonts w:asciiTheme="minorEastAsia" w:hAnsiTheme="minorEastAsia" w:eastAsiaTheme="minorEastAsia"/>
          <w:b/>
          <w:color w:val="000000" w:themeColor="text1"/>
          <w:szCs w:val="24"/>
          <w:highlight w:val="none"/>
          <w14:textFill>
            <w14:solidFill>
              <w14:schemeClr w14:val="tx1"/>
            </w14:solidFill>
          </w14:textFill>
        </w:rPr>
        <w:t>3.</w:t>
      </w:r>
      <w:r>
        <w:rPr>
          <w:rFonts w:hint="eastAsia" w:asciiTheme="minorEastAsia" w:hAnsiTheme="minorEastAsia" w:eastAsiaTheme="minorEastAsia"/>
          <w:b/>
          <w:color w:val="000000" w:themeColor="text1"/>
          <w:szCs w:val="24"/>
          <w:highlight w:val="none"/>
          <w14:textFill>
            <w14:solidFill>
              <w14:schemeClr w14:val="tx1"/>
            </w14:solidFill>
          </w14:textFill>
        </w:rPr>
        <w:t>报价文件：</w:t>
      </w:r>
    </w:p>
    <w:p>
      <w:pPr>
        <w:tabs>
          <w:tab w:val="left" w:pos="3870"/>
          <w:tab w:val="left" w:pos="4085"/>
        </w:tabs>
        <w:snapToGrid w:val="0"/>
        <w:spacing w:line="50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1</w:t>
      </w:r>
      <w:r>
        <w:rPr>
          <w:rFonts w:hint="eastAsia" w:asciiTheme="minorEastAsia" w:hAnsiTheme="minorEastAsia" w:eastAsiaTheme="minorEastAsia"/>
          <w:color w:val="000000" w:themeColor="text1"/>
          <w:szCs w:val="24"/>
          <w:highlight w:val="none"/>
          <w14:textFill>
            <w14:solidFill>
              <w14:schemeClr w14:val="tx1"/>
            </w14:solidFill>
          </w14:textFill>
        </w:rPr>
        <w:t>）投标函（格式见附件）；</w:t>
      </w:r>
    </w:p>
    <w:p>
      <w:pPr>
        <w:pStyle w:val="33"/>
        <w:snapToGrid w:val="0"/>
        <w:spacing w:line="500" w:lineRule="exact"/>
        <w:ind w:left="0" w:leftChars="0" w:firstLine="480" w:firstLineChars="200"/>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asciiTheme="minorEastAsia" w:hAnsiTheme="minorEastAsia" w:eastAsiaTheme="minorEastAsia"/>
          <w:color w:val="000000" w:themeColor="text1"/>
          <w:sz w:val="24"/>
          <w:szCs w:val="24"/>
          <w:highlight w:val="none"/>
          <w14:textFill>
            <w14:solidFill>
              <w14:schemeClr w14:val="tx1"/>
            </w14:solidFill>
          </w14:textFill>
        </w:rPr>
        <w:t>2</w:t>
      </w:r>
      <w:r>
        <w:rPr>
          <w:rFonts w:hint="eastAsia" w:asciiTheme="minorEastAsia" w:hAnsiTheme="minorEastAsia" w:eastAsiaTheme="minorEastAsia"/>
          <w:color w:val="000000" w:themeColor="text1"/>
          <w:sz w:val="24"/>
          <w:szCs w:val="24"/>
          <w:highlight w:val="none"/>
          <w14:textFill>
            <w14:solidFill>
              <w14:schemeClr w14:val="tx1"/>
            </w14:solidFill>
          </w14:textFill>
        </w:rPr>
        <w:t>）投标报价明细表（格式见附件）；</w:t>
      </w:r>
    </w:p>
    <w:p>
      <w:pPr>
        <w:pStyle w:val="33"/>
        <w:snapToGrid w:val="0"/>
        <w:spacing w:line="500" w:lineRule="exact"/>
        <w:ind w:left="0" w:leftChars="0" w:firstLine="480" w:firstLineChars="200"/>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asciiTheme="minorEastAsia" w:hAnsiTheme="minorEastAsia" w:eastAsiaTheme="minorEastAsia"/>
          <w:color w:val="000000" w:themeColor="text1"/>
          <w:sz w:val="24"/>
          <w:szCs w:val="24"/>
          <w:highlight w:val="none"/>
          <w14:textFill>
            <w14:solidFill>
              <w14:schemeClr w14:val="tx1"/>
            </w14:solidFill>
          </w14:textFill>
        </w:rPr>
        <w:t>3</w:t>
      </w: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 w:val="24"/>
          <w:szCs w:val="24"/>
          <w:highlight w:val="none"/>
          <w14:textFill>
            <w14:solidFill>
              <w14:schemeClr w14:val="tx1"/>
            </w14:solidFill>
          </w14:textFill>
        </w:rPr>
        <w:t>针对报价需要说明的其他文件和说明（格式自拟）；</w:t>
      </w:r>
    </w:p>
    <w:p>
      <w:pPr>
        <w:snapToGrid w:val="0"/>
        <w:spacing w:line="50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4</w:t>
      </w:r>
      <w:r>
        <w:rPr>
          <w:rFonts w:hint="eastAsia" w:asciiTheme="minorEastAsia" w:hAnsiTheme="minorEastAsia" w:eastAsiaTheme="minorEastAsia"/>
          <w:color w:val="000000" w:themeColor="text1"/>
          <w:szCs w:val="24"/>
          <w:highlight w:val="none"/>
          <w14:textFill>
            <w14:solidFill>
              <w14:schemeClr w14:val="tx1"/>
            </w14:solidFill>
          </w14:textFill>
        </w:rPr>
        <w:t>）开标一览表（</w:t>
      </w:r>
      <w:r>
        <w:rPr>
          <w:rFonts w:hint="eastAsia" w:asciiTheme="minorEastAsia" w:hAnsiTheme="minorEastAsia" w:eastAsiaTheme="minorEastAsia"/>
          <w:b/>
          <w:color w:val="000000" w:themeColor="text1"/>
          <w:szCs w:val="24"/>
          <w:highlight w:val="none"/>
          <w14:textFill>
            <w14:solidFill>
              <w14:schemeClr w14:val="tx1"/>
            </w14:solidFill>
          </w14:textFill>
        </w:rPr>
        <w:t>按系统要求格式上传</w:t>
      </w:r>
      <w:r>
        <w:rPr>
          <w:rFonts w:hint="eastAsia" w:asciiTheme="minorEastAsia" w:hAnsiTheme="minorEastAsia" w:eastAsiaTheme="minorEastAsia"/>
          <w:color w:val="000000" w:themeColor="text1"/>
          <w:szCs w:val="24"/>
          <w:highlight w:val="none"/>
          <w14:textFill>
            <w14:solidFill>
              <w14:schemeClr w14:val="tx1"/>
            </w14:solidFill>
          </w14:textFill>
        </w:rPr>
        <w:t>）；</w:t>
      </w:r>
    </w:p>
    <w:p>
      <w:pPr>
        <w:pStyle w:val="4"/>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（二）投标文件的语言及计量</w:t>
      </w:r>
    </w:p>
    <w:p>
      <w:pPr>
        <w:snapToGrid w:val="0"/>
        <w:spacing w:line="50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1</w:t>
      </w:r>
      <w:r>
        <w:rPr>
          <w:rFonts w:hint="eastAsia" w:asciiTheme="minorEastAsia" w:hAnsiTheme="minorEastAsia" w:eastAsiaTheme="minorEastAsia"/>
          <w:color w:val="000000" w:themeColor="text1"/>
          <w:szCs w:val="24"/>
          <w:highlight w:val="none"/>
          <w14:textFill>
            <w14:solidFill>
              <w14:schemeClr w14:val="tx1"/>
            </w14:solidFill>
          </w14:textFill>
        </w:rPr>
        <w:t>投标文件以及投标方与招标方就有关投标事宜的所有来往函电，均应以中文汉语书写。除签名、盖章、专用名称等特殊情形外，以中文汉语以外的文字表述的投标文件视同未提供。</w:t>
      </w:r>
    </w:p>
    <w:p>
      <w:pPr>
        <w:snapToGrid w:val="0"/>
        <w:spacing w:line="50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2</w:t>
      </w:r>
      <w:r>
        <w:rPr>
          <w:rFonts w:hint="eastAsia" w:asciiTheme="minorEastAsia" w:hAnsiTheme="minorEastAsia" w:eastAsiaTheme="minorEastAsia"/>
          <w:color w:val="000000" w:themeColor="text1"/>
          <w:szCs w:val="24"/>
          <w:highlight w:val="none"/>
          <w14:textFill>
            <w14:solidFill>
              <w14:schemeClr w14:val="tx1"/>
            </w14:solidFill>
          </w14:textFill>
        </w:rPr>
        <w:t>投标计量单位，</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已有明确规定的，使用</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规定的计量单位；</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没有规定的，应采用中华人民共和国法定计量单位（货币单位：人民币元），否则视同未响应。</w:t>
      </w:r>
    </w:p>
    <w:p>
      <w:pPr>
        <w:pStyle w:val="4"/>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（三）投标报价</w:t>
      </w:r>
    </w:p>
    <w:p>
      <w:pPr>
        <w:pStyle w:val="31"/>
        <w:numPr>
          <w:ilvl w:val="0"/>
          <w:numId w:val="0"/>
        </w:numPr>
        <w:tabs>
          <w:tab w:val="left" w:pos="1200"/>
          <w:tab w:val="clear" w:pos="1211"/>
        </w:tabs>
        <w:snapToGrid w:val="0"/>
        <w:spacing w:beforeLines="0" w:afterLines="0" w:line="50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1.</w:t>
      </w:r>
      <w:r>
        <w:rPr>
          <w:rFonts w:hint="eastAsia" w:asciiTheme="minorEastAsia" w:hAnsiTheme="minorEastAsia" w:eastAsiaTheme="minorEastAsia"/>
          <w:color w:val="000000" w:themeColor="text1"/>
          <w:szCs w:val="24"/>
          <w:highlight w:val="none"/>
          <w14:textFill>
            <w14:solidFill>
              <w14:schemeClr w14:val="tx1"/>
            </w14:solidFill>
          </w14:textFill>
        </w:rPr>
        <w:t>投标报价应按</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中相关附表格式填写。</w:t>
      </w:r>
    </w:p>
    <w:p>
      <w:pPr>
        <w:pStyle w:val="31"/>
        <w:numPr>
          <w:ilvl w:val="0"/>
          <w:numId w:val="0"/>
        </w:numPr>
        <w:tabs>
          <w:tab w:val="left" w:pos="1200"/>
          <w:tab w:val="clear" w:pos="1211"/>
        </w:tabs>
        <w:snapToGrid w:val="0"/>
        <w:spacing w:beforeLines="0" w:afterLines="0" w:line="50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2.</w:t>
      </w:r>
      <w:r>
        <w:rPr>
          <w:rFonts w:hint="eastAsia" w:asciiTheme="minorEastAsia" w:hAnsiTheme="minorEastAsia" w:eastAsiaTheme="minorEastAsia"/>
          <w:color w:val="000000" w:themeColor="text1"/>
          <w:szCs w:val="24"/>
          <w:highlight w:val="none"/>
          <w14:textFill>
            <w14:solidFill>
              <w14:schemeClr w14:val="tx1"/>
            </w14:solidFill>
          </w14:textFill>
        </w:rPr>
        <w:t>投标报价是履行合同的最终价格，应包括项目实施所需的人工费、服务费、运输费、培训费、服装费、税费及其他一切费用。如有漏项，视同已包含在其总项目中，合同单价及总价不予调整。</w:t>
      </w:r>
    </w:p>
    <w:p>
      <w:pPr>
        <w:tabs>
          <w:tab w:val="left" w:pos="525"/>
        </w:tabs>
        <w:snapToGrid w:val="0"/>
        <w:spacing w:line="50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3.</w:t>
      </w:r>
      <w:r>
        <w:rPr>
          <w:rFonts w:hint="eastAsia" w:asciiTheme="minorEastAsia" w:hAnsiTheme="minorEastAsia" w:eastAsiaTheme="minorEastAsia"/>
          <w:color w:val="000000" w:themeColor="text1"/>
          <w:szCs w:val="24"/>
          <w:highlight w:val="none"/>
          <w14:textFill>
            <w14:solidFill>
              <w14:schemeClr w14:val="tx1"/>
            </w14:solidFill>
          </w14:textFill>
        </w:rPr>
        <w:t>投标文件只允许有一个报价，有选择的或有条件的报价将不予接受。</w:t>
      </w:r>
    </w:p>
    <w:p>
      <w:pPr>
        <w:pStyle w:val="4"/>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（四）投标文件的有效期</w:t>
      </w:r>
    </w:p>
    <w:p>
      <w:pPr>
        <w:pStyle w:val="13"/>
        <w:widowControl w:val="0"/>
        <w:snapToGrid w:val="0"/>
        <w:spacing w:afterLines="0" w:line="500" w:lineRule="exact"/>
        <w:ind w:left="0"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1.</w:t>
      </w:r>
      <w:r>
        <w:rPr>
          <w:rFonts w:hint="eastAsia" w:asciiTheme="minorEastAsia" w:hAnsiTheme="minorEastAsia" w:eastAsiaTheme="minorEastAsia"/>
          <w:color w:val="000000" w:themeColor="text1"/>
          <w:szCs w:val="24"/>
          <w:highlight w:val="none"/>
          <w14:textFill>
            <w14:solidFill>
              <w14:schemeClr w14:val="tx1"/>
            </w14:solidFill>
          </w14:textFill>
        </w:rPr>
        <w:t>自投标截止日起</w:t>
      </w:r>
      <w:r>
        <w:rPr>
          <w:rFonts w:asciiTheme="minorEastAsia" w:hAnsiTheme="minorEastAsia" w:eastAsiaTheme="minorEastAsia"/>
          <w:color w:val="000000" w:themeColor="text1"/>
          <w:szCs w:val="24"/>
          <w:highlight w:val="none"/>
          <w:u w:val="single"/>
          <w14:textFill>
            <w14:solidFill>
              <w14:schemeClr w14:val="tx1"/>
            </w14:solidFill>
          </w14:textFill>
        </w:rPr>
        <w:t xml:space="preserve">120 </w:t>
      </w:r>
      <w:r>
        <w:rPr>
          <w:rFonts w:hint="eastAsia" w:asciiTheme="minorEastAsia" w:hAnsiTheme="minorEastAsia" w:eastAsiaTheme="minorEastAsia"/>
          <w:color w:val="000000" w:themeColor="text1"/>
          <w:szCs w:val="24"/>
          <w:highlight w:val="none"/>
          <w14:textFill>
            <w14:solidFill>
              <w14:schemeClr w14:val="tx1"/>
            </w14:solidFill>
          </w14:textFill>
        </w:rPr>
        <w:t>天投标文件应保持有效。有效期不足的投标文件将被拒绝。</w:t>
      </w:r>
    </w:p>
    <w:p>
      <w:pPr>
        <w:pStyle w:val="13"/>
        <w:widowControl w:val="0"/>
        <w:snapToGrid w:val="0"/>
        <w:spacing w:afterLines="0" w:line="500" w:lineRule="exact"/>
        <w:ind w:left="0"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2.</w:t>
      </w:r>
      <w:r>
        <w:rPr>
          <w:rFonts w:hint="eastAsia" w:asciiTheme="minorEastAsia" w:hAnsiTheme="minorEastAsia" w:eastAsiaTheme="minorEastAsia"/>
          <w:color w:val="000000" w:themeColor="text1"/>
          <w:szCs w:val="24"/>
          <w:highlight w:val="none"/>
          <w14:textFill>
            <w14:solidFill>
              <w14:schemeClr w14:val="tx1"/>
            </w14:solidFill>
          </w14:textFill>
        </w:rPr>
        <w:t>在特殊情况下，</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采购人</w:t>
      </w:r>
      <w:r>
        <w:rPr>
          <w:rFonts w:hint="eastAsia" w:asciiTheme="minorEastAsia" w:hAnsiTheme="minorEastAsia" w:eastAsiaTheme="minorEastAsia"/>
          <w:color w:val="000000" w:themeColor="text1"/>
          <w:szCs w:val="24"/>
          <w:highlight w:val="none"/>
          <w14:textFill>
            <w14:solidFill>
              <w14:schemeClr w14:val="tx1"/>
            </w14:solidFill>
          </w14:textFill>
        </w:rPr>
        <w:t>可与</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协商延长投标书的有效期，这种要求和答复均以书面形式进行。</w:t>
      </w:r>
    </w:p>
    <w:p>
      <w:pPr>
        <w:pStyle w:val="13"/>
        <w:widowControl w:val="0"/>
        <w:snapToGrid w:val="0"/>
        <w:spacing w:afterLines="0" w:line="500" w:lineRule="exact"/>
        <w:ind w:left="0"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3.</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可拒绝接受延期要求而不会导致投标保证金被没收。同意延长有效期的</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需要相应延长投标保证金的有效期，但不能修改投标文件。</w:t>
      </w:r>
      <w:r>
        <w:rPr>
          <w:rFonts w:asciiTheme="minorEastAsia" w:hAnsiTheme="minorEastAsia" w:eastAsiaTheme="minorEastAsia"/>
          <w:color w:val="000000" w:themeColor="text1"/>
          <w:szCs w:val="24"/>
          <w:highlight w:val="none"/>
          <w14:textFill>
            <w14:solidFill>
              <w14:schemeClr w14:val="tx1"/>
            </w14:solidFill>
          </w14:textFill>
        </w:rPr>
        <w:t xml:space="preserve"> </w:t>
      </w:r>
    </w:p>
    <w:p>
      <w:pPr>
        <w:pStyle w:val="13"/>
        <w:widowControl w:val="0"/>
        <w:snapToGrid w:val="0"/>
        <w:spacing w:afterLines="0" w:line="500" w:lineRule="exact"/>
        <w:ind w:left="0"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4.</w:t>
      </w:r>
      <w:r>
        <w:rPr>
          <w:rFonts w:hint="eastAsia" w:asciiTheme="minorEastAsia" w:hAnsiTheme="minorEastAsia" w:eastAsiaTheme="minorEastAsia"/>
          <w:color w:val="000000" w:themeColor="text1"/>
          <w:szCs w:val="24"/>
          <w:highlight w:val="none"/>
          <w14:textFill>
            <w14:solidFill>
              <w14:schemeClr w14:val="tx1"/>
            </w14:solidFill>
          </w14:textFill>
        </w:rPr>
        <w:t>中标人的投标文件自开标之日起至合同履行完毕止均应保持有效。</w:t>
      </w:r>
    </w:p>
    <w:p>
      <w:pPr>
        <w:pStyle w:val="4"/>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（五）投标文件的签署和份数</w:t>
      </w:r>
    </w:p>
    <w:p>
      <w:pPr>
        <w:snapToGrid w:val="0"/>
        <w:spacing w:line="500" w:lineRule="exact"/>
        <w:ind w:firstLine="480" w:firstLineChars="200"/>
        <w:jc w:val="left"/>
        <w:rPr>
          <w:rFonts w:asciiTheme="minorEastAsia" w:hAnsiTheme="minorEastAsia" w:eastAsiaTheme="minorEastAsia"/>
          <w:b/>
          <w:bCs/>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1. </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应根据电子投标操作指南按本</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规定的格式和顺序编制电子投标文件并进行关联定位，投标文件内容不完整、编排混乱</w:t>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关联定位模糊导致投标文件被误读、漏读或者查找不到相关内容的，是</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的责任。</w:t>
      </w:r>
      <w:r>
        <w:rPr>
          <w:rFonts w:hint="eastAsia" w:asciiTheme="minorEastAsia" w:hAnsiTheme="minorEastAsia" w:eastAsiaTheme="minorEastAsia"/>
          <w:b/>
          <w:color w:val="000000" w:themeColor="text1"/>
          <w:szCs w:val="24"/>
          <w:highlight w:val="none"/>
          <w14:textFill>
            <w14:solidFill>
              <w14:schemeClr w14:val="tx1"/>
            </w14:solidFill>
          </w14:textFill>
        </w:rPr>
        <w:t>电子投标文件须</w:t>
      </w:r>
      <w:r>
        <w:rPr>
          <w:rFonts w:hint="eastAsia" w:asciiTheme="minorEastAsia" w:hAnsiTheme="minorEastAsia" w:eastAsiaTheme="minorEastAsia"/>
          <w:b/>
          <w:bCs/>
          <w:color w:val="000000" w:themeColor="text1"/>
          <w:szCs w:val="24"/>
          <w:highlight w:val="none"/>
          <w14:textFill>
            <w14:solidFill>
              <w14:schemeClr w14:val="tx1"/>
            </w14:solidFill>
          </w14:textFill>
        </w:rPr>
        <w:t>按政采云平台</w:t>
      </w:r>
      <w:r>
        <w:rPr>
          <w:rFonts w:hint="eastAsia" w:asciiTheme="minorEastAsia" w:hAnsiTheme="minorEastAsia" w:eastAsiaTheme="minorEastAsia"/>
          <w:b/>
          <w:bCs/>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b/>
          <w:bCs/>
          <w:color w:val="000000" w:themeColor="text1"/>
          <w:szCs w:val="24"/>
          <w:highlight w:val="none"/>
          <w14:textFill>
            <w14:solidFill>
              <w14:schemeClr w14:val="tx1"/>
            </w14:solidFill>
          </w14:textFill>
        </w:rPr>
        <w:t>项目采购</w:t>
      </w:r>
      <w:r>
        <w:rPr>
          <w:rFonts w:asciiTheme="minorEastAsia" w:hAnsiTheme="minorEastAsia" w:eastAsiaTheme="minorEastAsia"/>
          <w:b/>
          <w:bCs/>
          <w:color w:val="000000" w:themeColor="text1"/>
          <w:szCs w:val="24"/>
          <w:highlight w:val="none"/>
          <w14:textFill>
            <w14:solidFill>
              <w14:schemeClr w14:val="tx1"/>
            </w14:solidFill>
          </w14:textFill>
        </w:rPr>
        <w:t>-</w:t>
      </w:r>
      <w:r>
        <w:rPr>
          <w:rFonts w:hint="eastAsia" w:asciiTheme="minorEastAsia" w:hAnsiTheme="minorEastAsia" w:eastAsiaTheme="minorEastAsia"/>
          <w:b/>
          <w:bCs/>
          <w:color w:val="000000" w:themeColor="text1"/>
          <w:szCs w:val="24"/>
          <w:highlight w:val="none"/>
          <w14:textFill>
            <w14:solidFill>
              <w14:schemeClr w14:val="tx1"/>
            </w14:solidFill>
          </w14:textFill>
        </w:rPr>
        <w:t>电子招投标操作指南</w:t>
      </w:r>
      <w:r>
        <w:rPr>
          <w:rFonts w:hint="eastAsia" w:asciiTheme="minorEastAsia" w:hAnsiTheme="minorEastAsia" w:eastAsiaTheme="minorEastAsia"/>
          <w:b/>
          <w:color w:val="000000" w:themeColor="text1"/>
          <w:szCs w:val="24"/>
          <w:highlight w:val="none"/>
          <w14:textFill>
            <w14:solidFill>
              <w14:schemeClr w14:val="tx1"/>
            </w14:solidFill>
          </w14:textFill>
        </w:rPr>
        <w:t>及本</w:t>
      </w:r>
      <w:r>
        <w:rPr>
          <w:rFonts w:hint="eastAsia" w:asciiTheme="minorEastAsia" w:hAnsiTheme="minorEastAsia" w:eastAsiaTheme="minorEastAsia"/>
          <w:b/>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b/>
          <w:color w:val="000000" w:themeColor="text1"/>
          <w:szCs w:val="24"/>
          <w:highlight w:val="none"/>
          <w14:textFill>
            <w14:solidFill>
              <w14:schemeClr w14:val="tx1"/>
            </w14:solidFill>
          </w14:textFill>
        </w:rPr>
        <w:t>要求制作和加密。</w:t>
      </w:r>
      <w:r>
        <w:rPr>
          <w:rFonts w:hint="eastAsia" w:asciiTheme="minorEastAsia" w:hAnsiTheme="minorEastAsia" w:eastAsiaTheme="minorEastAsia"/>
          <w:b/>
          <w:bCs/>
          <w:color w:val="000000" w:themeColor="text1"/>
          <w:szCs w:val="24"/>
          <w:highlight w:val="none"/>
          <w14:textFill>
            <w14:solidFill>
              <w14:schemeClr w14:val="tx1"/>
            </w14:solidFill>
          </w14:textFill>
        </w:rPr>
        <w:t>（操作指南下载网址：</w:t>
      </w:r>
    </w:p>
    <w:p>
      <w:pPr>
        <w:snapToGrid w:val="0"/>
        <w:spacing w:line="500" w:lineRule="exact"/>
        <w:ind w:firstLine="482"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b/>
          <w:bCs/>
          <w:color w:val="000000" w:themeColor="text1"/>
          <w:szCs w:val="24"/>
          <w:highlight w:val="none"/>
          <w14:textFill>
            <w14:solidFill>
              <w14:schemeClr w14:val="tx1"/>
            </w14:solidFill>
          </w14:textFill>
        </w:rPr>
        <w:t>https://help.zcygov.cn/web/site_2/2018/12-28/2573.html</w:t>
      </w:r>
      <w:r>
        <w:rPr>
          <w:rFonts w:hint="eastAsia" w:asciiTheme="minorEastAsia" w:hAnsiTheme="minorEastAsia" w:eastAsiaTheme="minorEastAsia"/>
          <w:b/>
          <w:bCs/>
          <w:color w:val="000000" w:themeColor="text1"/>
          <w:szCs w:val="24"/>
          <w:highlight w:val="none"/>
          <w14:textFill>
            <w14:solidFill>
              <w14:schemeClr w14:val="tx1"/>
            </w14:solidFill>
          </w14:textFill>
        </w:rPr>
        <w:t>）</w:t>
      </w:r>
    </w:p>
    <w:p>
      <w:pPr>
        <w:snapToGrid w:val="0"/>
        <w:spacing w:line="50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2. </w:t>
      </w:r>
      <w:r>
        <w:rPr>
          <w:rFonts w:hint="eastAsia" w:asciiTheme="minorEastAsia" w:hAnsiTheme="minorEastAsia" w:eastAsiaTheme="minorEastAsia"/>
          <w:b/>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b/>
          <w:color w:val="000000" w:themeColor="text1"/>
          <w:szCs w:val="24"/>
          <w:highlight w:val="none"/>
          <w14:textFill>
            <w14:solidFill>
              <w14:schemeClr w14:val="tx1"/>
            </w14:solidFill>
          </w14:textFill>
        </w:rPr>
        <w:t>可以按政采云平台项目采购</w:t>
      </w:r>
      <w:r>
        <w:rPr>
          <w:rFonts w:asciiTheme="minorEastAsia" w:hAnsiTheme="minorEastAsia" w:eastAsiaTheme="minorEastAsia"/>
          <w:b/>
          <w:color w:val="000000" w:themeColor="text1"/>
          <w:szCs w:val="24"/>
          <w:highlight w:val="none"/>
          <w14:textFill>
            <w14:solidFill>
              <w14:schemeClr w14:val="tx1"/>
            </w14:solidFill>
          </w14:textFill>
        </w:rPr>
        <w:t>-</w:t>
      </w:r>
      <w:r>
        <w:rPr>
          <w:rFonts w:hint="eastAsia" w:asciiTheme="minorEastAsia" w:hAnsiTheme="minorEastAsia" w:eastAsiaTheme="minorEastAsia"/>
          <w:b/>
          <w:color w:val="000000" w:themeColor="text1"/>
          <w:szCs w:val="24"/>
          <w:highlight w:val="none"/>
          <w14:textFill>
            <w14:solidFill>
              <w14:schemeClr w14:val="tx1"/>
            </w14:solidFill>
          </w14:textFill>
        </w:rPr>
        <w:t>电子招投标操作指南中上传的电子投标文件格式，提供以</w:t>
      </w:r>
      <w:r>
        <w:rPr>
          <w:rFonts w:asciiTheme="minorEastAsia" w:hAnsiTheme="minorEastAsia" w:eastAsiaTheme="minorEastAsia"/>
          <w:b/>
          <w:color w:val="000000" w:themeColor="text1"/>
          <w:szCs w:val="24"/>
          <w:highlight w:val="none"/>
          <w14:textFill>
            <w14:solidFill>
              <w14:schemeClr w14:val="tx1"/>
            </w14:solidFill>
          </w14:textFill>
        </w:rPr>
        <w:t>U</w:t>
      </w:r>
      <w:r>
        <w:rPr>
          <w:rFonts w:hint="eastAsia" w:asciiTheme="minorEastAsia" w:hAnsiTheme="minorEastAsia" w:eastAsiaTheme="minorEastAsia"/>
          <w:b/>
          <w:color w:val="000000" w:themeColor="text1"/>
          <w:szCs w:val="24"/>
          <w:highlight w:val="none"/>
          <w14:textFill>
            <w14:solidFill>
              <w14:schemeClr w14:val="tx1"/>
            </w14:solidFill>
          </w14:textFill>
        </w:rPr>
        <w:t>盘或光盘形式的电子投标文件</w:t>
      </w:r>
      <w:r>
        <w:rPr>
          <w:rFonts w:asciiTheme="minorEastAsia" w:hAnsiTheme="minorEastAsia" w:eastAsiaTheme="minorEastAsia"/>
          <w:b/>
          <w:color w:val="000000" w:themeColor="text1"/>
          <w:szCs w:val="24"/>
          <w:highlight w:val="none"/>
          <w14:textFill>
            <w14:solidFill>
              <w14:schemeClr w14:val="tx1"/>
            </w14:solidFill>
          </w14:textFill>
        </w:rPr>
        <w:t>1</w:t>
      </w:r>
      <w:r>
        <w:rPr>
          <w:rFonts w:hint="eastAsia" w:asciiTheme="minorEastAsia" w:hAnsiTheme="minorEastAsia" w:eastAsiaTheme="minorEastAsia"/>
          <w:b/>
          <w:color w:val="000000" w:themeColor="text1"/>
          <w:szCs w:val="24"/>
          <w:highlight w:val="none"/>
          <w14:textFill>
            <w14:solidFill>
              <w14:schemeClr w14:val="tx1"/>
            </w14:solidFill>
          </w14:textFill>
        </w:rPr>
        <w:t>份，但应单独密封。</w:t>
      </w:r>
    </w:p>
    <w:p>
      <w:pPr>
        <w:snapToGrid w:val="0"/>
        <w:spacing w:line="50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3. </w:t>
      </w:r>
      <w:r>
        <w:rPr>
          <w:rFonts w:hint="eastAsia" w:asciiTheme="minorEastAsia" w:hAnsiTheme="minorEastAsia" w:eastAsiaTheme="minorEastAsia"/>
          <w:color w:val="000000" w:themeColor="text1"/>
          <w:szCs w:val="24"/>
          <w:highlight w:val="none"/>
          <w14:textFill>
            <w14:solidFill>
              <w14:schemeClr w14:val="tx1"/>
            </w14:solidFill>
          </w14:textFill>
        </w:rPr>
        <w:t>由于未按</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的规定要求编制投标文件，导致评标委员会作出的对投标方的误判，责任由投标方自己承担。</w:t>
      </w:r>
    </w:p>
    <w:p>
      <w:pPr>
        <w:pStyle w:val="4"/>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（六）电子投标文件的包装、递交、修改和撤回</w:t>
      </w:r>
    </w:p>
    <w:p>
      <w:pPr>
        <w:snapToGrid w:val="0"/>
        <w:spacing w:line="500" w:lineRule="exact"/>
        <w:ind w:firstLine="420"/>
        <w:jc w:val="lef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1.</w:t>
      </w:r>
      <w:r>
        <w:rPr>
          <w:rFonts w:asciiTheme="minorEastAsia" w:hAnsiTheme="minorEastAsia" w:eastAsiaTheme="minorEastAsia"/>
          <w:b/>
          <w:color w:val="000000" w:themeColor="text1"/>
          <w:szCs w:val="24"/>
          <w:highlight w:val="none"/>
          <w:u w:val="single"/>
          <w14:textFill>
            <w14:solidFill>
              <w14:schemeClr w14:val="tx1"/>
            </w14:solidFill>
          </w14:textFill>
        </w:rPr>
        <w:t xml:space="preserve"> </w:t>
      </w:r>
      <w:r>
        <w:rPr>
          <w:rFonts w:hint="eastAsia" w:asciiTheme="minorEastAsia" w:hAnsiTheme="minorEastAsia" w:eastAsiaTheme="minorEastAsia"/>
          <w:b/>
          <w:color w:val="000000" w:themeColor="text1"/>
          <w:szCs w:val="24"/>
          <w:highlight w:val="none"/>
          <w:u w:val="single"/>
          <w14:textFill>
            <w14:solidFill>
              <w14:schemeClr w14:val="tx1"/>
            </w14:solidFill>
          </w14:textFill>
        </w:rPr>
        <w:t>以</w:t>
      </w:r>
      <w:r>
        <w:rPr>
          <w:rFonts w:asciiTheme="minorEastAsia" w:hAnsiTheme="minorEastAsia" w:eastAsiaTheme="minorEastAsia"/>
          <w:b/>
          <w:color w:val="000000" w:themeColor="text1"/>
          <w:szCs w:val="24"/>
          <w:highlight w:val="none"/>
          <w:u w:val="single"/>
          <w14:textFill>
            <w14:solidFill>
              <w14:schemeClr w14:val="tx1"/>
            </w14:solidFill>
          </w14:textFill>
        </w:rPr>
        <w:t>U</w:t>
      </w:r>
      <w:r>
        <w:rPr>
          <w:rFonts w:hint="eastAsia" w:asciiTheme="minorEastAsia" w:hAnsiTheme="minorEastAsia" w:eastAsiaTheme="minorEastAsia"/>
          <w:b/>
          <w:color w:val="000000" w:themeColor="text1"/>
          <w:szCs w:val="24"/>
          <w:highlight w:val="none"/>
          <w:u w:val="single"/>
          <w14:textFill>
            <w14:solidFill>
              <w14:schemeClr w14:val="tx1"/>
            </w14:solidFill>
          </w14:textFill>
        </w:rPr>
        <w:t>盘或光盘形式存储的电子投标文件应按以下方法密封标记</w:t>
      </w:r>
      <w:r>
        <w:rPr>
          <w:rFonts w:hint="eastAsia" w:asciiTheme="minorEastAsia" w:hAnsiTheme="minorEastAsia" w:eastAsiaTheme="minorEastAsia"/>
          <w:color w:val="000000" w:themeColor="text1"/>
          <w:szCs w:val="24"/>
          <w:highlight w:val="none"/>
          <w14:textFill>
            <w14:solidFill>
              <w14:schemeClr w14:val="tx1"/>
            </w14:solidFill>
          </w14:textFill>
        </w:rPr>
        <w:t>：外包装封面上应标明“招标编号、投标项目名称（含标项）、</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名称、备份电子投标文件”等，并注明“于</w:t>
      </w:r>
      <w:r>
        <w:rPr>
          <w:rFonts w:hint="eastAsia" w:asciiTheme="minorEastAsia" w:hAnsiTheme="minorEastAsia" w:eastAsiaTheme="minorEastAsia"/>
          <w:color w:val="000000" w:themeColor="text1"/>
          <w:kern w:val="2"/>
          <w:szCs w:val="24"/>
          <w:highlight w:val="none"/>
          <w:lang w:eastAsia="zh-CN"/>
          <w14:textFill>
            <w14:solidFill>
              <w14:schemeClr w14:val="tx1"/>
            </w14:solidFill>
          </w14:textFill>
        </w:rPr>
        <w:t>2024年4月18日</w:t>
      </w:r>
      <w:r>
        <w:rPr>
          <w:rFonts w:hint="eastAsia" w:asciiTheme="minorEastAsia" w:hAnsiTheme="minorEastAsia" w:eastAsiaTheme="minorEastAsia"/>
          <w:color w:val="000000" w:themeColor="text1"/>
          <w:kern w:val="2"/>
          <w:szCs w:val="24"/>
          <w:highlight w:val="none"/>
          <w14:textFill>
            <w14:solidFill>
              <w14:schemeClr w14:val="tx1"/>
            </w14:solidFill>
          </w14:textFill>
        </w:rPr>
        <w:t>上午10：00</w:t>
      </w:r>
      <w:r>
        <w:rPr>
          <w:rFonts w:asciiTheme="minorEastAsia" w:hAnsiTheme="minorEastAsia" w:eastAsiaTheme="minorEastAsia"/>
          <w:color w:val="000000" w:themeColor="text1"/>
          <w:kern w:val="2"/>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kern w:val="2"/>
          <w:szCs w:val="24"/>
          <w:highlight w:val="none"/>
          <w14:textFill>
            <w14:solidFill>
              <w14:schemeClr w14:val="tx1"/>
            </w14:solidFill>
          </w14:textFill>
        </w:rPr>
        <w:t>时</w:t>
      </w:r>
      <w:r>
        <w:rPr>
          <w:rFonts w:hint="eastAsia" w:asciiTheme="minorEastAsia" w:hAnsiTheme="minorEastAsia" w:eastAsiaTheme="minorEastAsia"/>
          <w:color w:val="000000" w:themeColor="text1"/>
          <w:szCs w:val="24"/>
          <w:highlight w:val="none"/>
          <w14:textFill>
            <w14:solidFill>
              <w14:schemeClr w14:val="tx1"/>
            </w14:solidFill>
          </w14:textFill>
        </w:rPr>
        <w:t>前不准启封”的字样。</w:t>
      </w:r>
    </w:p>
    <w:p>
      <w:pPr>
        <w:snapToGrid w:val="0"/>
        <w:spacing w:line="500" w:lineRule="exact"/>
        <w:ind w:firstLine="420"/>
        <w:jc w:val="lef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2.</w:t>
      </w:r>
      <w:r>
        <w:rPr>
          <w:rFonts w:hint="eastAsia" w:asciiTheme="minorEastAsia" w:hAnsiTheme="minorEastAsia" w:eastAsiaTheme="minorEastAsia"/>
          <w:color w:val="000000" w:themeColor="text1"/>
          <w:szCs w:val="24"/>
          <w:highlight w:val="none"/>
          <w14:textFill>
            <w14:solidFill>
              <w14:schemeClr w14:val="tx1"/>
            </w14:solidFill>
          </w14:textFill>
        </w:rPr>
        <w:t>未按规定密封的备份投标文件将被拒绝，未按规定标记的备份投标文件有被误投或提前拆封等风险，因未按规定密封或标记所造成的一切后果由</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承担。</w:t>
      </w:r>
    </w:p>
    <w:p>
      <w:pPr>
        <w:tabs>
          <w:tab w:val="left" w:pos="1620"/>
        </w:tabs>
        <w:snapToGrid w:val="0"/>
        <w:spacing w:line="500" w:lineRule="exact"/>
        <w:ind w:firstLine="420"/>
        <w:jc w:val="lef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3.</w:t>
      </w:r>
      <w:r>
        <w:rPr>
          <w:rFonts w:hint="eastAsia" w:asciiTheme="minorEastAsia" w:hAnsiTheme="minorEastAsia" w:eastAsiaTheme="minorEastAsia"/>
          <w:color w:val="000000" w:themeColor="text1"/>
          <w:szCs w:val="24"/>
          <w:highlight w:val="none"/>
          <w14:textFill>
            <w14:solidFill>
              <w14:schemeClr w14:val="tx1"/>
            </w14:solidFill>
          </w14:textFill>
        </w:rPr>
        <w:t>开标地点即为备份电子投标文件的递交地点，开标开始时间即为投标截止时间。</w:t>
      </w:r>
    </w:p>
    <w:p>
      <w:pPr>
        <w:snapToGrid w:val="0"/>
        <w:spacing w:line="500" w:lineRule="exact"/>
        <w:ind w:firstLine="420"/>
        <w:jc w:val="lef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4.</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应当在投标截止时间前完成投标文件的传输递交，并可以补充、修改或者撤回投标文件。补充或者修改投标文件的，应当先行撤回原文件，补充、修改后重新传输递交。投标截止时间前未完成传输的，视为撤回投标文件。</w:t>
      </w:r>
    </w:p>
    <w:p>
      <w:pPr>
        <w:snapToGrid w:val="0"/>
        <w:spacing w:line="500" w:lineRule="exact"/>
        <w:ind w:firstLine="420"/>
        <w:jc w:val="left"/>
        <w:rPr>
          <w:rFonts w:asciiTheme="minorEastAsia" w:hAnsiTheme="minorEastAsia" w:eastAsiaTheme="minorEastAsia"/>
          <w:color w:val="000000" w:themeColor="text1"/>
          <w:szCs w:val="24"/>
          <w:highlight w:val="none"/>
          <w14:textFill>
            <w14:solidFill>
              <w14:schemeClr w14:val="tx1"/>
            </w14:solidFill>
          </w14:textFill>
        </w:rPr>
      </w:pPr>
    </w:p>
    <w:p>
      <w:pPr>
        <w:pStyle w:val="4"/>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（七）投标无效的情形</w:t>
      </w:r>
    </w:p>
    <w:p>
      <w:pPr>
        <w:snapToGrid w:val="0"/>
        <w:spacing w:line="500" w:lineRule="exact"/>
        <w:ind w:firstLine="480" w:firstLineChars="200"/>
        <w:rPr>
          <w:rFonts w:asciiTheme="minorEastAsia" w:hAnsiTheme="minorEastAsia" w:eastAsiaTheme="minorEastAsia"/>
          <w:bCs/>
          <w:color w:val="000000" w:themeColor="text1"/>
          <w:szCs w:val="24"/>
          <w:highlight w:val="none"/>
          <w14:textFill>
            <w14:solidFill>
              <w14:schemeClr w14:val="tx1"/>
            </w14:solidFill>
          </w14:textFill>
        </w:rPr>
      </w:pPr>
      <w:r>
        <w:rPr>
          <w:rFonts w:hint="eastAsia" w:asciiTheme="minorEastAsia" w:hAnsiTheme="minorEastAsia" w:eastAsiaTheme="minorEastAsia"/>
          <w:bCs/>
          <w:color w:val="000000" w:themeColor="text1"/>
          <w:szCs w:val="24"/>
          <w:highlight w:val="none"/>
          <w14:textFill>
            <w14:solidFill>
              <w14:schemeClr w14:val="tx1"/>
            </w14:solidFill>
          </w14:textFill>
        </w:rPr>
        <w:t>实质上没有响应</w:t>
      </w:r>
      <w:r>
        <w:rPr>
          <w:rFonts w:hint="eastAsia" w:asciiTheme="minorEastAsia" w:hAnsiTheme="minorEastAsia" w:eastAsiaTheme="minorEastAsia"/>
          <w:bCs/>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bCs/>
          <w:color w:val="000000" w:themeColor="text1"/>
          <w:szCs w:val="24"/>
          <w:highlight w:val="none"/>
          <w14:textFill>
            <w14:solidFill>
              <w14:schemeClr w14:val="tx1"/>
            </w14:solidFill>
          </w14:textFill>
        </w:rPr>
        <w:t>要求的投标将被视为无效投标。</w:t>
      </w:r>
      <w:r>
        <w:rPr>
          <w:rFonts w:hint="eastAsia" w:asciiTheme="minorEastAsia" w:hAnsiTheme="minorEastAsia" w:eastAsiaTheme="minorEastAsia"/>
          <w:bCs/>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bCs/>
          <w:color w:val="000000" w:themeColor="text1"/>
          <w:szCs w:val="24"/>
          <w:highlight w:val="none"/>
          <w14:textFill>
            <w14:solidFill>
              <w14:schemeClr w14:val="tx1"/>
            </w14:solidFill>
          </w14:textFill>
        </w:rPr>
        <w:t>不得通过修正或撤消不合要求的偏离或保留从而使其投标成为实质上响应的投标，但经评标委员会认定属于</w:t>
      </w:r>
      <w:r>
        <w:rPr>
          <w:rFonts w:hint="eastAsia" w:asciiTheme="minorEastAsia" w:hAnsiTheme="minorEastAsia" w:eastAsiaTheme="minorEastAsia"/>
          <w:bCs/>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bCs/>
          <w:color w:val="000000" w:themeColor="text1"/>
          <w:szCs w:val="24"/>
          <w:highlight w:val="none"/>
          <w14:textFill>
            <w14:solidFill>
              <w14:schemeClr w14:val="tx1"/>
            </w14:solidFill>
          </w14:textFill>
        </w:rPr>
        <w:t>疏忽、笔误所造成的差错，应当允许其在评标结束之前进行修改或者补正（可以是扫描件、传真件等，原件必须加盖单位公章）。修改或者补正投标文件必须以书面形式进行，并应在中标结果公告之前查核原件。限期内不补正或经补正后仍不符合</w:t>
      </w:r>
      <w:r>
        <w:rPr>
          <w:rFonts w:hint="eastAsia" w:asciiTheme="minorEastAsia" w:hAnsiTheme="minorEastAsia" w:eastAsiaTheme="minorEastAsia"/>
          <w:bCs/>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bCs/>
          <w:color w:val="000000" w:themeColor="text1"/>
          <w:szCs w:val="24"/>
          <w:highlight w:val="none"/>
          <w14:textFill>
            <w14:solidFill>
              <w14:schemeClr w14:val="tx1"/>
            </w14:solidFill>
          </w14:textFill>
        </w:rPr>
        <w:t>要求的，应认定其投标无效。</w:t>
      </w:r>
      <w:r>
        <w:rPr>
          <w:rFonts w:hint="eastAsia" w:asciiTheme="minorEastAsia" w:hAnsiTheme="minorEastAsia" w:eastAsiaTheme="minorEastAsia"/>
          <w:bCs/>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bCs/>
          <w:color w:val="000000" w:themeColor="text1"/>
          <w:szCs w:val="24"/>
          <w:highlight w:val="none"/>
          <w14:textFill>
            <w14:solidFill>
              <w14:schemeClr w14:val="tx1"/>
            </w14:solidFill>
          </w14:textFill>
        </w:rPr>
        <w:t>修改、补正投标文件后，不影响评标委员会对其投标文件所作的评价和评分结果。</w:t>
      </w:r>
    </w:p>
    <w:p>
      <w:pPr>
        <w:snapToGrid w:val="0"/>
        <w:spacing w:line="500" w:lineRule="exact"/>
        <w:ind w:firstLine="472" w:firstLineChars="196"/>
        <w:rPr>
          <w:rFonts w:asciiTheme="minorEastAsia" w:hAnsiTheme="minorEastAsia" w:eastAsiaTheme="minorEastAsia"/>
          <w:b/>
          <w:bCs/>
          <w:color w:val="000000" w:themeColor="text1"/>
          <w:szCs w:val="24"/>
          <w:highlight w:val="none"/>
          <w14:textFill>
            <w14:solidFill>
              <w14:schemeClr w14:val="tx1"/>
            </w14:solidFill>
          </w14:textFill>
        </w:rPr>
      </w:pPr>
      <w:r>
        <w:rPr>
          <w:rFonts w:asciiTheme="minorEastAsia" w:hAnsiTheme="minorEastAsia" w:eastAsiaTheme="minorEastAsia"/>
          <w:b/>
          <w:bCs/>
          <w:color w:val="000000" w:themeColor="text1"/>
          <w:szCs w:val="24"/>
          <w:highlight w:val="none"/>
          <w14:textFill>
            <w14:solidFill>
              <w14:schemeClr w14:val="tx1"/>
            </w14:solidFill>
          </w14:textFill>
        </w:rPr>
        <w:t>1.</w:t>
      </w:r>
      <w:r>
        <w:rPr>
          <w:rFonts w:hint="eastAsia" w:asciiTheme="minorEastAsia" w:hAnsiTheme="minorEastAsia" w:eastAsiaTheme="minorEastAsia"/>
          <w:b/>
          <w:bCs/>
          <w:color w:val="000000" w:themeColor="text1"/>
          <w:szCs w:val="24"/>
          <w:highlight w:val="none"/>
          <w14:textFill>
            <w14:solidFill>
              <w14:schemeClr w14:val="tx1"/>
            </w14:solidFill>
          </w14:textFill>
        </w:rPr>
        <w:t>在符合性审查和商务评审时，如发现下列情形之一的，投标文件将被视为无效：</w:t>
      </w:r>
    </w:p>
    <w:p>
      <w:pPr>
        <w:snapToGrid w:val="0"/>
        <w:spacing w:line="500" w:lineRule="exact"/>
        <w:ind w:firstLine="454" w:firstLineChars="196"/>
        <w:rPr>
          <w:rFonts w:asciiTheme="minorEastAsia" w:hAnsiTheme="minorEastAsia" w:eastAsiaTheme="minorEastAsia"/>
          <w:color w:val="000000" w:themeColor="text1"/>
          <w:spacing w:val="-4"/>
          <w:kern w:val="2"/>
          <w:szCs w:val="24"/>
          <w:highlight w:val="none"/>
          <w14:textFill>
            <w14:solidFill>
              <w14:schemeClr w14:val="tx1"/>
            </w14:solidFill>
          </w14:textFill>
        </w:rPr>
      </w:pPr>
      <w:r>
        <w:rPr>
          <w:rFonts w:hint="eastAsia" w:asciiTheme="minorEastAsia" w:hAnsiTheme="minorEastAsia" w:eastAsiaTheme="minorEastAsia"/>
          <w:color w:val="000000" w:themeColor="text1"/>
          <w:spacing w:val="-4"/>
          <w:kern w:val="2"/>
          <w:szCs w:val="24"/>
          <w:highlight w:val="none"/>
          <w14:textFill>
            <w14:solidFill>
              <w14:schemeClr w14:val="tx1"/>
            </w14:solidFill>
          </w14:textFill>
        </w:rPr>
        <w:t>（</w:t>
      </w:r>
      <w:r>
        <w:rPr>
          <w:rFonts w:asciiTheme="minorEastAsia" w:hAnsiTheme="minorEastAsia" w:eastAsiaTheme="minorEastAsia"/>
          <w:color w:val="000000" w:themeColor="text1"/>
          <w:spacing w:val="-4"/>
          <w:kern w:val="2"/>
          <w:szCs w:val="24"/>
          <w:highlight w:val="none"/>
          <w14:textFill>
            <w14:solidFill>
              <w14:schemeClr w14:val="tx1"/>
            </w14:solidFill>
          </w14:textFill>
        </w:rPr>
        <w:t>1</w:t>
      </w:r>
      <w:r>
        <w:rPr>
          <w:rFonts w:hint="eastAsia" w:asciiTheme="minorEastAsia" w:hAnsiTheme="minorEastAsia" w:eastAsiaTheme="minorEastAsia"/>
          <w:color w:val="000000" w:themeColor="text1"/>
          <w:spacing w:val="-4"/>
          <w:kern w:val="2"/>
          <w:szCs w:val="24"/>
          <w:highlight w:val="none"/>
          <w14:textFill>
            <w14:solidFill>
              <w14:schemeClr w14:val="tx1"/>
            </w14:solidFill>
          </w14:textFill>
        </w:rPr>
        <w:t>）资格文件不全的，或者不符合</w:t>
      </w:r>
      <w:r>
        <w:rPr>
          <w:rFonts w:hint="eastAsia" w:asciiTheme="minorEastAsia" w:hAnsiTheme="minorEastAsia" w:eastAsiaTheme="minorEastAsia"/>
          <w:color w:val="000000" w:themeColor="text1"/>
          <w:spacing w:val="-4"/>
          <w:kern w:val="2"/>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pacing w:val="-4"/>
          <w:kern w:val="2"/>
          <w:szCs w:val="24"/>
          <w:highlight w:val="none"/>
          <w14:textFill>
            <w14:solidFill>
              <w14:schemeClr w14:val="tx1"/>
            </w14:solidFill>
          </w14:textFill>
        </w:rPr>
        <w:t>标明的资格要求的</w:t>
      </w:r>
    </w:p>
    <w:p>
      <w:pPr>
        <w:snapToGrid w:val="0"/>
        <w:spacing w:line="500" w:lineRule="exact"/>
        <w:ind w:firstLine="454" w:firstLineChars="196"/>
        <w:rPr>
          <w:rFonts w:asciiTheme="minorEastAsia" w:hAnsiTheme="minorEastAsia" w:eastAsiaTheme="minorEastAsia"/>
          <w:color w:val="000000" w:themeColor="text1"/>
          <w:spacing w:val="-4"/>
          <w:kern w:val="2"/>
          <w:szCs w:val="24"/>
          <w:highlight w:val="none"/>
          <w14:textFill>
            <w14:solidFill>
              <w14:schemeClr w14:val="tx1"/>
            </w14:solidFill>
          </w14:textFill>
        </w:rPr>
      </w:pPr>
      <w:r>
        <w:rPr>
          <w:rFonts w:hint="eastAsia" w:asciiTheme="minorEastAsia" w:hAnsiTheme="minorEastAsia" w:eastAsiaTheme="minorEastAsia"/>
          <w:color w:val="000000" w:themeColor="text1"/>
          <w:spacing w:val="-4"/>
          <w:kern w:val="2"/>
          <w:szCs w:val="24"/>
          <w:highlight w:val="none"/>
          <w14:textFill>
            <w14:solidFill>
              <w14:schemeClr w14:val="tx1"/>
            </w14:solidFill>
          </w14:textFill>
        </w:rPr>
        <w:t>（</w:t>
      </w:r>
      <w:r>
        <w:rPr>
          <w:rFonts w:asciiTheme="minorEastAsia" w:hAnsiTheme="minorEastAsia" w:eastAsiaTheme="minorEastAsia"/>
          <w:color w:val="000000" w:themeColor="text1"/>
          <w:spacing w:val="-4"/>
          <w:kern w:val="2"/>
          <w:szCs w:val="24"/>
          <w:highlight w:val="none"/>
          <w14:textFill>
            <w14:solidFill>
              <w14:schemeClr w14:val="tx1"/>
            </w14:solidFill>
          </w14:textFill>
        </w:rPr>
        <w:t>2</w:t>
      </w:r>
      <w:r>
        <w:rPr>
          <w:rFonts w:hint="eastAsia" w:asciiTheme="minorEastAsia" w:hAnsiTheme="minorEastAsia" w:eastAsiaTheme="minorEastAsia"/>
          <w:color w:val="000000" w:themeColor="text1"/>
          <w:spacing w:val="-4"/>
          <w:kern w:val="2"/>
          <w:szCs w:val="24"/>
          <w:highlight w:val="none"/>
          <w14:textFill>
            <w14:solidFill>
              <w14:schemeClr w14:val="tx1"/>
            </w14:solidFill>
          </w14:textFill>
        </w:rPr>
        <w:t>）投标文件无法定代表人签字</w:t>
      </w:r>
      <w:r>
        <w:rPr>
          <w:rFonts w:asciiTheme="minorEastAsia" w:hAnsiTheme="minorEastAsia" w:eastAsiaTheme="minorEastAsia"/>
          <w:color w:val="000000" w:themeColor="text1"/>
          <w:spacing w:val="-4"/>
          <w:kern w:val="2"/>
          <w:szCs w:val="24"/>
          <w:highlight w:val="none"/>
          <w14:textFill>
            <w14:solidFill>
              <w14:schemeClr w14:val="tx1"/>
            </w14:solidFill>
          </w14:textFill>
        </w:rPr>
        <w:t>,</w:t>
      </w:r>
      <w:r>
        <w:rPr>
          <w:rFonts w:hint="eastAsia" w:asciiTheme="minorEastAsia" w:hAnsiTheme="minorEastAsia" w:eastAsiaTheme="minorEastAsia"/>
          <w:color w:val="000000" w:themeColor="text1"/>
          <w:spacing w:val="-4"/>
          <w:kern w:val="2"/>
          <w:szCs w:val="24"/>
          <w:highlight w:val="none"/>
          <w14:textFill>
            <w14:solidFill>
              <w14:schemeClr w14:val="tx1"/>
            </w14:solidFill>
          </w14:textFill>
        </w:rPr>
        <w:t>或未提供法定代表人授权委托书、投标声明书或者填写项目不齐全的；</w:t>
      </w:r>
    </w:p>
    <w:p>
      <w:pPr>
        <w:snapToGrid w:val="0"/>
        <w:spacing w:line="500" w:lineRule="exact"/>
        <w:ind w:firstLine="454" w:firstLineChars="196"/>
        <w:rPr>
          <w:rFonts w:asciiTheme="minorEastAsia" w:hAnsiTheme="minorEastAsia" w:eastAsiaTheme="minorEastAsia"/>
          <w:color w:val="000000" w:themeColor="text1"/>
          <w:spacing w:val="-4"/>
          <w:kern w:val="2"/>
          <w:szCs w:val="24"/>
          <w:highlight w:val="none"/>
          <w14:textFill>
            <w14:solidFill>
              <w14:schemeClr w14:val="tx1"/>
            </w14:solidFill>
          </w14:textFill>
        </w:rPr>
      </w:pPr>
      <w:r>
        <w:rPr>
          <w:rFonts w:hint="eastAsia" w:asciiTheme="minorEastAsia" w:hAnsiTheme="minorEastAsia" w:eastAsiaTheme="minorEastAsia"/>
          <w:color w:val="000000" w:themeColor="text1"/>
          <w:spacing w:val="-4"/>
          <w:kern w:val="2"/>
          <w:szCs w:val="24"/>
          <w:highlight w:val="none"/>
          <w14:textFill>
            <w14:solidFill>
              <w14:schemeClr w14:val="tx1"/>
            </w14:solidFill>
          </w14:textFill>
        </w:rPr>
        <w:t>（</w:t>
      </w:r>
      <w:r>
        <w:rPr>
          <w:rFonts w:asciiTheme="minorEastAsia" w:hAnsiTheme="minorEastAsia" w:eastAsiaTheme="minorEastAsia"/>
          <w:color w:val="000000" w:themeColor="text1"/>
          <w:spacing w:val="-4"/>
          <w:kern w:val="2"/>
          <w:szCs w:val="24"/>
          <w:highlight w:val="none"/>
          <w14:textFill>
            <w14:solidFill>
              <w14:schemeClr w14:val="tx1"/>
            </w14:solidFill>
          </w14:textFill>
        </w:rPr>
        <w:t>3</w:t>
      </w:r>
      <w:r>
        <w:rPr>
          <w:rFonts w:hint="eastAsia" w:asciiTheme="minorEastAsia" w:hAnsiTheme="minorEastAsia" w:eastAsiaTheme="minorEastAsia"/>
          <w:color w:val="000000" w:themeColor="text1"/>
          <w:spacing w:val="-4"/>
          <w:kern w:val="2"/>
          <w:szCs w:val="24"/>
          <w:highlight w:val="none"/>
          <w14:textFill>
            <w14:solidFill>
              <w14:schemeClr w14:val="tx1"/>
            </w14:solidFill>
          </w14:textFill>
        </w:rPr>
        <w:t>）投标代表人未能出具身份有效证件或与法定代表人授权委托人身份不符的；</w:t>
      </w:r>
      <w:r>
        <w:rPr>
          <w:rFonts w:asciiTheme="minorEastAsia" w:hAnsiTheme="minorEastAsia" w:eastAsiaTheme="minorEastAsia"/>
          <w:color w:val="000000" w:themeColor="text1"/>
          <w:spacing w:val="-4"/>
          <w:kern w:val="2"/>
          <w:szCs w:val="24"/>
          <w:highlight w:val="none"/>
          <w14:textFill>
            <w14:solidFill>
              <w14:schemeClr w14:val="tx1"/>
            </w14:solidFill>
          </w14:textFill>
        </w:rPr>
        <w:t xml:space="preserve"> </w:t>
      </w:r>
    </w:p>
    <w:p>
      <w:pPr>
        <w:pStyle w:val="15"/>
        <w:snapToGrid w:val="0"/>
        <w:spacing w:line="500" w:lineRule="exact"/>
        <w:ind w:firstLine="454" w:firstLineChars="196"/>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asciiTheme="minorEastAsia" w:hAnsiTheme="minorEastAsia" w:eastAsiaTheme="minorEastAsia"/>
          <w:color w:val="000000" w:themeColor="text1"/>
          <w:sz w:val="24"/>
          <w:szCs w:val="24"/>
          <w:highlight w:val="none"/>
          <w14:textFill>
            <w14:solidFill>
              <w14:schemeClr w14:val="tx1"/>
            </w14:solidFill>
          </w14:textFill>
        </w:rPr>
        <w:t>4</w:t>
      </w:r>
      <w:r>
        <w:rPr>
          <w:rFonts w:hint="eastAsia" w:asciiTheme="minorEastAsia" w:hAnsiTheme="minorEastAsia" w:eastAsiaTheme="minorEastAsia"/>
          <w:color w:val="000000" w:themeColor="text1"/>
          <w:sz w:val="24"/>
          <w:szCs w:val="24"/>
          <w:highlight w:val="none"/>
          <w14:textFill>
            <w14:solidFill>
              <w14:schemeClr w14:val="tx1"/>
            </w14:solidFill>
          </w14:textFill>
        </w:rPr>
        <w:t>）投标文件格式不规范、项目不齐全或者内容虚假的；</w:t>
      </w:r>
    </w:p>
    <w:p>
      <w:pPr>
        <w:pStyle w:val="15"/>
        <w:snapToGrid w:val="0"/>
        <w:spacing w:line="500" w:lineRule="exact"/>
        <w:ind w:firstLine="454" w:firstLineChars="196"/>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asciiTheme="minorEastAsia" w:hAnsiTheme="minorEastAsia" w:eastAsiaTheme="minorEastAsia"/>
          <w:color w:val="000000" w:themeColor="text1"/>
          <w:sz w:val="24"/>
          <w:szCs w:val="24"/>
          <w:highlight w:val="none"/>
          <w14:textFill>
            <w14:solidFill>
              <w14:schemeClr w14:val="tx1"/>
            </w14:solidFill>
          </w14:textFill>
        </w:rPr>
        <w:t>5</w:t>
      </w:r>
      <w:r>
        <w:rPr>
          <w:rFonts w:hint="eastAsia" w:asciiTheme="minorEastAsia" w:hAnsiTheme="minorEastAsia" w:eastAsiaTheme="minorEastAsia"/>
          <w:color w:val="000000" w:themeColor="text1"/>
          <w:sz w:val="24"/>
          <w:szCs w:val="24"/>
          <w:highlight w:val="none"/>
          <w14:textFill>
            <w14:solidFill>
              <w14:schemeClr w14:val="tx1"/>
            </w14:solidFill>
          </w14:textFill>
        </w:rPr>
        <w:t>）投标文件的实质性内容未使用中文表述、意思表述不明确、前后矛盾或者使用计量单位不符合</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 w:val="24"/>
          <w:szCs w:val="24"/>
          <w:highlight w:val="none"/>
          <w14:textFill>
            <w14:solidFill>
              <w14:schemeClr w14:val="tx1"/>
            </w14:solidFill>
          </w14:textFill>
        </w:rPr>
        <w:t>要求的（经评标委员会认定并允许其当场更正的笔误除外）</w:t>
      </w:r>
    </w:p>
    <w:p>
      <w:pPr>
        <w:pStyle w:val="15"/>
        <w:snapToGrid w:val="0"/>
        <w:spacing w:line="500" w:lineRule="exact"/>
        <w:ind w:firstLine="454" w:firstLineChars="196"/>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asciiTheme="minorEastAsia" w:hAnsiTheme="minorEastAsia" w:eastAsiaTheme="minorEastAsia"/>
          <w:color w:val="000000" w:themeColor="text1"/>
          <w:sz w:val="24"/>
          <w:szCs w:val="24"/>
          <w:highlight w:val="none"/>
          <w14:textFill>
            <w14:solidFill>
              <w14:schemeClr w14:val="tx1"/>
            </w14:solidFill>
          </w14:textFill>
        </w:rPr>
        <w:t>6</w:t>
      </w:r>
      <w:r>
        <w:rPr>
          <w:rFonts w:hint="eastAsia" w:asciiTheme="minorEastAsia" w:hAnsiTheme="minorEastAsia" w:eastAsiaTheme="minorEastAsia"/>
          <w:color w:val="000000" w:themeColor="text1"/>
          <w:sz w:val="24"/>
          <w:szCs w:val="24"/>
          <w:highlight w:val="none"/>
          <w14:textFill>
            <w14:solidFill>
              <w14:schemeClr w14:val="tx1"/>
            </w14:solidFill>
          </w14:textFill>
        </w:rPr>
        <w:t>）投标有效期、交货时间、质保期等商务条款不能满足</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 w:val="24"/>
          <w:szCs w:val="24"/>
          <w:highlight w:val="none"/>
          <w14:textFill>
            <w14:solidFill>
              <w14:schemeClr w14:val="tx1"/>
            </w14:solidFill>
          </w14:textFill>
        </w:rPr>
        <w:t>要求的；</w:t>
      </w:r>
    </w:p>
    <w:p>
      <w:pPr>
        <w:pStyle w:val="15"/>
        <w:snapToGrid w:val="0"/>
        <w:spacing w:line="500" w:lineRule="exact"/>
        <w:ind w:firstLine="454" w:firstLineChars="196"/>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asciiTheme="minorEastAsia" w:hAnsiTheme="minorEastAsia" w:eastAsiaTheme="minorEastAsia"/>
          <w:color w:val="000000" w:themeColor="text1"/>
          <w:sz w:val="24"/>
          <w:szCs w:val="24"/>
          <w:highlight w:val="none"/>
          <w14:textFill>
            <w14:solidFill>
              <w14:schemeClr w14:val="tx1"/>
            </w14:solidFill>
          </w14:textFill>
        </w:rPr>
        <w:t>7</w:t>
      </w:r>
      <w:r>
        <w:rPr>
          <w:rFonts w:hint="eastAsia" w:asciiTheme="minorEastAsia" w:hAnsiTheme="minorEastAsia" w:eastAsiaTheme="minorEastAsia"/>
          <w:color w:val="000000" w:themeColor="text1"/>
          <w:sz w:val="24"/>
          <w:szCs w:val="24"/>
          <w:highlight w:val="none"/>
          <w14:textFill>
            <w14:solidFill>
              <w14:schemeClr w14:val="tx1"/>
            </w14:solidFill>
          </w14:textFill>
        </w:rPr>
        <w:t>）未实质性响应</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 w:val="24"/>
          <w:szCs w:val="24"/>
          <w:highlight w:val="none"/>
          <w14:textFill>
            <w14:solidFill>
              <w14:schemeClr w14:val="tx1"/>
            </w14:solidFill>
          </w14:textFill>
        </w:rPr>
        <w:t>要求或者投标文件有招标方不能接受的附加条件的。</w:t>
      </w:r>
    </w:p>
    <w:p>
      <w:pPr>
        <w:pStyle w:val="15"/>
        <w:snapToGrid w:val="0"/>
        <w:spacing w:line="500" w:lineRule="exact"/>
        <w:ind w:firstLine="454" w:firstLineChars="196"/>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asciiTheme="minorEastAsia" w:hAnsiTheme="minorEastAsia" w:eastAsiaTheme="minorEastAsia"/>
          <w:color w:val="000000" w:themeColor="text1"/>
          <w:sz w:val="24"/>
          <w:szCs w:val="24"/>
          <w:highlight w:val="none"/>
          <w14:textFill>
            <w14:solidFill>
              <w14:schemeClr w14:val="tx1"/>
            </w14:solidFill>
          </w14:textFill>
        </w:rPr>
        <w:t>8</w:t>
      </w:r>
      <w:r>
        <w:rPr>
          <w:rFonts w:hint="eastAsia" w:asciiTheme="minorEastAsia" w:hAnsiTheme="minorEastAsia" w:eastAsiaTheme="minorEastAsia"/>
          <w:color w:val="000000" w:themeColor="text1"/>
          <w:sz w:val="24"/>
          <w:szCs w:val="24"/>
          <w:highlight w:val="none"/>
          <w14:textFill>
            <w14:solidFill>
              <w14:schemeClr w14:val="tx1"/>
            </w14:solidFill>
          </w14:textFill>
        </w:rPr>
        <w:t>）有下列情形之一的，视为</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 w:val="24"/>
          <w:szCs w:val="24"/>
          <w:highlight w:val="none"/>
          <w14:textFill>
            <w14:solidFill>
              <w14:schemeClr w14:val="tx1"/>
            </w14:solidFill>
          </w14:textFill>
        </w:rPr>
        <w:t>串通投标，其投标无效</w:t>
      </w:r>
      <w:r>
        <w:rPr>
          <w:rFonts w:asciiTheme="minorEastAsia" w:hAnsiTheme="minorEastAsia" w:eastAsiaTheme="minorEastAsia"/>
          <w:color w:val="000000" w:themeColor="text1"/>
          <w:sz w:val="24"/>
          <w:szCs w:val="24"/>
          <w:highlight w:val="none"/>
          <w14:textFill>
            <w14:solidFill>
              <w14:schemeClr w14:val="tx1"/>
            </w14:solidFill>
          </w14:textFill>
        </w:rPr>
        <w:t>:</w:t>
      </w:r>
    </w:p>
    <w:p>
      <w:pPr>
        <w:pStyle w:val="15"/>
        <w:snapToGrid w:val="0"/>
        <w:spacing w:line="500" w:lineRule="exact"/>
        <w:ind w:firstLine="454" w:firstLineChars="196"/>
        <w:rPr>
          <w:rFonts w:asciiTheme="minorEastAsia" w:hAnsiTheme="minorEastAsia" w:eastAsiaTheme="minorEastAsia"/>
          <w:color w:val="000000" w:themeColor="text1"/>
          <w:sz w:val="24"/>
          <w:szCs w:val="24"/>
          <w:highlight w:val="none"/>
          <w14:textFill>
            <w14:solidFill>
              <w14:schemeClr w14:val="tx1"/>
            </w14:solidFill>
          </w14:textFill>
        </w:rPr>
      </w:pPr>
      <w:r>
        <w:rPr>
          <w:rFonts w:asciiTheme="minorEastAsia" w:hAnsiTheme="minorEastAsia" w:eastAsiaTheme="minorEastAsia"/>
          <w:color w:val="000000" w:themeColor="text1"/>
          <w:sz w:val="24"/>
          <w:szCs w:val="24"/>
          <w:highlight w:val="none"/>
          <w14:textFill>
            <w14:solidFill>
              <w14:schemeClr w14:val="tx1"/>
            </w14:solidFill>
          </w14:textFill>
        </w:rPr>
        <w:t>A.</w:t>
      </w:r>
      <w:r>
        <w:rPr>
          <w:rFonts w:hint="eastAsia" w:asciiTheme="minorEastAsia" w:hAnsiTheme="minorEastAsia" w:eastAsiaTheme="minorEastAsia"/>
          <w:color w:val="000000" w:themeColor="text1"/>
          <w:sz w:val="24"/>
          <w:szCs w:val="24"/>
          <w:highlight w:val="none"/>
          <w14:textFill>
            <w14:solidFill>
              <w14:schemeClr w14:val="tx1"/>
            </w14:solidFill>
          </w14:textFill>
        </w:rPr>
        <w:t>不同</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 w:val="24"/>
          <w:szCs w:val="24"/>
          <w:highlight w:val="none"/>
          <w14:textFill>
            <w14:solidFill>
              <w14:schemeClr w14:val="tx1"/>
            </w14:solidFill>
          </w14:textFill>
        </w:rPr>
        <w:t>的投标文件由同一单位或者个人编制；</w:t>
      </w:r>
    </w:p>
    <w:p>
      <w:pPr>
        <w:pStyle w:val="15"/>
        <w:snapToGrid w:val="0"/>
        <w:spacing w:line="500" w:lineRule="exact"/>
        <w:ind w:firstLine="454" w:firstLineChars="196"/>
        <w:rPr>
          <w:rFonts w:asciiTheme="minorEastAsia" w:hAnsiTheme="minorEastAsia" w:eastAsiaTheme="minorEastAsia"/>
          <w:color w:val="000000" w:themeColor="text1"/>
          <w:sz w:val="24"/>
          <w:szCs w:val="24"/>
          <w:highlight w:val="none"/>
          <w14:textFill>
            <w14:solidFill>
              <w14:schemeClr w14:val="tx1"/>
            </w14:solidFill>
          </w14:textFill>
        </w:rPr>
      </w:pPr>
      <w:r>
        <w:rPr>
          <w:rFonts w:asciiTheme="minorEastAsia" w:hAnsiTheme="minorEastAsia" w:eastAsiaTheme="minorEastAsia"/>
          <w:color w:val="000000" w:themeColor="text1"/>
          <w:sz w:val="24"/>
          <w:szCs w:val="24"/>
          <w:highlight w:val="none"/>
          <w14:textFill>
            <w14:solidFill>
              <w14:schemeClr w14:val="tx1"/>
            </w14:solidFill>
          </w14:textFill>
        </w:rPr>
        <w:t>B.</w:t>
      </w:r>
      <w:r>
        <w:rPr>
          <w:rFonts w:hint="eastAsia" w:asciiTheme="minorEastAsia" w:hAnsiTheme="minorEastAsia" w:eastAsiaTheme="minorEastAsia"/>
          <w:color w:val="000000" w:themeColor="text1"/>
          <w:sz w:val="24"/>
          <w:szCs w:val="24"/>
          <w:highlight w:val="none"/>
          <w14:textFill>
            <w14:solidFill>
              <w14:schemeClr w14:val="tx1"/>
            </w14:solidFill>
          </w14:textFill>
        </w:rPr>
        <w:t>不同</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 w:val="24"/>
          <w:szCs w:val="24"/>
          <w:highlight w:val="none"/>
          <w14:textFill>
            <w14:solidFill>
              <w14:schemeClr w14:val="tx1"/>
            </w14:solidFill>
          </w14:textFill>
        </w:rPr>
        <w:t>委托同一单位或者个人办理投标事宜；</w:t>
      </w:r>
    </w:p>
    <w:p>
      <w:pPr>
        <w:pStyle w:val="15"/>
        <w:snapToGrid w:val="0"/>
        <w:spacing w:line="500" w:lineRule="exact"/>
        <w:ind w:firstLine="454" w:firstLineChars="196"/>
        <w:rPr>
          <w:rFonts w:asciiTheme="minorEastAsia" w:hAnsiTheme="minorEastAsia" w:eastAsiaTheme="minorEastAsia"/>
          <w:color w:val="000000" w:themeColor="text1"/>
          <w:sz w:val="24"/>
          <w:szCs w:val="24"/>
          <w:highlight w:val="none"/>
          <w14:textFill>
            <w14:solidFill>
              <w14:schemeClr w14:val="tx1"/>
            </w14:solidFill>
          </w14:textFill>
        </w:rPr>
      </w:pPr>
      <w:r>
        <w:rPr>
          <w:rFonts w:asciiTheme="minorEastAsia" w:hAnsiTheme="minorEastAsia" w:eastAsiaTheme="minorEastAsia"/>
          <w:color w:val="000000" w:themeColor="text1"/>
          <w:sz w:val="24"/>
          <w:szCs w:val="24"/>
          <w:highlight w:val="none"/>
          <w14:textFill>
            <w14:solidFill>
              <w14:schemeClr w14:val="tx1"/>
            </w14:solidFill>
          </w14:textFill>
        </w:rPr>
        <w:t>C.</w:t>
      </w:r>
      <w:r>
        <w:rPr>
          <w:rFonts w:hint="eastAsia" w:asciiTheme="minorEastAsia" w:hAnsiTheme="minorEastAsia" w:eastAsiaTheme="minorEastAsia"/>
          <w:color w:val="000000" w:themeColor="text1"/>
          <w:sz w:val="24"/>
          <w:szCs w:val="24"/>
          <w:highlight w:val="none"/>
          <w14:textFill>
            <w14:solidFill>
              <w14:schemeClr w14:val="tx1"/>
            </w14:solidFill>
          </w14:textFill>
        </w:rPr>
        <w:t>不同</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 w:val="24"/>
          <w:szCs w:val="24"/>
          <w:highlight w:val="none"/>
          <w14:textFill>
            <w14:solidFill>
              <w14:schemeClr w14:val="tx1"/>
            </w14:solidFill>
          </w14:textFill>
        </w:rPr>
        <w:t>的投标文件载明的项目管理成员或者联系人员为同一人；</w:t>
      </w:r>
    </w:p>
    <w:p>
      <w:pPr>
        <w:pStyle w:val="15"/>
        <w:snapToGrid w:val="0"/>
        <w:spacing w:line="500" w:lineRule="exact"/>
        <w:ind w:firstLine="454" w:firstLineChars="196"/>
        <w:rPr>
          <w:rFonts w:asciiTheme="minorEastAsia" w:hAnsiTheme="minorEastAsia" w:eastAsiaTheme="minorEastAsia"/>
          <w:color w:val="000000" w:themeColor="text1"/>
          <w:sz w:val="24"/>
          <w:szCs w:val="24"/>
          <w:highlight w:val="none"/>
          <w14:textFill>
            <w14:solidFill>
              <w14:schemeClr w14:val="tx1"/>
            </w14:solidFill>
          </w14:textFill>
        </w:rPr>
      </w:pPr>
      <w:r>
        <w:rPr>
          <w:rFonts w:asciiTheme="minorEastAsia" w:hAnsiTheme="minorEastAsia" w:eastAsiaTheme="minorEastAsia"/>
          <w:color w:val="000000" w:themeColor="text1"/>
          <w:sz w:val="24"/>
          <w:szCs w:val="24"/>
          <w:highlight w:val="none"/>
          <w14:textFill>
            <w14:solidFill>
              <w14:schemeClr w14:val="tx1"/>
            </w14:solidFill>
          </w14:textFill>
        </w:rPr>
        <w:t>D.</w:t>
      </w:r>
      <w:r>
        <w:rPr>
          <w:rFonts w:hint="eastAsia" w:asciiTheme="minorEastAsia" w:hAnsiTheme="minorEastAsia" w:eastAsiaTheme="minorEastAsia"/>
          <w:color w:val="000000" w:themeColor="text1"/>
          <w:sz w:val="24"/>
          <w:szCs w:val="24"/>
          <w:highlight w:val="none"/>
          <w14:textFill>
            <w14:solidFill>
              <w14:schemeClr w14:val="tx1"/>
            </w14:solidFill>
          </w14:textFill>
        </w:rPr>
        <w:t>不同</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 w:val="24"/>
          <w:szCs w:val="24"/>
          <w:highlight w:val="none"/>
          <w14:textFill>
            <w14:solidFill>
              <w14:schemeClr w14:val="tx1"/>
            </w14:solidFill>
          </w14:textFill>
        </w:rPr>
        <w:t>的投标文件异常一致或者投标报价呈规律性差异；</w:t>
      </w:r>
    </w:p>
    <w:p>
      <w:pPr>
        <w:pStyle w:val="15"/>
        <w:snapToGrid w:val="0"/>
        <w:spacing w:line="500" w:lineRule="exact"/>
        <w:ind w:firstLine="454" w:firstLineChars="196"/>
        <w:rPr>
          <w:rFonts w:asciiTheme="minorEastAsia" w:hAnsiTheme="minorEastAsia" w:eastAsiaTheme="minorEastAsia"/>
          <w:color w:val="000000" w:themeColor="text1"/>
          <w:sz w:val="24"/>
          <w:szCs w:val="24"/>
          <w:highlight w:val="none"/>
          <w14:textFill>
            <w14:solidFill>
              <w14:schemeClr w14:val="tx1"/>
            </w14:solidFill>
          </w14:textFill>
        </w:rPr>
      </w:pPr>
      <w:r>
        <w:rPr>
          <w:rFonts w:asciiTheme="minorEastAsia" w:hAnsiTheme="minorEastAsia" w:eastAsiaTheme="minorEastAsia"/>
          <w:color w:val="000000" w:themeColor="text1"/>
          <w:sz w:val="24"/>
          <w:szCs w:val="24"/>
          <w:highlight w:val="none"/>
          <w14:textFill>
            <w14:solidFill>
              <w14:schemeClr w14:val="tx1"/>
            </w14:solidFill>
          </w14:textFill>
        </w:rPr>
        <w:t>E.</w:t>
      </w:r>
      <w:r>
        <w:rPr>
          <w:rFonts w:hint="eastAsia" w:asciiTheme="minorEastAsia" w:hAnsiTheme="minorEastAsia" w:eastAsiaTheme="minorEastAsia"/>
          <w:color w:val="000000" w:themeColor="text1"/>
          <w:sz w:val="24"/>
          <w:szCs w:val="24"/>
          <w:highlight w:val="none"/>
          <w14:textFill>
            <w14:solidFill>
              <w14:schemeClr w14:val="tx1"/>
            </w14:solidFill>
          </w14:textFill>
        </w:rPr>
        <w:t>不同</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 w:val="24"/>
          <w:szCs w:val="24"/>
          <w:highlight w:val="none"/>
          <w14:textFill>
            <w14:solidFill>
              <w14:schemeClr w14:val="tx1"/>
            </w14:solidFill>
          </w14:textFill>
        </w:rPr>
        <w:t>的投标文件相互混装；</w:t>
      </w:r>
    </w:p>
    <w:p>
      <w:pPr>
        <w:pStyle w:val="15"/>
        <w:snapToGrid w:val="0"/>
        <w:spacing w:line="500" w:lineRule="exact"/>
        <w:ind w:firstLine="454" w:firstLineChars="196"/>
        <w:rPr>
          <w:rFonts w:asciiTheme="minorEastAsia" w:hAnsiTheme="minorEastAsia" w:eastAsiaTheme="minorEastAsia"/>
          <w:color w:val="000000" w:themeColor="text1"/>
          <w:sz w:val="24"/>
          <w:szCs w:val="24"/>
          <w:highlight w:val="none"/>
          <w14:textFill>
            <w14:solidFill>
              <w14:schemeClr w14:val="tx1"/>
            </w14:solidFill>
          </w14:textFill>
        </w:rPr>
      </w:pPr>
      <w:r>
        <w:rPr>
          <w:rFonts w:asciiTheme="minorEastAsia" w:hAnsiTheme="minorEastAsia" w:eastAsiaTheme="minorEastAsia"/>
          <w:color w:val="000000" w:themeColor="text1"/>
          <w:sz w:val="24"/>
          <w:szCs w:val="24"/>
          <w:highlight w:val="none"/>
          <w14:textFill>
            <w14:solidFill>
              <w14:schemeClr w14:val="tx1"/>
            </w14:solidFill>
          </w14:textFill>
        </w:rPr>
        <w:t>F.</w:t>
      </w:r>
      <w:r>
        <w:rPr>
          <w:rFonts w:hint="eastAsia" w:asciiTheme="minorEastAsia" w:hAnsiTheme="minorEastAsia" w:eastAsiaTheme="minorEastAsia"/>
          <w:color w:val="000000" w:themeColor="text1"/>
          <w:sz w:val="24"/>
          <w:szCs w:val="24"/>
          <w:highlight w:val="none"/>
          <w14:textFill>
            <w14:solidFill>
              <w14:schemeClr w14:val="tx1"/>
            </w14:solidFill>
          </w14:textFill>
        </w:rPr>
        <w:t>不同</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 w:val="24"/>
          <w:szCs w:val="24"/>
          <w:highlight w:val="none"/>
          <w14:textFill>
            <w14:solidFill>
              <w14:schemeClr w14:val="tx1"/>
            </w14:solidFill>
          </w14:textFill>
        </w:rPr>
        <w:t>的投标保证金从同一单位或者个人的账户转出。</w:t>
      </w:r>
    </w:p>
    <w:p>
      <w:pPr>
        <w:pStyle w:val="15"/>
        <w:snapToGrid w:val="0"/>
        <w:spacing w:line="500" w:lineRule="exact"/>
        <w:ind w:firstLine="454" w:firstLineChars="196"/>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asciiTheme="minorEastAsia" w:hAnsiTheme="minorEastAsia" w:eastAsiaTheme="minorEastAsia"/>
          <w:color w:val="000000" w:themeColor="text1"/>
          <w:sz w:val="24"/>
          <w:szCs w:val="24"/>
          <w:highlight w:val="none"/>
          <w14:textFill>
            <w14:solidFill>
              <w14:schemeClr w14:val="tx1"/>
            </w14:solidFill>
          </w14:textFill>
        </w:rPr>
        <w:t>9</w:t>
      </w:r>
      <w:r>
        <w:rPr>
          <w:rFonts w:hint="eastAsia" w:asciiTheme="minorEastAsia" w:hAnsiTheme="minorEastAsia" w:eastAsiaTheme="minorEastAsia"/>
          <w:color w:val="000000" w:themeColor="text1"/>
          <w:sz w:val="24"/>
          <w:szCs w:val="24"/>
          <w:highlight w:val="none"/>
          <w14:textFill>
            <w14:solidFill>
              <w14:schemeClr w14:val="tx1"/>
            </w14:solidFill>
          </w14:textFill>
        </w:rPr>
        <w:t>）本项目投标截止之日前三年内，相关主体在“信用中国”网站</w:t>
      </w:r>
      <w:r>
        <w:rPr>
          <w:rFonts w:asciiTheme="minorEastAsia" w:hAnsiTheme="minorEastAsia" w:eastAsiaTheme="minorEastAsia"/>
          <w:color w:val="000000" w:themeColor="text1"/>
          <w:sz w:val="24"/>
          <w:szCs w:val="24"/>
          <w:highlight w:val="none"/>
          <w14:textFill>
            <w14:solidFill>
              <w14:schemeClr w14:val="tx1"/>
            </w14:solidFill>
          </w14:textFill>
        </w:rPr>
        <w:t>(</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"http://www.creditchina.gov.cn" </w:instrText>
      </w:r>
      <w:r>
        <w:rPr>
          <w:color w:val="000000" w:themeColor="text1"/>
          <w:highlight w:val="none"/>
          <w14:textFill>
            <w14:solidFill>
              <w14:schemeClr w14:val="tx1"/>
            </w14:solidFill>
          </w14:textFill>
        </w:rPr>
        <w:fldChar w:fldCharType="separate"/>
      </w:r>
      <w:r>
        <w:rPr>
          <w:rFonts w:asciiTheme="minorEastAsia" w:hAnsiTheme="minorEastAsia" w:eastAsiaTheme="minorEastAsia"/>
          <w:color w:val="000000" w:themeColor="text1"/>
          <w:sz w:val="24"/>
          <w:szCs w:val="24"/>
          <w:highlight w:val="none"/>
          <w14:textFill>
            <w14:solidFill>
              <w14:schemeClr w14:val="tx1"/>
            </w14:solidFill>
          </w14:textFill>
        </w:rPr>
        <w:t>www.creditchina.gov.cn</w:t>
      </w:r>
      <w:r>
        <w:rPr>
          <w:rFonts w:asciiTheme="minorEastAsia" w:hAnsiTheme="minorEastAsia" w:eastAsiaTheme="minorEastAsia"/>
          <w:color w:val="000000" w:themeColor="text1"/>
          <w:sz w:val="24"/>
          <w:szCs w:val="24"/>
          <w:highlight w:val="none"/>
          <w14:textFill>
            <w14:solidFill>
              <w14:schemeClr w14:val="tx1"/>
            </w14:solidFill>
          </w14:textFill>
        </w:rPr>
        <w:fldChar w:fldCharType="end"/>
      </w:r>
      <w:r>
        <w:rPr>
          <w:rFonts w:asciiTheme="minorEastAsia" w:hAnsiTheme="minorEastAsia" w:eastAsia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olor w:val="000000" w:themeColor="text1"/>
          <w:sz w:val="24"/>
          <w:szCs w:val="24"/>
          <w:highlight w:val="none"/>
          <w14:textFill>
            <w14:solidFill>
              <w14:schemeClr w14:val="tx1"/>
            </w14:solidFill>
          </w14:textFill>
        </w:rPr>
        <w:t>、中国政府采购网</w:t>
      </w:r>
      <w:r>
        <w:rPr>
          <w:rFonts w:asciiTheme="minorEastAsia" w:hAnsiTheme="minorEastAsia" w:eastAsiaTheme="minorEastAsia"/>
          <w:color w:val="000000" w:themeColor="text1"/>
          <w:sz w:val="24"/>
          <w:szCs w:val="24"/>
          <w:highlight w:val="none"/>
          <w14:textFill>
            <w14:solidFill>
              <w14:schemeClr w14:val="tx1"/>
            </w14:solidFill>
          </w14:textFill>
        </w:rPr>
        <w:t>(</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"http://www.ccgp.gov.cn" </w:instrText>
      </w:r>
      <w:r>
        <w:rPr>
          <w:color w:val="000000" w:themeColor="text1"/>
          <w:highlight w:val="none"/>
          <w14:textFill>
            <w14:solidFill>
              <w14:schemeClr w14:val="tx1"/>
            </w14:solidFill>
          </w14:textFill>
        </w:rPr>
        <w:fldChar w:fldCharType="separate"/>
      </w:r>
      <w:r>
        <w:rPr>
          <w:rFonts w:asciiTheme="minorEastAsia" w:hAnsiTheme="minorEastAsia" w:eastAsiaTheme="minorEastAsia"/>
          <w:color w:val="000000" w:themeColor="text1"/>
          <w:sz w:val="24"/>
          <w:szCs w:val="24"/>
          <w:highlight w:val="none"/>
          <w14:textFill>
            <w14:solidFill>
              <w14:schemeClr w14:val="tx1"/>
            </w14:solidFill>
          </w14:textFill>
        </w:rPr>
        <w:t>www.ccgp.gov.cn</w:t>
      </w:r>
      <w:r>
        <w:rPr>
          <w:rFonts w:asciiTheme="minorEastAsia" w:hAnsiTheme="minorEastAsia" w:eastAsiaTheme="minorEastAsia"/>
          <w:color w:val="000000" w:themeColor="text1"/>
          <w:sz w:val="24"/>
          <w:szCs w:val="24"/>
          <w:highlight w:val="none"/>
          <w14:textFill>
            <w14:solidFill>
              <w14:schemeClr w14:val="tx1"/>
            </w14:solidFill>
          </w14:textFill>
        </w:rPr>
        <w:fldChar w:fldCharType="end"/>
      </w:r>
      <w:r>
        <w:rPr>
          <w:rFonts w:asciiTheme="minorEastAsia" w:hAnsiTheme="minorEastAsia" w:eastAsia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olor w:val="000000" w:themeColor="text1"/>
          <w:sz w:val="24"/>
          <w:szCs w:val="24"/>
          <w:highlight w:val="none"/>
          <w14:textFill>
            <w14:solidFill>
              <w14:schemeClr w14:val="tx1"/>
            </w14:solidFill>
          </w14:textFill>
        </w:rPr>
        <w:t>有失信行为或被列入受惩黑名单。</w:t>
      </w:r>
    </w:p>
    <w:p>
      <w:pPr>
        <w:pStyle w:val="15"/>
        <w:snapToGrid w:val="0"/>
        <w:spacing w:line="500" w:lineRule="exact"/>
        <w:ind w:firstLine="454" w:firstLineChars="196"/>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asciiTheme="minorEastAsia" w:hAnsiTheme="minorEastAsia" w:eastAsiaTheme="minorEastAsia"/>
          <w:color w:val="000000" w:themeColor="text1"/>
          <w:sz w:val="24"/>
          <w:szCs w:val="24"/>
          <w:highlight w:val="none"/>
          <w14:textFill>
            <w14:solidFill>
              <w14:schemeClr w14:val="tx1"/>
            </w14:solidFill>
          </w14:textFill>
        </w:rPr>
        <w:t>10</w:t>
      </w:r>
      <w:r>
        <w:rPr>
          <w:rFonts w:hint="eastAsia" w:asciiTheme="minorEastAsia" w:hAnsiTheme="minorEastAsia" w:eastAsiaTheme="minorEastAsia"/>
          <w:color w:val="000000" w:themeColor="text1"/>
          <w:sz w:val="24"/>
          <w:szCs w:val="24"/>
          <w:highlight w:val="none"/>
          <w14:textFill>
            <w14:solidFill>
              <w14:schemeClr w14:val="tx1"/>
            </w14:solidFill>
          </w14:textFill>
        </w:rPr>
        <w:t>）电子投标文件解密失败的，且未在规定时间内提交电子备份投标文件的；</w:t>
      </w:r>
    </w:p>
    <w:p>
      <w:pPr>
        <w:pStyle w:val="15"/>
        <w:snapToGrid w:val="0"/>
        <w:spacing w:line="500" w:lineRule="exact"/>
        <w:ind w:firstLine="454" w:firstLineChars="196"/>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asciiTheme="minorEastAsia" w:hAnsiTheme="minorEastAsia" w:eastAsiaTheme="minorEastAsia"/>
          <w:color w:val="000000" w:themeColor="text1"/>
          <w:sz w:val="24"/>
          <w:szCs w:val="24"/>
          <w:highlight w:val="none"/>
          <w14:textFill>
            <w14:solidFill>
              <w14:schemeClr w14:val="tx1"/>
            </w14:solidFill>
          </w14:textFill>
        </w:rPr>
        <w:t>11</w:t>
      </w:r>
      <w:r>
        <w:rPr>
          <w:rFonts w:hint="eastAsia" w:asciiTheme="minorEastAsia" w:hAnsiTheme="minorEastAsia" w:eastAsiaTheme="minorEastAsia"/>
          <w:color w:val="000000" w:themeColor="text1"/>
          <w:sz w:val="24"/>
          <w:szCs w:val="24"/>
          <w:highlight w:val="none"/>
          <w14:textFill>
            <w14:solidFill>
              <w14:schemeClr w14:val="tx1"/>
            </w14:solidFill>
          </w14:textFill>
        </w:rPr>
        <w:t>）电子投标文件未按规定要求进行签字、电子签章的。</w:t>
      </w:r>
    </w:p>
    <w:p>
      <w:pPr>
        <w:pStyle w:val="15"/>
        <w:snapToGrid w:val="0"/>
        <w:spacing w:line="500" w:lineRule="exact"/>
        <w:ind w:firstLine="454" w:firstLineChars="196"/>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asciiTheme="minorEastAsia" w:hAnsiTheme="minorEastAsia" w:eastAsiaTheme="minorEastAsia"/>
          <w:color w:val="000000" w:themeColor="text1"/>
          <w:sz w:val="24"/>
          <w:szCs w:val="24"/>
          <w:highlight w:val="none"/>
          <w14:textFill>
            <w14:solidFill>
              <w14:schemeClr w14:val="tx1"/>
            </w14:solidFill>
          </w14:textFill>
        </w:rPr>
        <w:t>12</w:t>
      </w:r>
      <w:r>
        <w:rPr>
          <w:rFonts w:hint="eastAsia" w:asciiTheme="minorEastAsia" w:hAnsiTheme="minorEastAsia" w:eastAsiaTheme="minorEastAsia"/>
          <w:color w:val="000000" w:themeColor="text1"/>
          <w:sz w:val="24"/>
          <w:szCs w:val="24"/>
          <w:highlight w:val="none"/>
          <w14:textFill>
            <w14:solidFill>
              <w14:schemeClr w14:val="tx1"/>
            </w14:solidFill>
          </w14:textFill>
        </w:rPr>
        <w:t>）法律、法规和</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 w:val="24"/>
          <w:szCs w:val="24"/>
          <w:highlight w:val="none"/>
          <w14:textFill>
            <w14:solidFill>
              <w14:schemeClr w14:val="tx1"/>
            </w14:solidFill>
          </w14:textFill>
        </w:rPr>
        <w:t>规定的其他无效情形。</w:t>
      </w:r>
    </w:p>
    <w:p>
      <w:pPr>
        <w:pStyle w:val="15"/>
        <w:snapToGrid w:val="0"/>
        <w:spacing w:line="500" w:lineRule="exact"/>
        <w:ind w:firstLine="454" w:firstLineChars="196"/>
        <w:rPr>
          <w:rFonts w:asciiTheme="minorEastAsia" w:hAnsiTheme="minorEastAsia" w:eastAsiaTheme="minorEastAsia"/>
          <w:color w:val="000000" w:themeColor="text1"/>
          <w:sz w:val="24"/>
          <w:szCs w:val="24"/>
          <w:highlight w:val="none"/>
          <w14:textFill>
            <w14:solidFill>
              <w14:schemeClr w14:val="tx1"/>
            </w14:solidFill>
          </w14:textFill>
        </w:rPr>
      </w:pPr>
    </w:p>
    <w:p>
      <w:pPr>
        <w:pStyle w:val="15"/>
        <w:snapToGrid w:val="0"/>
        <w:spacing w:line="500" w:lineRule="exact"/>
        <w:ind w:firstLine="457" w:firstLineChars="196"/>
        <w:rPr>
          <w:rFonts w:asciiTheme="minorEastAsia" w:hAnsiTheme="minorEastAsia" w:eastAsiaTheme="minorEastAsia"/>
          <w:b/>
          <w:bCs/>
          <w:color w:val="000000" w:themeColor="text1"/>
          <w:sz w:val="24"/>
          <w:szCs w:val="24"/>
          <w:highlight w:val="none"/>
          <w14:textFill>
            <w14:solidFill>
              <w14:schemeClr w14:val="tx1"/>
            </w14:solidFill>
          </w14:textFill>
        </w:rPr>
      </w:pPr>
      <w:r>
        <w:rPr>
          <w:rFonts w:asciiTheme="minorEastAsia" w:hAnsiTheme="minorEastAsia" w:eastAsiaTheme="minorEastAsia"/>
          <w:b/>
          <w:bCs/>
          <w:color w:val="000000" w:themeColor="text1"/>
          <w:sz w:val="24"/>
          <w:szCs w:val="24"/>
          <w:highlight w:val="none"/>
          <w14:textFill>
            <w14:solidFill>
              <w14:schemeClr w14:val="tx1"/>
            </w14:solidFill>
          </w14:textFill>
        </w:rPr>
        <w:t>2.</w:t>
      </w:r>
      <w:r>
        <w:rPr>
          <w:rFonts w:hint="eastAsia" w:asciiTheme="minorEastAsia" w:hAnsiTheme="minorEastAsia" w:eastAsiaTheme="minorEastAsia"/>
          <w:b/>
          <w:bCs/>
          <w:color w:val="000000" w:themeColor="text1"/>
          <w:sz w:val="24"/>
          <w:szCs w:val="24"/>
          <w:highlight w:val="none"/>
          <w14:textFill>
            <w14:solidFill>
              <w14:schemeClr w14:val="tx1"/>
            </w14:solidFill>
          </w14:textFill>
        </w:rPr>
        <w:t>在技术评审时，如发现下列情形之一的，投标文件将被视为无效：</w:t>
      </w:r>
    </w:p>
    <w:p>
      <w:pPr>
        <w:tabs>
          <w:tab w:val="left" w:pos="1440"/>
        </w:tabs>
        <w:spacing w:line="500" w:lineRule="exact"/>
        <w:ind w:firstLine="454" w:firstLineChars="196"/>
        <w:rPr>
          <w:rFonts w:asciiTheme="minorEastAsia" w:hAnsiTheme="minorEastAsia" w:eastAsiaTheme="minorEastAsia"/>
          <w:snapToGrid w:val="0"/>
          <w:color w:val="000000" w:themeColor="text1"/>
          <w:spacing w:val="-4"/>
          <w:kern w:val="2"/>
          <w:szCs w:val="24"/>
          <w:highlight w:val="none"/>
          <w14:textFill>
            <w14:solidFill>
              <w14:schemeClr w14:val="tx1"/>
            </w14:solidFill>
          </w14:textFill>
        </w:rPr>
      </w:pPr>
      <w:r>
        <w:rPr>
          <w:rFonts w:hint="eastAsia" w:asciiTheme="minorEastAsia" w:hAnsiTheme="minorEastAsia" w:eastAsiaTheme="minorEastAsia"/>
          <w:snapToGrid w:val="0"/>
          <w:color w:val="000000" w:themeColor="text1"/>
          <w:spacing w:val="-4"/>
          <w:kern w:val="2"/>
          <w:szCs w:val="24"/>
          <w:highlight w:val="none"/>
          <w14:textFill>
            <w14:solidFill>
              <w14:schemeClr w14:val="tx1"/>
            </w14:solidFill>
          </w14:textFill>
        </w:rPr>
        <w:t>（</w:t>
      </w:r>
      <w:r>
        <w:rPr>
          <w:rFonts w:asciiTheme="minorEastAsia" w:hAnsiTheme="minorEastAsia" w:eastAsiaTheme="minorEastAsia"/>
          <w:snapToGrid w:val="0"/>
          <w:color w:val="000000" w:themeColor="text1"/>
          <w:spacing w:val="-4"/>
          <w:kern w:val="2"/>
          <w:szCs w:val="24"/>
          <w:highlight w:val="none"/>
          <w14:textFill>
            <w14:solidFill>
              <w14:schemeClr w14:val="tx1"/>
            </w14:solidFill>
          </w14:textFill>
        </w:rPr>
        <w:t>1</w:t>
      </w:r>
      <w:r>
        <w:rPr>
          <w:rFonts w:hint="eastAsia" w:asciiTheme="minorEastAsia" w:hAnsiTheme="minorEastAsia" w:eastAsiaTheme="minorEastAsia"/>
          <w:snapToGrid w:val="0"/>
          <w:color w:val="000000" w:themeColor="text1"/>
          <w:spacing w:val="-4"/>
          <w:kern w:val="2"/>
          <w:szCs w:val="24"/>
          <w:highlight w:val="none"/>
          <w14:textFill>
            <w14:solidFill>
              <w14:schemeClr w14:val="tx1"/>
            </w14:solidFill>
          </w14:textFill>
        </w:rPr>
        <w:t>）投标货物的技术规范、技术标准明显不符合国家强制性要求的；</w:t>
      </w:r>
    </w:p>
    <w:p>
      <w:pPr>
        <w:pStyle w:val="15"/>
        <w:snapToGrid w:val="0"/>
        <w:spacing w:line="500" w:lineRule="exact"/>
        <w:ind w:firstLine="454" w:firstLineChars="196"/>
        <w:rPr>
          <w:rFonts w:asciiTheme="minorEastAsia" w:hAnsiTheme="minorEastAsia" w:eastAsiaTheme="minorEastAsia"/>
          <w:snapToGrid w:val="0"/>
          <w:color w:val="000000" w:themeColor="text1"/>
          <w:sz w:val="24"/>
          <w:szCs w:val="24"/>
          <w:highlight w:val="none"/>
          <w14:textFill>
            <w14:solidFill>
              <w14:schemeClr w14:val="tx1"/>
            </w14:solidFill>
          </w14:textFill>
        </w:rPr>
      </w:pPr>
      <w:r>
        <w:rPr>
          <w:rFonts w:hint="eastAsia" w:asciiTheme="minorEastAsia" w:hAnsiTheme="minorEastAsia" w:eastAsiaTheme="minorEastAsia"/>
          <w:snapToGrid w:val="0"/>
          <w:color w:val="000000" w:themeColor="text1"/>
          <w:sz w:val="24"/>
          <w:szCs w:val="24"/>
          <w:highlight w:val="none"/>
          <w14:textFill>
            <w14:solidFill>
              <w14:schemeClr w14:val="tx1"/>
            </w14:solidFill>
          </w14:textFill>
        </w:rPr>
        <w:t>（</w:t>
      </w:r>
      <w:r>
        <w:rPr>
          <w:rFonts w:asciiTheme="minorEastAsia" w:hAnsiTheme="minorEastAsia" w:eastAsiaTheme="minorEastAsia"/>
          <w:snapToGrid w:val="0"/>
          <w:color w:val="000000" w:themeColor="text1"/>
          <w:sz w:val="24"/>
          <w:szCs w:val="24"/>
          <w:highlight w:val="none"/>
          <w14:textFill>
            <w14:solidFill>
              <w14:schemeClr w14:val="tx1"/>
            </w14:solidFill>
          </w14:textFill>
        </w:rPr>
        <w:t>2</w:t>
      </w:r>
      <w:r>
        <w:rPr>
          <w:rFonts w:hint="eastAsia" w:asciiTheme="minorEastAsia" w:hAnsiTheme="minorEastAsia" w:eastAsiaTheme="minorEastAsia"/>
          <w:snapToGrid w:val="0"/>
          <w:color w:val="000000" w:themeColor="text1"/>
          <w:sz w:val="24"/>
          <w:szCs w:val="24"/>
          <w:highlight w:val="none"/>
          <w14:textFill>
            <w14:solidFill>
              <w14:schemeClr w14:val="tx1"/>
            </w14:solidFill>
          </w14:textFill>
        </w:rPr>
        <w:t>）未提供或未如实提供投标货物的技术参数，或者投标文件标明的响应或偏离与事实不符或虚假投标的；</w:t>
      </w:r>
    </w:p>
    <w:p>
      <w:pPr>
        <w:pStyle w:val="15"/>
        <w:snapToGrid w:val="0"/>
        <w:spacing w:line="500" w:lineRule="exact"/>
        <w:ind w:firstLine="454" w:firstLineChars="196"/>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snapToGrid w:val="0"/>
          <w:color w:val="000000" w:themeColor="text1"/>
          <w:sz w:val="24"/>
          <w:szCs w:val="24"/>
          <w:highlight w:val="none"/>
          <w14:textFill>
            <w14:solidFill>
              <w14:schemeClr w14:val="tx1"/>
            </w14:solidFill>
          </w14:textFill>
        </w:rPr>
        <w:t>（</w:t>
      </w:r>
      <w:r>
        <w:rPr>
          <w:rFonts w:asciiTheme="minorEastAsia" w:hAnsiTheme="minorEastAsia" w:eastAsiaTheme="minorEastAsia"/>
          <w:snapToGrid w:val="0"/>
          <w:color w:val="000000" w:themeColor="text1"/>
          <w:sz w:val="24"/>
          <w:szCs w:val="24"/>
          <w:highlight w:val="none"/>
          <w14:textFill>
            <w14:solidFill>
              <w14:schemeClr w14:val="tx1"/>
            </w14:solidFill>
          </w14:textFill>
        </w:rPr>
        <w:t>3</w:t>
      </w: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snapToGrid w:val="0"/>
          <w:color w:val="000000" w:themeColor="text1"/>
          <w:sz w:val="24"/>
          <w:szCs w:val="24"/>
          <w:highlight w:val="none"/>
          <w14:textFill>
            <w14:solidFill>
              <w14:schemeClr w14:val="tx1"/>
            </w14:solidFill>
          </w14:textFill>
        </w:rPr>
        <w:t>明显不符合</w:t>
      </w:r>
      <w:r>
        <w:rPr>
          <w:rFonts w:hint="eastAsia" w:asciiTheme="minorEastAsia" w:hAnsiTheme="minorEastAsia" w:eastAsiaTheme="minorEastAsia"/>
          <w:snapToGrid w:val="0"/>
          <w:color w:val="000000" w:themeColor="text1"/>
          <w:sz w:val="24"/>
          <w:szCs w:val="24"/>
          <w:highlight w:val="none"/>
          <w:lang w:eastAsia="zh-CN"/>
          <w14:textFill>
            <w14:solidFill>
              <w14:schemeClr w14:val="tx1"/>
            </w14:solidFill>
          </w14:textFill>
        </w:rPr>
        <w:t>采购文件</w:t>
      </w:r>
      <w:r>
        <w:rPr>
          <w:rFonts w:hint="eastAsia" w:asciiTheme="minorEastAsia" w:hAnsiTheme="minorEastAsia" w:eastAsiaTheme="minorEastAsia"/>
          <w:snapToGrid w:val="0"/>
          <w:color w:val="000000" w:themeColor="text1"/>
          <w:sz w:val="24"/>
          <w:szCs w:val="24"/>
          <w:highlight w:val="none"/>
          <w14:textFill>
            <w14:solidFill>
              <w14:schemeClr w14:val="tx1"/>
            </w14:solidFill>
          </w14:textFill>
        </w:rPr>
        <w:t>要求的规格型号、质量标准，或者与</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 w:val="24"/>
          <w:szCs w:val="24"/>
          <w:highlight w:val="none"/>
          <w14:textFill>
            <w14:solidFill>
              <w14:schemeClr w14:val="tx1"/>
            </w14:solidFill>
          </w14:textFill>
        </w:rPr>
        <w:t>中标“▲”的技术指标、主要功能项目发生实质性偏离的；</w:t>
      </w:r>
    </w:p>
    <w:p>
      <w:pPr>
        <w:pStyle w:val="15"/>
        <w:snapToGrid w:val="0"/>
        <w:spacing w:line="500" w:lineRule="exact"/>
        <w:ind w:firstLine="454" w:firstLineChars="196"/>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asciiTheme="minorEastAsia" w:hAnsiTheme="minorEastAsia" w:eastAsiaTheme="minorEastAsia"/>
          <w:color w:val="000000" w:themeColor="text1"/>
          <w:sz w:val="24"/>
          <w:szCs w:val="24"/>
          <w:highlight w:val="none"/>
          <w14:textFill>
            <w14:solidFill>
              <w14:schemeClr w14:val="tx1"/>
            </w14:solidFill>
          </w14:textFill>
        </w:rPr>
        <w:t>4</w:t>
      </w:r>
      <w:r>
        <w:rPr>
          <w:rFonts w:hint="eastAsia" w:asciiTheme="minorEastAsia" w:hAnsiTheme="minorEastAsia" w:eastAsiaTheme="minorEastAsia"/>
          <w:color w:val="000000" w:themeColor="text1"/>
          <w:sz w:val="24"/>
          <w:szCs w:val="24"/>
          <w:highlight w:val="none"/>
          <w14:textFill>
            <w14:solidFill>
              <w14:schemeClr w14:val="tx1"/>
            </w14:solidFill>
          </w14:textFill>
        </w:rPr>
        <w:t>）设备允许偏离的技术、性能指标或者辅助功能项目发生负偏离，评委认为偏离整个项目所要达到的主要功能需求的；</w:t>
      </w:r>
    </w:p>
    <w:p>
      <w:pPr>
        <w:tabs>
          <w:tab w:val="left" w:pos="1440"/>
        </w:tabs>
        <w:spacing w:line="500" w:lineRule="exact"/>
        <w:ind w:firstLine="454" w:firstLineChars="196"/>
        <w:rPr>
          <w:rFonts w:asciiTheme="minorEastAsia" w:hAnsiTheme="minorEastAsia" w:eastAsiaTheme="minorEastAsia"/>
          <w:color w:val="000000" w:themeColor="text1"/>
          <w:spacing w:val="-4"/>
          <w:kern w:val="2"/>
          <w:szCs w:val="24"/>
          <w:highlight w:val="none"/>
          <w14:textFill>
            <w14:solidFill>
              <w14:schemeClr w14:val="tx1"/>
            </w14:solidFill>
          </w14:textFill>
        </w:rPr>
      </w:pPr>
      <w:r>
        <w:rPr>
          <w:rFonts w:hint="eastAsia" w:asciiTheme="minorEastAsia" w:hAnsiTheme="minorEastAsia" w:eastAsiaTheme="minorEastAsia"/>
          <w:color w:val="000000" w:themeColor="text1"/>
          <w:spacing w:val="-4"/>
          <w:kern w:val="2"/>
          <w:szCs w:val="24"/>
          <w:highlight w:val="none"/>
          <w14:textFill>
            <w14:solidFill>
              <w14:schemeClr w14:val="tx1"/>
            </w14:solidFill>
          </w14:textFill>
        </w:rPr>
        <w:t>（</w:t>
      </w:r>
      <w:r>
        <w:rPr>
          <w:rFonts w:asciiTheme="minorEastAsia" w:hAnsiTheme="minorEastAsia" w:eastAsiaTheme="minorEastAsia"/>
          <w:color w:val="000000" w:themeColor="text1"/>
          <w:spacing w:val="-4"/>
          <w:kern w:val="2"/>
          <w:szCs w:val="24"/>
          <w:highlight w:val="none"/>
          <w14:textFill>
            <w14:solidFill>
              <w14:schemeClr w14:val="tx1"/>
            </w14:solidFill>
          </w14:textFill>
        </w:rPr>
        <w:t>5</w:t>
      </w:r>
      <w:r>
        <w:rPr>
          <w:rFonts w:hint="eastAsia" w:asciiTheme="minorEastAsia" w:hAnsiTheme="minorEastAsia" w:eastAsiaTheme="minorEastAsia"/>
          <w:color w:val="000000" w:themeColor="text1"/>
          <w:spacing w:val="-4"/>
          <w:kern w:val="2"/>
          <w:szCs w:val="24"/>
          <w:highlight w:val="none"/>
          <w14:textFill>
            <w14:solidFill>
              <w14:schemeClr w14:val="tx1"/>
            </w14:solidFill>
          </w14:textFill>
        </w:rPr>
        <w:t>）技术标投标品牌型号、数量等与价格标报价明细表中品牌型号、数量等不一致的；</w:t>
      </w:r>
    </w:p>
    <w:p>
      <w:pPr>
        <w:pStyle w:val="15"/>
        <w:snapToGrid w:val="0"/>
        <w:spacing w:line="500" w:lineRule="exact"/>
        <w:ind w:firstLine="454" w:firstLineChars="196"/>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asciiTheme="minorEastAsia" w:hAnsiTheme="minorEastAsia" w:eastAsiaTheme="minorEastAsia"/>
          <w:color w:val="000000" w:themeColor="text1"/>
          <w:sz w:val="24"/>
          <w:szCs w:val="24"/>
          <w:highlight w:val="none"/>
          <w14:textFill>
            <w14:solidFill>
              <w14:schemeClr w14:val="tx1"/>
            </w14:solidFill>
          </w14:textFill>
        </w:rPr>
        <w:t>6</w:t>
      </w:r>
      <w:r>
        <w:rPr>
          <w:rFonts w:hint="eastAsia" w:asciiTheme="minorEastAsia" w:hAnsiTheme="minorEastAsia" w:eastAsiaTheme="minorEastAsia"/>
          <w:color w:val="000000" w:themeColor="text1"/>
          <w:sz w:val="24"/>
          <w:szCs w:val="24"/>
          <w:highlight w:val="none"/>
          <w14:textFill>
            <w14:solidFill>
              <w14:schemeClr w14:val="tx1"/>
            </w14:solidFill>
          </w14:textFill>
        </w:rPr>
        <w:t>）投标技术方案不明确，存在一个或一个以上备选（替代）投标方案的；</w:t>
      </w:r>
    </w:p>
    <w:p>
      <w:pPr>
        <w:pStyle w:val="15"/>
        <w:snapToGrid w:val="0"/>
        <w:spacing w:line="500" w:lineRule="exact"/>
        <w:ind w:firstLine="464" w:firstLineChars="200"/>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asciiTheme="minorEastAsia" w:hAnsiTheme="minorEastAsia" w:eastAsiaTheme="minorEastAsia"/>
          <w:color w:val="000000" w:themeColor="text1"/>
          <w:sz w:val="24"/>
          <w:szCs w:val="24"/>
          <w:highlight w:val="none"/>
          <w14:textFill>
            <w14:solidFill>
              <w14:schemeClr w14:val="tx1"/>
            </w14:solidFill>
          </w14:textFill>
        </w:rPr>
        <w:t>7</w:t>
      </w:r>
      <w:r>
        <w:rPr>
          <w:rFonts w:hint="eastAsia" w:asciiTheme="minorEastAsia" w:hAnsiTheme="minorEastAsia" w:eastAsiaTheme="minorEastAsia"/>
          <w:color w:val="000000" w:themeColor="text1"/>
          <w:sz w:val="24"/>
          <w:szCs w:val="24"/>
          <w:highlight w:val="none"/>
          <w14:textFill>
            <w14:solidFill>
              <w14:schemeClr w14:val="tx1"/>
            </w14:solidFill>
          </w14:textFill>
        </w:rPr>
        <w:t>）与其他参加本次</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 w:val="24"/>
          <w:szCs w:val="24"/>
          <w:highlight w:val="none"/>
          <w14:textFill>
            <w14:solidFill>
              <w14:schemeClr w14:val="tx1"/>
            </w14:solidFill>
          </w14:textFill>
        </w:rPr>
        <w:t>的投标文件（技术文件）的文字表述内容相同连续</w:t>
      </w:r>
      <w:r>
        <w:rPr>
          <w:rFonts w:asciiTheme="minorEastAsia" w:hAnsiTheme="minorEastAsia" w:eastAsiaTheme="minorEastAsia"/>
          <w:color w:val="000000" w:themeColor="text1"/>
          <w:sz w:val="24"/>
          <w:szCs w:val="24"/>
          <w:highlight w:val="none"/>
          <w14:textFill>
            <w14:solidFill>
              <w14:schemeClr w14:val="tx1"/>
            </w14:solidFill>
          </w14:textFill>
        </w:rPr>
        <w:t>20</w:t>
      </w:r>
      <w:r>
        <w:rPr>
          <w:rFonts w:hint="eastAsia" w:asciiTheme="minorEastAsia" w:hAnsiTheme="minorEastAsia" w:eastAsiaTheme="minorEastAsia"/>
          <w:color w:val="000000" w:themeColor="text1"/>
          <w:sz w:val="24"/>
          <w:szCs w:val="24"/>
          <w:highlight w:val="none"/>
          <w14:textFill>
            <w14:solidFill>
              <w14:schemeClr w14:val="tx1"/>
            </w14:solidFill>
          </w14:textFill>
        </w:rPr>
        <w:t>行以上或者差错相同</w:t>
      </w:r>
      <w:r>
        <w:rPr>
          <w:rFonts w:asciiTheme="minorEastAsia" w:hAnsiTheme="minorEastAsia" w:eastAsiaTheme="minorEastAsia"/>
          <w:color w:val="000000" w:themeColor="text1"/>
          <w:sz w:val="24"/>
          <w:szCs w:val="24"/>
          <w:highlight w:val="none"/>
          <w14:textFill>
            <w14:solidFill>
              <w14:schemeClr w14:val="tx1"/>
            </w14:solidFill>
          </w14:textFill>
        </w:rPr>
        <w:t>2</w:t>
      </w:r>
      <w:r>
        <w:rPr>
          <w:rFonts w:hint="eastAsia" w:asciiTheme="minorEastAsia" w:hAnsiTheme="minorEastAsia" w:eastAsiaTheme="minorEastAsia"/>
          <w:color w:val="000000" w:themeColor="text1"/>
          <w:sz w:val="24"/>
          <w:szCs w:val="24"/>
          <w:highlight w:val="none"/>
          <w14:textFill>
            <w14:solidFill>
              <w14:schemeClr w14:val="tx1"/>
            </w14:solidFill>
          </w14:textFill>
        </w:rPr>
        <w:t>处以上的（</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 w:val="24"/>
          <w:szCs w:val="24"/>
          <w:highlight w:val="none"/>
          <w14:textFill>
            <w14:solidFill>
              <w14:schemeClr w14:val="tx1"/>
            </w14:solidFill>
          </w14:textFill>
        </w:rPr>
        <w:t>中复制粘贴而来的除外）；</w:t>
      </w:r>
    </w:p>
    <w:p>
      <w:pPr>
        <w:pStyle w:val="15"/>
        <w:snapToGrid w:val="0"/>
        <w:spacing w:line="500" w:lineRule="exact"/>
        <w:ind w:firstLine="464" w:firstLineChars="200"/>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asciiTheme="minorEastAsia" w:hAnsiTheme="minorEastAsia" w:eastAsiaTheme="minorEastAsia"/>
          <w:color w:val="000000" w:themeColor="text1"/>
          <w:sz w:val="24"/>
          <w:szCs w:val="24"/>
          <w:highlight w:val="none"/>
          <w14:textFill>
            <w14:solidFill>
              <w14:schemeClr w14:val="tx1"/>
            </w14:solidFill>
          </w14:textFill>
        </w:rPr>
        <w:t>8</w:t>
      </w:r>
      <w:r>
        <w:rPr>
          <w:rFonts w:hint="eastAsia" w:asciiTheme="minorEastAsia" w:hAnsiTheme="minorEastAsia" w:eastAsiaTheme="minorEastAsia"/>
          <w:color w:val="000000" w:themeColor="text1"/>
          <w:sz w:val="24"/>
          <w:szCs w:val="24"/>
          <w:highlight w:val="none"/>
          <w14:textFill>
            <w14:solidFill>
              <w14:schemeClr w14:val="tx1"/>
            </w14:solidFill>
          </w14:textFill>
        </w:rPr>
        <w:t>）在技术商务标中出现投标报价的。</w:t>
      </w:r>
    </w:p>
    <w:p>
      <w:pPr>
        <w:pStyle w:val="15"/>
        <w:snapToGrid w:val="0"/>
        <w:spacing w:line="500" w:lineRule="exact"/>
        <w:ind w:firstLine="454" w:firstLineChars="196"/>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asciiTheme="minorEastAsia" w:hAnsiTheme="minorEastAsia" w:eastAsiaTheme="minorEastAsia"/>
          <w:color w:val="000000" w:themeColor="text1"/>
          <w:sz w:val="24"/>
          <w:szCs w:val="24"/>
          <w:highlight w:val="none"/>
          <w14:textFill>
            <w14:solidFill>
              <w14:schemeClr w14:val="tx1"/>
            </w14:solidFill>
          </w14:textFill>
        </w:rPr>
        <w:t>9</w:t>
      </w:r>
      <w:r>
        <w:rPr>
          <w:rFonts w:hint="eastAsia" w:asciiTheme="minorEastAsia" w:hAnsiTheme="minorEastAsia" w:eastAsiaTheme="minorEastAsia"/>
          <w:color w:val="000000" w:themeColor="text1"/>
          <w:sz w:val="24"/>
          <w:szCs w:val="24"/>
          <w:highlight w:val="none"/>
          <w14:textFill>
            <w14:solidFill>
              <w14:schemeClr w14:val="tx1"/>
            </w14:solidFill>
          </w14:textFill>
        </w:rPr>
        <w:t>）电子投标文件解密失败的，且未在规定时间内提交电子备份投标文件的；</w:t>
      </w:r>
    </w:p>
    <w:p>
      <w:pPr>
        <w:pStyle w:val="15"/>
        <w:snapToGrid w:val="0"/>
        <w:spacing w:line="500" w:lineRule="exact"/>
        <w:ind w:firstLine="454" w:firstLineChars="196"/>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asciiTheme="minorEastAsia" w:hAnsiTheme="minorEastAsia" w:eastAsiaTheme="minorEastAsia"/>
          <w:color w:val="000000" w:themeColor="text1"/>
          <w:sz w:val="24"/>
          <w:szCs w:val="24"/>
          <w:highlight w:val="none"/>
          <w14:textFill>
            <w14:solidFill>
              <w14:schemeClr w14:val="tx1"/>
            </w14:solidFill>
          </w14:textFill>
        </w:rPr>
        <w:t>10</w:t>
      </w:r>
      <w:r>
        <w:rPr>
          <w:rFonts w:hint="eastAsia" w:asciiTheme="minorEastAsia" w:hAnsiTheme="minorEastAsia" w:eastAsiaTheme="minorEastAsia"/>
          <w:color w:val="000000" w:themeColor="text1"/>
          <w:sz w:val="24"/>
          <w:szCs w:val="24"/>
          <w:highlight w:val="none"/>
          <w14:textFill>
            <w14:solidFill>
              <w14:schemeClr w14:val="tx1"/>
            </w14:solidFill>
          </w14:textFill>
        </w:rPr>
        <w:t>）电子投标文件未按规定要求进行签字、电子签章的。</w:t>
      </w:r>
    </w:p>
    <w:p>
      <w:pPr>
        <w:pStyle w:val="15"/>
        <w:snapToGrid w:val="0"/>
        <w:spacing w:line="500" w:lineRule="exact"/>
        <w:ind w:firstLine="466" w:firstLineChars="200"/>
        <w:rPr>
          <w:rFonts w:asciiTheme="minorEastAsia" w:hAnsiTheme="minorEastAsia" w:eastAsiaTheme="minorEastAsia"/>
          <w:b/>
          <w:color w:val="000000" w:themeColor="text1"/>
          <w:sz w:val="24"/>
          <w:szCs w:val="24"/>
          <w:highlight w:val="none"/>
          <w14:textFill>
            <w14:solidFill>
              <w14:schemeClr w14:val="tx1"/>
            </w14:solidFill>
          </w14:textFill>
        </w:rPr>
      </w:pPr>
    </w:p>
    <w:p>
      <w:pPr>
        <w:pStyle w:val="15"/>
        <w:snapToGrid w:val="0"/>
        <w:spacing w:line="500" w:lineRule="exact"/>
        <w:ind w:firstLine="457" w:firstLineChars="196"/>
        <w:rPr>
          <w:rFonts w:asciiTheme="minorEastAsia" w:hAnsiTheme="minorEastAsia" w:eastAsiaTheme="minorEastAsia"/>
          <w:b/>
          <w:bCs/>
          <w:color w:val="000000" w:themeColor="text1"/>
          <w:sz w:val="24"/>
          <w:szCs w:val="24"/>
          <w:highlight w:val="none"/>
          <w14:textFill>
            <w14:solidFill>
              <w14:schemeClr w14:val="tx1"/>
            </w14:solidFill>
          </w14:textFill>
        </w:rPr>
      </w:pPr>
      <w:r>
        <w:rPr>
          <w:rFonts w:asciiTheme="minorEastAsia" w:hAnsiTheme="minorEastAsia" w:eastAsiaTheme="minorEastAsia"/>
          <w:b/>
          <w:bCs/>
          <w:color w:val="000000" w:themeColor="text1"/>
          <w:sz w:val="24"/>
          <w:szCs w:val="24"/>
          <w:highlight w:val="none"/>
          <w14:textFill>
            <w14:solidFill>
              <w14:schemeClr w14:val="tx1"/>
            </w14:solidFill>
          </w14:textFill>
        </w:rPr>
        <w:t>3.</w:t>
      </w:r>
      <w:r>
        <w:rPr>
          <w:rFonts w:hint="eastAsia" w:asciiTheme="minorEastAsia" w:hAnsiTheme="minorEastAsia" w:eastAsiaTheme="minorEastAsia"/>
          <w:b/>
          <w:bCs/>
          <w:color w:val="000000" w:themeColor="text1"/>
          <w:sz w:val="24"/>
          <w:szCs w:val="24"/>
          <w:highlight w:val="none"/>
          <w14:textFill>
            <w14:solidFill>
              <w14:schemeClr w14:val="tx1"/>
            </w14:solidFill>
          </w14:textFill>
        </w:rPr>
        <w:t>在报价评审时，如发现下列情形之一的，投标文件将被视为无效：</w:t>
      </w:r>
    </w:p>
    <w:p>
      <w:pPr>
        <w:pStyle w:val="15"/>
        <w:snapToGrid w:val="0"/>
        <w:spacing w:line="500" w:lineRule="exact"/>
        <w:ind w:firstLine="464" w:firstLineChars="200"/>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asciiTheme="minorEastAsia" w:hAnsiTheme="minorEastAsia" w:eastAsiaTheme="minorEastAsia"/>
          <w:color w:val="000000" w:themeColor="text1"/>
          <w:sz w:val="24"/>
          <w:szCs w:val="24"/>
          <w:highlight w:val="none"/>
          <w14:textFill>
            <w14:solidFill>
              <w14:schemeClr w14:val="tx1"/>
            </w14:solidFill>
          </w14:textFill>
        </w:rPr>
        <w:t>1</w:t>
      </w:r>
      <w:r>
        <w:rPr>
          <w:rFonts w:hint="eastAsia" w:asciiTheme="minorEastAsia" w:hAnsiTheme="minorEastAsia" w:eastAsiaTheme="minorEastAsia"/>
          <w:color w:val="000000" w:themeColor="text1"/>
          <w:sz w:val="24"/>
          <w:szCs w:val="24"/>
          <w:highlight w:val="none"/>
          <w14:textFill>
            <w14:solidFill>
              <w14:schemeClr w14:val="tx1"/>
            </w14:solidFill>
          </w14:textFill>
        </w:rPr>
        <w:t>）未采用人民币报价或者未按照</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 w:val="24"/>
          <w:szCs w:val="24"/>
          <w:highlight w:val="none"/>
          <w14:textFill>
            <w14:solidFill>
              <w14:schemeClr w14:val="tx1"/>
            </w14:solidFill>
          </w14:textFill>
        </w:rPr>
        <w:t>标明的币种报价的；</w:t>
      </w:r>
    </w:p>
    <w:p>
      <w:pPr>
        <w:pStyle w:val="15"/>
        <w:snapToGrid w:val="0"/>
        <w:spacing w:line="500" w:lineRule="exact"/>
        <w:ind w:firstLine="464" w:firstLineChars="200"/>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asciiTheme="minorEastAsia" w:hAnsiTheme="minorEastAsia" w:eastAsiaTheme="minorEastAsia"/>
          <w:color w:val="000000" w:themeColor="text1"/>
          <w:sz w:val="24"/>
          <w:szCs w:val="24"/>
          <w:highlight w:val="none"/>
          <w14:textFill>
            <w14:solidFill>
              <w14:schemeClr w14:val="tx1"/>
            </w14:solidFill>
          </w14:textFill>
        </w:rPr>
        <w:t>2</w:t>
      </w:r>
      <w:r>
        <w:rPr>
          <w:rFonts w:hint="eastAsia" w:asciiTheme="minorEastAsia" w:hAnsiTheme="minorEastAsia" w:eastAsiaTheme="minorEastAsia"/>
          <w:color w:val="000000" w:themeColor="text1"/>
          <w:sz w:val="24"/>
          <w:szCs w:val="24"/>
          <w:highlight w:val="none"/>
          <w14:textFill>
            <w14:solidFill>
              <w14:schemeClr w14:val="tx1"/>
            </w14:solidFill>
          </w14:textFill>
        </w:rPr>
        <w:t>）报价超出最高限价，或者超出采购预算金额，采购人不能支付的；</w:t>
      </w:r>
    </w:p>
    <w:p>
      <w:pPr>
        <w:pStyle w:val="15"/>
        <w:snapToGrid w:val="0"/>
        <w:spacing w:line="500" w:lineRule="exact"/>
        <w:ind w:firstLine="464" w:firstLineChars="200"/>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asciiTheme="minorEastAsia" w:hAnsiTheme="minorEastAsia" w:eastAsiaTheme="minorEastAsia"/>
          <w:color w:val="000000" w:themeColor="text1"/>
          <w:sz w:val="24"/>
          <w:szCs w:val="24"/>
          <w:highlight w:val="none"/>
          <w14:textFill>
            <w14:solidFill>
              <w14:schemeClr w14:val="tx1"/>
            </w14:solidFill>
          </w14:textFill>
        </w:rPr>
        <w:t>3</w:t>
      </w: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olor w:val="000000" w:themeColor="text1"/>
          <w:spacing w:val="-12"/>
          <w:sz w:val="24"/>
          <w:szCs w:val="24"/>
          <w:highlight w:val="none"/>
          <w14:textFill>
            <w14:solidFill>
              <w14:schemeClr w14:val="tx1"/>
            </w14:solidFill>
          </w14:textFill>
        </w:rPr>
        <w:t>投标报价具有选择性，或者开标价格与投标文件承诺的优惠（折扣）价格不一致的；</w:t>
      </w:r>
    </w:p>
    <w:p>
      <w:pPr>
        <w:pStyle w:val="15"/>
        <w:snapToGrid w:val="0"/>
        <w:spacing w:line="500" w:lineRule="exact"/>
        <w:ind w:firstLine="464" w:firstLineChars="200"/>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asciiTheme="minorEastAsia" w:hAnsiTheme="minorEastAsia" w:eastAsiaTheme="minorEastAsia"/>
          <w:color w:val="000000" w:themeColor="text1"/>
          <w:sz w:val="24"/>
          <w:szCs w:val="24"/>
          <w:highlight w:val="none"/>
          <w14:textFill>
            <w14:solidFill>
              <w14:schemeClr w14:val="tx1"/>
            </w14:solidFill>
          </w14:textFill>
        </w:rPr>
        <w:t>4</w:t>
      </w:r>
      <w:r>
        <w:rPr>
          <w:rFonts w:hint="eastAsia" w:asciiTheme="minorEastAsia" w:hAnsiTheme="minorEastAsia" w:eastAsiaTheme="minorEastAsia"/>
          <w:color w:val="000000" w:themeColor="text1"/>
          <w:sz w:val="24"/>
          <w:szCs w:val="24"/>
          <w:highlight w:val="none"/>
          <w14:textFill>
            <w14:solidFill>
              <w14:schemeClr w14:val="tx1"/>
            </w14:solidFill>
          </w14:textFill>
        </w:rPr>
        <w:t>）投标报价明细表总额与开标一览表总价不一致，且高于总价</w:t>
      </w:r>
      <w:r>
        <w:rPr>
          <w:rFonts w:asciiTheme="minorEastAsia" w:hAnsiTheme="minorEastAsia" w:eastAsiaTheme="minorEastAsia"/>
          <w:color w:val="000000" w:themeColor="text1"/>
          <w:sz w:val="24"/>
          <w:szCs w:val="24"/>
          <w:highlight w:val="none"/>
          <w14:textFill>
            <w14:solidFill>
              <w14:schemeClr w14:val="tx1"/>
            </w14:solidFill>
          </w14:textFill>
        </w:rPr>
        <w:t>5</w:t>
      </w:r>
      <w:r>
        <w:rPr>
          <w:rFonts w:hint="eastAsia" w:asciiTheme="minorEastAsia" w:hAnsiTheme="minorEastAsia" w:eastAsiaTheme="minorEastAsia"/>
          <w:color w:val="000000" w:themeColor="text1"/>
          <w:sz w:val="24"/>
          <w:szCs w:val="24"/>
          <w:highlight w:val="none"/>
          <w14:textFill>
            <w14:solidFill>
              <w14:schemeClr w14:val="tx1"/>
            </w14:solidFill>
          </w14:textFill>
        </w:rPr>
        <w:t>％的。</w:t>
      </w:r>
      <w:r>
        <w:rPr>
          <w:rFonts w:asciiTheme="minorEastAsia" w:hAnsiTheme="minorEastAsia" w:eastAsiaTheme="minorEastAsia"/>
          <w:color w:val="000000" w:themeColor="text1"/>
          <w:sz w:val="24"/>
          <w:szCs w:val="24"/>
          <w:highlight w:val="none"/>
          <w14:textFill>
            <w14:solidFill>
              <w14:schemeClr w14:val="tx1"/>
            </w14:solidFill>
          </w14:textFill>
        </w:rPr>
        <w:t xml:space="preserve"> </w:t>
      </w:r>
    </w:p>
    <w:p>
      <w:pPr>
        <w:pStyle w:val="15"/>
        <w:snapToGrid w:val="0"/>
        <w:spacing w:line="500" w:lineRule="exact"/>
        <w:ind w:firstLine="464" w:firstLineChars="200"/>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asciiTheme="minorEastAsia" w:hAnsiTheme="minorEastAsia" w:eastAsiaTheme="minorEastAsia"/>
          <w:color w:val="000000" w:themeColor="text1"/>
          <w:sz w:val="24"/>
          <w:szCs w:val="24"/>
          <w:highlight w:val="none"/>
          <w14:textFill>
            <w14:solidFill>
              <w14:schemeClr w14:val="tx1"/>
            </w14:solidFill>
          </w14:textFill>
        </w:rPr>
        <w:t>5</w:t>
      </w:r>
      <w:r>
        <w:rPr>
          <w:rFonts w:hint="eastAsia" w:asciiTheme="minorEastAsia" w:hAnsiTheme="minorEastAsia" w:eastAsiaTheme="minorEastAsia"/>
          <w:color w:val="000000" w:themeColor="text1"/>
          <w:sz w:val="24"/>
          <w:szCs w:val="24"/>
          <w:highlight w:val="none"/>
          <w14:textFill>
            <w14:solidFill>
              <w14:schemeClr w14:val="tx1"/>
            </w14:solidFill>
          </w14:textFill>
        </w:rPr>
        <w:t>）评标委员会认为</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 w:val="24"/>
          <w:szCs w:val="24"/>
          <w:highlight w:val="none"/>
          <w14:textFill>
            <w14:solidFill>
              <w14:schemeClr w14:val="tx1"/>
            </w14:solidFill>
          </w14:textFill>
        </w:rPr>
        <w:t>的报价明显低于其他通过符合性审查</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 w:val="24"/>
          <w:szCs w:val="24"/>
          <w:highlight w:val="none"/>
          <w14:textFill>
            <w14:solidFill>
              <w14:schemeClr w14:val="tx1"/>
            </w14:solidFill>
          </w14:textFill>
        </w:rPr>
        <w:t>的报价，有可能影响产品质量或者不能诚信履约的，应当要求其在评标现场合理的时间内提供书面说明，必要时提交相关材料；</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 w:val="24"/>
          <w:szCs w:val="24"/>
          <w:highlight w:val="none"/>
          <w14:textFill>
            <w14:solidFill>
              <w14:schemeClr w14:val="tx1"/>
            </w14:solidFill>
          </w14:textFill>
        </w:rPr>
        <w:t>不能说明其报价合理性的，评标委员会应当将其作为无效投标处理。</w:t>
      </w:r>
      <w:r>
        <w:rPr>
          <w:rFonts w:asciiTheme="minorEastAsia" w:hAnsiTheme="minorEastAsia" w:eastAsiaTheme="minorEastAsia"/>
          <w:color w:val="000000" w:themeColor="text1"/>
          <w:sz w:val="24"/>
          <w:szCs w:val="24"/>
          <w:highlight w:val="none"/>
          <w14:textFill>
            <w14:solidFill>
              <w14:schemeClr w14:val="tx1"/>
            </w14:solidFill>
          </w14:textFill>
        </w:rPr>
        <w:t xml:space="preserve"> </w:t>
      </w:r>
    </w:p>
    <w:p>
      <w:pPr>
        <w:pStyle w:val="15"/>
        <w:snapToGrid w:val="0"/>
        <w:spacing w:line="500" w:lineRule="exact"/>
        <w:ind w:firstLine="454" w:firstLineChars="196"/>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asciiTheme="minorEastAsia" w:hAnsiTheme="minorEastAsia" w:eastAsiaTheme="minorEastAsia"/>
          <w:color w:val="000000" w:themeColor="text1"/>
          <w:sz w:val="24"/>
          <w:szCs w:val="24"/>
          <w:highlight w:val="none"/>
          <w14:textFill>
            <w14:solidFill>
              <w14:schemeClr w14:val="tx1"/>
            </w14:solidFill>
          </w14:textFill>
        </w:rPr>
        <w:t>6</w:t>
      </w:r>
      <w:r>
        <w:rPr>
          <w:rFonts w:hint="eastAsia" w:asciiTheme="minorEastAsia" w:hAnsiTheme="minorEastAsia" w:eastAsiaTheme="minorEastAsia"/>
          <w:color w:val="000000" w:themeColor="text1"/>
          <w:sz w:val="24"/>
          <w:szCs w:val="24"/>
          <w:highlight w:val="none"/>
          <w14:textFill>
            <w14:solidFill>
              <w14:schemeClr w14:val="tx1"/>
            </w14:solidFill>
          </w14:textFill>
        </w:rPr>
        <w:t>）电子投标文件解密失败的，且未在规定时间内提交电子备份投标文件的；</w:t>
      </w:r>
    </w:p>
    <w:p>
      <w:pPr>
        <w:pStyle w:val="15"/>
        <w:snapToGrid w:val="0"/>
        <w:spacing w:line="500" w:lineRule="exact"/>
        <w:ind w:firstLine="454" w:firstLineChars="196"/>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asciiTheme="minorEastAsia" w:hAnsiTheme="minorEastAsia" w:eastAsiaTheme="minorEastAsia"/>
          <w:color w:val="000000" w:themeColor="text1"/>
          <w:sz w:val="24"/>
          <w:szCs w:val="24"/>
          <w:highlight w:val="none"/>
          <w14:textFill>
            <w14:solidFill>
              <w14:schemeClr w14:val="tx1"/>
            </w14:solidFill>
          </w14:textFill>
        </w:rPr>
        <w:t>7</w:t>
      </w:r>
      <w:r>
        <w:rPr>
          <w:rFonts w:hint="eastAsia" w:asciiTheme="minorEastAsia" w:hAnsiTheme="minorEastAsia" w:eastAsiaTheme="minorEastAsia"/>
          <w:color w:val="000000" w:themeColor="text1"/>
          <w:sz w:val="24"/>
          <w:szCs w:val="24"/>
          <w:highlight w:val="none"/>
          <w14:textFill>
            <w14:solidFill>
              <w14:schemeClr w14:val="tx1"/>
            </w14:solidFill>
          </w14:textFill>
        </w:rPr>
        <w:t>）电子投标文件未按规定要求进行签字、电子签章的。</w:t>
      </w:r>
    </w:p>
    <w:p>
      <w:pPr>
        <w:pStyle w:val="15"/>
        <w:snapToGrid w:val="0"/>
        <w:spacing w:line="500" w:lineRule="exact"/>
        <w:ind w:firstLine="464" w:firstLineChars="200"/>
        <w:rPr>
          <w:rFonts w:asciiTheme="minorEastAsia" w:hAnsiTheme="minorEastAsia" w:eastAsiaTheme="minorEastAsia"/>
          <w:color w:val="000000" w:themeColor="text1"/>
          <w:sz w:val="24"/>
          <w:szCs w:val="24"/>
          <w:highlight w:val="none"/>
          <w14:textFill>
            <w14:solidFill>
              <w14:schemeClr w14:val="tx1"/>
            </w14:solidFill>
          </w14:textFill>
        </w:rPr>
      </w:pPr>
    </w:p>
    <w:p>
      <w:pPr>
        <w:pStyle w:val="15"/>
        <w:snapToGrid w:val="0"/>
        <w:spacing w:line="500" w:lineRule="exact"/>
        <w:ind w:firstLine="464" w:firstLineChars="200"/>
        <w:rPr>
          <w:rFonts w:asciiTheme="minorEastAsia" w:hAnsiTheme="minorEastAsia" w:eastAsiaTheme="minorEastAsia"/>
          <w:color w:val="000000" w:themeColor="text1"/>
          <w:sz w:val="24"/>
          <w:szCs w:val="24"/>
          <w:highlight w:val="none"/>
          <w14:textFill>
            <w14:solidFill>
              <w14:schemeClr w14:val="tx1"/>
            </w14:solidFill>
          </w14:textFill>
        </w:rPr>
      </w:pPr>
      <w:r>
        <w:rPr>
          <w:rFonts w:asciiTheme="minorEastAsia" w:hAnsiTheme="minorEastAsia" w:eastAsiaTheme="minorEastAsia"/>
          <w:color w:val="000000" w:themeColor="text1"/>
          <w:sz w:val="24"/>
          <w:szCs w:val="24"/>
          <w:highlight w:val="none"/>
          <w14:textFill>
            <w14:solidFill>
              <w14:schemeClr w14:val="tx1"/>
            </w14:solidFill>
          </w14:textFill>
        </w:rPr>
        <w:t xml:space="preserve">                                                                                                    </w:t>
      </w:r>
    </w:p>
    <w:p>
      <w:pPr>
        <w:pStyle w:val="15"/>
        <w:snapToGrid w:val="0"/>
        <w:spacing w:line="500" w:lineRule="exact"/>
        <w:ind w:firstLine="466" w:firstLineChars="200"/>
        <w:rPr>
          <w:rFonts w:asciiTheme="minorEastAsia" w:hAnsiTheme="minorEastAsia" w:eastAsiaTheme="minorEastAsia"/>
          <w:b/>
          <w:color w:val="000000" w:themeColor="text1"/>
          <w:sz w:val="24"/>
          <w:szCs w:val="24"/>
          <w:highlight w:val="none"/>
          <w14:textFill>
            <w14:solidFill>
              <w14:schemeClr w14:val="tx1"/>
            </w14:solidFill>
          </w14:textFill>
        </w:rPr>
      </w:pPr>
      <w:r>
        <w:rPr>
          <w:rFonts w:asciiTheme="minorEastAsia" w:hAnsiTheme="minorEastAsia" w:eastAsiaTheme="minorEastAsia"/>
          <w:b/>
          <w:color w:val="000000" w:themeColor="text1"/>
          <w:sz w:val="24"/>
          <w:szCs w:val="24"/>
          <w:highlight w:val="none"/>
          <w14:textFill>
            <w14:solidFill>
              <w14:schemeClr w14:val="tx1"/>
            </w14:solidFill>
          </w14:textFill>
        </w:rPr>
        <w:t>4.</w:t>
      </w:r>
      <w:r>
        <w:rPr>
          <w:rFonts w:hint="eastAsia" w:asciiTheme="minorEastAsia" w:hAnsiTheme="minorEastAsia" w:eastAsiaTheme="minorEastAsia"/>
          <w:b/>
          <w:color w:val="000000" w:themeColor="text1"/>
          <w:sz w:val="24"/>
          <w:szCs w:val="24"/>
          <w:highlight w:val="none"/>
          <w14:textFill>
            <w14:solidFill>
              <w14:schemeClr w14:val="tx1"/>
            </w14:solidFill>
          </w14:textFill>
        </w:rPr>
        <w:t>被拒绝的投标文件为无效。</w:t>
      </w:r>
    </w:p>
    <w:p>
      <w:pPr>
        <w:pStyle w:val="14"/>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p>
    <w:p>
      <w:pPr>
        <w:pStyle w:val="15"/>
        <w:snapToGrid w:val="0"/>
        <w:spacing w:line="500" w:lineRule="exact"/>
        <w:ind w:firstLine="466" w:firstLineChars="200"/>
        <w:rPr>
          <w:rFonts w:asciiTheme="minorEastAsia" w:hAnsiTheme="minorEastAsia" w:eastAsiaTheme="minorEastAsia"/>
          <w:b/>
          <w:color w:val="000000" w:themeColor="text1"/>
          <w:sz w:val="24"/>
          <w:szCs w:val="24"/>
          <w:highlight w:val="none"/>
          <w14:textFill>
            <w14:solidFill>
              <w14:schemeClr w14:val="tx1"/>
            </w14:solidFill>
          </w14:textFill>
        </w:rPr>
      </w:pPr>
      <w:r>
        <w:rPr>
          <w:rFonts w:asciiTheme="minorEastAsia" w:hAnsiTheme="minorEastAsia" w:eastAsiaTheme="minorEastAsia"/>
          <w:b/>
          <w:color w:val="000000" w:themeColor="text1"/>
          <w:sz w:val="24"/>
          <w:szCs w:val="24"/>
          <w:highlight w:val="none"/>
          <w14:textFill>
            <w14:solidFill>
              <w14:schemeClr w14:val="tx1"/>
            </w14:solidFill>
          </w14:textFill>
        </w:rPr>
        <w:t>5.</w:t>
      </w:r>
      <w:r>
        <w:rPr>
          <w:rFonts w:hint="eastAsia" w:asciiTheme="minorEastAsia" w:hAnsiTheme="minorEastAsia" w:eastAsiaTheme="minorEastAsia"/>
          <w:b/>
          <w:color w:val="000000" w:themeColor="text1"/>
          <w:sz w:val="24"/>
          <w:szCs w:val="24"/>
          <w:highlight w:val="none"/>
          <w:lang w:eastAsia="zh-CN"/>
          <w14:textFill>
            <w14:solidFill>
              <w14:schemeClr w14:val="tx1"/>
            </w14:solidFill>
          </w14:textFill>
        </w:rPr>
        <w:t>投标供应商</w:t>
      </w:r>
      <w:r>
        <w:rPr>
          <w:rFonts w:hint="eastAsia" w:asciiTheme="minorEastAsia" w:hAnsiTheme="minorEastAsia" w:eastAsiaTheme="minorEastAsia"/>
          <w:b/>
          <w:color w:val="000000" w:themeColor="text1"/>
          <w:sz w:val="24"/>
          <w:szCs w:val="24"/>
          <w:highlight w:val="none"/>
          <w14:textFill>
            <w14:solidFill>
              <w14:schemeClr w14:val="tx1"/>
            </w14:solidFill>
          </w14:textFill>
        </w:rPr>
        <w:t>仅提交备份投标文件的，投标无效。</w:t>
      </w:r>
    </w:p>
    <w:p>
      <w:pPr>
        <w:adjustRightInd w:val="0"/>
        <w:snapToGrid w:val="0"/>
        <w:spacing w:before="120" w:beforeLines="50" w:after="120" w:afterLines="50" w:line="500" w:lineRule="exact"/>
        <w:ind w:left="238"/>
        <w:jc w:val="left"/>
        <w:outlineLvl w:val="1"/>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四、开标</w:t>
      </w:r>
    </w:p>
    <w:p>
      <w:pPr>
        <w:pStyle w:val="4"/>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（一）开标准备</w:t>
      </w:r>
    </w:p>
    <w:p>
      <w:pPr>
        <w:pStyle w:val="15"/>
        <w:snapToGrid w:val="0"/>
        <w:spacing w:line="500" w:lineRule="exact"/>
        <w:ind w:firstLine="464" w:firstLineChars="200"/>
        <w:jc w:val="left"/>
        <w:rPr>
          <w:rFonts w:cs="Arial" w:asciiTheme="minorEastAsia" w:hAnsiTheme="minorEastAsia" w:eastAsiaTheme="minorEastAsia"/>
          <w:color w:val="000000" w:themeColor="text1"/>
          <w:sz w:val="24"/>
          <w:szCs w:val="24"/>
          <w:highlight w:val="none"/>
          <w14:textFill>
            <w14:solidFill>
              <w14:schemeClr w14:val="tx1"/>
            </w14:solidFill>
          </w14:textFill>
        </w:rPr>
      </w:pPr>
      <w:r>
        <w:rPr>
          <w:rFonts w:hint="eastAsia" w:cs="Arial" w:asciiTheme="minorEastAsia" w:hAnsiTheme="minorEastAsia" w:eastAsiaTheme="minorEastAsia"/>
          <w:color w:val="000000" w:themeColor="text1"/>
          <w:sz w:val="24"/>
          <w:szCs w:val="24"/>
          <w:highlight w:val="none"/>
          <w14:textFill>
            <w14:solidFill>
              <w14:schemeClr w14:val="tx1"/>
            </w14:solidFill>
          </w14:textFill>
        </w:rPr>
        <w:t>本项目不要求</w:t>
      </w:r>
      <w:r>
        <w:rPr>
          <w:rFonts w:hint="eastAsia" w:cs="Arial" w:asciiTheme="minorEastAsia" w:hAnsiTheme="minorEastAsia" w:eastAsiaTheme="minorEastAsia"/>
          <w:color w:val="000000" w:themeColor="text1"/>
          <w:sz w:val="24"/>
          <w:szCs w:val="24"/>
          <w:highlight w:val="none"/>
          <w:lang w:eastAsia="zh-CN"/>
          <w14:textFill>
            <w14:solidFill>
              <w14:schemeClr w14:val="tx1"/>
            </w14:solidFill>
          </w14:textFill>
        </w:rPr>
        <w:t>投标供应商</w:t>
      </w:r>
      <w:r>
        <w:rPr>
          <w:rFonts w:hint="eastAsia" w:cs="Arial" w:asciiTheme="minorEastAsia" w:hAnsiTheme="minorEastAsia" w:eastAsiaTheme="minorEastAsia"/>
          <w:color w:val="000000" w:themeColor="text1"/>
          <w:sz w:val="24"/>
          <w:szCs w:val="24"/>
          <w:highlight w:val="none"/>
          <w14:textFill>
            <w14:solidFill>
              <w14:schemeClr w14:val="tx1"/>
            </w14:solidFill>
          </w14:textFill>
        </w:rPr>
        <w:t>到开标现场开标，但</w:t>
      </w:r>
      <w:r>
        <w:rPr>
          <w:rFonts w:hint="eastAsia" w:cs="Arial" w:asciiTheme="minorEastAsia" w:hAnsiTheme="minorEastAsia" w:eastAsiaTheme="minorEastAsia"/>
          <w:color w:val="000000" w:themeColor="text1"/>
          <w:sz w:val="24"/>
          <w:szCs w:val="24"/>
          <w:highlight w:val="none"/>
          <w:lang w:eastAsia="zh-CN"/>
          <w14:textFill>
            <w14:solidFill>
              <w14:schemeClr w14:val="tx1"/>
            </w14:solidFill>
          </w14:textFill>
        </w:rPr>
        <w:t>投标供应商</w:t>
      </w:r>
      <w:r>
        <w:rPr>
          <w:rFonts w:hint="eastAsia" w:cs="Arial" w:asciiTheme="minorEastAsia" w:hAnsiTheme="minorEastAsia" w:eastAsiaTheme="minorEastAsia"/>
          <w:color w:val="000000" w:themeColor="text1"/>
          <w:sz w:val="24"/>
          <w:szCs w:val="24"/>
          <w:highlight w:val="none"/>
          <w14:textFill>
            <w14:solidFill>
              <w14:schemeClr w14:val="tx1"/>
            </w14:solidFill>
          </w14:textFill>
        </w:rPr>
        <w:t>应派法定代表人或委托代理人准时在线出席电子开标会议，随时关注开标进度。如在开标过程中有电子询标，应在规定的时间内对电子询标进行澄清、答复。如在开标过程中有电子询标，应在规定的时间内对电子询标函进行澄清、答复。超过规定时间的询标函将不予接受，评标为委员会可以作出不利于被询标人的决定。</w:t>
      </w:r>
    </w:p>
    <w:p>
      <w:pPr>
        <w:pStyle w:val="31"/>
        <w:numPr>
          <w:ilvl w:val="0"/>
          <w:numId w:val="0"/>
        </w:numPr>
        <w:tabs>
          <w:tab w:val="left" w:pos="1200"/>
          <w:tab w:val="clear" w:pos="1211"/>
        </w:tabs>
        <w:snapToGrid w:val="0"/>
        <w:spacing w:beforeLines="0" w:afterLines="0" w:line="500" w:lineRule="exact"/>
        <w:ind w:firstLine="480" w:firstLineChars="200"/>
        <w:rPr>
          <w:rFonts w:asciiTheme="minorEastAsia" w:hAnsiTheme="minorEastAsia" w:eastAsiaTheme="minorEastAsia"/>
          <w:bCs/>
          <w:color w:val="000000" w:themeColor="text1"/>
          <w:szCs w:val="24"/>
          <w:highlight w:val="none"/>
          <w14:textFill>
            <w14:solidFill>
              <w14:schemeClr w14:val="tx1"/>
            </w14:solidFill>
          </w14:textFill>
        </w:rPr>
      </w:pPr>
      <w:r>
        <w:rPr>
          <w:rFonts w:hint="eastAsia" w:cs="Arial"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cs="Arial" w:asciiTheme="minorEastAsia" w:hAnsiTheme="minorEastAsia" w:eastAsiaTheme="minorEastAsia"/>
          <w:color w:val="000000" w:themeColor="text1"/>
          <w:szCs w:val="24"/>
          <w:highlight w:val="none"/>
          <w14:textFill>
            <w14:solidFill>
              <w14:schemeClr w14:val="tx1"/>
            </w14:solidFill>
          </w14:textFill>
        </w:rPr>
        <w:t>未按</w:t>
      </w:r>
      <w:r>
        <w:rPr>
          <w:rFonts w:hint="eastAsia" w:cs="Arial"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cs="Arial" w:asciiTheme="minorEastAsia" w:hAnsiTheme="minorEastAsia" w:eastAsiaTheme="minorEastAsia"/>
          <w:color w:val="000000" w:themeColor="text1"/>
          <w:szCs w:val="24"/>
          <w:highlight w:val="none"/>
          <w14:textFill>
            <w14:solidFill>
              <w14:schemeClr w14:val="tx1"/>
            </w14:solidFill>
          </w14:textFill>
        </w:rPr>
        <w:t>要求派代表参加电子开标会议的，视同认可开标结果，不得对开标过程及开标结果提出质疑。</w:t>
      </w:r>
    </w:p>
    <w:p>
      <w:pPr>
        <w:pStyle w:val="4"/>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（二）</w:t>
      </w:r>
      <w:r>
        <w:rPr>
          <w:rFonts w:asciiTheme="minorEastAsia" w:hAnsiTheme="minorEastAsia" w:eastAsia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 w:val="24"/>
          <w:szCs w:val="24"/>
          <w:highlight w:val="none"/>
          <w14:textFill>
            <w14:solidFill>
              <w14:schemeClr w14:val="tx1"/>
            </w14:solidFill>
          </w14:textFill>
        </w:rPr>
        <w:t>开标程序：</w:t>
      </w:r>
    </w:p>
    <w:p>
      <w:pPr>
        <w:pStyle w:val="31"/>
        <w:numPr>
          <w:ilvl w:val="0"/>
          <w:numId w:val="0"/>
        </w:numPr>
        <w:tabs>
          <w:tab w:val="left" w:pos="1200"/>
          <w:tab w:val="clear" w:pos="1211"/>
        </w:tabs>
        <w:snapToGrid w:val="0"/>
        <w:spacing w:beforeLines="0" w:afterLines="0"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1.</w:t>
      </w:r>
      <w:r>
        <w:rPr>
          <w:rFonts w:hint="eastAsia" w:asciiTheme="minorEastAsia" w:hAnsiTheme="minorEastAsia" w:eastAsiaTheme="minorEastAsia"/>
          <w:color w:val="000000" w:themeColor="text1"/>
          <w:szCs w:val="24"/>
          <w:highlight w:val="none"/>
          <w14:textFill>
            <w14:solidFill>
              <w14:schemeClr w14:val="tx1"/>
            </w14:solidFill>
          </w14:textFill>
        </w:rPr>
        <w:t>开标会由</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集采机构</w:t>
      </w:r>
      <w:r>
        <w:rPr>
          <w:rFonts w:hint="eastAsia" w:asciiTheme="minorEastAsia" w:hAnsiTheme="minorEastAsia" w:eastAsiaTheme="minorEastAsia"/>
          <w:color w:val="000000" w:themeColor="text1"/>
          <w:szCs w:val="24"/>
          <w:highlight w:val="none"/>
          <w14:textFill>
            <w14:solidFill>
              <w14:schemeClr w14:val="tx1"/>
            </w14:solidFill>
          </w14:textFill>
        </w:rPr>
        <w:t>主持，主持人宣布开标会议开始；</w:t>
      </w:r>
    </w:p>
    <w:p>
      <w:pPr>
        <w:pStyle w:val="31"/>
        <w:numPr>
          <w:ilvl w:val="0"/>
          <w:numId w:val="0"/>
        </w:numPr>
        <w:tabs>
          <w:tab w:val="left" w:pos="1200"/>
          <w:tab w:val="clear" w:pos="1211"/>
        </w:tabs>
        <w:snapToGrid w:val="0"/>
        <w:spacing w:beforeLines="0" w:afterLines="0"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2.</w:t>
      </w:r>
      <w:r>
        <w:rPr>
          <w:rFonts w:hint="eastAsia" w:asciiTheme="minorEastAsia" w:hAnsiTheme="minorEastAsia" w:eastAsiaTheme="minorEastAsia"/>
          <w:color w:val="000000" w:themeColor="text1"/>
          <w:szCs w:val="24"/>
          <w:highlight w:val="none"/>
          <w14:textFill>
            <w14:solidFill>
              <w14:schemeClr w14:val="tx1"/>
            </w14:solidFill>
          </w14:textFill>
        </w:rPr>
        <w:t>主持人介绍参加开标会的人员名单；</w:t>
      </w:r>
      <w:r>
        <w:rPr>
          <w:rFonts w:asciiTheme="minorEastAsia" w:hAnsiTheme="minorEastAsia" w:eastAsiaTheme="minorEastAsia"/>
          <w:color w:val="000000" w:themeColor="text1"/>
          <w:szCs w:val="24"/>
          <w:highlight w:val="none"/>
          <w14:textFill>
            <w14:solidFill>
              <w14:schemeClr w14:val="tx1"/>
            </w14:solidFill>
          </w14:textFill>
        </w:rPr>
        <w:t xml:space="preserve"> </w:t>
      </w:r>
    </w:p>
    <w:p>
      <w:pPr>
        <w:pStyle w:val="31"/>
        <w:numPr>
          <w:ilvl w:val="0"/>
          <w:numId w:val="0"/>
        </w:numPr>
        <w:tabs>
          <w:tab w:val="left" w:pos="1200"/>
          <w:tab w:val="clear" w:pos="1211"/>
        </w:tabs>
        <w:snapToGrid w:val="0"/>
        <w:spacing w:beforeLines="0" w:afterLines="0"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3.</w:t>
      </w:r>
      <w:r>
        <w:rPr>
          <w:rFonts w:hint="eastAsia" w:asciiTheme="minorEastAsia" w:hAnsiTheme="minorEastAsia" w:eastAsiaTheme="minorEastAsia"/>
          <w:color w:val="000000" w:themeColor="text1"/>
          <w:szCs w:val="24"/>
          <w:highlight w:val="none"/>
          <w14:textFill>
            <w14:solidFill>
              <w14:schemeClr w14:val="tx1"/>
            </w14:solidFill>
          </w14:textFill>
        </w:rPr>
        <w:t>主持人宣布评标期间的有关事项；</w:t>
      </w:r>
    </w:p>
    <w:p>
      <w:pPr>
        <w:pStyle w:val="31"/>
        <w:numPr>
          <w:ilvl w:val="0"/>
          <w:numId w:val="0"/>
        </w:numPr>
        <w:tabs>
          <w:tab w:val="left" w:pos="1200"/>
          <w:tab w:val="clear" w:pos="1211"/>
        </w:tabs>
        <w:snapToGrid w:val="0"/>
        <w:spacing w:beforeLines="0" w:afterLines="0" w:line="500" w:lineRule="exact"/>
        <w:ind w:firstLine="480" w:firstLineChars="200"/>
        <w:rPr>
          <w:rFonts w:asciiTheme="minorEastAsia" w:hAnsiTheme="minorEastAsia" w:eastAsiaTheme="minorEastAsia"/>
          <w:bCs/>
          <w:color w:val="000000" w:themeColor="text1"/>
          <w:szCs w:val="24"/>
          <w:highlight w:val="none"/>
          <w14:textFill>
            <w14:solidFill>
              <w14:schemeClr w14:val="tx1"/>
            </w14:solidFill>
          </w14:textFill>
        </w:rPr>
      </w:pPr>
      <w:r>
        <w:rPr>
          <w:rFonts w:asciiTheme="minorEastAsia" w:hAnsiTheme="minorEastAsia" w:eastAsiaTheme="minorEastAsia"/>
          <w:bCs/>
          <w:color w:val="000000" w:themeColor="text1"/>
          <w:szCs w:val="24"/>
          <w:highlight w:val="none"/>
          <w14:textFill>
            <w14:solidFill>
              <w14:schemeClr w14:val="tx1"/>
            </w14:solidFill>
          </w14:textFill>
        </w:rPr>
        <w:t>4.</w:t>
      </w:r>
      <w:r>
        <w:rPr>
          <w:rFonts w:hint="eastAsia" w:asciiTheme="minorEastAsia" w:hAnsiTheme="minorEastAsia" w:eastAsiaTheme="minorEastAsia"/>
          <w:bCs/>
          <w:color w:val="000000" w:themeColor="text1"/>
          <w:szCs w:val="24"/>
          <w:highlight w:val="none"/>
          <w14:textFill>
            <w14:solidFill>
              <w14:schemeClr w14:val="tx1"/>
            </w14:solidFill>
          </w14:textFill>
        </w:rPr>
        <w:t>政府采购项目电子交易开标及评审程序：</w:t>
      </w:r>
    </w:p>
    <w:p>
      <w:pPr>
        <w:spacing w:line="500" w:lineRule="exact"/>
        <w:ind w:firstLine="480" w:firstLineChars="200"/>
        <w:rPr>
          <w:rFonts w:asciiTheme="minorEastAsia" w:hAnsiTheme="minorEastAsia" w:eastAsiaTheme="minorEastAsia"/>
          <w:bCs/>
          <w:color w:val="000000" w:themeColor="text1"/>
          <w:szCs w:val="24"/>
          <w:highlight w:val="none"/>
          <w14:textFill>
            <w14:solidFill>
              <w14:schemeClr w14:val="tx1"/>
            </w14:solidFill>
          </w14:textFill>
        </w:rPr>
      </w:pPr>
      <w:r>
        <w:rPr>
          <w:rFonts w:hint="eastAsia" w:asciiTheme="minorEastAsia" w:hAnsiTheme="minorEastAsia" w:eastAsiaTheme="minorEastAsia"/>
          <w:bCs/>
          <w:color w:val="000000" w:themeColor="text1"/>
          <w:szCs w:val="24"/>
          <w:highlight w:val="none"/>
          <w14:textFill>
            <w14:solidFill>
              <w14:schemeClr w14:val="tx1"/>
            </w14:solidFill>
          </w14:textFill>
        </w:rPr>
        <w:t>（</w:t>
      </w:r>
      <w:r>
        <w:rPr>
          <w:rFonts w:asciiTheme="minorEastAsia" w:hAnsiTheme="minorEastAsia" w:eastAsiaTheme="minorEastAsia"/>
          <w:bCs/>
          <w:color w:val="000000" w:themeColor="text1"/>
          <w:szCs w:val="24"/>
          <w:highlight w:val="none"/>
          <w14:textFill>
            <w14:solidFill>
              <w14:schemeClr w14:val="tx1"/>
            </w14:solidFill>
          </w14:textFill>
        </w:rPr>
        <w:t>1</w:t>
      </w:r>
      <w:r>
        <w:rPr>
          <w:rFonts w:hint="eastAsia" w:asciiTheme="minorEastAsia" w:hAnsiTheme="minorEastAsia" w:eastAsiaTheme="minorEastAsia"/>
          <w:bCs/>
          <w:color w:val="000000" w:themeColor="text1"/>
          <w:szCs w:val="24"/>
          <w:highlight w:val="none"/>
          <w14:textFill>
            <w14:solidFill>
              <w14:schemeClr w14:val="tx1"/>
            </w14:solidFill>
          </w14:textFill>
        </w:rPr>
        <w:t>）</w:t>
      </w:r>
      <w:r>
        <w:rPr>
          <w:rFonts w:hint="eastAsia" w:asciiTheme="minorEastAsia" w:hAnsiTheme="minorEastAsia" w:eastAsiaTheme="minorEastAsia"/>
          <w:b/>
          <w:bCs/>
          <w:color w:val="000000" w:themeColor="text1"/>
          <w:szCs w:val="24"/>
          <w:highlight w:val="none"/>
          <w14:textFill>
            <w14:solidFill>
              <w14:schemeClr w14:val="tx1"/>
            </w14:solidFill>
          </w14:textFill>
        </w:rPr>
        <w:t>投标截止时间后的</w:t>
      </w:r>
      <w:r>
        <w:rPr>
          <w:rFonts w:asciiTheme="minorEastAsia" w:hAnsiTheme="minorEastAsia" w:eastAsiaTheme="minorEastAsia"/>
          <w:b/>
          <w:bCs/>
          <w:color w:val="000000" w:themeColor="text1"/>
          <w:szCs w:val="24"/>
          <w:highlight w:val="none"/>
          <w14:textFill>
            <w14:solidFill>
              <w14:schemeClr w14:val="tx1"/>
            </w14:solidFill>
          </w14:textFill>
        </w:rPr>
        <w:t>30</w:t>
      </w:r>
      <w:r>
        <w:rPr>
          <w:rFonts w:hint="eastAsia" w:asciiTheme="minorEastAsia" w:hAnsiTheme="minorEastAsia" w:eastAsiaTheme="minorEastAsia"/>
          <w:b/>
          <w:bCs/>
          <w:color w:val="000000" w:themeColor="text1"/>
          <w:szCs w:val="24"/>
          <w:highlight w:val="none"/>
          <w14:textFill>
            <w14:solidFill>
              <w14:schemeClr w14:val="tx1"/>
            </w14:solidFill>
          </w14:textFill>
        </w:rPr>
        <w:t>分钟内，由各</w:t>
      </w:r>
      <w:r>
        <w:rPr>
          <w:rFonts w:hint="eastAsia" w:asciiTheme="minorEastAsia" w:hAnsiTheme="minorEastAsia" w:eastAsiaTheme="minorEastAsia"/>
          <w:b/>
          <w:bCs/>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b/>
          <w:bCs/>
          <w:color w:val="000000" w:themeColor="text1"/>
          <w:szCs w:val="24"/>
          <w:highlight w:val="none"/>
          <w14:textFill>
            <w14:solidFill>
              <w14:schemeClr w14:val="tx1"/>
            </w14:solidFill>
          </w14:textFill>
        </w:rPr>
        <w:t>自行对投标文件进行解密；</w:t>
      </w:r>
      <w:r>
        <w:rPr>
          <w:rFonts w:asciiTheme="minorEastAsia" w:hAnsiTheme="minorEastAsia" w:eastAsiaTheme="minorEastAsia"/>
          <w:b/>
          <w:bCs/>
          <w:color w:val="000000" w:themeColor="text1"/>
          <w:szCs w:val="24"/>
          <w:highlight w:val="none"/>
          <w14:textFill>
            <w14:solidFill>
              <w14:schemeClr w14:val="tx1"/>
            </w14:solidFill>
          </w14:textFill>
        </w:rPr>
        <w:t xml:space="preserve"> </w:t>
      </w:r>
    </w:p>
    <w:p>
      <w:pPr>
        <w:spacing w:line="500" w:lineRule="exact"/>
        <w:ind w:firstLine="480" w:firstLineChars="200"/>
        <w:rPr>
          <w:rFonts w:asciiTheme="minorEastAsia" w:hAnsiTheme="minorEastAsia" w:eastAsiaTheme="minorEastAsia"/>
          <w:bCs/>
          <w:color w:val="000000" w:themeColor="text1"/>
          <w:szCs w:val="24"/>
          <w:highlight w:val="none"/>
          <w14:textFill>
            <w14:solidFill>
              <w14:schemeClr w14:val="tx1"/>
            </w14:solidFill>
          </w14:textFill>
        </w:rPr>
      </w:pPr>
      <w:r>
        <w:rPr>
          <w:rFonts w:hint="eastAsia" w:asciiTheme="minorEastAsia" w:hAnsiTheme="minorEastAsia" w:eastAsiaTheme="minorEastAsia"/>
          <w:bCs/>
          <w:color w:val="000000" w:themeColor="text1"/>
          <w:szCs w:val="24"/>
          <w:highlight w:val="none"/>
          <w14:textFill>
            <w14:solidFill>
              <w14:schemeClr w14:val="tx1"/>
            </w14:solidFill>
          </w14:textFill>
        </w:rPr>
        <w:t>（</w:t>
      </w:r>
      <w:r>
        <w:rPr>
          <w:rFonts w:asciiTheme="minorEastAsia" w:hAnsiTheme="minorEastAsia" w:eastAsiaTheme="minorEastAsia"/>
          <w:bCs/>
          <w:color w:val="000000" w:themeColor="text1"/>
          <w:szCs w:val="24"/>
          <w:highlight w:val="none"/>
          <w14:textFill>
            <w14:solidFill>
              <w14:schemeClr w14:val="tx1"/>
            </w14:solidFill>
          </w14:textFill>
        </w:rPr>
        <w:t>2</w:t>
      </w:r>
      <w:r>
        <w:rPr>
          <w:rFonts w:hint="eastAsia" w:asciiTheme="minorEastAsia" w:hAnsiTheme="minorEastAsia" w:eastAsiaTheme="minorEastAsia"/>
          <w:bCs/>
          <w:color w:val="000000" w:themeColor="text1"/>
          <w:szCs w:val="24"/>
          <w:highlight w:val="none"/>
          <w14:textFill>
            <w14:solidFill>
              <w14:schemeClr w14:val="tx1"/>
            </w14:solidFill>
          </w14:textFill>
        </w:rPr>
        <w:t>）由采购人代表对资格审查文件进行评审，评标委员会对商务技术响应文件进行评审；</w:t>
      </w:r>
    </w:p>
    <w:p>
      <w:pPr>
        <w:spacing w:line="500" w:lineRule="exact"/>
        <w:ind w:firstLine="480" w:firstLineChars="200"/>
        <w:rPr>
          <w:rFonts w:asciiTheme="minorEastAsia" w:hAnsiTheme="minorEastAsia" w:eastAsiaTheme="minorEastAsia"/>
          <w:bCs/>
          <w:color w:val="000000" w:themeColor="text1"/>
          <w:szCs w:val="24"/>
          <w:highlight w:val="none"/>
          <w14:textFill>
            <w14:solidFill>
              <w14:schemeClr w14:val="tx1"/>
            </w14:solidFill>
          </w14:textFill>
        </w:rPr>
      </w:pPr>
      <w:r>
        <w:rPr>
          <w:rFonts w:hint="eastAsia" w:asciiTheme="minorEastAsia" w:hAnsiTheme="minorEastAsia" w:eastAsiaTheme="minorEastAsia"/>
          <w:bCs/>
          <w:color w:val="000000" w:themeColor="text1"/>
          <w:szCs w:val="24"/>
          <w:highlight w:val="none"/>
          <w14:textFill>
            <w14:solidFill>
              <w14:schemeClr w14:val="tx1"/>
            </w14:solidFill>
          </w14:textFill>
        </w:rPr>
        <w:t>（</w:t>
      </w:r>
      <w:r>
        <w:rPr>
          <w:rFonts w:asciiTheme="minorEastAsia" w:hAnsiTheme="minorEastAsia" w:eastAsiaTheme="minorEastAsia"/>
          <w:bCs/>
          <w:color w:val="000000" w:themeColor="text1"/>
          <w:szCs w:val="24"/>
          <w:highlight w:val="none"/>
          <w14:textFill>
            <w14:solidFill>
              <w14:schemeClr w14:val="tx1"/>
            </w14:solidFill>
          </w14:textFill>
        </w:rPr>
        <w:t>3</w:t>
      </w:r>
      <w:r>
        <w:rPr>
          <w:rFonts w:hint="eastAsia" w:asciiTheme="minorEastAsia" w:hAnsiTheme="minorEastAsia" w:eastAsiaTheme="minorEastAsia"/>
          <w:bCs/>
          <w:color w:val="000000" w:themeColor="text1"/>
          <w:szCs w:val="24"/>
          <w:highlight w:val="none"/>
          <w14:textFill>
            <w14:solidFill>
              <w14:schemeClr w14:val="tx1"/>
            </w14:solidFill>
          </w14:textFill>
        </w:rPr>
        <w:t>）在系统上公开资格和商务技术评审结果；</w:t>
      </w:r>
    </w:p>
    <w:p>
      <w:pPr>
        <w:spacing w:line="500" w:lineRule="exact"/>
        <w:ind w:firstLine="480" w:firstLineChars="200"/>
        <w:rPr>
          <w:rFonts w:asciiTheme="minorEastAsia" w:hAnsiTheme="minorEastAsia" w:eastAsiaTheme="minorEastAsia"/>
          <w:bCs/>
          <w:color w:val="000000" w:themeColor="text1"/>
          <w:szCs w:val="24"/>
          <w:highlight w:val="none"/>
          <w14:textFill>
            <w14:solidFill>
              <w14:schemeClr w14:val="tx1"/>
            </w14:solidFill>
          </w14:textFill>
        </w:rPr>
      </w:pPr>
      <w:r>
        <w:rPr>
          <w:rFonts w:hint="eastAsia" w:asciiTheme="minorEastAsia" w:hAnsiTheme="minorEastAsia" w:eastAsiaTheme="minorEastAsia"/>
          <w:bCs/>
          <w:color w:val="000000" w:themeColor="text1"/>
          <w:szCs w:val="24"/>
          <w:highlight w:val="none"/>
          <w14:textFill>
            <w14:solidFill>
              <w14:schemeClr w14:val="tx1"/>
            </w14:solidFill>
          </w14:textFill>
        </w:rPr>
        <w:t>（</w:t>
      </w:r>
      <w:r>
        <w:rPr>
          <w:rFonts w:asciiTheme="minorEastAsia" w:hAnsiTheme="minorEastAsia" w:eastAsiaTheme="minorEastAsia"/>
          <w:bCs/>
          <w:color w:val="000000" w:themeColor="text1"/>
          <w:szCs w:val="24"/>
          <w:highlight w:val="none"/>
          <w14:textFill>
            <w14:solidFill>
              <w14:schemeClr w14:val="tx1"/>
            </w14:solidFill>
          </w14:textFill>
        </w:rPr>
        <w:t>4</w:t>
      </w:r>
      <w:r>
        <w:rPr>
          <w:rFonts w:hint="eastAsia" w:asciiTheme="minorEastAsia" w:hAnsiTheme="minorEastAsia" w:eastAsiaTheme="minorEastAsia"/>
          <w:bCs/>
          <w:color w:val="000000" w:themeColor="text1"/>
          <w:szCs w:val="24"/>
          <w:highlight w:val="none"/>
          <w14:textFill>
            <w14:solidFill>
              <w14:schemeClr w14:val="tx1"/>
            </w14:solidFill>
          </w14:textFill>
        </w:rPr>
        <w:t>）在系统上公开报价开标情况；</w:t>
      </w:r>
    </w:p>
    <w:p>
      <w:pPr>
        <w:spacing w:line="500" w:lineRule="exact"/>
        <w:ind w:firstLine="480" w:firstLineChars="200"/>
        <w:rPr>
          <w:rFonts w:asciiTheme="minorEastAsia" w:hAnsiTheme="minorEastAsia" w:eastAsiaTheme="minorEastAsia"/>
          <w:bCs/>
          <w:color w:val="000000" w:themeColor="text1"/>
          <w:szCs w:val="24"/>
          <w:highlight w:val="none"/>
          <w14:textFill>
            <w14:solidFill>
              <w14:schemeClr w14:val="tx1"/>
            </w14:solidFill>
          </w14:textFill>
        </w:rPr>
      </w:pPr>
      <w:r>
        <w:rPr>
          <w:rFonts w:hint="eastAsia" w:asciiTheme="minorEastAsia" w:hAnsiTheme="minorEastAsia" w:eastAsiaTheme="minorEastAsia"/>
          <w:bCs/>
          <w:color w:val="000000" w:themeColor="text1"/>
          <w:szCs w:val="24"/>
          <w:highlight w:val="none"/>
          <w14:textFill>
            <w14:solidFill>
              <w14:schemeClr w14:val="tx1"/>
            </w14:solidFill>
          </w14:textFill>
        </w:rPr>
        <w:t>（</w:t>
      </w:r>
      <w:r>
        <w:rPr>
          <w:rFonts w:asciiTheme="minorEastAsia" w:hAnsiTheme="minorEastAsia" w:eastAsiaTheme="minorEastAsia"/>
          <w:bCs/>
          <w:color w:val="000000" w:themeColor="text1"/>
          <w:szCs w:val="24"/>
          <w:highlight w:val="none"/>
          <w14:textFill>
            <w14:solidFill>
              <w14:schemeClr w14:val="tx1"/>
            </w14:solidFill>
          </w14:textFill>
        </w:rPr>
        <w:t>5</w:t>
      </w:r>
      <w:r>
        <w:rPr>
          <w:rFonts w:hint="eastAsia" w:asciiTheme="minorEastAsia" w:hAnsiTheme="minorEastAsia" w:eastAsiaTheme="minorEastAsia"/>
          <w:bCs/>
          <w:color w:val="000000" w:themeColor="text1"/>
          <w:szCs w:val="24"/>
          <w:highlight w:val="none"/>
          <w14:textFill>
            <w14:solidFill>
              <w14:schemeClr w14:val="tx1"/>
            </w14:solidFill>
          </w14:textFill>
        </w:rPr>
        <w:t>）评标委员会对报价情况进行评审；</w:t>
      </w:r>
    </w:p>
    <w:p>
      <w:pPr>
        <w:spacing w:line="500" w:lineRule="exact"/>
        <w:ind w:firstLine="480" w:firstLineChars="200"/>
        <w:rPr>
          <w:rFonts w:asciiTheme="minorEastAsia" w:hAnsiTheme="minorEastAsia" w:eastAsiaTheme="minorEastAsia"/>
          <w:bCs/>
          <w:color w:val="000000" w:themeColor="text1"/>
          <w:szCs w:val="24"/>
          <w:highlight w:val="none"/>
          <w14:textFill>
            <w14:solidFill>
              <w14:schemeClr w14:val="tx1"/>
            </w14:solidFill>
          </w14:textFill>
        </w:rPr>
      </w:pPr>
      <w:r>
        <w:rPr>
          <w:rFonts w:hint="eastAsia" w:asciiTheme="minorEastAsia" w:hAnsiTheme="minorEastAsia" w:eastAsiaTheme="minorEastAsia"/>
          <w:bCs/>
          <w:color w:val="000000" w:themeColor="text1"/>
          <w:szCs w:val="24"/>
          <w:highlight w:val="none"/>
          <w14:textFill>
            <w14:solidFill>
              <w14:schemeClr w14:val="tx1"/>
            </w14:solidFill>
          </w14:textFill>
        </w:rPr>
        <w:t>（</w:t>
      </w:r>
      <w:r>
        <w:rPr>
          <w:rFonts w:asciiTheme="minorEastAsia" w:hAnsiTheme="minorEastAsia" w:eastAsiaTheme="minorEastAsia"/>
          <w:bCs/>
          <w:color w:val="000000" w:themeColor="text1"/>
          <w:szCs w:val="24"/>
          <w:highlight w:val="none"/>
          <w14:textFill>
            <w14:solidFill>
              <w14:schemeClr w14:val="tx1"/>
            </w14:solidFill>
          </w14:textFill>
        </w:rPr>
        <w:t>6</w:t>
      </w:r>
      <w:r>
        <w:rPr>
          <w:rFonts w:hint="eastAsia" w:asciiTheme="minorEastAsia" w:hAnsiTheme="minorEastAsia" w:eastAsiaTheme="minorEastAsia"/>
          <w:bCs/>
          <w:color w:val="000000" w:themeColor="text1"/>
          <w:szCs w:val="24"/>
          <w:highlight w:val="none"/>
          <w14:textFill>
            <w14:solidFill>
              <w14:schemeClr w14:val="tx1"/>
            </w14:solidFill>
          </w14:textFill>
        </w:rPr>
        <w:t>）在系统上公布评审结果。</w:t>
      </w:r>
    </w:p>
    <w:p>
      <w:pPr>
        <w:spacing w:line="500" w:lineRule="exact"/>
        <w:ind w:firstLine="482" w:firstLineChars="200"/>
        <w:rPr>
          <w:rFonts w:asciiTheme="minorEastAsia" w:hAnsiTheme="minorEastAsia" w:eastAsiaTheme="minorEastAsia"/>
          <w:b/>
          <w:bCs/>
          <w:color w:val="000000" w:themeColor="text1"/>
          <w:szCs w:val="24"/>
          <w:highlight w:val="none"/>
          <w:u w:val="single"/>
          <w14:textFill>
            <w14:solidFill>
              <w14:schemeClr w14:val="tx1"/>
            </w14:solidFill>
          </w14:textFill>
        </w:rPr>
      </w:pPr>
      <w:r>
        <w:rPr>
          <w:rFonts w:hint="eastAsia" w:asciiTheme="minorEastAsia" w:hAnsiTheme="minorEastAsia" w:eastAsiaTheme="minorEastAsia"/>
          <w:b/>
          <w:bCs/>
          <w:color w:val="000000" w:themeColor="text1"/>
          <w:szCs w:val="24"/>
          <w:highlight w:val="none"/>
          <w:u w:val="single"/>
          <w14:textFill>
            <w14:solidFill>
              <w14:schemeClr w14:val="tx1"/>
            </w14:solidFill>
          </w14:textFill>
        </w:rPr>
        <w:t>特别说明：政采云公司如对电子化开标及评审程序有调整的，按调整后的程序操作。</w:t>
      </w:r>
    </w:p>
    <w:p>
      <w:pPr>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5.</w:t>
      </w:r>
      <w:r>
        <w:rPr>
          <w:rFonts w:hint="eastAsia" w:asciiTheme="minorEastAsia" w:hAnsiTheme="minorEastAsia" w:eastAsiaTheme="minorEastAsia"/>
          <w:color w:val="000000" w:themeColor="text1"/>
          <w:szCs w:val="24"/>
          <w:highlight w:val="none"/>
          <w14:textFill>
            <w14:solidFill>
              <w14:schemeClr w14:val="tx1"/>
            </w14:solidFill>
          </w14:textFill>
        </w:rPr>
        <w:t>本项目采用政采云政府采购项目电子交易开标及评审程序，如有参投</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的电子投标文件不能成功解密的，则拆封其备份电子投标文件上传至政采云平台，以完成开标。如</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未提交备份电子投标文件的或备份电子投标文件无法正常显示的，视为投标文件撤回。</w:t>
      </w:r>
    </w:p>
    <w:p>
      <w:pPr>
        <w:adjustRightInd w:val="0"/>
        <w:snapToGrid w:val="0"/>
        <w:spacing w:before="120" w:beforeLines="50" w:after="120" w:afterLines="50" w:line="500" w:lineRule="exact"/>
        <w:ind w:left="238"/>
        <w:jc w:val="left"/>
        <w:outlineLvl w:val="1"/>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五、评标</w:t>
      </w:r>
    </w:p>
    <w:p>
      <w:pPr>
        <w:pStyle w:val="4"/>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（一）组建评标委员会</w:t>
      </w:r>
    </w:p>
    <w:p>
      <w:pPr>
        <w:pStyle w:val="31"/>
        <w:numPr>
          <w:ilvl w:val="0"/>
          <w:numId w:val="0"/>
        </w:numPr>
        <w:tabs>
          <w:tab w:val="left" w:pos="1200"/>
          <w:tab w:val="clear" w:pos="1211"/>
        </w:tabs>
        <w:snapToGrid w:val="0"/>
        <w:spacing w:beforeLines="0" w:afterLines="0"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本项目评标委员会由政府采购评审专家≧</w:t>
      </w:r>
      <w:r>
        <w:rPr>
          <w:rFonts w:asciiTheme="minorEastAsia" w:hAnsiTheme="minorEastAsia" w:eastAsiaTheme="minorEastAsia"/>
          <w:color w:val="000000" w:themeColor="text1"/>
          <w:szCs w:val="24"/>
          <w:highlight w:val="none"/>
          <w14:textFill>
            <w14:solidFill>
              <w14:schemeClr w14:val="tx1"/>
            </w14:solidFill>
          </w14:textFill>
        </w:rPr>
        <w:t>5</w:t>
      </w:r>
      <w:r>
        <w:rPr>
          <w:rFonts w:hint="eastAsia" w:asciiTheme="minorEastAsia" w:hAnsiTheme="minorEastAsia" w:eastAsiaTheme="minorEastAsia"/>
          <w:color w:val="000000" w:themeColor="text1"/>
          <w:szCs w:val="24"/>
          <w:highlight w:val="none"/>
          <w14:textFill>
            <w14:solidFill>
              <w14:schemeClr w14:val="tx1"/>
            </w14:solidFill>
          </w14:textFill>
        </w:rPr>
        <w:t>人单数组成，其中采购人代表不超过评委总数的</w:t>
      </w:r>
      <w:r>
        <w:rPr>
          <w:rFonts w:asciiTheme="minorEastAsia" w:hAnsiTheme="minorEastAsia" w:eastAsiaTheme="minorEastAsia"/>
          <w:color w:val="000000" w:themeColor="text1"/>
          <w:szCs w:val="24"/>
          <w:highlight w:val="none"/>
          <w14:textFill>
            <w14:solidFill>
              <w14:schemeClr w14:val="tx1"/>
            </w14:solidFill>
          </w14:textFill>
        </w:rPr>
        <w:t>1/3</w:t>
      </w:r>
      <w:r>
        <w:rPr>
          <w:rFonts w:hint="eastAsia" w:asciiTheme="minorEastAsia" w:hAnsiTheme="minorEastAsia" w:eastAsiaTheme="minorEastAsia"/>
          <w:color w:val="000000" w:themeColor="text1"/>
          <w:szCs w:val="24"/>
          <w:highlight w:val="none"/>
          <w14:textFill>
            <w14:solidFill>
              <w14:schemeClr w14:val="tx1"/>
            </w14:solidFill>
          </w14:textFill>
        </w:rPr>
        <w:t>。</w:t>
      </w:r>
    </w:p>
    <w:p>
      <w:pPr>
        <w:pStyle w:val="4"/>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（二）评标的方式</w:t>
      </w:r>
    </w:p>
    <w:p>
      <w:pPr>
        <w:pStyle w:val="31"/>
        <w:numPr>
          <w:ilvl w:val="0"/>
          <w:numId w:val="0"/>
        </w:numPr>
        <w:tabs>
          <w:tab w:val="left" w:pos="1200"/>
          <w:tab w:val="clear" w:pos="1211"/>
        </w:tabs>
        <w:snapToGrid w:val="0"/>
        <w:spacing w:beforeLines="0" w:afterLines="0" w:line="500" w:lineRule="exact"/>
        <w:ind w:left="479"/>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本项目采用不公开方式评标，评标的依据为</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和投标文件。</w:t>
      </w:r>
    </w:p>
    <w:p>
      <w:pPr>
        <w:pStyle w:val="4"/>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（三）评标程序</w:t>
      </w:r>
    </w:p>
    <w:p>
      <w:pPr>
        <w:snapToGrid w:val="0"/>
        <w:spacing w:line="500" w:lineRule="exact"/>
        <w:ind w:firstLine="472" w:firstLineChars="196"/>
        <w:rPr>
          <w:rFonts w:asciiTheme="minorEastAsia" w:hAnsiTheme="minorEastAsia" w:eastAsiaTheme="minorEastAsia"/>
          <w:b/>
          <w:bCs/>
          <w:color w:val="000000" w:themeColor="text1"/>
          <w:szCs w:val="24"/>
          <w:highlight w:val="none"/>
          <w14:textFill>
            <w14:solidFill>
              <w14:schemeClr w14:val="tx1"/>
            </w14:solidFill>
          </w14:textFill>
        </w:rPr>
      </w:pPr>
      <w:r>
        <w:rPr>
          <w:rFonts w:asciiTheme="minorEastAsia" w:hAnsiTheme="minorEastAsia" w:eastAsiaTheme="minorEastAsia"/>
          <w:b/>
          <w:bCs/>
          <w:color w:val="000000" w:themeColor="text1"/>
          <w:szCs w:val="24"/>
          <w:highlight w:val="none"/>
          <w14:textFill>
            <w14:solidFill>
              <w14:schemeClr w14:val="tx1"/>
            </w14:solidFill>
          </w14:textFill>
        </w:rPr>
        <w:t>1.</w:t>
      </w:r>
      <w:r>
        <w:rPr>
          <w:rFonts w:hint="eastAsia" w:asciiTheme="minorEastAsia" w:hAnsiTheme="minorEastAsia" w:eastAsiaTheme="minorEastAsia"/>
          <w:b/>
          <w:bCs/>
          <w:color w:val="000000" w:themeColor="text1"/>
          <w:szCs w:val="24"/>
          <w:highlight w:val="none"/>
          <w14:textFill>
            <w14:solidFill>
              <w14:schemeClr w14:val="tx1"/>
            </w14:solidFill>
          </w14:textFill>
        </w:rPr>
        <w:t>资格审查：</w:t>
      </w:r>
    </w:p>
    <w:p>
      <w:pPr>
        <w:snapToGrid w:val="0"/>
        <w:spacing w:line="500" w:lineRule="exact"/>
        <w:ind w:firstLine="470" w:firstLineChars="196"/>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采购人依法对</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的资格进行审查。</w:t>
      </w:r>
    </w:p>
    <w:p>
      <w:pPr>
        <w:snapToGrid w:val="0"/>
        <w:spacing w:line="500" w:lineRule="exact"/>
        <w:ind w:firstLine="472" w:firstLineChars="196"/>
        <w:rPr>
          <w:rFonts w:asciiTheme="minorEastAsia" w:hAnsiTheme="minorEastAsia" w:eastAsiaTheme="minorEastAsia"/>
          <w:b/>
          <w:bCs/>
          <w:color w:val="000000" w:themeColor="text1"/>
          <w:szCs w:val="24"/>
          <w:highlight w:val="none"/>
          <w14:textFill>
            <w14:solidFill>
              <w14:schemeClr w14:val="tx1"/>
            </w14:solidFill>
          </w14:textFill>
        </w:rPr>
      </w:pPr>
      <w:r>
        <w:rPr>
          <w:rFonts w:asciiTheme="minorEastAsia" w:hAnsiTheme="minorEastAsia" w:eastAsiaTheme="minorEastAsia"/>
          <w:b/>
          <w:bCs/>
          <w:color w:val="000000" w:themeColor="text1"/>
          <w:szCs w:val="24"/>
          <w:highlight w:val="none"/>
          <w14:textFill>
            <w14:solidFill>
              <w14:schemeClr w14:val="tx1"/>
            </w14:solidFill>
          </w14:textFill>
        </w:rPr>
        <w:t>2.</w:t>
      </w:r>
      <w:r>
        <w:rPr>
          <w:rFonts w:hint="eastAsia" w:asciiTheme="minorEastAsia" w:hAnsiTheme="minorEastAsia" w:eastAsiaTheme="minorEastAsia"/>
          <w:b/>
          <w:bCs/>
          <w:color w:val="000000" w:themeColor="text1"/>
          <w:szCs w:val="24"/>
          <w:highlight w:val="none"/>
          <w14:textFill>
            <w14:solidFill>
              <w14:schemeClr w14:val="tx1"/>
            </w14:solidFill>
          </w14:textFill>
        </w:rPr>
        <w:t>形式审查</w:t>
      </w:r>
    </w:p>
    <w:p>
      <w:pPr>
        <w:snapToGrid w:val="0"/>
        <w:spacing w:line="500" w:lineRule="exact"/>
        <w:ind w:firstLine="480" w:firstLineChars="200"/>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采购人代表和代理机构工作人员协助评标委员会对</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的资格和投标文件的完整性、合法性等进行审查。</w:t>
      </w:r>
    </w:p>
    <w:p>
      <w:pPr>
        <w:snapToGrid w:val="0"/>
        <w:spacing w:line="500" w:lineRule="exact"/>
        <w:ind w:firstLine="472" w:firstLineChars="196"/>
        <w:rPr>
          <w:rFonts w:asciiTheme="minorEastAsia" w:hAnsiTheme="minorEastAsia" w:eastAsiaTheme="minorEastAsia"/>
          <w:b/>
          <w:bCs/>
          <w:color w:val="000000" w:themeColor="text1"/>
          <w:szCs w:val="24"/>
          <w:highlight w:val="none"/>
          <w14:textFill>
            <w14:solidFill>
              <w14:schemeClr w14:val="tx1"/>
            </w14:solidFill>
          </w14:textFill>
        </w:rPr>
      </w:pPr>
      <w:r>
        <w:rPr>
          <w:rFonts w:asciiTheme="minorEastAsia" w:hAnsiTheme="minorEastAsia" w:eastAsiaTheme="minorEastAsia"/>
          <w:b/>
          <w:bCs/>
          <w:color w:val="000000" w:themeColor="text1"/>
          <w:szCs w:val="24"/>
          <w:highlight w:val="none"/>
          <w14:textFill>
            <w14:solidFill>
              <w14:schemeClr w14:val="tx1"/>
            </w14:solidFill>
          </w14:textFill>
        </w:rPr>
        <w:t>3.</w:t>
      </w:r>
      <w:r>
        <w:rPr>
          <w:rFonts w:hint="eastAsia" w:asciiTheme="minorEastAsia" w:hAnsiTheme="minorEastAsia" w:eastAsiaTheme="minorEastAsia"/>
          <w:b/>
          <w:bCs/>
          <w:color w:val="000000" w:themeColor="text1"/>
          <w:szCs w:val="24"/>
          <w:highlight w:val="none"/>
          <w14:textFill>
            <w14:solidFill>
              <w14:schemeClr w14:val="tx1"/>
            </w14:solidFill>
          </w14:textFill>
        </w:rPr>
        <w:t>实质审查与比较</w:t>
      </w:r>
    </w:p>
    <w:p>
      <w:pPr>
        <w:snapToGrid w:val="0"/>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1</w:t>
      </w:r>
      <w:r>
        <w:rPr>
          <w:rFonts w:hint="eastAsia" w:asciiTheme="minorEastAsia" w:hAnsiTheme="minorEastAsia" w:eastAsiaTheme="minorEastAsia"/>
          <w:color w:val="000000" w:themeColor="text1"/>
          <w:szCs w:val="24"/>
          <w:highlight w:val="none"/>
          <w14:textFill>
            <w14:solidFill>
              <w14:schemeClr w14:val="tx1"/>
            </w14:solidFill>
          </w14:textFill>
        </w:rPr>
        <w:t>）评标委员会审查投标文件的实质性内容是否符合</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的实质性要求。</w:t>
      </w:r>
    </w:p>
    <w:p>
      <w:pPr>
        <w:snapToGrid w:val="0"/>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2</w:t>
      </w:r>
      <w:r>
        <w:rPr>
          <w:rFonts w:hint="eastAsia" w:asciiTheme="minorEastAsia" w:hAnsiTheme="minorEastAsia" w:eastAsiaTheme="minorEastAsia"/>
          <w:color w:val="000000" w:themeColor="text1"/>
          <w:szCs w:val="24"/>
          <w:highlight w:val="none"/>
          <w14:textFill>
            <w14:solidFill>
              <w14:schemeClr w14:val="tx1"/>
            </w14:solidFill>
          </w14:textFill>
        </w:rPr>
        <w:t>）评标委员会将根据</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的投标文件进行审查、核对</w:t>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如有疑问</w:t>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将对</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进行电子询标</w:t>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要向评标委员会澄清有关问题</w:t>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并在政采云上进行询标答复。</w:t>
      </w:r>
    </w:p>
    <w:p>
      <w:pPr>
        <w:snapToGrid w:val="0"/>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代表未在规定的时间内进行澄清、拒绝澄清或者澄清的内容改变了投标文件的实质性内容的，评标委员会有权对该投标文件作出不利于</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的评判。</w:t>
      </w:r>
    </w:p>
    <w:p>
      <w:pPr>
        <w:snapToGrid w:val="0"/>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3</w:t>
      </w:r>
      <w:r>
        <w:rPr>
          <w:rFonts w:hint="eastAsia" w:asciiTheme="minorEastAsia" w:hAnsiTheme="minorEastAsia" w:eastAsiaTheme="minorEastAsia"/>
          <w:color w:val="000000" w:themeColor="text1"/>
          <w:szCs w:val="24"/>
          <w:highlight w:val="none"/>
          <w14:textFill>
            <w14:solidFill>
              <w14:schemeClr w14:val="tx1"/>
            </w14:solidFill>
          </w14:textFill>
        </w:rPr>
        <w:t>）各</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的技术商务得分为所有评委的独立评分结果的算术平均数，由指定专人进行计算复核。</w:t>
      </w:r>
    </w:p>
    <w:p>
      <w:pPr>
        <w:snapToGrid w:val="0"/>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4</w:t>
      </w:r>
      <w:r>
        <w:rPr>
          <w:rFonts w:hint="eastAsia" w:asciiTheme="minorEastAsia" w:hAnsiTheme="minorEastAsia" w:eastAsiaTheme="minorEastAsia"/>
          <w:color w:val="000000" w:themeColor="text1"/>
          <w:szCs w:val="24"/>
          <w:highlight w:val="none"/>
          <w14:textFill>
            <w14:solidFill>
              <w14:schemeClr w14:val="tx1"/>
            </w14:solidFill>
          </w14:textFill>
        </w:rPr>
        <w:t>）评标委员会审核投标报价有无计算错误，政采云系统根据本项目的评分标准计算各</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的报价得分。</w:t>
      </w:r>
    </w:p>
    <w:p>
      <w:pPr>
        <w:snapToGrid w:val="0"/>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5</w:t>
      </w:r>
      <w:r>
        <w:rPr>
          <w:rFonts w:hint="eastAsia" w:asciiTheme="minorEastAsia" w:hAnsiTheme="minorEastAsia" w:eastAsiaTheme="minorEastAsia"/>
          <w:color w:val="000000" w:themeColor="text1"/>
          <w:szCs w:val="24"/>
          <w:highlight w:val="none"/>
          <w14:textFill>
            <w14:solidFill>
              <w14:schemeClr w14:val="tx1"/>
            </w14:solidFill>
          </w14:textFill>
        </w:rPr>
        <w:t>）评标委员会完成评标后</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代理机构工作人员通过政采云系统对各部分得分进行汇总</w:t>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计算出本项目最终得分。评标委员会按评标原则推荐中标候选人同时起草评标报告。</w:t>
      </w:r>
    </w:p>
    <w:p>
      <w:pPr>
        <w:pStyle w:val="4"/>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（四）澄清问题的形式</w:t>
      </w:r>
    </w:p>
    <w:p>
      <w:pPr>
        <w:snapToGrid w:val="0"/>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对投标文件中含义不明确、同类问题表述不一致或者有明显文字和计算错误的内容，评标委员会可要求</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作出必要的澄清、说明或者纠正。</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的澄清、说明或者补正应当采用书面形式，由其授权代表签字或盖章确认，并不得超出投标文件的范围或者改变投标文件的实质性内容。本项目采用电子化开标评标程序，如有澄清、说明或纠正，将以系统发送的方式发送至相应的</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处，</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应根据评标委员会要求做出澄清、说明或纠正，并加盖</w:t>
      </w:r>
      <w:r>
        <w:rPr>
          <w:rFonts w:asciiTheme="minorEastAsia" w:hAnsiTheme="minorEastAsia" w:eastAsiaTheme="minorEastAsia"/>
          <w:color w:val="000000" w:themeColor="text1"/>
          <w:szCs w:val="24"/>
          <w:highlight w:val="none"/>
          <w14:textFill>
            <w14:solidFill>
              <w14:schemeClr w14:val="tx1"/>
            </w14:solidFill>
          </w14:textFill>
        </w:rPr>
        <w:t>CA</w:t>
      </w:r>
      <w:r>
        <w:rPr>
          <w:rFonts w:hint="eastAsia" w:asciiTheme="minorEastAsia" w:hAnsiTheme="minorEastAsia" w:eastAsiaTheme="minorEastAsia"/>
          <w:color w:val="000000" w:themeColor="text1"/>
          <w:szCs w:val="24"/>
          <w:highlight w:val="none"/>
          <w14:textFill>
            <w14:solidFill>
              <w14:schemeClr w14:val="tx1"/>
            </w14:solidFill>
          </w14:textFill>
        </w:rPr>
        <w:t>签章。</w:t>
      </w:r>
    </w:p>
    <w:p>
      <w:pPr>
        <w:pStyle w:val="4"/>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（五）错误修正</w:t>
      </w:r>
    </w:p>
    <w:p>
      <w:pPr>
        <w:pStyle w:val="31"/>
        <w:numPr>
          <w:ilvl w:val="0"/>
          <w:numId w:val="0"/>
        </w:numPr>
        <w:tabs>
          <w:tab w:val="left" w:pos="1200"/>
          <w:tab w:val="clear" w:pos="1211"/>
        </w:tabs>
        <w:snapToGrid w:val="0"/>
        <w:spacing w:beforeLines="0" w:afterLines="0" w:line="500" w:lineRule="exact"/>
        <w:ind w:left="547" w:leftChars="228" w:firstLine="120" w:firstLineChars="5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投标文件如果出现计算或表达上的错误，修正错误的原则如下：</w:t>
      </w:r>
    </w:p>
    <w:p>
      <w:pPr>
        <w:snapToGrid w:val="0"/>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1.</w:t>
      </w:r>
      <w:r>
        <w:rPr>
          <w:rFonts w:hint="eastAsia" w:asciiTheme="minorEastAsia" w:hAnsiTheme="minorEastAsia" w:eastAsiaTheme="minorEastAsia"/>
          <w:color w:val="000000" w:themeColor="text1"/>
          <w:szCs w:val="24"/>
          <w:highlight w:val="none"/>
          <w14:textFill>
            <w14:solidFill>
              <w14:schemeClr w14:val="tx1"/>
            </w14:solidFill>
          </w14:textFill>
        </w:rPr>
        <w:t>开标一览表总价与投标报价明细表汇总数不一致的，</w:t>
      </w:r>
      <w:r>
        <w:rPr>
          <w:rFonts w:hint="eastAsia" w:cs="Arial" w:asciiTheme="minorEastAsia" w:hAnsiTheme="minorEastAsia" w:eastAsiaTheme="minorEastAsia"/>
          <w:color w:val="000000" w:themeColor="text1"/>
          <w:szCs w:val="24"/>
          <w:highlight w:val="none"/>
          <w14:textFill>
            <w14:solidFill>
              <w14:schemeClr w14:val="tx1"/>
            </w14:solidFill>
          </w14:textFill>
        </w:rPr>
        <w:t>以开标一览表为准；</w:t>
      </w:r>
    </w:p>
    <w:p>
      <w:pPr>
        <w:pStyle w:val="31"/>
        <w:numPr>
          <w:ilvl w:val="0"/>
          <w:numId w:val="0"/>
        </w:numPr>
        <w:tabs>
          <w:tab w:val="left" w:pos="1200"/>
          <w:tab w:val="clear" w:pos="1211"/>
        </w:tabs>
        <w:snapToGrid w:val="0"/>
        <w:spacing w:beforeLines="0" w:afterLines="0"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2.</w:t>
      </w:r>
      <w:r>
        <w:rPr>
          <w:rFonts w:hint="eastAsia" w:asciiTheme="minorEastAsia" w:hAnsiTheme="minorEastAsia" w:eastAsiaTheme="minorEastAsia"/>
          <w:color w:val="000000" w:themeColor="text1"/>
          <w:szCs w:val="24"/>
          <w:highlight w:val="none"/>
          <w14:textFill>
            <w14:solidFill>
              <w14:schemeClr w14:val="tx1"/>
            </w14:solidFill>
          </w14:textFill>
        </w:rPr>
        <w:t>投标文件的大写金额和小写金额不一致的，以大写金额为准；</w:t>
      </w:r>
    </w:p>
    <w:p>
      <w:pPr>
        <w:pStyle w:val="31"/>
        <w:numPr>
          <w:ilvl w:val="0"/>
          <w:numId w:val="0"/>
        </w:numPr>
        <w:tabs>
          <w:tab w:val="left" w:pos="1200"/>
          <w:tab w:val="clear" w:pos="1211"/>
        </w:tabs>
        <w:snapToGrid w:val="0"/>
        <w:spacing w:beforeLines="0" w:afterLines="0"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3.</w:t>
      </w:r>
      <w:r>
        <w:rPr>
          <w:rFonts w:hint="eastAsia" w:asciiTheme="minorEastAsia" w:hAnsiTheme="minorEastAsia" w:eastAsiaTheme="minorEastAsia"/>
          <w:color w:val="000000" w:themeColor="text1"/>
          <w:szCs w:val="24"/>
          <w:highlight w:val="none"/>
          <w14:textFill>
            <w14:solidFill>
              <w14:schemeClr w14:val="tx1"/>
            </w14:solidFill>
          </w14:textFill>
        </w:rPr>
        <w:t>单价金额小数点或者百分比有明显错位的，以开标一览表的总价为准，并修改单价；</w:t>
      </w:r>
    </w:p>
    <w:p>
      <w:pPr>
        <w:pStyle w:val="31"/>
        <w:numPr>
          <w:ilvl w:val="0"/>
          <w:numId w:val="0"/>
        </w:numPr>
        <w:tabs>
          <w:tab w:val="left" w:pos="1200"/>
          <w:tab w:val="clear" w:pos="1211"/>
        </w:tabs>
        <w:snapToGrid w:val="0"/>
        <w:spacing w:beforeLines="0" w:afterLines="0"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4.</w:t>
      </w:r>
      <w:r>
        <w:rPr>
          <w:rFonts w:hint="eastAsia" w:asciiTheme="minorEastAsia" w:hAnsiTheme="minorEastAsia" w:eastAsiaTheme="minorEastAsia"/>
          <w:color w:val="000000" w:themeColor="text1"/>
          <w:szCs w:val="24"/>
          <w:highlight w:val="none"/>
          <w14:textFill>
            <w14:solidFill>
              <w14:schemeClr w14:val="tx1"/>
            </w14:solidFill>
          </w14:textFill>
        </w:rPr>
        <w:t>总价金额与按单价汇总金额不一致的，以单价金额计算结果为准；</w:t>
      </w:r>
    </w:p>
    <w:p>
      <w:pPr>
        <w:pStyle w:val="31"/>
        <w:numPr>
          <w:ilvl w:val="0"/>
          <w:numId w:val="0"/>
        </w:numPr>
        <w:tabs>
          <w:tab w:val="left" w:pos="1200"/>
          <w:tab w:val="clear" w:pos="1211"/>
        </w:tabs>
        <w:snapToGrid w:val="0"/>
        <w:spacing w:beforeLines="0" w:afterLines="0"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5.</w:t>
      </w:r>
      <w:r>
        <w:rPr>
          <w:rFonts w:hint="eastAsia" w:asciiTheme="minorEastAsia" w:hAnsiTheme="minorEastAsia" w:eastAsiaTheme="minorEastAsia"/>
          <w:color w:val="000000" w:themeColor="text1"/>
          <w:szCs w:val="24"/>
          <w:highlight w:val="none"/>
          <w14:textFill>
            <w14:solidFill>
              <w14:schemeClr w14:val="tx1"/>
            </w14:solidFill>
          </w14:textFill>
        </w:rPr>
        <w:t>对不同文字文本投标文件的解释发生异议的，以中文文本为准。</w:t>
      </w:r>
    </w:p>
    <w:p>
      <w:pPr>
        <w:pStyle w:val="31"/>
        <w:numPr>
          <w:ilvl w:val="0"/>
          <w:numId w:val="0"/>
        </w:numPr>
        <w:tabs>
          <w:tab w:val="left" w:pos="1200"/>
          <w:tab w:val="clear" w:pos="1211"/>
        </w:tabs>
        <w:snapToGrid w:val="0"/>
        <w:spacing w:beforeLines="0" w:afterLines="0" w:line="500" w:lineRule="exact"/>
        <w:ind w:firstLine="472" w:firstLineChars="196"/>
        <w:rPr>
          <w:rFonts w:asciiTheme="minorEastAsia" w:hAnsiTheme="minorEastAsia" w:eastAsiaTheme="minorEastAsia"/>
          <w:b/>
          <w:bCs/>
          <w:color w:val="000000" w:themeColor="text1"/>
          <w:szCs w:val="24"/>
          <w:highlight w:val="none"/>
          <w14:textFill>
            <w14:solidFill>
              <w14:schemeClr w14:val="tx1"/>
            </w14:solidFill>
          </w14:textFill>
        </w:rPr>
      </w:pPr>
      <w:r>
        <w:rPr>
          <w:rFonts w:hint="eastAsia" w:asciiTheme="minorEastAsia" w:hAnsiTheme="minorEastAsia" w:eastAsiaTheme="minorEastAsia"/>
          <w:b/>
          <w:bCs/>
          <w:color w:val="000000" w:themeColor="text1"/>
          <w:szCs w:val="24"/>
          <w:highlight w:val="none"/>
          <w14:textFill>
            <w14:solidFill>
              <w14:schemeClr w14:val="tx1"/>
            </w14:solidFill>
          </w14:textFill>
        </w:rPr>
        <w:t>按上述修正错误的原则及方法调整或修正投标文件的投标报价，</w:t>
      </w:r>
      <w:r>
        <w:rPr>
          <w:rFonts w:hint="eastAsia" w:asciiTheme="minorEastAsia" w:hAnsiTheme="minorEastAsia" w:eastAsiaTheme="minorEastAsia"/>
          <w:b/>
          <w:bCs/>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b/>
          <w:bCs/>
          <w:color w:val="000000" w:themeColor="text1"/>
          <w:szCs w:val="24"/>
          <w:highlight w:val="none"/>
          <w14:textFill>
            <w14:solidFill>
              <w14:schemeClr w14:val="tx1"/>
            </w14:solidFill>
          </w14:textFill>
        </w:rPr>
        <w:t>同意并签字确认后，调整后的投标报价对</w:t>
      </w:r>
      <w:r>
        <w:rPr>
          <w:rFonts w:hint="eastAsia" w:asciiTheme="minorEastAsia" w:hAnsiTheme="minorEastAsia" w:eastAsiaTheme="minorEastAsia"/>
          <w:b/>
          <w:bCs/>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b/>
          <w:bCs/>
          <w:color w:val="000000" w:themeColor="text1"/>
          <w:szCs w:val="24"/>
          <w:highlight w:val="none"/>
          <w14:textFill>
            <w14:solidFill>
              <w14:schemeClr w14:val="tx1"/>
            </w14:solidFill>
          </w14:textFill>
        </w:rPr>
        <w:t>具有约束作用。如果</w:t>
      </w:r>
      <w:r>
        <w:rPr>
          <w:rFonts w:hint="eastAsia" w:asciiTheme="minorEastAsia" w:hAnsiTheme="minorEastAsia" w:eastAsiaTheme="minorEastAsia"/>
          <w:b/>
          <w:bCs/>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b/>
          <w:bCs/>
          <w:color w:val="000000" w:themeColor="text1"/>
          <w:szCs w:val="24"/>
          <w:highlight w:val="none"/>
          <w14:textFill>
            <w14:solidFill>
              <w14:schemeClr w14:val="tx1"/>
            </w14:solidFill>
          </w14:textFill>
        </w:rPr>
        <w:t>不接受修正后的报价，则其投标将作为无效投标处理。</w:t>
      </w:r>
    </w:p>
    <w:p>
      <w:pPr>
        <w:pStyle w:val="4"/>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（六）评审纪律和要求</w:t>
      </w:r>
    </w:p>
    <w:p>
      <w:pPr>
        <w:pStyle w:val="1055"/>
        <w:spacing w:before="0" w:beforeAutospacing="0" w:after="0" w:afterAutospacing="0" w:line="500" w:lineRule="exact"/>
        <w:ind w:left="200" w:firstLine="480" w:firstLineChars="200"/>
        <w:jc w:val="both"/>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1.</w:t>
      </w:r>
      <w:r>
        <w:rPr>
          <w:rFonts w:hint="eastAsia" w:asciiTheme="minorEastAsia" w:hAnsiTheme="minorEastAsia" w:eastAsiaTheme="minorEastAsia"/>
          <w:color w:val="000000" w:themeColor="text1"/>
          <w:highlight w:val="none"/>
          <w14:textFill>
            <w14:solidFill>
              <w14:schemeClr w14:val="tx1"/>
            </w14:solidFill>
          </w14:textFill>
        </w:rPr>
        <w:t>评审专家必须公平、公正评审，遵纪守法，客观、廉洁地履行职责。</w:t>
      </w:r>
    </w:p>
    <w:p>
      <w:pPr>
        <w:pStyle w:val="1055"/>
        <w:spacing w:before="0" w:beforeAutospacing="0" w:after="0" w:afterAutospacing="0" w:line="500" w:lineRule="exact"/>
        <w:ind w:left="200" w:firstLine="480" w:firstLineChars="200"/>
        <w:jc w:val="both"/>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2.</w:t>
      </w:r>
      <w:r>
        <w:rPr>
          <w:rFonts w:hint="eastAsia" w:asciiTheme="minorEastAsia" w:hAnsiTheme="minorEastAsia" w:eastAsiaTheme="minorEastAsia"/>
          <w:color w:val="000000" w:themeColor="text1"/>
          <w:highlight w:val="none"/>
          <w14:textFill>
            <w14:solidFill>
              <w14:schemeClr w14:val="tx1"/>
            </w14:solidFill>
          </w14:textFill>
        </w:rPr>
        <w:t>评审专家在评审开始前，应关闭并上交随身携带的各种通信工具。</w:t>
      </w:r>
    </w:p>
    <w:p>
      <w:pPr>
        <w:pStyle w:val="1055"/>
        <w:spacing w:before="0" w:beforeAutospacing="0" w:after="0" w:afterAutospacing="0" w:line="500" w:lineRule="exact"/>
        <w:ind w:left="200" w:firstLine="480" w:firstLineChars="200"/>
        <w:jc w:val="both"/>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3.</w:t>
      </w:r>
      <w:r>
        <w:rPr>
          <w:rFonts w:hint="eastAsia" w:asciiTheme="minorEastAsia" w:hAnsiTheme="minorEastAsia" w:eastAsiaTheme="minorEastAsia"/>
          <w:color w:val="000000" w:themeColor="text1"/>
          <w:highlight w:val="none"/>
          <w14:textFill>
            <w14:solidFill>
              <w14:schemeClr w14:val="tx1"/>
            </w14:solidFill>
          </w14:textFill>
        </w:rPr>
        <w:t>评审专家在评审过程中，未经许可不得中途离开评审现场，不得迟到早退。</w:t>
      </w:r>
    </w:p>
    <w:p>
      <w:pPr>
        <w:pStyle w:val="1055"/>
        <w:spacing w:before="0" w:beforeAutospacing="0" w:after="0" w:afterAutospacing="0" w:line="500" w:lineRule="exact"/>
        <w:ind w:left="200" w:firstLine="480" w:firstLineChars="200"/>
        <w:jc w:val="both"/>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4.</w:t>
      </w:r>
      <w:r>
        <w:rPr>
          <w:rFonts w:hint="eastAsia" w:asciiTheme="minorEastAsia" w:hAnsiTheme="minorEastAsia" w:eastAsiaTheme="minorEastAsia"/>
          <w:color w:val="000000" w:themeColor="text1"/>
          <w:highlight w:val="none"/>
          <w14:textFill>
            <w14:solidFill>
              <w14:schemeClr w14:val="tx1"/>
            </w14:solidFill>
          </w14:textFill>
        </w:rPr>
        <w:t>评审专家和工作人员不得透露评审过程中的讨论情况和评审结果。</w:t>
      </w:r>
    </w:p>
    <w:p>
      <w:pPr>
        <w:pStyle w:val="1056"/>
        <w:spacing w:before="0" w:beforeAutospacing="0" w:after="0" w:afterAutospacing="0" w:line="500" w:lineRule="exact"/>
        <w:ind w:left="200" w:firstLine="480" w:firstLineChars="200"/>
        <w:jc w:val="both"/>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5.</w:t>
      </w:r>
      <w:r>
        <w:rPr>
          <w:rFonts w:hint="eastAsia" w:asciiTheme="minorEastAsia" w:hAnsiTheme="minorEastAsia" w:eastAsiaTheme="minorEastAsia"/>
          <w:color w:val="000000" w:themeColor="text1"/>
          <w:highlight w:val="none"/>
          <w14:textFill>
            <w14:solidFill>
              <w14:schemeClr w14:val="tx1"/>
            </w14:solidFill>
          </w14:textFill>
        </w:rPr>
        <w:t>评审时，评审专家须按</w:t>
      </w:r>
      <w:r>
        <w:rPr>
          <w:rFonts w:hint="eastAsia" w:asciiTheme="minorEastAsia" w:hAnsiTheme="minorEastAsia" w:eastAsiaTheme="minorEastAsia"/>
          <w:color w:val="000000" w:themeColor="text1"/>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highlight w:val="none"/>
          <w14:textFill>
            <w14:solidFill>
              <w14:schemeClr w14:val="tx1"/>
            </w14:solidFill>
          </w14:textFill>
        </w:rPr>
        <w:t>规定的程序、条件和标准，对</w:t>
      </w:r>
      <w:r>
        <w:rPr>
          <w:rFonts w:hint="eastAsia" w:asciiTheme="minorEastAsia" w:hAnsiTheme="minorEastAsia" w:eastAsiaTheme="minorEastAsia"/>
          <w:color w:val="000000" w:themeColor="text1"/>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highlight w:val="none"/>
          <w14:textFill>
            <w14:solidFill>
              <w14:schemeClr w14:val="tx1"/>
            </w14:solidFill>
          </w14:textFill>
        </w:rPr>
        <w:t>投标文件的合规性、完整性和有效性进行审查、比较和评估，其中对</w:t>
      </w:r>
      <w:r>
        <w:rPr>
          <w:rFonts w:hint="eastAsia" w:asciiTheme="minorEastAsia" w:hAnsiTheme="minorEastAsia" w:eastAsiaTheme="minorEastAsia"/>
          <w:color w:val="000000" w:themeColor="text1"/>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highlight w:val="none"/>
          <w14:textFill>
            <w14:solidFill>
              <w14:schemeClr w14:val="tx1"/>
            </w14:solidFill>
          </w14:textFill>
        </w:rPr>
        <w:t>的资格条件、主要技术参数、商务报价和其他评审要素等，评审专家应逐项进行审查、比较，不得漏评少评。如发现与</w:t>
      </w:r>
      <w:r>
        <w:rPr>
          <w:rFonts w:hint="eastAsia" w:asciiTheme="minorEastAsia" w:hAnsiTheme="minorEastAsia" w:eastAsiaTheme="minorEastAsia"/>
          <w:color w:val="000000" w:themeColor="text1"/>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highlight w:val="none"/>
          <w14:textFill>
            <w14:solidFill>
              <w14:schemeClr w14:val="tx1"/>
            </w14:solidFill>
          </w14:textFill>
        </w:rPr>
        <w:t>要求相偏离的，应对其偏离情形进行必要的核实，并在工作底稿中予以说明；如属于实质性偏离或符合无效投标文件的，可询问</w:t>
      </w:r>
      <w:r>
        <w:rPr>
          <w:rFonts w:hint="eastAsia" w:asciiTheme="minorEastAsia" w:hAnsiTheme="minorEastAsia" w:eastAsiaTheme="minorEastAsia"/>
          <w:color w:val="000000" w:themeColor="text1"/>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highlight w:val="none"/>
          <w14:textFill>
            <w14:solidFill>
              <w14:schemeClr w14:val="tx1"/>
            </w14:solidFill>
          </w14:textFill>
        </w:rPr>
        <w:t>，并允许</w:t>
      </w:r>
      <w:r>
        <w:rPr>
          <w:rFonts w:hint="eastAsia" w:asciiTheme="minorEastAsia" w:hAnsiTheme="minorEastAsia" w:eastAsiaTheme="minorEastAsia"/>
          <w:color w:val="000000" w:themeColor="text1"/>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highlight w:val="none"/>
          <w14:textFill>
            <w14:solidFill>
              <w14:schemeClr w14:val="tx1"/>
            </w14:solidFill>
          </w14:textFill>
        </w:rPr>
        <w:t>进行陈述申辩，但不允许其对偏离条款进行补充、修正或撤回。</w:t>
      </w:r>
    </w:p>
    <w:p>
      <w:pPr>
        <w:pStyle w:val="1055"/>
        <w:spacing w:before="0" w:beforeAutospacing="0" w:after="0" w:afterAutospacing="0" w:line="500" w:lineRule="exact"/>
        <w:ind w:left="200" w:firstLine="480" w:firstLineChars="200"/>
        <w:jc w:val="both"/>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6.</w:t>
      </w:r>
      <w:r>
        <w:rPr>
          <w:rFonts w:hint="eastAsia" w:asciiTheme="minorEastAsia" w:hAnsiTheme="minorEastAsia" w:eastAsiaTheme="minorEastAsia"/>
          <w:color w:val="000000" w:themeColor="text1"/>
          <w:highlight w:val="none"/>
          <w14:textFill>
            <w14:solidFill>
              <w14:schemeClr w14:val="tx1"/>
            </w14:solidFill>
          </w14:textFill>
        </w:rPr>
        <w:t>采购人、</w:t>
      </w:r>
      <w:r>
        <w:rPr>
          <w:rFonts w:hint="eastAsia" w:asciiTheme="minorEastAsia" w:hAnsiTheme="minorEastAsia" w:eastAsiaTheme="minorEastAsia"/>
          <w:color w:val="000000" w:themeColor="text1"/>
          <w:highlight w:val="none"/>
          <w:lang w:eastAsia="zh-CN"/>
          <w14:textFill>
            <w14:solidFill>
              <w14:schemeClr w14:val="tx1"/>
            </w14:solidFill>
          </w14:textFill>
        </w:rPr>
        <w:t>集采机构</w:t>
      </w:r>
      <w:r>
        <w:rPr>
          <w:rFonts w:hint="eastAsia" w:asciiTheme="minorEastAsia" w:hAnsiTheme="minorEastAsia" w:eastAsiaTheme="minorEastAsia"/>
          <w:color w:val="000000" w:themeColor="text1"/>
          <w:highlight w:val="none"/>
          <w14:textFill>
            <w14:solidFill>
              <w14:schemeClr w14:val="tx1"/>
            </w14:solidFill>
          </w14:textFill>
        </w:rPr>
        <w:t>不得向评标委员会的评审专家作倾向性、误导性的解释或者说明。</w:t>
      </w:r>
    </w:p>
    <w:p>
      <w:pPr>
        <w:pStyle w:val="1055"/>
        <w:spacing w:before="0" w:beforeAutospacing="0" w:after="0" w:afterAutospacing="0" w:line="500" w:lineRule="exact"/>
        <w:ind w:left="200" w:firstLine="480" w:firstLineChars="200"/>
        <w:jc w:val="both"/>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7.</w:t>
      </w:r>
      <w:r>
        <w:rPr>
          <w:rFonts w:hint="eastAsia" w:asciiTheme="minorEastAsia" w:hAnsiTheme="minorEastAsia" w:eastAsiaTheme="minorEastAsia"/>
          <w:color w:val="000000" w:themeColor="text1"/>
          <w:highlight w:val="none"/>
          <w:lang w:eastAsia="zh-CN"/>
          <w14:textFill>
            <w14:solidFill>
              <w14:schemeClr w14:val="tx1"/>
            </w14:solidFill>
          </w14:textFill>
        </w:rPr>
        <w:t>集采机构</w:t>
      </w:r>
      <w:r>
        <w:rPr>
          <w:rFonts w:hint="eastAsia" w:asciiTheme="minorEastAsia" w:hAnsiTheme="minorEastAsia" w:eastAsiaTheme="minorEastAsia"/>
          <w:color w:val="000000" w:themeColor="text1"/>
          <w:highlight w:val="none"/>
          <w14:textFill>
            <w14:solidFill>
              <w14:schemeClr w14:val="tx1"/>
            </w14:solidFill>
          </w14:textFill>
        </w:rPr>
        <w:t>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w:t>
      </w:r>
      <w:r>
        <w:rPr>
          <w:rFonts w:asciiTheme="minorEastAsia" w:hAnsiTheme="minorEastAsia" w:eastAsiaTheme="minorEastAsia"/>
          <w:color w:val="000000" w:themeColor="text1"/>
          <w:highlight w:val="none"/>
          <w14:textFill>
            <w14:solidFill>
              <w14:schemeClr w14:val="tx1"/>
            </w14:solidFill>
          </w14:textFill>
        </w:rPr>
        <w:t>30%</w:t>
      </w:r>
      <w:r>
        <w:rPr>
          <w:rFonts w:hint="eastAsia" w:asciiTheme="minorEastAsia" w:hAnsiTheme="minorEastAsia" w:eastAsiaTheme="minorEastAsia"/>
          <w:color w:val="000000" w:themeColor="text1"/>
          <w:highlight w:val="none"/>
          <w14:textFill>
            <w14:solidFill>
              <w14:schemeClr w14:val="tx1"/>
            </w14:solidFill>
          </w14:textFill>
        </w:rPr>
        <w:t>以上），提醒相关评审专家进行复核或书面说明理由。</w:t>
      </w:r>
    </w:p>
    <w:p>
      <w:pPr>
        <w:pStyle w:val="1055"/>
        <w:spacing w:before="0" w:beforeAutospacing="0" w:after="0" w:afterAutospacing="0" w:line="500" w:lineRule="exact"/>
        <w:ind w:left="200" w:firstLine="480" w:firstLineChars="200"/>
        <w:jc w:val="both"/>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8.</w:t>
      </w:r>
      <w:r>
        <w:rPr>
          <w:rFonts w:hint="eastAsia" w:asciiTheme="minorEastAsia" w:hAnsiTheme="minorEastAsia" w:eastAsiaTheme="minorEastAsia"/>
          <w:color w:val="000000" w:themeColor="text1"/>
          <w:highlight w:val="none"/>
          <w14:textFill>
            <w14:solidFill>
              <w14:schemeClr w14:val="tx1"/>
            </w14:solidFill>
          </w14:textFill>
        </w:rPr>
        <w:t>评审专家在评审过程中不得将自己的观点强加给其他评审专家，评审专家应自主发表见解，对评审意见承担个人责任。</w:t>
      </w:r>
    </w:p>
    <w:p>
      <w:pPr>
        <w:pStyle w:val="1055"/>
        <w:spacing w:before="0" w:beforeAutospacing="0" w:after="0" w:afterAutospacing="0" w:line="500" w:lineRule="exact"/>
        <w:ind w:left="200" w:firstLine="480" w:firstLineChars="200"/>
        <w:jc w:val="both"/>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9.</w:t>
      </w:r>
      <w:r>
        <w:rPr>
          <w:rFonts w:hint="eastAsia" w:asciiTheme="minorEastAsia" w:hAnsiTheme="minorEastAsia" w:eastAsiaTheme="minorEastAsia"/>
          <w:color w:val="000000" w:themeColor="text1"/>
          <w:highlight w:val="none"/>
          <w14:textFill>
            <w14:solidFill>
              <w14:schemeClr w14:val="tx1"/>
            </w14:solidFill>
          </w14:textFill>
        </w:rPr>
        <w:t>评审结束后，评标委员会应向</w:t>
      </w:r>
      <w:r>
        <w:rPr>
          <w:rFonts w:hint="eastAsia" w:asciiTheme="minorEastAsia" w:hAnsiTheme="minorEastAsia" w:eastAsiaTheme="minorEastAsia"/>
          <w:color w:val="000000" w:themeColor="text1"/>
          <w:highlight w:val="none"/>
          <w:lang w:eastAsia="zh-CN"/>
          <w14:textFill>
            <w14:solidFill>
              <w14:schemeClr w14:val="tx1"/>
            </w14:solidFill>
          </w14:textFill>
        </w:rPr>
        <w:t>集采机构</w:t>
      </w:r>
      <w:r>
        <w:rPr>
          <w:rFonts w:hint="eastAsia" w:asciiTheme="minorEastAsia" w:hAnsiTheme="minorEastAsia" w:eastAsiaTheme="minorEastAsia"/>
          <w:color w:val="000000" w:themeColor="text1"/>
          <w:highlight w:val="none"/>
          <w14:textFill>
            <w14:solidFill>
              <w14:schemeClr w14:val="tx1"/>
            </w14:solidFill>
          </w14:textFill>
        </w:rPr>
        <w:t>提交项目评审报告。评审报告是采购人确定中标人的合法依据，评标委员会应当如实、客观地反映评审情况，按</w:t>
      </w:r>
      <w:r>
        <w:rPr>
          <w:rFonts w:hint="eastAsia" w:asciiTheme="minorEastAsia" w:hAnsiTheme="minorEastAsia" w:eastAsiaTheme="minorEastAsia"/>
          <w:color w:val="000000" w:themeColor="text1"/>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highlight w:val="none"/>
          <w14:textFill>
            <w14:solidFill>
              <w14:schemeClr w14:val="tx1"/>
            </w14:solidFill>
          </w14:textFill>
        </w:rPr>
        <w:t>的评审办法和细则的规定推荐中标候选人，说明推荐理由，并重点对中标候选人的技术、服务和价格等情况进行评价和比较。如排名第一的</w:t>
      </w:r>
      <w:r>
        <w:rPr>
          <w:rFonts w:hint="eastAsia" w:asciiTheme="minorEastAsia" w:hAnsiTheme="minorEastAsia" w:eastAsiaTheme="minorEastAsia"/>
          <w:color w:val="000000" w:themeColor="text1"/>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highlight w:val="none"/>
          <w14:textFill>
            <w14:solidFill>
              <w14:schemeClr w14:val="tx1"/>
            </w14:solidFill>
          </w14:textFill>
        </w:rPr>
        <w:t>报价为最高报价的，评审报告中须对其报价的合理性等进行分析和特别说明。</w:t>
      </w:r>
    </w:p>
    <w:p>
      <w:pPr>
        <w:pStyle w:val="1055"/>
        <w:spacing w:before="0" w:beforeAutospacing="0" w:after="0" w:afterAutospacing="0" w:line="500" w:lineRule="exact"/>
        <w:ind w:left="200" w:firstLine="480" w:firstLineChars="200"/>
        <w:jc w:val="both"/>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10.</w:t>
      </w:r>
      <w:r>
        <w:rPr>
          <w:rFonts w:hint="eastAsia" w:asciiTheme="minorEastAsia" w:hAnsiTheme="minorEastAsia" w:eastAsiaTheme="minorEastAsia"/>
          <w:color w:val="000000" w:themeColor="text1"/>
          <w:highlight w:val="none"/>
          <w14:textFill>
            <w14:solidFill>
              <w14:schemeClr w14:val="tx1"/>
            </w14:solidFill>
          </w14:textFill>
        </w:rPr>
        <w:t>评审专家应当独立、客观、公正地提出评审意见，不得带有倾向性，不得影响其他评审专家评审，并在评审报告上签字；如对评审报告有异议的，可在报告上签署不同意见，并说明理由，否则将视为同意。</w:t>
      </w:r>
    </w:p>
    <w:p>
      <w:pPr>
        <w:pStyle w:val="1055"/>
        <w:spacing w:before="0" w:beforeAutospacing="0" w:after="0" w:afterAutospacing="0" w:line="500" w:lineRule="exact"/>
        <w:ind w:left="200" w:firstLine="480" w:firstLineChars="200"/>
        <w:jc w:val="both"/>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11.</w:t>
      </w:r>
      <w:r>
        <w:rPr>
          <w:rFonts w:hint="eastAsia" w:asciiTheme="minorEastAsia" w:hAnsiTheme="minorEastAsia" w:eastAsiaTheme="minorEastAsia"/>
          <w:color w:val="000000" w:themeColor="text1"/>
          <w:highlight w:val="none"/>
          <w14:textFill>
            <w14:solidFill>
              <w14:schemeClr w14:val="tx1"/>
            </w14:solidFill>
          </w14:textFill>
        </w:rPr>
        <w:t>评审专家应当遵守评审工作纪律，不得泄露评审文件、评审情况和评审中获悉的商业秘密。</w:t>
      </w:r>
    </w:p>
    <w:p>
      <w:pPr>
        <w:pStyle w:val="1055"/>
        <w:spacing w:before="0" w:beforeAutospacing="0" w:after="0" w:afterAutospacing="0" w:line="500" w:lineRule="exact"/>
        <w:ind w:left="200" w:firstLine="480" w:firstLineChars="200"/>
        <w:jc w:val="both"/>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评标委员会在评审过程中发现</w:t>
      </w:r>
      <w:r>
        <w:rPr>
          <w:rFonts w:hint="eastAsia" w:asciiTheme="minorEastAsia" w:hAnsiTheme="minorEastAsia" w:eastAsiaTheme="minorEastAsia"/>
          <w:color w:val="000000" w:themeColor="text1"/>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highlight w:val="none"/>
          <w14:textFill>
            <w14:solidFill>
              <w14:schemeClr w14:val="tx1"/>
            </w14:solidFill>
          </w14:textFill>
        </w:rPr>
        <w:t>有行贿、提供虚假材料或者串通等违法行为的，应当及时向财政部门报告。</w:t>
      </w:r>
    </w:p>
    <w:p>
      <w:pPr>
        <w:pStyle w:val="1055"/>
        <w:spacing w:before="0" w:beforeAutospacing="0" w:after="0" w:afterAutospacing="0" w:line="500" w:lineRule="exact"/>
        <w:ind w:left="200" w:firstLine="480" w:firstLineChars="200"/>
        <w:jc w:val="both"/>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12.</w:t>
      </w:r>
      <w:r>
        <w:rPr>
          <w:rFonts w:hint="eastAsia" w:asciiTheme="minorEastAsia" w:hAnsiTheme="minorEastAsia" w:eastAsiaTheme="minorEastAsia"/>
          <w:color w:val="000000" w:themeColor="text1"/>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highlight w:val="none"/>
          <w14:textFill>
            <w14:solidFill>
              <w14:schemeClr w14:val="tx1"/>
            </w14:solidFill>
          </w14:textFill>
        </w:rPr>
        <w:t>内容违反国家有关强制性规定的，评标委员会应当停止评审并向</w:t>
      </w:r>
      <w:r>
        <w:rPr>
          <w:rFonts w:hint="eastAsia" w:asciiTheme="minorEastAsia" w:hAnsiTheme="minorEastAsia" w:eastAsiaTheme="minorEastAsia"/>
          <w:color w:val="000000" w:themeColor="text1"/>
          <w:highlight w:val="none"/>
          <w:lang w:eastAsia="zh-CN"/>
          <w14:textFill>
            <w14:solidFill>
              <w14:schemeClr w14:val="tx1"/>
            </w14:solidFill>
          </w14:textFill>
        </w:rPr>
        <w:t>集采机构</w:t>
      </w:r>
      <w:r>
        <w:rPr>
          <w:rFonts w:hint="eastAsia" w:asciiTheme="minorEastAsia" w:hAnsiTheme="minorEastAsia" w:eastAsiaTheme="minorEastAsia"/>
          <w:color w:val="000000" w:themeColor="text1"/>
          <w:highlight w:val="none"/>
          <w14:textFill>
            <w14:solidFill>
              <w14:schemeClr w14:val="tx1"/>
            </w14:solidFill>
          </w14:textFill>
        </w:rPr>
        <w:t>说明情况。</w:t>
      </w:r>
    </w:p>
    <w:p>
      <w:pPr>
        <w:pStyle w:val="1055"/>
        <w:spacing w:before="0" w:beforeAutospacing="0" w:after="0" w:afterAutospacing="0" w:line="500" w:lineRule="exact"/>
        <w:ind w:left="200" w:firstLine="480" w:firstLineChars="200"/>
        <w:jc w:val="both"/>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13.</w:t>
      </w:r>
      <w:r>
        <w:rPr>
          <w:rFonts w:hint="eastAsia" w:asciiTheme="minorEastAsia" w:hAnsiTheme="minorEastAsia" w:eastAsiaTheme="minorEastAsia"/>
          <w:color w:val="000000" w:themeColor="text1"/>
          <w:highlight w:val="none"/>
          <w14:textFill>
            <w14:solidFill>
              <w14:schemeClr w14:val="tx1"/>
            </w14:solidFill>
          </w14:textFill>
        </w:rPr>
        <w:t>评审专家应当配合</w:t>
      </w:r>
      <w:r>
        <w:rPr>
          <w:rFonts w:hint="eastAsia" w:asciiTheme="minorEastAsia" w:hAnsiTheme="minorEastAsia" w:eastAsiaTheme="minorEastAsia"/>
          <w:color w:val="000000" w:themeColor="text1"/>
          <w:highlight w:val="none"/>
          <w:lang w:eastAsia="zh-CN"/>
          <w14:textFill>
            <w14:solidFill>
              <w14:schemeClr w14:val="tx1"/>
            </w14:solidFill>
          </w14:textFill>
        </w:rPr>
        <w:t>集采机构</w:t>
      </w:r>
      <w:r>
        <w:rPr>
          <w:rFonts w:hint="eastAsia" w:asciiTheme="minorEastAsia" w:hAnsiTheme="minorEastAsia" w:eastAsiaTheme="minorEastAsia"/>
          <w:color w:val="000000" w:themeColor="text1"/>
          <w:highlight w:val="none"/>
          <w14:textFill>
            <w14:solidFill>
              <w14:schemeClr w14:val="tx1"/>
            </w14:solidFill>
          </w14:textFill>
        </w:rPr>
        <w:t>答复</w:t>
      </w:r>
      <w:r>
        <w:rPr>
          <w:rFonts w:hint="eastAsia" w:asciiTheme="minorEastAsia" w:hAnsiTheme="minorEastAsia" w:eastAsiaTheme="minorEastAsia"/>
          <w:color w:val="000000" w:themeColor="text1"/>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highlight w:val="none"/>
          <w14:textFill>
            <w14:solidFill>
              <w14:schemeClr w14:val="tx1"/>
            </w14:solidFill>
          </w14:textFill>
        </w:rPr>
        <w:t>提出的质疑。</w:t>
      </w:r>
    </w:p>
    <w:p>
      <w:pPr>
        <w:pStyle w:val="1055"/>
        <w:spacing w:before="0" w:beforeAutospacing="0" w:after="0" w:afterAutospacing="0" w:line="500" w:lineRule="exact"/>
        <w:ind w:left="200" w:firstLine="480" w:firstLineChars="200"/>
        <w:jc w:val="both"/>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14.</w:t>
      </w:r>
      <w:r>
        <w:rPr>
          <w:rFonts w:hint="eastAsia" w:asciiTheme="minorEastAsia" w:hAnsiTheme="minorEastAsia" w:eastAsiaTheme="minorEastAsia"/>
          <w:color w:val="000000" w:themeColor="text1"/>
          <w:highlight w:val="none"/>
          <w14:textFill>
            <w14:solidFill>
              <w14:schemeClr w14:val="tx1"/>
            </w14:solidFill>
          </w14:textFill>
        </w:rPr>
        <w:t>评审专家应当配合财政部门的投诉处理工作。</w:t>
      </w:r>
    </w:p>
    <w:p>
      <w:pPr>
        <w:pStyle w:val="1055"/>
        <w:spacing w:before="0" w:beforeAutospacing="0" w:after="0" w:afterAutospacing="0" w:line="500" w:lineRule="exact"/>
        <w:ind w:left="200" w:firstLine="480" w:firstLineChars="200"/>
        <w:jc w:val="both"/>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15.</w:t>
      </w:r>
      <w:r>
        <w:rPr>
          <w:rFonts w:hint="eastAsia" w:asciiTheme="minorEastAsia" w:hAnsiTheme="minorEastAsia" w:eastAsiaTheme="minorEastAsia"/>
          <w:color w:val="000000" w:themeColor="text1"/>
          <w:highlight w:val="none"/>
          <w14:textFill>
            <w14:solidFill>
              <w14:schemeClr w14:val="tx1"/>
            </w14:solidFill>
          </w14:textFill>
        </w:rPr>
        <w:t>评审专家有如下行为之一的，责令改正，给予警告，可以并处一千元以下的罚款：</w:t>
      </w:r>
    </w:p>
    <w:p>
      <w:pPr>
        <w:pStyle w:val="1055"/>
        <w:spacing w:before="0" w:beforeAutospacing="0" w:after="0" w:afterAutospacing="0" w:line="500" w:lineRule="exact"/>
        <w:ind w:left="200" w:firstLine="480" w:firstLineChars="200"/>
        <w:jc w:val="both"/>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①明知应当回避而未主动回避的；</w:t>
      </w:r>
    </w:p>
    <w:p>
      <w:pPr>
        <w:pStyle w:val="1055"/>
        <w:spacing w:before="0" w:beforeAutospacing="0" w:after="0" w:afterAutospacing="0" w:line="500" w:lineRule="exact"/>
        <w:ind w:left="200" w:firstLine="436" w:firstLineChars="200"/>
        <w:jc w:val="both"/>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spacing w:val="-11"/>
          <w:highlight w:val="none"/>
          <w14:textFill>
            <w14:solidFill>
              <w14:schemeClr w14:val="tx1"/>
            </w14:solidFill>
          </w14:textFill>
        </w:rPr>
        <w:t>②在得知自己为评审专家身份后至评审结束前时段内私下接触</w:t>
      </w:r>
      <w:r>
        <w:rPr>
          <w:rFonts w:hint="eastAsia" w:asciiTheme="minorEastAsia" w:hAnsiTheme="minorEastAsia" w:eastAsiaTheme="minorEastAsia"/>
          <w:color w:val="000000" w:themeColor="text1"/>
          <w:spacing w:val="-11"/>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pacing w:val="-11"/>
          <w:highlight w:val="none"/>
          <w14:textFill>
            <w14:solidFill>
              <w14:schemeClr w14:val="tx1"/>
            </w14:solidFill>
          </w14:textFill>
        </w:rPr>
        <w:t>的</w:t>
      </w:r>
      <w:r>
        <w:rPr>
          <w:rFonts w:hint="eastAsia" w:asciiTheme="minorEastAsia" w:hAnsiTheme="minorEastAsia" w:eastAsiaTheme="minorEastAsia"/>
          <w:color w:val="000000" w:themeColor="text1"/>
          <w:highlight w:val="none"/>
          <w14:textFill>
            <w14:solidFill>
              <w14:schemeClr w14:val="tx1"/>
            </w14:solidFill>
          </w14:textFill>
        </w:rPr>
        <w:t>；</w:t>
      </w:r>
    </w:p>
    <w:p>
      <w:pPr>
        <w:pStyle w:val="1055"/>
        <w:spacing w:before="0" w:beforeAutospacing="0" w:after="0" w:afterAutospacing="0" w:line="500" w:lineRule="exact"/>
        <w:ind w:left="200" w:firstLine="480" w:firstLineChars="200"/>
        <w:jc w:val="both"/>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③在评审过程中擅离职守，影响评审程序正常进行的；</w:t>
      </w:r>
    </w:p>
    <w:p>
      <w:pPr>
        <w:pStyle w:val="1055"/>
        <w:spacing w:before="0" w:beforeAutospacing="0" w:after="0" w:afterAutospacing="0" w:line="500" w:lineRule="exact"/>
        <w:ind w:left="200" w:firstLine="480" w:firstLineChars="200"/>
        <w:jc w:val="both"/>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④在评审过程有明显不合理或者不正当倾向性的；</w:t>
      </w:r>
    </w:p>
    <w:p>
      <w:pPr>
        <w:pStyle w:val="1055"/>
        <w:spacing w:before="0" w:beforeAutospacing="0" w:after="0" w:afterAutospacing="0" w:line="500" w:lineRule="exact"/>
        <w:ind w:left="200" w:firstLine="480" w:firstLineChars="200"/>
        <w:jc w:val="both"/>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⑤未按</w:t>
      </w:r>
      <w:r>
        <w:rPr>
          <w:rFonts w:hint="eastAsia" w:asciiTheme="minorEastAsia" w:hAnsiTheme="minorEastAsia" w:eastAsiaTheme="minorEastAsia"/>
          <w:color w:val="000000" w:themeColor="text1"/>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highlight w:val="none"/>
          <w14:textFill>
            <w14:solidFill>
              <w14:schemeClr w14:val="tx1"/>
            </w14:solidFill>
          </w14:textFill>
        </w:rPr>
        <w:t>规定的评审方法和标准进行评审的。</w:t>
      </w:r>
    </w:p>
    <w:p>
      <w:pPr>
        <w:pStyle w:val="1055"/>
        <w:spacing w:before="0" w:beforeAutospacing="0" w:after="0" w:afterAutospacing="0" w:line="500" w:lineRule="exact"/>
        <w:ind w:left="200" w:firstLine="480" w:firstLineChars="200"/>
        <w:jc w:val="both"/>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⑥上述①至⑤行为影响中标结果的，中标结果无效。</w:t>
      </w:r>
    </w:p>
    <w:p>
      <w:pPr>
        <w:pStyle w:val="1055"/>
        <w:spacing w:before="0" w:beforeAutospacing="0" w:after="0" w:afterAutospacing="0" w:line="500" w:lineRule="exact"/>
        <w:ind w:left="200" w:firstLine="480" w:firstLineChars="200"/>
        <w:jc w:val="both"/>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16.</w:t>
      </w:r>
      <w:r>
        <w:rPr>
          <w:rFonts w:hint="eastAsia" w:asciiTheme="minorEastAsia" w:hAnsiTheme="minorEastAsia" w:eastAsiaTheme="minorEastAsia"/>
          <w:color w:val="000000" w:themeColor="text1"/>
          <w:highlight w:val="none"/>
          <w14:textFill>
            <w14:solidFill>
              <w14:schemeClr w14:val="tx1"/>
            </w14:solidFill>
          </w14:textFill>
        </w:rPr>
        <w:t>政府采购评审专家未按照</w:t>
      </w:r>
      <w:r>
        <w:rPr>
          <w:rFonts w:hint="eastAsia" w:asciiTheme="minorEastAsia" w:hAnsiTheme="minorEastAsia" w:eastAsiaTheme="minorEastAsia"/>
          <w:color w:val="000000" w:themeColor="text1"/>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highlight w:val="none"/>
          <w14:textFill>
            <w14:solidFill>
              <w14:schemeClr w14:val="tx1"/>
            </w14:solidFill>
          </w14:textFill>
        </w:rPr>
        <w:t>规定的评审程序、评审方法和评审标准进行独立评审或者泄露评审文件、评审情况的，由财政部门给予警告，并处</w:t>
      </w:r>
      <w:r>
        <w:rPr>
          <w:rFonts w:asciiTheme="minorEastAsia" w:hAnsiTheme="minorEastAsia" w:eastAsiaTheme="minorEastAsia"/>
          <w:color w:val="000000" w:themeColor="text1"/>
          <w:highlight w:val="none"/>
          <w14:textFill>
            <w14:solidFill>
              <w14:schemeClr w14:val="tx1"/>
            </w14:solidFill>
          </w14:textFill>
        </w:rPr>
        <w:t>2000</w:t>
      </w:r>
      <w:r>
        <w:rPr>
          <w:rFonts w:hint="eastAsia" w:asciiTheme="minorEastAsia" w:hAnsiTheme="minorEastAsia" w:eastAsiaTheme="minorEastAsia"/>
          <w:color w:val="000000" w:themeColor="text1"/>
          <w:highlight w:val="none"/>
          <w14:textFill>
            <w14:solidFill>
              <w14:schemeClr w14:val="tx1"/>
            </w14:solidFill>
          </w14:textFill>
        </w:rPr>
        <w:t>元以上</w:t>
      </w:r>
      <w:r>
        <w:rPr>
          <w:rFonts w:asciiTheme="minorEastAsia" w:hAnsiTheme="minorEastAsia" w:eastAsiaTheme="minorEastAsia"/>
          <w:color w:val="000000" w:themeColor="text1"/>
          <w:highlight w:val="none"/>
          <w14:textFill>
            <w14:solidFill>
              <w14:schemeClr w14:val="tx1"/>
            </w14:solidFill>
          </w14:textFill>
        </w:rPr>
        <w:t>2</w:t>
      </w:r>
      <w:r>
        <w:rPr>
          <w:rFonts w:hint="eastAsia" w:asciiTheme="minorEastAsia" w:hAnsiTheme="minorEastAsia" w:eastAsiaTheme="minorEastAsia"/>
          <w:color w:val="000000" w:themeColor="text1"/>
          <w:highlight w:val="none"/>
          <w14:textFill>
            <w14:solidFill>
              <w14:schemeClr w14:val="tx1"/>
            </w14:solidFill>
          </w14:textFill>
        </w:rPr>
        <w:t>万元以下的罚款；影响中标、成交结果的，处</w:t>
      </w:r>
      <w:r>
        <w:rPr>
          <w:rFonts w:asciiTheme="minorEastAsia" w:hAnsiTheme="minorEastAsia" w:eastAsiaTheme="minorEastAsia"/>
          <w:color w:val="000000" w:themeColor="text1"/>
          <w:highlight w:val="none"/>
          <w14:textFill>
            <w14:solidFill>
              <w14:schemeClr w14:val="tx1"/>
            </w14:solidFill>
          </w14:textFill>
        </w:rPr>
        <w:t>2</w:t>
      </w:r>
      <w:r>
        <w:rPr>
          <w:rFonts w:hint="eastAsia" w:asciiTheme="minorEastAsia" w:hAnsiTheme="minorEastAsia" w:eastAsiaTheme="minorEastAsia"/>
          <w:color w:val="000000" w:themeColor="text1"/>
          <w:highlight w:val="none"/>
          <w14:textFill>
            <w14:solidFill>
              <w14:schemeClr w14:val="tx1"/>
            </w14:solidFill>
          </w14:textFill>
        </w:rPr>
        <w:t>万元以上</w:t>
      </w:r>
      <w:r>
        <w:rPr>
          <w:rFonts w:asciiTheme="minorEastAsia" w:hAnsiTheme="minorEastAsia" w:eastAsiaTheme="minorEastAsia"/>
          <w:color w:val="000000" w:themeColor="text1"/>
          <w:highlight w:val="none"/>
          <w14:textFill>
            <w14:solidFill>
              <w14:schemeClr w14:val="tx1"/>
            </w14:solidFill>
          </w14:textFill>
        </w:rPr>
        <w:t>5</w:t>
      </w:r>
      <w:r>
        <w:rPr>
          <w:rFonts w:hint="eastAsia" w:asciiTheme="minorEastAsia" w:hAnsiTheme="minorEastAsia" w:eastAsiaTheme="minorEastAsia"/>
          <w:color w:val="000000" w:themeColor="text1"/>
          <w:highlight w:val="none"/>
          <w14:textFill>
            <w14:solidFill>
              <w14:schemeClr w14:val="tx1"/>
            </w14:solidFill>
          </w14:textFill>
        </w:rPr>
        <w:t>万元以下的罚款，禁止其参加政府采购评审活动。</w:t>
      </w:r>
    </w:p>
    <w:p>
      <w:pPr>
        <w:pStyle w:val="1055"/>
        <w:spacing w:before="0" w:beforeAutospacing="0" w:after="0" w:afterAutospacing="0" w:line="500" w:lineRule="exact"/>
        <w:ind w:left="200" w:firstLine="480" w:firstLineChars="200"/>
        <w:jc w:val="both"/>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政府采购评审专家与</w:t>
      </w:r>
      <w:r>
        <w:rPr>
          <w:rFonts w:hint="eastAsia" w:asciiTheme="minorEastAsia" w:hAnsiTheme="minorEastAsia" w:eastAsiaTheme="minorEastAsia"/>
          <w:color w:val="000000" w:themeColor="text1"/>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highlight w:val="none"/>
          <w14:textFill>
            <w14:solidFill>
              <w14:schemeClr w14:val="tx1"/>
            </w14:solidFill>
          </w14:textFill>
        </w:rPr>
        <w:t>存在利害关系未回避的，处</w:t>
      </w:r>
      <w:r>
        <w:rPr>
          <w:rFonts w:asciiTheme="minorEastAsia" w:hAnsiTheme="minorEastAsia" w:eastAsiaTheme="minorEastAsia"/>
          <w:color w:val="000000" w:themeColor="text1"/>
          <w:highlight w:val="none"/>
          <w14:textFill>
            <w14:solidFill>
              <w14:schemeClr w14:val="tx1"/>
            </w14:solidFill>
          </w14:textFill>
        </w:rPr>
        <w:t>2</w:t>
      </w:r>
      <w:r>
        <w:rPr>
          <w:rFonts w:hint="eastAsia" w:asciiTheme="minorEastAsia" w:hAnsiTheme="minorEastAsia" w:eastAsiaTheme="minorEastAsia"/>
          <w:color w:val="000000" w:themeColor="text1"/>
          <w:highlight w:val="none"/>
          <w14:textFill>
            <w14:solidFill>
              <w14:schemeClr w14:val="tx1"/>
            </w14:solidFill>
          </w14:textFill>
        </w:rPr>
        <w:t>万元以上</w:t>
      </w:r>
      <w:r>
        <w:rPr>
          <w:rFonts w:asciiTheme="minorEastAsia" w:hAnsiTheme="minorEastAsia" w:eastAsiaTheme="minorEastAsia"/>
          <w:color w:val="000000" w:themeColor="text1"/>
          <w:highlight w:val="none"/>
          <w14:textFill>
            <w14:solidFill>
              <w14:schemeClr w14:val="tx1"/>
            </w14:solidFill>
          </w14:textFill>
        </w:rPr>
        <w:t>5</w:t>
      </w:r>
      <w:r>
        <w:rPr>
          <w:rFonts w:hint="eastAsia" w:asciiTheme="minorEastAsia" w:hAnsiTheme="minorEastAsia" w:eastAsiaTheme="minorEastAsia"/>
          <w:color w:val="000000" w:themeColor="text1"/>
          <w:highlight w:val="none"/>
          <w14:textFill>
            <w14:solidFill>
              <w14:schemeClr w14:val="tx1"/>
            </w14:solidFill>
          </w14:textFill>
        </w:rPr>
        <w:t>万元以下的罚款，禁止其参加政府采购评审活动。</w:t>
      </w:r>
    </w:p>
    <w:p>
      <w:pPr>
        <w:pStyle w:val="1055"/>
        <w:spacing w:before="0" w:beforeAutospacing="0" w:after="0" w:afterAutospacing="0" w:line="500" w:lineRule="exact"/>
        <w:ind w:left="200" w:firstLine="480" w:firstLineChars="200"/>
        <w:jc w:val="both"/>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政府采购评审专家收受采购人、</w:t>
      </w:r>
      <w:r>
        <w:rPr>
          <w:rFonts w:hint="eastAsia" w:asciiTheme="minorEastAsia" w:hAnsiTheme="minorEastAsia" w:eastAsiaTheme="minorEastAsia"/>
          <w:color w:val="000000" w:themeColor="text1"/>
          <w:highlight w:val="none"/>
          <w:lang w:eastAsia="zh-CN"/>
          <w14:textFill>
            <w14:solidFill>
              <w14:schemeClr w14:val="tx1"/>
            </w14:solidFill>
          </w14:textFill>
        </w:rPr>
        <w:t>集采机构</w:t>
      </w:r>
      <w:r>
        <w:rPr>
          <w:rFonts w:hint="eastAsia" w:asciiTheme="minorEastAsia" w:hAnsiTheme="minorEastAsia" w:eastAsiaTheme="minorEastAsia"/>
          <w:color w:val="000000" w:themeColor="text1"/>
          <w:highlight w:val="none"/>
          <w14:textFill>
            <w14:solidFill>
              <w14:schemeClr w14:val="tx1"/>
            </w14:solidFill>
          </w14:textFill>
        </w:rPr>
        <w:t>、</w:t>
      </w:r>
      <w:r>
        <w:rPr>
          <w:rFonts w:hint="eastAsia" w:asciiTheme="minorEastAsia" w:hAnsiTheme="minorEastAsia" w:eastAsiaTheme="minorEastAsia"/>
          <w:color w:val="000000" w:themeColor="text1"/>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highlight w:val="none"/>
          <w14:textFill>
            <w14:solidFill>
              <w14:schemeClr w14:val="tx1"/>
            </w14:solidFill>
          </w14:textFill>
        </w:rPr>
        <w:t>贿赂或者获取其他不正当利益，构成犯罪的，依法追究刑事责任；尚不构成犯罪的，处</w:t>
      </w:r>
      <w:r>
        <w:rPr>
          <w:rFonts w:asciiTheme="minorEastAsia" w:hAnsiTheme="minorEastAsia" w:eastAsiaTheme="minorEastAsia"/>
          <w:color w:val="000000" w:themeColor="text1"/>
          <w:highlight w:val="none"/>
          <w14:textFill>
            <w14:solidFill>
              <w14:schemeClr w14:val="tx1"/>
            </w14:solidFill>
          </w14:textFill>
        </w:rPr>
        <w:t>2</w:t>
      </w:r>
      <w:r>
        <w:rPr>
          <w:rFonts w:hint="eastAsia" w:asciiTheme="minorEastAsia" w:hAnsiTheme="minorEastAsia" w:eastAsiaTheme="minorEastAsia"/>
          <w:color w:val="000000" w:themeColor="text1"/>
          <w:highlight w:val="none"/>
          <w14:textFill>
            <w14:solidFill>
              <w14:schemeClr w14:val="tx1"/>
            </w14:solidFill>
          </w14:textFill>
        </w:rPr>
        <w:t>万元以上</w:t>
      </w:r>
      <w:r>
        <w:rPr>
          <w:rFonts w:asciiTheme="minorEastAsia" w:hAnsiTheme="minorEastAsia" w:eastAsiaTheme="minorEastAsia"/>
          <w:color w:val="000000" w:themeColor="text1"/>
          <w:highlight w:val="none"/>
          <w14:textFill>
            <w14:solidFill>
              <w14:schemeClr w14:val="tx1"/>
            </w14:solidFill>
          </w14:textFill>
        </w:rPr>
        <w:t>5</w:t>
      </w:r>
      <w:r>
        <w:rPr>
          <w:rFonts w:hint="eastAsia" w:asciiTheme="minorEastAsia" w:hAnsiTheme="minorEastAsia" w:eastAsiaTheme="minorEastAsia"/>
          <w:color w:val="000000" w:themeColor="text1"/>
          <w:highlight w:val="none"/>
          <w14:textFill>
            <w14:solidFill>
              <w14:schemeClr w14:val="tx1"/>
            </w14:solidFill>
          </w14:textFill>
        </w:rPr>
        <w:t>万元以下的罚款，禁止其参加政府采购评审活动。</w:t>
      </w:r>
    </w:p>
    <w:p>
      <w:pPr>
        <w:pStyle w:val="1055"/>
        <w:spacing w:before="0" w:beforeAutospacing="0" w:after="0" w:afterAutospacing="0" w:line="500" w:lineRule="exact"/>
        <w:ind w:left="200" w:firstLine="480" w:firstLineChars="200"/>
        <w:jc w:val="both"/>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政府采购评审专家有上述违法行为的，其评审意见无效，不得获取评审费；有违法所得的，没收违法所得；给他人造成损失的，依法承担民事责任。</w:t>
      </w:r>
    </w:p>
    <w:p>
      <w:pPr>
        <w:pStyle w:val="31"/>
        <w:numPr>
          <w:ilvl w:val="0"/>
          <w:numId w:val="0"/>
        </w:numPr>
        <w:tabs>
          <w:tab w:val="left" w:pos="1200"/>
          <w:tab w:val="clear" w:pos="1211"/>
        </w:tabs>
        <w:snapToGrid w:val="0"/>
        <w:spacing w:beforeLines="0" w:afterLines="0" w:line="500" w:lineRule="exact"/>
        <w:ind w:left="359" w:hanging="359" w:hangingChars="149"/>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（七）评标原则和评标办法</w:t>
      </w:r>
    </w:p>
    <w:p>
      <w:pPr>
        <w:pStyle w:val="31"/>
        <w:numPr>
          <w:ilvl w:val="0"/>
          <w:numId w:val="0"/>
        </w:numPr>
        <w:tabs>
          <w:tab w:val="left" w:pos="1200"/>
          <w:tab w:val="clear" w:pos="1211"/>
        </w:tabs>
        <w:snapToGrid w:val="0"/>
        <w:spacing w:beforeLines="0" w:afterLines="0"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1.</w:t>
      </w:r>
      <w:r>
        <w:rPr>
          <w:rFonts w:hint="eastAsia" w:asciiTheme="minorEastAsia" w:hAnsiTheme="minorEastAsia" w:eastAsiaTheme="minorEastAsia"/>
          <w:color w:val="000000" w:themeColor="text1"/>
          <w:szCs w:val="24"/>
          <w:highlight w:val="none"/>
          <w14:textFill>
            <w14:solidFill>
              <w14:schemeClr w14:val="tx1"/>
            </w14:solidFill>
          </w14:textFill>
        </w:rPr>
        <w:t>评标原则。评标委员会必须公平、公正、客观，不带任何倾向性和启发性；不得向外界透露任何与评标有关的内容；任何单位和个人不得干扰、影响评标的正常进行；评标委员会及有关工作人员不得私下与</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接触。</w:t>
      </w:r>
    </w:p>
    <w:p>
      <w:pPr>
        <w:pStyle w:val="31"/>
        <w:numPr>
          <w:ilvl w:val="0"/>
          <w:numId w:val="0"/>
        </w:numPr>
        <w:tabs>
          <w:tab w:val="left" w:pos="1200"/>
          <w:tab w:val="clear" w:pos="1211"/>
        </w:tabs>
        <w:snapToGrid w:val="0"/>
        <w:spacing w:beforeLines="0" w:afterLines="0"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2.</w:t>
      </w:r>
      <w:r>
        <w:rPr>
          <w:rFonts w:hint="eastAsia" w:asciiTheme="minorEastAsia" w:hAnsiTheme="minorEastAsia" w:eastAsiaTheme="minorEastAsia"/>
          <w:color w:val="000000" w:themeColor="text1"/>
          <w:szCs w:val="24"/>
          <w:highlight w:val="none"/>
          <w14:textFill>
            <w14:solidFill>
              <w14:schemeClr w14:val="tx1"/>
            </w14:solidFill>
          </w14:textFill>
        </w:rPr>
        <w:t>评标办法。本项目评标办法是</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u w:val="single"/>
          <w14:textFill>
            <w14:solidFill>
              <w14:schemeClr w14:val="tx1"/>
            </w14:solidFill>
          </w14:textFill>
        </w:rPr>
        <w:t>综合评分法</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，具体评标内容及评分标准等详见《第四章：评标办法及评分标准》。</w:t>
      </w:r>
    </w:p>
    <w:p>
      <w:pPr>
        <w:pStyle w:val="31"/>
        <w:numPr>
          <w:ilvl w:val="0"/>
          <w:numId w:val="0"/>
        </w:numPr>
        <w:snapToGrid w:val="0"/>
        <w:spacing w:beforeLines="0" w:afterLines="0" w:line="500" w:lineRule="exact"/>
        <w:ind w:left="359" w:hanging="359" w:hangingChars="149"/>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（八）评标过程的监控</w:t>
      </w:r>
    </w:p>
    <w:p>
      <w:pPr>
        <w:pStyle w:val="31"/>
        <w:numPr>
          <w:ilvl w:val="0"/>
          <w:numId w:val="0"/>
        </w:numPr>
        <w:tabs>
          <w:tab w:val="left" w:pos="1200"/>
          <w:tab w:val="clear" w:pos="1211"/>
        </w:tabs>
        <w:snapToGrid w:val="0"/>
        <w:spacing w:beforeLines="0" w:afterLines="0"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本项目评标过程实行全程录音、录像监控，</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在评标过程中所进行的试图影响评标结果的不公正活动，可能导致其投标被拒绝。</w:t>
      </w:r>
    </w:p>
    <w:p>
      <w:pPr>
        <w:adjustRightInd w:val="0"/>
        <w:snapToGrid w:val="0"/>
        <w:spacing w:before="120" w:beforeLines="50" w:after="120" w:afterLines="50" w:line="500" w:lineRule="exact"/>
        <w:ind w:left="238"/>
        <w:jc w:val="left"/>
        <w:outlineLvl w:val="1"/>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六、定标</w:t>
      </w:r>
    </w:p>
    <w:p>
      <w:pPr>
        <w:pStyle w:val="4"/>
        <w:spacing w:line="500" w:lineRule="exact"/>
        <w:rPr>
          <w:rFonts w:asciiTheme="minorEastAsia" w:hAnsiTheme="minorEastAsia" w:eastAsiaTheme="minorEastAsia"/>
          <w:b w:val="0"/>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（一）确定中标人。本项目由采购人（或采购人事先授权评标委员会）确定中标人。</w:t>
      </w:r>
    </w:p>
    <w:p>
      <w:pPr>
        <w:snapToGrid w:val="0"/>
        <w:spacing w:line="500" w:lineRule="exact"/>
        <w:ind w:firstLine="456" w:firstLineChars="200"/>
        <w:rPr>
          <w:rFonts w:asciiTheme="minorEastAsia" w:hAnsiTheme="minorEastAsia" w:eastAsiaTheme="minorEastAsia"/>
          <w:color w:val="000000" w:themeColor="text1"/>
          <w:spacing w:val="-6"/>
          <w:szCs w:val="24"/>
          <w:highlight w:val="none"/>
          <w14:textFill>
            <w14:solidFill>
              <w14:schemeClr w14:val="tx1"/>
            </w14:solidFill>
          </w14:textFill>
        </w:rPr>
      </w:pPr>
      <w:r>
        <w:rPr>
          <w:rFonts w:asciiTheme="minorEastAsia" w:hAnsiTheme="minorEastAsia" w:eastAsiaTheme="minorEastAsia"/>
          <w:color w:val="000000" w:themeColor="text1"/>
          <w:spacing w:val="-6"/>
          <w:szCs w:val="24"/>
          <w:highlight w:val="none"/>
          <w14:textFill>
            <w14:solidFill>
              <w14:schemeClr w14:val="tx1"/>
            </w14:solidFill>
          </w14:textFill>
        </w:rPr>
        <w:t>1.</w:t>
      </w:r>
      <w:r>
        <w:rPr>
          <w:rFonts w:hint="eastAsia" w:asciiTheme="minorEastAsia" w:hAnsiTheme="minorEastAsia" w:eastAsiaTheme="minorEastAsia"/>
          <w:color w:val="000000" w:themeColor="text1"/>
          <w:spacing w:val="-6"/>
          <w:szCs w:val="24"/>
          <w:highlight w:val="none"/>
          <w:lang w:eastAsia="zh-CN"/>
          <w14:textFill>
            <w14:solidFill>
              <w14:schemeClr w14:val="tx1"/>
            </w14:solidFill>
          </w14:textFill>
        </w:rPr>
        <w:t>集采机构</w:t>
      </w:r>
      <w:r>
        <w:rPr>
          <w:rFonts w:hint="eastAsia" w:asciiTheme="minorEastAsia" w:hAnsiTheme="minorEastAsia" w:eastAsiaTheme="minorEastAsia"/>
          <w:color w:val="000000" w:themeColor="text1"/>
          <w:spacing w:val="-6"/>
          <w:szCs w:val="24"/>
          <w:highlight w:val="none"/>
          <w14:textFill>
            <w14:solidFill>
              <w14:schemeClr w14:val="tx1"/>
            </w14:solidFill>
          </w14:textFill>
        </w:rPr>
        <w:t>在评标结束后</w:t>
      </w:r>
      <w:r>
        <w:rPr>
          <w:rFonts w:asciiTheme="minorEastAsia" w:hAnsiTheme="minorEastAsia" w:eastAsiaTheme="minorEastAsia"/>
          <w:color w:val="000000" w:themeColor="text1"/>
          <w:spacing w:val="-6"/>
          <w:szCs w:val="24"/>
          <w:highlight w:val="none"/>
          <w14:textFill>
            <w14:solidFill>
              <w14:schemeClr w14:val="tx1"/>
            </w14:solidFill>
          </w14:textFill>
        </w:rPr>
        <w:t>2</w:t>
      </w:r>
      <w:r>
        <w:rPr>
          <w:rFonts w:hint="eastAsia" w:asciiTheme="minorEastAsia" w:hAnsiTheme="minorEastAsia" w:eastAsiaTheme="minorEastAsia"/>
          <w:color w:val="000000" w:themeColor="text1"/>
          <w:spacing w:val="-6"/>
          <w:szCs w:val="24"/>
          <w:highlight w:val="none"/>
          <w14:textFill>
            <w14:solidFill>
              <w14:schemeClr w14:val="tx1"/>
            </w14:solidFill>
          </w14:textFill>
        </w:rPr>
        <w:t>个工作日内将评标报告交采购人确认。</w:t>
      </w:r>
      <w:r>
        <w:rPr>
          <w:rFonts w:asciiTheme="minorEastAsia" w:hAnsiTheme="minorEastAsia" w:eastAsiaTheme="minorEastAsia"/>
          <w:color w:val="000000" w:themeColor="text1"/>
          <w:spacing w:val="-6"/>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pacing w:val="-6"/>
          <w:szCs w:val="24"/>
          <w:highlight w:val="none"/>
          <w14:textFill>
            <w14:solidFill>
              <w14:schemeClr w14:val="tx1"/>
            </w14:solidFill>
          </w14:textFill>
        </w:rPr>
        <w:t>出现下列情形之一的，采购人或者采购人授权的评标委员会可以按照评审报告推荐的中标或者成交候选人名单排序，确定下一候选人为中标或者成交人，也可以重新开展政府采购活动。</w:t>
      </w:r>
    </w:p>
    <w:p>
      <w:pPr>
        <w:snapToGrid w:val="0"/>
        <w:spacing w:line="500" w:lineRule="exact"/>
        <w:ind w:firstLine="456" w:firstLineChars="200"/>
        <w:rPr>
          <w:rFonts w:asciiTheme="minorEastAsia" w:hAnsiTheme="minorEastAsia" w:eastAsiaTheme="minorEastAsia"/>
          <w:color w:val="000000" w:themeColor="text1"/>
          <w:spacing w:val="-6"/>
          <w:szCs w:val="24"/>
          <w:highlight w:val="none"/>
          <w14:textFill>
            <w14:solidFill>
              <w14:schemeClr w14:val="tx1"/>
            </w14:solidFill>
          </w14:textFill>
        </w:rPr>
      </w:pPr>
      <w:r>
        <w:rPr>
          <w:rFonts w:hint="eastAsia" w:asciiTheme="minorEastAsia" w:hAnsiTheme="minorEastAsia" w:eastAsiaTheme="minorEastAsia"/>
          <w:color w:val="000000" w:themeColor="text1"/>
          <w:spacing w:val="-6"/>
          <w:szCs w:val="24"/>
          <w:highlight w:val="none"/>
          <w14:textFill>
            <w14:solidFill>
              <w14:schemeClr w14:val="tx1"/>
            </w14:solidFill>
          </w14:textFill>
        </w:rPr>
        <w:t>（</w:t>
      </w:r>
      <w:r>
        <w:rPr>
          <w:rFonts w:asciiTheme="minorEastAsia" w:hAnsiTheme="minorEastAsia" w:eastAsiaTheme="minorEastAsia"/>
          <w:color w:val="000000" w:themeColor="text1"/>
          <w:spacing w:val="-6"/>
          <w:szCs w:val="24"/>
          <w:highlight w:val="none"/>
          <w14:textFill>
            <w14:solidFill>
              <w14:schemeClr w14:val="tx1"/>
            </w14:solidFill>
          </w14:textFill>
        </w:rPr>
        <w:t>1</w:t>
      </w:r>
      <w:r>
        <w:rPr>
          <w:rFonts w:hint="eastAsia" w:asciiTheme="minorEastAsia" w:hAnsiTheme="minorEastAsia" w:eastAsiaTheme="minorEastAsia"/>
          <w:color w:val="000000" w:themeColor="text1"/>
          <w:spacing w:val="-6"/>
          <w:szCs w:val="24"/>
          <w:highlight w:val="none"/>
          <w14:textFill>
            <w14:solidFill>
              <w14:schemeClr w14:val="tx1"/>
            </w14:solidFill>
          </w14:textFill>
        </w:rPr>
        <w:t>）排名第一的候选</w:t>
      </w:r>
      <w:r>
        <w:rPr>
          <w:rFonts w:hint="eastAsia" w:asciiTheme="minorEastAsia" w:hAnsiTheme="minorEastAsia" w:eastAsiaTheme="minorEastAsia"/>
          <w:color w:val="000000" w:themeColor="text1"/>
          <w:spacing w:val="-6"/>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pacing w:val="-6"/>
          <w:szCs w:val="24"/>
          <w:highlight w:val="none"/>
          <w14:textFill>
            <w14:solidFill>
              <w14:schemeClr w14:val="tx1"/>
            </w14:solidFill>
          </w14:textFill>
        </w:rPr>
        <w:t>，因自身原因放弃中标成交或因不可抗力不能履行合同的；</w:t>
      </w:r>
    </w:p>
    <w:p>
      <w:pPr>
        <w:snapToGrid w:val="0"/>
        <w:spacing w:line="500" w:lineRule="exact"/>
        <w:ind w:firstLine="456" w:firstLineChars="2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pacing w:val="-6"/>
          <w:szCs w:val="24"/>
          <w:highlight w:val="none"/>
          <w14:textFill>
            <w14:solidFill>
              <w14:schemeClr w14:val="tx1"/>
            </w14:solidFill>
          </w14:textFill>
        </w:rPr>
        <w:t>（</w:t>
      </w:r>
      <w:r>
        <w:rPr>
          <w:rFonts w:asciiTheme="minorEastAsia" w:hAnsiTheme="minorEastAsia" w:eastAsiaTheme="minorEastAsia"/>
          <w:color w:val="000000" w:themeColor="text1"/>
          <w:spacing w:val="-6"/>
          <w:szCs w:val="24"/>
          <w:highlight w:val="none"/>
          <w14:textFill>
            <w14:solidFill>
              <w14:schemeClr w14:val="tx1"/>
            </w14:solidFill>
          </w14:textFill>
        </w:rPr>
        <w:t>2</w:t>
      </w:r>
      <w:r>
        <w:rPr>
          <w:rFonts w:hint="eastAsia" w:asciiTheme="minorEastAsia" w:hAnsiTheme="minorEastAsia" w:eastAsiaTheme="minorEastAsia"/>
          <w:color w:val="000000" w:themeColor="text1"/>
          <w:spacing w:val="-6"/>
          <w:szCs w:val="24"/>
          <w:highlight w:val="none"/>
          <w14:textFill>
            <w14:solidFill>
              <w14:schemeClr w14:val="tx1"/>
            </w14:solidFill>
          </w14:textFill>
        </w:rPr>
        <w:t>）经质疑，采购人、</w:t>
      </w:r>
      <w:r>
        <w:rPr>
          <w:rFonts w:hint="eastAsia" w:asciiTheme="minorEastAsia" w:hAnsiTheme="minorEastAsia" w:eastAsiaTheme="minorEastAsia"/>
          <w:color w:val="000000" w:themeColor="text1"/>
          <w:spacing w:val="-6"/>
          <w:szCs w:val="24"/>
          <w:highlight w:val="none"/>
          <w:lang w:eastAsia="zh-CN"/>
          <w14:textFill>
            <w14:solidFill>
              <w14:schemeClr w14:val="tx1"/>
            </w14:solidFill>
          </w14:textFill>
        </w:rPr>
        <w:t>集采机构</w:t>
      </w:r>
      <w:r>
        <w:rPr>
          <w:rFonts w:hint="eastAsia" w:asciiTheme="minorEastAsia" w:hAnsiTheme="minorEastAsia" w:eastAsiaTheme="minorEastAsia"/>
          <w:color w:val="000000" w:themeColor="text1"/>
          <w:spacing w:val="-6"/>
          <w:szCs w:val="24"/>
          <w:highlight w:val="none"/>
          <w14:textFill>
            <w14:solidFill>
              <w14:schemeClr w14:val="tx1"/>
            </w14:solidFill>
          </w14:textFill>
        </w:rPr>
        <w:t>审查确认因排名第一的候选</w:t>
      </w:r>
      <w:r>
        <w:rPr>
          <w:rFonts w:hint="eastAsia" w:asciiTheme="minorEastAsia" w:hAnsiTheme="minorEastAsia" w:eastAsiaTheme="minorEastAsia"/>
          <w:color w:val="000000" w:themeColor="text1"/>
          <w:spacing w:val="-6"/>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pacing w:val="-6"/>
          <w:szCs w:val="24"/>
          <w:highlight w:val="none"/>
          <w14:textFill>
            <w14:solidFill>
              <w14:schemeClr w14:val="tx1"/>
            </w14:solidFill>
          </w14:textFill>
        </w:rPr>
        <w:t>在本次采购活动中存在违法违规行为或其他原因使质疑成立的。</w:t>
      </w:r>
    </w:p>
    <w:p>
      <w:pPr>
        <w:snapToGrid w:val="0"/>
        <w:spacing w:line="500" w:lineRule="exact"/>
        <w:ind w:firstLine="456"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pacing w:val="-6"/>
          <w:szCs w:val="24"/>
          <w:highlight w:val="none"/>
          <w14:textFill>
            <w14:solidFill>
              <w14:schemeClr w14:val="tx1"/>
            </w14:solidFill>
          </w14:textFill>
        </w:rPr>
        <w:t xml:space="preserve">2. </w:t>
      </w:r>
      <w:r>
        <w:rPr>
          <w:rFonts w:hint="eastAsia" w:asciiTheme="minorEastAsia" w:hAnsiTheme="minorEastAsia" w:eastAsiaTheme="minorEastAsia"/>
          <w:color w:val="000000" w:themeColor="text1"/>
          <w:spacing w:val="-6"/>
          <w:szCs w:val="24"/>
          <w:highlight w:val="none"/>
          <w14:textFill>
            <w14:solidFill>
              <w14:schemeClr w14:val="tx1"/>
            </w14:solidFill>
          </w14:textFill>
        </w:rPr>
        <w:t>采购人应当自收到评审报告之日起</w:t>
      </w:r>
      <w:r>
        <w:rPr>
          <w:rFonts w:asciiTheme="minorEastAsia" w:hAnsiTheme="minorEastAsia" w:eastAsiaTheme="minorEastAsia"/>
          <w:color w:val="000000" w:themeColor="text1"/>
          <w:spacing w:val="-6"/>
          <w:szCs w:val="24"/>
          <w:highlight w:val="none"/>
          <w14:textFill>
            <w14:solidFill>
              <w14:schemeClr w14:val="tx1"/>
            </w14:solidFill>
          </w14:textFill>
        </w:rPr>
        <w:t>5</w:t>
      </w:r>
      <w:r>
        <w:rPr>
          <w:rFonts w:hint="eastAsia" w:asciiTheme="minorEastAsia" w:hAnsiTheme="minorEastAsia" w:eastAsiaTheme="minorEastAsia"/>
          <w:color w:val="000000" w:themeColor="text1"/>
          <w:spacing w:val="-6"/>
          <w:szCs w:val="24"/>
          <w:highlight w:val="none"/>
          <w14:textFill>
            <w14:solidFill>
              <w14:schemeClr w14:val="tx1"/>
            </w14:solidFill>
          </w14:textFill>
        </w:rPr>
        <w:t>个工作日内在评审报告推荐的中标或者成交候选人中按顺序确定中标或者成交人。如有</w:t>
      </w:r>
      <w:r>
        <w:rPr>
          <w:rFonts w:hint="eastAsia" w:asciiTheme="minorEastAsia" w:hAnsiTheme="minorEastAsia" w:eastAsiaTheme="minorEastAsia"/>
          <w:color w:val="000000" w:themeColor="text1"/>
          <w:spacing w:val="-6"/>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pacing w:val="-6"/>
          <w:szCs w:val="24"/>
          <w:highlight w:val="none"/>
          <w14:textFill>
            <w14:solidFill>
              <w14:schemeClr w14:val="tx1"/>
            </w14:solidFill>
          </w14:textFill>
        </w:rPr>
        <w:t>对评标结果提出质疑的，采购人可在质疑处理完毕后确</w:t>
      </w:r>
      <w:r>
        <w:rPr>
          <w:rFonts w:hint="eastAsia" w:asciiTheme="minorEastAsia" w:hAnsiTheme="minorEastAsia" w:eastAsiaTheme="minorEastAsia"/>
          <w:color w:val="000000" w:themeColor="text1"/>
          <w:szCs w:val="24"/>
          <w:highlight w:val="none"/>
          <w14:textFill>
            <w14:solidFill>
              <w14:schemeClr w14:val="tx1"/>
            </w14:solidFill>
          </w14:textFill>
        </w:rPr>
        <w:t>定中标人。</w:t>
      </w:r>
    </w:p>
    <w:p>
      <w:pPr>
        <w:snapToGrid w:val="0"/>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3.</w:t>
      </w:r>
      <w:r>
        <w:rPr>
          <w:rFonts w:hint="eastAsia" w:asciiTheme="minorEastAsia" w:hAnsiTheme="minorEastAsia" w:eastAsiaTheme="minorEastAsia"/>
          <w:color w:val="000000" w:themeColor="text1"/>
          <w:szCs w:val="24"/>
          <w:highlight w:val="none"/>
          <w14:textFill>
            <w14:solidFill>
              <w14:schemeClr w14:val="tx1"/>
            </w14:solidFill>
          </w14:textFill>
        </w:rPr>
        <w:t>采购人依法确定中标人后，采购人和</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集采机构</w:t>
      </w:r>
      <w:r>
        <w:rPr>
          <w:rFonts w:hint="eastAsia" w:asciiTheme="minorEastAsia" w:hAnsiTheme="minorEastAsia" w:eastAsiaTheme="minorEastAsia"/>
          <w:color w:val="000000" w:themeColor="text1"/>
          <w:szCs w:val="24"/>
          <w:highlight w:val="none"/>
          <w14:textFill>
            <w14:solidFill>
              <w14:schemeClr w14:val="tx1"/>
            </w14:solidFill>
          </w14:textFill>
        </w:rPr>
        <w:t>以书面形式发出《中标通知书》</w:t>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并同时在相关网站上发布中标公告。</w:t>
      </w:r>
    </w:p>
    <w:p>
      <w:pPr>
        <w:adjustRightInd w:val="0"/>
        <w:snapToGrid w:val="0"/>
        <w:spacing w:before="120" w:beforeLines="50" w:after="120" w:afterLines="50" w:line="500" w:lineRule="exact"/>
        <w:ind w:left="238"/>
        <w:jc w:val="left"/>
        <w:outlineLvl w:val="1"/>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七、合同授予</w:t>
      </w:r>
    </w:p>
    <w:p>
      <w:pPr>
        <w:pStyle w:val="4"/>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（一）签订合同</w:t>
      </w:r>
    </w:p>
    <w:p>
      <w:pPr>
        <w:adjustRightInd w:val="0"/>
        <w:snapToGrid w:val="0"/>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1.除不可抗力等特殊情况外，采购人原则上应当在中标通知书发出之日起</w:t>
      </w:r>
      <w:r>
        <w:rPr>
          <w:rFonts w:hint="eastAsia" w:asciiTheme="minorEastAsia" w:hAnsiTheme="minorEastAsia" w:eastAsiaTheme="minorEastAsia"/>
          <w:color w:val="000000" w:themeColor="text1"/>
          <w:szCs w:val="24"/>
          <w:highlight w:val="none"/>
          <w:u w:val="single"/>
          <w14:textFill>
            <w14:solidFill>
              <w14:schemeClr w14:val="tx1"/>
            </w14:solidFill>
          </w14:textFill>
        </w:rPr>
        <w:t>20日</w:t>
      </w:r>
      <w:r>
        <w:rPr>
          <w:rFonts w:hint="eastAsia" w:asciiTheme="minorEastAsia" w:hAnsiTheme="minorEastAsia" w:eastAsiaTheme="minorEastAsia"/>
          <w:color w:val="000000" w:themeColor="text1"/>
          <w:szCs w:val="24"/>
          <w:highlight w:val="none"/>
          <w14:textFill>
            <w14:solidFill>
              <w14:schemeClr w14:val="tx1"/>
            </w14:solidFill>
          </w14:textFill>
        </w:rPr>
        <w:t>内，与成交人按照采购文件确定的事项签订政府采购合同，并在签订之日起</w:t>
      </w:r>
      <w:r>
        <w:rPr>
          <w:rFonts w:hint="eastAsia" w:asciiTheme="minorEastAsia" w:hAnsiTheme="minorEastAsia" w:eastAsiaTheme="minorEastAsia"/>
          <w:color w:val="000000" w:themeColor="text1"/>
          <w:szCs w:val="24"/>
          <w:highlight w:val="none"/>
          <w:u w:val="single"/>
          <w14:textFill>
            <w14:solidFill>
              <w14:schemeClr w14:val="tx1"/>
            </w14:solidFill>
          </w14:textFill>
        </w:rPr>
        <w:t>2个</w:t>
      </w:r>
      <w:r>
        <w:rPr>
          <w:rFonts w:hint="eastAsia" w:asciiTheme="minorEastAsia" w:hAnsiTheme="minorEastAsia" w:eastAsiaTheme="minorEastAsia"/>
          <w:color w:val="000000" w:themeColor="text1"/>
          <w:szCs w:val="24"/>
          <w:highlight w:val="none"/>
          <w14:textFill>
            <w14:solidFill>
              <w14:schemeClr w14:val="tx1"/>
            </w14:solidFill>
          </w14:textFill>
        </w:rPr>
        <w:t>工作日内将政府采购合同在浙江政府采购网上公告。</w:t>
      </w:r>
    </w:p>
    <w:p>
      <w:pPr>
        <w:pStyle w:val="175"/>
        <w:adjustRightInd w:val="0"/>
        <w:snapToGrid w:val="0"/>
        <w:spacing w:before="0" w:line="500" w:lineRule="exact"/>
        <w:ind w:firstLineChars="0"/>
        <w:rPr>
          <w:rFonts w:asciiTheme="minorEastAsia" w:hAnsiTheme="minorEastAsia" w:eastAsiaTheme="minorEastAsia"/>
          <w:color w:val="000000" w:themeColor="text1"/>
          <w:kern w:val="0"/>
          <w:szCs w:val="24"/>
          <w:highlight w:val="none"/>
          <w14:textFill>
            <w14:solidFill>
              <w14:schemeClr w14:val="tx1"/>
            </w14:solidFill>
          </w14:textFill>
        </w:rPr>
      </w:pPr>
      <w:r>
        <w:rPr>
          <w:rFonts w:hint="eastAsia" w:asciiTheme="minorEastAsia" w:hAnsiTheme="minorEastAsia" w:eastAsiaTheme="minorEastAsia"/>
          <w:color w:val="000000" w:themeColor="text1"/>
          <w:kern w:val="0"/>
          <w:szCs w:val="24"/>
          <w:highlight w:val="none"/>
          <w14:textFill>
            <w14:solidFill>
              <w14:schemeClr w14:val="tx1"/>
            </w14:solidFill>
          </w14:textFill>
        </w:rPr>
        <w:t>2.成交人按规定的日期、时间、地点，由法定代表人或其授权代表与采购人代表签订合同。如成交人为联合体的，由联合体成员各方法定代表人或其授权代表与采购人代表签订合同，中标人拖延、拒签合同的</w:t>
      </w:r>
      <w:r>
        <w:rPr>
          <w:rFonts w:asciiTheme="minorEastAsia" w:hAnsiTheme="minorEastAsia" w:eastAsiaTheme="minorEastAsia"/>
          <w:color w:val="000000" w:themeColor="text1"/>
          <w:kern w:val="0"/>
          <w:szCs w:val="24"/>
          <w:highlight w:val="none"/>
          <w14:textFill>
            <w14:solidFill>
              <w14:schemeClr w14:val="tx1"/>
            </w14:solidFill>
          </w14:textFill>
        </w:rPr>
        <w:t>,</w:t>
      </w:r>
      <w:r>
        <w:rPr>
          <w:rFonts w:hint="eastAsia" w:asciiTheme="minorEastAsia" w:hAnsiTheme="minorEastAsia" w:eastAsiaTheme="minorEastAsia"/>
          <w:color w:val="000000" w:themeColor="text1"/>
          <w:kern w:val="0"/>
          <w:szCs w:val="24"/>
          <w:highlight w:val="none"/>
          <w14:textFill>
            <w14:solidFill>
              <w14:schemeClr w14:val="tx1"/>
            </w14:solidFill>
          </w14:textFill>
        </w:rPr>
        <w:t>将取消中标资格。</w:t>
      </w:r>
    </w:p>
    <w:p>
      <w:pPr>
        <w:pStyle w:val="175"/>
        <w:adjustRightInd w:val="0"/>
        <w:snapToGrid w:val="0"/>
        <w:spacing w:before="0" w:line="500" w:lineRule="exact"/>
        <w:ind w:firstLineChars="0"/>
        <w:rPr>
          <w:rFonts w:asciiTheme="minorEastAsia" w:hAnsiTheme="minorEastAsia" w:eastAsiaTheme="minorEastAsia"/>
          <w:color w:val="000000" w:themeColor="text1"/>
          <w:kern w:val="0"/>
          <w:szCs w:val="24"/>
          <w:highlight w:val="none"/>
          <w14:textFill>
            <w14:solidFill>
              <w14:schemeClr w14:val="tx1"/>
            </w14:solidFill>
          </w14:textFill>
        </w:rPr>
      </w:pPr>
      <w:r>
        <w:rPr>
          <w:rFonts w:hint="eastAsia" w:asciiTheme="minorEastAsia" w:hAnsiTheme="minorEastAsia" w:eastAsiaTheme="minorEastAsia"/>
          <w:color w:val="000000" w:themeColor="text1"/>
          <w:kern w:val="0"/>
          <w:szCs w:val="24"/>
          <w:highlight w:val="none"/>
          <w14:textFill>
            <w14:solidFill>
              <w14:schemeClr w14:val="tx1"/>
            </w14:solidFill>
          </w14:textFill>
        </w:rPr>
        <w:t>3.</w:t>
      </w:r>
      <w:r>
        <w:rPr>
          <w:rFonts w:asciiTheme="minorEastAsia" w:hAnsiTheme="minorEastAsia" w:eastAsiaTheme="minorEastAsia"/>
          <w:color w:val="000000" w:themeColor="text1"/>
          <w:kern w:val="0"/>
          <w:szCs w:val="24"/>
          <w:highlight w:val="none"/>
          <w14:textFill>
            <w14:solidFill>
              <w14:schemeClr w14:val="tx1"/>
            </w14:solidFill>
          </w14:textFill>
        </w:rPr>
        <w:t>如签订合同并生效后，供应商无故拒绝或延期，除按照合同条款处理外，列入不良行为记录一次，并给予通报。</w:t>
      </w:r>
    </w:p>
    <w:p>
      <w:pPr>
        <w:pStyle w:val="175"/>
        <w:adjustRightInd w:val="0"/>
        <w:snapToGrid w:val="0"/>
        <w:spacing w:before="0" w:line="500" w:lineRule="exact"/>
        <w:ind w:firstLineChars="0"/>
        <w:rPr>
          <w:rFonts w:asciiTheme="minorEastAsia" w:hAnsiTheme="minorEastAsia" w:eastAsiaTheme="minorEastAsia"/>
          <w:color w:val="000000" w:themeColor="text1"/>
          <w:kern w:val="0"/>
          <w:szCs w:val="24"/>
          <w:highlight w:val="none"/>
          <w14:textFill>
            <w14:solidFill>
              <w14:schemeClr w14:val="tx1"/>
            </w14:solidFill>
          </w14:textFill>
        </w:rPr>
      </w:pPr>
      <w:r>
        <w:rPr>
          <w:rFonts w:hint="eastAsia" w:asciiTheme="minorEastAsia" w:hAnsiTheme="minorEastAsia" w:eastAsiaTheme="minorEastAsia"/>
          <w:color w:val="000000" w:themeColor="text1"/>
          <w:kern w:val="0"/>
          <w:szCs w:val="24"/>
          <w:highlight w:val="none"/>
          <w14:textFill>
            <w14:solidFill>
              <w14:schemeClr w14:val="tx1"/>
            </w14:solidFill>
          </w14:textFill>
        </w:rPr>
        <w:t>4.</w:t>
      </w:r>
      <w:r>
        <w:rPr>
          <w:rFonts w:asciiTheme="minorEastAsia" w:hAnsiTheme="minorEastAsia" w:eastAsiaTheme="minorEastAsia"/>
          <w:color w:val="000000" w:themeColor="text1"/>
          <w:kern w:val="0"/>
          <w:szCs w:val="24"/>
          <w:highlight w:val="none"/>
          <w14:textFill>
            <w14:solidFill>
              <w14:schemeClr w14:val="tx1"/>
            </w14:solidFill>
          </w14:textFill>
        </w:rPr>
        <w:t>成交人</w:t>
      </w:r>
      <w:r>
        <w:rPr>
          <w:rFonts w:hint="eastAsia" w:asciiTheme="minorEastAsia" w:hAnsiTheme="minorEastAsia" w:eastAsiaTheme="minorEastAsia"/>
          <w:color w:val="000000" w:themeColor="text1"/>
          <w:kern w:val="0"/>
          <w:szCs w:val="24"/>
          <w:highlight w:val="none"/>
          <w14:textFill>
            <w14:solidFill>
              <w14:schemeClr w14:val="tx1"/>
            </w14:solidFill>
          </w14:textFill>
        </w:rPr>
        <w:t>拒绝与采购人签订合同的，采购人可以按照评审报告推荐的中标或者成交候选人名单排序，确定下一候选人为成交人，也可以重新开展政府采购活动。</w:t>
      </w:r>
    </w:p>
    <w:p>
      <w:pPr>
        <w:pStyle w:val="175"/>
        <w:adjustRightInd w:val="0"/>
        <w:snapToGrid w:val="0"/>
        <w:spacing w:before="0" w:line="500" w:lineRule="exact"/>
        <w:ind w:firstLineChars="0"/>
        <w:rPr>
          <w:rFonts w:asciiTheme="minorEastAsia" w:hAnsiTheme="minorEastAsia" w:eastAsiaTheme="minorEastAsia"/>
          <w:color w:val="000000" w:themeColor="text1"/>
          <w:kern w:val="0"/>
          <w:szCs w:val="24"/>
          <w:highlight w:val="none"/>
          <w14:textFill>
            <w14:solidFill>
              <w14:schemeClr w14:val="tx1"/>
            </w14:solidFill>
          </w14:textFill>
        </w:rPr>
      </w:pPr>
      <w:r>
        <w:rPr>
          <w:rFonts w:hint="eastAsia" w:asciiTheme="minorEastAsia" w:hAnsiTheme="minorEastAsia" w:eastAsiaTheme="minorEastAsia"/>
          <w:color w:val="000000" w:themeColor="text1"/>
          <w:kern w:val="0"/>
          <w:szCs w:val="24"/>
          <w:highlight w:val="none"/>
          <w14:textFill>
            <w14:solidFill>
              <w14:schemeClr w14:val="tx1"/>
            </w14:solidFill>
          </w14:textFill>
        </w:rPr>
        <w:t>5.</w:t>
      </w:r>
      <w:r>
        <w:rPr>
          <w:rFonts w:asciiTheme="minorEastAsia" w:hAnsiTheme="minorEastAsia" w:eastAsiaTheme="minorEastAsia"/>
          <w:color w:val="000000" w:themeColor="text1"/>
          <w:kern w:val="0"/>
          <w:szCs w:val="24"/>
          <w:highlight w:val="none"/>
          <w14:textFill>
            <w14:solidFill>
              <w14:schemeClr w14:val="tx1"/>
            </w14:solidFill>
          </w14:textFill>
        </w:rPr>
        <w:t>采购合同由采购人与成交人根据</w:t>
      </w:r>
      <w:r>
        <w:rPr>
          <w:rFonts w:hint="eastAsia" w:asciiTheme="minorEastAsia" w:hAnsiTheme="minorEastAsia" w:eastAsiaTheme="minorEastAsia"/>
          <w:color w:val="000000" w:themeColor="text1"/>
          <w:kern w:val="0"/>
          <w:szCs w:val="24"/>
          <w:highlight w:val="none"/>
          <w14:textFill>
            <w14:solidFill>
              <w14:schemeClr w14:val="tx1"/>
            </w14:solidFill>
          </w14:textFill>
        </w:rPr>
        <w:t>采购文件、磋商响应文件等内容通过政府采购电子交易平台在线签订，自动备案。</w:t>
      </w:r>
    </w:p>
    <w:p>
      <w:pPr>
        <w:pStyle w:val="55"/>
        <w:spacing w:line="500" w:lineRule="exact"/>
        <w:ind w:left="0" w:leftChars="0" w:firstLine="480"/>
        <w:rPr>
          <w:rFonts w:asciiTheme="minorEastAsia" w:hAnsiTheme="minorEastAsia" w:eastAsiaTheme="minorEastAsia"/>
          <w:color w:val="000000" w:themeColor="text1"/>
          <w:spacing w:val="0"/>
          <w:kern w:val="0"/>
          <w:sz w:val="24"/>
          <w:highlight w:val="none"/>
          <w14:textFill>
            <w14:solidFill>
              <w14:schemeClr w14:val="tx1"/>
            </w14:solidFill>
          </w14:textFill>
        </w:rPr>
      </w:pPr>
      <w:r>
        <w:rPr>
          <w:rFonts w:hint="eastAsia" w:asciiTheme="minorEastAsia" w:hAnsiTheme="minorEastAsia" w:eastAsiaTheme="minorEastAsia"/>
          <w:color w:val="000000" w:themeColor="text1"/>
          <w:spacing w:val="0"/>
          <w:kern w:val="0"/>
          <w:sz w:val="24"/>
          <w:highlight w:val="none"/>
          <w14:textFill>
            <w14:solidFill>
              <w14:schemeClr w14:val="tx1"/>
            </w14:solidFill>
          </w14:textFill>
        </w:rPr>
        <w:t>6.政府采购货物和服务项目不得收取质量保证金。政府采购工程以及与工程建设有关的货物、服务，采用招标方式采购的，按国家和省有关规定执行。</w:t>
      </w:r>
    </w:p>
    <w:p>
      <w:pPr>
        <w:pStyle w:val="4"/>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（二）履约保证金</w:t>
      </w:r>
    </w:p>
    <w:p>
      <w:pPr>
        <w:pStyle w:val="31"/>
        <w:numPr>
          <w:ilvl w:val="0"/>
          <w:numId w:val="0"/>
        </w:numPr>
        <w:tabs>
          <w:tab w:val="left" w:pos="1200"/>
          <w:tab w:val="clear" w:pos="1211"/>
        </w:tabs>
        <w:adjustRightInd w:val="0"/>
        <w:snapToGrid w:val="0"/>
        <w:spacing w:beforeLines="0" w:afterLines="0"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1.</w:t>
      </w:r>
      <w:r>
        <w:rPr>
          <w:rFonts w:hint="eastAsia" w:asciiTheme="minorEastAsia" w:hAnsiTheme="minorEastAsia" w:eastAsiaTheme="minorEastAsia"/>
          <w:color w:val="000000" w:themeColor="text1"/>
          <w:szCs w:val="24"/>
          <w:highlight w:val="none"/>
          <w14:textFill>
            <w14:solidFill>
              <w14:schemeClr w14:val="tx1"/>
            </w14:solidFill>
          </w14:textFill>
        </w:rPr>
        <w:t>履约保证金：</w:t>
      </w:r>
      <w:r>
        <w:rPr>
          <w:rFonts w:hint="eastAsia" w:asciiTheme="minorEastAsia" w:hAnsiTheme="minorEastAsia" w:eastAsiaTheme="minorEastAsia"/>
          <w:b/>
          <w:color w:val="000000" w:themeColor="text1"/>
          <w:szCs w:val="24"/>
          <w:highlight w:val="none"/>
          <w:u w:val="single"/>
          <w14:textFill>
            <w14:solidFill>
              <w14:schemeClr w14:val="tx1"/>
            </w14:solidFill>
          </w14:textFill>
        </w:rPr>
        <w:t>本项目不收取履约保证金</w:t>
      </w:r>
      <w:r>
        <w:rPr>
          <w:rFonts w:hint="eastAsia" w:asciiTheme="minorEastAsia" w:hAnsiTheme="minorEastAsia" w:eastAsiaTheme="minorEastAsia"/>
          <w:b/>
          <w:color w:val="000000" w:themeColor="text1"/>
          <w:szCs w:val="24"/>
          <w:highlight w:val="none"/>
          <w14:textFill>
            <w14:solidFill>
              <w14:schemeClr w14:val="tx1"/>
            </w14:solidFill>
          </w14:textFill>
        </w:rPr>
        <w:t>。</w:t>
      </w:r>
    </w:p>
    <w:p>
      <w:pPr>
        <w:pStyle w:val="31"/>
        <w:numPr>
          <w:ilvl w:val="0"/>
          <w:numId w:val="0"/>
        </w:numPr>
        <w:tabs>
          <w:tab w:val="left" w:pos="1200"/>
          <w:tab w:val="clear" w:pos="1211"/>
        </w:tabs>
        <w:adjustRightInd w:val="0"/>
        <w:snapToGrid w:val="0"/>
        <w:spacing w:beforeLines="0" w:afterLines="0"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2.</w:t>
      </w:r>
      <w:r>
        <w:rPr>
          <w:rFonts w:hint="eastAsia" w:asciiTheme="minorEastAsia" w:hAnsiTheme="minorEastAsia" w:eastAsiaTheme="minorEastAsia"/>
          <w:color w:val="000000" w:themeColor="text1"/>
          <w:szCs w:val="24"/>
          <w:highlight w:val="none"/>
          <w14:textFill>
            <w14:solidFill>
              <w14:schemeClr w14:val="tx1"/>
            </w14:solidFill>
          </w14:textFill>
        </w:rPr>
        <w:t>签订合同后，如中标人不按双方合同约定履约，其全部履约保证金则不予退还，履约保证金不足以赔偿损失的，按实际损失赔偿。</w:t>
      </w:r>
    </w:p>
    <w:p>
      <w:pPr>
        <w:snapToGrid w:val="0"/>
        <w:spacing w:line="500" w:lineRule="exact"/>
        <w:rPr>
          <w:rFonts w:hint="eastAsia"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(三)</w:t>
      </w:r>
      <w:r>
        <w:rPr>
          <w:rFonts w:asciiTheme="minorEastAsia" w:hAnsiTheme="minorEastAsia" w:eastAsiaTheme="minorEastAsia"/>
          <w:b/>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b/>
          <w:color w:val="000000" w:themeColor="text1"/>
          <w:kern w:val="2"/>
          <w:szCs w:val="24"/>
          <w:highlight w:val="none"/>
          <w14:textFill>
            <w14:solidFill>
              <w14:schemeClr w14:val="tx1"/>
            </w14:solidFill>
          </w14:textFill>
        </w:rPr>
        <w:t>付款方式：</w:t>
      </w:r>
      <w:r>
        <w:rPr>
          <w:rFonts w:asciiTheme="minorEastAsia" w:hAnsiTheme="minorEastAsia" w:eastAsiaTheme="minorEastAsia"/>
          <w:b/>
          <w:color w:val="000000" w:themeColor="text1"/>
          <w:kern w:val="2"/>
          <w:szCs w:val="24"/>
          <w:highlight w:val="none"/>
          <w14:textFill>
            <w14:solidFill>
              <w14:schemeClr w14:val="tx1"/>
            </w14:solidFill>
          </w14:textFill>
        </w:rPr>
        <w:t xml:space="preserve"> </w:t>
      </w:r>
      <w:r>
        <w:rPr>
          <w:rFonts w:hint="eastAsia" w:ascii="宋体" w:hAnsi="宋体" w:cs="宋体"/>
          <w:b/>
          <w:color w:val="000000" w:themeColor="text1"/>
          <w:kern w:val="0"/>
          <w:sz w:val="24"/>
          <w:highlight w:val="none"/>
          <w14:textFill>
            <w14:solidFill>
              <w14:schemeClr w14:val="tx1"/>
            </w14:solidFill>
          </w14:textFill>
        </w:rPr>
        <w:t>详见《第二章 采购需求》</w:t>
      </w:r>
    </w:p>
    <w:p>
      <w:pPr>
        <w:snapToGrid w:val="0"/>
        <w:spacing w:line="500" w:lineRule="exact"/>
        <w:ind w:firstLine="482" w:firstLineChars="200"/>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八、电子交易活动的中止</w:t>
      </w:r>
    </w:p>
    <w:p>
      <w:pPr>
        <w:pStyle w:val="175"/>
        <w:snapToGrid w:val="0"/>
        <w:spacing w:before="0" w:line="500" w:lineRule="exact"/>
        <w:ind w:firstLine="48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采购过程中出现以下情形，导致电子交易平台无法正常运行，或者无法保证电子交易的公平、公正和安全时，采购机构可中止电子交易活动：</w:t>
      </w:r>
    </w:p>
    <w:p>
      <w:pPr>
        <w:pStyle w:val="175"/>
        <w:snapToGrid w:val="0"/>
        <w:spacing w:before="0" w:line="500" w:lineRule="exact"/>
        <w:ind w:firstLine="48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1</w:t>
      </w:r>
      <w:r>
        <w:rPr>
          <w:rFonts w:hint="eastAsia" w:asciiTheme="minorEastAsia" w:hAnsiTheme="minorEastAsia" w:eastAsiaTheme="minorEastAsia"/>
          <w:color w:val="000000" w:themeColor="text1"/>
          <w:szCs w:val="24"/>
          <w:highlight w:val="none"/>
          <w14:textFill>
            <w14:solidFill>
              <w14:schemeClr w14:val="tx1"/>
            </w14:solidFill>
          </w14:textFill>
        </w:rPr>
        <w:t>.电子交易平台发生故障而无法登录访问的；</w:t>
      </w:r>
      <w:r>
        <w:rPr>
          <w:rFonts w:asciiTheme="minorEastAsia" w:hAnsiTheme="minorEastAsia" w:eastAsiaTheme="minorEastAsia"/>
          <w:color w:val="000000" w:themeColor="text1"/>
          <w:szCs w:val="24"/>
          <w:highlight w:val="none"/>
          <w14:textFill>
            <w14:solidFill>
              <w14:schemeClr w14:val="tx1"/>
            </w14:solidFill>
          </w14:textFill>
        </w:rPr>
        <w:t xml:space="preserve"> </w:t>
      </w:r>
    </w:p>
    <w:p>
      <w:pPr>
        <w:pStyle w:val="175"/>
        <w:snapToGrid w:val="0"/>
        <w:spacing w:before="0" w:line="500" w:lineRule="exact"/>
        <w:ind w:firstLine="48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2</w:t>
      </w:r>
      <w:r>
        <w:rPr>
          <w:rFonts w:hint="eastAsia" w:asciiTheme="minorEastAsia" w:hAnsiTheme="minorEastAsia" w:eastAsiaTheme="minorEastAsia"/>
          <w:color w:val="000000" w:themeColor="text1"/>
          <w:szCs w:val="24"/>
          <w:highlight w:val="none"/>
          <w14:textFill>
            <w14:solidFill>
              <w14:schemeClr w14:val="tx1"/>
            </w14:solidFill>
          </w14:textFill>
        </w:rPr>
        <w:t>.电子交易平台应用或数据库出现错误，不能进行正常操作的；</w:t>
      </w:r>
    </w:p>
    <w:p>
      <w:pPr>
        <w:pStyle w:val="175"/>
        <w:snapToGrid w:val="0"/>
        <w:spacing w:before="0" w:line="500" w:lineRule="exact"/>
        <w:ind w:firstLine="48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3</w:t>
      </w:r>
      <w:r>
        <w:rPr>
          <w:rFonts w:hint="eastAsia" w:asciiTheme="minorEastAsia" w:hAnsiTheme="minorEastAsia" w:eastAsiaTheme="minorEastAsia"/>
          <w:color w:val="000000" w:themeColor="text1"/>
          <w:szCs w:val="24"/>
          <w:highlight w:val="none"/>
          <w14:textFill>
            <w14:solidFill>
              <w14:schemeClr w14:val="tx1"/>
            </w14:solidFill>
          </w14:textFill>
        </w:rPr>
        <w:t>.电子交易平台发现严重安全漏洞，有潜在泄密危险的；</w:t>
      </w:r>
    </w:p>
    <w:p>
      <w:pPr>
        <w:pStyle w:val="175"/>
        <w:snapToGrid w:val="0"/>
        <w:spacing w:before="0" w:line="500" w:lineRule="exact"/>
        <w:ind w:firstLine="48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4</w:t>
      </w:r>
      <w:r>
        <w:rPr>
          <w:rFonts w:hint="eastAsia" w:asciiTheme="minorEastAsia" w:hAnsiTheme="minorEastAsia" w:eastAsiaTheme="minorEastAsia"/>
          <w:color w:val="000000" w:themeColor="text1"/>
          <w:szCs w:val="24"/>
          <w:highlight w:val="none"/>
          <w14:textFill>
            <w14:solidFill>
              <w14:schemeClr w14:val="tx1"/>
            </w14:solidFill>
          </w14:textFill>
        </w:rPr>
        <w:t>.病毒发作导致不能进行正常操作的；</w:t>
      </w:r>
      <w:r>
        <w:rPr>
          <w:rFonts w:asciiTheme="minorEastAsia" w:hAnsiTheme="minorEastAsia" w:eastAsiaTheme="minorEastAsia"/>
          <w:color w:val="000000" w:themeColor="text1"/>
          <w:szCs w:val="24"/>
          <w:highlight w:val="none"/>
          <w14:textFill>
            <w14:solidFill>
              <w14:schemeClr w14:val="tx1"/>
            </w14:solidFill>
          </w14:textFill>
        </w:rPr>
        <w:t xml:space="preserve"> </w:t>
      </w:r>
    </w:p>
    <w:p>
      <w:pPr>
        <w:pStyle w:val="175"/>
        <w:snapToGrid w:val="0"/>
        <w:spacing w:before="0" w:line="500" w:lineRule="exact"/>
        <w:ind w:firstLine="48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5</w:t>
      </w:r>
      <w:r>
        <w:rPr>
          <w:rFonts w:hint="eastAsia" w:asciiTheme="minorEastAsia" w:hAnsiTheme="minorEastAsia" w:eastAsiaTheme="minorEastAsia"/>
          <w:color w:val="000000" w:themeColor="text1"/>
          <w:szCs w:val="24"/>
          <w:highlight w:val="none"/>
          <w14:textFill>
            <w14:solidFill>
              <w14:schemeClr w14:val="tx1"/>
            </w14:solidFill>
          </w14:textFill>
        </w:rPr>
        <w:t>.其他无法保证电子交易的公平、公正和安全的情况。</w:t>
      </w:r>
    </w:p>
    <w:p>
      <w:pPr>
        <w:pStyle w:val="175"/>
        <w:snapToGrid w:val="0"/>
        <w:spacing w:before="0" w:line="500" w:lineRule="exact"/>
        <w:ind w:firstLine="48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出现以上情形，不影响采购公平、公正性的，采购组织机构可以待上述情形消除后继续组织电子交易活动；影响或可能影响采购公平、公正性的，应当重新采购。</w:t>
      </w:r>
    </w:p>
    <w:p>
      <w:pPr>
        <w:pStyle w:val="31"/>
        <w:numPr>
          <w:ilvl w:val="0"/>
          <w:numId w:val="0"/>
        </w:numPr>
        <w:tabs>
          <w:tab w:val="left" w:pos="1200"/>
          <w:tab w:val="clear" w:pos="1211"/>
        </w:tabs>
        <w:snapToGrid w:val="0"/>
        <w:spacing w:beforeLines="0" w:afterLines="0" w:line="500" w:lineRule="exact"/>
        <w:ind w:firstLine="482" w:firstLineChars="200"/>
        <w:jc w:val="left"/>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九、验收</w:t>
      </w:r>
    </w:p>
    <w:p>
      <w:pPr>
        <w:tabs>
          <w:tab w:val="left" w:pos="0"/>
        </w:tabs>
        <w:snapToGrid w:val="0"/>
        <w:spacing w:line="500" w:lineRule="exact"/>
        <w:ind w:firstLine="480"/>
        <w:rPr>
          <w:rFonts w:cs="Helvetica" w:asciiTheme="minorEastAsia" w:hAnsiTheme="minorEastAsia" w:eastAsiaTheme="minorEastAsia"/>
          <w:color w:val="000000" w:themeColor="text1"/>
          <w:szCs w:val="24"/>
          <w:highlight w:val="none"/>
          <w14:textFill>
            <w14:solidFill>
              <w14:schemeClr w14:val="tx1"/>
            </w14:solidFill>
          </w14:textFill>
        </w:rPr>
      </w:pPr>
      <w:r>
        <w:rPr>
          <w:rFonts w:hint="eastAsia" w:cs="Helvetica" w:asciiTheme="minorEastAsia" w:hAnsiTheme="minorEastAsia" w:eastAsiaTheme="minorEastAsia"/>
          <w:color w:val="000000" w:themeColor="text1"/>
          <w:szCs w:val="24"/>
          <w:highlight w:val="none"/>
          <w14:textFill>
            <w14:solidFill>
              <w14:schemeClr w14:val="tx1"/>
            </w14:solidFill>
          </w14:textFill>
        </w:rPr>
        <w:t>1.</w:t>
      </w:r>
      <w:r>
        <w:rPr>
          <w:rFonts w:cs="Helvetica" w:asciiTheme="minorEastAsia" w:hAnsiTheme="minorEastAsia" w:eastAsiaTheme="minorEastAsia"/>
          <w:color w:val="000000" w:themeColor="text1"/>
          <w:szCs w:val="24"/>
          <w:highlight w:val="none"/>
          <w14:textFill>
            <w14:solidFill>
              <w14:schemeClr w14:val="tx1"/>
            </w14:solidFill>
          </w14:textFill>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napToGrid w:val="0"/>
        <w:spacing w:line="500" w:lineRule="exact"/>
        <w:ind w:firstLine="480"/>
        <w:rPr>
          <w:rFonts w:cs="Helvetica" w:asciiTheme="minorEastAsia" w:hAnsiTheme="minorEastAsia" w:eastAsiaTheme="minorEastAsia"/>
          <w:color w:val="000000" w:themeColor="text1"/>
          <w:szCs w:val="24"/>
          <w:highlight w:val="none"/>
          <w14:textFill>
            <w14:solidFill>
              <w14:schemeClr w14:val="tx1"/>
            </w14:solidFill>
          </w14:textFill>
        </w:rPr>
      </w:pPr>
      <w:r>
        <w:rPr>
          <w:rFonts w:hint="eastAsia" w:cs="Helvetica" w:asciiTheme="minorEastAsia" w:hAnsiTheme="minorEastAsia" w:eastAsiaTheme="minorEastAsia"/>
          <w:color w:val="000000" w:themeColor="text1"/>
          <w:szCs w:val="24"/>
          <w:highlight w:val="none"/>
          <w14:textFill>
            <w14:solidFill>
              <w14:schemeClr w14:val="tx1"/>
            </w14:solidFill>
          </w14:textFill>
        </w:rPr>
        <w:t>2.</w:t>
      </w:r>
      <w:r>
        <w:rPr>
          <w:rFonts w:cs="Helvetica" w:asciiTheme="minorEastAsia" w:hAnsiTheme="minorEastAsia" w:eastAsiaTheme="minorEastAsia"/>
          <w:color w:val="000000" w:themeColor="text1"/>
          <w:szCs w:val="24"/>
          <w:highlight w:val="none"/>
          <w14:textFill>
            <w14:solidFill>
              <w14:schemeClr w14:val="tx1"/>
            </w14:solidFill>
          </w14:textFill>
        </w:rPr>
        <w:t>采购人可以邀请参加本项目的其他供应商或者第三方机构参与验收。参与验收的供应商或者第三方机构的意见作为</w:t>
      </w:r>
      <w:r>
        <w:rPr>
          <w:rFonts w:hint="eastAsia" w:cs="Helvetica" w:asciiTheme="minorEastAsia" w:hAnsiTheme="minorEastAsia" w:eastAsiaTheme="minorEastAsia"/>
          <w:color w:val="000000" w:themeColor="text1"/>
          <w:szCs w:val="24"/>
          <w:highlight w:val="none"/>
          <w14:textFill>
            <w14:solidFill>
              <w14:schemeClr w14:val="tx1"/>
            </w14:solidFill>
          </w14:textFill>
        </w:rPr>
        <w:t>验收书的参考资料一并存档。</w:t>
      </w:r>
    </w:p>
    <w:p>
      <w:pPr>
        <w:adjustRightInd w:val="0"/>
        <w:snapToGrid w:val="0"/>
        <w:spacing w:line="500" w:lineRule="exact"/>
        <w:ind w:firstLine="480" w:firstLineChars="200"/>
        <w:rPr>
          <w:rFonts w:cs="Helvetica" w:asciiTheme="minorEastAsia" w:hAnsiTheme="minorEastAsia" w:eastAsiaTheme="minorEastAsia"/>
          <w:color w:val="000000" w:themeColor="text1"/>
          <w:szCs w:val="24"/>
          <w:highlight w:val="none"/>
          <w14:textFill>
            <w14:solidFill>
              <w14:schemeClr w14:val="tx1"/>
            </w14:solidFill>
          </w14:textFill>
        </w:rPr>
      </w:pPr>
      <w:r>
        <w:rPr>
          <w:rFonts w:hint="eastAsia" w:cs="Helvetica" w:asciiTheme="minorEastAsia" w:hAnsiTheme="minorEastAsia" w:eastAsiaTheme="minorEastAsia"/>
          <w:color w:val="000000" w:themeColor="text1"/>
          <w:szCs w:val="24"/>
          <w:highlight w:val="none"/>
          <w14:textFill>
            <w14:solidFill>
              <w14:schemeClr w14:val="tx1"/>
            </w14:solidFill>
          </w14:textFill>
        </w:rPr>
        <w:t>3.</w:t>
      </w:r>
      <w:r>
        <w:rPr>
          <w:rFonts w:cs="Helvetica" w:asciiTheme="minorEastAsia" w:hAnsiTheme="minorEastAsia" w:eastAsiaTheme="minorEastAsia"/>
          <w:color w:val="000000" w:themeColor="text1"/>
          <w:szCs w:val="24"/>
          <w:highlight w:val="none"/>
          <w14:textFill>
            <w14:solidFill>
              <w14:schemeClr w14:val="tx1"/>
            </w14:solidFill>
          </w14:textFill>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adjustRightInd w:val="0"/>
        <w:snapToGrid w:val="0"/>
        <w:spacing w:line="500" w:lineRule="exact"/>
        <w:ind w:firstLine="480" w:firstLineChars="200"/>
        <w:rPr>
          <w:rFonts w:cs="Helvetica" w:asciiTheme="minorEastAsia" w:hAnsiTheme="minorEastAsia" w:eastAsiaTheme="minorEastAsia"/>
          <w:bCs/>
          <w:color w:val="000000" w:themeColor="text1"/>
          <w:szCs w:val="24"/>
          <w:highlight w:val="none"/>
          <w14:textFill>
            <w14:solidFill>
              <w14:schemeClr w14:val="tx1"/>
            </w14:solidFill>
          </w14:textFill>
        </w:rPr>
      </w:pPr>
      <w:r>
        <w:rPr>
          <w:rFonts w:hint="eastAsia" w:cs="Helvetica" w:asciiTheme="minorEastAsia" w:hAnsiTheme="minorEastAsia" w:eastAsiaTheme="minorEastAsia"/>
          <w:color w:val="000000" w:themeColor="text1"/>
          <w:szCs w:val="24"/>
          <w:highlight w:val="none"/>
          <w14:textFill>
            <w14:solidFill>
              <w14:schemeClr w14:val="tx1"/>
            </w14:solidFill>
          </w14:textFill>
        </w:rPr>
        <w:t>4.</w:t>
      </w:r>
      <w:r>
        <w:rPr>
          <w:rFonts w:hint="eastAsia" w:cs="仿宋" w:asciiTheme="minorEastAsia" w:hAnsiTheme="minorEastAsia" w:eastAsiaTheme="minorEastAsia"/>
          <w:color w:val="000000" w:themeColor="text1"/>
          <w:szCs w:val="24"/>
          <w:highlight w:val="none"/>
          <w14:textFill>
            <w14:solidFill>
              <w14:schemeClr w14:val="tx1"/>
            </w14:solidFill>
          </w14:textFill>
        </w:rPr>
        <w:t>采购人原则上应当在</w:t>
      </w:r>
      <w:r>
        <w:rPr>
          <w:rFonts w:hint="eastAsia" w:cs="仿宋" w:asciiTheme="minorEastAsia" w:hAnsiTheme="minorEastAsia" w:eastAsiaTheme="minorEastAsia"/>
          <w:bCs/>
          <w:color w:val="000000" w:themeColor="text1"/>
          <w:szCs w:val="24"/>
          <w:highlight w:val="none"/>
          <w14:textFill>
            <w14:solidFill>
              <w14:schemeClr w14:val="tx1"/>
            </w14:solidFill>
          </w14:textFill>
        </w:rPr>
        <w:t>履约验收之日起2个工作日内</w:t>
      </w:r>
      <w:r>
        <w:rPr>
          <w:rFonts w:hint="eastAsia" w:cs="仿宋" w:asciiTheme="minorEastAsia" w:hAnsiTheme="minorEastAsia" w:eastAsiaTheme="minorEastAsia"/>
          <w:color w:val="000000" w:themeColor="text1"/>
          <w:szCs w:val="24"/>
          <w:highlight w:val="none"/>
          <w14:textFill>
            <w14:solidFill>
              <w14:schemeClr w14:val="tx1"/>
            </w14:solidFill>
          </w14:textFill>
        </w:rPr>
        <w:t>，将</w:t>
      </w:r>
      <w:r>
        <w:rPr>
          <w:rFonts w:hint="eastAsia" w:cs="仿宋" w:asciiTheme="minorEastAsia" w:hAnsiTheme="minorEastAsia" w:eastAsiaTheme="minorEastAsia"/>
          <w:bCs/>
          <w:color w:val="000000" w:themeColor="text1"/>
          <w:szCs w:val="24"/>
          <w:highlight w:val="none"/>
          <w14:textFill>
            <w14:solidFill>
              <w14:schemeClr w14:val="tx1"/>
            </w14:solidFill>
          </w14:textFill>
        </w:rPr>
        <w:t>履约验收结果在浙江政府采购网上公告。</w:t>
      </w:r>
    </w:p>
    <w:p>
      <w:pPr>
        <w:adjustRightInd w:val="0"/>
        <w:snapToGrid w:val="0"/>
        <w:spacing w:line="500" w:lineRule="exact"/>
        <w:ind w:firstLine="480" w:firstLineChars="200"/>
        <w:rPr>
          <w:rFonts w:cs="Helvetica" w:asciiTheme="minorEastAsia" w:hAnsiTheme="minorEastAsia" w:eastAsiaTheme="minorEastAsia"/>
          <w:color w:val="000000" w:themeColor="text1"/>
          <w:szCs w:val="24"/>
          <w:highlight w:val="none"/>
          <w14:textFill>
            <w14:solidFill>
              <w14:schemeClr w14:val="tx1"/>
            </w14:solidFill>
          </w14:textFill>
        </w:rPr>
      </w:pPr>
      <w:r>
        <w:rPr>
          <w:rFonts w:hint="eastAsia" w:cs="Helvetica" w:asciiTheme="minorEastAsia" w:hAnsiTheme="minorEastAsia" w:eastAsiaTheme="minorEastAsia"/>
          <w:color w:val="000000" w:themeColor="text1"/>
          <w:szCs w:val="24"/>
          <w:highlight w:val="none"/>
          <w14:textFill>
            <w14:solidFill>
              <w14:schemeClr w14:val="tx1"/>
            </w14:solidFill>
          </w14:textFill>
        </w:rPr>
        <w:t>5.</w:t>
      </w:r>
      <w:r>
        <w:rPr>
          <w:rFonts w:cs="Helvetica" w:asciiTheme="minorEastAsia" w:hAnsiTheme="minorEastAsia" w:eastAsiaTheme="minorEastAsia"/>
          <w:color w:val="000000" w:themeColor="text1"/>
          <w:szCs w:val="24"/>
          <w:highlight w:val="none"/>
          <w14:textFill>
            <w14:solidFill>
              <w14:schemeClr w14:val="tx1"/>
            </w14:solidFill>
          </w14:textFill>
        </w:rPr>
        <w:t>验收合格的项目，采购人将根据采购合同的约定及时向供应商支付采购资金、退还履约保证金。</w:t>
      </w:r>
    </w:p>
    <w:p>
      <w:pPr>
        <w:tabs>
          <w:tab w:val="left" w:pos="0"/>
        </w:tabs>
        <w:snapToGrid w:val="0"/>
        <w:spacing w:line="500" w:lineRule="exact"/>
        <w:ind w:firstLine="480"/>
        <w:rPr>
          <w:rFonts w:asciiTheme="minorEastAsia" w:hAnsiTheme="minorEastAsia" w:eastAsiaTheme="minorEastAsia"/>
          <w:color w:val="000000" w:themeColor="text1"/>
          <w:szCs w:val="24"/>
          <w:highlight w:val="none"/>
          <w14:textFill>
            <w14:solidFill>
              <w14:schemeClr w14:val="tx1"/>
            </w14:solidFill>
          </w14:textFill>
        </w:rPr>
      </w:pPr>
      <w:r>
        <w:rPr>
          <w:rFonts w:cs="Helvetica" w:asciiTheme="minorEastAsia" w:hAnsiTheme="minorEastAsia" w:eastAsiaTheme="minorEastAsia"/>
          <w:color w:val="000000" w:themeColor="text1"/>
          <w:szCs w:val="24"/>
          <w:highlight w:val="none"/>
          <w14:textFill>
            <w14:solidFill>
              <w14:schemeClr w14:val="tx1"/>
            </w14:solidFill>
          </w14:textFill>
        </w:rPr>
        <w:t>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31"/>
        <w:numPr>
          <w:ilvl w:val="0"/>
          <w:numId w:val="0"/>
        </w:numPr>
        <w:tabs>
          <w:tab w:val="left" w:pos="1200"/>
          <w:tab w:val="clear" w:pos="1211"/>
        </w:tabs>
        <w:snapToGrid w:val="0"/>
        <w:spacing w:beforeLines="0" w:afterLines="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p>
      <w:pPr>
        <w:pStyle w:val="31"/>
        <w:numPr>
          <w:ilvl w:val="0"/>
          <w:numId w:val="0"/>
        </w:numPr>
        <w:tabs>
          <w:tab w:val="left" w:pos="1200"/>
          <w:tab w:val="clear" w:pos="1211"/>
        </w:tabs>
        <w:snapToGrid w:val="0"/>
        <w:spacing w:beforeLines="0" w:afterLines="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p>
      <w:pPr>
        <w:pStyle w:val="31"/>
        <w:numPr>
          <w:ilvl w:val="0"/>
          <w:numId w:val="0"/>
        </w:numPr>
        <w:tabs>
          <w:tab w:val="left" w:pos="1200"/>
          <w:tab w:val="clear" w:pos="1211"/>
        </w:tabs>
        <w:snapToGrid w:val="0"/>
        <w:spacing w:beforeLines="0" w:afterLines="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p>
      <w:pPr>
        <w:pStyle w:val="31"/>
        <w:numPr>
          <w:ilvl w:val="0"/>
          <w:numId w:val="0"/>
        </w:numPr>
        <w:tabs>
          <w:tab w:val="left" w:pos="1200"/>
          <w:tab w:val="clear" w:pos="1211"/>
        </w:tabs>
        <w:snapToGrid w:val="0"/>
        <w:spacing w:beforeLines="0" w:afterLines="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p>
      <w:pPr>
        <w:pStyle w:val="31"/>
        <w:numPr>
          <w:ilvl w:val="0"/>
          <w:numId w:val="0"/>
        </w:numPr>
        <w:tabs>
          <w:tab w:val="left" w:pos="1200"/>
          <w:tab w:val="clear" w:pos="1211"/>
        </w:tabs>
        <w:snapToGrid w:val="0"/>
        <w:spacing w:beforeLines="0" w:afterLines="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p>
      <w:pPr>
        <w:pStyle w:val="31"/>
        <w:numPr>
          <w:ilvl w:val="0"/>
          <w:numId w:val="0"/>
        </w:numPr>
        <w:tabs>
          <w:tab w:val="left" w:pos="1200"/>
          <w:tab w:val="clear" w:pos="1211"/>
        </w:tabs>
        <w:snapToGrid w:val="0"/>
        <w:spacing w:beforeLines="0" w:afterLines="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p>
      <w:pPr>
        <w:pStyle w:val="31"/>
        <w:numPr>
          <w:ilvl w:val="0"/>
          <w:numId w:val="0"/>
        </w:numPr>
        <w:tabs>
          <w:tab w:val="left" w:pos="1200"/>
          <w:tab w:val="clear" w:pos="1211"/>
        </w:tabs>
        <w:snapToGrid w:val="0"/>
        <w:spacing w:beforeLines="0" w:afterLines="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p>
      <w:pPr>
        <w:pStyle w:val="31"/>
        <w:pageBreakBefore/>
        <w:numPr>
          <w:ilvl w:val="0"/>
          <w:numId w:val="0"/>
        </w:numPr>
        <w:tabs>
          <w:tab w:val="left" w:pos="1200"/>
          <w:tab w:val="clear" w:pos="1211"/>
        </w:tabs>
        <w:snapToGrid w:val="0"/>
        <w:spacing w:beforeLines="0" w:afterLines="0" w:line="500" w:lineRule="exact"/>
        <w:jc w:val="center"/>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第四章</w:t>
      </w:r>
      <w:r>
        <w:rPr>
          <w:rFonts w:asciiTheme="minorEastAsia" w:hAnsiTheme="minorEastAsia" w:eastAsiaTheme="minorEastAsia"/>
          <w:b/>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b/>
          <w:color w:val="000000" w:themeColor="text1"/>
          <w:szCs w:val="24"/>
          <w:highlight w:val="none"/>
          <w14:textFill>
            <w14:solidFill>
              <w14:schemeClr w14:val="tx1"/>
            </w14:solidFill>
          </w14:textFill>
        </w:rPr>
        <w:t>评标办法及评分标准</w:t>
      </w:r>
    </w:p>
    <w:p>
      <w:pPr>
        <w:adjustRightInd w:val="0"/>
        <w:snapToGrid w:val="0"/>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为公正、公平、科学地选择中标人，根据《中华人民共和国政府采购法》等有关法律法规的规定，并结合本项目的实际，制定本办法。</w:t>
      </w:r>
    </w:p>
    <w:p>
      <w:pPr>
        <w:adjustRightInd w:val="0"/>
        <w:snapToGrid w:val="0"/>
        <w:spacing w:line="500" w:lineRule="exact"/>
        <w:ind w:firstLine="480" w:firstLineChars="200"/>
        <w:rPr>
          <w:rFonts w:asciiTheme="minorEastAsia" w:hAnsiTheme="minorEastAsia" w:eastAsiaTheme="minorEastAsia"/>
          <w:bCs/>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本办法适用于</w:t>
      </w:r>
      <w:r>
        <w:rPr>
          <w:rFonts w:hint="eastAsia" w:asciiTheme="minorEastAsia" w:hAnsiTheme="minorEastAsia" w:eastAsiaTheme="minorEastAsia"/>
          <w:b/>
          <w:color w:val="000000" w:themeColor="text1"/>
          <w:szCs w:val="24"/>
          <w:highlight w:val="none"/>
          <w:lang w:eastAsia="zh-CN"/>
          <w14:textFill>
            <w14:solidFill>
              <w14:schemeClr w14:val="tx1"/>
            </w14:solidFill>
          </w14:textFill>
        </w:rPr>
        <w:t>浦江县档案馆物业管理服务采购项目</w:t>
      </w:r>
      <w:r>
        <w:rPr>
          <w:rFonts w:hint="eastAsia" w:asciiTheme="minorEastAsia" w:hAnsiTheme="minorEastAsia" w:eastAsiaTheme="minorEastAsia"/>
          <w:bCs/>
          <w:color w:val="000000" w:themeColor="text1"/>
          <w:szCs w:val="24"/>
          <w:highlight w:val="none"/>
          <w14:textFill>
            <w14:solidFill>
              <w14:schemeClr w14:val="tx1"/>
            </w14:solidFill>
          </w14:textFill>
        </w:rPr>
        <w:t>的评标。</w:t>
      </w:r>
    </w:p>
    <w:p>
      <w:pPr>
        <w:adjustRightInd w:val="0"/>
        <w:snapToGrid w:val="0"/>
        <w:spacing w:line="500" w:lineRule="exact"/>
        <w:ind w:firstLine="480" w:firstLineChars="200"/>
        <w:rPr>
          <w:rFonts w:cs="宋体" w:asciiTheme="minorEastAsia" w:hAnsiTheme="minorEastAsia" w:eastAsiaTheme="minorEastAsia"/>
          <w:color w:val="000000" w:themeColor="text1"/>
          <w:spacing w:val="-12"/>
          <w:kern w:val="24"/>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本次项目评标采用综合评分法，总分为</w:t>
      </w:r>
      <w:r>
        <w:rPr>
          <w:rFonts w:asciiTheme="minorEastAsia" w:hAnsiTheme="minorEastAsia" w:eastAsiaTheme="minorEastAsia"/>
          <w:color w:val="000000" w:themeColor="text1"/>
          <w:szCs w:val="24"/>
          <w:highlight w:val="none"/>
          <w14:textFill>
            <w14:solidFill>
              <w14:schemeClr w14:val="tx1"/>
            </w14:solidFill>
          </w14:textFill>
        </w:rPr>
        <w:t>100</w:t>
      </w:r>
      <w:r>
        <w:rPr>
          <w:rFonts w:hint="eastAsia" w:asciiTheme="minorEastAsia" w:hAnsiTheme="minorEastAsia" w:eastAsiaTheme="minorEastAsia"/>
          <w:color w:val="000000" w:themeColor="text1"/>
          <w:szCs w:val="24"/>
          <w:highlight w:val="none"/>
          <w14:textFill>
            <w14:solidFill>
              <w14:schemeClr w14:val="tx1"/>
            </w14:solidFill>
          </w14:textFill>
        </w:rPr>
        <w:t>分，其中技术商务分</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50</w:t>
      </w:r>
      <w:r>
        <w:rPr>
          <w:rFonts w:hint="eastAsia" w:asciiTheme="minorEastAsia" w:hAnsiTheme="minorEastAsia" w:eastAsiaTheme="minorEastAsia"/>
          <w:color w:val="000000" w:themeColor="text1"/>
          <w:szCs w:val="24"/>
          <w:highlight w:val="none"/>
          <w14:textFill>
            <w14:solidFill>
              <w14:schemeClr w14:val="tx1"/>
            </w14:solidFill>
          </w14:textFill>
        </w:rPr>
        <w:t>分、价格分</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50 </w:t>
      </w:r>
      <w:r>
        <w:rPr>
          <w:rFonts w:hint="eastAsia" w:asciiTheme="minorEastAsia" w:hAnsiTheme="minorEastAsia" w:eastAsiaTheme="minorEastAsia"/>
          <w:color w:val="000000" w:themeColor="text1"/>
          <w:szCs w:val="24"/>
          <w:highlight w:val="none"/>
          <w14:textFill>
            <w14:solidFill>
              <w14:schemeClr w14:val="tx1"/>
            </w14:solidFill>
          </w14:textFill>
        </w:rPr>
        <w:t>分等两部分。合格</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的评标得分为各项目汇总得分，中标候选资格按评标得分由高到低顺序排列，得分相同的，按投标报价由低到高顺序排列；得分且投标报价相同的并列。投标文件满足</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全部实质性要求，且按照评审因素的量化指标评审得分最高的</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为中标候选人</w:t>
      </w:r>
      <w:r>
        <w:rPr>
          <w:rFonts w:hint="eastAsia" w:cs="宋体" w:asciiTheme="minorEastAsia" w:hAnsiTheme="minorEastAsia" w:eastAsiaTheme="minorEastAsia"/>
          <w:color w:val="000000" w:themeColor="text1"/>
          <w:spacing w:val="-12"/>
          <w:kern w:val="24"/>
          <w:szCs w:val="24"/>
          <w:highlight w:val="none"/>
          <w14:textFill>
            <w14:solidFill>
              <w14:schemeClr w14:val="tx1"/>
            </w14:solidFill>
          </w14:textFill>
        </w:rPr>
        <w:t>。评分过程中采用四舍五入法，并保留小数点后</w:t>
      </w:r>
      <w:r>
        <w:rPr>
          <w:rFonts w:cs="宋体" w:asciiTheme="minorEastAsia" w:hAnsiTheme="minorEastAsia" w:eastAsiaTheme="minorEastAsia"/>
          <w:color w:val="000000" w:themeColor="text1"/>
          <w:spacing w:val="-12"/>
          <w:kern w:val="24"/>
          <w:szCs w:val="24"/>
          <w:highlight w:val="none"/>
          <w14:textFill>
            <w14:solidFill>
              <w14:schemeClr w14:val="tx1"/>
            </w14:solidFill>
          </w14:textFill>
        </w:rPr>
        <w:t>2</w:t>
      </w:r>
      <w:r>
        <w:rPr>
          <w:rFonts w:hint="eastAsia" w:cs="宋体" w:asciiTheme="minorEastAsia" w:hAnsiTheme="minorEastAsia" w:eastAsiaTheme="minorEastAsia"/>
          <w:color w:val="000000" w:themeColor="text1"/>
          <w:spacing w:val="-12"/>
          <w:kern w:val="24"/>
          <w:szCs w:val="24"/>
          <w:highlight w:val="none"/>
          <w14:textFill>
            <w14:solidFill>
              <w14:schemeClr w14:val="tx1"/>
            </w14:solidFill>
          </w14:textFill>
        </w:rPr>
        <w:t>位。</w:t>
      </w:r>
    </w:p>
    <w:p>
      <w:pPr>
        <w:numPr>
          <w:ilvl w:val="1"/>
          <w:numId w:val="6"/>
        </w:numPr>
        <w:spacing w:before="120" w:beforeLines="50" w:after="120" w:afterLines="50" w:line="500" w:lineRule="exact"/>
        <w:rPr>
          <w:rFonts w:asciiTheme="minorEastAsia" w:hAnsiTheme="minorEastAsia" w:eastAsiaTheme="minorEastAsia"/>
          <w:b/>
          <w:bCs/>
          <w:color w:val="000000" w:themeColor="text1"/>
          <w:szCs w:val="24"/>
          <w:highlight w:val="none"/>
          <w14:textFill>
            <w14:solidFill>
              <w14:schemeClr w14:val="tx1"/>
            </w14:solidFill>
          </w14:textFill>
        </w:rPr>
      </w:pPr>
      <w:r>
        <w:rPr>
          <w:rFonts w:hint="eastAsia" w:asciiTheme="minorEastAsia" w:hAnsiTheme="minorEastAsia" w:eastAsiaTheme="minorEastAsia"/>
          <w:b/>
          <w:bCs/>
          <w:color w:val="000000" w:themeColor="text1"/>
          <w:szCs w:val="24"/>
          <w:highlight w:val="none"/>
          <w14:textFill>
            <w14:solidFill>
              <w14:schemeClr w14:val="tx1"/>
            </w14:solidFill>
          </w14:textFill>
        </w:rPr>
        <w:t>技术商务分</w:t>
      </w:r>
      <w:r>
        <w:rPr>
          <w:rFonts w:asciiTheme="minorEastAsia" w:hAnsiTheme="minorEastAsia" w:eastAsiaTheme="minorEastAsia"/>
          <w:b/>
          <w:bCs/>
          <w:color w:val="000000" w:themeColor="text1"/>
          <w:szCs w:val="24"/>
          <w:highlight w:val="none"/>
          <w14:textFill>
            <w14:solidFill>
              <w14:schemeClr w14:val="tx1"/>
            </w14:solidFill>
          </w14:textFill>
        </w:rPr>
        <w:t>50</w:t>
      </w:r>
      <w:r>
        <w:rPr>
          <w:rFonts w:hint="eastAsia" w:asciiTheme="minorEastAsia" w:hAnsiTheme="minorEastAsia" w:eastAsiaTheme="minorEastAsia"/>
          <w:b/>
          <w:bCs/>
          <w:color w:val="000000" w:themeColor="text1"/>
          <w:szCs w:val="24"/>
          <w:highlight w:val="none"/>
          <w14:textFill>
            <w14:solidFill>
              <w14:schemeClr w14:val="tx1"/>
            </w14:solidFill>
          </w14:textFill>
        </w:rPr>
        <w:t>分</w:t>
      </w:r>
    </w:p>
    <w:tbl>
      <w:tblPr>
        <w:tblStyle w:val="57"/>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5"/>
        <w:gridCol w:w="1599"/>
        <w:gridCol w:w="6727"/>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b/>
                <w:color w:val="000000" w:themeColor="text1"/>
                <w:szCs w:val="21"/>
                <w:highlight w:val="none"/>
                <w14:textFill>
                  <w14:solidFill>
                    <w14:schemeClr w14:val="tx1"/>
                  </w14:solidFill>
                </w14:textFill>
              </w:rPr>
            </w:pPr>
            <w:r>
              <w:rPr>
                <w:rFonts w:ascii="Calibri" w:hAnsi="Calibri" w:cs="Calibri"/>
                <w:b/>
                <w:color w:val="000000" w:themeColor="text1"/>
                <w:szCs w:val="21"/>
                <w:highlight w:val="none"/>
                <w14:textFill>
                  <w14:solidFill>
                    <w14:schemeClr w14:val="tx1"/>
                  </w14:solidFill>
                </w14:textFill>
              </w:rPr>
              <w:t>序号</w:t>
            </w:r>
          </w:p>
        </w:tc>
        <w:tc>
          <w:tcPr>
            <w:tcW w:w="840" w:type="pct"/>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b/>
                <w:color w:val="000000" w:themeColor="text1"/>
                <w:szCs w:val="21"/>
                <w:highlight w:val="none"/>
                <w14:textFill>
                  <w14:solidFill>
                    <w14:schemeClr w14:val="tx1"/>
                  </w14:solidFill>
                </w14:textFill>
              </w:rPr>
            </w:pPr>
            <w:r>
              <w:rPr>
                <w:rFonts w:ascii="Calibri" w:hAnsi="Calibri" w:cs="Calibri"/>
                <w:b/>
                <w:color w:val="000000" w:themeColor="text1"/>
                <w:szCs w:val="21"/>
                <w:highlight w:val="none"/>
                <w14:textFill>
                  <w14:solidFill>
                    <w14:schemeClr w14:val="tx1"/>
                  </w14:solidFill>
                </w14:textFill>
              </w:rPr>
              <w:t>评审内容</w:t>
            </w:r>
          </w:p>
        </w:tc>
        <w:tc>
          <w:tcPr>
            <w:tcW w:w="3534" w:type="pct"/>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b/>
                <w:color w:val="000000" w:themeColor="text1"/>
                <w:szCs w:val="21"/>
                <w:highlight w:val="none"/>
                <w14:textFill>
                  <w14:solidFill>
                    <w14:schemeClr w14:val="tx1"/>
                  </w14:solidFill>
                </w14:textFill>
              </w:rPr>
            </w:pPr>
            <w:r>
              <w:rPr>
                <w:rFonts w:hint="eastAsia" w:ascii="Calibri" w:hAnsi="Calibri" w:cs="Calibri"/>
                <w:b/>
                <w:color w:val="000000" w:themeColor="text1"/>
                <w:szCs w:val="21"/>
                <w:highlight w:val="none"/>
                <w14:textFill>
                  <w14:solidFill>
                    <w14:schemeClr w14:val="tx1"/>
                  </w14:solidFill>
                </w14:textFill>
              </w:rPr>
              <w:t>评审细则</w:t>
            </w:r>
          </w:p>
        </w:tc>
        <w:tc>
          <w:tcPr>
            <w:tcW w:w="348" w:type="pct"/>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b/>
                <w:color w:val="000000" w:themeColor="text1"/>
                <w:szCs w:val="21"/>
                <w:highlight w:val="none"/>
                <w14:textFill>
                  <w14:solidFill>
                    <w14:schemeClr w14:val="tx1"/>
                  </w14:solidFill>
                </w14:textFill>
              </w:rPr>
            </w:pPr>
            <w:r>
              <w:rPr>
                <w:rFonts w:ascii="Calibri" w:hAnsi="Calibri" w:cs="Calibri"/>
                <w:b/>
                <w:color w:val="000000" w:themeColor="text1"/>
                <w:szCs w:val="21"/>
                <w:highlight w:val="none"/>
                <w14:textFill>
                  <w14:solidFill>
                    <w14:schemeClr w14:val="tx1"/>
                  </w14:solidFill>
                </w14:textFill>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color w:val="000000" w:themeColor="text1"/>
                <w:szCs w:val="21"/>
                <w:highlight w:val="none"/>
                <w14:textFill>
                  <w14:solidFill>
                    <w14:schemeClr w14:val="tx1"/>
                  </w14:solidFill>
                </w14:textFill>
              </w:rPr>
            </w:pPr>
            <w:r>
              <w:rPr>
                <w:rFonts w:hint="eastAsia" w:ascii="Calibri" w:hAnsi="Calibri" w:cs="Calibri"/>
                <w:color w:val="000000" w:themeColor="text1"/>
                <w:szCs w:val="21"/>
                <w:highlight w:val="none"/>
                <w14:textFill>
                  <w14:solidFill>
                    <w14:schemeClr w14:val="tx1"/>
                  </w14:solidFill>
                </w14:textFill>
              </w:rPr>
              <w:t>1</w:t>
            </w:r>
          </w:p>
        </w:tc>
        <w:tc>
          <w:tcPr>
            <w:tcW w:w="840" w:type="pct"/>
            <w:noWrap w:val="0"/>
            <w:tcMar>
              <w:top w:w="0" w:type="dxa"/>
              <w:left w:w="57" w:type="dxa"/>
              <w:bottom w:w="0" w:type="dxa"/>
              <w:right w:w="57" w:type="dxa"/>
            </w:tcMar>
            <w:vAlign w:val="center"/>
          </w:tcPr>
          <w:p>
            <w:pPr>
              <w:adjustRightInd w:val="0"/>
              <w:snapToGrid w:val="0"/>
              <w:spacing w:line="300" w:lineRule="auto"/>
              <w:jc w:val="center"/>
              <w:rPr>
                <w:rFonts w:hint="eastAsia" w:ascii="Calibri" w:hAnsi="Calibri" w:cs="Calibri"/>
                <w:color w:val="000000" w:themeColor="text1"/>
                <w:szCs w:val="21"/>
                <w:highlight w:val="none"/>
                <w14:textFill>
                  <w14:solidFill>
                    <w14:schemeClr w14:val="tx1"/>
                  </w14:solidFill>
                </w14:textFill>
              </w:rPr>
            </w:pPr>
            <w:r>
              <w:rPr>
                <w:rFonts w:ascii="Calibri" w:hAnsi="Calibri" w:cs="Calibri"/>
                <w:color w:val="000000" w:themeColor="text1"/>
                <w:szCs w:val="21"/>
                <w:highlight w:val="none"/>
                <w14:textFill>
                  <w14:solidFill>
                    <w14:schemeClr w14:val="tx1"/>
                  </w14:solidFill>
                </w14:textFill>
              </w:rPr>
              <w:t>供应商管理体系认证</w:t>
            </w:r>
          </w:p>
          <w:p>
            <w:pPr>
              <w:pStyle w:val="55"/>
              <w:ind w:left="0" w:leftChars="0"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（3分）</w:t>
            </w:r>
          </w:p>
        </w:tc>
        <w:tc>
          <w:tcPr>
            <w:tcW w:w="3534" w:type="pct"/>
            <w:noWrap w:val="0"/>
            <w:tcMar>
              <w:top w:w="0" w:type="dxa"/>
              <w:left w:w="57" w:type="dxa"/>
              <w:bottom w:w="0" w:type="dxa"/>
              <w:right w:w="57" w:type="dxa"/>
            </w:tcMar>
            <w:vAlign w:val="center"/>
          </w:tcPr>
          <w:p>
            <w:pPr>
              <w:snapToGrid w:val="0"/>
              <w:spacing w:line="300" w:lineRule="auto"/>
              <w:ind w:right="-24" w:rightChars="-10"/>
              <w:rPr>
                <w:rFonts w:ascii="Calibri" w:hAnsi="Calibri" w:cs="Calibri"/>
                <w:color w:val="000000" w:themeColor="text1"/>
                <w:szCs w:val="21"/>
                <w:highlight w:val="none"/>
                <w14:textFill>
                  <w14:solidFill>
                    <w14:schemeClr w14:val="tx1"/>
                  </w14:solidFill>
                </w14:textFill>
              </w:rPr>
            </w:pPr>
            <w:r>
              <w:rPr>
                <w:rFonts w:ascii="Calibri" w:hAnsi="Calibri" w:cs="Calibri"/>
                <w:color w:val="000000" w:themeColor="text1"/>
                <w:szCs w:val="21"/>
                <w:highlight w:val="none"/>
                <w14:textFill>
                  <w14:solidFill>
                    <w14:schemeClr w14:val="tx1"/>
                  </w14:solidFill>
                </w14:textFill>
              </w:rPr>
              <w:t>供应商具有有效的职业健康安全管理体系认证、环境管理体系认证证书、质量管理体系认证证书的</w:t>
            </w:r>
            <w:r>
              <w:rPr>
                <w:rFonts w:hint="eastAsia" w:ascii="Calibri" w:hAnsi="Calibri" w:cs="Calibri"/>
                <w:color w:val="000000" w:themeColor="text1"/>
                <w:szCs w:val="21"/>
                <w:highlight w:val="none"/>
                <w14:textFill>
                  <w14:solidFill>
                    <w14:schemeClr w14:val="tx1"/>
                  </w14:solidFill>
                </w14:textFill>
              </w:rPr>
              <w:t>，</w:t>
            </w:r>
            <w:r>
              <w:rPr>
                <w:rFonts w:ascii="Calibri" w:hAnsi="Calibri" w:cs="Calibri"/>
                <w:color w:val="000000" w:themeColor="text1"/>
                <w:szCs w:val="21"/>
                <w:highlight w:val="none"/>
                <w14:textFill>
                  <w14:solidFill>
                    <w14:schemeClr w14:val="tx1"/>
                  </w14:solidFill>
                </w14:textFill>
              </w:rPr>
              <w:t>每项得1分</w:t>
            </w:r>
            <w:r>
              <w:rPr>
                <w:rFonts w:hint="eastAsia" w:ascii="Calibri" w:hAnsi="Calibri" w:cs="Calibri"/>
                <w:color w:val="000000" w:themeColor="text1"/>
                <w:szCs w:val="21"/>
                <w:highlight w:val="none"/>
                <w14:textFill>
                  <w14:solidFill>
                    <w14:schemeClr w14:val="tx1"/>
                  </w14:solidFill>
                </w14:textFill>
              </w:rPr>
              <w:t>，</w:t>
            </w:r>
            <w:r>
              <w:rPr>
                <w:rFonts w:ascii="Calibri" w:hAnsi="Calibri" w:cs="Calibri"/>
                <w:color w:val="000000" w:themeColor="text1"/>
                <w:szCs w:val="21"/>
                <w:highlight w:val="none"/>
                <w14:textFill>
                  <w14:solidFill>
                    <w14:schemeClr w14:val="tx1"/>
                  </w14:solidFill>
                </w14:textFill>
              </w:rPr>
              <w:t>最高得</w:t>
            </w:r>
            <w:r>
              <w:rPr>
                <w:rFonts w:hint="eastAsia" w:ascii="Calibri" w:hAnsi="Calibri" w:cs="Calibri"/>
                <w:color w:val="000000" w:themeColor="text1"/>
                <w:szCs w:val="21"/>
                <w:highlight w:val="none"/>
                <w14:textFill>
                  <w14:solidFill>
                    <w14:schemeClr w14:val="tx1"/>
                  </w14:solidFill>
                </w14:textFill>
              </w:rPr>
              <w:t>3</w:t>
            </w:r>
            <w:r>
              <w:rPr>
                <w:rFonts w:ascii="Calibri" w:hAnsi="Calibri" w:cs="Calibri"/>
                <w:color w:val="000000" w:themeColor="text1"/>
                <w:szCs w:val="21"/>
                <w:highlight w:val="none"/>
                <w14:textFill>
                  <w14:solidFill>
                    <w14:schemeClr w14:val="tx1"/>
                  </w14:solidFill>
                </w14:textFill>
              </w:rPr>
              <w:t>分。</w:t>
            </w:r>
            <w:r>
              <w:rPr>
                <w:rFonts w:hint="eastAsia"/>
                <w:color w:val="000000" w:themeColor="text1"/>
                <w:highlight w:val="none"/>
                <w14:textFill>
                  <w14:solidFill>
                    <w14:schemeClr w14:val="tx1"/>
                  </w14:solidFill>
                </w14:textFill>
              </w:rPr>
              <w:t>注：在投标文件中提供清晰可辨的扫描件</w:t>
            </w:r>
            <w:r>
              <w:rPr>
                <w:rFonts w:hint="eastAsia"/>
                <w:color w:val="000000" w:themeColor="text1"/>
                <w:highlight w:val="none"/>
                <w:lang w:val="en-US" w:eastAsia="zh-CN"/>
                <w14:textFill>
                  <w14:solidFill>
                    <w14:schemeClr w14:val="tx1"/>
                  </w14:solidFill>
                </w14:textFill>
              </w:rPr>
              <w:t>（证书须在有效期内）</w:t>
            </w:r>
            <w:r>
              <w:rPr>
                <w:rFonts w:hint="eastAsia"/>
                <w:color w:val="000000" w:themeColor="text1"/>
                <w:highlight w:val="none"/>
                <w14:textFill>
                  <w14:solidFill>
                    <w14:schemeClr w14:val="tx1"/>
                  </w14:solidFill>
                </w14:textFill>
              </w:rPr>
              <w:t>。</w:t>
            </w:r>
          </w:p>
        </w:tc>
        <w:tc>
          <w:tcPr>
            <w:tcW w:w="348" w:type="pct"/>
            <w:noWrap w:val="0"/>
            <w:tcMar>
              <w:top w:w="0" w:type="dxa"/>
              <w:left w:w="57" w:type="dxa"/>
              <w:bottom w:w="0" w:type="dxa"/>
              <w:right w:w="57" w:type="dxa"/>
            </w:tcMar>
            <w:vAlign w:val="center"/>
          </w:tcPr>
          <w:p>
            <w:pPr>
              <w:snapToGrid w:val="0"/>
              <w:spacing w:line="300" w:lineRule="auto"/>
              <w:ind w:right="-24" w:rightChars="-10"/>
              <w:jc w:val="center"/>
              <w:rPr>
                <w:rFonts w:ascii="Calibri" w:hAnsi="Calibri" w:cs="Calibri"/>
                <w:color w:val="000000" w:themeColor="text1"/>
                <w:szCs w:val="21"/>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w:t>
            </w:r>
            <w:r>
              <w:rPr>
                <w:rFonts w:hint="eastAsia" w:ascii="Calibri" w:hAnsi="Calibri" w:cs="Calibri"/>
                <w:color w:val="000000" w:themeColor="text1"/>
                <w:szCs w:val="21"/>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color w:val="000000" w:themeColor="text1"/>
                <w:szCs w:val="21"/>
                <w:highlight w:val="none"/>
                <w14:textFill>
                  <w14:solidFill>
                    <w14:schemeClr w14:val="tx1"/>
                  </w14:solidFill>
                </w14:textFill>
              </w:rPr>
            </w:pPr>
            <w:r>
              <w:rPr>
                <w:rFonts w:hint="eastAsia" w:ascii="Calibri" w:hAnsi="Calibri" w:cs="Calibri"/>
                <w:color w:val="000000" w:themeColor="text1"/>
                <w:szCs w:val="21"/>
                <w:highlight w:val="none"/>
                <w14:textFill>
                  <w14:solidFill>
                    <w14:schemeClr w14:val="tx1"/>
                  </w14:solidFill>
                </w14:textFill>
              </w:rPr>
              <w:t>2</w:t>
            </w:r>
          </w:p>
        </w:tc>
        <w:tc>
          <w:tcPr>
            <w:tcW w:w="840" w:type="pct"/>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color w:val="000000" w:themeColor="text1"/>
                <w:szCs w:val="21"/>
                <w:highlight w:val="none"/>
                <w14:textFill>
                  <w14:solidFill>
                    <w14:schemeClr w14:val="tx1"/>
                  </w14:solidFill>
                </w14:textFill>
              </w:rPr>
            </w:pPr>
            <w:r>
              <w:rPr>
                <w:rFonts w:ascii="Calibri" w:hAnsi="Calibri" w:cs="Calibri"/>
                <w:color w:val="000000" w:themeColor="text1"/>
                <w:szCs w:val="21"/>
                <w:highlight w:val="none"/>
                <w14:textFill>
                  <w14:solidFill>
                    <w14:schemeClr w14:val="tx1"/>
                  </w14:solidFill>
                </w14:textFill>
              </w:rPr>
              <w:t>供应商业绩</w:t>
            </w:r>
          </w:p>
          <w:p>
            <w:pPr>
              <w:adjustRightInd w:val="0"/>
              <w:snapToGrid w:val="0"/>
              <w:spacing w:line="300" w:lineRule="auto"/>
              <w:jc w:val="center"/>
              <w:rPr>
                <w:rFonts w:hint="eastAsia" w:ascii="Calibri" w:hAnsi="Calibri" w:cs="Calibri"/>
                <w:color w:val="000000" w:themeColor="text1"/>
                <w:szCs w:val="21"/>
                <w:highlight w:val="none"/>
                <w14:textFill>
                  <w14:solidFill>
                    <w14:schemeClr w14:val="tx1"/>
                  </w14:solidFill>
                </w14:textFill>
              </w:rPr>
            </w:pPr>
            <w:r>
              <w:rPr>
                <w:rFonts w:ascii="Calibri" w:hAnsi="Calibri" w:cs="Calibri"/>
                <w:color w:val="000000" w:themeColor="text1"/>
                <w:szCs w:val="21"/>
                <w:highlight w:val="none"/>
                <w14:textFill>
                  <w14:solidFill>
                    <w14:schemeClr w14:val="tx1"/>
                  </w14:solidFill>
                </w14:textFill>
              </w:rPr>
              <w:t>情况</w:t>
            </w:r>
          </w:p>
          <w:p>
            <w:pPr>
              <w:pStyle w:val="55"/>
              <w:ind w:left="0" w:leftChars="0"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（2分）</w:t>
            </w:r>
          </w:p>
        </w:tc>
        <w:tc>
          <w:tcPr>
            <w:tcW w:w="3534" w:type="pct"/>
            <w:noWrap w:val="0"/>
            <w:tcMar>
              <w:top w:w="0" w:type="dxa"/>
              <w:left w:w="57" w:type="dxa"/>
              <w:bottom w:w="0" w:type="dxa"/>
              <w:right w:w="57" w:type="dxa"/>
            </w:tcMar>
            <w:vAlign w:val="center"/>
          </w:tcPr>
          <w:p>
            <w:pPr>
              <w:tabs>
                <w:tab w:val="left" w:pos="0"/>
              </w:tabs>
              <w:snapToGrid w:val="0"/>
              <w:spacing w:line="300" w:lineRule="auto"/>
              <w:rPr>
                <w:rFonts w:ascii="Calibri" w:hAnsi="Calibri" w:cs="Calibri"/>
                <w:color w:val="000000" w:themeColor="text1"/>
                <w:szCs w:val="21"/>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需提供20</w:t>
            </w:r>
            <w:r>
              <w:rPr>
                <w:rFonts w:hint="eastAsia" w:ascii="宋体" w:hAnsi="宋体" w:eastAsia="宋体" w:cs="宋体"/>
                <w:color w:val="000000" w:themeColor="text1"/>
                <w:sz w:val="24"/>
                <w:szCs w:val="24"/>
                <w:highlight w:val="none"/>
                <w:lang w:val="en-US" w:eastAsia="zh-CN"/>
                <w14:textFill>
                  <w14:solidFill>
                    <w14:schemeClr w14:val="tx1"/>
                  </w14:solidFill>
                </w14:textFill>
              </w:rPr>
              <w:t>21</w:t>
            </w:r>
            <w:r>
              <w:rPr>
                <w:rFonts w:hint="eastAsia" w:ascii="宋体" w:hAnsi="宋体" w:eastAsia="宋体" w:cs="宋体"/>
                <w:color w:val="000000" w:themeColor="text1"/>
                <w:sz w:val="24"/>
                <w:szCs w:val="24"/>
                <w:highlight w:val="none"/>
                <w14:textFill>
                  <w14:solidFill>
                    <w14:schemeClr w14:val="tx1"/>
                  </w14:solidFill>
                </w14:textFill>
              </w:rPr>
              <w:t>年1月1日以来同类项目业绩（以合同签订时间为准），每项有效业绩得1分，最高得2分。同类业绩是否为有效业绩以评标委员会判定为准（在投标文件当中提供清晰可辨的合同扫描件；一个单位分年度多次签订的案例，计入1个案例；）</w:t>
            </w:r>
          </w:p>
        </w:tc>
        <w:tc>
          <w:tcPr>
            <w:tcW w:w="348" w:type="pct"/>
            <w:noWrap w:val="0"/>
            <w:tcMar>
              <w:top w:w="0" w:type="dxa"/>
              <w:left w:w="57" w:type="dxa"/>
              <w:bottom w:w="0" w:type="dxa"/>
              <w:right w:w="57" w:type="dxa"/>
            </w:tcMar>
            <w:vAlign w:val="center"/>
          </w:tcPr>
          <w:p>
            <w:pPr>
              <w:adjustRightInd w:val="0"/>
              <w:snapToGrid w:val="0"/>
              <w:spacing w:line="300" w:lineRule="auto"/>
              <w:jc w:val="center"/>
              <w:rPr>
                <w:rFonts w:hint="eastAsia" w:ascii="Calibri" w:hAnsi="Calibri" w:cs="Calibri"/>
                <w:color w:val="000000" w:themeColor="text1"/>
                <w:szCs w:val="21"/>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w:t>
            </w:r>
            <w:r>
              <w:rPr>
                <w:rFonts w:hint="eastAsia" w:ascii="Calibri" w:hAnsi="Calibri" w:cs="Calibri"/>
                <w:color w:val="000000" w:themeColor="text1"/>
                <w:szCs w:val="21"/>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restart"/>
            <w:noWrap w:val="0"/>
            <w:tcMar>
              <w:top w:w="0" w:type="dxa"/>
              <w:left w:w="57" w:type="dxa"/>
              <w:bottom w:w="0" w:type="dxa"/>
              <w:right w:w="57" w:type="dxa"/>
            </w:tcMar>
            <w:vAlign w:val="center"/>
          </w:tcPr>
          <w:p>
            <w:pPr>
              <w:adjustRightInd w:val="0"/>
              <w:snapToGrid w:val="0"/>
              <w:spacing w:line="300" w:lineRule="auto"/>
              <w:jc w:val="center"/>
              <w:rPr>
                <w:rFonts w:hint="eastAsia" w:ascii="Calibri" w:hAnsi="Calibri" w:eastAsia="宋体" w:cs="Calibri"/>
                <w:color w:val="000000" w:themeColor="text1"/>
                <w:szCs w:val="21"/>
                <w:highlight w:val="none"/>
                <w:lang w:val="en-US" w:eastAsia="zh-CN"/>
                <w14:textFill>
                  <w14:solidFill>
                    <w14:schemeClr w14:val="tx1"/>
                  </w14:solidFill>
                </w14:textFill>
              </w:rPr>
            </w:pPr>
            <w:r>
              <w:rPr>
                <w:rFonts w:hint="eastAsia" w:ascii="Calibri" w:hAnsi="Calibri" w:cs="Calibri"/>
                <w:color w:val="000000" w:themeColor="text1"/>
                <w:szCs w:val="21"/>
                <w:highlight w:val="none"/>
                <w:lang w:val="en-US" w:eastAsia="zh-CN"/>
                <w14:textFill>
                  <w14:solidFill>
                    <w14:schemeClr w14:val="tx1"/>
                  </w14:solidFill>
                </w14:textFill>
              </w:rPr>
              <w:t>3</w:t>
            </w:r>
          </w:p>
        </w:tc>
        <w:tc>
          <w:tcPr>
            <w:tcW w:w="840" w:type="pct"/>
            <w:vMerge w:val="restart"/>
            <w:noWrap w:val="0"/>
            <w:tcMar>
              <w:top w:w="0" w:type="dxa"/>
              <w:left w:w="57" w:type="dxa"/>
              <w:bottom w:w="0" w:type="dxa"/>
              <w:right w:w="57" w:type="dxa"/>
            </w:tcMar>
            <w:vAlign w:val="center"/>
          </w:tcPr>
          <w:p>
            <w:pPr>
              <w:tabs>
                <w:tab w:val="left" w:pos="0"/>
              </w:tabs>
              <w:snapToGrid w:val="0"/>
              <w:spacing w:line="30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tabs>
                <w:tab w:val="left" w:pos="0"/>
              </w:tabs>
              <w:snapToGrid w:val="0"/>
              <w:spacing w:line="30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tabs>
                <w:tab w:val="left" w:pos="0"/>
              </w:tabs>
              <w:snapToGrid w:val="0"/>
              <w:spacing w:line="30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tabs>
                <w:tab w:val="left" w:pos="0"/>
              </w:tabs>
              <w:snapToGrid w:val="0"/>
              <w:spacing w:line="30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tabs>
                <w:tab w:val="left" w:pos="0"/>
              </w:tabs>
              <w:snapToGrid w:val="0"/>
              <w:spacing w:line="30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tabs>
                <w:tab w:val="left" w:pos="0"/>
              </w:tabs>
              <w:snapToGrid w:val="0"/>
              <w:spacing w:line="30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tabs>
                <w:tab w:val="left" w:pos="0"/>
              </w:tabs>
              <w:snapToGrid w:val="0"/>
              <w:spacing w:line="30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管理服务</w:t>
            </w:r>
          </w:p>
          <w:p>
            <w:pPr>
              <w:tabs>
                <w:tab w:val="left" w:pos="0"/>
              </w:tabs>
              <w:snapToGrid w:val="0"/>
              <w:spacing w:line="30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方案</w:t>
            </w:r>
          </w:p>
          <w:p>
            <w:pPr>
              <w:tabs>
                <w:tab w:val="left" w:pos="0"/>
              </w:tabs>
              <w:snapToGrid w:val="0"/>
              <w:spacing w:line="30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30</w:t>
            </w:r>
            <w:r>
              <w:rPr>
                <w:rFonts w:hint="eastAsia" w:ascii="宋体" w:hAnsi="宋体" w:eastAsia="宋体" w:cs="宋体"/>
                <w:color w:val="000000" w:themeColor="text1"/>
                <w:sz w:val="24"/>
                <w:szCs w:val="24"/>
                <w:highlight w:val="none"/>
                <w14:textFill>
                  <w14:solidFill>
                    <w14:schemeClr w14:val="tx1"/>
                  </w14:solidFill>
                </w14:textFill>
              </w:rPr>
              <w:t>分）</w:t>
            </w:r>
          </w:p>
          <w:p>
            <w:pPr>
              <w:tabs>
                <w:tab w:val="left" w:pos="0"/>
              </w:tabs>
              <w:snapToGrid w:val="0"/>
              <w:spacing w:line="30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tabs>
                <w:tab w:val="left" w:pos="0"/>
              </w:tabs>
              <w:snapToGrid w:val="0"/>
              <w:spacing w:line="30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tabs>
                <w:tab w:val="left" w:pos="0"/>
              </w:tabs>
              <w:snapToGrid w:val="0"/>
              <w:spacing w:line="30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tabs>
                <w:tab w:val="left" w:pos="0"/>
              </w:tabs>
              <w:snapToGrid w:val="0"/>
              <w:spacing w:line="30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tabs>
                <w:tab w:val="left" w:pos="0"/>
              </w:tabs>
              <w:snapToGrid w:val="0"/>
              <w:spacing w:line="30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tabs>
                <w:tab w:val="left" w:pos="0"/>
              </w:tabs>
              <w:snapToGrid w:val="0"/>
              <w:spacing w:line="30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tabs>
                <w:tab w:val="left" w:pos="0"/>
              </w:tabs>
              <w:snapToGrid w:val="0"/>
              <w:spacing w:line="30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tabs>
                <w:tab w:val="left" w:pos="0"/>
              </w:tabs>
              <w:snapToGrid w:val="0"/>
              <w:spacing w:line="30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tabs>
                <w:tab w:val="left" w:pos="0"/>
              </w:tabs>
              <w:snapToGrid w:val="0"/>
              <w:spacing w:line="30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tabs>
                <w:tab w:val="left" w:pos="0"/>
              </w:tabs>
              <w:snapToGrid w:val="0"/>
              <w:spacing w:line="30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tabs>
                <w:tab w:val="left" w:pos="0"/>
              </w:tabs>
              <w:snapToGrid w:val="0"/>
              <w:spacing w:line="30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tabs>
                <w:tab w:val="left" w:pos="0"/>
              </w:tabs>
              <w:snapToGrid w:val="0"/>
              <w:spacing w:line="30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tabs>
                <w:tab w:val="left" w:pos="0"/>
              </w:tabs>
              <w:snapToGrid w:val="0"/>
              <w:spacing w:line="30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管理服务</w:t>
            </w:r>
          </w:p>
          <w:p>
            <w:pPr>
              <w:tabs>
                <w:tab w:val="left" w:pos="0"/>
              </w:tabs>
              <w:snapToGrid w:val="0"/>
              <w:spacing w:line="30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方案</w:t>
            </w:r>
          </w:p>
        </w:tc>
        <w:tc>
          <w:tcPr>
            <w:tcW w:w="3534" w:type="pct"/>
            <w:noWrap w:val="0"/>
            <w:tcMar>
              <w:top w:w="0" w:type="dxa"/>
              <w:left w:w="57" w:type="dxa"/>
              <w:bottom w:w="0" w:type="dxa"/>
              <w:right w:w="57" w:type="dxa"/>
            </w:tcMar>
            <w:vAlign w:val="center"/>
          </w:tcPr>
          <w:p>
            <w:pPr>
              <w:tabs>
                <w:tab w:val="left" w:pos="0"/>
              </w:tabs>
              <w:snapToGrid w:val="0"/>
              <w:spacing w:line="30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对本项目理解的熟悉程度，整体构想的创新性、充分性和相符程度；对本项目日常服务管理特点和难点进行分析，整体调查分析到位、问题</w:t>
            </w:r>
            <w:r>
              <w:rPr>
                <w:rFonts w:hint="eastAsia" w:ascii="宋体" w:hAnsi="宋体" w:eastAsia="宋体" w:cs="宋体"/>
                <w:color w:val="000000" w:themeColor="text1"/>
                <w:sz w:val="24"/>
                <w:szCs w:val="24"/>
                <w:highlight w:val="none"/>
                <w:lang w:eastAsia="zh-CN"/>
                <w14:textFill>
                  <w14:solidFill>
                    <w14:schemeClr w14:val="tx1"/>
                  </w14:solidFill>
                </w14:textFill>
              </w:rPr>
              <w:t>精</w:t>
            </w:r>
            <w:r>
              <w:rPr>
                <w:rFonts w:hint="eastAsia" w:ascii="宋体" w:hAnsi="宋体" w:eastAsia="宋体" w:cs="宋体"/>
                <w:color w:val="000000" w:themeColor="text1"/>
                <w:sz w:val="24"/>
                <w:szCs w:val="24"/>
                <w:highlight w:val="none"/>
                <w14:textFill>
                  <w14:solidFill>
                    <w14:schemeClr w14:val="tx1"/>
                  </w14:solidFill>
                </w14:textFill>
              </w:rPr>
              <w:t>准；（</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分）</w:t>
            </w:r>
          </w:p>
          <w:p>
            <w:pPr>
              <w:tabs>
                <w:tab w:val="left" w:pos="0"/>
              </w:tabs>
              <w:snapToGrid w:val="0"/>
              <w:spacing w:line="30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提出解决问题的措施，措施有针对性和有效性；（1分）</w:t>
            </w:r>
          </w:p>
        </w:tc>
        <w:tc>
          <w:tcPr>
            <w:tcW w:w="348" w:type="pct"/>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color w:val="000000" w:themeColor="text1"/>
                <w:szCs w:val="21"/>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w:t>
            </w:r>
            <w:r>
              <w:rPr>
                <w:rFonts w:hint="eastAsia" w:ascii="Calibri" w:hAnsi="Calibri" w:cs="Calibri"/>
                <w:color w:val="000000" w:themeColor="text1"/>
                <w:szCs w:val="21"/>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color w:val="000000" w:themeColor="text1"/>
                <w:szCs w:val="21"/>
                <w:highlight w:val="none"/>
                <w14:textFill>
                  <w14:solidFill>
                    <w14:schemeClr w14:val="tx1"/>
                  </w14:solidFill>
                </w14:textFill>
              </w:rPr>
            </w:pPr>
          </w:p>
        </w:tc>
        <w:tc>
          <w:tcPr>
            <w:tcW w:w="840" w:type="pct"/>
            <w:vMerge w:val="continue"/>
            <w:noWrap w:val="0"/>
            <w:tcMar>
              <w:top w:w="0" w:type="dxa"/>
              <w:left w:w="57" w:type="dxa"/>
              <w:bottom w:w="0" w:type="dxa"/>
              <w:right w:w="57" w:type="dxa"/>
            </w:tcMar>
            <w:vAlign w:val="center"/>
          </w:tcPr>
          <w:p>
            <w:pPr>
              <w:tabs>
                <w:tab w:val="left" w:pos="0"/>
              </w:tabs>
              <w:snapToGrid w:val="0"/>
              <w:spacing w:line="30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3534" w:type="pct"/>
            <w:noWrap w:val="0"/>
            <w:tcMar>
              <w:top w:w="0" w:type="dxa"/>
              <w:left w:w="57" w:type="dxa"/>
              <w:bottom w:w="0" w:type="dxa"/>
              <w:right w:w="57" w:type="dxa"/>
            </w:tcMar>
            <w:vAlign w:val="center"/>
          </w:tcPr>
          <w:p>
            <w:pPr>
              <w:tabs>
                <w:tab w:val="left" w:pos="0"/>
              </w:tabs>
              <w:snapToGrid w:val="0"/>
              <w:spacing w:line="30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保洁服务方案。</w:t>
            </w:r>
          </w:p>
          <w:p>
            <w:pPr>
              <w:tabs>
                <w:tab w:val="left" w:pos="0"/>
              </w:tabs>
              <w:snapToGrid w:val="0"/>
              <w:spacing w:line="300" w:lineRule="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有完整的公共区域及设施的保洁方案；</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2分</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tabs>
                <w:tab w:val="left" w:pos="0"/>
              </w:tabs>
              <w:snapToGrid w:val="0"/>
              <w:spacing w:line="30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物业服务区域内各类场所、设施的保洁、定人、定时、定员的日常保洁及巡回保洁制度、工具摆放</w:t>
            </w:r>
            <w:r>
              <w:rPr>
                <w:rFonts w:hint="eastAsia" w:ascii="宋体" w:hAnsi="宋体" w:eastAsia="宋体" w:cs="宋体"/>
                <w:color w:val="000000" w:themeColor="text1"/>
                <w:sz w:val="24"/>
                <w:szCs w:val="24"/>
                <w:highlight w:val="none"/>
                <w:lang w:eastAsia="zh-CN"/>
                <w14:textFill>
                  <w14:solidFill>
                    <w14:schemeClr w14:val="tx1"/>
                  </w14:solidFill>
                </w14:textFill>
              </w:rPr>
              <w:t>等实施方案；（</w:t>
            </w:r>
            <w:r>
              <w:rPr>
                <w:rFonts w:hint="eastAsia" w:ascii="宋体" w:hAnsi="宋体" w:eastAsia="宋体" w:cs="宋体"/>
                <w:color w:val="000000" w:themeColor="text1"/>
                <w:sz w:val="24"/>
                <w:szCs w:val="24"/>
                <w:highlight w:val="none"/>
                <w:lang w:val="en-US" w:eastAsia="zh-CN"/>
                <w14:textFill>
                  <w14:solidFill>
                    <w14:schemeClr w14:val="tx1"/>
                  </w14:solidFill>
                </w14:textFill>
              </w:rPr>
              <w:t>2分</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tabs>
                <w:tab w:val="left" w:pos="0"/>
              </w:tabs>
              <w:snapToGrid w:val="0"/>
              <w:spacing w:line="300" w:lineRule="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根据项目实际情况制定垃圾分类工作方案（垃圾分类投放、标识等），规范垃圾集置点</w:t>
            </w:r>
            <w:r>
              <w:rPr>
                <w:rFonts w:hint="eastAsia" w:ascii="宋体" w:hAnsi="宋体" w:eastAsia="宋体" w:cs="宋体"/>
                <w:color w:val="000000" w:themeColor="text1"/>
                <w:sz w:val="24"/>
                <w:szCs w:val="24"/>
                <w:highlight w:val="none"/>
                <w:lang w:eastAsia="zh-CN"/>
                <w14:textFill>
                  <w14:solidFill>
                    <w14:schemeClr w14:val="tx1"/>
                  </w14:solidFill>
                </w14:textFill>
              </w:rPr>
              <w:t>实施方案；（</w:t>
            </w:r>
            <w:r>
              <w:rPr>
                <w:rFonts w:hint="eastAsia" w:ascii="宋体" w:hAnsi="宋体" w:eastAsia="宋体" w:cs="宋体"/>
                <w:color w:val="000000" w:themeColor="text1"/>
                <w:sz w:val="24"/>
                <w:szCs w:val="24"/>
                <w:highlight w:val="none"/>
                <w:lang w:val="en-US" w:eastAsia="zh-CN"/>
                <w14:textFill>
                  <w14:solidFill>
                    <w14:schemeClr w14:val="tx1"/>
                  </w14:solidFill>
                </w14:textFill>
              </w:rPr>
              <w:t>2分</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tabs>
                <w:tab w:val="left" w:pos="0"/>
              </w:tabs>
              <w:snapToGrid w:val="0"/>
              <w:spacing w:line="30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灭“四害”消杀等</w:t>
            </w:r>
            <w:r>
              <w:rPr>
                <w:rFonts w:hint="eastAsia" w:ascii="宋体" w:hAnsi="宋体" w:eastAsia="宋体" w:cs="宋体"/>
                <w:color w:val="000000" w:themeColor="text1"/>
                <w:sz w:val="24"/>
                <w:szCs w:val="24"/>
                <w:highlight w:val="none"/>
                <w:lang w:eastAsia="zh-CN"/>
                <w14:textFill>
                  <w14:solidFill>
                    <w14:schemeClr w14:val="tx1"/>
                  </w14:solidFill>
                </w14:textFill>
              </w:rPr>
              <w:t>方案</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2分</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c>
          <w:tcPr>
            <w:tcW w:w="348" w:type="pct"/>
            <w:noWrap w:val="0"/>
            <w:tcMar>
              <w:top w:w="0" w:type="dxa"/>
              <w:left w:w="57" w:type="dxa"/>
              <w:bottom w:w="0" w:type="dxa"/>
              <w:right w:w="57" w:type="dxa"/>
            </w:tcMar>
            <w:vAlign w:val="center"/>
          </w:tcPr>
          <w:p>
            <w:pPr>
              <w:adjustRightInd w:val="0"/>
              <w:snapToGrid w:val="0"/>
              <w:spacing w:line="300" w:lineRule="auto"/>
              <w:jc w:val="center"/>
              <w:rPr>
                <w:rFonts w:hint="eastAsia" w:ascii="Calibri" w:hAnsi="Calibri" w:eastAsia="宋体" w:cs="Calibri"/>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w:t>
            </w:r>
            <w:r>
              <w:rPr>
                <w:rFonts w:hint="eastAsia" w:ascii="Calibri" w:hAnsi="Calibri" w:cs="Calibri"/>
                <w:color w:val="000000" w:themeColor="text1"/>
                <w:szCs w:val="21"/>
                <w:highlight w:val="none"/>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color w:val="000000" w:themeColor="text1"/>
                <w:szCs w:val="21"/>
                <w:highlight w:val="none"/>
                <w14:textFill>
                  <w14:solidFill>
                    <w14:schemeClr w14:val="tx1"/>
                  </w14:solidFill>
                </w14:textFill>
              </w:rPr>
            </w:pPr>
          </w:p>
        </w:tc>
        <w:tc>
          <w:tcPr>
            <w:tcW w:w="840" w:type="pct"/>
            <w:vMerge w:val="continue"/>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color w:val="000000" w:themeColor="text1"/>
                <w:szCs w:val="21"/>
                <w:highlight w:val="none"/>
                <w14:textFill>
                  <w14:solidFill>
                    <w14:schemeClr w14:val="tx1"/>
                  </w14:solidFill>
                </w14:textFill>
              </w:rPr>
            </w:pPr>
          </w:p>
        </w:tc>
        <w:tc>
          <w:tcPr>
            <w:tcW w:w="3534" w:type="pct"/>
            <w:noWrap w:val="0"/>
            <w:tcMar>
              <w:top w:w="0" w:type="dxa"/>
              <w:left w:w="57" w:type="dxa"/>
              <w:bottom w:w="0" w:type="dxa"/>
              <w:right w:w="57" w:type="dxa"/>
            </w:tcMar>
            <w:vAlign w:val="center"/>
          </w:tcPr>
          <w:p>
            <w:pPr>
              <w:tabs>
                <w:tab w:val="left" w:pos="0"/>
              </w:tabs>
              <w:snapToGrid w:val="0"/>
              <w:spacing w:line="300" w:lineRule="auto"/>
              <w:rPr>
                <w:rFonts w:ascii="Calibri" w:hAnsi="Calibri" w:cs="Calibri"/>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t>绿化服务方案</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物业管理区域内绿化管理服务方案：包括绿化带、树木、花草等的日常养护和管理，配合做好室内环境绿化的摆放和地面卫生清理工作；建立定期除草、修剪制度，确保绿化无杂草、造型规整</w:t>
            </w:r>
            <w:r>
              <w:rPr>
                <w:rFonts w:hint="eastAsia" w:ascii="宋体" w:hAnsi="宋体" w:eastAsia="宋体" w:cs="宋体"/>
                <w:color w:val="000000" w:themeColor="text1"/>
                <w:sz w:val="24"/>
                <w:szCs w:val="24"/>
                <w:highlight w:val="none"/>
                <w:lang w:val="en-US" w:eastAsia="zh-CN"/>
                <w14:textFill>
                  <w14:solidFill>
                    <w14:schemeClr w14:val="tx1"/>
                  </w14:solidFill>
                </w14:textFill>
              </w:rPr>
              <w:t>草坪平整，无垃圾杂物</w:t>
            </w:r>
            <w:r>
              <w:rPr>
                <w:rFonts w:hint="eastAsia" w:ascii="宋体" w:hAnsi="宋体" w:eastAsia="宋体" w:cs="宋体"/>
                <w:color w:val="000000" w:themeColor="text1"/>
                <w:sz w:val="24"/>
                <w:szCs w:val="24"/>
                <w:highlight w:val="none"/>
                <w14:textFill>
                  <w14:solidFill>
                    <w14:schemeClr w14:val="tx1"/>
                  </w14:solidFill>
                </w14:textFill>
              </w:rPr>
              <w:t>；及时喷洒农药、浇水施肥，确保绿化养护期内100%存活；对管理区域范围内的花盆、花架等保养维护；防台时期对乔木加固，一年一次的乔木修剪。</w:t>
            </w:r>
          </w:p>
        </w:tc>
        <w:tc>
          <w:tcPr>
            <w:tcW w:w="348" w:type="pct"/>
            <w:noWrap w:val="0"/>
            <w:tcMar>
              <w:top w:w="0" w:type="dxa"/>
              <w:left w:w="57" w:type="dxa"/>
              <w:bottom w:w="0" w:type="dxa"/>
              <w:right w:w="57" w:type="dxa"/>
            </w:tcMar>
            <w:vAlign w:val="center"/>
          </w:tcPr>
          <w:p>
            <w:pPr>
              <w:adjustRightInd w:val="0"/>
              <w:snapToGrid w:val="0"/>
              <w:spacing w:line="300" w:lineRule="auto"/>
              <w:jc w:val="center"/>
              <w:rPr>
                <w:rFonts w:hint="eastAsia" w:ascii="Calibri" w:hAnsi="Calibri" w:eastAsia="宋体" w:cs="Calibri"/>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w:t>
            </w:r>
            <w:r>
              <w:rPr>
                <w:rFonts w:hint="eastAsia" w:ascii="Calibri" w:hAnsi="Calibri" w:cs="Calibri"/>
                <w:color w:val="000000" w:themeColor="text1"/>
                <w:szCs w:val="21"/>
                <w:highlight w:val="no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color w:val="000000" w:themeColor="text1"/>
                <w:szCs w:val="21"/>
                <w:highlight w:val="none"/>
                <w14:textFill>
                  <w14:solidFill>
                    <w14:schemeClr w14:val="tx1"/>
                  </w14:solidFill>
                </w14:textFill>
              </w:rPr>
            </w:pPr>
          </w:p>
        </w:tc>
        <w:tc>
          <w:tcPr>
            <w:tcW w:w="840" w:type="pct"/>
            <w:vMerge w:val="continue"/>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color w:val="000000" w:themeColor="text1"/>
                <w:szCs w:val="21"/>
                <w:highlight w:val="none"/>
                <w14:textFill>
                  <w14:solidFill>
                    <w14:schemeClr w14:val="tx1"/>
                  </w14:solidFill>
                </w14:textFill>
              </w:rPr>
            </w:pPr>
          </w:p>
        </w:tc>
        <w:tc>
          <w:tcPr>
            <w:tcW w:w="3534" w:type="pct"/>
            <w:noWrap w:val="0"/>
            <w:tcMar>
              <w:top w:w="0" w:type="dxa"/>
              <w:left w:w="57" w:type="dxa"/>
              <w:bottom w:w="0" w:type="dxa"/>
              <w:right w:w="57" w:type="dxa"/>
            </w:tcMar>
            <w:vAlign w:val="center"/>
          </w:tcPr>
          <w:p>
            <w:pPr>
              <w:tabs>
                <w:tab w:val="left" w:pos="0"/>
              </w:tabs>
              <w:snapToGrid w:val="0"/>
              <w:spacing w:line="300" w:lineRule="auto"/>
              <w:rPr>
                <w:rFonts w:ascii="Calibri" w:hAnsi="Calibri" w:cs="Calibri"/>
                <w:b/>
                <w:bCs/>
                <w:color w:val="000000" w:themeColor="text1"/>
                <w:szCs w:val="21"/>
                <w:highlight w:val="none"/>
                <w14:textFill>
                  <w14:solidFill>
                    <w14:schemeClr w14:val="tx1"/>
                  </w14:solidFill>
                </w14:textFill>
              </w:rPr>
            </w:pPr>
            <w:r>
              <w:rPr>
                <w:rFonts w:ascii="Calibri" w:hAnsi="Calibri" w:cs="Calibri"/>
                <w:b/>
                <w:bCs/>
                <w:color w:val="000000" w:themeColor="text1"/>
                <w:szCs w:val="21"/>
                <w:highlight w:val="none"/>
                <w14:textFill>
                  <w14:solidFill>
                    <w14:schemeClr w14:val="tx1"/>
                  </w14:solidFill>
                </w14:textFill>
              </w:rPr>
              <w:t>维修服务方案</w:t>
            </w:r>
            <w:r>
              <w:rPr>
                <w:rFonts w:hint="eastAsia" w:ascii="Calibri" w:hAnsi="Calibri" w:cs="Calibri"/>
                <w:b/>
                <w:bCs/>
                <w:color w:val="000000" w:themeColor="text1"/>
                <w:szCs w:val="21"/>
                <w:highlight w:val="none"/>
                <w14:textFill>
                  <w14:solidFill>
                    <w14:schemeClr w14:val="tx1"/>
                  </w14:solidFill>
                </w14:textFill>
              </w:rPr>
              <w:t>。</w:t>
            </w:r>
            <w:r>
              <w:rPr>
                <w:rFonts w:hint="eastAsia" w:ascii="Calibri" w:hAnsi="Calibri" w:cs="Calibri"/>
                <w:color w:val="000000" w:themeColor="text1"/>
                <w:szCs w:val="21"/>
                <w:highlight w:val="none"/>
                <w14:textFill>
                  <w14:solidFill>
                    <w14:schemeClr w14:val="tx1"/>
                  </w14:solidFill>
                </w14:textFill>
              </w:rPr>
              <w:t>包括但不限于：高（低）压线路、照明及供电设备管理维护方案；智能化系统的管理维护方案；设备机房标准化管理方案；弱电系统管理维护方案；给排水设备运行维护方案；空调系统运行维护方案；房屋及设备设施日常养护、巡查维修方案；以及其他相关维修方案，符合采购人所有设备设施日常维修。</w:t>
            </w:r>
          </w:p>
        </w:tc>
        <w:tc>
          <w:tcPr>
            <w:tcW w:w="348" w:type="pct"/>
            <w:noWrap w:val="0"/>
            <w:tcMar>
              <w:top w:w="0" w:type="dxa"/>
              <w:left w:w="57" w:type="dxa"/>
              <w:bottom w:w="0" w:type="dxa"/>
              <w:right w:w="57" w:type="dxa"/>
            </w:tcMar>
            <w:vAlign w:val="center"/>
          </w:tcPr>
          <w:p>
            <w:pPr>
              <w:adjustRightInd w:val="0"/>
              <w:snapToGrid w:val="0"/>
              <w:spacing w:line="30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w:t>
            </w:r>
            <w:r>
              <w:rPr>
                <w:rFonts w:hint="eastAsia" w:ascii="Calibri" w:hAnsi="Calibri" w:cs="Calibri"/>
                <w:color w:val="000000" w:themeColor="text1"/>
                <w:szCs w:val="21"/>
                <w:highlight w:val="no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color w:val="000000" w:themeColor="text1"/>
                <w:szCs w:val="21"/>
                <w:highlight w:val="none"/>
                <w14:textFill>
                  <w14:solidFill>
                    <w14:schemeClr w14:val="tx1"/>
                  </w14:solidFill>
                </w14:textFill>
              </w:rPr>
            </w:pPr>
          </w:p>
        </w:tc>
        <w:tc>
          <w:tcPr>
            <w:tcW w:w="840" w:type="pct"/>
            <w:vMerge w:val="continue"/>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color w:val="000000" w:themeColor="text1"/>
                <w:szCs w:val="21"/>
                <w:highlight w:val="none"/>
                <w14:textFill>
                  <w14:solidFill>
                    <w14:schemeClr w14:val="tx1"/>
                  </w14:solidFill>
                </w14:textFill>
              </w:rPr>
            </w:pPr>
          </w:p>
        </w:tc>
        <w:tc>
          <w:tcPr>
            <w:tcW w:w="3534" w:type="pct"/>
            <w:noWrap w:val="0"/>
            <w:tcMar>
              <w:top w:w="0" w:type="dxa"/>
              <w:left w:w="57" w:type="dxa"/>
              <w:bottom w:w="0" w:type="dxa"/>
              <w:right w:w="57" w:type="dxa"/>
            </w:tcMar>
            <w:vAlign w:val="center"/>
          </w:tcPr>
          <w:p>
            <w:pPr>
              <w:tabs>
                <w:tab w:val="left" w:pos="0"/>
              </w:tabs>
              <w:snapToGrid w:val="0"/>
              <w:spacing w:line="300" w:lineRule="auto"/>
              <w:rPr>
                <w:rFonts w:hint="eastAsia" w:ascii="Calibri" w:hAnsi="Calibri" w:cs="Calibri"/>
                <w:color w:val="000000" w:themeColor="text1"/>
                <w:szCs w:val="21"/>
                <w:highlight w:val="none"/>
                <w14:textFill>
                  <w14:solidFill>
                    <w14:schemeClr w14:val="tx1"/>
                  </w14:solidFill>
                </w14:textFill>
              </w:rPr>
            </w:pPr>
            <w:r>
              <w:rPr>
                <w:rFonts w:hint="eastAsia" w:ascii="Calibri" w:hAnsi="Calibri" w:cs="Calibri"/>
                <w:b/>
                <w:bCs/>
                <w:color w:val="000000" w:themeColor="text1"/>
                <w:szCs w:val="21"/>
                <w:highlight w:val="none"/>
                <w14:textFill>
                  <w14:solidFill>
                    <w14:schemeClr w14:val="tx1"/>
                  </w14:solidFill>
                </w14:textFill>
              </w:rPr>
              <w:t>消防、安保服务方案。</w:t>
            </w:r>
            <w:r>
              <w:rPr>
                <w:rFonts w:hint="eastAsia" w:ascii="Calibri" w:hAnsi="Calibri" w:cs="Calibri"/>
                <w:color w:val="000000" w:themeColor="text1"/>
                <w:szCs w:val="21"/>
                <w:highlight w:val="none"/>
                <w14:textFill>
                  <w14:solidFill>
                    <w14:schemeClr w14:val="tx1"/>
                  </w14:solidFill>
                </w14:textFill>
              </w:rPr>
              <w:t>包括但不限于：物业服务区域内的日常治安管理、巡逻检查、消防安全、门禁系统及监控系统的日常维护等；对进出管辖区域内各类车辆的管理方案、对突发事件有预警方案、应急处理计划和措施，能定期实行突发事件应急演练；邮件快递的收发。</w:t>
            </w:r>
          </w:p>
        </w:tc>
        <w:tc>
          <w:tcPr>
            <w:tcW w:w="348" w:type="pct"/>
            <w:noWrap w:val="0"/>
            <w:tcMar>
              <w:top w:w="0" w:type="dxa"/>
              <w:left w:w="57" w:type="dxa"/>
              <w:bottom w:w="0" w:type="dxa"/>
              <w:right w:w="57" w:type="dxa"/>
            </w:tcMar>
            <w:vAlign w:val="center"/>
          </w:tcPr>
          <w:p>
            <w:pPr>
              <w:adjustRightInd w:val="0"/>
              <w:snapToGrid w:val="0"/>
              <w:spacing w:line="300" w:lineRule="auto"/>
              <w:jc w:val="center"/>
              <w:rPr>
                <w:rFonts w:hint="eastAsia" w:ascii="Calibri" w:hAnsi="Calibri" w:eastAsia="宋体" w:cs="Calibri"/>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w:t>
            </w:r>
            <w:r>
              <w:rPr>
                <w:rFonts w:hint="eastAsia" w:ascii="Calibri" w:hAnsi="Calibri" w:cs="Calibri"/>
                <w:color w:val="000000" w:themeColor="text1"/>
                <w:szCs w:val="21"/>
                <w:highlight w:val="no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color w:val="000000" w:themeColor="text1"/>
                <w:szCs w:val="21"/>
                <w:highlight w:val="none"/>
                <w14:textFill>
                  <w14:solidFill>
                    <w14:schemeClr w14:val="tx1"/>
                  </w14:solidFill>
                </w14:textFill>
              </w:rPr>
            </w:pPr>
          </w:p>
        </w:tc>
        <w:tc>
          <w:tcPr>
            <w:tcW w:w="840" w:type="pct"/>
            <w:vMerge w:val="continue"/>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color w:val="000000" w:themeColor="text1"/>
                <w:szCs w:val="21"/>
                <w:highlight w:val="none"/>
                <w14:textFill>
                  <w14:solidFill>
                    <w14:schemeClr w14:val="tx1"/>
                  </w14:solidFill>
                </w14:textFill>
              </w:rPr>
            </w:pPr>
          </w:p>
        </w:tc>
        <w:tc>
          <w:tcPr>
            <w:tcW w:w="3534" w:type="pct"/>
            <w:noWrap w:val="0"/>
            <w:tcMar>
              <w:top w:w="0" w:type="dxa"/>
              <w:left w:w="57" w:type="dxa"/>
              <w:bottom w:w="0" w:type="dxa"/>
              <w:right w:w="57" w:type="dxa"/>
            </w:tcMar>
            <w:vAlign w:val="center"/>
          </w:tcPr>
          <w:p>
            <w:pPr>
              <w:tabs>
                <w:tab w:val="left" w:pos="0"/>
              </w:tabs>
              <w:snapToGrid w:val="0"/>
              <w:spacing w:line="300" w:lineRule="auto"/>
              <w:rPr>
                <w:rFonts w:ascii="Calibri" w:hAnsi="Calibri" w:cs="Calibri"/>
                <w:color w:val="000000" w:themeColor="text1"/>
                <w:szCs w:val="21"/>
                <w:highlight w:val="none"/>
                <w14:textFill>
                  <w14:solidFill>
                    <w14:schemeClr w14:val="tx1"/>
                  </w14:solidFill>
                </w14:textFill>
              </w:rPr>
            </w:pPr>
            <w:r>
              <w:rPr>
                <w:rFonts w:hint="eastAsia" w:ascii="Calibri" w:hAnsi="Calibri" w:cs="Calibri"/>
                <w:b/>
                <w:bCs/>
                <w:color w:val="000000" w:themeColor="text1"/>
                <w:szCs w:val="21"/>
                <w:highlight w:val="none"/>
                <w14:textFill>
                  <w14:solidFill>
                    <w14:schemeClr w14:val="tx1"/>
                  </w14:solidFill>
                </w14:textFill>
              </w:rPr>
              <w:t>客户</w:t>
            </w:r>
            <w:r>
              <w:rPr>
                <w:rFonts w:ascii="Calibri" w:hAnsi="Calibri" w:cs="Calibri"/>
                <w:b/>
                <w:bCs/>
                <w:color w:val="000000" w:themeColor="text1"/>
                <w:szCs w:val="21"/>
                <w:highlight w:val="none"/>
                <w14:textFill>
                  <w14:solidFill>
                    <w14:schemeClr w14:val="tx1"/>
                  </w14:solidFill>
                </w14:textFill>
              </w:rPr>
              <w:t>服务方案。</w:t>
            </w:r>
            <w:r>
              <w:rPr>
                <w:rFonts w:ascii="Calibri" w:hAnsi="Calibri" w:cs="Calibri"/>
                <w:color w:val="000000" w:themeColor="text1"/>
                <w:szCs w:val="21"/>
                <w:highlight w:val="none"/>
                <w14:textFill>
                  <w14:solidFill>
                    <w14:schemeClr w14:val="tx1"/>
                  </w14:solidFill>
                </w14:textFill>
              </w:rPr>
              <w:t>方案包括</w:t>
            </w:r>
            <w:r>
              <w:rPr>
                <w:rFonts w:hint="eastAsia" w:ascii="Calibri" w:hAnsi="Calibri" w:cs="Calibri"/>
                <w:color w:val="000000" w:themeColor="text1"/>
                <w:szCs w:val="21"/>
                <w:highlight w:val="none"/>
                <w14:textFill>
                  <w14:solidFill>
                    <w14:schemeClr w14:val="tx1"/>
                  </w14:solidFill>
                </w14:textFill>
              </w:rPr>
              <w:t>但不限于：</w:t>
            </w:r>
            <w:r>
              <w:rPr>
                <w:rFonts w:ascii="Calibri" w:hAnsi="Calibri" w:cs="Calibri"/>
                <w:color w:val="000000" w:themeColor="text1"/>
                <w:szCs w:val="21"/>
                <w:highlight w:val="none"/>
                <w14:textFill>
                  <w14:solidFill>
                    <w14:schemeClr w14:val="tx1"/>
                  </w14:solidFill>
                </w14:textFill>
              </w:rPr>
              <w:t>物业服务区域内来人来访的通报</w:t>
            </w:r>
            <w:r>
              <w:rPr>
                <w:rFonts w:hint="eastAsia" w:ascii="Calibri" w:hAnsi="Calibri" w:cs="Calibri"/>
                <w:color w:val="000000" w:themeColor="text1"/>
                <w:szCs w:val="21"/>
                <w:highlight w:val="none"/>
                <w14:textFill>
                  <w14:solidFill>
                    <w14:schemeClr w14:val="tx1"/>
                  </w14:solidFill>
                </w14:textFill>
              </w:rPr>
              <w:t>；</w:t>
            </w:r>
            <w:r>
              <w:rPr>
                <w:rFonts w:ascii="Calibri" w:hAnsi="Calibri" w:cs="Calibri"/>
                <w:color w:val="000000" w:themeColor="text1"/>
                <w:szCs w:val="21"/>
                <w:highlight w:val="none"/>
                <w14:textFill>
                  <w14:solidFill>
                    <w14:schemeClr w14:val="tx1"/>
                  </w14:solidFill>
                </w14:textFill>
              </w:rPr>
              <w:t>维修维护电话反馈信息收集处理、信息咨询，外来残障人员服务等</w:t>
            </w:r>
            <w:r>
              <w:rPr>
                <w:rFonts w:hint="eastAsia" w:ascii="Calibri" w:hAnsi="Calibri" w:cs="Calibri"/>
                <w:color w:val="000000" w:themeColor="text1"/>
                <w:szCs w:val="21"/>
                <w:highlight w:val="none"/>
                <w14:textFill>
                  <w14:solidFill>
                    <w14:schemeClr w14:val="tx1"/>
                  </w14:solidFill>
                </w14:textFill>
              </w:rPr>
              <w:t>。</w:t>
            </w:r>
          </w:p>
        </w:tc>
        <w:tc>
          <w:tcPr>
            <w:tcW w:w="348" w:type="pct"/>
            <w:noWrap w:val="0"/>
            <w:tcMar>
              <w:top w:w="0" w:type="dxa"/>
              <w:left w:w="57" w:type="dxa"/>
              <w:bottom w:w="0" w:type="dxa"/>
              <w:right w:w="57" w:type="dxa"/>
            </w:tcMar>
            <w:vAlign w:val="center"/>
          </w:tcPr>
          <w:p>
            <w:pPr>
              <w:adjustRightInd w:val="0"/>
              <w:snapToGrid w:val="0"/>
              <w:spacing w:line="300" w:lineRule="auto"/>
              <w:jc w:val="center"/>
              <w:rPr>
                <w:rFonts w:hint="eastAsia" w:ascii="Calibri" w:hAnsi="Calibri" w:cs="Calibri"/>
                <w:color w:val="000000" w:themeColor="text1"/>
                <w:szCs w:val="21"/>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w:t>
            </w:r>
            <w:r>
              <w:rPr>
                <w:rFonts w:hint="eastAsia" w:ascii="Calibri" w:hAnsi="Calibri" w:cs="Calibri"/>
                <w:color w:val="000000" w:themeColor="text1"/>
                <w:szCs w:val="21"/>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color w:val="000000" w:themeColor="text1"/>
                <w:szCs w:val="21"/>
                <w:highlight w:val="none"/>
                <w14:textFill>
                  <w14:solidFill>
                    <w14:schemeClr w14:val="tx1"/>
                  </w14:solidFill>
                </w14:textFill>
              </w:rPr>
            </w:pPr>
          </w:p>
        </w:tc>
        <w:tc>
          <w:tcPr>
            <w:tcW w:w="840" w:type="pct"/>
            <w:vMerge w:val="continue"/>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color w:val="000000" w:themeColor="text1"/>
                <w:szCs w:val="21"/>
                <w:highlight w:val="none"/>
                <w14:textFill>
                  <w14:solidFill>
                    <w14:schemeClr w14:val="tx1"/>
                  </w14:solidFill>
                </w14:textFill>
              </w:rPr>
            </w:pPr>
          </w:p>
        </w:tc>
        <w:tc>
          <w:tcPr>
            <w:tcW w:w="3534" w:type="pct"/>
            <w:noWrap w:val="0"/>
            <w:tcMar>
              <w:top w:w="0" w:type="dxa"/>
              <w:left w:w="57" w:type="dxa"/>
              <w:bottom w:w="0" w:type="dxa"/>
              <w:right w:w="57" w:type="dxa"/>
            </w:tcMar>
            <w:vAlign w:val="center"/>
          </w:tcPr>
          <w:p>
            <w:pPr>
              <w:widowControl/>
              <w:snapToGrid w:val="0"/>
              <w:spacing w:line="300" w:lineRule="auto"/>
              <w:rPr>
                <w:rFonts w:hint="eastAsia" w:ascii="Calibri" w:hAnsi="Calibri" w:cs="Calibri"/>
                <w:color w:val="000000" w:themeColor="text1"/>
                <w:szCs w:val="21"/>
                <w:highlight w:val="none"/>
                <w14:textFill>
                  <w14:solidFill>
                    <w14:schemeClr w14:val="tx1"/>
                  </w14:solidFill>
                </w14:textFill>
              </w:rPr>
            </w:pPr>
            <w:r>
              <w:rPr>
                <w:rFonts w:hint="eastAsia" w:ascii="Calibri" w:hAnsi="Calibri" w:cs="Calibri"/>
                <w:b/>
                <w:bCs/>
                <w:color w:val="000000" w:themeColor="text1"/>
                <w:szCs w:val="21"/>
                <w:highlight w:val="none"/>
                <w14:textFill>
                  <w14:solidFill>
                    <w14:schemeClr w14:val="tx1"/>
                  </w14:solidFill>
                </w14:textFill>
              </w:rPr>
              <w:t>物业档案管理方案；</w:t>
            </w:r>
            <w:r>
              <w:rPr>
                <w:rFonts w:hint="eastAsia" w:ascii="Calibri" w:hAnsi="Calibri" w:cs="Calibri"/>
                <w:color w:val="000000" w:themeColor="text1"/>
                <w:szCs w:val="21"/>
                <w:highlight w:val="none"/>
                <w14:textFill>
                  <w14:solidFill>
                    <w14:schemeClr w14:val="tx1"/>
                  </w14:solidFill>
                </w14:textFill>
              </w:rPr>
              <w:t>建立和完善档案管理制度、财务制度，对各项收支进行财务管理，做到运作规范、账目清晰。</w:t>
            </w:r>
          </w:p>
        </w:tc>
        <w:tc>
          <w:tcPr>
            <w:tcW w:w="348" w:type="pct"/>
            <w:noWrap w:val="0"/>
            <w:tcMar>
              <w:top w:w="0" w:type="dxa"/>
              <w:left w:w="57" w:type="dxa"/>
              <w:bottom w:w="0" w:type="dxa"/>
              <w:right w:w="57" w:type="dxa"/>
            </w:tcMar>
            <w:vAlign w:val="center"/>
          </w:tcPr>
          <w:p>
            <w:pPr>
              <w:adjustRightInd w:val="0"/>
              <w:snapToGrid w:val="0"/>
              <w:spacing w:line="300" w:lineRule="auto"/>
              <w:jc w:val="center"/>
              <w:rPr>
                <w:rFonts w:hint="eastAsia" w:ascii="Calibri" w:hAnsi="Calibri" w:eastAsia="宋体" w:cs="Calibri"/>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w:t>
            </w:r>
            <w:r>
              <w:rPr>
                <w:rFonts w:hint="eastAsia" w:ascii="Calibri" w:hAnsi="Calibri" w:cs="Calibri"/>
                <w:color w:val="000000" w:themeColor="text1"/>
                <w:szCs w:val="21"/>
                <w:highlight w:val="no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color w:val="000000" w:themeColor="text1"/>
                <w:szCs w:val="21"/>
                <w:highlight w:val="none"/>
                <w14:textFill>
                  <w14:solidFill>
                    <w14:schemeClr w14:val="tx1"/>
                  </w14:solidFill>
                </w14:textFill>
              </w:rPr>
            </w:pPr>
          </w:p>
        </w:tc>
        <w:tc>
          <w:tcPr>
            <w:tcW w:w="840" w:type="pct"/>
            <w:vMerge w:val="continue"/>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color w:val="000000" w:themeColor="text1"/>
                <w:szCs w:val="21"/>
                <w:highlight w:val="none"/>
                <w14:textFill>
                  <w14:solidFill>
                    <w14:schemeClr w14:val="tx1"/>
                  </w14:solidFill>
                </w14:textFill>
              </w:rPr>
            </w:pPr>
          </w:p>
        </w:tc>
        <w:tc>
          <w:tcPr>
            <w:tcW w:w="3534" w:type="pct"/>
            <w:noWrap w:val="0"/>
            <w:tcMar>
              <w:top w:w="0" w:type="dxa"/>
              <w:left w:w="57" w:type="dxa"/>
              <w:bottom w:w="0" w:type="dxa"/>
              <w:right w:w="57" w:type="dxa"/>
            </w:tcMar>
            <w:vAlign w:val="center"/>
          </w:tcPr>
          <w:p>
            <w:pPr>
              <w:tabs>
                <w:tab w:val="left" w:pos="0"/>
              </w:tabs>
              <w:snapToGrid w:val="0"/>
              <w:spacing w:line="300" w:lineRule="auto"/>
              <w:rPr>
                <w:rFonts w:ascii="Calibri" w:hAnsi="Calibri" w:cs="Calibri"/>
                <w:color w:val="000000" w:themeColor="text1"/>
                <w:szCs w:val="21"/>
                <w:highlight w:val="none"/>
                <w14:textFill>
                  <w14:solidFill>
                    <w14:schemeClr w14:val="tx1"/>
                  </w14:solidFill>
                </w14:textFill>
              </w:rPr>
            </w:pPr>
            <w:r>
              <w:rPr>
                <w:rFonts w:ascii="Calibri" w:hAnsi="Calibri" w:cs="Calibri"/>
                <w:b/>
                <w:bCs/>
                <w:color w:val="000000" w:themeColor="text1"/>
                <w:szCs w:val="21"/>
                <w:highlight w:val="none"/>
                <w14:textFill>
                  <w14:solidFill>
                    <w14:schemeClr w14:val="tx1"/>
                  </w14:solidFill>
                </w14:textFill>
              </w:rPr>
              <w:t>新老物业交接方案：</w:t>
            </w:r>
            <w:r>
              <w:rPr>
                <w:rFonts w:hint="eastAsia" w:ascii="Calibri" w:hAnsi="Calibri" w:cs="Calibri"/>
                <w:color w:val="000000" w:themeColor="text1"/>
                <w:szCs w:val="21"/>
                <w:highlight w:val="none"/>
                <w14:textFill>
                  <w14:solidFill>
                    <w14:schemeClr w14:val="tx1"/>
                  </w14:solidFill>
                </w14:textFill>
              </w:rPr>
              <w:t>根据</w:t>
            </w:r>
            <w:r>
              <w:rPr>
                <w:rFonts w:ascii="Calibri" w:hAnsi="Calibri" w:cs="Calibri"/>
                <w:color w:val="000000" w:themeColor="text1"/>
                <w:szCs w:val="21"/>
                <w:highlight w:val="none"/>
                <w14:textFill>
                  <w14:solidFill>
                    <w14:schemeClr w14:val="tx1"/>
                  </w14:solidFill>
                </w14:textFill>
              </w:rPr>
              <w:t>供应商</w:t>
            </w:r>
            <w:r>
              <w:rPr>
                <w:rFonts w:hint="eastAsia" w:ascii="Calibri" w:hAnsi="Calibri" w:cs="Calibri"/>
                <w:color w:val="000000" w:themeColor="text1"/>
                <w:szCs w:val="21"/>
                <w:highlight w:val="none"/>
                <w14:textFill>
                  <w14:solidFill>
                    <w14:schemeClr w14:val="tx1"/>
                  </w14:solidFill>
                </w14:textFill>
              </w:rPr>
              <w:t>提供的进退场交接方案符合性、合理性以及针对本项目具体的实施有效性。</w:t>
            </w:r>
          </w:p>
        </w:tc>
        <w:tc>
          <w:tcPr>
            <w:tcW w:w="348" w:type="pct"/>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color w:val="000000" w:themeColor="text1"/>
                <w:szCs w:val="21"/>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w:t>
            </w:r>
            <w:r>
              <w:rPr>
                <w:rFonts w:hint="eastAsia" w:ascii="Calibri" w:hAnsi="Calibri" w:cs="Calibri"/>
                <w:color w:val="000000" w:themeColor="text1"/>
                <w:szCs w:val="21"/>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color w:val="000000" w:themeColor="text1"/>
                <w:szCs w:val="21"/>
                <w:highlight w:val="none"/>
                <w14:textFill>
                  <w14:solidFill>
                    <w14:schemeClr w14:val="tx1"/>
                  </w14:solidFill>
                </w14:textFill>
              </w:rPr>
            </w:pPr>
          </w:p>
        </w:tc>
        <w:tc>
          <w:tcPr>
            <w:tcW w:w="840" w:type="pct"/>
            <w:vMerge w:val="continue"/>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color w:val="000000" w:themeColor="text1"/>
                <w:szCs w:val="21"/>
                <w:highlight w:val="none"/>
                <w14:textFill>
                  <w14:solidFill>
                    <w14:schemeClr w14:val="tx1"/>
                  </w14:solidFill>
                </w14:textFill>
              </w:rPr>
            </w:pPr>
          </w:p>
        </w:tc>
        <w:tc>
          <w:tcPr>
            <w:tcW w:w="3534" w:type="pct"/>
            <w:noWrap w:val="0"/>
            <w:tcMar>
              <w:top w:w="0" w:type="dxa"/>
              <w:left w:w="57" w:type="dxa"/>
              <w:bottom w:w="0" w:type="dxa"/>
              <w:right w:w="57" w:type="dxa"/>
            </w:tcMar>
            <w:vAlign w:val="center"/>
          </w:tcPr>
          <w:p>
            <w:pPr>
              <w:tabs>
                <w:tab w:val="left" w:pos="0"/>
              </w:tabs>
              <w:snapToGrid w:val="0"/>
              <w:spacing w:line="300" w:lineRule="auto"/>
              <w:rPr>
                <w:rFonts w:ascii="Calibri" w:hAnsi="Calibri" w:cs="Calibri"/>
                <w:color w:val="000000" w:themeColor="text1"/>
                <w:szCs w:val="21"/>
                <w:highlight w:val="none"/>
                <w14:textFill>
                  <w14:solidFill>
                    <w14:schemeClr w14:val="tx1"/>
                  </w14:solidFill>
                </w14:textFill>
              </w:rPr>
            </w:pPr>
            <w:r>
              <w:rPr>
                <w:rFonts w:hint="eastAsia" w:ascii="Calibri" w:hAnsi="Calibri" w:cs="Calibri"/>
                <w:b/>
                <w:bCs/>
                <w:color w:val="000000" w:themeColor="text1"/>
                <w:szCs w:val="21"/>
                <w:highlight w:val="none"/>
                <w14:textFill>
                  <w14:solidFill>
                    <w14:schemeClr w14:val="tx1"/>
                  </w14:solidFill>
                </w14:textFill>
              </w:rPr>
              <w:t>节能降耗方案</w:t>
            </w:r>
            <w:r>
              <w:rPr>
                <w:rFonts w:hint="eastAsia" w:ascii="Calibri" w:hAnsi="Calibri" w:cs="Calibri"/>
                <w:color w:val="000000" w:themeColor="text1"/>
                <w:szCs w:val="21"/>
                <w:highlight w:val="none"/>
                <w14:textFill>
                  <w14:solidFill>
                    <w14:schemeClr w14:val="tx1"/>
                  </w14:solidFill>
                </w14:textFill>
              </w:rPr>
              <w:t>是否适应本项目的需求，是否有创新；工作项目、工作范围是否齐全。</w:t>
            </w:r>
          </w:p>
        </w:tc>
        <w:tc>
          <w:tcPr>
            <w:tcW w:w="348" w:type="pct"/>
            <w:noWrap w:val="0"/>
            <w:tcMar>
              <w:top w:w="0" w:type="dxa"/>
              <w:left w:w="57" w:type="dxa"/>
              <w:bottom w:w="0" w:type="dxa"/>
              <w:right w:w="57" w:type="dxa"/>
            </w:tcMar>
            <w:vAlign w:val="center"/>
          </w:tcPr>
          <w:p>
            <w:pPr>
              <w:adjustRightInd w:val="0"/>
              <w:snapToGrid w:val="0"/>
              <w:spacing w:line="300" w:lineRule="auto"/>
              <w:jc w:val="center"/>
              <w:rPr>
                <w:rFonts w:hint="eastAsia" w:ascii="Calibri" w:hAnsi="Calibri" w:cs="Calibri"/>
                <w:color w:val="000000" w:themeColor="text1"/>
                <w:szCs w:val="21"/>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w:t>
            </w:r>
            <w:r>
              <w:rPr>
                <w:rFonts w:hint="eastAsia" w:ascii="Calibri" w:hAnsi="Calibri" w:cs="Calibri"/>
                <w:color w:val="000000" w:themeColor="text1"/>
                <w:szCs w:val="21"/>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color w:val="000000" w:themeColor="text1"/>
                <w:szCs w:val="21"/>
                <w:highlight w:val="none"/>
                <w14:textFill>
                  <w14:solidFill>
                    <w14:schemeClr w14:val="tx1"/>
                  </w14:solidFill>
                </w14:textFill>
              </w:rPr>
            </w:pPr>
          </w:p>
        </w:tc>
        <w:tc>
          <w:tcPr>
            <w:tcW w:w="840" w:type="pct"/>
            <w:vMerge w:val="continue"/>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color w:val="000000" w:themeColor="text1"/>
                <w:szCs w:val="21"/>
                <w:highlight w:val="none"/>
                <w14:textFill>
                  <w14:solidFill>
                    <w14:schemeClr w14:val="tx1"/>
                  </w14:solidFill>
                </w14:textFill>
              </w:rPr>
            </w:pPr>
          </w:p>
        </w:tc>
        <w:tc>
          <w:tcPr>
            <w:tcW w:w="3534" w:type="pct"/>
            <w:noWrap w:val="0"/>
            <w:tcMar>
              <w:top w:w="0" w:type="dxa"/>
              <w:left w:w="57" w:type="dxa"/>
              <w:bottom w:w="0" w:type="dxa"/>
              <w:right w:w="57" w:type="dxa"/>
            </w:tcMar>
            <w:vAlign w:val="center"/>
          </w:tcPr>
          <w:p>
            <w:pPr>
              <w:tabs>
                <w:tab w:val="left" w:pos="0"/>
              </w:tabs>
              <w:snapToGrid w:val="0"/>
              <w:spacing w:line="300" w:lineRule="auto"/>
              <w:rPr>
                <w:rFonts w:ascii="Calibri" w:hAnsi="Calibri" w:cs="Calibri"/>
                <w:color w:val="000000" w:themeColor="text1"/>
                <w:szCs w:val="21"/>
                <w:highlight w:val="none"/>
                <w14:textFill>
                  <w14:solidFill>
                    <w14:schemeClr w14:val="tx1"/>
                  </w14:solidFill>
                </w14:textFill>
              </w:rPr>
            </w:pPr>
            <w:r>
              <w:rPr>
                <w:rFonts w:ascii="Calibri" w:hAnsi="Calibri" w:cs="Calibri"/>
                <w:color w:val="000000" w:themeColor="text1"/>
                <w:szCs w:val="21"/>
                <w:highlight w:val="none"/>
                <w14:textFill>
                  <w14:solidFill>
                    <w14:schemeClr w14:val="tx1"/>
                  </w14:solidFill>
                </w14:textFill>
              </w:rPr>
              <w:t>根据投标人提出的针对防台、防汛、防火、防震、突发事件处置的应急方案及措施的全面性、合理性。</w:t>
            </w:r>
          </w:p>
        </w:tc>
        <w:tc>
          <w:tcPr>
            <w:tcW w:w="348" w:type="pct"/>
            <w:noWrap w:val="0"/>
            <w:tcMar>
              <w:top w:w="0" w:type="dxa"/>
              <w:left w:w="57" w:type="dxa"/>
              <w:bottom w:w="0" w:type="dxa"/>
              <w:right w:w="57" w:type="dxa"/>
            </w:tcMar>
            <w:vAlign w:val="center"/>
          </w:tcPr>
          <w:p>
            <w:pPr>
              <w:adjustRightInd w:val="0"/>
              <w:snapToGrid w:val="0"/>
              <w:spacing w:line="300" w:lineRule="auto"/>
              <w:jc w:val="center"/>
              <w:rPr>
                <w:rFonts w:hint="eastAsia" w:ascii="Calibri" w:hAnsi="Calibri" w:eastAsia="宋体" w:cs="Calibri"/>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w:t>
            </w:r>
            <w:r>
              <w:rPr>
                <w:rFonts w:hint="eastAsia" w:ascii="Calibri" w:hAnsi="Calibri" w:cs="Calibri"/>
                <w:color w:val="000000" w:themeColor="text1"/>
                <w:szCs w:val="21"/>
                <w:highlight w:val="no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vMerge w:val="continue"/>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color w:val="000000" w:themeColor="text1"/>
                <w:szCs w:val="21"/>
                <w:highlight w:val="none"/>
                <w14:textFill>
                  <w14:solidFill>
                    <w14:schemeClr w14:val="tx1"/>
                  </w14:solidFill>
                </w14:textFill>
              </w:rPr>
            </w:pPr>
          </w:p>
        </w:tc>
        <w:tc>
          <w:tcPr>
            <w:tcW w:w="840" w:type="pct"/>
            <w:vMerge w:val="continue"/>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color w:val="000000" w:themeColor="text1"/>
                <w:szCs w:val="21"/>
                <w:highlight w:val="none"/>
                <w14:textFill>
                  <w14:solidFill>
                    <w14:schemeClr w14:val="tx1"/>
                  </w14:solidFill>
                </w14:textFill>
              </w:rPr>
            </w:pPr>
          </w:p>
        </w:tc>
        <w:tc>
          <w:tcPr>
            <w:tcW w:w="3534" w:type="pct"/>
            <w:noWrap w:val="0"/>
            <w:tcMar>
              <w:top w:w="0" w:type="dxa"/>
              <w:left w:w="57" w:type="dxa"/>
              <w:bottom w:w="0" w:type="dxa"/>
              <w:right w:w="57" w:type="dxa"/>
            </w:tcMar>
            <w:vAlign w:val="center"/>
          </w:tcPr>
          <w:p>
            <w:pPr>
              <w:tabs>
                <w:tab w:val="left" w:pos="0"/>
              </w:tabs>
              <w:snapToGrid w:val="0"/>
              <w:spacing w:line="300" w:lineRule="auto"/>
              <w:rPr>
                <w:rFonts w:ascii="Calibri" w:hAnsi="Calibri" w:cs="Calibri"/>
                <w:color w:val="000000" w:themeColor="text1"/>
                <w:szCs w:val="21"/>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投标人有比较完善的组织架构，清晰简练地列出主要管理流程，包括对运作流程图、激励机制、监督机制、自我约束机制、信息反馈渠道及处理机制，管理指标承诺达到物业管理标准。</w:t>
            </w:r>
          </w:p>
        </w:tc>
        <w:tc>
          <w:tcPr>
            <w:tcW w:w="348" w:type="pct"/>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color w:val="000000" w:themeColor="text1"/>
                <w:szCs w:val="21"/>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w:t>
            </w:r>
            <w:r>
              <w:rPr>
                <w:rFonts w:hint="eastAsia" w:ascii="Calibri" w:hAnsi="Calibri" w:cs="Calibri"/>
                <w:color w:val="000000" w:themeColor="text1"/>
                <w:szCs w:val="21"/>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color w:val="000000" w:themeColor="text1"/>
                <w:szCs w:val="21"/>
                <w:highlight w:val="none"/>
                <w14:textFill>
                  <w14:solidFill>
                    <w14:schemeClr w14:val="tx1"/>
                  </w14:solidFill>
                </w14:textFill>
              </w:rPr>
            </w:pPr>
            <w:r>
              <w:rPr>
                <w:rFonts w:hint="eastAsia" w:ascii="Calibri" w:hAnsi="Calibri" w:cs="Calibri"/>
                <w:color w:val="000000" w:themeColor="text1"/>
                <w:szCs w:val="21"/>
                <w:highlight w:val="none"/>
                <w14:textFill>
                  <w14:solidFill>
                    <w14:schemeClr w14:val="tx1"/>
                  </w14:solidFill>
                </w14:textFill>
              </w:rPr>
              <w:t>14</w:t>
            </w:r>
          </w:p>
        </w:tc>
        <w:tc>
          <w:tcPr>
            <w:tcW w:w="840" w:type="pct"/>
            <w:vMerge w:val="restart"/>
            <w:noWrap w:val="0"/>
            <w:tcMar>
              <w:top w:w="0" w:type="dxa"/>
              <w:left w:w="57" w:type="dxa"/>
              <w:bottom w:w="0" w:type="dxa"/>
              <w:right w:w="57" w:type="dxa"/>
            </w:tcMar>
            <w:vAlign w:val="center"/>
          </w:tcPr>
          <w:p>
            <w:pPr>
              <w:adjustRightInd w:val="0"/>
              <w:snapToGrid w:val="0"/>
              <w:spacing w:line="300" w:lineRule="auto"/>
              <w:jc w:val="center"/>
              <w:rPr>
                <w:rFonts w:hint="eastAsia" w:ascii="Calibri" w:hAnsi="Calibri" w:cs="Calibri"/>
                <w:color w:val="000000" w:themeColor="text1"/>
                <w:szCs w:val="21"/>
                <w:highlight w:val="none"/>
                <w14:textFill>
                  <w14:solidFill>
                    <w14:schemeClr w14:val="tx1"/>
                  </w14:solidFill>
                </w14:textFill>
              </w:rPr>
            </w:pPr>
            <w:r>
              <w:rPr>
                <w:rFonts w:hint="eastAsia" w:ascii="Calibri" w:hAnsi="Calibri" w:cs="Calibri"/>
                <w:color w:val="000000" w:themeColor="text1"/>
                <w:szCs w:val="21"/>
                <w:highlight w:val="none"/>
                <w14:textFill>
                  <w14:solidFill>
                    <w14:schemeClr w14:val="tx1"/>
                  </w14:solidFill>
                </w14:textFill>
              </w:rPr>
              <w:t>人员配置以及培训</w:t>
            </w:r>
          </w:p>
          <w:p>
            <w:pPr>
              <w:pStyle w:val="55"/>
              <w:ind w:left="0" w:leftChars="0"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r>
              <w:rPr>
                <w:rFonts w:hint="eastAsia"/>
                <w:color w:val="000000" w:themeColor="text1"/>
                <w:highlight w:val="none"/>
                <w:lang w:val="en-US" w:eastAsia="zh-CN"/>
                <w14:textFill>
                  <w14:solidFill>
                    <w14:schemeClr w14:val="tx1"/>
                  </w14:solidFill>
                </w14:textFill>
              </w:rPr>
              <w:t>0</w:t>
            </w:r>
            <w:r>
              <w:rPr>
                <w:rFonts w:hint="eastAsia"/>
                <w:color w:val="000000" w:themeColor="text1"/>
                <w:highlight w:val="none"/>
                <w14:textFill>
                  <w14:solidFill>
                    <w14:schemeClr w14:val="tx1"/>
                  </w14:solidFill>
                </w14:textFill>
              </w:rPr>
              <w:t>分）</w:t>
            </w:r>
          </w:p>
        </w:tc>
        <w:tc>
          <w:tcPr>
            <w:tcW w:w="3534" w:type="pct"/>
            <w:noWrap w:val="0"/>
            <w:tcMar>
              <w:top w:w="0" w:type="dxa"/>
              <w:left w:w="57" w:type="dxa"/>
              <w:bottom w:w="0" w:type="dxa"/>
              <w:right w:w="57" w:type="dxa"/>
            </w:tcMar>
            <w:vAlign w:val="center"/>
          </w:tcPr>
          <w:p>
            <w:pPr>
              <w:tabs>
                <w:tab w:val="left" w:pos="0"/>
              </w:tabs>
              <w:snapToGrid w:val="0"/>
              <w:spacing w:line="300" w:lineRule="auto"/>
              <w:rPr>
                <w:rFonts w:ascii="Calibri" w:hAnsi="Calibri" w:cs="Calibri"/>
                <w:color w:val="000000" w:themeColor="text1"/>
                <w:szCs w:val="21"/>
                <w:highlight w:val="none"/>
                <w14:textFill>
                  <w14:solidFill>
                    <w14:schemeClr w14:val="tx1"/>
                  </w14:solidFill>
                </w14:textFill>
              </w:rPr>
            </w:pPr>
            <w:r>
              <w:rPr>
                <w:rFonts w:ascii="Calibri" w:hAnsi="Calibri" w:cs="Calibri"/>
                <w:color w:val="000000" w:themeColor="text1"/>
                <w:szCs w:val="21"/>
                <w:highlight w:val="none"/>
                <w14:textFill>
                  <w14:solidFill>
                    <w14:schemeClr w14:val="tx1"/>
                  </w14:solidFill>
                </w14:textFill>
              </w:rPr>
              <w:t>拟派本项目的项目经理：项目经理具有同类项目的管理工作经验满3年（</w:t>
            </w:r>
            <w:r>
              <w:rPr>
                <w:rFonts w:hint="eastAsia"/>
                <w:b/>
                <w:color w:val="000000" w:themeColor="text1"/>
                <w:highlight w:val="none"/>
                <w14:textFill>
                  <w14:solidFill>
                    <w14:schemeClr w14:val="tx1"/>
                  </w14:solidFill>
                </w14:textFill>
              </w:rPr>
              <w:t>计算时间截止到招标公告发布之日</w:t>
            </w:r>
            <w:r>
              <w:rPr>
                <w:rFonts w:ascii="Calibri" w:hAnsi="Calibri" w:cs="Calibri"/>
                <w:color w:val="000000" w:themeColor="text1"/>
                <w:szCs w:val="21"/>
                <w:highlight w:val="none"/>
                <w14:textFill>
                  <w14:solidFill>
                    <w14:schemeClr w14:val="tx1"/>
                  </w14:solidFill>
                </w14:textFill>
              </w:rPr>
              <w:t>）的，得</w:t>
            </w:r>
            <w:r>
              <w:rPr>
                <w:rFonts w:hint="eastAsia" w:ascii="Calibri" w:hAnsi="Calibri" w:cs="Calibri"/>
                <w:color w:val="000000" w:themeColor="text1"/>
                <w:szCs w:val="21"/>
                <w:highlight w:val="none"/>
                <w14:textFill>
                  <w14:solidFill>
                    <w14:schemeClr w14:val="tx1"/>
                  </w14:solidFill>
                </w14:textFill>
              </w:rPr>
              <w:t>2</w:t>
            </w:r>
            <w:r>
              <w:rPr>
                <w:rFonts w:ascii="Calibri" w:hAnsi="Calibri" w:cs="Calibri"/>
                <w:color w:val="000000" w:themeColor="text1"/>
                <w:szCs w:val="21"/>
                <w:highlight w:val="none"/>
                <w14:textFill>
                  <w14:solidFill>
                    <w14:schemeClr w14:val="tx1"/>
                  </w14:solidFill>
                </w14:textFill>
              </w:rPr>
              <w:t>分；满 5 年（</w:t>
            </w:r>
            <w:r>
              <w:rPr>
                <w:rFonts w:hint="eastAsia"/>
                <w:b/>
                <w:color w:val="000000" w:themeColor="text1"/>
                <w:highlight w:val="none"/>
                <w14:textFill>
                  <w14:solidFill>
                    <w14:schemeClr w14:val="tx1"/>
                  </w14:solidFill>
                </w14:textFill>
              </w:rPr>
              <w:t>计算时间截止到招标公告发布之日</w:t>
            </w:r>
            <w:r>
              <w:rPr>
                <w:rFonts w:ascii="Calibri" w:hAnsi="Calibri" w:cs="Calibri"/>
                <w:color w:val="000000" w:themeColor="text1"/>
                <w:szCs w:val="21"/>
                <w:highlight w:val="none"/>
                <w14:textFill>
                  <w14:solidFill>
                    <w14:schemeClr w14:val="tx1"/>
                  </w14:solidFill>
                </w14:textFill>
              </w:rPr>
              <w:t>）的，得</w:t>
            </w:r>
            <w:r>
              <w:rPr>
                <w:rFonts w:hint="eastAsia" w:ascii="Calibri" w:hAnsi="Calibri" w:cs="Calibri"/>
                <w:color w:val="000000" w:themeColor="text1"/>
                <w:szCs w:val="21"/>
                <w:highlight w:val="none"/>
                <w14:textFill>
                  <w14:solidFill>
                    <w14:schemeClr w14:val="tx1"/>
                  </w14:solidFill>
                </w14:textFill>
              </w:rPr>
              <w:t>3</w:t>
            </w:r>
            <w:r>
              <w:rPr>
                <w:rFonts w:ascii="Calibri" w:hAnsi="Calibri" w:cs="Calibri"/>
                <w:color w:val="000000" w:themeColor="text1"/>
                <w:szCs w:val="21"/>
                <w:highlight w:val="none"/>
                <w14:textFill>
                  <w14:solidFill>
                    <w14:schemeClr w14:val="tx1"/>
                  </w14:solidFill>
                </w14:textFill>
              </w:rPr>
              <w:t>分；项目经理必须为供应商的正式员工，提供劳动合同</w:t>
            </w:r>
            <w:r>
              <w:rPr>
                <w:rFonts w:hint="eastAsia" w:ascii="Calibri" w:hAnsi="Calibri" w:cs="Calibri"/>
                <w:color w:val="000000" w:themeColor="text1"/>
                <w:szCs w:val="21"/>
                <w:highlight w:val="none"/>
                <w:lang w:eastAsia="zh-CN"/>
                <w14:textFill>
                  <w14:solidFill>
                    <w14:schemeClr w14:val="tx1"/>
                  </w14:solidFill>
                </w14:textFill>
              </w:rPr>
              <w:t>或工资流水扫描件</w:t>
            </w:r>
            <w:r>
              <w:rPr>
                <w:rFonts w:ascii="Calibri" w:hAnsi="Calibri" w:cs="Calibri"/>
                <w:color w:val="000000" w:themeColor="text1"/>
                <w:szCs w:val="21"/>
                <w:highlight w:val="none"/>
                <w14:textFill>
                  <w14:solidFill>
                    <w14:schemeClr w14:val="tx1"/>
                  </w14:solidFill>
                </w14:textFill>
              </w:rPr>
              <w:t>，否则本项不得分。</w:t>
            </w:r>
          </w:p>
        </w:tc>
        <w:tc>
          <w:tcPr>
            <w:tcW w:w="348" w:type="pct"/>
            <w:noWrap w:val="0"/>
            <w:tcMar>
              <w:top w:w="0" w:type="dxa"/>
              <w:left w:w="57" w:type="dxa"/>
              <w:bottom w:w="0" w:type="dxa"/>
              <w:right w:w="57" w:type="dxa"/>
            </w:tcMar>
            <w:vAlign w:val="center"/>
          </w:tcPr>
          <w:p>
            <w:pPr>
              <w:adjustRightInd w:val="0"/>
              <w:snapToGrid w:val="0"/>
              <w:spacing w:line="300" w:lineRule="auto"/>
              <w:jc w:val="center"/>
              <w:rPr>
                <w:rFonts w:hint="eastAsia" w:ascii="Calibri" w:hAnsi="Calibri" w:cs="Calibri"/>
                <w:color w:val="000000" w:themeColor="text1"/>
                <w:szCs w:val="21"/>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w:t>
            </w:r>
            <w:r>
              <w:rPr>
                <w:rFonts w:hint="eastAsia" w:ascii="Calibri" w:hAnsi="Calibri" w:cs="Calibri"/>
                <w:color w:val="000000" w:themeColor="text1"/>
                <w:szCs w:val="21"/>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color w:val="000000" w:themeColor="text1"/>
                <w:szCs w:val="21"/>
                <w:highlight w:val="none"/>
                <w14:textFill>
                  <w14:solidFill>
                    <w14:schemeClr w14:val="tx1"/>
                  </w14:solidFill>
                </w14:textFill>
              </w:rPr>
            </w:pPr>
            <w:r>
              <w:rPr>
                <w:rFonts w:hint="eastAsia" w:ascii="Calibri" w:hAnsi="Calibri" w:cs="Calibri"/>
                <w:color w:val="000000" w:themeColor="text1"/>
                <w:szCs w:val="21"/>
                <w:highlight w:val="none"/>
                <w14:textFill>
                  <w14:solidFill>
                    <w14:schemeClr w14:val="tx1"/>
                  </w14:solidFill>
                </w14:textFill>
              </w:rPr>
              <w:t>15</w:t>
            </w:r>
          </w:p>
        </w:tc>
        <w:tc>
          <w:tcPr>
            <w:tcW w:w="840" w:type="pct"/>
            <w:vMerge w:val="continue"/>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color w:val="000000" w:themeColor="text1"/>
                <w:szCs w:val="21"/>
                <w:highlight w:val="none"/>
                <w14:textFill>
                  <w14:solidFill>
                    <w14:schemeClr w14:val="tx1"/>
                  </w14:solidFill>
                </w14:textFill>
              </w:rPr>
            </w:pPr>
          </w:p>
        </w:tc>
        <w:tc>
          <w:tcPr>
            <w:tcW w:w="3534" w:type="pct"/>
            <w:noWrap w:val="0"/>
            <w:tcMar>
              <w:top w:w="0" w:type="dxa"/>
              <w:left w:w="57" w:type="dxa"/>
              <w:bottom w:w="0" w:type="dxa"/>
              <w:right w:w="57" w:type="dxa"/>
            </w:tcMar>
            <w:vAlign w:val="center"/>
          </w:tcPr>
          <w:p>
            <w:pPr>
              <w:tabs>
                <w:tab w:val="left" w:pos="0"/>
              </w:tabs>
              <w:snapToGrid w:val="0"/>
              <w:spacing w:line="300" w:lineRule="auto"/>
              <w:rPr>
                <w:rFonts w:ascii="Calibri" w:hAnsi="Calibri" w:cs="Calibri"/>
                <w:color w:val="000000" w:themeColor="text1"/>
                <w:szCs w:val="21"/>
                <w:highlight w:val="none"/>
                <w14:textFill>
                  <w14:solidFill>
                    <w14:schemeClr w14:val="tx1"/>
                  </w14:solidFill>
                </w14:textFill>
              </w:rPr>
            </w:pPr>
            <w:r>
              <w:rPr>
                <w:rFonts w:ascii="Calibri" w:hAnsi="Calibri" w:cs="Calibri"/>
                <w:color w:val="000000" w:themeColor="text1"/>
                <w:szCs w:val="21"/>
                <w:highlight w:val="none"/>
                <w14:textFill>
                  <w14:solidFill>
                    <w14:schemeClr w14:val="tx1"/>
                  </w14:solidFill>
                </w14:textFill>
              </w:rPr>
              <w:t>拟派本项目服务团队的总人数、除项目经理外的各类管理人员和服务人员具备相关服务经验等以及服务团队综合实力</w:t>
            </w:r>
            <w:r>
              <w:rPr>
                <w:rFonts w:ascii="Calibri" w:hAnsi="Calibri" w:cs="Calibri"/>
                <w:color w:val="000000" w:themeColor="text1"/>
                <w:szCs w:val="21"/>
                <w:highlight w:val="none"/>
                <w:lang w:val="zh-CN"/>
                <w14:textFill>
                  <w14:solidFill>
                    <w14:schemeClr w14:val="tx1"/>
                  </w14:solidFill>
                </w14:textFill>
              </w:rPr>
              <w:t>与项目需求的吻合程度以及偏差情况</w:t>
            </w:r>
            <w:r>
              <w:rPr>
                <w:rFonts w:ascii="Calibri" w:hAnsi="Calibri" w:cs="Calibri"/>
                <w:color w:val="000000" w:themeColor="text1"/>
                <w:szCs w:val="21"/>
                <w:highlight w:val="none"/>
                <w14:textFill>
                  <w14:solidFill>
                    <w14:schemeClr w14:val="tx1"/>
                  </w14:solidFill>
                </w14:textFill>
              </w:rPr>
              <w:t>打分</w:t>
            </w:r>
            <w:r>
              <w:rPr>
                <w:rFonts w:hint="eastAsia" w:ascii="Calibri" w:hAnsi="Calibri" w:cs="Calibri"/>
                <w:color w:val="000000" w:themeColor="text1"/>
                <w:szCs w:val="21"/>
                <w:highlight w:val="none"/>
                <w14:textFill>
                  <w14:solidFill>
                    <w14:schemeClr w14:val="tx1"/>
                  </w14:solidFill>
                </w14:textFill>
              </w:rPr>
              <w:t>。</w:t>
            </w:r>
          </w:p>
          <w:p>
            <w:pPr>
              <w:tabs>
                <w:tab w:val="left" w:pos="0"/>
              </w:tabs>
              <w:snapToGrid w:val="0"/>
              <w:spacing w:line="300" w:lineRule="auto"/>
              <w:rPr>
                <w:rFonts w:ascii="Calibri" w:hAnsi="Calibri" w:cs="Calibri"/>
                <w:color w:val="000000" w:themeColor="text1"/>
                <w:szCs w:val="21"/>
                <w:highlight w:val="none"/>
                <w14:textFill>
                  <w14:solidFill>
                    <w14:schemeClr w14:val="tx1"/>
                  </w14:solidFill>
                </w14:textFill>
              </w:rPr>
            </w:pPr>
            <w:r>
              <w:rPr>
                <w:rFonts w:ascii="Calibri" w:hAnsi="Calibri" w:cs="Calibri"/>
                <w:color w:val="000000" w:themeColor="text1"/>
                <w:szCs w:val="21"/>
                <w:highlight w:val="none"/>
                <w14:textFill>
                  <w14:solidFill>
                    <w14:schemeClr w14:val="tx1"/>
                  </w14:solidFill>
                </w14:textFill>
              </w:rPr>
              <w:t>（1）各岗位人员配备的全面性（1分）</w:t>
            </w:r>
          </w:p>
          <w:p>
            <w:pPr>
              <w:tabs>
                <w:tab w:val="left" w:pos="0"/>
              </w:tabs>
              <w:snapToGrid w:val="0"/>
              <w:spacing w:line="300" w:lineRule="auto"/>
              <w:rPr>
                <w:rFonts w:ascii="Calibri" w:hAnsi="Calibri" w:cs="Calibri"/>
                <w:color w:val="000000" w:themeColor="text1"/>
                <w:szCs w:val="21"/>
                <w:highlight w:val="none"/>
                <w14:textFill>
                  <w14:solidFill>
                    <w14:schemeClr w14:val="tx1"/>
                  </w14:solidFill>
                </w14:textFill>
              </w:rPr>
            </w:pPr>
            <w:r>
              <w:rPr>
                <w:rFonts w:ascii="Calibri" w:hAnsi="Calibri" w:cs="Calibri"/>
                <w:color w:val="000000" w:themeColor="text1"/>
                <w:szCs w:val="21"/>
                <w:highlight w:val="none"/>
                <w14:textFill>
                  <w14:solidFill>
                    <w14:schemeClr w14:val="tx1"/>
                  </w14:solidFill>
                </w14:textFill>
              </w:rPr>
              <w:t>（2）岗位设置和作息管理的合理合规性（1分）</w:t>
            </w:r>
          </w:p>
        </w:tc>
        <w:tc>
          <w:tcPr>
            <w:tcW w:w="348" w:type="pct"/>
            <w:noWrap w:val="0"/>
            <w:tcMar>
              <w:top w:w="0" w:type="dxa"/>
              <w:left w:w="57" w:type="dxa"/>
              <w:bottom w:w="0" w:type="dxa"/>
              <w:right w:w="57" w:type="dxa"/>
            </w:tcMar>
            <w:vAlign w:val="center"/>
          </w:tcPr>
          <w:p>
            <w:pPr>
              <w:adjustRightInd w:val="0"/>
              <w:snapToGrid w:val="0"/>
              <w:spacing w:line="300" w:lineRule="auto"/>
              <w:jc w:val="center"/>
              <w:rPr>
                <w:rFonts w:hint="eastAsia" w:ascii="Calibri" w:hAnsi="Calibri" w:eastAsia="宋体" w:cs="Calibri"/>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w:t>
            </w:r>
            <w:r>
              <w:rPr>
                <w:rFonts w:hint="eastAsia" w:ascii="Calibri" w:hAnsi="Calibri" w:cs="Calibri"/>
                <w:color w:val="000000" w:themeColor="text1"/>
                <w:szCs w:val="21"/>
                <w:highlight w:val="no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color w:val="000000" w:themeColor="text1"/>
                <w:szCs w:val="21"/>
                <w:highlight w:val="none"/>
                <w14:textFill>
                  <w14:solidFill>
                    <w14:schemeClr w14:val="tx1"/>
                  </w14:solidFill>
                </w14:textFill>
              </w:rPr>
            </w:pPr>
            <w:r>
              <w:rPr>
                <w:rFonts w:hint="eastAsia" w:ascii="Calibri" w:hAnsi="Calibri" w:cs="Calibri"/>
                <w:color w:val="000000" w:themeColor="text1"/>
                <w:szCs w:val="21"/>
                <w:highlight w:val="none"/>
                <w14:textFill>
                  <w14:solidFill>
                    <w14:schemeClr w14:val="tx1"/>
                  </w14:solidFill>
                </w14:textFill>
              </w:rPr>
              <w:t>16</w:t>
            </w:r>
          </w:p>
        </w:tc>
        <w:tc>
          <w:tcPr>
            <w:tcW w:w="840" w:type="pct"/>
            <w:vMerge w:val="continue"/>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color w:val="000000" w:themeColor="text1"/>
                <w:szCs w:val="21"/>
                <w:highlight w:val="none"/>
                <w14:textFill>
                  <w14:solidFill>
                    <w14:schemeClr w14:val="tx1"/>
                  </w14:solidFill>
                </w14:textFill>
              </w:rPr>
            </w:pPr>
          </w:p>
        </w:tc>
        <w:tc>
          <w:tcPr>
            <w:tcW w:w="3534" w:type="pct"/>
            <w:noWrap w:val="0"/>
            <w:tcMar>
              <w:top w:w="0" w:type="dxa"/>
              <w:left w:w="57" w:type="dxa"/>
              <w:bottom w:w="0" w:type="dxa"/>
              <w:right w:w="57" w:type="dxa"/>
            </w:tcMar>
            <w:vAlign w:val="center"/>
          </w:tcPr>
          <w:p>
            <w:pPr>
              <w:adjustRightInd w:val="0"/>
              <w:snapToGrid w:val="0"/>
              <w:spacing w:line="30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投标人提供针对本项目的岗</w:t>
            </w:r>
            <w:r>
              <w:rPr>
                <w:rFonts w:hint="eastAsia" w:ascii="宋体" w:hAnsi="宋体" w:eastAsia="宋体" w:cs="宋体"/>
                <w:color w:val="000000" w:themeColor="text1"/>
                <w:sz w:val="24"/>
                <w:szCs w:val="24"/>
                <w:highlight w:val="none"/>
                <w:lang w:eastAsia="zh-CN"/>
                <w14:textFill>
                  <w14:solidFill>
                    <w14:schemeClr w14:val="tx1"/>
                  </w14:solidFill>
                </w14:textFill>
              </w:rPr>
              <w:t>前</w:t>
            </w:r>
            <w:r>
              <w:rPr>
                <w:rFonts w:hint="eastAsia" w:ascii="宋体" w:hAnsi="宋体" w:eastAsia="宋体" w:cs="宋体"/>
                <w:color w:val="000000" w:themeColor="text1"/>
                <w:sz w:val="24"/>
                <w:szCs w:val="24"/>
                <w:highlight w:val="none"/>
                <w14:textFill>
                  <w14:solidFill>
                    <w14:schemeClr w14:val="tx1"/>
                  </w14:solidFill>
                </w14:textFill>
              </w:rPr>
              <w:t>培训方案，评标委员会可从方案的专业</w:t>
            </w:r>
            <w:r>
              <w:rPr>
                <w:rFonts w:hint="eastAsia" w:ascii="宋体" w:hAnsi="宋体" w:eastAsia="宋体" w:cs="宋体"/>
                <w:color w:val="000000" w:themeColor="text1"/>
                <w:sz w:val="24"/>
                <w:szCs w:val="24"/>
                <w:highlight w:val="none"/>
                <w:lang w:eastAsia="zh-CN"/>
                <w14:textFill>
                  <w14:solidFill>
                    <w14:schemeClr w14:val="tx1"/>
                  </w14:solidFill>
                </w14:textFill>
              </w:rPr>
              <w:t>性</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eastAsia="zh-CN"/>
                <w14:textFill>
                  <w14:solidFill>
                    <w14:schemeClr w14:val="tx1"/>
                  </w14:solidFill>
                </w14:textFill>
              </w:rPr>
              <w:t>全面性、</w:t>
            </w:r>
            <w:r>
              <w:rPr>
                <w:rFonts w:hint="eastAsia" w:ascii="宋体" w:hAnsi="宋体" w:eastAsia="宋体" w:cs="宋体"/>
                <w:color w:val="000000" w:themeColor="text1"/>
                <w:sz w:val="24"/>
                <w:szCs w:val="24"/>
                <w:highlight w:val="none"/>
                <w14:textFill>
                  <w14:solidFill>
                    <w14:schemeClr w14:val="tx1"/>
                  </w14:solidFill>
                </w14:textFill>
              </w:rPr>
              <w:t>实用性、</w:t>
            </w:r>
            <w:r>
              <w:rPr>
                <w:rFonts w:hint="eastAsia" w:ascii="宋体" w:hAnsi="宋体" w:eastAsia="宋体" w:cs="宋体"/>
                <w:color w:val="000000" w:themeColor="text1"/>
                <w:sz w:val="24"/>
                <w:szCs w:val="24"/>
                <w:highlight w:val="none"/>
                <w:lang w:eastAsia="zh-CN"/>
                <w14:textFill>
                  <w14:solidFill>
                    <w14:schemeClr w14:val="tx1"/>
                  </w14:solidFill>
                </w14:textFill>
              </w:rPr>
              <w:t>针对性、可行性及与</w:t>
            </w:r>
            <w:r>
              <w:rPr>
                <w:rFonts w:hint="eastAsia" w:ascii="宋体" w:hAnsi="宋体" w:eastAsia="宋体" w:cs="宋体"/>
                <w:color w:val="000000" w:themeColor="text1"/>
                <w:sz w:val="24"/>
                <w:szCs w:val="24"/>
                <w:highlight w:val="none"/>
                <w14:textFill>
                  <w14:solidFill>
                    <w14:schemeClr w14:val="tx1"/>
                  </w14:solidFill>
                </w14:textFill>
              </w:rPr>
              <w:t>项目结合程度等进行</w:t>
            </w:r>
            <w:r>
              <w:rPr>
                <w:rFonts w:hint="eastAsia" w:ascii="宋体" w:hAnsi="宋体" w:eastAsia="宋体" w:cs="宋体"/>
                <w:color w:val="000000" w:themeColor="text1"/>
                <w:sz w:val="24"/>
                <w:szCs w:val="24"/>
                <w:highlight w:val="none"/>
                <w:lang w:eastAsia="zh-CN"/>
                <w14:textFill>
                  <w14:solidFill>
                    <w14:schemeClr w14:val="tx1"/>
                  </w14:solidFill>
                </w14:textFill>
              </w:rPr>
              <w:t>打</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分）</w:t>
            </w:r>
          </w:p>
          <w:p>
            <w:pPr>
              <w:adjustRightInd w:val="0"/>
              <w:snapToGrid w:val="0"/>
              <w:spacing w:line="30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人员录用与考核有标准，有奖惩淘汰机制；（1分）</w:t>
            </w:r>
          </w:p>
          <w:p>
            <w:pPr>
              <w:adjustRightInd w:val="0"/>
              <w:snapToGrid w:val="0"/>
              <w:spacing w:line="30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各类人员上岗统一服饰（配备春、夏、冬三套服装）（</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分）</w:t>
            </w:r>
          </w:p>
          <w:p>
            <w:pPr>
              <w:adjustRightInd w:val="0"/>
              <w:snapToGrid w:val="0"/>
              <w:spacing w:line="300" w:lineRule="auto"/>
              <w:rPr>
                <w:rFonts w:ascii="Calibri" w:hAnsi="Calibri" w:cs="Calibri"/>
                <w:color w:val="000000" w:themeColor="text1"/>
                <w:szCs w:val="21"/>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仪表、行为、态度，标准统一、规范。（</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分）</w:t>
            </w:r>
          </w:p>
        </w:tc>
        <w:tc>
          <w:tcPr>
            <w:tcW w:w="348" w:type="pct"/>
            <w:noWrap w:val="0"/>
            <w:tcMar>
              <w:top w:w="0" w:type="dxa"/>
              <w:left w:w="57" w:type="dxa"/>
              <w:bottom w:w="0" w:type="dxa"/>
              <w:right w:w="57" w:type="dxa"/>
            </w:tcMar>
            <w:vAlign w:val="center"/>
          </w:tcPr>
          <w:p>
            <w:pPr>
              <w:adjustRightInd w:val="0"/>
              <w:snapToGrid w:val="0"/>
              <w:spacing w:line="300" w:lineRule="auto"/>
              <w:jc w:val="center"/>
              <w:rPr>
                <w:rFonts w:hint="eastAsia" w:ascii="Calibri" w:hAnsi="Calibri" w:eastAsia="宋体" w:cs="Calibri"/>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w:t>
            </w:r>
            <w:r>
              <w:rPr>
                <w:rFonts w:hint="eastAsia" w:ascii="Calibri" w:hAnsi="Calibri" w:cs="Calibri"/>
                <w:color w:val="000000" w:themeColor="text1"/>
                <w:szCs w:val="21"/>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noWrap w:val="0"/>
            <w:tcMar>
              <w:top w:w="0" w:type="dxa"/>
              <w:left w:w="57" w:type="dxa"/>
              <w:bottom w:w="0" w:type="dxa"/>
              <w:right w:w="57" w:type="dxa"/>
            </w:tcMar>
            <w:vAlign w:val="center"/>
          </w:tcPr>
          <w:p>
            <w:pPr>
              <w:adjustRightInd w:val="0"/>
              <w:snapToGrid w:val="0"/>
              <w:spacing w:line="300" w:lineRule="auto"/>
              <w:jc w:val="center"/>
              <w:rPr>
                <w:rFonts w:hint="eastAsia" w:ascii="Calibri" w:hAnsi="Calibri" w:cs="Calibri"/>
                <w:color w:val="000000" w:themeColor="text1"/>
                <w:szCs w:val="21"/>
                <w:highlight w:val="none"/>
                <w14:textFill>
                  <w14:solidFill>
                    <w14:schemeClr w14:val="tx1"/>
                  </w14:solidFill>
                </w14:textFill>
              </w:rPr>
            </w:pPr>
            <w:r>
              <w:rPr>
                <w:rFonts w:hint="eastAsia" w:ascii="Calibri" w:hAnsi="Calibri" w:cs="Calibri"/>
                <w:color w:val="000000" w:themeColor="text1"/>
                <w:szCs w:val="21"/>
                <w:highlight w:val="none"/>
                <w14:textFill>
                  <w14:solidFill>
                    <w14:schemeClr w14:val="tx1"/>
                  </w14:solidFill>
                </w14:textFill>
              </w:rPr>
              <w:t>17</w:t>
            </w:r>
          </w:p>
        </w:tc>
        <w:tc>
          <w:tcPr>
            <w:tcW w:w="840" w:type="pct"/>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color w:val="000000" w:themeColor="text1"/>
                <w:szCs w:val="21"/>
                <w:highlight w:val="none"/>
                <w14:textFill>
                  <w14:solidFill>
                    <w14:schemeClr w14:val="tx1"/>
                  </w14:solidFill>
                </w14:textFill>
              </w:rPr>
            </w:pPr>
            <w:r>
              <w:rPr>
                <w:rFonts w:ascii="Calibri" w:hAnsi="Calibri" w:cs="Calibri"/>
                <w:color w:val="000000" w:themeColor="text1"/>
                <w:szCs w:val="21"/>
                <w:highlight w:val="none"/>
                <w14:textFill>
                  <w14:solidFill>
                    <w14:schemeClr w14:val="tx1"/>
                  </w14:solidFill>
                </w14:textFill>
              </w:rPr>
              <w:t>拟投入的</w:t>
            </w:r>
          </w:p>
          <w:p>
            <w:pPr>
              <w:adjustRightInd w:val="0"/>
              <w:snapToGrid w:val="0"/>
              <w:spacing w:line="300" w:lineRule="auto"/>
              <w:jc w:val="center"/>
              <w:rPr>
                <w:rFonts w:hint="eastAsia" w:ascii="Calibri" w:hAnsi="Calibri" w:cs="Calibri"/>
                <w:color w:val="000000" w:themeColor="text1"/>
                <w:szCs w:val="21"/>
                <w:highlight w:val="none"/>
                <w14:textFill>
                  <w14:solidFill>
                    <w14:schemeClr w14:val="tx1"/>
                  </w14:solidFill>
                </w14:textFill>
              </w:rPr>
            </w:pPr>
            <w:r>
              <w:rPr>
                <w:rFonts w:ascii="Calibri" w:hAnsi="Calibri" w:cs="Calibri"/>
                <w:color w:val="000000" w:themeColor="text1"/>
                <w:szCs w:val="21"/>
                <w:highlight w:val="none"/>
                <w14:textFill>
                  <w14:solidFill>
                    <w14:schemeClr w14:val="tx1"/>
                  </w14:solidFill>
                </w14:textFill>
              </w:rPr>
              <w:t>物资情况</w:t>
            </w:r>
          </w:p>
          <w:p>
            <w:pPr>
              <w:pStyle w:val="55"/>
              <w:ind w:left="0" w:leftChars="0"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（2分）</w:t>
            </w:r>
          </w:p>
        </w:tc>
        <w:tc>
          <w:tcPr>
            <w:tcW w:w="3534" w:type="pct"/>
            <w:noWrap w:val="0"/>
            <w:tcMar>
              <w:top w:w="0" w:type="dxa"/>
              <w:left w:w="57" w:type="dxa"/>
              <w:bottom w:w="0" w:type="dxa"/>
              <w:right w:w="57" w:type="dxa"/>
            </w:tcMar>
            <w:vAlign w:val="center"/>
          </w:tcPr>
          <w:p>
            <w:pPr>
              <w:adjustRightInd w:val="0"/>
              <w:snapToGrid w:val="0"/>
              <w:spacing w:line="300" w:lineRule="auto"/>
              <w:rPr>
                <w:rFonts w:ascii="Calibri" w:hAnsi="Calibri" w:cs="Calibri"/>
                <w:color w:val="000000" w:themeColor="text1"/>
                <w:szCs w:val="21"/>
                <w:highlight w:val="none"/>
                <w14:textFill>
                  <w14:solidFill>
                    <w14:schemeClr w14:val="tx1"/>
                  </w14:solidFill>
                </w14:textFill>
              </w:rPr>
            </w:pPr>
            <w:r>
              <w:rPr>
                <w:rFonts w:ascii="Calibri" w:hAnsi="Calibri" w:cs="Calibri"/>
                <w:color w:val="000000" w:themeColor="text1"/>
                <w:szCs w:val="21"/>
                <w:highlight w:val="none"/>
                <w14:textFill>
                  <w14:solidFill>
                    <w14:schemeClr w14:val="tx1"/>
                  </w14:solidFill>
                </w14:textFill>
              </w:rPr>
              <w:t>拟投入本项目的物资（设备和主要工机具等）配备的全面性、合理性及先进性进行综合评分。</w:t>
            </w:r>
          </w:p>
        </w:tc>
        <w:tc>
          <w:tcPr>
            <w:tcW w:w="348" w:type="pct"/>
            <w:noWrap w:val="0"/>
            <w:tcMar>
              <w:top w:w="0" w:type="dxa"/>
              <w:left w:w="57" w:type="dxa"/>
              <w:bottom w:w="0" w:type="dxa"/>
              <w:right w:w="57" w:type="dxa"/>
            </w:tcMar>
            <w:vAlign w:val="center"/>
          </w:tcPr>
          <w:p>
            <w:pPr>
              <w:adjustRightInd w:val="0"/>
              <w:snapToGrid w:val="0"/>
              <w:spacing w:line="300" w:lineRule="auto"/>
              <w:jc w:val="center"/>
              <w:rPr>
                <w:rFonts w:hint="default" w:ascii="Calibri" w:hAnsi="Calibri" w:cs="Calibri"/>
                <w:color w:val="000000" w:themeColor="text1"/>
                <w:szCs w:val="21"/>
                <w:highlight w:val="none"/>
                <w:lang w:val="en-US"/>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w:t>
            </w:r>
            <w:r>
              <w:rPr>
                <w:rFonts w:hint="eastAsia" w:hAnsi="宋体" w:cs="宋体"/>
                <w:color w:val="000000" w:themeColor="text1"/>
                <w:sz w:val="24"/>
                <w:szCs w:val="24"/>
                <w:highlight w:val="no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noWrap w:val="0"/>
            <w:tcMar>
              <w:top w:w="0" w:type="dxa"/>
              <w:left w:w="57" w:type="dxa"/>
              <w:bottom w:w="0" w:type="dxa"/>
              <w:right w:w="57" w:type="dxa"/>
            </w:tcMar>
            <w:vAlign w:val="center"/>
          </w:tcPr>
          <w:p>
            <w:pPr>
              <w:adjustRightInd w:val="0"/>
              <w:snapToGrid w:val="0"/>
              <w:spacing w:line="300" w:lineRule="auto"/>
              <w:jc w:val="center"/>
              <w:rPr>
                <w:rFonts w:hint="eastAsia" w:ascii="Calibri" w:hAnsi="Calibri" w:cs="Calibri"/>
                <w:color w:val="000000" w:themeColor="text1"/>
                <w:szCs w:val="21"/>
                <w:highlight w:val="none"/>
                <w14:textFill>
                  <w14:solidFill>
                    <w14:schemeClr w14:val="tx1"/>
                  </w14:solidFill>
                </w14:textFill>
              </w:rPr>
            </w:pPr>
            <w:r>
              <w:rPr>
                <w:rFonts w:hint="eastAsia" w:ascii="Calibri" w:hAnsi="Calibri" w:cs="Calibri"/>
                <w:color w:val="000000" w:themeColor="text1"/>
                <w:szCs w:val="21"/>
                <w:highlight w:val="none"/>
                <w14:textFill>
                  <w14:solidFill>
                    <w14:schemeClr w14:val="tx1"/>
                  </w14:solidFill>
                </w14:textFill>
              </w:rPr>
              <w:t>18</w:t>
            </w:r>
          </w:p>
        </w:tc>
        <w:tc>
          <w:tcPr>
            <w:tcW w:w="840" w:type="pct"/>
            <w:noWrap w:val="0"/>
            <w:tcMar>
              <w:top w:w="0" w:type="dxa"/>
              <w:left w:w="57" w:type="dxa"/>
              <w:bottom w:w="0" w:type="dxa"/>
              <w:right w:w="57" w:type="dxa"/>
            </w:tcMar>
            <w:vAlign w:val="center"/>
          </w:tcPr>
          <w:p>
            <w:pPr>
              <w:adjustRightInd w:val="0"/>
              <w:snapToGrid w:val="0"/>
              <w:spacing w:line="30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合理化建议</w:t>
            </w:r>
          </w:p>
          <w:p>
            <w:pPr>
              <w:pStyle w:val="4"/>
              <w:jc w:val="center"/>
              <w:rPr>
                <w:rFonts w:hint="eastAsia"/>
                <w:color w:val="000000" w:themeColor="text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t>（2分）</w:t>
            </w:r>
          </w:p>
        </w:tc>
        <w:tc>
          <w:tcPr>
            <w:tcW w:w="3534" w:type="pct"/>
            <w:noWrap w:val="0"/>
            <w:tcMar>
              <w:top w:w="0" w:type="dxa"/>
              <w:left w:w="57" w:type="dxa"/>
              <w:bottom w:w="0" w:type="dxa"/>
              <w:right w:w="57" w:type="dxa"/>
            </w:tcMar>
            <w:vAlign w:val="center"/>
          </w:tcPr>
          <w:p>
            <w:pPr>
              <w:adjustRightInd w:val="0"/>
              <w:snapToGrid w:val="0"/>
              <w:spacing w:line="300" w:lineRule="auto"/>
              <w:rPr>
                <w:rFonts w:hint="eastAsia" w:ascii="宋体" w:hAnsi="宋体" w:eastAsia="宋体" w:cs="宋体"/>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针对采购人物业的实际情况，提出合理化建议及相应措施（根据建议和采购单位实际情况，能促进采购单位环境提升、创先创优和各项创建工作的，每提出一项符合得1分，不符合不得分，此项最高2分)</w:t>
            </w:r>
          </w:p>
        </w:tc>
        <w:tc>
          <w:tcPr>
            <w:tcW w:w="348" w:type="pct"/>
            <w:noWrap w:val="0"/>
            <w:tcMar>
              <w:top w:w="0" w:type="dxa"/>
              <w:left w:w="57" w:type="dxa"/>
              <w:bottom w:w="0" w:type="dxa"/>
              <w:right w:w="57" w:type="dxa"/>
            </w:tcMar>
            <w:vAlign w:val="center"/>
          </w:tcPr>
          <w:p>
            <w:pPr>
              <w:adjustRightInd w:val="0"/>
              <w:snapToGrid w:val="0"/>
              <w:spacing w:line="300" w:lineRule="auto"/>
              <w:jc w:val="center"/>
              <w:rPr>
                <w:rFonts w:ascii="Calibri" w:hAnsi="Calibri" w:cs="Calibri"/>
                <w:color w:val="000000" w:themeColor="text1"/>
                <w:szCs w:val="21"/>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w:t>
            </w:r>
            <w:r>
              <w:rPr>
                <w:rFonts w:hint="eastAsia" w:ascii="Calibri" w:hAnsi="Calibri" w:cs="Calibri"/>
                <w:color w:val="000000" w:themeColor="text1"/>
                <w:szCs w:val="21"/>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6" w:type="pct"/>
            <w:noWrap w:val="0"/>
            <w:tcMar>
              <w:top w:w="0" w:type="dxa"/>
              <w:left w:w="57" w:type="dxa"/>
              <w:bottom w:w="0" w:type="dxa"/>
              <w:right w:w="57" w:type="dxa"/>
            </w:tcMar>
            <w:vAlign w:val="center"/>
          </w:tcPr>
          <w:p>
            <w:pPr>
              <w:adjustRightInd w:val="0"/>
              <w:snapToGrid w:val="0"/>
              <w:spacing w:line="300" w:lineRule="auto"/>
              <w:jc w:val="center"/>
              <w:rPr>
                <w:rFonts w:hint="eastAsia" w:ascii="Calibri" w:hAnsi="Calibri" w:cs="Calibri"/>
                <w:color w:val="000000" w:themeColor="text1"/>
                <w:szCs w:val="21"/>
                <w:highlight w:val="none"/>
                <w14:textFill>
                  <w14:solidFill>
                    <w14:schemeClr w14:val="tx1"/>
                  </w14:solidFill>
                </w14:textFill>
              </w:rPr>
            </w:pPr>
            <w:r>
              <w:rPr>
                <w:rFonts w:hint="eastAsia" w:ascii="Calibri" w:hAnsi="Calibri" w:cs="Calibri"/>
                <w:color w:val="000000" w:themeColor="text1"/>
                <w:szCs w:val="21"/>
                <w:highlight w:val="none"/>
                <w14:textFill>
                  <w14:solidFill>
                    <w14:schemeClr w14:val="tx1"/>
                  </w14:solidFill>
                </w14:textFill>
              </w:rPr>
              <w:t>19</w:t>
            </w:r>
          </w:p>
        </w:tc>
        <w:tc>
          <w:tcPr>
            <w:tcW w:w="840" w:type="pct"/>
            <w:noWrap w:val="0"/>
            <w:tcMar>
              <w:top w:w="0" w:type="dxa"/>
              <w:left w:w="57" w:type="dxa"/>
              <w:bottom w:w="0" w:type="dxa"/>
              <w:right w:w="57" w:type="dxa"/>
            </w:tcMar>
            <w:vAlign w:val="center"/>
          </w:tcPr>
          <w:p>
            <w:pPr>
              <w:tabs>
                <w:tab w:val="left" w:pos="1418"/>
              </w:tabs>
              <w:spacing w:line="360" w:lineRule="auto"/>
              <w:jc w:val="center"/>
              <w:rPr>
                <w:rFonts w:hint="eastAsia"/>
                <w:color w:val="000000" w:themeColor="text1"/>
                <w:highlight w:val="none"/>
                <w14:textFill>
                  <w14:solidFill>
                    <w14:schemeClr w14:val="tx1"/>
                  </w14:solidFill>
                </w14:textFill>
              </w:rPr>
            </w:pPr>
            <w:r>
              <w:rPr>
                <w:rFonts w:hint="eastAsia" w:ascii="Calibri" w:hAnsi="Calibri" w:cs="Calibri"/>
                <w:color w:val="000000" w:themeColor="text1"/>
                <w:szCs w:val="21"/>
                <w:highlight w:val="none"/>
                <w14:textFill>
                  <w14:solidFill>
                    <w14:schemeClr w14:val="tx1"/>
                  </w14:solidFill>
                </w14:textFill>
              </w:rPr>
              <w:t>政策分</w:t>
            </w:r>
          </w:p>
          <w:p>
            <w:pPr>
              <w:pStyle w:val="55"/>
              <w:ind w:left="0" w:leftChars="0"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（1分）</w:t>
            </w:r>
          </w:p>
        </w:tc>
        <w:tc>
          <w:tcPr>
            <w:tcW w:w="3534" w:type="pct"/>
            <w:noWrap w:val="0"/>
            <w:tcMar>
              <w:top w:w="0" w:type="dxa"/>
              <w:left w:w="57" w:type="dxa"/>
              <w:bottom w:w="0" w:type="dxa"/>
              <w:right w:w="57" w:type="dxa"/>
            </w:tcMar>
            <w:vAlign w:val="top"/>
          </w:tcPr>
          <w:p>
            <w:pPr>
              <w:tabs>
                <w:tab w:val="left" w:pos="1418"/>
              </w:tabs>
              <w:spacing w:line="360" w:lineRule="auto"/>
              <w:ind w:firstLine="240" w:firstLineChars="100"/>
              <w:jc w:val="left"/>
              <w:rPr>
                <w:rFonts w:ascii="Calibri" w:hAnsi="Calibri" w:cs="Calibri"/>
                <w:color w:val="000000" w:themeColor="text1"/>
                <w:szCs w:val="21"/>
                <w:highlight w:val="none"/>
                <w14:textFill>
                  <w14:solidFill>
                    <w14:schemeClr w14:val="tx1"/>
                  </w14:solidFill>
                </w14:textFill>
              </w:rPr>
            </w:pPr>
            <w:r>
              <w:rPr>
                <w:rFonts w:hint="eastAsia" w:ascii="Calibri" w:hAnsi="Calibri" w:cs="Calibri"/>
                <w:color w:val="000000" w:themeColor="text1"/>
                <w:szCs w:val="21"/>
                <w:highlight w:val="none"/>
                <w14:textFill>
                  <w14:solidFill>
                    <w14:schemeClr w14:val="tx1"/>
                  </w14:solidFill>
                </w14:textFill>
              </w:rPr>
              <w:t>投标人符合《政府采购货物和服务招标投标管理办法》第五条规定，属“节约能源、保护环境、扶持不发达地区和少数民族地区等”政府采购政策扶持对象的，提供相关材料和政策依据，根据其重要性每符合一项得0.5分，最高可得1分。未提供相关材料的不得分。</w:t>
            </w:r>
          </w:p>
        </w:tc>
        <w:tc>
          <w:tcPr>
            <w:tcW w:w="348" w:type="pct"/>
            <w:noWrap w:val="0"/>
            <w:tcMar>
              <w:top w:w="0" w:type="dxa"/>
              <w:left w:w="57" w:type="dxa"/>
              <w:bottom w:w="0" w:type="dxa"/>
              <w:right w:w="57" w:type="dxa"/>
            </w:tcMar>
            <w:vAlign w:val="center"/>
          </w:tcPr>
          <w:p>
            <w:pPr>
              <w:adjustRightInd w:val="0"/>
              <w:snapToGrid w:val="0"/>
              <w:spacing w:line="300" w:lineRule="auto"/>
              <w:jc w:val="center"/>
              <w:rPr>
                <w:rFonts w:hint="eastAsia" w:ascii="Calibri" w:hAnsi="Calibri" w:cs="Calibri"/>
                <w:color w:val="000000" w:themeColor="text1"/>
                <w:szCs w:val="21"/>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w:t>
            </w:r>
            <w:r>
              <w:rPr>
                <w:rFonts w:hint="eastAsia" w:ascii="Calibri" w:hAnsi="Calibri" w:cs="Calibri"/>
                <w:color w:val="000000" w:themeColor="text1"/>
                <w:szCs w:val="21"/>
                <w:highlight w:val="none"/>
                <w14:textFill>
                  <w14:solidFill>
                    <w14:schemeClr w14:val="tx1"/>
                  </w14:solidFill>
                </w14:textFill>
              </w:rPr>
              <w:t>1</w:t>
            </w:r>
          </w:p>
        </w:tc>
      </w:tr>
    </w:tbl>
    <w:p>
      <w:pPr>
        <w:spacing w:line="500" w:lineRule="exact"/>
        <w:rPr>
          <w:rFonts w:asciiTheme="minorEastAsia" w:hAnsiTheme="minorEastAsia" w:eastAsiaTheme="minorEastAsia"/>
          <w:b/>
          <w:bCs/>
          <w:color w:val="000000" w:themeColor="text1"/>
          <w:szCs w:val="24"/>
          <w:highlight w:val="none"/>
          <w14:textFill>
            <w14:solidFill>
              <w14:schemeClr w14:val="tx1"/>
            </w14:solidFill>
          </w14:textFill>
        </w:rPr>
      </w:pPr>
      <w:r>
        <w:rPr>
          <w:rFonts w:hint="eastAsia" w:asciiTheme="minorEastAsia" w:hAnsiTheme="minorEastAsia" w:eastAsiaTheme="minorEastAsia"/>
          <w:b/>
          <w:bCs/>
          <w:color w:val="000000" w:themeColor="text1"/>
          <w:szCs w:val="24"/>
          <w:highlight w:val="none"/>
          <w14:textFill>
            <w14:solidFill>
              <w14:schemeClr w14:val="tx1"/>
            </w14:solidFill>
          </w14:textFill>
        </w:rPr>
        <w:t>郑重提示：</w:t>
      </w:r>
    </w:p>
    <w:p>
      <w:pPr>
        <w:spacing w:before="120" w:beforeLines="50" w:after="120" w:afterLines="50" w:line="500" w:lineRule="exact"/>
        <w:rPr>
          <w:rFonts w:asciiTheme="minorEastAsia" w:hAnsiTheme="minorEastAsia" w:eastAsiaTheme="minorEastAsia"/>
          <w:b/>
          <w:bCs/>
          <w:color w:val="000000" w:themeColor="text1"/>
          <w:szCs w:val="24"/>
          <w:highlight w:val="none"/>
          <w14:textFill>
            <w14:solidFill>
              <w14:schemeClr w14:val="tx1"/>
            </w14:solidFill>
          </w14:textFill>
        </w:rPr>
      </w:pPr>
      <w:r>
        <w:rPr>
          <w:rFonts w:hint="eastAsia" w:asciiTheme="minorEastAsia" w:hAnsiTheme="minorEastAsia" w:eastAsiaTheme="minorEastAsia"/>
          <w:b/>
          <w:bCs/>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b/>
          <w:bCs/>
          <w:color w:val="000000" w:themeColor="text1"/>
          <w:szCs w:val="24"/>
          <w:highlight w:val="none"/>
          <w14:textFill>
            <w14:solidFill>
              <w14:schemeClr w14:val="tx1"/>
            </w14:solidFill>
          </w14:textFill>
        </w:rPr>
        <w:t>提供的投标资料必须真实完整，如有造假等非法行为，一经查实，将从严从重处理！</w:t>
      </w:r>
    </w:p>
    <w:p>
      <w:pPr>
        <w:spacing w:before="120" w:beforeLines="50" w:after="120" w:afterLines="50" w:line="500" w:lineRule="exact"/>
        <w:rPr>
          <w:rFonts w:asciiTheme="minorEastAsia" w:hAnsiTheme="minorEastAsia" w:eastAsiaTheme="minorEastAsia"/>
          <w:b/>
          <w:bCs/>
          <w:color w:val="000000" w:themeColor="text1"/>
          <w:szCs w:val="24"/>
          <w:highlight w:val="none"/>
          <w14:textFill>
            <w14:solidFill>
              <w14:schemeClr w14:val="tx1"/>
            </w14:solidFill>
          </w14:textFill>
        </w:rPr>
      </w:pPr>
    </w:p>
    <w:p>
      <w:pPr>
        <w:spacing w:before="120" w:beforeLines="50" w:after="120" w:afterLines="50" w:line="500" w:lineRule="exact"/>
        <w:rPr>
          <w:rFonts w:asciiTheme="minorEastAsia" w:hAnsiTheme="minorEastAsia" w:eastAsiaTheme="minorEastAsia"/>
          <w:b/>
          <w:bCs/>
          <w:color w:val="000000" w:themeColor="text1"/>
          <w:szCs w:val="24"/>
          <w:highlight w:val="none"/>
          <w14:textFill>
            <w14:solidFill>
              <w14:schemeClr w14:val="tx1"/>
            </w14:solidFill>
          </w14:textFill>
        </w:rPr>
      </w:pPr>
      <w:r>
        <w:rPr>
          <w:rFonts w:hint="eastAsia" w:asciiTheme="minorEastAsia" w:hAnsiTheme="minorEastAsia" w:eastAsiaTheme="minorEastAsia"/>
          <w:b/>
          <w:bCs/>
          <w:color w:val="000000" w:themeColor="text1"/>
          <w:szCs w:val="24"/>
          <w:highlight w:val="none"/>
          <w14:textFill>
            <w14:solidFill>
              <w14:schemeClr w14:val="tx1"/>
            </w14:solidFill>
          </w14:textFill>
        </w:rPr>
        <w:t>说明：技术、商务分的计算</w:t>
      </w:r>
    </w:p>
    <w:p>
      <w:pPr>
        <w:adjustRightInd w:val="0"/>
        <w:snapToGrid w:val="0"/>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技术、商务分按照评标委员会成员的独立评分结果汇总数的算术平均分计算，计算公式为：</w:t>
      </w:r>
    </w:p>
    <w:p>
      <w:pPr>
        <w:adjustRightInd w:val="0"/>
        <w:snapToGrid w:val="0"/>
        <w:spacing w:line="500" w:lineRule="exact"/>
        <w:ind w:firstLine="495"/>
        <w:rPr>
          <w:rFonts w:asciiTheme="minorEastAsia" w:hAnsiTheme="minorEastAsia" w:eastAsiaTheme="minorEastAsia"/>
          <w:b/>
          <w:bCs/>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技术商务资信及其他分</w:t>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（评标委员会所有成员评分合计数）</w:t>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（评标委员会组成人员数）</w:t>
      </w:r>
    </w:p>
    <w:p>
      <w:pPr>
        <w:pStyle w:val="4"/>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二、投标报价（</w:t>
      </w:r>
      <w:r>
        <w:rPr>
          <w:rFonts w:asciiTheme="minorEastAsia" w:hAnsiTheme="minorEastAsia" w:eastAsiaTheme="minorEastAsia"/>
          <w:color w:val="000000" w:themeColor="text1"/>
          <w:sz w:val="24"/>
          <w:szCs w:val="24"/>
          <w:highlight w:val="none"/>
          <w14:textFill>
            <w14:solidFill>
              <w14:schemeClr w14:val="tx1"/>
            </w14:solidFill>
          </w14:textFill>
        </w:rPr>
        <w:t>50</w:t>
      </w:r>
      <w:r>
        <w:rPr>
          <w:rFonts w:hint="eastAsia" w:asciiTheme="minorEastAsia" w:hAnsiTheme="minorEastAsia" w:eastAsiaTheme="minorEastAsia"/>
          <w:color w:val="000000" w:themeColor="text1"/>
          <w:sz w:val="24"/>
          <w:szCs w:val="24"/>
          <w:highlight w:val="none"/>
          <w14:textFill>
            <w14:solidFill>
              <w14:schemeClr w14:val="tx1"/>
            </w14:solidFill>
          </w14:textFill>
        </w:rPr>
        <w:t>分）</w:t>
      </w:r>
    </w:p>
    <w:p>
      <w:pPr>
        <w:adjustRightInd w:val="0"/>
        <w:snapToGrid w:val="0"/>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即满足</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要求且投标价格最低的投标报价为评标基准价，其价格分为满分。其他</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的价格分统一按照下列公式计算：</w:t>
      </w:r>
    </w:p>
    <w:p>
      <w:pPr>
        <w:adjustRightInd w:val="0"/>
        <w:snapToGrid w:val="0"/>
        <w:spacing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投标报价得分</w:t>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评标基准价／投标报价</w:t>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50</w:t>
      </w:r>
    </w:p>
    <w:p>
      <w:pPr>
        <w:pStyle w:val="4"/>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三、</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 w:val="24"/>
          <w:szCs w:val="24"/>
          <w:highlight w:val="none"/>
          <w14:textFill>
            <w14:solidFill>
              <w14:schemeClr w14:val="tx1"/>
            </w14:solidFill>
          </w14:textFill>
        </w:rPr>
        <w:t>评标综合得分</w:t>
      </w:r>
      <w:r>
        <w:rPr>
          <w:rFonts w:asciiTheme="minorEastAsia" w:hAnsiTheme="minorEastAsia" w:eastAsia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olor w:val="000000" w:themeColor="text1"/>
          <w:sz w:val="24"/>
          <w:szCs w:val="24"/>
          <w:highlight w:val="none"/>
          <w14:textFill>
            <w14:solidFill>
              <w14:schemeClr w14:val="tx1"/>
            </w14:solidFill>
          </w14:textFill>
        </w:rPr>
        <w:t>技术商务分</w:t>
      </w:r>
      <w:r>
        <w:rPr>
          <w:rFonts w:asciiTheme="minorEastAsia" w:hAnsiTheme="minorEastAsia" w:eastAsia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olor w:val="000000" w:themeColor="text1"/>
          <w:sz w:val="24"/>
          <w:szCs w:val="24"/>
          <w:highlight w:val="none"/>
          <w14:textFill>
            <w14:solidFill>
              <w14:schemeClr w14:val="tx1"/>
            </w14:solidFill>
          </w14:textFill>
        </w:rPr>
        <w:t>价格分</w:t>
      </w:r>
    </w:p>
    <w:p>
      <w:pPr>
        <w:adjustRightIn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p>
      <w:pPr>
        <w:adjustRightIn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p>
      <w:pPr>
        <w:adjustRightIn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adjustRightIn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p>
      <w:pPr>
        <w:pStyle w:val="31"/>
        <w:pageBreakBefore/>
        <w:numPr>
          <w:ilvl w:val="0"/>
          <w:numId w:val="0"/>
        </w:numPr>
        <w:tabs>
          <w:tab w:val="left" w:pos="1200"/>
          <w:tab w:val="clear" w:pos="1211"/>
        </w:tabs>
        <w:snapToGrid w:val="0"/>
        <w:spacing w:before="120" w:after="120" w:line="500" w:lineRule="exact"/>
        <w:ind w:left="289" w:hanging="289" w:hangingChars="120"/>
        <w:jc w:val="center"/>
        <w:outlineLvl w:val="0"/>
        <w:rPr>
          <w:rFonts w:asciiTheme="minorEastAsia" w:hAnsiTheme="minorEastAsia" w:eastAsiaTheme="minorEastAsia"/>
          <w:b/>
          <w:bCs/>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第五章</w:t>
      </w:r>
      <w:r>
        <w:rPr>
          <w:rFonts w:asciiTheme="minorEastAsia" w:hAnsiTheme="minorEastAsia" w:eastAsiaTheme="minorEastAsia"/>
          <w:b/>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b/>
          <w:color w:val="000000" w:themeColor="text1"/>
          <w:szCs w:val="24"/>
          <w:highlight w:val="none"/>
          <w14:textFill>
            <w14:solidFill>
              <w14:schemeClr w14:val="tx1"/>
            </w14:solidFill>
          </w14:textFill>
        </w:rPr>
        <w:t>合同主要条款（样本）</w:t>
      </w:r>
    </w:p>
    <w:p>
      <w:pPr>
        <w:pStyle w:val="31"/>
        <w:numPr>
          <w:ilvl w:val="0"/>
          <w:numId w:val="0"/>
        </w:numPr>
        <w:tabs>
          <w:tab w:val="left" w:pos="1200"/>
          <w:tab w:val="clear" w:pos="1211"/>
        </w:tabs>
        <w:snapToGrid w:val="0"/>
        <w:spacing w:before="120" w:after="12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（中小企业预留合同）</w:t>
      </w:r>
    </w:p>
    <w:p>
      <w:pPr>
        <w:pStyle w:val="31"/>
        <w:numPr>
          <w:ilvl w:val="0"/>
          <w:numId w:val="0"/>
        </w:numPr>
        <w:tabs>
          <w:tab w:val="left" w:pos="1200"/>
          <w:tab w:val="clear" w:pos="1211"/>
        </w:tabs>
        <w:snapToGrid w:val="0"/>
        <w:spacing w:before="120" w:after="120"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项目名称：</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项目编号：</w:t>
      </w:r>
    </w:p>
    <w:p>
      <w:pPr>
        <w:pStyle w:val="31"/>
        <w:numPr>
          <w:ilvl w:val="0"/>
          <w:numId w:val="0"/>
        </w:numPr>
        <w:tabs>
          <w:tab w:val="left" w:pos="1200"/>
          <w:tab w:val="clear" w:pos="1211"/>
        </w:tabs>
        <w:snapToGrid w:val="0"/>
        <w:spacing w:before="120" w:after="120"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甲方：（买方）</w:t>
      </w:r>
    </w:p>
    <w:p>
      <w:pPr>
        <w:pStyle w:val="31"/>
        <w:numPr>
          <w:ilvl w:val="0"/>
          <w:numId w:val="0"/>
        </w:numPr>
        <w:tabs>
          <w:tab w:val="left" w:pos="1200"/>
          <w:tab w:val="clear" w:pos="1211"/>
        </w:tabs>
        <w:snapToGrid w:val="0"/>
        <w:spacing w:before="120" w:after="120"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乙方：（卖方）</w:t>
      </w:r>
    </w:p>
    <w:p>
      <w:pPr>
        <w:pStyle w:val="31"/>
        <w:numPr>
          <w:ilvl w:val="0"/>
          <w:numId w:val="0"/>
        </w:numPr>
        <w:tabs>
          <w:tab w:val="left" w:pos="1200"/>
          <w:tab w:val="clear" w:pos="1211"/>
        </w:tabs>
        <w:snapToGrid w:val="0"/>
        <w:spacing w:before="120" w:after="120" w:line="500" w:lineRule="exact"/>
        <w:ind w:left="137" w:leftChars="57" w:firstLine="468" w:firstLineChars="195"/>
        <w:jc w:val="left"/>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甲、乙双方根据</w:t>
      </w:r>
      <w:r>
        <w:rPr>
          <w:rFonts w:hint="eastAsia" w:asciiTheme="minorEastAsia" w:hAnsiTheme="minorEastAsia" w:eastAsiaTheme="minorEastAsia"/>
          <w:color w:val="000000" w:themeColor="text1"/>
          <w:szCs w:val="24"/>
          <w:highlight w:val="none"/>
          <w:u w:val="single"/>
          <w14:textFill>
            <w14:solidFill>
              <w14:schemeClr w14:val="tx1"/>
            </w14:solidFill>
          </w14:textFill>
        </w:rPr>
        <w:t>金华市公共资源交易中心浦江县分中心关于浦江县</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u w:val="singl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单位名称）</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项目公开招标的结果，签署本合同。</w:t>
      </w:r>
    </w:p>
    <w:p>
      <w:pPr>
        <w:pStyle w:val="31"/>
        <w:numPr>
          <w:ilvl w:val="0"/>
          <w:numId w:val="0"/>
        </w:numPr>
        <w:tabs>
          <w:tab w:val="left" w:pos="1200"/>
          <w:tab w:val="clear" w:pos="1211"/>
        </w:tabs>
        <w:snapToGrid w:val="0"/>
        <w:spacing w:before="120" w:after="120" w:line="500" w:lineRule="exact"/>
        <w:ind w:firstLine="472" w:firstLineChars="196"/>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一、服务内容</w:t>
      </w:r>
    </w:p>
    <w:p>
      <w:pPr>
        <w:pStyle w:val="31"/>
        <w:numPr>
          <w:ilvl w:val="0"/>
          <w:numId w:val="0"/>
        </w:numPr>
        <w:tabs>
          <w:tab w:val="left" w:pos="1200"/>
          <w:tab w:val="clear" w:pos="1211"/>
        </w:tabs>
        <w:snapToGrid w:val="0"/>
        <w:spacing w:before="120" w:after="120" w:line="500" w:lineRule="exact"/>
        <w:ind w:firstLine="472" w:firstLineChars="196"/>
        <w:rPr>
          <w:rFonts w:asciiTheme="minorEastAsia" w:hAnsiTheme="minorEastAsia" w:eastAsiaTheme="minorEastAsia"/>
          <w:b/>
          <w:color w:val="000000" w:themeColor="text1"/>
          <w:szCs w:val="24"/>
          <w:highlight w:val="none"/>
          <w14:textFill>
            <w14:solidFill>
              <w14:schemeClr w14:val="tx1"/>
            </w14:solidFill>
          </w14:textFill>
        </w:rPr>
      </w:pPr>
    </w:p>
    <w:p>
      <w:pPr>
        <w:pStyle w:val="31"/>
        <w:numPr>
          <w:ilvl w:val="0"/>
          <w:numId w:val="0"/>
        </w:numPr>
        <w:tabs>
          <w:tab w:val="left" w:pos="1200"/>
          <w:tab w:val="clear" w:pos="1211"/>
        </w:tabs>
        <w:snapToGrid w:val="0"/>
        <w:spacing w:before="120" w:after="120" w:line="500" w:lineRule="exact"/>
        <w:ind w:firstLine="472" w:firstLineChars="196"/>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二、合同金额</w:t>
      </w:r>
    </w:p>
    <w:p>
      <w:pPr>
        <w:pStyle w:val="31"/>
        <w:numPr>
          <w:ilvl w:val="0"/>
          <w:numId w:val="0"/>
        </w:numPr>
        <w:tabs>
          <w:tab w:val="left" w:pos="1200"/>
          <w:tab w:val="clear" w:pos="1211"/>
        </w:tabs>
        <w:snapToGrid w:val="0"/>
        <w:spacing w:before="120" w:after="120"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本合同金额为（大写）：</w:t>
      </w:r>
      <w:r>
        <w:rPr>
          <w:rFonts w:asciiTheme="minorEastAsia" w:hAnsiTheme="minorEastAsia" w:eastAsiaTheme="minorEastAsia"/>
          <w:color w:val="000000" w:themeColor="text1"/>
          <w:szCs w:val="24"/>
          <w:highlight w:val="none"/>
          <w14:textFill>
            <w14:solidFill>
              <w14:schemeClr w14:val="tx1"/>
            </w14:solidFill>
          </w14:textFill>
        </w:rPr>
        <w:t>____________________________________</w:t>
      </w:r>
      <w:r>
        <w:rPr>
          <w:rFonts w:hint="eastAsia" w:asciiTheme="minorEastAsia" w:hAnsiTheme="minorEastAsia" w:eastAsiaTheme="minorEastAsia"/>
          <w:color w:val="000000" w:themeColor="text1"/>
          <w:szCs w:val="24"/>
          <w:highlight w:val="none"/>
          <w14:textFill>
            <w14:solidFill>
              <w14:schemeClr w14:val="tx1"/>
            </w14:solidFill>
          </w14:textFill>
        </w:rPr>
        <w:t>元（￥</w:t>
      </w:r>
      <w:r>
        <w:rPr>
          <w:rFonts w:asciiTheme="minorEastAsia" w:hAnsiTheme="minorEastAsia" w:eastAsiaTheme="minorEastAsia"/>
          <w:color w:val="000000" w:themeColor="text1"/>
          <w:szCs w:val="24"/>
          <w:highlight w:val="none"/>
          <w14:textFill>
            <w14:solidFill>
              <w14:schemeClr w14:val="tx1"/>
            </w14:solidFill>
          </w14:textFill>
        </w:rPr>
        <w:t>_______________</w:t>
      </w:r>
      <w:r>
        <w:rPr>
          <w:rFonts w:hint="eastAsia" w:asciiTheme="minorEastAsia" w:hAnsiTheme="minorEastAsia" w:eastAsiaTheme="minorEastAsia"/>
          <w:color w:val="000000" w:themeColor="text1"/>
          <w:szCs w:val="24"/>
          <w:highlight w:val="none"/>
          <w14:textFill>
            <w14:solidFill>
              <w14:schemeClr w14:val="tx1"/>
            </w14:solidFill>
          </w14:textFill>
        </w:rPr>
        <w:t>元）人民币。</w:t>
      </w:r>
    </w:p>
    <w:p>
      <w:pPr>
        <w:pStyle w:val="31"/>
        <w:numPr>
          <w:ilvl w:val="0"/>
          <w:numId w:val="0"/>
        </w:numPr>
        <w:tabs>
          <w:tab w:val="left" w:pos="1200"/>
          <w:tab w:val="clear" w:pos="1211"/>
        </w:tabs>
        <w:snapToGrid w:val="0"/>
        <w:spacing w:before="120" w:after="120" w:line="500" w:lineRule="exact"/>
        <w:ind w:firstLine="472" w:firstLineChars="196"/>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三、技术资料</w:t>
      </w:r>
    </w:p>
    <w:p>
      <w:pPr>
        <w:pStyle w:val="31"/>
        <w:numPr>
          <w:ilvl w:val="0"/>
          <w:numId w:val="0"/>
        </w:numPr>
        <w:tabs>
          <w:tab w:val="left" w:pos="1200"/>
          <w:tab w:val="clear" w:pos="1211"/>
        </w:tabs>
        <w:snapToGrid w:val="0"/>
        <w:spacing w:before="120" w:after="120"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1.</w:t>
      </w:r>
      <w:r>
        <w:rPr>
          <w:rFonts w:hint="eastAsia" w:asciiTheme="minorEastAsia" w:hAnsiTheme="minorEastAsia" w:eastAsiaTheme="minorEastAsia"/>
          <w:color w:val="000000" w:themeColor="text1"/>
          <w:szCs w:val="24"/>
          <w:highlight w:val="none"/>
          <w14:textFill>
            <w14:solidFill>
              <w14:schemeClr w14:val="tx1"/>
            </w14:solidFill>
          </w14:textFill>
        </w:rPr>
        <w:t>乙方应按</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规定的时间向甲方提供使用货物的有关技术资料。</w:t>
      </w:r>
    </w:p>
    <w:p>
      <w:pPr>
        <w:pStyle w:val="31"/>
        <w:numPr>
          <w:ilvl w:val="0"/>
          <w:numId w:val="0"/>
        </w:numPr>
        <w:tabs>
          <w:tab w:val="left" w:pos="1200"/>
          <w:tab w:val="clear" w:pos="1211"/>
        </w:tabs>
        <w:snapToGrid w:val="0"/>
        <w:spacing w:before="120" w:after="120"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2. </w:t>
      </w:r>
      <w:r>
        <w:rPr>
          <w:rFonts w:hint="eastAsia" w:asciiTheme="minorEastAsia" w:hAnsiTheme="minorEastAsia" w:eastAsiaTheme="minorEastAsia"/>
          <w:color w:val="000000" w:themeColor="text1"/>
          <w:szCs w:val="24"/>
          <w:highlight w:val="none"/>
          <w14:textFill>
            <w14:solidFill>
              <w14:schemeClr w14:val="tx1"/>
            </w14:solidFill>
          </w14:textFill>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1"/>
        <w:numPr>
          <w:ilvl w:val="0"/>
          <w:numId w:val="0"/>
        </w:numPr>
        <w:tabs>
          <w:tab w:val="left" w:pos="1200"/>
          <w:tab w:val="clear" w:pos="1211"/>
        </w:tabs>
        <w:snapToGrid w:val="0"/>
        <w:spacing w:before="120" w:after="120" w:line="500" w:lineRule="exact"/>
        <w:ind w:firstLine="472" w:firstLineChars="196"/>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四、知识产权</w:t>
      </w:r>
    </w:p>
    <w:p>
      <w:pPr>
        <w:pStyle w:val="31"/>
        <w:numPr>
          <w:ilvl w:val="0"/>
          <w:numId w:val="0"/>
        </w:numPr>
        <w:tabs>
          <w:tab w:val="left" w:pos="1200"/>
          <w:tab w:val="clear" w:pos="1211"/>
        </w:tabs>
        <w:snapToGrid w:val="0"/>
        <w:spacing w:before="120" w:after="120" w:line="500" w:lineRule="exact"/>
        <w:ind w:firstLine="480" w:firstLineChars="200"/>
        <w:rPr>
          <w:rFonts w:asciiTheme="minorEastAsia" w:hAnsiTheme="minorEastAsia" w:eastAsiaTheme="minorEastAsia"/>
          <w:bCs/>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乙方应保证所提供的货物或其任何一部分均不会侵犯任何第三方的知识产权</w:t>
      </w:r>
      <w:r>
        <w:rPr>
          <w:rFonts w:hint="eastAsia" w:asciiTheme="minorEastAsia" w:hAnsiTheme="minorEastAsia" w:eastAsiaTheme="minorEastAsia"/>
          <w:bCs/>
          <w:color w:val="000000" w:themeColor="text1"/>
          <w:szCs w:val="24"/>
          <w:highlight w:val="none"/>
          <w14:textFill>
            <w14:solidFill>
              <w14:schemeClr w14:val="tx1"/>
            </w14:solidFill>
          </w14:textFill>
        </w:rPr>
        <w:t>。</w:t>
      </w:r>
    </w:p>
    <w:p>
      <w:pPr>
        <w:pStyle w:val="31"/>
        <w:numPr>
          <w:ilvl w:val="0"/>
          <w:numId w:val="0"/>
        </w:numPr>
        <w:tabs>
          <w:tab w:val="left" w:pos="1200"/>
          <w:tab w:val="clear" w:pos="1211"/>
        </w:tabs>
        <w:snapToGrid w:val="0"/>
        <w:spacing w:before="120" w:after="120" w:line="500" w:lineRule="exact"/>
        <w:ind w:firstLine="472" w:firstLineChars="196"/>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五、履约保证金</w:t>
      </w:r>
    </w:p>
    <w:p>
      <w:pPr>
        <w:pStyle w:val="31"/>
        <w:numPr>
          <w:ilvl w:val="0"/>
          <w:numId w:val="0"/>
        </w:numPr>
        <w:tabs>
          <w:tab w:val="left" w:pos="1200"/>
          <w:tab w:val="clear" w:pos="1211"/>
        </w:tabs>
        <w:snapToGrid w:val="0"/>
        <w:spacing w:before="120" w:after="120" w:line="500" w:lineRule="exact"/>
        <w:ind w:firstLine="472" w:firstLineChars="196"/>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b/>
          <w:color w:val="000000" w:themeColor="text1"/>
          <w:szCs w:val="24"/>
          <w:highlight w:val="none"/>
          <w14:textFill>
            <w14:solidFill>
              <w14:schemeClr w14:val="tx1"/>
            </w14:solidFill>
          </w14:textFill>
        </w:rPr>
        <w:softHyphen/>
      </w:r>
      <w:r>
        <w:rPr>
          <w:rFonts w:asciiTheme="minorEastAsia" w:hAnsiTheme="minorEastAsia" w:eastAsiaTheme="minorEastAsia"/>
          <w:b/>
          <w:color w:val="000000" w:themeColor="text1"/>
          <w:szCs w:val="24"/>
          <w:highlight w:val="none"/>
          <w14:textFill>
            <w14:solidFill>
              <w14:schemeClr w14:val="tx1"/>
            </w14:solidFill>
          </w14:textFill>
        </w:rPr>
        <w:softHyphen/>
      </w:r>
      <w:r>
        <w:rPr>
          <w:rFonts w:hint="eastAsia" w:asciiTheme="minorEastAsia" w:hAnsiTheme="minorEastAsia" w:eastAsiaTheme="minorEastAsia"/>
          <w:color w:val="000000" w:themeColor="text1"/>
          <w:szCs w:val="24"/>
          <w:highlight w:val="none"/>
          <w14:textFill>
            <w14:solidFill>
              <w14:schemeClr w14:val="tx1"/>
            </w14:solidFill>
          </w14:textFill>
        </w:rPr>
        <w:t>乙方以</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□支票</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□汇票□</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本票</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□银行保函</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□保险公司出具的保单</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□其他非现金形式</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提交的方式交纳金额</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元作为本合同的履约保证金（如采购人未要求收取履约保证金的，则本项无须填写）。</w:t>
      </w:r>
    </w:p>
    <w:p>
      <w:pPr>
        <w:pStyle w:val="31"/>
        <w:numPr>
          <w:ilvl w:val="0"/>
          <w:numId w:val="0"/>
        </w:numPr>
        <w:tabs>
          <w:tab w:val="left" w:pos="1200"/>
          <w:tab w:val="clear" w:pos="1211"/>
        </w:tabs>
        <w:snapToGrid w:val="0"/>
        <w:spacing w:before="120" w:after="120" w:line="500" w:lineRule="exact"/>
        <w:ind w:firstLine="472" w:firstLineChars="196"/>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六、转包或分包</w:t>
      </w:r>
    </w:p>
    <w:p>
      <w:pPr>
        <w:pStyle w:val="15"/>
        <w:snapToGrid w:val="0"/>
        <w:spacing w:line="500" w:lineRule="exact"/>
        <w:rPr>
          <w:rFonts w:asciiTheme="minorEastAsia" w:hAnsiTheme="minorEastAsia" w:eastAsiaTheme="minorEastAsia"/>
          <w:color w:val="000000" w:themeColor="text1"/>
          <w:spacing w:val="0"/>
          <w:sz w:val="24"/>
          <w:szCs w:val="24"/>
          <w:highlight w:val="none"/>
          <w14:textFill>
            <w14:solidFill>
              <w14:schemeClr w14:val="tx1"/>
            </w14:solidFill>
          </w14:textFill>
        </w:rPr>
      </w:pPr>
      <w:r>
        <w:rPr>
          <w:rFonts w:asciiTheme="minorEastAsia" w:hAnsiTheme="minorEastAsia" w:eastAsiaTheme="minorEastAsia"/>
          <w:color w:val="000000" w:themeColor="text1"/>
          <w:spacing w:val="0"/>
          <w:sz w:val="24"/>
          <w:szCs w:val="24"/>
          <w:highlight w:val="none"/>
          <w14:textFill>
            <w14:solidFill>
              <w14:schemeClr w14:val="tx1"/>
            </w14:solidFill>
          </w14:textFill>
        </w:rPr>
        <w:t>1.</w:t>
      </w:r>
      <w:r>
        <w:rPr>
          <w:rFonts w:hint="eastAsia" w:asciiTheme="minorEastAsia" w:hAnsiTheme="minorEastAsia" w:eastAsiaTheme="minorEastAsia"/>
          <w:color w:val="000000" w:themeColor="text1"/>
          <w:spacing w:val="0"/>
          <w:sz w:val="24"/>
          <w:szCs w:val="24"/>
          <w:highlight w:val="none"/>
          <w14:textFill>
            <w14:solidFill>
              <w14:schemeClr w14:val="tx1"/>
            </w14:solidFill>
          </w14:textFill>
        </w:rPr>
        <w:t>本合同范围的服务，应由乙方直接供应，不得转让他人供应；</w:t>
      </w:r>
    </w:p>
    <w:p>
      <w:pPr>
        <w:pStyle w:val="15"/>
        <w:snapToGrid w:val="0"/>
        <w:spacing w:line="500" w:lineRule="exact"/>
        <w:rPr>
          <w:rFonts w:asciiTheme="minorEastAsia" w:hAnsiTheme="minorEastAsia" w:eastAsiaTheme="minorEastAsia"/>
          <w:color w:val="000000" w:themeColor="text1"/>
          <w:spacing w:val="0"/>
          <w:sz w:val="24"/>
          <w:szCs w:val="24"/>
          <w:highlight w:val="none"/>
          <w14:textFill>
            <w14:solidFill>
              <w14:schemeClr w14:val="tx1"/>
            </w14:solidFill>
          </w14:textFill>
        </w:rPr>
      </w:pPr>
      <w:r>
        <w:rPr>
          <w:rFonts w:asciiTheme="minorEastAsia" w:hAnsiTheme="minorEastAsia" w:eastAsiaTheme="minorEastAsia"/>
          <w:color w:val="000000" w:themeColor="text1"/>
          <w:spacing w:val="0"/>
          <w:sz w:val="24"/>
          <w:szCs w:val="24"/>
          <w:highlight w:val="none"/>
          <w14:textFill>
            <w14:solidFill>
              <w14:schemeClr w14:val="tx1"/>
            </w14:solidFill>
          </w14:textFill>
        </w:rPr>
        <w:t>2.</w:t>
      </w:r>
      <w:r>
        <w:rPr>
          <w:rFonts w:hint="eastAsia" w:asciiTheme="minorEastAsia" w:hAnsiTheme="minorEastAsia" w:eastAsiaTheme="minorEastAsia"/>
          <w:color w:val="000000" w:themeColor="text1"/>
          <w:spacing w:val="0"/>
          <w:sz w:val="24"/>
          <w:szCs w:val="24"/>
          <w:highlight w:val="none"/>
          <w14:textFill>
            <w14:solidFill>
              <w14:schemeClr w14:val="tx1"/>
            </w14:solidFill>
          </w14:textFill>
        </w:rPr>
        <w:t>除非得到甲方的书面同意，乙方不得将本合同范围的服务全部或部分分包给他人供应；</w:t>
      </w:r>
    </w:p>
    <w:p>
      <w:pPr>
        <w:pStyle w:val="15"/>
        <w:snapToGrid w:val="0"/>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asciiTheme="minorEastAsia" w:hAnsiTheme="minorEastAsia" w:eastAsiaTheme="minorEastAsia"/>
          <w:color w:val="000000" w:themeColor="text1"/>
          <w:spacing w:val="0"/>
          <w:sz w:val="24"/>
          <w:szCs w:val="24"/>
          <w:highlight w:val="none"/>
          <w14:textFill>
            <w14:solidFill>
              <w14:schemeClr w14:val="tx1"/>
            </w14:solidFill>
          </w14:textFill>
        </w:rPr>
        <w:t>3.</w:t>
      </w:r>
      <w:r>
        <w:rPr>
          <w:rFonts w:hint="eastAsia" w:asciiTheme="minorEastAsia" w:hAnsiTheme="minorEastAsia" w:eastAsiaTheme="minorEastAsia"/>
          <w:color w:val="000000" w:themeColor="text1"/>
          <w:spacing w:val="0"/>
          <w:sz w:val="24"/>
          <w:szCs w:val="24"/>
          <w:highlight w:val="none"/>
          <w14:textFill>
            <w14:solidFill>
              <w14:schemeClr w14:val="tx1"/>
            </w14:solidFill>
          </w14:textFill>
        </w:rPr>
        <w:t>如有转让和未经甲方同意的分包行为，甲方有权解除合同，没收履约保证金并追究乙方的违约责任。</w:t>
      </w:r>
    </w:p>
    <w:p>
      <w:pPr>
        <w:pStyle w:val="31"/>
        <w:numPr>
          <w:ilvl w:val="0"/>
          <w:numId w:val="0"/>
        </w:numPr>
        <w:tabs>
          <w:tab w:val="left" w:pos="1200"/>
          <w:tab w:val="clear" w:pos="1211"/>
        </w:tabs>
        <w:snapToGrid w:val="0"/>
        <w:spacing w:before="120" w:after="120" w:line="500" w:lineRule="exact"/>
        <w:ind w:left="358" w:leftChars="100" w:hanging="118" w:hangingChars="49"/>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七、服务期</w:t>
      </w:r>
    </w:p>
    <w:p>
      <w:pPr>
        <w:pStyle w:val="15"/>
        <w:snapToGrid w:val="0"/>
        <w:spacing w:line="500" w:lineRule="exact"/>
        <w:rPr>
          <w:rFonts w:asciiTheme="minorEastAsia" w:hAnsiTheme="minorEastAsia" w:eastAsiaTheme="minorEastAsia"/>
          <w:bCs/>
          <w:color w:val="000000" w:themeColor="text1"/>
          <w:spacing w:val="0"/>
          <w:sz w:val="24"/>
          <w:szCs w:val="24"/>
          <w:highlight w:val="none"/>
          <w14:textFill>
            <w14:solidFill>
              <w14:schemeClr w14:val="tx1"/>
            </w14:solidFill>
          </w14:textFill>
        </w:rPr>
      </w:pPr>
      <w:r>
        <w:rPr>
          <w:rFonts w:asciiTheme="minorEastAsia" w:hAnsiTheme="minorEastAsia" w:eastAsiaTheme="minorEastAsia"/>
          <w:bCs/>
          <w:color w:val="000000" w:themeColor="text1"/>
          <w:spacing w:val="0"/>
          <w:sz w:val="24"/>
          <w:szCs w:val="24"/>
          <w:highlight w:val="none"/>
          <w14:textFill>
            <w14:solidFill>
              <w14:schemeClr w14:val="tx1"/>
            </w14:solidFill>
          </w14:textFill>
        </w:rPr>
        <w:t xml:space="preserve">1. </w:t>
      </w:r>
      <w:r>
        <w:rPr>
          <w:rFonts w:hint="eastAsia" w:asciiTheme="minorEastAsia" w:hAnsiTheme="minorEastAsia" w:eastAsiaTheme="minorEastAsia"/>
          <w:bCs/>
          <w:color w:val="000000" w:themeColor="text1"/>
          <w:spacing w:val="0"/>
          <w:sz w:val="24"/>
          <w:szCs w:val="24"/>
          <w:highlight w:val="none"/>
          <w14:textFill>
            <w14:solidFill>
              <w14:schemeClr w14:val="tx1"/>
            </w14:solidFill>
          </w14:textFill>
        </w:rPr>
        <w:t>项目服务期</w:t>
      </w:r>
      <w:r>
        <w:rPr>
          <w:rFonts w:asciiTheme="minorEastAsia" w:hAnsiTheme="minorEastAsia" w:eastAsiaTheme="minorEastAsia"/>
          <w:bCs/>
          <w:color w:val="000000" w:themeColor="text1"/>
          <w:spacing w:val="0"/>
          <w:sz w:val="24"/>
          <w:szCs w:val="24"/>
          <w:highlight w:val="none"/>
          <w14:textFill>
            <w14:solidFill>
              <w14:schemeClr w14:val="tx1"/>
            </w14:solidFill>
          </w14:textFill>
        </w:rPr>
        <w:t xml:space="preserve">      </w:t>
      </w:r>
      <w:r>
        <w:rPr>
          <w:rFonts w:hint="eastAsia" w:asciiTheme="minorEastAsia" w:hAnsiTheme="minorEastAsia" w:eastAsiaTheme="minorEastAsia"/>
          <w:bCs/>
          <w:color w:val="000000" w:themeColor="text1"/>
          <w:spacing w:val="0"/>
          <w:sz w:val="24"/>
          <w:szCs w:val="24"/>
          <w:highlight w:val="none"/>
          <w14:textFill>
            <w14:solidFill>
              <w14:schemeClr w14:val="tx1"/>
            </w14:solidFill>
          </w14:textFill>
        </w:rPr>
        <w:t>年。（自合同签订之日起计）</w:t>
      </w:r>
    </w:p>
    <w:p>
      <w:pPr>
        <w:pStyle w:val="15"/>
        <w:snapToGrid w:val="0"/>
        <w:spacing w:line="500" w:lineRule="exact"/>
        <w:rPr>
          <w:rFonts w:asciiTheme="minorEastAsia" w:hAnsiTheme="minorEastAsia" w:eastAsiaTheme="minorEastAsia"/>
          <w:b/>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b/>
          <w:color w:val="000000" w:themeColor="text1"/>
          <w:spacing w:val="0"/>
          <w:sz w:val="24"/>
          <w:szCs w:val="24"/>
          <w:highlight w:val="none"/>
          <w14:textFill>
            <w14:solidFill>
              <w14:schemeClr w14:val="tx1"/>
            </w14:solidFill>
          </w14:textFill>
        </w:rPr>
        <w:t>八、合同履行时间、履行方式及履行地点</w:t>
      </w:r>
    </w:p>
    <w:p>
      <w:pPr>
        <w:pStyle w:val="15"/>
        <w:snapToGrid w:val="0"/>
        <w:spacing w:line="500" w:lineRule="exact"/>
        <w:rPr>
          <w:rFonts w:asciiTheme="minorEastAsia" w:hAnsiTheme="minorEastAsia" w:eastAsiaTheme="minorEastAsia"/>
          <w:bCs/>
          <w:color w:val="000000" w:themeColor="text1"/>
          <w:spacing w:val="0"/>
          <w:sz w:val="24"/>
          <w:szCs w:val="24"/>
          <w:highlight w:val="none"/>
          <w14:textFill>
            <w14:solidFill>
              <w14:schemeClr w14:val="tx1"/>
            </w14:solidFill>
          </w14:textFill>
        </w:rPr>
      </w:pPr>
      <w:r>
        <w:rPr>
          <w:rFonts w:asciiTheme="minorEastAsia" w:hAnsiTheme="minorEastAsia" w:eastAsiaTheme="minorEastAsia"/>
          <w:bCs/>
          <w:color w:val="000000" w:themeColor="text1"/>
          <w:spacing w:val="0"/>
          <w:sz w:val="24"/>
          <w:szCs w:val="24"/>
          <w:highlight w:val="none"/>
          <w14:textFill>
            <w14:solidFill>
              <w14:schemeClr w14:val="tx1"/>
            </w14:solidFill>
          </w14:textFill>
        </w:rPr>
        <w:t xml:space="preserve">1. </w:t>
      </w:r>
      <w:r>
        <w:rPr>
          <w:rFonts w:hint="eastAsia" w:asciiTheme="minorEastAsia" w:hAnsiTheme="minorEastAsia" w:eastAsiaTheme="minorEastAsia"/>
          <w:bCs/>
          <w:color w:val="000000" w:themeColor="text1"/>
          <w:spacing w:val="0"/>
          <w:sz w:val="24"/>
          <w:szCs w:val="24"/>
          <w:highlight w:val="none"/>
          <w14:textFill>
            <w14:solidFill>
              <w14:schemeClr w14:val="tx1"/>
            </w14:solidFill>
          </w14:textFill>
        </w:rPr>
        <w:t>履行时间：</w:t>
      </w:r>
    </w:p>
    <w:p>
      <w:pPr>
        <w:pStyle w:val="15"/>
        <w:snapToGrid w:val="0"/>
        <w:spacing w:line="500" w:lineRule="exact"/>
        <w:rPr>
          <w:rFonts w:asciiTheme="minorEastAsia" w:hAnsiTheme="minorEastAsia" w:eastAsiaTheme="minorEastAsia"/>
          <w:bCs/>
          <w:color w:val="000000" w:themeColor="text1"/>
          <w:spacing w:val="0"/>
          <w:sz w:val="24"/>
          <w:szCs w:val="24"/>
          <w:highlight w:val="none"/>
          <w14:textFill>
            <w14:solidFill>
              <w14:schemeClr w14:val="tx1"/>
            </w14:solidFill>
          </w14:textFill>
        </w:rPr>
      </w:pPr>
      <w:r>
        <w:rPr>
          <w:rFonts w:asciiTheme="minorEastAsia" w:hAnsiTheme="minorEastAsia" w:eastAsiaTheme="minorEastAsia"/>
          <w:bCs/>
          <w:color w:val="000000" w:themeColor="text1"/>
          <w:spacing w:val="0"/>
          <w:sz w:val="24"/>
          <w:szCs w:val="24"/>
          <w:highlight w:val="none"/>
          <w14:textFill>
            <w14:solidFill>
              <w14:schemeClr w14:val="tx1"/>
            </w14:solidFill>
          </w14:textFill>
        </w:rPr>
        <w:t xml:space="preserve">2. </w:t>
      </w:r>
      <w:r>
        <w:rPr>
          <w:rFonts w:hint="eastAsia" w:asciiTheme="minorEastAsia" w:hAnsiTheme="minorEastAsia" w:eastAsiaTheme="minorEastAsia"/>
          <w:bCs/>
          <w:color w:val="000000" w:themeColor="text1"/>
          <w:spacing w:val="0"/>
          <w:sz w:val="24"/>
          <w:szCs w:val="24"/>
          <w:highlight w:val="none"/>
          <w14:textFill>
            <w14:solidFill>
              <w14:schemeClr w14:val="tx1"/>
            </w14:solidFill>
          </w14:textFill>
        </w:rPr>
        <w:t>履行方式：</w:t>
      </w:r>
    </w:p>
    <w:p>
      <w:pPr>
        <w:pStyle w:val="15"/>
        <w:snapToGrid w:val="0"/>
        <w:spacing w:line="500" w:lineRule="exact"/>
        <w:rPr>
          <w:rFonts w:asciiTheme="minorEastAsia" w:hAnsiTheme="minorEastAsia" w:eastAsiaTheme="minorEastAsia"/>
          <w:b/>
          <w:color w:val="000000" w:themeColor="text1"/>
          <w:sz w:val="24"/>
          <w:szCs w:val="24"/>
          <w:highlight w:val="none"/>
          <w14:textFill>
            <w14:solidFill>
              <w14:schemeClr w14:val="tx1"/>
            </w14:solidFill>
          </w14:textFill>
        </w:rPr>
      </w:pPr>
      <w:r>
        <w:rPr>
          <w:rFonts w:asciiTheme="minorEastAsia" w:hAnsiTheme="minorEastAsia" w:eastAsiaTheme="minorEastAsia"/>
          <w:bCs/>
          <w:color w:val="000000" w:themeColor="text1"/>
          <w:spacing w:val="0"/>
          <w:sz w:val="24"/>
          <w:szCs w:val="24"/>
          <w:highlight w:val="none"/>
          <w14:textFill>
            <w14:solidFill>
              <w14:schemeClr w14:val="tx1"/>
            </w14:solidFill>
          </w14:textFill>
        </w:rPr>
        <w:t xml:space="preserve">3. </w:t>
      </w:r>
      <w:r>
        <w:rPr>
          <w:rFonts w:hint="eastAsia" w:asciiTheme="minorEastAsia" w:hAnsiTheme="minorEastAsia" w:eastAsiaTheme="minorEastAsia"/>
          <w:bCs/>
          <w:color w:val="000000" w:themeColor="text1"/>
          <w:spacing w:val="0"/>
          <w:sz w:val="24"/>
          <w:szCs w:val="24"/>
          <w:highlight w:val="none"/>
          <w14:textFill>
            <w14:solidFill>
              <w14:schemeClr w14:val="tx1"/>
            </w14:solidFill>
          </w14:textFill>
        </w:rPr>
        <w:t>履行地点：</w:t>
      </w:r>
    </w:p>
    <w:p>
      <w:pPr>
        <w:pStyle w:val="31"/>
        <w:numPr>
          <w:ilvl w:val="0"/>
          <w:numId w:val="0"/>
        </w:numPr>
        <w:tabs>
          <w:tab w:val="left" w:pos="1200"/>
          <w:tab w:val="clear" w:pos="1211"/>
        </w:tabs>
        <w:snapToGrid w:val="0"/>
        <w:spacing w:before="120" w:after="120" w:line="500" w:lineRule="exact"/>
        <w:ind w:firstLine="472" w:firstLineChars="196"/>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九、款项支付</w:t>
      </w:r>
    </w:p>
    <w:p>
      <w:pPr>
        <w:spacing w:line="500" w:lineRule="exact"/>
        <w:ind w:firstLine="240" w:firstLineChars="100"/>
        <w:rPr>
          <w:rFonts w:hint="eastAsia"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kern w:val="2"/>
          <w:szCs w:val="24"/>
          <w:highlight w:val="none"/>
          <w14:textFill>
            <w14:solidFill>
              <w14:schemeClr w14:val="tx1"/>
            </w14:solidFill>
          </w14:textFill>
        </w:rPr>
        <w:t>付款方式：</w:t>
      </w:r>
      <w:r>
        <w:rPr>
          <w:rFonts w:asciiTheme="minorEastAsia" w:hAnsiTheme="minorEastAsia" w:eastAsiaTheme="minorEastAsia"/>
          <w:color w:val="000000" w:themeColor="text1"/>
          <w:kern w:val="2"/>
          <w:szCs w:val="24"/>
          <w:highlight w:val="none"/>
          <w14:textFill>
            <w14:solidFill>
              <w14:schemeClr w14:val="tx1"/>
            </w14:solidFill>
          </w14:textFill>
        </w:rPr>
        <w:t xml:space="preserve"> </w:t>
      </w:r>
      <w:r>
        <w:rPr>
          <w:rFonts w:hint="eastAsia" w:ascii="宋体" w:hAnsi="宋体" w:cs="宋体"/>
          <w:b/>
          <w:color w:val="000000" w:themeColor="text1"/>
          <w:kern w:val="0"/>
          <w:sz w:val="24"/>
          <w:highlight w:val="none"/>
          <w14:textFill>
            <w14:solidFill>
              <w14:schemeClr w14:val="tx1"/>
            </w14:solidFill>
          </w14:textFill>
        </w:rPr>
        <w:t>详见《第二章 采购需求》</w:t>
      </w:r>
    </w:p>
    <w:p>
      <w:pPr>
        <w:snapToGrid w:val="0"/>
        <w:spacing w:line="500" w:lineRule="exact"/>
        <w:ind w:firstLine="482" w:firstLineChars="200"/>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十、税费</w:t>
      </w:r>
    </w:p>
    <w:p>
      <w:pPr>
        <w:snapToGrid w:val="0"/>
        <w:spacing w:before="120" w:beforeLines="50" w:after="120" w:afterLines="50"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本合同执行中相关的一切税费均由乙方负担。</w:t>
      </w:r>
    </w:p>
    <w:p>
      <w:pPr>
        <w:pStyle w:val="31"/>
        <w:numPr>
          <w:ilvl w:val="0"/>
          <w:numId w:val="0"/>
        </w:numPr>
        <w:tabs>
          <w:tab w:val="left" w:pos="1200"/>
          <w:tab w:val="clear" w:pos="1211"/>
        </w:tabs>
        <w:snapToGrid w:val="0"/>
        <w:spacing w:before="120" w:after="120" w:line="500" w:lineRule="exact"/>
        <w:ind w:firstLine="472" w:firstLineChars="196"/>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十一、质量保证及售后服务</w:t>
      </w:r>
    </w:p>
    <w:p>
      <w:pPr>
        <w:pStyle w:val="15"/>
        <w:snapToGrid w:val="0"/>
        <w:spacing w:line="500" w:lineRule="exact"/>
        <w:rPr>
          <w:rFonts w:asciiTheme="minorEastAsia" w:hAnsiTheme="minorEastAsia" w:eastAsiaTheme="minorEastAsia"/>
          <w:color w:val="000000" w:themeColor="text1"/>
          <w:spacing w:val="0"/>
          <w:sz w:val="24"/>
          <w:szCs w:val="24"/>
          <w:highlight w:val="none"/>
          <w14:textFill>
            <w14:solidFill>
              <w14:schemeClr w14:val="tx1"/>
            </w14:solidFill>
          </w14:textFill>
        </w:rPr>
      </w:pPr>
      <w:r>
        <w:rPr>
          <w:rFonts w:asciiTheme="minorEastAsia" w:hAnsiTheme="minorEastAsia" w:eastAsiaTheme="minorEastAsia"/>
          <w:color w:val="000000" w:themeColor="text1"/>
          <w:spacing w:val="0"/>
          <w:sz w:val="24"/>
          <w:szCs w:val="24"/>
          <w:highlight w:val="none"/>
          <w14:textFill>
            <w14:solidFill>
              <w14:schemeClr w14:val="tx1"/>
            </w14:solidFill>
          </w14:textFill>
        </w:rPr>
        <w:t xml:space="preserve">1. </w:t>
      </w:r>
      <w:r>
        <w:rPr>
          <w:rFonts w:hint="eastAsia" w:asciiTheme="minorEastAsia" w:hAnsiTheme="minorEastAsia" w:eastAsiaTheme="minorEastAsia"/>
          <w:color w:val="000000" w:themeColor="text1"/>
          <w:spacing w:val="0"/>
          <w:sz w:val="24"/>
          <w:szCs w:val="24"/>
          <w:highlight w:val="none"/>
          <w14:textFill>
            <w14:solidFill>
              <w14:schemeClr w14:val="tx1"/>
            </w14:solidFill>
          </w14:textFill>
        </w:rPr>
        <w:t>乙方应按</w:t>
      </w:r>
      <w:r>
        <w:rPr>
          <w:rFonts w:hint="eastAsia" w:asciiTheme="minorEastAsia" w:hAnsiTheme="minorEastAsia" w:eastAsiaTheme="minorEastAsia"/>
          <w:color w:val="000000" w:themeColor="text1"/>
          <w:spacing w:val="0"/>
          <w:sz w:val="24"/>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pacing w:val="0"/>
          <w:sz w:val="24"/>
          <w:szCs w:val="24"/>
          <w:highlight w:val="none"/>
          <w14:textFill>
            <w14:solidFill>
              <w14:schemeClr w14:val="tx1"/>
            </w14:solidFill>
          </w14:textFill>
        </w:rPr>
        <w:t>、投标文件规定向甲方提供服务。</w:t>
      </w:r>
    </w:p>
    <w:p>
      <w:pPr>
        <w:pStyle w:val="15"/>
        <w:snapToGrid w:val="0"/>
        <w:spacing w:line="500" w:lineRule="exact"/>
        <w:rPr>
          <w:rFonts w:asciiTheme="minorEastAsia" w:hAnsiTheme="minorEastAsia" w:eastAsiaTheme="minorEastAsia"/>
          <w:color w:val="000000" w:themeColor="text1"/>
          <w:spacing w:val="0"/>
          <w:sz w:val="24"/>
          <w:szCs w:val="24"/>
          <w:highlight w:val="none"/>
          <w14:textFill>
            <w14:solidFill>
              <w14:schemeClr w14:val="tx1"/>
            </w14:solidFill>
          </w14:textFill>
        </w:rPr>
      </w:pPr>
      <w:r>
        <w:rPr>
          <w:rFonts w:asciiTheme="minorEastAsia" w:hAnsiTheme="minorEastAsia" w:eastAsiaTheme="minorEastAsia"/>
          <w:color w:val="000000" w:themeColor="text1"/>
          <w:spacing w:val="0"/>
          <w:sz w:val="24"/>
          <w:szCs w:val="24"/>
          <w:highlight w:val="none"/>
          <w14:textFill>
            <w14:solidFill>
              <w14:schemeClr w14:val="tx1"/>
            </w14:solidFill>
          </w14:textFill>
        </w:rPr>
        <w:t xml:space="preserve">2. </w:t>
      </w:r>
      <w:r>
        <w:rPr>
          <w:rFonts w:hint="eastAsia" w:asciiTheme="minorEastAsia" w:hAnsiTheme="minorEastAsia" w:eastAsiaTheme="minorEastAsia"/>
          <w:color w:val="000000" w:themeColor="text1"/>
          <w:spacing w:val="0"/>
          <w:sz w:val="24"/>
          <w:szCs w:val="24"/>
          <w:highlight w:val="none"/>
          <w14:textFill>
            <w14:solidFill>
              <w14:schemeClr w14:val="tx1"/>
            </w14:solidFill>
          </w14:textFill>
        </w:rPr>
        <w:t>乙方提供的服务成果在服务质量保证期内发生故障，乙方应负责免费提供后续服务。对达不到要求者，根据实际情况，经双方协商，可按以下办法处理：</w:t>
      </w:r>
    </w:p>
    <w:p>
      <w:pPr>
        <w:pStyle w:val="15"/>
        <w:snapToGrid w:val="0"/>
        <w:spacing w:line="500" w:lineRule="exact"/>
        <w:rPr>
          <w:rFonts w:asciiTheme="minorEastAsia" w:hAnsiTheme="minorEastAsia" w:eastAsiaTheme="minorEastAsia"/>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olor w:val="000000" w:themeColor="text1"/>
          <w:spacing w:val="0"/>
          <w:sz w:val="24"/>
          <w:szCs w:val="24"/>
          <w:highlight w:val="none"/>
          <w14:textFill>
            <w14:solidFill>
              <w14:schemeClr w14:val="tx1"/>
            </w14:solidFill>
          </w14:textFill>
        </w:rPr>
        <w:t>⑴重做：由乙方承担所发生的全部费用。</w:t>
      </w:r>
    </w:p>
    <w:p>
      <w:pPr>
        <w:pStyle w:val="15"/>
        <w:snapToGrid w:val="0"/>
        <w:spacing w:line="500" w:lineRule="exact"/>
        <w:rPr>
          <w:rFonts w:asciiTheme="minorEastAsia" w:hAnsiTheme="minorEastAsia" w:eastAsiaTheme="minorEastAsia"/>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olor w:val="000000" w:themeColor="text1"/>
          <w:spacing w:val="0"/>
          <w:sz w:val="24"/>
          <w:szCs w:val="24"/>
          <w:highlight w:val="none"/>
          <w14:textFill>
            <w14:solidFill>
              <w14:schemeClr w14:val="tx1"/>
            </w14:solidFill>
          </w14:textFill>
        </w:rPr>
        <w:t>⑵贬值处理：由甲乙双方合议定价。</w:t>
      </w:r>
    </w:p>
    <w:p>
      <w:pPr>
        <w:pStyle w:val="15"/>
        <w:snapToGrid w:val="0"/>
        <w:spacing w:line="500" w:lineRule="exact"/>
        <w:rPr>
          <w:rFonts w:asciiTheme="minorEastAsia" w:hAnsiTheme="minorEastAsia" w:eastAsiaTheme="minorEastAsia"/>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olor w:val="000000" w:themeColor="text1"/>
          <w:spacing w:val="0"/>
          <w:sz w:val="24"/>
          <w:szCs w:val="24"/>
          <w:highlight w:val="none"/>
          <w14:textFill>
            <w14:solidFill>
              <w14:schemeClr w14:val="tx1"/>
            </w14:solidFill>
          </w14:textFill>
        </w:rPr>
        <w:t>⑶解除合同。</w:t>
      </w:r>
    </w:p>
    <w:p>
      <w:pPr>
        <w:pStyle w:val="15"/>
        <w:snapToGrid w:val="0"/>
        <w:spacing w:line="500" w:lineRule="exact"/>
        <w:rPr>
          <w:rFonts w:asciiTheme="minorEastAsia" w:hAnsiTheme="minorEastAsia" w:eastAsiaTheme="minorEastAsia"/>
          <w:color w:val="000000" w:themeColor="text1"/>
          <w:spacing w:val="0"/>
          <w:sz w:val="24"/>
          <w:szCs w:val="24"/>
          <w:highlight w:val="none"/>
          <w14:textFill>
            <w14:solidFill>
              <w14:schemeClr w14:val="tx1"/>
            </w14:solidFill>
          </w14:textFill>
        </w:rPr>
      </w:pPr>
      <w:r>
        <w:rPr>
          <w:rFonts w:asciiTheme="minorEastAsia" w:hAnsiTheme="minorEastAsia" w:eastAsiaTheme="minorEastAsia"/>
          <w:color w:val="000000" w:themeColor="text1"/>
          <w:spacing w:val="0"/>
          <w:sz w:val="24"/>
          <w:szCs w:val="24"/>
          <w:highlight w:val="none"/>
          <w14:textFill>
            <w14:solidFill>
              <w14:schemeClr w14:val="tx1"/>
            </w14:solidFill>
          </w14:textFill>
        </w:rPr>
        <w:t xml:space="preserve">3. </w:t>
      </w:r>
      <w:r>
        <w:rPr>
          <w:rFonts w:hint="eastAsia" w:asciiTheme="minorEastAsia" w:hAnsiTheme="minorEastAsia" w:eastAsiaTheme="minorEastAsia"/>
          <w:color w:val="000000" w:themeColor="text1"/>
          <w:spacing w:val="0"/>
          <w:sz w:val="24"/>
          <w:szCs w:val="24"/>
          <w:highlight w:val="none"/>
          <w14:textFill>
            <w14:solidFill>
              <w14:schemeClr w14:val="tx1"/>
            </w14:solidFill>
          </w14:textFill>
        </w:rPr>
        <w:t>如在服务过程中发生问题，乙方在接到甲方通知后在</w:t>
      </w:r>
      <w:r>
        <w:rPr>
          <w:rFonts w:asciiTheme="minorEastAsia" w:hAnsiTheme="minorEastAsia" w:eastAsiaTheme="minorEastAsia"/>
          <w:color w:val="000000" w:themeColor="text1"/>
          <w:spacing w:val="0"/>
          <w:sz w:val="24"/>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pacing w:val="0"/>
          <w:sz w:val="24"/>
          <w:szCs w:val="24"/>
          <w:highlight w:val="none"/>
          <w14:textFill>
            <w14:solidFill>
              <w14:schemeClr w14:val="tx1"/>
            </w14:solidFill>
          </w14:textFill>
        </w:rPr>
        <w:t>小时内到达甲方现场。</w:t>
      </w:r>
    </w:p>
    <w:p>
      <w:pPr>
        <w:pStyle w:val="31"/>
        <w:numPr>
          <w:ilvl w:val="0"/>
          <w:numId w:val="0"/>
        </w:numPr>
        <w:tabs>
          <w:tab w:val="left" w:pos="1200"/>
          <w:tab w:val="clear" w:pos="1211"/>
        </w:tabs>
        <w:snapToGrid w:val="0"/>
        <w:spacing w:before="120" w:after="120" w:line="500" w:lineRule="exact"/>
        <w:ind w:firstLine="472" w:firstLineChars="196"/>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十二、违约责任</w:t>
      </w:r>
    </w:p>
    <w:p>
      <w:pPr>
        <w:pStyle w:val="31"/>
        <w:numPr>
          <w:ilvl w:val="0"/>
          <w:numId w:val="0"/>
        </w:numPr>
        <w:tabs>
          <w:tab w:val="left" w:pos="1200"/>
          <w:tab w:val="clear" w:pos="1211"/>
        </w:tabs>
        <w:snapToGrid w:val="0"/>
        <w:spacing w:before="120" w:after="120"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1. </w:t>
      </w:r>
      <w:r>
        <w:rPr>
          <w:rFonts w:hint="eastAsia" w:asciiTheme="minorEastAsia" w:hAnsiTheme="minorEastAsia" w:eastAsiaTheme="minorEastAsia"/>
          <w:color w:val="000000" w:themeColor="text1"/>
          <w:szCs w:val="24"/>
          <w:highlight w:val="none"/>
          <w14:textFill>
            <w14:solidFill>
              <w14:schemeClr w14:val="tx1"/>
            </w14:solidFill>
          </w14:textFill>
        </w:rPr>
        <w:t>甲方无正当理由拒绝接受服务的，甲方向乙方偿付拒收合同总值的百分之五违约金。</w:t>
      </w:r>
    </w:p>
    <w:p>
      <w:pPr>
        <w:pStyle w:val="31"/>
        <w:numPr>
          <w:ilvl w:val="0"/>
          <w:numId w:val="0"/>
        </w:numPr>
        <w:tabs>
          <w:tab w:val="left" w:pos="1200"/>
          <w:tab w:val="clear" w:pos="1211"/>
        </w:tabs>
        <w:snapToGrid w:val="0"/>
        <w:spacing w:before="120" w:after="120"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2. </w:t>
      </w:r>
      <w:r>
        <w:rPr>
          <w:rFonts w:hint="eastAsia" w:asciiTheme="minorEastAsia" w:hAnsiTheme="minorEastAsia" w:eastAsiaTheme="minorEastAsia"/>
          <w:color w:val="000000" w:themeColor="text1"/>
          <w:szCs w:val="24"/>
          <w:highlight w:val="none"/>
          <w14:textFill>
            <w14:solidFill>
              <w14:schemeClr w14:val="tx1"/>
            </w14:solidFill>
          </w14:textFill>
        </w:rPr>
        <w:t>甲方无故逾期验收和办理合同款项支付手续的</w:t>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甲方应按逾期付款总额每日万分之五向乙方支付违约金。</w:t>
      </w:r>
    </w:p>
    <w:p>
      <w:pPr>
        <w:pStyle w:val="999"/>
        <w:snapToGrid w:val="0"/>
        <w:spacing w:line="500" w:lineRule="exact"/>
        <w:ind w:firstLine="480" w:firstLineChars="200"/>
        <w:rPr>
          <w:rFonts w:asciiTheme="minorEastAsia" w:hAnsiTheme="minorEastAsia" w:eastAsiaTheme="minorEastAsia"/>
          <w:color w:val="000000" w:themeColor="text1"/>
          <w:sz w:val="24"/>
          <w:szCs w:val="24"/>
          <w:highlight w:val="none"/>
          <w:lang w:eastAsia="zh-CN"/>
          <w14:textFill>
            <w14:solidFill>
              <w14:schemeClr w14:val="tx1"/>
            </w14:solidFill>
          </w14:textFill>
        </w:rPr>
      </w:pPr>
      <w:r>
        <w:rPr>
          <w:rFonts w:asciiTheme="minorEastAsia" w:hAnsiTheme="minorEastAsia" w:eastAsiaTheme="minorEastAsia"/>
          <w:color w:val="000000" w:themeColor="text1"/>
          <w:sz w:val="24"/>
          <w:szCs w:val="24"/>
          <w:highlight w:val="none"/>
          <w:lang w:eastAsia="zh-CN"/>
          <w14:textFill>
            <w14:solidFill>
              <w14:schemeClr w14:val="tx1"/>
            </w14:solidFill>
          </w14:textFill>
        </w:rPr>
        <w:t>3.</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乙方未能如期提供服务的，每日向甲方支付合同款项的千分之五作为违约金。乙方超过约定日期</w:t>
      </w:r>
      <w:r>
        <w:rPr>
          <w:rFonts w:asciiTheme="minorEastAsia" w:hAnsiTheme="minorEastAsia" w:eastAsiaTheme="minorEastAsia"/>
          <w:color w:val="000000" w:themeColor="text1"/>
          <w:sz w:val="24"/>
          <w:szCs w:val="24"/>
          <w:highlight w:val="none"/>
          <w:lang w:eastAsia="zh-CN"/>
          <w14:textFill>
            <w14:solidFill>
              <w14:schemeClr w14:val="tx1"/>
            </w14:solidFill>
          </w14:textFill>
        </w:rPr>
        <w:t>5</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个工作日仍不能提供服务的或提供服务不符合约定考核分值的，甲方可解除本合同。乙方因未能如期提供服务或因其他违约行为导致甲方解除合同的，乙方应向甲方支付合同总值</w:t>
      </w:r>
      <w:r>
        <w:rPr>
          <w:rFonts w:asciiTheme="minorEastAsia" w:hAnsiTheme="minorEastAsia" w:eastAsiaTheme="minorEastAsia"/>
          <w:color w:val="000000" w:themeColor="text1"/>
          <w:sz w:val="24"/>
          <w:szCs w:val="24"/>
          <w:highlight w:val="none"/>
          <w:lang w:eastAsia="zh-CN"/>
          <w14:textFill>
            <w14:solidFill>
              <w14:schemeClr w14:val="tx1"/>
            </w14:solidFill>
          </w14:textFill>
        </w:rPr>
        <w:t>5%</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的违约金，如造成甲方损失超过违约金的，超出部分由乙方继续承担赔偿责任。</w:t>
      </w:r>
    </w:p>
    <w:p>
      <w:pPr>
        <w:pStyle w:val="999"/>
        <w:snapToGrid w:val="0"/>
        <w:spacing w:line="500" w:lineRule="exact"/>
        <w:ind w:firstLine="480" w:firstLineChars="200"/>
        <w:rPr>
          <w:rFonts w:asciiTheme="minorEastAsia" w:hAnsiTheme="minorEastAsia" w:eastAsiaTheme="minorEastAsia"/>
          <w:color w:val="000000" w:themeColor="text1"/>
          <w:sz w:val="24"/>
          <w:szCs w:val="24"/>
          <w:highlight w:val="none"/>
          <w:lang w:eastAsia="zh-CN"/>
          <w14:textFill>
            <w14:solidFill>
              <w14:schemeClr w14:val="tx1"/>
            </w14:solidFill>
          </w14:textFill>
        </w:rPr>
      </w:pPr>
      <w:r>
        <w:rPr>
          <w:rFonts w:asciiTheme="minorEastAsia" w:hAnsiTheme="minorEastAsia" w:eastAsiaTheme="minorEastAsia"/>
          <w:color w:val="000000" w:themeColor="text1"/>
          <w:sz w:val="24"/>
          <w:szCs w:val="24"/>
          <w:highlight w:val="none"/>
          <w:lang w:eastAsia="zh-CN"/>
          <w14:textFill>
            <w14:solidFill>
              <w14:schemeClr w14:val="tx1"/>
            </w14:solidFill>
          </w14:textFill>
        </w:rPr>
        <w:t>4</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、乙方未按法律规定和本合同约定移交相关资料并办理交接手续的，应向甲方支付合同总值</w:t>
      </w:r>
      <w:r>
        <w:rPr>
          <w:rFonts w:asciiTheme="minorEastAsia" w:hAnsiTheme="minorEastAsia" w:eastAsiaTheme="minorEastAsia"/>
          <w:color w:val="000000" w:themeColor="text1"/>
          <w:sz w:val="24"/>
          <w:szCs w:val="24"/>
          <w:highlight w:val="none"/>
          <w:lang w:eastAsia="zh-CN"/>
          <w14:textFill>
            <w14:solidFill>
              <w14:schemeClr w14:val="tx1"/>
            </w14:solidFill>
          </w14:textFill>
        </w:rPr>
        <w:t>5%</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的违约金。违约金不足以弥补损失，甲方还有权要求乙方赔偿相应损失。</w:t>
      </w:r>
    </w:p>
    <w:p>
      <w:pPr>
        <w:pStyle w:val="999"/>
        <w:snapToGrid w:val="0"/>
        <w:spacing w:line="500" w:lineRule="exact"/>
        <w:ind w:firstLine="480" w:firstLineChars="200"/>
        <w:rPr>
          <w:rFonts w:asciiTheme="minorEastAsia" w:hAnsiTheme="minorEastAsia" w:eastAsiaTheme="minorEastAsia"/>
          <w:color w:val="000000" w:themeColor="text1"/>
          <w:sz w:val="24"/>
          <w:szCs w:val="24"/>
          <w:highlight w:val="none"/>
          <w:lang w:eastAsia="zh-CN"/>
          <w14:textFill>
            <w14:solidFill>
              <w14:schemeClr w14:val="tx1"/>
            </w14:solidFill>
          </w14:textFill>
        </w:rPr>
      </w:pPr>
      <w:r>
        <w:rPr>
          <w:rFonts w:asciiTheme="minorEastAsia" w:hAnsiTheme="minorEastAsia" w:eastAsiaTheme="minorEastAsia"/>
          <w:color w:val="000000" w:themeColor="text1"/>
          <w:sz w:val="24"/>
          <w:szCs w:val="24"/>
          <w:highlight w:val="none"/>
          <w:lang w:eastAsia="zh-CN"/>
          <w14:textFill>
            <w14:solidFill>
              <w14:schemeClr w14:val="tx1"/>
            </w14:solidFill>
          </w14:textFill>
        </w:rPr>
        <w:t>5</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、乙方未能履行或者未适当履行本合同的约定，导致业主权益受到损害的，应当依法承担相应的法律责任。</w:t>
      </w:r>
    </w:p>
    <w:p>
      <w:pPr>
        <w:pStyle w:val="31"/>
        <w:numPr>
          <w:ilvl w:val="0"/>
          <w:numId w:val="0"/>
        </w:numPr>
        <w:tabs>
          <w:tab w:val="left" w:pos="1200"/>
          <w:tab w:val="clear" w:pos="1211"/>
        </w:tabs>
        <w:snapToGrid w:val="0"/>
        <w:spacing w:before="120" w:after="120" w:line="500" w:lineRule="exact"/>
        <w:ind w:firstLine="472" w:firstLineChars="196"/>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十三、不可抗力事件处理</w:t>
      </w:r>
    </w:p>
    <w:p>
      <w:pPr>
        <w:pStyle w:val="31"/>
        <w:keepNext w:val="0"/>
        <w:keepLines w:val="0"/>
        <w:pageBreakBefore w:val="0"/>
        <w:widowControl w:val="0"/>
        <w:numPr>
          <w:ilvl w:val="0"/>
          <w:numId w:val="0"/>
        </w:numPr>
        <w:tabs>
          <w:tab w:val="left" w:pos="1200"/>
          <w:tab w:val="clear" w:pos="1211"/>
        </w:tabs>
        <w:kinsoku/>
        <w:wordWrap/>
        <w:overflowPunct/>
        <w:topLinePunct w:val="0"/>
        <w:autoSpaceDE/>
        <w:autoSpaceDN/>
        <w:bidi w:val="0"/>
        <w:adjustRightInd/>
        <w:snapToGrid w:val="0"/>
        <w:spacing w:before="120" w:after="120" w:line="400" w:lineRule="exact"/>
        <w:ind w:firstLine="480" w:firstLineChars="200"/>
        <w:textAlignment w:val="auto"/>
        <w:rPr>
          <w:rFonts w:hint="eastAsia" w:cs="宋体" w:asciiTheme="minorEastAsia" w:hAnsiTheme="minorEastAsia" w:eastAsiaTheme="minorEastAsia"/>
          <w:color w:val="000000" w:themeColor="text1"/>
          <w:sz w:val="24"/>
          <w:szCs w:val="24"/>
          <w:highlight w:val="none"/>
          <w:lang w:val="en-US" w:eastAsia="zh-CN" w:bidi="ar-SA"/>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lang w:val="en-US" w:eastAsia="zh-CN" w:bidi="ar-SA"/>
          <w14:textFill>
            <w14:solidFill>
              <w14:schemeClr w14:val="tx1"/>
            </w14:solidFill>
          </w14:textFill>
        </w:rPr>
        <w:t>1. 在合同有效期内，任何一方因不可抗力事件导致不能履行合同，则合同履行期可延长，其延长期与不可抗力影响期相同。</w:t>
      </w:r>
    </w:p>
    <w:p>
      <w:pPr>
        <w:pStyle w:val="31"/>
        <w:keepNext w:val="0"/>
        <w:keepLines w:val="0"/>
        <w:pageBreakBefore w:val="0"/>
        <w:widowControl w:val="0"/>
        <w:numPr>
          <w:ilvl w:val="0"/>
          <w:numId w:val="0"/>
        </w:numPr>
        <w:tabs>
          <w:tab w:val="left" w:pos="1200"/>
          <w:tab w:val="clear" w:pos="1211"/>
        </w:tabs>
        <w:kinsoku/>
        <w:wordWrap/>
        <w:overflowPunct/>
        <w:topLinePunct w:val="0"/>
        <w:autoSpaceDE/>
        <w:autoSpaceDN/>
        <w:bidi w:val="0"/>
        <w:adjustRightInd/>
        <w:snapToGrid w:val="0"/>
        <w:spacing w:before="120" w:after="120" w:line="400" w:lineRule="exact"/>
        <w:ind w:firstLine="480" w:firstLineChars="200"/>
        <w:textAlignment w:val="auto"/>
        <w:rPr>
          <w:rFonts w:hint="eastAsia" w:cs="宋体" w:asciiTheme="minorEastAsia" w:hAnsiTheme="minorEastAsia" w:eastAsiaTheme="minorEastAsia"/>
          <w:color w:val="000000" w:themeColor="text1"/>
          <w:sz w:val="24"/>
          <w:szCs w:val="24"/>
          <w:highlight w:val="none"/>
          <w:lang w:val="en-US" w:eastAsia="zh-CN" w:bidi="ar-SA"/>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lang w:val="en-US" w:eastAsia="zh-CN" w:bidi="ar-SA"/>
          <w14:textFill>
            <w14:solidFill>
              <w14:schemeClr w14:val="tx1"/>
            </w14:solidFill>
          </w14:textFill>
        </w:rPr>
        <w:t>2. 不可抗力事件发生后，应立即通知对方，并寄送有关权威机构出具的证明。</w:t>
      </w:r>
    </w:p>
    <w:p>
      <w:pPr>
        <w:pStyle w:val="31"/>
        <w:keepNext w:val="0"/>
        <w:keepLines w:val="0"/>
        <w:pageBreakBefore w:val="0"/>
        <w:widowControl w:val="0"/>
        <w:numPr>
          <w:ilvl w:val="0"/>
          <w:numId w:val="0"/>
        </w:numPr>
        <w:tabs>
          <w:tab w:val="left" w:pos="1200"/>
          <w:tab w:val="clear" w:pos="1211"/>
        </w:tabs>
        <w:kinsoku/>
        <w:wordWrap/>
        <w:overflowPunct/>
        <w:topLinePunct w:val="0"/>
        <w:autoSpaceDE/>
        <w:autoSpaceDN/>
        <w:bidi w:val="0"/>
        <w:adjustRightInd/>
        <w:snapToGrid w:val="0"/>
        <w:spacing w:before="120" w:after="120" w:line="400" w:lineRule="exact"/>
        <w:ind w:firstLine="480" w:firstLineChars="200"/>
        <w:textAlignment w:val="auto"/>
        <w:rPr>
          <w:rFonts w:hint="eastAsia" w:cs="宋体" w:asciiTheme="minorEastAsia" w:hAnsiTheme="minorEastAsia" w:eastAsiaTheme="minorEastAsia"/>
          <w:color w:val="000000" w:themeColor="text1"/>
          <w:sz w:val="24"/>
          <w:szCs w:val="24"/>
          <w:highlight w:val="none"/>
          <w:lang w:val="en-US" w:eastAsia="zh-CN" w:bidi="ar-SA"/>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lang w:val="en-US" w:eastAsia="zh-CN" w:bidi="ar-SA"/>
          <w14:textFill>
            <w14:solidFill>
              <w14:schemeClr w14:val="tx1"/>
            </w14:solidFill>
          </w14:textFill>
        </w:rPr>
        <w:t>3. 不可抗力事件延续120天以上，双方应通过友好协商，确定是否继续履行合同。</w:t>
      </w:r>
    </w:p>
    <w:p>
      <w:pPr>
        <w:pStyle w:val="31"/>
        <w:numPr>
          <w:ilvl w:val="0"/>
          <w:numId w:val="0"/>
        </w:numPr>
        <w:tabs>
          <w:tab w:val="left" w:pos="1200"/>
          <w:tab w:val="clear" w:pos="1211"/>
        </w:tabs>
        <w:snapToGrid w:val="0"/>
        <w:spacing w:before="120" w:after="120" w:line="500" w:lineRule="exact"/>
        <w:ind w:firstLine="472" w:firstLineChars="196"/>
        <w:rPr>
          <w:rFonts w:asciiTheme="minorEastAsia" w:hAnsiTheme="minorEastAsia" w:eastAsiaTheme="minorEastAsia"/>
          <w:b/>
          <w:color w:val="000000" w:themeColor="text1"/>
          <w:szCs w:val="24"/>
          <w:highlight w:val="none"/>
          <w14:textFill>
            <w14:solidFill>
              <w14:schemeClr w14:val="tx1"/>
            </w14:solidFill>
          </w14:textFill>
        </w:rPr>
      </w:pPr>
    </w:p>
    <w:p>
      <w:pPr>
        <w:pStyle w:val="31"/>
        <w:numPr>
          <w:ilvl w:val="0"/>
          <w:numId w:val="0"/>
        </w:numPr>
        <w:tabs>
          <w:tab w:val="left" w:pos="1200"/>
          <w:tab w:val="clear" w:pos="1211"/>
        </w:tabs>
        <w:snapToGrid w:val="0"/>
        <w:spacing w:before="120" w:after="120" w:line="500" w:lineRule="exact"/>
        <w:ind w:firstLine="472" w:firstLineChars="196"/>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十四、诉讼</w:t>
      </w:r>
    </w:p>
    <w:p>
      <w:pPr>
        <w:pStyle w:val="31"/>
        <w:numPr>
          <w:ilvl w:val="0"/>
          <w:numId w:val="0"/>
        </w:numPr>
        <w:tabs>
          <w:tab w:val="left" w:pos="1200"/>
          <w:tab w:val="clear" w:pos="1211"/>
        </w:tabs>
        <w:snapToGrid w:val="0"/>
        <w:spacing w:before="120" w:after="120"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双方在执行合同中所发生的一切争议，应通过协商解决。如协商不成，可向甲方所在地法院起诉。</w:t>
      </w:r>
    </w:p>
    <w:p>
      <w:pPr>
        <w:pStyle w:val="31"/>
        <w:numPr>
          <w:ilvl w:val="0"/>
          <w:numId w:val="0"/>
        </w:numPr>
        <w:tabs>
          <w:tab w:val="left" w:pos="1200"/>
          <w:tab w:val="clear" w:pos="1211"/>
        </w:tabs>
        <w:snapToGrid w:val="0"/>
        <w:spacing w:before="120" w:after="120" w:line="500" w:lineRule="exact"/>
        <w:ind w:firstLine="472" w:firstLineChars="196"/>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十五、合同生效及其它</w:t>
      </w:r>
    </w:p>
    <w:p>
      <w:pPr>
        <w:pStyle w:val="31"/>
        <w:numPr>
          <w:ilvl w:val="0"/>
          <w:numId w:val="0"/>
        </w:numPr>
        <w:tabs>
          <w:tab w:val="left" w:pos="1200"/>
          <w:tab w:val="clear" w:pos="1211"/>
        </w:tabs>
        <w:snapToGrid w:val="0"/>
        <w:spacing w:before="120" w:after="120"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1. </w:t>
      </w:r>
      <w:r>
        <w:rPr>
          <w:rFonts w:hint="eastAsia" w:asciiTheme="minorEastAsia" w:hAnsiTheme="minorEastAsia" w:eastAsiaTheme="minorEastAsia"/>
          <w:color w:val="000000" w:themeColor="text1"/>
          <w:szCs w:val="24"/>
          <w:highlight w:val="none"/>
          <w14:textFill>
            <w14:solidFill>
              <w14:schemeClr w14:val="tx1"/>
            </w14:solidFill>
          </w14:textFill>
        </w:rPr>
        <w:t>合同经双方法定代表人或授权代表签字并加盖单位公章后生效。</w:t>
      </w:r>
    </w:p>
    <w:p>
      <w:pPr>
        <w:pStyle w:val="31"/>
        <w:numPr>
          <w:ilvl w:val="0"/>
          <w:numId w:val="0"/>
        </w:numPr>
        <w:tabs>
          <w:tab w:val="left" w:pos="1200"/>
          <w:tab w:val="clear" w:pos="1211"/>
        </w:tabs>
        <w:snapToGrid w:val="0"/>
        <w:spacing w:before="120" w:after="120"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2.</w:t>
      </w:r>
      <w:r>
        <w:rPr>
          <w:rFonts w:hint="eastAsia" w:asciiTheme="minorEastAsia" w:hAnsiTheme="minorEastAsia" w:eastAsiaTheme="minorEastAsia"/>
          <w:color w:val="000000" w:themeColor="text1"/>
          <w:szCs w:val="24"/>
          <w:highlight w:val="none"/>
          <w14:textFill>
            <w14:solidFill>
              <w14:schemeClr w14:val="tx1"/>
            </w14:solidFill>
          </w14:textFill>
        </w:rPr>
        <w:t>合同执行中涉及采购资金和采购内容修改或补充的，须经财政部门审批，并签书面补充协议报政府采购监督管理部门备案，方可作为主合同不可分割的一部分。</w:t>
      </w:r>
    </w:p>
    <w:p>
      <w:pPr>
        <w:pStyle w:val="31"/>
        <w:numPr>
          <w:ilvl w:val="0"/>
          <w:numId w:val="0"/>
        </w:numPr>
        <w:tabs>
          <w:tab w:val="left" w:pos="1200"/>
          <w:tab w:val="clear" w:pos="1211"/>
        </w:tabs>
        <w:snapToGrid w:val="0"/>
        <w:spacing w:before="120" w:after="120"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3.</w:t>
      </w:r>
      <w:r>
        <w:rPr>
          <w:rFonts w:cs="宋体"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cs="宋体"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cs="宋体" w:asciiTheme="minorEastAsia" w:hAnsiTheme="minorEastAsia" w:eastAsiaTheme="minorEastAsia"/>
          <w:color w:val="000000" w:themeColor="text1"/>
          <w:szCs w:val="24"/>
          <w:highlight w:val="none"/>
          <w14:textFill>
            <w14:solidFill>
              <w14:schemeClr w14:val="tx1"/>
            </w14:solidFill>
          </w14:textFill>
        </w:rPr>
        <w:t>、投标文件及评标过程中形成的文字资料、询标纪要均作为本合同的组成部分，具有同等效力。</w:t>
      </w:r>
      <w:r>
        <w:rPr>
          <w:rFonts w:hint="eastAsia" w:asciiTheme="minorEastAsia" w:hAnsiTheme="minorEastAsia" w:eastAsiaTheme="minorEastAsia"/>
          <w:color w:val="000000" w:themeColor="text1"/>
          <w:szCs w:val="24"/>
          <w:highlight w:val="none"/>
          <w14:textFill>
            <w14:solidFill>
              <w14:schemeClr w14:val="tx1"/>
            </w14:solidFill>
          </w14:textFill>
        </w:rPr>
        <w:t>本合同未尽事宜，遵照《</w:t>
      </w:r>
      <w:r>
        <w:rPr>
          <w:rFonts w:cs="Helvetica" w:asciiTheme="minorEastAsia" w:hAnsiTheme="minorEastAsia" w:eastAsiaTheme="minorEastAsia"/>
          <w:color w:val="000000" w:themeColor="text1"/>
          <w:szCs w:val="24"/>
          <w:highlight w:val="none"/>
          <w14:textFill>
            <w14:solidFill>
              <w14:schemeClr w14:val="tx1"/>
            </w14:solidFill>
          </w14:textFill>
        </w:rPr>
        <w:t>中华人民共和国民法典</w:t>
      </w:r>
      <w:r>
        <w:rPr>
          <w:rFonts w:hint="eastAsia" w:asciiTheme="minorEastAsia" w:hAnsiTheme="minorEastAsia" w:eastAsiaTheme="minorEastAsia"/>
          <w:color w:val="000000" w:themeColor="text1"/>
          <w:szCs w:val="24"/>
          <w:highlight w:val="none"/>
          <w14:textFill>
            <w14:solidFill>
              <w14:schemeClr w14:val="tx1"/>
            </w14:solidFill>
          </w14:textFill>
        </w:rPr>
        <w:t>》有关条文执行。</w:t>
      </w:r>
    </w:p>
    <w:p>
      <w:pPr>
        <w:pStyle w:val="31"/>
        <w:numPr>
          <w:ilvl w:val="0"/>
          <w:numId w:val="0"/>
        </w:numPr>
        <w:tabs>
          <w:tab w:val="left" w:pos="1200"/>
          <w:tab w:val="clear" w:pos="1211"/>
        </w:tabs>
        <w:snapToGrid w:val="0"/>
        <w:spacing w:before="120" w:after="120"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4. </w:t>
      </w:r>
      <w:r>
        <w:rPr>
          <w:rFonts w:hint="eastAsia" w:asciiTheme="minorEastAsia" w:hAnsiTheme="minorEastAsia" w:eastAsiaTheme="minorEastAsia"/>
          <w:color w:val="000000" w:themeColor="text1"/>
          <w:szCs w:val="24"/>
          <w:highlight w:val="none"/>
          <w14:textFill>
            <w14:solidFill>
              <w14:schemeClr w14:val="tx1"/>
            </w14:solidFill>
          </w14:textFill>
        </w:rPr>
        <w:t>本合同正本一式叁份，具有同等法律效力，甲乙双方各执一份，</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集采机构</w:t>
      </w:r>
      <w:r>
        <w:rPr>
          <w:rFonts w:hint="eastAsia" w:asciiTheme="minorEastAsia" w:hAnsiTheme="minorEastAsia" w:eastAsiaTheme="minorEastAsia"/>
          <w:color w:val="000000" w:themeColor="text1"/>
          <w:szCs w:val="24"/>
          <w:highlight w:val="none"/>
          <w14:textFill>
            <w14:solidFill>
              <w14:schemeClr w14:val="tx1"/>
            </w14:solidFill>
          </w14:textFill>
        </w:rPr>
        <w:t>存档一份。甲方应当在签订合同后通过浙江省政府采购网向政府采购管理部门进行备案。</w:t>
      </w:r>
    </w:p>
    <w:p>
      <w:pPr>
        <w:pStyle w:val="31"/>
        <w:numPr>
          <w:ilvl w:val="0"/>
          <w:numId w:val="0"/>
        </w:numPr>
        <w:tabs>
          <w:tab w:val="left" w:pos="1200"/>
          <w:tab w:val="clear" w:pos="1211"/>
        </w:tabs>
        <w:snapToGrid w:val="0"/>
        <w:spacing w:before="120" w:after="120" w:line="500" w:lineRule="exact"/>
        <w:rPr>
          <w:rFonts w:asciiTheme="minorEastAsia" w:hAnsiTheme="minorEastAsia" w:eastAsiaTheme="minorEastAsia"/>
          <w:color w:val="000000" w:themeColor="text1"/>
          <w:szCs w:val="24"/>
          <w:highlight w:val="none"/>
          <w14:textFill>
            <w14:solidFill>
              <w14:schemeClr w14:val="tx1"/>
            </w14:solidFill>
          </w14:textFill>
        </w:rPr>
      </w:pPr>
    </w:p>
    <w:p>
      <w:pPr>
        <w:pStyle w:val="31"/>
        <w:numPr>
          <w:ilvl w:val="0"/>
          <w:numId w:val="0"/>
        </w:numPr>
        <w:snapToGrid w:val="0"/>
        <w:spacing w:before="120" w:after="120" w:line="500" w:lineRule="exact"/>
        <w:ind w:left="851"/>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甲方：</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乙方：</w:t>
      </w:r>
    </w:p>
    <w:p>
      <w:pPr>
        <w:pStyle w:val="31"/>
        <w:numPr>
          <w:ilvl w:val="0"/>
          <w:numId w:val="0"/>
        </w:numPr>
        <w:snapToGrid w:val="0"/>
        <w:spacing w:before="120" w:after="120" w:line="500" w:lineRule="exact"/>
        <w:ind w:left="851"/>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地址：</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地址：</w:t>
      </w:r>
    </w:p>
    <w:p>
      <w:pPr>
        <w:pStyle w:val="31"/>
        <w:numPr>
          <w:ilvl w:val="0"/>
          <w:numId w:val="0"/>
        </w:numPr>
        <w:snapToGrid w:val="0"/>
        <w:spacing w:before="120" w:after="120" w:line="500" w:lineRule="exact"/>
        <w:ind w:left="851"/>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法定（授权）代表人：</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法定（授权）代表人：</w:t>
      </w:r>
    </w:p>
    <w:p>
      <w:pPr>
        <w:pStyle w:val="31"/>
        <w:numPr>
          <w:ilvl w:val="0"/>
          <w:numId w:val="0"/>
        </w:numPr>
        <w:snapToGrid w:val="0"/>
        <w:spacing w:before="120" w:after="120" w:line="500" w:lineRule="exact"/>
        <w:ind w:left="851"/>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电话：</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电话：</w:t>
      </w:r>
    </w:p>
    <w:p>
      <w:pPr>
        <w:pStyle w:val="31"/>
        <w:numPr>
          <w:ilvl w:val="0"/>
          <w:numId w:val="0"/>
        </w:numPr>
        <w:snapToGrid w:val="0"/>
        <w:spacing w:before="120" w:after="120" w:line="500" w:lineRule="exact"/>
        <w:ind w:left="851"/>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开户银行：</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开户银行：</w:t>
      </w:r>
    </w:p>
    <w:p>
      <w:pPr>
        <w:pStyle w:val="31"/>
        <w:numPr>
          <w:ilvl w:val="0"/>
          <w:numId w:val="0"/>
        </w:numPr>
        <w:snapToGrid w:val="0"/>
        <w:spacing w:before="120" w:after="120" w:line="500" w:lineRule="exact"/>
        <w:ind w:left="851"/>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账号：</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账号：</w:t>
      </w:r>
    </w:p>
    <w:p>
      <w:pPr>
        <w:pStyle w:val="31"/>
        <w:numPr>
          <w:ilvl w:val="0"/>
          <w:numId w:val="0"/>
        </w:numPr>
        <w:tabs>
          <w:tab w:val="left" w:pos="1200"/>
          <w:tab w:val="clear" w:pos="1211"/>
        </w:tabs>
        <w:snapToGrid w:val="0"/>
        <w:spacing w:before="120" w:after="120"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签字日期：</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年</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月</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日</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签字日期：</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年</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月</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日</w:t>
      </w:r>
    </w:p>
    <w:p>
      <w:pPr>
        <w:pStyle w:val="31"/>
        <w:numPr>
          <w:ilvl w:val="0"/>
          <w:numId w:val="0"/>
        </w:numPr>
        <w:tabs>
          <w:tab w:val="left" w:pos="1200"/>
          <w:tab w:val="clear" w:pos="1211"/>
        </w:tabs>
        <w:snapToGrid w:val="0"/>
        <w:spacing w:before="120" w:after="120" w:line="500" w:lineRule="exact"/>
        <w:rPr>
          <w:rFonts w:asciiTheme="minorEastAsia" w:hAnsiTheme="minorEastAsia" w:eastAsiaTheme="minorEastAsia"/>
          <w:color w:val="000000" w:themeColor="text1"/>
          <w:szCs w:val="24"/>
          <w:highlight w:val="none"/>
          <w14:textFill>
            <w14:solidFill>
              <w14:schemeClr w14:val="tx1"/>
            </w14:solidFill>
          </w14:textFill>
        </w:rPr>
      </w:pPr>
    </w:p>
    <w:p>
      <w:pPr>
        <w:pStyle w:val="31"/>
        <w:numPr>
          <w:ilvl w:val="0"/>
          <w:numId w:val="0"/>
        </w:numPr>
        <w:tabs>
          <w:tab w:val="left" w:pos="1200"/>
          <w:tab w:val="clear" w:pos="1211"/>
        </w:tabs>
        <w:snapToGrid w:val="0"/>
        <w:spacing w:before="120" w:after="120" w:line="500" w:lineRule="exact"/>
        <w:ind w:firstLine="240" w:firstLineChars="1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合同见证方（集采机构）</w:t>
      </w:r>
      <w:r>
        <w:rPr>
          <w:rFonts w:asciiTheme="minorEastAsia" w:hAnsiTheme="minorEastAsia" w:eastAsiaTheme="minorEastAsia"/>
          <w:color w:val="000000" w:themeColor="text1"/>
          <w:szCs w:val="24"/>
          <w:highlight w:val="none"/>
          <w14:textFill>
            <w14:solidFill>
              <w14:schemeClr w14:val="tx1"/>
            </w14:solidFill>
          </w14:textFill>
        </w:rPr>
        <w:t>:</w:t>
      </w:r>
    </w:p>
    <w:p>
      <w:pPr>
        <w:pStyle w:val="31"/>
        <w:numPr>
          <w:ilvl w:val="0"/>
          <w:numId w:val="0"/>
        </w:numPr>
        <w:tabs>
          <w:tab w:val="left" w:pos="1200"/>
          <w:tab w:val="clear" w:pos="1211"/>
        </w:tabs>
        <w:snapToGrid w:val="0"/>
        <w:spacing w:before="120" w:after="120" w:line="500" w:lineRule="exact"/>
        <w:ind w:firstLine="240" w:firstLineChars="1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法定（授权）代表人</w:t>
      </w:r>
      <w:r>
        <w:rPr>
          <w:rFonts w:asciiTheme="minorEastAsia" w:hAnsiTheme="minorEastAsia" w:eastAsiaTheme="minorEastAsia"/>
          <w:color w:val="000000" w:themeColor="text1"/>
          <w:szCs w:val="24"/>
          <w:highlight w:val="none"/>
          <w14:textFill>
            <w14:solidFill>
              <w14:schemeClr w14:val="tx1"/>
            </w14:solidFill>
          </w14:textFill>
        </w:rPr>
        <w:t>:</w:t>
      </w:r>
    </w:p>
    <w:p>
      <w:pPr>
        <w:pStyle w:val="31"/>
        <w:numPr>
          <w:ilvl w:val="0"/>
          <w:numId w:val="0"/>
        </w:numPr>
        <w:tabs>
          <w:tab w:val="left" w:pos="1200"/>
          <w:tab w:val="clear" w:pos="1211"/>
        </w:tabs>
        <w:snapToGrid w:val="0"/>
        <w:spacing w:before="120" w:after="120" w:line="500" w:lineRule="exact"/>
        <w:ind w:firstLine="240" w:firstLineChars="1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见证日期</w:t>
      </w:r>
      <w:r>
        <w:rPr>
          <w:rFonts w:asciiTheme="minorEastAsia" w:hAnsiTheme="minorEastAsia" w:eastAsiaTheme="minorEastAsia"/>
          <w:color w:val="000000" w:themeColor="text1"/>
          <w:szCs w:val="24"/>
          <w:highlight w:val="none"/>
          <w14:textFill>
            <w14:solidFill>
              <w14:schemeClr w14:val="tx1"/>
            </w14:solidFill>
          </w14:textFill>
        </w:rPr>
        <w:t>:</w:t>
      </w:r>
    </w:p>
    <w:p>
      <w:pPr>
        <w:pStyle w:val="31"/>
        <w:numPr>
          <w:ilvl w:val="0"/>
          <w:numId w:val="0"/>
        </w:numPr>
        <w:tabs>
          <w:tab w:val="left" w:pos="1200"/>
          <w:tab w:val="clear" w:pos="1211"/>
        </w:tabs>
        <w:snapToGrid w:val="0"/>
        <w:spacing w:before="120" w:after="120" w:line="500" w:lineRule="exact"/>
        <w:ind w:firstLine="240" w:firstLineChars="100"/>
        <w:rPr>
          <w:rFonts w:asciiTheme="minorEastAsia" w:hAnsiTheme="minorEastAsia" w:eastAsiaTheme="minorEastAsia"/>
          <w:color w:val="000000" w:themeColor="text1"/>
          <w:szCs w:val="24"/>
          <w:highlight w:val="none"/>
          <w14:textFill>
            <w14:solidFill>
              <w14:schemeClr w14:val="tx1"/>
            </w14:solidFill>
          </w14:textFill>
        </w:rPr>
      </w:pPr>
    </w:p>
    <w:p>
      <w:pPr>
        <w:pStyle w:val="31"/>
        <w:numPr>
          <w:ilvl w:val="0"/>
          <w:numId w:val="0"/>
        </w:numPr>
        <w:tabs>
          <w:tab w:val="left" w:pos="1200"/>
          <w:tab w:val="clear" w:pos="1211"/>
        </w:tabs>
        <w:snapToGrid w:val="0"/>
        <w:spacing w:before="120" w:after="120" w:line="500" w:lineRule="exact"/>
        <w:ind w:firstLine="240" w:firstLineChars="1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提醒：政府采购合同双方必须盖</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"http://www.baidu.com/s?wd=%E9%AA%91%E7%BC%9D%E7%AB%A0&amp;hl_tag=textlink&amp;tn=SE_hldp01350_v6v6zkg6" \t "_blank" </w:instrText>
      </w:r>
      <w:r>
        <w:rPr>
          <w:color w:val="000000" w:themeColor="text1"/>
          <w:highlight w:val="none"/>
          <w14:textFill>
            <w14:solidFill>
              <w14:schemeClr w14:val="tx1"/>
            </w14:solidFill>
          </w14:textFill>
        </w:rPr>
        <w:fldChar w:fldCharType="separate"/>
      </w:r>
      <w:r>
        <w:rPr>
          <w:rStyle w:val="69"/>
          <w:rFonts w:hint="eastAsia" w:asciiTheme="minorEastAsia" w:hAnsiTheme="minorEastAsia" w:eastAsiaTheme="minorEastAsia"/>
          <w:color w:val="000000" w:themeColor="text1"/>
          <w:szCs w:val="24"/>
          <w:highlight w:val="none"/>
          <w14:textFill>
            <w14:solidFill>
              <w14:schemeClr w14:val="tx1"/>
            </w14:solidFill>
          </w14:textFill>
        </w:rPr>
        <w:t>骑缝章</w:t>
      </w:r>
      <w:r>
        <w:rPr>
          <w:rStyle w:val="69"/>
          <w:rFonts w:hint="eastAsia" w:asciiTheme="minorEastAsia" w:hAnsiTheme="minorEastAsia" w:eastAsiaTheme="minorEastAsia"/>
          <w:color w:val="000000" w:themeColor="text1"/>
          <w:szCs w:val="24"/>
          <w:highlight w:val="none"/>
          <w14:textFill>
            <w14:solidFill>
              <w14:schemeClr w14:val="tx1"/>
            </w14:solidFill>
          </w14:textFill>
        </w:rPr>
        <w:fldChar w:fldCharType="end"/>
      </w:r>
      <w:r>
        <w:rPr>
          <w:rFonts w:hint="eastAsia" w:asciiTheme="minorEastAsia" w:hAnsiTheme="minorEastAsia" w:eastAsiaTheme="minorEastAsia"/>
          <w:color w:val="000000" w:themeColor="text1"/>
          <w:szCs w:val="24"/>
          <w:highlight w:val="none"/>
          <w14:textFill>
            <w14:solidFill>
              <w14:schemeClr w14:val="tx1"/>
            </w14:solidFill>
          </w14:textFill>
        </w:rPr>
        <w:t>。</w:t>
      </w:r>
    </w:p>
    <w:p>
      <w:pPr>
        <w:numPr>
          <w:ilvl w:val="0"/>
          <w:numId w:val="0"/>
        </w:numPr>
        <w:ind w:left="480" w:leftChars="0"/>
        <w:rPr>
          <w:rFonts w:hint="eastAsia" w:asciiTheme="minorEastAsia" w:hAnsiTheme="minorEastAsia" w:eastAsiaTheme="minorEastAsia"/>
          <w:color w:val="000000" w:themeColor="text1"/>
          <w:szCs w:val="24"/>
          <w:highlight w:val="none"/>
          <w:lang w:eastAsia="zh-CN"/>
          <w14:textFill>
            <w14:solidFill>
              <w14:schemeClr w14:val="tx1"/>
            </w14:solidFill>
          </w14:textFill>
        </w:rPr>
      </w:pPr>
    </w:p>
    <w:p>
      <w:pPr>
        <w:numPr>
          <w:ilvl w:val="0"/>
          <w:numId w:val="0"/>
        </w:numPr>
        <w:ind w:left="480" w:leftChars="0"/>
        <w:rPr>
          <w:rFonts w:hint="eastAsia" w:asciiTheme="minorEastAsia" w:hAnsiTheme="minorEastAsia" w:eastAsiaTheme="minorEastAsia"/>
          <w:color w:val="000000" w:themeColor="text1"/>
          <w:szCs w:val="24"/>
          <w:highlight w:val="none"/>
          <w:lang w:eastAsia="zh-CN"/>
          <w14:textFill>
            <w14:solidFill>
              <w14:schemeClr w14:val="tx1"/>
            </w14:solidFill>
          </w14:textFill>
        </w:rPr>
      </w:pPr>
    </w:p>
    <w:p>
      <w:pPr>
        <w:numPr>
          <w:ilvl w:val="0"/>
          <w:numId w:val="0"/>
        </w:numPr>
        <w:ind w:left="480" w:leftChars="0"/>
        <w:rPr>
          <w:rFonts w:hint="eastAsia" w:ascii="宋体" w:hAnsi="宋体"/>
          <w:color w:val="000000" w:themeColor="text1"/>
          <w:sz w:val="24"/>
          <w:highlight w:val="none"/>
          <w14:textFill>
            <w14:solidFill>
              <w14:schemeClr w14:val="tx1"/>
            </w14:solidFill>
          </w14:textFill>
        </w:rPr>
      </w:pPr>
      <w:r>
        <w:rPr>
          <w:rFonts w:hint="eastAsia" w:asciiTheme="minorEastAsia" w:hAnsiTheme="minorEastAsia" w:eastAsiaTheme="minorEastAsia"/>
          <w:b/>
          <w:bCs/>
          <w:color w:val="000000" w:themeColor="text1"/>
          <w:szCs w:val="24"/>
          <w:highlight w:val="none"/>
          <w:lang w:eastAsia="zh-CN"/>
          <w14:textFill>
            <w14:solidFill>
              <w14:schemeClr w14:val="tx1"/>
            </w14:solidFill>
          </w14:textFill>
        </w:rPr>
        <w:t>附件：</w:t>
      </w:r>
      <w:r>
        <w:rPr>
          <w:rFonts w:hint="eastAsia" w:ascii="宋体" w:hAnsi="宋体"/>
          <w:b/>
          <w:bCs/>
          <w:color w:val="000000" w:themeColor="text1"/>
          <w:sz w:val="24"/>
          <w:highlight w:val="none"/>
          <w14:textFill>
            <w14:solidFill>
              <w14:schemeClr w14:val="tx1"/>
            </w14:solidFill>
          </w14:textFill>
        </w:rPr>
        <w:t>考核方法及标准</w:t>
      </w:r>
    </w:p>
    <w:p>
      <w:pPr>
        <w:autoSpaceDE w:val="0"/>
        <w:spacing w:line="520" w:lineRule="exact"/>
        <w:jc w:val="center"/>
        <w:rPr>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lang w:bidi="ar"/>
          <w14:textFill>
            <w14:solidFill>
              <w14:schemeClr w14:val="tx1"/>
            </w14:solidFill>
          </w14:textFill>
        </w:rPr>
        <w:t>业主单位物业管理考核标准</w:t>
      </w:r>
    </w:p>
    <w:tbl>
      <w:tblPr>
        <w:tblStyle w:val="57"/>
        <w:tblW w:w="0" w:type="auto"/>
        <w:jc w:val="center"/>
        <w:tblLayout w:type="fixed"/>
        <w:tblCellMar>
          <w:top w:w="0" w:type="dxa"/>
          <w:left w:w="108" w:type="dxa"/>
          <w:bottom w:w="0" w:type="dxa"/>
          <w:right w:w="108" w:type="dxa"/>
        </w:tblCellMar>
      </w:tblPr>
      <w:tblGrid>
        <w:gridCol w:w="633"/>
        <w:gridCol w:w="1020"/>
        <w:gridCol w:w="6520"/>
        <w:gridCol w:w="709"/>
        <w:gridCol w:w="999"/>
      </w:tblGrid>
      <w:tr>
        <w:tblPrEx>
          <w:tblCellMar>
            <w:top w:w="0" w:type="dxa"/>
            <w:left w:w="108" w:type="dxa"/>
            <w:bottom w:w="0" w:type="dxa"/>
            <w:right w:w="108" w:type="dxa"/>
          </w:tblCellMar>
        </w:tblPrEx>
        <w:trPr>
          <w:trHeight w:val="503" w:hRule="atLeast"/>
          <w:jc w:val="center"/>
        </w:trPr>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utoSpaceDE w:val="0"/>
              <w:spacing w:line="520" w:lineRule="exact"/>
              <w:jc w:val="center"/>
              <w:textAlignment w:val="center"/>
              <w:rPr>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lang w:bidi="ar"/>
                <w14:textFill>
                  <w14:solidFill>
                    <w14:schemeClr w14:val="tx1"/>
                  </w14:solidFill>
                </w14:textFill>
              </w:rPr>
              <w:t>序号</w:t>
            </w:r>
          </w:p>
        </w:tc>
        <w:tc>
          <w:tcPr>
            <w:tcW w:w="10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autoSpaceDE w:val="0"/>
              <w:spacing w:line="520" w:lineRule="exact"/>
              <w:jc w:val="center"/>
              <w:textAlignment w:val="center"/>
              <w:rPr>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lang w:bidi="ar"/>
                <w14:textFill>
                  <w14:solidFill>
                    <w14:schemeClr w14:val="tx1"/>
                  </w14:solidFill>
                </w14:textFill>
              </w:rPr>
              <w:t>项目</w:t>
            </w: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autoSpaceDE w:val="0"/>
              <w:spacing w:line="520" w:lineRule="exact"/>
              <w:jc w:val="center"/>
              <w:textAlignment w:val="center"/>
              <w:rPr>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lang w:bidi="ar"/>
                <w14:textFill>
                  <w14:solidFill>
                    <w14:schemeClr w14:val="tx1"/>
                  </w14:solidFill>
                </w14:textFill>
              </w:rPr>
              <w:t>内容</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autoSpaceDE w:val="0"/>
              <w:spacing w:line="520" w:lineRule="exact"/>
              <w:jc w:val="center"/>
              <w:textAlignment w:val="center"/>
              <w:rPr>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lang w:bidi="ar"/>
                <w14:textFill>
                  <w14:solidFill>
                    <w14:schemeClr w14:val="tx1"/>
                  </w14:solidFill>
                </w14:textFill>
              </w:rPr>
              <w:t>扣分</w:t>
            </w:r>
          </w:p>
        </w:tc>
        <w:tc>
          <w:tcPr>
            <w:tcW w:w="99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autoSpaceDE w:val="0"/>
              <w:spacing w:line="520" w:lineRule="exact"/>
              <w:jc w:val="center"/>
              <w:textAlignment w:val="center"/>
              <w:rPr>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lang w:bidi="ar"/>
                <w14:textFill>
                  <w14:solidFill>
                    <w14:schemeClr w14:val="tx1"/>
                  </w14:solidFill>
                </w14:textFill>
              </w:rPr>
              <w:t>评分细则</w:t>
            </w:r>
          </w:p>
        </w:tc>
      </w:tr>
      <w:tr>
        <w:tblPrEx>
          <w:tblCellMar>
            <w:top w:w="0" w:type="dxa"/>
            <w:left w:w="108" w:type="dxa"/>
            <w:bottom w:w="0" w:type="dxa"/>
            <w:right w:w="108" w:type="dxa"/>
          </w:tblCellMar>
        </w:tblPrEx>
        <w:trPr>
          <w:trHeight w:val="365" w:hRule="atLeast"/>
          <w:jc w:val="center"/>
        </w:trPr>
        <w:tc>
          <w:tcPr>
            <w:tcW w:w="633" w:type="dxa"/>
            <w:vMerge w:val="restart"/>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utoSpaceDE w:val="0"/>
              <w:spacing w:line="360" w:lineRule="auto"/>
              <w:jc w:val="center"/>
              <w:textAlignment w:val="center"/>
              <w:rPr>
                <w:b/>
                <w:color w:val="000000" w:themeColor="text1"/>
                <w:kern w:val="0"/>
                <w:szCs w:val="21"/>
                <w:highlight w:val="none"/>
                <w14:textFill>
                  <w14:solidFill>
                    <w14:schemeClr w14:val="tx1"/>
                  </w14:solidFill>
                </w14:textFill>
              </w:rPr>
            </w:pPr>
            <w:r>
              <w:rPr>
                <w:b/>
                <w:color w:val="000000" w:themeColor="text1"/>
                <w:kern w:val="0"/>
                <w:szCs w:val="21"/>
                <w:highlight w:val="none"/>
                <w:lang w:bidi="ar"/>
                <w14:textFill>
                  <w14:solidFill>
                    <w14:schemeClr w14:val="tx1"/>
                  </w14:solidFill>
                </w14:textFill>
              </w:rPr>
              <w:t>1</w:t>
            </w:r>
          </w:p>
        </w:tc>
        <w:tc>
          <w:tcPr>
            <w:tcW w:w="1020" w:type="dxa"/>
            <w:vMerge w:val="restart"/>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widowControl/>
              <w:autoSpaceDE w:val="0"/>
              <w:spacing w:line="320" w:lineRule="exact"/>
              <w:jc w:val="center"/>
              <w:textAlignment w:val="center"/>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清洁人员（</w:t>
            </w:r>
            <w:r>
              <w:rPr>
                <w:color w:val="000000" w:themeColor="text1"/>
                <w:kern w:val="0"/>
                <w:szCs w:val="21"/>
                <w:highlight w:val="none"/>
                <w:lang w:bidi="ar"/>
                <w14:textFill>
                  <w14:solidFill>
                    <w14:schemeClr w14:val="tx1"/>
                  </w14:solidFill>
                </w14:textFill>
              </w:rPr>
              <w:t>8</w:t>
            </w:r>
            <w:r>
              <w:rPr>
                <w:rFonts w:hint="eastAsia" w:ascii="宋体" w:hAnsi="宋体" w:cs="宋体"/>
                <w:color w:val="000000" w:themeColor="text1"/>
                <w:kern w:val="0"/>
                <w:szCs w:val="21"/>
                <w:highlight w:val="none"/>
                <w:lang w:bidi="ar"/>
                <w14:textFill>
                  <w14:solidFill>
                    <w14:schemeClr w14:val="tx1"/>
                  </w14:solidFill>
                </w14:textFill>
              </w:rPr>
              <w:t>分）</w:t>
            </w: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1</w:t>
            </w:r>
            <w:r>
              <w:rPr>
                <w:rFonts w:hint="eastAsia" w:ascii="宋体" w:hAnsi="宋体" w:cs="宋体"/>
                <w:color w:val="000000" w:themeColor="text1"/>
                <w:kern w:val="0"/>
                <w:szCs w:val="21"/>
                <w:highlight w:val="none"/>
                <w:lang w:bidi="ar"/>
                <w14:textFill>
                  <w14:solidFill>
                    <w14:schemeClr w14:val="tx1"/>
                  </w14:solidFill>
                </w14:textFill>
              </w:rPr>
              <w:t>）管理制度健全，岗位职责明确</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autoSpaceDE w:val="0"/>
              <w:spacing w:line="320" w:lineRule="exact"/>
              <w:jc w:val="center"/>
              <w:rPr>
                <w:color w:val="000000" w:themeColor="text1"/>
                <w:szCs w:val="21"/>
                <w:highlight w:val="none"/>
                <w14:textFill>
                  <w14:solidFill>
                    <w14:schemeClr w14:val="tx1"/>
                  </w14:solidFill>
                </w14:textFill>
              </w:rPr>
            </w:pPr>
          </w:p>
        </w:tc>
        <w:tc>
          <w:tcPr>
            <w:tcW w:w="999" w:type="dxa"/>
            <w:vMerge w:val="restart"/>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每发现一处，扣</w:t>
            </w:r>
            <w:r>
              <w:rPr>
                <w:color w:val="000000" w:themeColor="text1"/>
                <w:kern w:val="0"/>
                <w:szCs w:val="21"/>
                <w:highlight w:val="none"/>
                <w:lang w:bidi="ar"/>
                <w14:textFill>
                  <w14:solidFill>
                    <w14:schemeClr w14:val="tx1"/>
                  </w14:solidFill>
                </w14:textFill>
              </w:rPr>
              <w:t>2</w:t>
            </w:r>
            <w:r>
              <w:rPr>
                <w:rFonts w:hint="eastAsia" w:ascii="宋体" w:hAnsi="宋体" w:cs="宋体"/>
                <w:color w:val="000000" w:themeColor="text1"/>
                <w:kern w:val="0"/>
                <w:szCs w:val="21"/>
                <w:highlight w:val="none"/>
                <w:lang w:bidi="ar"/>
                <w14:textFill>
                  <w14:solidFill>
                    <w14:schemeClr w14:val="tx1"/>
                  </w14:solidFill>
                </w14:textFill>
              </w:rPr>
              <w:t>分</w:t>
            </w:r>
          </w:p>
        </w:tc>
      </w:tr>
      <w:tr>
        <w:tblPrEx>
          <w:tblCellMar>
            <w:top w:w="0" w:type="dxa"/>
            <w:left w:w="108" w:type="dxa"/>
            <w:bottom w:w="0" w:type="dxa"/>
            <w:right w:w="108" w:type="dxa"/>
          </w:tblCellMar>
        </w:tblPrEx>
        <w:trPr>
          <w:trHeight w:val="387"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2</w:t>
            </w:r>
            <w:r>
              <w:rPr>
                <w:rFonts w:hint="eastAsia" w:ascii="宋体" w:hAnsi="宋体" w:cs="宋体"/>
                <w:color w:val="000000" w:themeColor="text1"/>
                <w:kern w:val="0"/>
                <w:szCs w:val="21"/>
                <w:highlight w:val="none"/>
                <w:lang w:bidi="ar"/>
                <w14:textFill>
                  <w14:solidFill>
                    <w14:schemeClr w14:val="tx1"/>
                  </w14:solidFill>
                </w14:textFill>
              </w:rPr>
              <w:t>）统一制服，佩戴工作牌</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autoSpaceDE w:val="0"/>
              <w:spacing w:line="320" w:lineRule="exact"/>
              <w:jc w:val="center"/>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91"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3</w:t>
            </w:r>
            <w:r>
              <w:rPr>
                <w:rFonts w:hint="eastAsia" w:ascii="宋体" w:hAnsi="宋体" w:cs="宋体"/>
                <w:color w:val="000000" w:themeColor="text1"/>
                <w:kern w:val="0"/>
                <w:szCs w:val="21"/>
                <w:highlight w:val="none"/>
                <w:lang w:bidi="ar"/>
                <w14:textFill>
                  <w14:solidFill>
                    <w14:schemeClr w14:val="tx1"/>
                  </w14:solidFill>
                </w14:textFill>
              </w:rPr>
              <w:t>）每月完成自查自评，并有记录</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autoSpaceDE w:val="0"/>
              <w:spacing w:line="320" w:lineRule="exact"/>
              <w:jc w:val="center"/>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89"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4</w:t>
            </w:r>
            <w:r>
              <w:rPr>
                <w:rFonts w:hint="eastAsia" w:ascii="宋体" w:hAnsi="宋体" w:cs="宋体"/>
                <w:color w:val="000000" w:themeColor="text1"/>
                <w:kern w:val="0"/>
                <w:szCs w:val="21"/>
                <w:highlight w:val="none"/>
                <w:lang w:bidi="ar"/>
                <w14:textFill>
                  <w14:solidFill>
                    <w14:schemeClr w14:val="tx1"/>
                  </w14:solidFill>
                </w14:textFill>
              </w:rPr>
              <w:t>）工作认真，不迟到早退</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autoSpaceDE w:val="0"/>
              <w:spacing w:line="320" w:lineRule="exact"/>
              <w:jc w:val="center"/>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408" w:hRule="atLeast"/>
          <w:jc w:val="center"/>
        </w:trPr>
        <w:tc>
          <w:tcPr>
            <w:tcW w:w="633" w:type="dxa"/>
            <w:vMerge w:val="restart"/>
            <w:tcBorders>
              <w:top w:val="nil"/>
              <w:left w:val="single" w:color="000000" w:sz="4" w:space="0"/>
              <w:right w:val="single" w:color="000000" w:sz="4" w:space="0"/>
            </w:tcBorders>
            <w:noWrap w:val="0"/>
            <w:tcMar>
              <w:top w:w="15" w:type="dxa"/>
              <w:left w:w="15" w:type="dxa"/>
              <w:bottom w:w="15" w:type="dxa"/>
              <w:right w:w="15" w:type="dxa"/>
            </w:tcMar>
            <w:vAlign w:val="center"/>
          </w:tcPr>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lang w:bidi="ar"/>
                <w14:textFill>
                  <w14:solidFill>
                    <w14:schemeClr w14:val="tx1"/>
                  </w14:solidFill>
                </w14:textFill>
              </w:rPr>
              <w:t>2</w:t>
            </w:r>
          </w:p>
        </w:tc>
        <w:tc>
          <w:tcPr>
            <w:tcW w:w="1020" w:type="dxa"/>
            <w:vMerge w:val="restart"/>
            <w:tcBorders>
              <w:top w:val="nil"/>
              <w:left w:val="nil"/>
              <w:right w:val="single" w:color="000000" w:sz="4" w:space="0"/>
            </w:tcBorders>
            <w:noWrap w:val="0"/>
            <w:tcMar>
              <w:top w:w="15" w:type="dxa"/>
              <w:left w:w="15" w:type="dxa"/>
              <w:bottom w:w="15" w:type="dxa"/>
              <w:right w:w="15" w:type="dxa"/>
            </w:tcMar>
            <w:vAlign w:val="center"/>
          </w:tcPr>
          <w:p>
            <w:pPr>
              <w:widowControl/>
              <w:autoSpaceDE w:val="0"/>
              <w:spacing w:line="320" w:lineRule="exact"/>
              <w:jc w:val="center"/>
              <w:textAlignment w:val="center"/>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安保人员（</w:t>
            </w:r>
            <w:r>
              <w:rPr>
                <w:color w:val="000000" w:themeColor="text1"/>
                <w:kern w:val="0"/>
                <w:szCs w:val="21"/>
                <w:highlight w:val="none"/>
                <w:lang w:bidi="ar"/>
                <w14:textFill>
                  <w14:solidFill>
                    <w14:schemeClr w14:val="tx1"/>
                  </w14:solidFill>
                </w14:textFill>
              </w:rPr>
              <w:t>8</w:t>
            </w:r>
            <w:r>
              <w:rPr>
                <w:rFonts w:hint="eastAsia" w:ascii="宋体" w:hAnsi="宋体" w:cs="宋体"/>
                <w:color w:val="000000" w:themeColor="text1"/>
                <w:kern w:val="0"/>
                <w:szCs w:val="21"/>
                <w:highlight w:val="none"/>
                <w:lang w:bidi="ar"/>
                <w14:textFill>
                  <w14:solidFill>
                    <w14:schemeClr w14:val="tx1"/>
                  </w14:solidFill>
                </w14:textFill>
              </w:rPr>
              <w:t>分）</w:t>
            </w: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1</w:t>
            </w:r>
            <w:r>
              <w:rPr>
                <w:rFonts w:hint="eastAsia" w:ascii="宋体" w:hAnsi="宋体" w:cs="宋体"/>
                <w:color w:val="000000" w:themeColor="text1"/>
                <w:kern w:val="0"/>
                <w:szCs w:val="21"/>
                <w:highlight w:val="none"/>
                <w:lang w:bidi="ar"/>
                <w14:textFill>
                  <w14:solidFill>
                    <w14:schemeClr w14:val="tx1"/>
                  </w14:solidFill>
                </w14:textFill>
              </w:rPr>
              <w:t>）管理制度健全，岗位职责明确</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autoSpaceDE w:val="0"/>
              <w:spacing w:line="320" w:lineRule="exact"/>
              <w:jc w:val="center"/>
              <w:rPr>
                <w:b/>
                <w:color w:val="000000" w:themeColor="text1"/>
                <w:szCs w:val="21"/>
                <w:highlight w:val="none"/>
                <w14:textFill>
                  <w14:solidFill>
                    <w14:schemeClr w14:val="tx1"/>
                  </w14:solidFill>
                </w14:textFill>
              </w:rPr>
            </w:pPr>
          </w:p>
        </w:tc>
        <w:tc>
          <w:tcPr>
            <w:tcW w:w="999" w:type="dxa"/>
            <w:vMerge w:val="restart"/>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每发现一处，扣</w:t>
            </w:r>
            <w:r>
              <w:rPr>
                <w:color w:val="000000" w:themeColor="text1"/>
                <w:kern w:val="0"/>
                <w:szCs w:val="21"/>
                <w:highlight w:val="none"/>
                <w:lang w:bidi="ar"/>
                <w14:textFill>
                  <w14:solidFill>
                    <w14:schemeClr w14:val="tx1"/>
                  </w14:solidFill>
                </w14:textFill>
              </w:rPr>
              <w:t>1.6</w:t>
            </w:r>
            <w:r>
              <w:rPr>
                <w:rFonts w:hint="eastAsia" w:ascii="宋体" w:hAnsi="宋体" w:cs="宋体"/>
                <w:color w:val="000000" w:themeColor="text1"/>
                <w:kern w:val="0"/>
                <w:szCs w:val="21"/>
                <w:highlight w:val="none"/>
                <w:lang w:bidi="ar"/>
                <w14:textFill>
                  <w14:solidFill>
                    <w14:schemeClr w14:val="tx1"/>
                  </w14:solidFill>
                </w14:textFill>
              </w:rPr>
              <w:t>分</w:t>
            </w:r>
          </w:p>
        </w:tc>
      </w:tr>
      <w:tr>
        <w:tblPrEx>
          <w:tblCellMar>
            <w:top w:w="0" w:type="dxa"/>
            <w:left w:w="108" w:type="dxa"/>
            <w:bottom w:w="0" w:type="dxa"/>
            <w:right w:w="108" w:type="dxa"/>
          </w:tblCellMar>
        </w:tblPrEx>
        <w:trPr>
          <w:trHeight w:val="103" w:hRule="atLeast"/>
          <w:jc w:val="center"/>
        </w:trPr>
        <w:tc>
          <w:tcPr>
            <w:tcW w:w="633"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left w:val="nil"/>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2</w:t>
            </w:r>
            <w:r>
              <w:rPr>
                <w:rFonts w:hint="eastAsia" w:ascii="宋体" w:hAnsi="宋体" w:cs="宋体"/>
                <w:color w:val="000000" w:themeColor="text1"/>
                <w:kern w:val="0"/>
                <w:szCs w:val="21"/>
                <w:highlight w:val="none"/>
                <w:lang w:bidi="ar"/>
                <w14:textFill>
                  <w14:solidFill>
                    <w14:schemeClr w14:val="tx1"/>
                  </w14:solidFill>
                </w14:textFill>
              </w:rPr>
              <w:t>）统一制服（配备春夏冬三套工作服），佩戴工作牌</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autoSpaceDE w:val="0"/>
              <w:spacing w:line="320" w:lineRule="exact"/>
              <w:jc w:val="center"/>
              <w:rPr>
                <w:b/>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95" w:hRule="atLeast"/>
          <w:jc w:val="center"/>
        </w:trPr>
        <w:tc>
          <w:tcPr>
            <w:tcW w:w="633"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left w:val="nil"/>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3</w:t>
            </w:r>
            <w:r>
              <w:rPr>
                <w:rFonts w:hint="eastAsia" w:ascii="宋体" w:hAnsi="宋体" w:cs="宋体"/>
                <w:color w:val="000000" w:themeColor="text1"/>
                <w:kern w:val="0"/>
                <w:szCs w:val="21"/>
                <w:highlight w:val="none"/>
                <w:lang w:bidi="ar"/>
                <w14:textFill>
                  <w14:solidFill>
                    <w14:schemeClr w14:val="tx1"/>
                  </w14:solidFill>
                </w14:textFill>
              </w:rPr>
              <w:t>）认真履职,热情服务，不迟到早退,不与办事群众争吵</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autoSpaceDE w:val="0"/>
              <w:spacing w:line="320" w:lineRule="exact"/>
              <w:jc w:val="center"/>
              <w:rPr>
                <w:b/>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87" w:hRule="atLeast"/>
          <w:jc w:val="center"/>
        </w:trPr>
        <w:tc>
          <w:tcPr>
            <w:tcW w:w="633"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left w:val="nil"/>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rFonts w:hint="eastAsia"/>
                <w:color w:val="000000" w:themeColor="text1"/>
                <w:kern w:val="0"/>
                <w:szCs w:val="21"/>
                <w:highlight w:val="none"/>
                <w:lang w:bidi="ar"/>
                <w14:textFill>
                  <w14:solidFill>
                    <w14:schemeClr w14:val="tx1"/>
                  </w14:solidFill>
                </w14:textFill>
              </w:rPr>
              <w:t>4</w:t>
            </w:r>
            <w:r>
              <w:rPr>
                <w:rFonts w:hint="eastAsia" w:ascii="宋体" w:hAnsi="宋体" w:cs="宋体"/>
                <w:color w:val="000000" w:themeColor="text1"/>
                <w:kern w:val="0"/>
                <w:szCs w:val="21"/>
                <w:highlight w:val="none"/>
                <w:lang w:bidi="ar"/>
                <w14:textFill>
                  <w14:solidFill>
                    <w14:schemeClr w14:val="tx1"/>
                  </w14:solidFill>
                </w14:textFill>
              </w:rPr>
              <w:t>）做好物业大楼</w:t>
            </w:r>
            <w:r>
              <w:rPr>
                <w:rFonts w:hint="eastAsia" w:ascii="宋体" w:hAnsi="宋体" w:cs="宋体"/>
                <w:color w:val="000000" w:themeColor="text1"/>
                <w:szCs w:val="21"/>
                <w:highlight w:val="none"/>
                <w:lang w:bidi="ar"/>
                <w14:textFill>
                  <w14:solidFill>
                    <w14:schemeClr w14:val="tx1"/>
                  </w14:solidFill>
                </w14:textFill>
              </w:rPr>
              <w:t>进出口管控、大楼消毒等防控管理措施</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87" w:hRule="atLeast"/>
          <w:jc w:val="center"/>
        </w:trPr>
        <w:tc>
          <w:tcPr>
            <w:tcW w:w="633" w:type="dxa"/>
            <w:vMerge w:val="continue"/>
            <w:tcBorders>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（5）门卫与消控室各配备一只对讲机。</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662" w:hRule="atLeast"/>
          <w:jc w:val="center"/>
        </w:trPr>
        <w:tc>
          <w:tcPr>
            <w:tcW w:w="633" w:type="dxa"/>
            <w:vMerge w:val="restart"/>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p>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p>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p>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p>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p>
          <w:p>
            <w:pPr>
              <w:widowControl/>
              <w:autoSpaceDE w:val="0"/>
              <w:spacing w:line="360" w:lineRule="auto"/>
              <w:textAlignment w:val="center"/>
              <w:rPr>
                <w:color w:val="000000" w:themeColor="text1"/>
                <w:kern w:val="0"/>
                <w:szCs w:val="21"/>
                <w:highlight w:val="none"/>
                <w14:textFill>
                  <w14:solidFill>
                    <w14:schemeClr w14:val="tx1"/>
                  </w14:solidFill>
                </w14:textFill>
              </w:rPr>
            </w:pPr>
          </w:p>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lang w:bidi="ar"/>
                <w14:textFill>
                  <w14:solidFill>
                    <w14:schemeClr w14:val="tx1"/>
                  </w14:solidFill>
                </w14:textFill>
              </w:rPr>
              <w:t>3</w:t>
            </w:r>
          </w:p>
        </w:tc>
        <w:tc>
          <w:tcPr>
            <w:tcW w:w="1020" w:type="dxa"/>
            <w:vMerge w:val="restart"/>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widowControl/>
              <w:autoSpaceDE w:val="0"/>
              <w:spacing w:line="320" w:lineRule="exact"/>
              <w:jc w:val="center"/>
              <w:textAlignment w:val="center"/>
              <w:rPr>
                <w:color w:val="000000" w:themeColor="text1"/>
                <w:kern w:val="0"/>
                <w:szCs w:val="21"/>
                <w:highlight w:val="none"/>
                <w14:textFill>
                  <w14:solidFill>
                    <w14:schemeClr w14:val="tx1"/>
                  </w14:solidFill>
                </w14:textFill>
              </w:rPr>
            </w:pPr>
          </w:p>
          <w:p>
            <w:pPr>
              <w:widowControl/>
              <w:autoSpaceDE w:val="0"/>
              <w:spacing w:line="320" w:lineRule="exact"/>
              <w:jc w:val="center"/>
              <w:textAlignment w:val="center"/>
              <w:rPr>
                <w:color w:val="000000" w:themeColor="text1"/>
                <w:kern w:val="0"/>
                <w:szCs w:val="21"/>
                <w:highlight w:val="none"/>
                <w14:textFill>
                  <w14:solidFill>
                    <w14:schemeClr w14:val="tx1"/>
                  </w14:solidFill>
                </w14:textFill>
              </w:rPr>
            </w:pPr>
          </w:p>
          <w:p>
            <w:pPr>
              <w:widowControl/>
              <w:autoSpaceDE w:val="0"/>
              <w:spacing w:line="320" w:lineRule="exact"/>
              <w:jc w:val="center"/>
              <w:textAlignment w:val="center"/>
              <w:rPr>
                <w:color w:val="000000" w:themeColor="text1"/>
                <w:kern w:val="0"/>
                <w:szCs w:val="21"/>
                <w:highlight w:val="none"/>
                <w14:textFill>
                  <w14:solidFill>
                    <w14:schemeClr w14:val="tx1"/>
                  </w14:solidFill>
                </w14:textFill>
              </w:rPr>
            </w:pPr>
          </w:p>
          <w:p>
            <w:pPr>
              <w:widowControl/>
              <w:autoSpaceDE w:val="0"/>
              <w:spacing w:line="320" w:lineRule="exact"/>
              <w:jc w:val="center"/>
              <w:textAlignment w:val="center"/>
              <w:rPr>
                <w:color w:val="000000" w:themeColor="text1"/>
                <w:kern w:val="0"/>
                <w:szCs w:val="21"/>
                <w:highlight w:val="none"/>
                <w14:textFill>
                  <w14:solidFill>
                    <w14:schemeClr w14:val="tx1"/>
                  </w14:solidFill>
                </w14:textFill>
              </w:rPr>
            </w:pPr>
          </w:p>
          <w:p>
            <w:pPr>
              <w:widowControl/>
              <w:autoSpaceDE w:val="0"/>
              <w:spacing w:line="320" w:lineRule="exact"/>
              <w:jc w:val="center"/>
              <w:textAlignment w:val="center"/>
              <w:rPr>
                <w:color w:val="000000" w:themeColor="text1"/>
                <w:kern w:val="0"/>
                <w:szCs w:val="21"/>
                <w:highlight w:val="none"/>
                <w14:textFill>
                  <w14:solidFill>
                    <w14:schemeClr w14:val="tx1"/>
                  </w14:solidFill>
                </w14:textFill>
              </w:rPr>
            </w:pPr>
          </w:p>
          <w:p>
            <w:pPr>
              <w:widowControl/>
              <w:autoSpaceDE w:val="0"/>
              <w:spacing w:line="320" w:lineRule="exact"/>
              <w:textAlignment w:val="center"/>
              <w:rPr>
                <w:color w:val="000000" w:themeColor="text1"/>
                <w:kern w:val="0"/>
                <w:szCs w:val="21"/>
                <w:highlight w:val="none"/>
                <w14:textFill>
                  <w14:solidFill>
                    <w14:schemeClr w14:val="tx1"/>
                  </w14:solidFill>
                </w14:textFill>
              </w:rPr>
            </w:pPr>
          </w:p>
          <w:p>
            <w:pPr>
              <w:widowControl/>
              <w:autoSpaceDE w:val="0"/>
              <w:spacing w:line="320" w:lineRule="exact"/>
              <w:jc w:val="center"/>
              <w:textAlignment w:val="center"/>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服务质量（</w:t>
            </w:r>
            <w:r>
              <w:rPr>
                <w:color w:val="000000" w:themeColor="text1"/>
                <w:kern w:val="0"/>
                <w:szCs w:val="21"/>
                <w:highlight w:val="none"/>
                <w:lang w:bidi="ar"/>
                <w14:textFill>
                  <w14:solidFill>
                    <w14:schemeClr w14:val="tx1"/>
                  </w14:solidFill>
                </w14:textFill>
              </w:rPr>
              <w:t>80</w:t>
            </w:r>
            <w:r>
              <w:rPr>
                <w:rFonts w:hint="eastAsia" w:ascii="宋体" w:hAnsi="宋体" w:cs="宋体"/>
                <w:color w:val="000000" w:themeColor="text1"/>
                <w:kern w:val="0"/>
                <w:szCs w:val="21"/>
                <w:highlight w:val="none"/>
                <w:lang w:bidi="ar"/>
                <w14:textFill>
                  <w14:solidFill>
                    <w14:schemeClr w14:val="tx1"/>
                  </w14:solidFill>
                </w14:textFill>
              </w:rPr>
              <w:t>分）</w:t>
            </w: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1</w:t>
            </w:r>
            <w:r>
              <w:rPr>
                <w:rFonts w:hint="eastAsia" w:ascii="宋体" w:hAnsi="宋体" w:cs="宋体"/>
                <w:color w:val="000000" w:themeColor="text1"/>
                <w:kern w:val="0"/>
                <w:szCs w:val="21"/>
                <w:highlight w:val="none"/>
                <w:lang w:bidi="ar"/>
                <w14:textFill>
                  <w14:solidFill>
                    <w14:schemeClr w14:val="tx1"/>
                  </w14:solidFill>
                </w14:textFill>
              </w:rPr>
              <w:t>）所有公共场地及设施目视干净，无杂物垃圾、无口香糖渍、水渍、尘渍、痰渍、胶渍等，大理石及地砖石地面光亮。</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restart"/>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p>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p>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p>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p>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p>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p>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p>
          <w:p>
            <w:pPr>
              <w:widowControl/>
              <w:autoSpaceDE w:val="0"/>
              <w:spacing w:line="360" w:lineRule="auto"/>
              <w:textAlignment w:val="center"/>
              <w:rPr>
                <w:color w:val="000000" w:themeColor="text1"/>
                <w:kern w:val="0"/>
                <w:szCs w:val="21"/>
                <w:highlight w:val="none"/>
                <w14:textFill>
                  <w14:solidFill>
                    <w14:schemeClr w14:val="tx1"/>
                  </w14:solidFill>
                </w14:textFill>
              </w:rPr>
            </w:pPr>
          </w:p>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每发现一处，酌情扣</w:t>
            </w:r>
            <w:r>
              <w:rPr>
                <w:color w:val="000000" w:themeColor="text1"/>
                <w:kern w:val="0"/>
                <w:szCs w:val="21"/>
                <w:highlight w:val="none"/>
                <w:lang w:bidi="ar"/>
                <w14:textFill>
                  <w14:solidFill>
                    <w14:schemeClr w14:val="tx1"/>
                  </w14:solidFill>
                </w14:textFill>
              </w:rPr>
              <w:t>1~4</w:t>
            </w:r>
            <w:r>
              <w:rPr>
                <w:rFonts w:hint="eastAsia" w:ascii="宋体" w:hAnsi="宋体" w:cs="宋体"/>
                <w:color w:val="000000" w:themeColor="text1"/>
                <w:kern w:val="0"/>
                <w:szCs w:val="21"/>
                <w:highlight w:val="none"/>
                <w:lang w:bidi="ar"/>
                <w14:textFill>
                  <w14:solidFill>
                    <w14:schemeClr w14:val="tx1"/>
                  </w14:solidFill>
                </w14:textFill>
              </w:rPr>
              <w:t>分</w:t>
            </w:r>
          </w:p>
        </w:tc>
      </w:tr>
      <w:tr>
        <w:tblPrEx>
          <w:tblCellMar>
            <w:top w:w="0" w:type="dxa"/>
            <w:left w:w="108" w:type="dxa"/>
            <w:bottom w:w="0" w:type="dxa"/>
            <w:right w:w="108" w:type="dxa"/>
          </w:tblCellMar>
        </w:tblPrEx>
        <w:trPr>
          <w:trHeight w:val="376"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2</w:t>
            </w:r>
            <w:r>
              <w:rPr>
                <w:rFonts w:hint="eastAsia" w:ascii="宋体" w:hAnsi="宋体" w:cs="宋体"/>
                <w:color w:val="000000" w:themeColor="text1"/>
                <w:kern w:val="0"/>
                <w:szCs w:val="21"/>
                <w:highlight w:val="none"/>
                <w:lang w:bidi="ar"/>
                <w14:textFill>
                  <w14:solidFill>
                    <w14:schemeClr w14:val="tx1"/>
                  </w14:solidFill>
                </w14:textFill>
              </w:rPr>
              <w:t>）墙面保持光亮无尘、无污渍、无蜘蛛网。</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95"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3</w:t>
            </w:r>
            <w:r>
              <w:rPr>
                <w:rFonts w:hint="eastAsia" w:ascii="宋体" w:hAnsi="宋体" w:cs="宋体"/>
                <w:color w:val="000000" w:themeColor="text1"/>
                <w:kern w:val="0"/>
                <w:szCs w:val="21"/>
                <w:highlight w:val="none"/>
                <w:lang w:bidi="ar"/>
                <w14:textFill>
                  <w14:solidFill>
                    <w14:schemeClr w14:val="tx1"/>
                  </w14:solidFill>
                </w14:textFill>
              </w:rPr>
              <w:t>）电梯无污渍、尘渍、水渍、无手印，光洁明亮</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529"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4</w:t>
            </w:r>
            <w:r>
              <w:rPr>
                <w:rFonts w:hint="eastAsia" w:ascii="宋体" w:hAnsi="宋体" w:cs="宋体"/>
                <w:color w:val="000000" w:themeColor="text1"/>
                <w:kern w:val="0"/>
                <w:szCs w:val="21"/>
                <w:highlight w:val="none"/>
                <w:lang w:bidi="ar"/>
                <w14:textFill>
                  <w14:solidFill>
                    <w14:schemeClr w14:val="tx1"/>
                  </w14:solidFill>
                </w14:textFill>
              </w:rPr>
              <w:t>）天花板、风口、悬挂装饰、悬挂牌目视无蜘蛛网、无污渍、无尘渍</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934"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5</w:t>
            </w:r>
            <w:r>
              <w:rPr>
                <w:rFonts w:hint="eastAsia" w:ascii="宋体" w:hAnsi="宋体" w:cs="宋体"/>
                <w:color w:val="000000" w:themeColor="text1"/>
                <w:kern w:val="0"/>
                <w:szCs w:val="21"/>
                <w:highlight w:val="none"/>
                <w:lang w:bidi="ar"/>
                <w14:textFill>
                  <w14:solidFill>
                    <w14:schemeClr w14:val="tx1"/>
                  </w14:solidFill>
                </w14:textFill>
              </w:rPr>
              <w:t>）大楼摆放盆栽无明显落花、落叶，盆内无杂物、烟蒂、纸屑，叶面枝杆上无浮灰；领导办公室以及会议室的装饰品、家具、玻璃制品、石材、木材、皮革等制品无蛛网、无积尘、无污渍，干净、明亮无手印。</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54"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6</w:t>
            </w:r>
            <w:r>
              <w:rPr>
                <w:rFonts w:hint="eastAsia" w:ascii="宋体" w:hAnsi="宋体" w:cs="宋体"/>
                <w:color w:val="000000" w:themeColor="text1"/>
                <w:kern w:val="0"/>
                <w:szCs w:val="21"/>
                <w:highlight w:val="none"/>
                <w:lang w:bidi="ar"/>
                <w14:textFill>
                  <w14:solidFill>
                    <w14:schemeClr w14:val="tx1"/>
                  </w14:solidFill>
                </w14:textFill>
              </w:rPr>
              <w:t>）垃圾桶无污垢，异味，洁净,每天垃圾不超过垃圾桶</w:t>
            </w:r>
            <w:r>
              <w:rPr>
                <w:color w:val="000000" w:themeColor="text1"/>
                <w:kern w:val="0"/>
                <w:szCs w:val="21"/>
                <w:highlight w:val="none"/>
                <w:lang w:bidi="ar"/>
                <w14:textFill>
                  <w14:solidFill>
                    <w14:schemeClr w14:val="tx1"/>
                  </w14:solidFill>
                </w14:textFill>
              </w:rPr>
              <w:t>3/4</w:t>
            </w:r>
            <w:r>
              <w:rPr>
                <w:rFonts w:hint="eastAsia" w:ascii="宋体" w:hAnsi="宋体" w:cs="宋体"/>
                <w:color w:val="000000" w:themeColor="text1"/>
                <w:kern w:val="0"/>
                <w:szCs w:val="21"/>
                <w:highlight w:val="none"/>
                <w:lang w:bidi="ar"/>
                <w14:textFill>
                  <w14:solidFill>
                    <w14:schemeClr w14:val="tx1"/>
                  </w14:solidFill>
                </w14:textFill>
              </w:rPr>
              <w:t>容量</w:t>
            </w:r>
            <w:r>
              <w:rPr>
                <w:color w:val="000000" w:themeColor="text1"/>
                <w:kern w:val="0"/>
                <w:szCs w:val="21"/>
                <w:highlight w:val="none"/>
                <w14:textFill>
                  <w14:solidFill>
                    <w14:schemeClr w14:val="tx1"/>
                  </w14:solidFill>
                </w14:textFill>
              </w:rPr>
              <w:t xml:space="preserve"> </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61"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7</w:t>
            </w:r>
            <w:r>
              <w:rPr>
                <w:rFonts w:hint="eastAsia" w:ascii="宋体" w:hAnsi="宋体" w:cs="宋体"/>
                <w:color w:val="000000" w:themeColor="text1"/>
                <w:kern w:val="0"/>
                <w:szCs w:val="21"/>
                <w:highlight w:val="none"/>
                <w:lang w:bidi="ar"/>
                <w14:textFill>
                  <w14:solidFill>
                    <w14:schemeClr w14:val="tx1"/>
                  </w14:solidFill>
                </w14:textFill>
              </w:rPr>
              <w:t>）标志牌等公共设施、消防设施干净，无积尘。</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82"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8</w:t>
            </w:r>
            <w:r>
              <w:rPr>
                <w:rFonts w:hint="eastAsia" w:ascii="宋体" w:hAnsi="宋体" w:cs="宋体"/>
                <w:color w:val="000000" w:themeColor="text1"/>
                <w:kern w:val="0"/>
                <w:szCs w:val="21"/>
                <w:highlight w:val="none"/>
                <w:lang w:bidi="ar"/>
                <w14:textFill>
                  <w14:solidFill>
                    <w14:schemeClr w14:val="tx1"/>
                  </w14:solidFill>
                </w14:textFill>
              </w:rPr>
              <w:t>）一楼大厅玻璃门与玻璃明亮无尘，无污渍。门厅玻璃顶盖定期清理，无明显污渍。</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87"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9</w:t>
            </w:r>
            <w:r>
              <w:rPr>
                <w:rFonts w:hint="eastAsia" w:ascii="宋体" w:hAnsi="宋体" w:cs="宋体"/>
                <w:color w:val="000000" w:themeColor="text1"/>
                <w:kern w:val="0"/>
                <w:szCs w:val="21"/>
                <w:highlight w:val="none"/>
                <w:lang w:bidi="ar"/>
                <w14:textFill>
                  <w14:solidFill>
                    <w14:schemeClr w14:val="tx1"/>
                  </w14:solidFill>
                </w14:textFill>
              </w:rPr>
              <w:t>）楼梯扶手干净，无灰尘、无污渍</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59"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10</w:t>
            </w:r>
            <w:r>
              <w:rPr>
                <w:rFonts w:hint="eastAsia" w:ascii="宋体" w:hAnsi="宋体" w:cs="宋体"/>
                <w:color w:val="000000" w:themeColor="text1"/>
                <w:kern w:val="0"/>
                <w:szCs w:val="21"/>
                <w:highlight w:val="none"/>
                <w:lang w:bidi="ar"/>
                <w14:textFill>
                  <w14:solidFill>
                    <w14:schemeClr w14:val="tx1"/>
                  </w14:solidFill>
                </w14:textFill>
              </w:rPr>
              <w:t>）库房地面、轨道、集成架，机房，配电房定期清摸，无积尘。</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59"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11</w:t>
            </w:r>
            <w:r>
              <w:rPr>
                <w:rFonts w:hint="eastAsia" w:ascii="宋体" w:hAnsi="宋体" w:cs="宋体"/>
                <w:color w:val="000000" w:themeColor="text1"/>
                <w:kern w:val="0"/>
                <w:szCs w:val="21"/>
                <w:highlight w:val="none"/>
                <w:lang w:bidi="ar"/>
                <w14:textFill>
                  <w14:solidFill>
                    <w14:schemeClr w14:val="tx1"/>
                  </w14:solidFill>
                </w14:textFill>
              </w:rPr>
              <w:t>）厕所玻璃镜面等目视无灰尘、水珠、污垢、水印，有光泽，洗手台无水渍、无污垢。</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407"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12</w:t>
            </w:r>
            <w:r>
              <w:rPr>
                <w:rFonts w:hint="eastAsia" w:ascii="宋体" w:hAnsi="宋体" w:cs="宋体"/>
                <w:color w:val="000000" w:themeColor="text1"/>
                <w:kern w:val="0"/>
                <w:szCs w:val="21"/>
                <w:highlight w:val="none"/>
                <w:lang w:bidi="ar"/>
                <w14:textFill>
                  <w14:solidFill>
                    <w14:schemeClr w14:val="tx1"/>
                  </w14:solidFill>
                </w14:textFill>
              </w:rPr>
              <w:t>）各类便器无污垢、异味，光洁明亮，保持卫生间空气清新。</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72"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13</w:t>
            </w:r>
            <w:r>
              <w:rPr>
                <w:rFonts w:hint="eastAsia" w:ascii="宋体" w:hAnsi="宋体" w:cs="宋体"/>
                <w:color w:val="000000" w:themeColor="text1"/>
                <w:kern w:val="0"/>
                <w:szCs w:val="21"/>
                <w:highlight w:val="none"/>
                <w:lang w:bidi="ar"/>
                <w14:textFill>
                  <w14:solidFill>
                    <w14:schemeClr w14:val="tx1"/>
                  </w14:solidFill>
                </w14:textFill>
              </w:rPr>
              <w:t>）拖把、水桶等清洁工具按规定摆放，不占用通道，</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518"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14</w:t>
            </w:r>
            <w:r>
              <w:rPr>
                <w:rFonts w:hint="eastAsia" w:ascii="宋体" w:hAnsi="宋体" w:cs="宋体"/>
                <w:color w:val="000000" w:themeColor="text1"/>
                <w:kern w:val="0"/>
                <w:szCs w:val="21"/>
                <w:highlight w:val="none"/>
                <w:lang w:bidi="ar"/>
                <w14:textFill>
                  <w14:solidFill>
                    <w14:schemeClr w14:val="tx1"/>
                  </w14:solidFill>
                </w14:textFill>
              </w:rPr>
              <w:t>）设置分类垃圾箱，按照垃圾分类清理，每日及时集中至指定地方清运。</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518"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15</w:t>
            </w:r>
            <w:r>
              <w:rPr>
                <w:rFonts w:hint="eastAsia" w:ascii="宋体" w:hAnsi="宋体" w:cs="宋体"/>
                <w:color w:val="000000" w:themeColor="text1"/>
                <w:kern w:val="0"/>
                <w:szCs w:val="21"/>
                <w:highlight w:val="none"/>
                <w:lang w:bidi="ar"/>
                <w14:textFill>
                  <w14:solidFill>
                    <w14:schemeClr w14:val="tx1"/>
                  </w14:solidFill>
                </w14:textFill>
              </w:rPr>
              <w:t>）会议结束后及时完成杯具清洗和会议室整理工作</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61"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16</w:t>
            </w:r>
            <w:r>
              <w:rPr>
                <w:rFonts w:hint="eastAsia" w:ascii="宋体" w:hAnsi="宋体" w:cs="宋体"/>
                <w:color w:val="000000" w:themeColor="text1"/>
                <w:kern w:val="0"/>
                <w:szCs w:val="21"/>
                <w:highlight w:val="none"/>
                <w:lang w:bidi="ar"/>
                <w14:textFill>
                  <w14:solidFill>
                    <w14:schemeClr w14:val="tx1"/>
                  </w14:solidFill>
                </w14:textFill>
              </w:rPr>
              <w:t>）水电工及时相应零星维修</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68"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17</w:t>
            </w:r>
            <w:r>
              <w:rPr>
                <w:rFonts w:hint="eastAsia" w:ascii="宋体" w:hAnsi="宋体" w:cs="宋体"/>
                <w:color w:val="000000" w:themeColor="text1"/>
                <w:kern w:val="0"/>
                <w:szCs w:val="21"/>
                <w:highlight w:val="none"/>
                <w:lang w:bidi="ar"/>
                <w14:textFill>
                  <w14:solidFill>
                    <w14:schemeClr w14:val="tx1"/>
                  </w14:solidFill>
                </w14:textFill>
              </w:rPr>
              <w:t>）树木生长正常，树冠基本完整，内膛不乱，修剪及时，无死树和明显枯枝死杈；在正常条件下，无明显黄叶、焦叶、卷叶、落叶；无虫害。</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518"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18</w:t>
            </w:r>
            <w:r>
              <w:rPr>
                <w:rFonts w:hint="eastAsia" w:ascii="宋体" w:hAnsi="宋体" w:cs="宋体"/>
                <w:color w:val="000000" w:themeColor="text1"/>
                <w:kern w:val="0"/>
                <w:szCs w:val="21"/>
                <w:highlight w:val="none"/>
                <w:lang w:bidi="ar"/>
                <w14:textFill>
                  <w14:solidFill>
                    <w14:schemeClr w14:val="tx1"/>
                  </w14:solidFill>
                </w14:textFill>
              </w:rPr>
              <w:t>）绿篱生长造型正常，叶色正，修剪及时；基本无死株和干死枝，无虫害。现有草坪覆盖美观，修剪齐整，无枯黄，叶色正，无明显杂草。</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top w:val="nil"/>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98" w:hRule="atLeast"/>
          <w:jc w:val="center"/>
        </w:trPr>
        <w:tc>
          <w:tcPr>
            <w:tcW w:w="633" w:type="dxa"/>
            <w:vMerge w:val="restart"/>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r>
              <w:rPr>
                <w:color w:val="000000" w:themeColor="text1"/>
                <w:kern w:val="0"/>
                <w:szCs w:val="21"/>
                <w:highlight w:val="none"/>
                <w:lang w:bidi="ar"/>
                <w14:textFill>
                  <w14:solidFill>
                    <w14:schemeClr w14:val="tx1"/>
                  </w14:solidFill>
                </w14:textFill>
              </w:rPr>
              <w:t>4</w:t>
            </w:r>
          </w:p>
        </w:tc>
        <w:tc>
          <w:tcPr>
            <w:tcW w:w="1020" w:type="dxa"/>
            <w:vMerge w:val="restart"/>
            <w:tcBorders>
              <w:top w:val="nil"/>
              <w:left w:val="nil"/>
              <w:right w:val="single" w:color="000000" w:sz="4" w:space="0"/>
            </w:tcBorders>
            <w:noWrap w:val="0"/>
            <w:tcMar>
              <w:top w:w="15" w:type="dxa"/>
              <w:left w:w="15" w:type="dxa"/>
              <w:bottom w:w="15" w:type="dxa"/>
              <w:right w:w="15" w:type="dxa"/>
            </w:tcMar>
            <w:vAlign w:val="center"/>
          </w:tcPr>
          <w:p>
            <w:pPr>
              <w:widowControl/>
              <w:autoSpaceDE w:val="0"/>
              <w:spacing w:line="320" w:lineRule="exact"/>
              <w:jc w:val="center"/>
              <w:textAlignment w:val="center"/>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其他服务（</w:t>
            </w:r>
            <w:r>
              <w:rPr>
                <w:color w:val="000000" w:themeColor="text1"/>
                <w:kern w:val="0"/>
                <w:szCs w:val="21"/>
                <w:highlight w:val="none"/>
                <w:lang w:bidi="ar"/>
                <w14:textFill>
                  <w14:solidFill>
                    <w14:schemeClr w14:val="tx1"/>
                  </w14:solidFill>
                </w14:textFill>
              </w:rPr>
              <w:t>4</w:t>
            </w:r>
            <w:r>
              <w:rPr>
                <w:rFonts w:hint="eastAsia" w:ascii="宋体" w:hAnsi="宋体" w:cs="宋体"/>
                <w:color w:val="000000" w:themeColor="text1"/>
                <w:kern w:val="0"/>
                <w:szCs w:val="21"/>
                <w:highlight w:val="none"/>
                <w:lang w:bidi="ar"/>
                <w14:textFill>
                  <w14:solidFill>
                    <w14:schemeClr w14:val="tx1"/>
                  </w14:solidFill>
                </w14:textFill>
              </w:rPr>
              <w:t>分）</w:t>
            </w: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1</w:t>
            </w:r>
            <w:r>
              <w:rPr>
                <w:rFonts w:hint="eastAsia" w:ascii="宋体" w:hAnsi="宋体" w:cs="宋体"/>
                <w:color w:val="000000" w:themeColor="text1"/>
                <w:kern w:val="0"/>
                <w:szCs w:val="21"/>
                <w:highlight w:val="none"/>
                <w:lang w:bidi="ar"/>
                <w14:textFill>
                  <w14:solidFill>
                    <w14:schemeClr w14:val="tx1"/>
                  </w14:solidFill>
                </w14:textFill>
              </w:rPr>
              <w:t>）按时完成业主安排的其他相关任务</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restart"/>
            <w:tcBorders>
              <w:top w:val="nil"/>
              <w:left w:val="nil"/>
              <w:right w:val="single" w:color="000000" w:sz="4" w:space="0"/>
            </w:tcBorders>
            <w:noWrap w:val="0"/>
            <w:tcMar>
              <w:top w:w="15" w:type="dxa"/>
              <w:left w:w="15" w:type="dxa"/>
              <w:bottom w:w="15" w:type="dxa"/>
              <w:right w:w="15" w:type="dxa"/>
            </w:tcMar>
            <w:vAlign w:val="center"/>
          </w:tcPr>
          <w:p>
            <w:pPr>
              <w:widowControl/>
              <w:autoSpaceDE w:val="0"/>
              <w:spacing w:line="360" w:lineRule="auto"/>
              <w:jc w:val="center"/>
              <w:textAlignment w:val="center"/>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每发现一处，酌情扣</w:t>
            </w:r>
            <w:r>
              <w:rPr>
                <w:color w:val="000000" w:themeColor="text1"/>
                <w:kern w:val="0"/>
                <w:szCs w:val="21"/>
                <w:highlight w:val="none"/>
                <w:lang w:bidi="ar"/>
                <w14:textFill>
                  <w14:solidFill>
                    <w14:schemeClr w14:val="tx1"/>
                  </w14:solidFill>
                </w14:textFill>
              </w:rPr>
              <w:t>1~</w:t>
            </w:r>
            <w:r>
              <w:rPr>
                <w:rFonts w:hint="eastAsia"/>
                <w:color w:val="000000" w:themeColor="text1"/>
                <w:kern w:val="0"/>
                <w:szCs w:val="21"/>
                <w:highlight w:val="none"/>
                <w:lang w:bidi="ar"/>
                <w14:textFill>
                  <w14:solidFill>
                    <w14:schemeClr w14:val="tx1"/>
                  </w14:solidFill>
                </w14:textFill>
              </w:rPr>
              <w:t>4</w:t>
            </w:r>
            <w:r>
              <w:rPr>
                <w:rFonts w:hint="eastAsia" w:ascii="宋体" w:hAnsi="宋体" w:cs="宋体"/>
                <w:color w:val="000000" w:themeColor="text1"/>
                <w:kern w:val="0"/>
                <w:szCs w:val="21"/>
                <w:highlight w:val="none"/>
                <w:lang w:bidi="ar"/>
                <w14:textFill>
                  <w14:solidFill>
                    <w14:schemeClr w14:val="tx1"/>
                  </w14:solidFill>
                </w14:textFill>
              </w:rPr>
              <w:t>分</w:t>
            </w:r>
          </w:p>
        </w:tc>
      </w:tr>
      <w:tr>
        <w:tblPrEx>
          <w:tblCellMar>
            <w:top w:w="0" w:type="dxa"/>
            <w:left w:w="108" w:type="dxa"/>
            <w:bottom w:w="0" w:type="dxa"/>
            <w:right w:w="108" w:type="dxa"/>
          </w:tblCellMar>
        </w:tblPrEx>
        <w:trPr>
          <w:trHeight w:val="398"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left w:val="nil"/>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2</w:t>
            </w:r>
            <w:r>
              <w:rPr>
                <w:rFonts w:hint="eastAsia" w:ascii="宋体" w:hAnsi="宋体" w:cs="宋体"/>
                <w:color w:val="000000" w:themeColor="text1"/>
                <w:kern w:val="0"/>
                <w:szCs w:val="21"/>
                <w:highlight w:val="none"/>
                <w:lang w:bidi="ar"/>
                <w14:textFill>
                  <w14:solidFill>
                    <w14:schemeClr w14:val="tx1"/>
                  </w14:solidFill>
                </w14:textFill>
              </w:rPr>
              <w:t>）服务团队团结友善，热情服务，语言文明</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left w:val="nil"/>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282" w:hRule="atLeast"/>
          <w:jc w:val="center"/>
        </w:trPr>
        <w:tc>
          <w:tcPr>
            <w:tcW w:w="633" w:type="dxa"/>
            <w:vMerge w:val="continue"/>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left w:val="nil"/>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r>
              <w:rPr>
                <w:color w:val="000000" w:themeColor="text1"/>
                <w:kern w:val="0"/>
                <w:szCs w:val="21"/>
                <w:highlight w:val="none"/>
                <w:lang w:bidi="ar"/>
                <w14:textFill>
                  <w14:solidFill>
                    <w14:schemeClr w14:val="tx1"/>
                  </w14:solidFill>
                </w14:textFill>
              </w:rPr>
              <w:t>3</w:t>
            </w:r>
            <w:r>
              <w:rPr>
                <w:rFonts w:hint="eastAsia" w:ascii="宋体" w:hAnsi="宋体" w:cs="宋体"/>
                <w:color w:val="000000" w:themeColor="text1"/>
                <w:kern w:val="0"/>
                <w:szCs w:val="21"/>
                <w:highlight w:val="none"/>
                <w:lang w:bidi="ar"/>
                <w14:textFill>
                  <w14:solidFill>
                    <w14:schemeClr w14:val="tx1"/>
                  </w14:solidFill>
                </w14:textFill>
              </w:rPr>
              <w:t>）每半年开展一次消防安全等应急演练，主要考核物业人员能否正确使用灭火设备，不能规范操作按考核人次进行考核扣分，最高扣</w:t>
            </w:r>
            <w:r>
              <w:rPr>
                <w:color w:val="000000" w:themeColor="text1"/>
                <w:kern w:val="0"/>
                <w:szCs w:val="21"/>
                <w:highlight w:val="none"/>
                <w:lang w:bidi="ar"/>
                <w14:textFill>
                  <w14:solidFill>
                    <w14:schemeClr w14:val="tx1"/>
                  </w14:solidFill>
                </w14:textFill>
              </w:rPr>
              <w:t>4</w:t>
            </w:r>
            <w:r>
              <w:rPr>
                <w:rFonts w:hint="eastAsia" w:ascii="宋体" w:hAnsi="宋体" w:cs="宋体"/>
                <w:color w:val="000000" w:themeColor="text1"/>
                <w:kern w:val="0"/>
                <w:szCs w:val="21"/>
                <w:highlight w:val="none"/>
                <w:lang w:bidi="ar"/>
                <w14:textFill>
                  <w14:solidFill>
                    <w14:schemeClr w14:val="tx1"/>
                  </w14:solidFill>
                </w14:textFill>
              </w:rPr>
              <w:t>分</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left w:val="nil"/>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282" w:hRule="atLeast"/>
          <w:jc w:val="center"/>
        </w:trPr>
        <w:tc>
          <w:tcPr>
            <w:tcW w:w="633" w:type="dxa"/>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c>
          <w:tcPr>
            <w:tcW w:w="1020" w:type="dxa"/>
            <w:vMerge w:val="continue"/>
            <w:tcBorders>
              <w:left w:val="nil"/>
              <w:bottom w:val="single" w:color="000000" w:sz="4" w:space="0"/>
              <w:right w:val="single" w:color="000000" w:sz="4" w:space="0"/>
            </w:tcBorders>
            <w:noWrap w:val="0"/>
            <w:tcMar>
              <w:top w:w="15" w:type="dxa"/>
              <w:left w:w="15" w:type="dxa"/>
              <w:bottom w:w="15" w:type="dxa"/>
              <w:right w:w="15" w:type="dxa"/>
            </w:tcMar>
            <w:vAlign w:val="center"/>
          </w:tcPr>
          <w:p>
            <w:pPr>
              <w:spacing w:line="320" w:lineRule="exact"/>
              <w:rPr>
                <w:color w:val="000000" w:themeColor="text1"/>
                <w:sz w:val="20"/>
                <w:szCs w:val="20"/>
                <w:highlight w:val="none"/>
                <w14:textFill>
                  <w14:solidFill>
                    <w14:schemeClr w14:val="tx1"/>
                  </w14:solidFill>
                </w14:textFill>
              </w:rPr>
            </w:pPr>
          </w:p>
        </w:tc>
        <w:tc>
          <w:tcPr>
            <w:tcW w:w="652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rFonts w:hint="eastAsia" w:ascii="宋体" w:hAnsi="宋体" w:cs="宋体"/>
                <w:color w:val="000000" w:themeColor="text1"/>
                <w:kern w:val="0"/>
                <w:szCs w:val="21"/>
                <w:highlight w:val="none"/>
                <w:lang w:bidi="ar"/>
                <w14:textFill>
                  <w14:solidFill>
                    <w14:schemeClr w14:val="tx1"/>
                  </w14:solidFill>
                </w14:textFill>
              </w:rPr>
            </w:pPr>
            <w:r>
              <w:rPr>
                <w:rFonts w:hint="eastAsia"/>
                <w:color w:val="000000" w:themeColor="text1"/>
                <w:sz w:val="24"/>
                <w:highlight w:val="none"/>
                <w14:textFill>
                  <w14:solidFill>
                    <w14:schemeClr w14:val="tx1"/>
                  </w14:solidFill>
                </w14:textFill>
              </w:rPr>
              <w:t>（4）上级检查中因卫生、绿化等被扣分、通报</w:t>
            </w:r>
          </w:p>
        </w:tc>
        <w:tc>
          <w:tcPr>
            <w:tcW w:w="7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bottom"/>
          </w:tcPr>
          <w:p>
            <w:pPr>
              <w:autoSpaceDE w:val="0"/>
              <w:spacing w:line="320" w:lineRule="exact"/>
              <w:rPr>
                <w:color w:val="000000" w:themeColor="text1"/>
                <w:szCs w:val="21"/>
                <w:highlight w:val="none"/>
                <w14:textFill>
                  <w14:solidFill>
                    <w14:schemeClr w14:val="tx1"/>
                  </w14:solidFill>
                </w14:textFill>
              </w:rPr>
            </w:pPr>
          </w:p>
        </w:tc>
        <w:tc>
          <w:tcPr>
            <w:tcW w:w="999" w:type="dxa"/>
            <w:vMerge w:val="continue"/>
            <w:tcBorders>
              <w:left w:val="nil"/>
              <w:bottom w:val="single" w:color="000000" w:sz="4" w:space="0"/>
              <w:right w:val="single" w:color="000000" w:sz="4" w:space="0"/>
            </w:tcBorders>
            <w:noWrap w:val="0"/>
            <w:tcMar>
              <w:top w:w="15" w:type="dxa"/>
              <w:left w:w="15" w:type="dxa"/>
              <w:bottom w:w="15" w:type="dxa"/>
              <w:right w:w="15" w:type="dxa"/>
            </w:tcMar>
            <w:vAlign w:val="center"/>
          </w:tcPr>
          <w:p>
            <w:pPr>
              <w:rPr>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76" w:hRule="atLeast"/>
          <w:jc w:val="center"/>
        </w:trPr>
        <w:tc>
          <w:tcPr>
            <w:tcW w:w="988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autoSpaceDE w:val="0"/>
              <w:spacing w:line="320" w:lineRule="exact"/>
              <w:jc w:val="left"/>
              <w:textAlignment w:val="bottom"/>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注：满分</w:t>
            </w:r>
            <w:r>
              <w:rPr>
                <w:color w:val="000000" w:themeColor="text1"/>
                <w:kern w:val="0"/>
                <w:szCs w:val="21"/>
                <w:highlight w:val="none"/>
                <w:lang w:bidi="ar"/>
                <w14:textFill>
                  <w14:solidFill>
                    <w14:schemeClr w14:val="tx1"/>
                  </w14:solidFill>
                </w14:textFill>
              </w:rPr>
              <w:t>100</w:t>
            </w:r>
            <w:r>
              <w:rPr>
                <w:rFonts w:hint="eastAsia" w:ascii="宋体" w:hAnsi="宋体" w:cs="宋体"/>
                <w:color w:val="000000" w:themeColor="text1"/>
                <w:kern w:val="0"/>
                <w:szCs w:val="21"/>
                <w:highlight w:val="none"/>
                <w:lang w:bidi="ar"/>
                <w14:textFill>
                  <w14:solidFill>
                    <w14:schemeClr w14:val="tx1"/>
                  </w14:solidFill>
                </w14:textFill>
              </w:rPr>
              <w:t xml:space="preserve">分，各单项结合合同要求扣分。                                                                  </w:t>
            </w:r>
          </w:p>
        </w:tc>
      </w:tr>
    </w:tbl>
    <w:p>
      <w:pPr>
        <w:ind w:left="274" w:leftChars="114" w:firstLine="240" w:firstLineChars="100"/>
        <w:rPr>
          <w:rFonts w:hint="eastAsia" w:ascii="宋体" w:hAnsi="宋体"/>
          <w:color w:val="000000" w:themeColor="text1"/>
          <w:sz w:val="24"/>
          <w:highlight w:val="none"/>
          <w14:textFill>
            <w14:solidFill>
              <w14:schemeClr w14:val="tx1"/>
            </w14:solidFill>
          </w14:textFill>
        </w:rPr>
      </w:pPr>
    </w:p>
    <w:p>
      <w:pPr>
        <w:numPr>
          <w:ilvl w:val="0"/>
          <w:numId w:val="5"/>
        </w:numP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考核由</w:t>
      </w:r>
      <w:r>
        <w:rPr>
          <w:rFonts w:hint="eastAsia" w:ascii="宋体" w:hAnsi="宋体"/>
          <w:b/>
          <w:color w:val="000000" w:themeColor="text1"/>
          <w:sz w:val="24"/>
          <w:highlight w:val="none"/>
          <w14:textFill>
            <w14:solidFill>
              <w14:schemeClr w14:val="tx1"/>
            </w14:solidFill>
          </w14:textFill>
        </w:rPr>
        <w:t>浦江县档案馆</w:t>
      </w:r>
      <w:r>
        <w:rPr>
          <w:rFonts w:hint="eastAsia" w:ascii="宋体" w:hAnsi="宋体"/>
          <w:color w:val="000000" w:themeColor="text1"/>
          <w:sz w:val="24"/>
          <w:highlight w:val="none"/>
          <w14:textFill>
            <w14:solidFill>
              <w14:schemeClr w14:val="tx1"/>
            </w14:solidFill>
          </w14:textFill>
        </w:rPr>
        <w:t>组织相关科室实施，按季度考核，考核得分在95分以上时全</w:t>
      </w:r>
    </w:p>
    <w:p>
      <w:pP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额支付该时间段的服务费；得分在95分以下，每少一分扣300元；如果连续两月得分在80分以下，经甲方书面通知整改后仍不达标的，招标人有权终止合同，由此造成的损失由乙方承担。</w:t>
      </w:r>
    </w:p>
    <w:p>
      <w:pPr>
        <w:spacing w:line="500" w:lineRule="exact"/>
        <w:ind w:firstLine="480" w:firstLineChars="200"/>
        <w:rPr>
          <w:rFonts w:hint="eastAsia" w:asciiTheme="minorEastAsia" w:hAnsiTheme="minorEastAsia" w:eastAsiaTheme="minorEastAsia"/>
          <w:color w:val="000000" w:themeColor="text1"/>
          <w:szCs w:val="24"/>
          <w:highlight w:val="none"/>
          <w:lang w:eastAsia="zh-CN"/>
          <w14:textFill>
            <w14:solidFill>
              <w14:schemeClr w14:val="tx1"/>
            </w14:solidFill>
          </w14:textFill>
        </w:rPr>
      </w:pPr>
    </w:p>
    <w:p>
      <w:pPr>
        <w:pStyle w:val="31"/>
        <w:pageBreakBefore/>
        <w:numPr>
          <w:ilvl w:val="0"/>
          <w:numId w:val="0"/>
        </w:numPr>
        <w:snapToGrid w:val="0"/>
        <w:spacing w:before="120" w:after="120" w:line="500" w:lineRule="exact"/>
        <w:ind w:left="288" w:hanging="288" w:hangingChars="120"/>
        <w:jc w:val="center"/>
        <w:outlineLvl w:val="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附件：第六章　投标文件格式</w:t>
      </w:r>
    </w:p>
    <w:p>
      <w:pPr>
        <w:pStyle w:val="31"/>
        <w:numPr>
          <w:ilvl w:val="0"/>
          <w:numId w:val="0"/>
        </w:numPr>
        <w:snapToGrid w:val="0"/>
        <w:spacing w:before="120" w:after="120" w:line="500" w:lineRule="exact"/>
        <w:ind w:left="289" w:hanging="289" w:hangingChars="120"/>
        <w:jc w:val="left"/>
        <w:outlineLvl w:val="0"/>
        <w:rPr>
          <w:rFonts w:asciiTheme="minorEastAsia" w:hAnsiTheme="minorEastAsia" w:eastAsiaTheme="minorEastAsia"/>
          <w:b/>
          <w:color w:val="000000" w:themeColor="text1"/>
          <w:szCs w:val="24"/>
          <w:highlight w:val="none"/>
          <w14:textFill>
            <w14:solidFill>
              <w14:schemeClr w14:val="tx1"/>
            </w14:solidFill>
          </w14:textFill>
        </w:rPr>
      </w:pPr>
      <w:r>
        <w:rPr>
          <w:rFonts w:asciiTheme="minorEastAsia" w:hAnsiTheme="minorEastAsia" w:eastAsiaTheme="minorEastAsia"/>
          <w:b/>
          <w:color w:val="000000" w:themeColor="text1"/>
          <w:szCs w:val="24"/>
          <w:highlight w:val="none"/>
          <w14:textFill>
            <w14:solidFill>
              <w14:schemeClr w14:val="tx1"/>
            </w14:solidFill>
          </w14:textFill>
        </w:rPr>
        <w:t>1.</w:t>
      </w:r>
      <w:r>
        <w:rPr>
          <w:rFonts w:hint="eastAsia" w:asciiTheme="minorEastAsia" w:hAnsiTheme="minorEastAsia" w:eastAsiaTheme="minorEastAsia"/>
          <w:b/>
          <w:color w:val="000000" w:themeColor="text1"/>
          <w:szCs w:val="24"/>
          <w:highlight w:val="none"/>
          <w14:textFill>
            <w14:solidFill>
              <w14:schemeClr w14:val="tx1"/>
            </w14:solidFill>
          </w14:textFill>
        </w:rPr>
        <w:t>所有投标文件的外包装封面格式：</w:t>
      </w:r>
    </w:p>
    <w:p>
      <w:pPr>
        <w:snapToGrid w:val="0"/>
        <w:spacing w:before="120" w:beforeLines="50" w:after="50" w:line="700" w:lineRule="exact"/>
        <w:jc w:val="center"/>
        <w:rPr>
          <w:rFonts w:asciiTheme="minorEastAsia" w:hAnsiTheme="minorEastAsia" w:eastAsiaTheme="minorEastAsia"/>
          <w:bCs/>
          <w:color w:val="000000" w:themeColor="text1"/>
          <w:szCs w:val="24"/>
          <w:highlight w:val="none"/>
          <w14:textFill>
            <w14:solidFill>
              <w14:schemeClr w14:val="tx1"/>
            </w14:solidFill>
          </w14:textFill>
        </w:rPr>
      </w:pPr>
      <w:r>
        <w:rPr>
          <w:rFonts w:hint="eastAsia" w:asciiTheme="minorEastAsia" w:hAnsiTheme="minorEastAsia" w:eastAsiaTheme="minorEastAsia"/>
          <w:bCs/>
          <w:color w:val="000000" w:themeColor="text1"/>
          <w:szCs w:val="24"/>
          <w:highlight w:val="none"/>
          <w14:textFill>
            <w14:solidFill>
              <w14:schemeClr w14:val="tx1"/>
            </w14:solidFill>
          </w14:textFill>
        </w:rPr>
        <w:t>投</w:t>
      </w:r>
      <w:r>
        <w:rPr>
          <w:rFonts w:asciiTheme="minorEastAsia" w:hAnsiTheme="minorEastAsia" w:eastAsiaTheme="minorEastAsia"/>
          <w:bCs/>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bCs/>
          <w:color w:val="000000" w:themeColor="text1"/>
          <w:szCs w:val="24"/>
          <w:highlight w:val="none"/>
          <w14:textFill>
            <w14:solidFill>
              <w14:schemeClr w14:val="tx1"/>
            </w14:solidFill>
          </w14:textFill>
        </w:rPr>
        <w:t>标</w:t>
      </w:r>
      <w:r>
        <w:rPr>
          <w:rFonts w:asciiTheme="minorEastAsia" w:hAnsiTheme="minorEastAsia" w:eastAsiaTheme="minorEastAsia"/>
          <w:bCs/>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bCs/>
          <w:color w:val="000000" w:themeColor="text1"/>
          <w:szCs w:val="24"/>
          <w:highlight w:val="none"/>
          <w14:textFill>
            <w14:solidFill>
              <w14:schemeClr w14:val="tx1"/>
            </w14:solidFill>
          </w14:textFill>
        </w:rPr>
        <w:t>文</w:t>
      </w:r>
      <w:r>
        <w:rPr>
          <w:rFonts w:asciiTheme="minorEastAsia" w:hAnsiTheme="minorEastAsia" w:eastAsiaTheme="minorEastAsia"/>
          <w:bCs/>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bCs/>
          <w:color w:val="000000" w:themeColor="text1"/>
          <w:szCs w:val="24"/>
          <w:highlight w:val="none"/>
          <w14:textFill>
            <w14:solidFill>
              <w14:schemeClr w14:val="tx1"/>
            </w14:solidFill>
          </w14:textFill>
        </w:rPr>
        <w:t>件</w:t>
      </w:r>
    </w:p>
    <w:p>
      <w:pPr>
        <w:snapToGrid w:val="0"/>
        <w:spacing w:before="120" w:beforeLines="50" w:after="50" w:line="700" w:lineRule="exact"/>
        <w:rPr>
          <w:rFonts w:asciiTheme="minorEastAsia" w:hAnsiTheme="minorEastAsia" w:eastAsiaTheme="minorEastAsia"/>
          <w:bCs/>
          <w:color w:val="000000" w:themeColor="text1"/>
          <w:szCs w:val="24"/>
          <w:highlight w:val="none"/>
          <w14:textFill>
            <w14:solidFill>
              <w14:schemeClr w14:val="tx1"/>
            </w14:solidFill>
          </w14:textFill>
        </w:rPr>
      </w:pPr>
    </w:p>
    <w:p>
      <w:pPr>
        <w:snapToGrid w:val="0"/>
        <w:spacing w:before="120" w:beforeLines="50" w:after="50" w:line="700" w:lineRule="exact"/>
        <w:ind w:firstLine="1068" w:firstLineChars="445"/>
        <w:rPr>
          <w:rFonts w:asciiTheme="minorEastAsia" w:hAnsiTheme="minorEastAsia" w:eastAsiaTheme="minorEastAsia"/>
          <w:bCs/>
          <w:color w:val="000000" w:themeColor="text1"/>
          <w:szCs w:val="24"/>
          <w:highlight w:val="none"/>
          <w14:textFill>
            <w14:solidFill>
              <w14:schemeClr w14:val="tx1"/>
            </w14:solidFill>
          </w14:textFill>
        </w:rPr>
      </w:pPr>
      <w:r>
        <w:rPr>
          <w:rFonts w:hint="eastAsia" w:asciiTheme="minorEastAsia" w:hAnsiTheme="minorEastAsia" w:eastAsiaTheme="minorEastAsia"/>
          <w:bCs/>
          <w:color w:val="000000" w:themeColor="text1"/>
          <w:szCs w:val="24"/>
          <w:highlight w:val="none"/>
          <w14:textFill>
            <w14:solidFill>
              <w14:schemeClr w14:val="tx1"/>
            </w14:solidFill>
          </w14:textFill>
        </w:rPr>
        <w:t>项目名称：</w:t>
      </w:r>
      <w:r>
        <w:rPr>
          <w:rFonts w:asciiTheme="minorEastAsia" w:hAnsiTheme="minorEastAsia" w:eastAsiaTheme="minorEastAsia"/>
          <w:bCs/>
          <w:color w:val="000000" w:themeColor="text1"/>
          <w:szCs w:val="24"/>
          <w:highlight w:val="none"/>
          <w:u w:val="single"/>
          <w14:textFill>
            <w14:solidFill>
              <w14:schemeClr w14:val="tx1"/>
            </w14:solidFill>
          </w14:textFill>
        </w:rPr>
        <w:t xml:space="preserve">           </w:t>
      </w:r>
      <w:r>
        <w:rPr>
          <w:rFonts w:hint="eastAsia" w:asciiTheme="minorEastAsia" w:hAnsiTheme="minorEastAsia" w:eastAsiaTheme="minorEastAsia"/>
          <w:bCs/>
          <w:color w:val="000000" w:themeColor="text1"/>
          <w:szCs w:val="24"/>
          <w:highlight w:val="none"/>
          <w14:textFill>
            <w14:solidFill>
              <w14:schemeClr w14:val="tx1"/>
            </w14:solidFill>
          </w14:textFill>
        </w:rPr>
        <w:t>单位</w:t>
      </w:r>
      <w:r>
        <w:rPr>
          <w:rFonts w:asciiTheme="minorEastAsia" w:hAnsiTheme="minorEastAsia" w:eastAsiaTheme="minorEastAsia"/>
          <w:bCs/>
          <w:color w:val="000000" w:themeColor="text1"/>
          <w:szCs w:val="24"/>
          <w:highlight w:val="none"/>
          <w:u w:val="single"/>
          <w14:textFill>
            <w14:solidFill>
              <w14:schemeClr w14:val="tx1"/>
            </w14:solidFill>
          </w14:textFill>
        </w:rPr>
        <w:t xml:space="preserve">                   </w:t>
      </w:r>
      <w:r>
        <w:rPr>
          <w:rFonts w:hint="eastAsia" w:asciiTheme="minorEastAsia" w:hAnsiTheme="minorEastAsia" w:eastAsiaTheme="minorEastAsia"/>
          <w:bCs/>
          <w:color w:val="000000" w:themeColor="text1"/>
          <w:szCs w:val="24"/>
          <w:highlight w:val="none"/>
          <w14:textFill>
            <w14:solidFill>
              <w14:schemeClr w14:val="tx1"/>
            </w14:solidFill>
          </w14:textFill>
        </w:rPr>
        <w:t>项目</w:t>
      </w:r>
    </w:p>
    <w:p>
      <w:pPr>
        <w:snapToGrid w:val="0"/>
        <w:spacing w:before="120" w:beforeLines="50" w:after="50" w:line="700" w:lineRule="exact"/>
        <w:ind w:firstLine="480" w:firstLineChars="200"/>
        <w:rPr>
          <w:rFonts w:asciiTheme="minorEastAsia" w:hAnsiTheme="minorEastAsia" w:eastAsiaTheme="minorEastAsia"/>
          <w:bCs/>
          <w:color w:val="000000" w:themeColor="text1"/>
          <w:szCs w:val="24"/>
          <w:highlight w:val="none"/>
          <w14:textFill>
            <w14:solidFill>
              <w14:schemeClr w14:val="tx1"/>
            </w14:solidFill>
          </w14:textFill>
        </w:rPr>
      </w:pPr>
      <w:r>
        <w:rPr>
          <w:rFonts w:asciiTheme="minorEastAsia" w:hAnsiTheme="minorEastAsia" w:eastAsiaTheme="minorEastAsia"/>
          <w:bCs/>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bCs/>
          <w:color w:val="000000" w:themeColor="text1"/>
          <w:szCs w:val="24"/>
          <w:highlight w:val="none"/>
          <w14:textFill>
            <w14:solidFill>
              <w14:schemeClr w14:val="tx1"/>
            </w14:solidFill>
          </w14:textFill>
        </w:rPr>
        <w:t>项目编号：</w:t>
      </w:r>
      <w:r>
        <w:rPr>
          <w:rFonts w:asciiTheme="minorEastAsia" w:hAnsiTheme="minorEastAsia" w:eastAsiaTheme="minorEastAsia"/>
          <w:bCs/>
          <w:color w:val="000000" w:themeColor="text1"/>
          <w:szCs w:val="24"/>
          <w:highlight w:val="none"/>
          <w14:textFill>
            <w14:solidFill>
              <w14:schemeClr w14:val="tx1"/>
            </w14:solidFill>
          </w14:textFill>
        </w:rPr>
        <w:t xml:space="preserve"> </w:t>
      </w:r>
    </w:p>
    <w:p>
      <w:pPr>
        <w:snapToGrid w:val="0"/>
        <w:spacing w:before="120" w:beforeLines="50" w:after="50" w:line="700" w:lineRule="exact"/>
        <w:ind w:firstLine="480" w:firstLineChars="200"/>
        <w:rPr>
          <w:rFonts w:asciiTheme="minorEastAsia" w:hAnsiTheme="minorEastAsia" w:eastAsiaTheme="minorEastAsia"/>
          <w:bCs/>
          <w:color w:val="000000" w:themeColor="text1"/>
          <w:szCs w:val="24"/>
          <w:highlight w:val="none"/>
          <w14:textFill>
            <w14:solidFill>
              <w14:schemeClr w14:val="tx1"/>
            </w14:solidFill>
          </w14:textFill>
        </w:rPr>
      </w:pPr>
      <w:r>
        <w:rPr>
          <w:rFonts w:asciiTheme="minorEastAsia" w:hAnsiTheme="minorEastAsia" w:eastAsiaTheme="minorEastAsia"/>
          <w:bCs/>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bCs/>
          <w:color w:val="000000" w:themeColor="text1"/>
          <w:szCs w:val="24"/>
          <w:highlight w:val="none"/>
          <w14:textFill>
            <w14:solidFill>
              <w14:schemeClr w14:val="tx1"/>
            </w14:solidFill>
          </w14:textFill>
        </w:rPr>
        <w:t>标</w:t>
      </w:r>
      <w:r>
        <w:rPr>
          <w:rFonts w:asciiTheme="minorEastAsia" w:hAnsiTheme="minorEastAsia" w:eastAsiaTheme="minorEastAsia"/>
          <w:bCs/>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bCs/>
          <w:color w:val="000000" w:themeColor="text1"/>
          <w:szCs w:val="24"/>
          <w:highlight w:val="none"/>
          <w14:textFill>
            <w14:solidFill>
              <w14:schemeClr w14:val="tx1"/>
            </w14:solidFill>
          </w14:textFill>
        </w:rPr>
        <w:t>项</w:t>
      </w:r>
      <w:r>
        <w:rPr>
          <w:rFonts w:asciiTheme="minorEastAsia" w:hAnsiTheme="minorEastAsia" w:eastAsiaTheme="minorEastAsia"/>
          <w:bCs/>
          <w:color w:val="000000" w:themeColor="text1"/>
          <w:szCs w:val="24"/>
          <w:highlight w:val="none"/>
          <w14:textFill>
            <w14:solidFill>
              <w14:schemeClr w14:val="tx1"/>
            </w14:solidFill>
          </w14:textFill>
        </w:rPr>
        <w:t>:</w:t>
      </w:r>
    </w:p>
    <w:p>
      <w:pPr>
        <w:pStyle w:val="14"/>
        <w:snapToGrid w:val="0"/>
        <w:spacing w:before="50" w:after="50" w:line="700" w:lineRule="exact"/>
        <w:ind w:firstLine="1020" w:firstLineChars="425"/>
        <w:rPr>
          <w:rFonts w:asciiTheme="minorEastAsia" w:hAnsiTheme="minorEastAsia" w:eastAsiaTheme="minorEastAsia"/>
          <w:bCs/>
          <w:color w:val="000000" w:themeColor="text1"/>
          <w:sz w:val="24"/>
          <w:szCs w:val="24"/>
          <w:highlight w:val="none"/>
          <w14:textFill>
            <w14:solidFill>
              <w14:schemeClr w14:val="tx1"/>
            </w14:solidFill>
          </w14:textFill>
        </w:rPr>
      </w:pPr>
      <w:r>
        <w:rPr>
          <w:rFonts w:hint="eastAsia" w:asciiTheme="minorEastAsia" w:hAnsiTheme="minorEastAsia" w:eastAsiaTheme="minorEastAsia"/>
          <w:bCs/>
          <w:color w:val="000000" w:themeColor="text1"/>
          <w:sz w:val="24"/>
          <w:szCs w:val="24"/>
          <w:highlight w:val="none"/>
          <w14:textFill>
            <w14:solidFill>
              <w14:schemeClr w14:val="tx1"/>
            </w14:solidFill>
          </w14:textFill>
        </w:rPr>
        <w:t>投标文件名称：资格响应文件、技术商务文件、报价文件</w:t>
      </w:r>
    </w:p>
    <w:p>
      <w:pPr>
        <w:pStyle w:val="14"/>
        <w:snapToGrid w:val="0"/>
        <w:spacing w:before="50" w:after="50" w:line="700" w:lineRule="exact"/>
        <w:ind w:firstLine="998" w:firstLineChars="416"/>
        <w:rPr>
          <w:rFonts w:asciiTheme="minorEastAsia" w:hAnsiTheme="minorEastAsia" w:eastAsiaTheme="minorEastAsia"/>
          <w:bCs/>
          <w:color w:val="000000" w:themeColor="text1"/>
          <w:sz w:val="24"/>
          <w:szCs w:val="24"/>
          <w:highlight w:val="none"/>
          <w14:textFill>
            <w14:solidFill>
              <w14:schemeClr w14:val="tx1"/>
            </w14:solidFill>
          </w14:textFill>
        </w:rPr>
      </w:pPr>
      <w:r>
        <w:rPr>
          <w:rFonts w:hint="eastAsia" w:asciiTheme="minorEastAsia" w:hAnsiTheme="minorEastAsia" w:eastAsiaTheme="minorEastAsia"/>
          <w:bCs/>
          <w:color w:val="000000" w:themeColor="text1"/>
          <w:sz w:val="24"/>
          <w:szCs w:val="24"/>
          <w:highlight w:val="none"/>
          <w:lang w:eastAsia="zh-CN"/>
          <w14:textFill>
            <w14:solidFill>
              <w14:schemeClr w14:val="tx1"/>
            </w14:solidFill>
          </w14:textFill>
        </w:rPr>
        <w:t>投标供应商</w:t>
      </w:r>
      <w:r>
        <w:rPr>
          <w:rFonts w:hint="eastAsia" w:asciiTheme="minorEastAsia" w:hAnsiTheme="minorEastAsia" w:eastAsiaTheme="minorEastAsia"/>
          <w:bCs/>
          <w:color w:val="000000" w:themeColor="text1"/>
          <w:sz w:val="24"/>
          <w:szCs w:val="24"/>
          <w:highlight w:val="none"/>
          <w14:textFill>
            <w14:solidFill>
              <w14:schemeClr w14:val="tx1"/>
            </w14:solidFill>
          </w14:textFill>
        </w:rPr>
        <w:t>名称：</w:t>
      </w:r>
    </w:p>
    <w:p>
      <w:pPr>
        <w:pStyle w:val="14"/>
        <w:snapToGrid w:val="0"/>
        <w:spacing w:before="50" w:after="50" w:line="700" w:lineRule="exact"/>
        <w:ind w:firstLine="998" w:firstLineChars="416"/>
        <w:rPr>
          <w:rFonts w:asciiTheme="minorEastAsia" w:hAnsiTheme="minorEastAsia" w:eastAsiaTheme="minorEastAsia"/>
          <w:bCs/>
          <w:color w:val="000000" w:themeColor="text1"/>
          <w:sz w:val="24"/>
          <w:szCs w:val="24"/>
          <w:highlight w:val="none"/>
          <w14:textFill>
            <w14:solidFill>
              <w14:schemeClr w14:val="tx1"/>
            </w14:solidFill>
          </w14:textFill>
        </w:rPr>
      </w:pPr>
      <w:r>
        <w:rPr>
          <w:rFonts w:hint="eastAsia" w:asciiTheme="minorEastAsia" w:hAnsiTheme="minorEastAsia" w:eastAsiaTheme="minorEastAsia"/>
          <w:bCs/>
          <w:color w:val="000000" w:themeColor="text1"/>
          <w:sz w:val="24"/>
          <w:szCs w:val="24"/>
          <w:highlight w:val="none"/>
          <w:lang w:eastAsia="zh-CN"/>
          <w14:textFill>
            <w14:solidFill>
              <w14:schemeClr w14:val="tx1"/>
            </w14:solidFill>
          </w14:textFill>
        </w:rPr>
        <w:t>投标供应商</w:t>
      </w:r>
      <w:r>
        <w:rPr>
          <w:rFonts w:hint="eastAsia" w:asciiTheme="minorEastAsia" w:hAnsiTheme="minorEastAsia" w:eastAsiaTheme="minorEastAsia"/>
          <w:bCs/>
          <w:color w:val="000000" w:themeColor="text1"/>
          <w:sz w:val="24"/>
          <w:szCs w:val="24"/>
          <w:highlight w:val="none"/>
          <w14:textFill>
            <w14:solidFill>
              <w14:schemeClr w14:val="tx1"/>
            </w14:solidFill>
          </w14:textFill>
        </w:rPr>
        <w:t>地址：</w:t>
      </w:r>
    </w:p>
    <w:p>
      <w:pPr>
        <w:pStyle w:val="14"/>
        <w:snapToGrid w:val="0"/>
        <w:spacing w:before="50" w:after="50" w:line="700" w:lineRule="exact"/>
        <w:ind w:firstLine="960" w:firstLineChars="400"/>
        <w:rPr>
          <w:rFonts w:asciiTheme="minorEastAsia" w:hAnsiTheme="minorEastAsia" w:eastAsiaTheme="minorEastAsia"/>
          <w:bCs/>
          <w:color w:val="000000" w:themeColor="text1"/>
          <w:sz w:val="24"/>
          <w:szCs w:val="24"/>
          <w:highlight w:val="none"/>
          <w14:textFill>
            <w14:solidFill>
              <w14:schemeClr w14:val="tx1"/>
            </w14:solidFill>
          </w14:textFill>
        </w:rPr>
      </w:pPr>
      <w:r>
        <w:rPr>
          <w:rFonts w:hint="eastAsia" w:asciiTheme="minorEastAsia" w:hAnsiTheme="minorEastAsia" w:eastAsiaTheme="minorEastAsia"/>
          <w:bCs/>
          <w:color w:val="000000" w:themeColor="text1"/>
          <w:sz w:val="24"/>
          <w:szCs w:val="24"/>
          <w:highlight w:val="none"/>
          <w14:textFill>
            <w14:solidFill>
              <w14:schemeClr w14:val="tx1"/>
            </w14:solidFill>
          </w14:textFill>
        </w:rPr>
        <w:t>在</w:t>
      </w:r>
      <w:r>
        <w:rPr>
          <w:rFonts w:asciiTheme="minorEastAsia" w:hAnsiTheme="minorEastAsia" w:eastAsiaTheme="minorEastAsia"/>
          <w:bCs/>
          <w:color w:val="000000" w:themeColor="text1"/>
          <w:sz w:val="24"/>
          <w:szCs w:val="24"/>
          <w:highlight w:val="none"/>
          <w14:textFill>
            <w14:solidFill>
              <w14:schemeClr w14:val="tx1"/>
            </w14:solidFill>
          </w14:textFill>
        </w:rPr>
        <w:t xml:space="preserve">  </w:t>
      </w:r>
      <w:r>
        <w:rPr>
          <w:rFonts w:hint="eastAsia" w:asciiTheme="minorEastAsia" w:hAnsiTheme="minorEastAsia" w:eastAsiaTheme="minorEastAsia"/>
          <w:bCs/>
          <w:color w:val="000000" w:themeColor="text1"/>
          <w:sz w:val="24"/>
          <w:szCs w:val="24"/>
          <w:highlight w:val="none"/>
          <w14:textFill>
            <w14:solidFill>
              <w14:schemeClr w14:val="tx1"/>
            </w14:solidFill>
          </w14:textFill>
        </w:rPr>
        <w:t>年</w:t>
      </w:r>
      <w:r>
        <w:rPr>
          <w:rFonts w:asciiTheme="minorEastAsia" w:hAnsiTheme="minorEastAsia" w:eastAsiaTheme="minorEastAsia"/>
          <w:bCs/>
          <w:color w:val="000000" w:themeColor="text1"/>
          <w:sz w:val="24"/>
          <w:szCs w:val="24"/>
          <w:highlight w:val="none"/>
          <w14:textFill>
            <w14:solidFill>
              <w14:schemeClr w14:val="tx1"/>
            </w14:solidFill>
          </w14:textFill>
        </w:rPr>
        <w:t xml:space="preserve">  </w:t>
      </w:r>
      <w:r>
        <w:rPr>
          <w:rFonts w:hint="eastAsia" w:asciiTheme="minorEastAsia" w:hAnsiTheme="minorEastAsia" w:eastAsiaTheme="minorEastAsia"/>
          <w:bCs/>
          <w:color w:val="000000" w:themeColor="text1"/>
          <w:sz w:val="24"/>
          <w:szCs w:val="24"/>
          <w:highlight w:val="none"/>
          <w14:textFill>
            <w14:solidFill>
              <w14:schemeClr w14:val="tx1"/>
            </w14:solidFill>
          </w14:textFill>
        </w:rPr>
        <w:t>月</w:t>
      </w:r>
      <w:r>
        <w:rPr>
          <w:rFonts w:asciiTheme="minorEastAsia" w:hAnsiTheme="minorEastAsia" w:eastAsiaTheme="minorEastAsia"/>
          <w:bCs/>
          <w:color w:val="000000" w:themeColor="text1"/>
          <w:sz w:val="24"/>
          <w:szCs w:val="24"/>
          <w:highlight w:val="none"/>
          <w14:textFill>
            <w14:solidFill>
              <w14:schemeClr w14:val="tx1"/>
            </w14:solidFill>
          </w14:textFill>
        </w:rPr>
        <w:t xml:space="preserve">  </w:t>
      </w:r>
      <w:r>
        <w:rPr>
          <w:rFonts w:hint="eastAsia" w:asciiTheme="minorEastAsia" w:hAnsiTheme="minorEastAsia" w:eastAsiaTheme="minorEastAsia"/>
          <w:bCs/>
          <w:color w:val="000000" w:themeColor="text1"/>
          <w:sz w:val="24"/>
          <w:szCs w:val="24"/>
          <w:highlight w:val="none"/>
          <w14:textFill>
            <w14:solidFill>
              <w14:schemeClr w14:val="tx1"/>
            </w14:solidFill>
          </w14:textFill>
        </w:rPr>
        <w:t>日</w:t>
      </w:r>
      <w:r>
        <w:rPr>
          <w:rFonts w:asciiTheme="minorEastAsia" w:hAnsiTheme="minorEastAsia" w:eastAsiaTheme="minorEastAsia"/>
          <w:bCs/>
          <w:color w:val="000000" w:themeColor="text1"/>
          <w:sz w:val="24"/>
          <w:szCs w:val="24"/>
          <w:highlight w:val="none"/>
          <w14:textFill>
            <w14:solidFill>
              <w14:schemeClr w14:val="tx1"/>
            </w14:solidFill>
          </w14:textFill>
        </w:rPr>
        <w:t xml:space="preserve">  </w:t>
      </w:r>
      <w:r>
        <w:rPr>
          <w:rFonts w:hint="eastAsia" w:asciiTheme="minorEastAsia" w:hAnsiTheme="minorEastAsia" w:eastAsiaTheme="minorEastAsia"/>
          <w:bCs/>
          <w:color w:val="000000" w:themeColor="text1"/>
          <w:sz w:val="24"/>
          <w:szCs w:val="24"/>
          <w:highlight w:val="none"/>
          <w14:textFill>
            <w14:solidFill>
              <w14:schemeClr w14:val="tx1"/>
            </w14:solidFill>
          </w14:textFill>
        </w:rPr>
        <w:t>时</w:t>
      </w:r>
      <w:r>
        <w:rPr>
          <w:rFonts w:asciiTheme="minorEastAsia" w:hAnsiTheme="minorEastAsia" w:eastAsiaTheme="minorEastAsia"/>
          <w:bCs/>
          <w:color w:val="000000" w:themeColor="text1"/>
          <w:sz w:val="24"/>
          <w:szCs w:val="24"/>
          <w:highlight w:val="none"/>
          <w14:textFill>
            <w14:solidFill>
              <w14:schemeClr w14:val="tx1"/>
            </w14:solidFill>
          </w14:textFill>
        </w:rPr>
        <w:t xml:space="preserve">  </w:t>
      </w:r>
      <w:r>
        <w:rPr>
          <w:rFonts w:hint="eastAsia" w:asciiTheme="minorEastAsia" w:hAnsiTheme="minorEastAsia" w:eastAsiaTheme="minorEastAsia"/>
          <w:bCs/>
          <w:color w:val="000000" w:themeColor="text1"/>
          <w:sz w:val="24"/>
          <w:szCs w:val="24"/>
          <w:highlight w:val="none"/>
          <w14:textFill>
            <w14:solidFill>
              <w14:schemeClr w14:val="tx1"/>
            </w14:solidFill>
          </w14:textFill>
        </w:rPr>
        <w:t>分之前不得启封</w:t>
      </w:r>
    </w:p>
    <w:p>
      <w:pPr>
        <w:snapToGrid w:val="0"/>
        <w:spacing w:before="120" w:beforeLines="50" w:after="50" w:line="700" w:lineRule="exact"/>
        <w:ind w:firstLine="4080" w:firstLineChars="1700"/>
        <w:rPr>
          <w:rFonts w:asciiTheme="minorEastAsia" w:hAnsiTheme="minorEastAsia" w:eastAsiaTheme="minorEastAsia"/>
          <w:bCs/>
          <w:color w:val="000000" w:themeColor="text1"/>
          <w:szCs w:val="24"/>
          <w:highlight w:val="none"/>
          <w14:textFill>
            <w14:solidFill>
              <w14:schemeClr w14:val="tx1"/>
            </w14:solidFill>
          </w14:textFill>
        </w:rPr>
      </w:pPr>
    </w:p>
    <w:p>
      <w:pPr>
        <w:snapToGrid w:val="0"/>
        <w:spacing w:before="120" w:beforeLines="50" w:after="50" w:line="700" w:lineRule="exact"/>
        <w:ind w:firstLine="645"/>
        <w:jc w:val="center"/>
        <w:rPr>
          <w:rFonts w:asciiTheme="minorEastAsia" w:hAnsiTheme="minorEastAsia" w:eastAsiaTheme="minorEastAsia"/>
          <w:bCs/>
          <w:color w:val="000000" w:themeColor="text1"/>
          <w:szCs w:val="24"/>
          <w:highlight w:val="none"/>
          <w14:textFill>
            <w14:solidFill>
              <w14:schemeClr w14:val="tx1"/>
            </w14:solidFill>
          </w14:textFill>
        </w:rPr>
      </w:pPr>
      <w:r>
        <w:rPr>
          <w:rFonts w:asciiTheme="minorEastAsia" w:hAnsiTheme="minorEastAsia" w:eastAsiaTheme="minorEastAsia"/>
          <w:bCs/>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bCs/>
          <w:color w:val="000000" w:themeColor="text1"/>
          <w:szCs w:val="24"/>
          <w:highlight w:val="none"/>
          <w14:textFill>
            <w14:solidFill>
              <w14:schemeClr w14:val="tx1"/>
            </w14:solidFill>
          </w14:textFill>
        </w:rPr>
        <w:t>年</w:t>
      </w:r>
      <w:r>
        <w:rPr>
          <w:rFonts w:asciiTheme="minorEastAsia" w:hAnsiTheme="minorEastAsia" w:eastAsiaTheme="minorEastAsia"/>
          <w:bCs/>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bCs/>
          <w:color w:val="000000" w:themeColor="text1"/>
          <w:szCs w:val="24"/>
          <w:highlight w:val="none"/>
          <w14:textFill>
            <w14:solidFill>
              <w14:schemeClr w14:val="tx1"/>
            </w14:solidFill>
          </w14:textFill>
        </w:rPr>
        <w:t>月</w:t>
      </w:r>
      <w:r>
        <w:rPr>
          <w:rFonts w:asciiTheme="minorEastAsia" w:hAnsiTheme="minorEastAsia" w:eastAsiaTheme="minorEastAsia"/>
          <w:bCs/>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bCs/>
          <w:color w:val="000000" w:themeColor="text1"/>
          <w:szCs w:val="24"/>
          <w:highlight w:val="none"/>
          <w14:textFill>
            <w14:solidFill>
              <w14:schemeClr w14:val="tx1"/>
            </w14:solidFill>
          </w14:textFill>
        </w:rPr>
        <w:t>日</w:t>
      </w:r>
    </w:p>
    <w:p>
      <w:pPr>
        <w:spacing w:line="500" w:lineRule="exact"/>
        <w:rPr>
          <w:rFonts w:asciiTheme="minorEastAsia" w:hAnsiTheme="minorEastAsia" w:eastAsiaTheme="minorEastAsia"/>
          <w:color w:val="000000" w:themeColor="text1"/>
          <w:szCs w:val="24"/>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spacing w:line="500" w:lineRule="exact"/>
        <w:rPr>
          <w:rFonts w:asciiTheme="minorEastAsia" w:hAnsiTheme="minorEastAsia" w:eastAsiaTheme="minorEastAsia"/>
          <w:color w:val="000000" w:themeColor="text1"/>
          <w:szCs w:val="24"/>
          <w:highlight w:val="none"/>
          <w14:textFill>
            <w14:solidFill>
              <w14:schemeClr w14:val="tx1"/>
            </w14:solidFill>
          </w14:textFill>
        </w:rPr>
      </w:pPr>
    </w:p>
    <w:p>
      <w:pPr>
        <w:pStyle w:val="4"/>
        <w:pageBreakBefore/>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asciiTheme="minorEastAsia" w:hAnsiTheme="minorEastAsia" w:eastAsiaTheme="minorEastAsia"/>
          <w:color w:val="000000" w:themeColor="text1"/>
          <w:sz w:val="24"/>
          <w:szCs w:val="24"/>
          <w:highlight w:val="none"/>
          <w14:textFill>
            <w14:solidFill>
              <w14:schemeClr w14:val="tx1"/>
            </w14:solidFill>
          </w14:textFill>
        </w:rPr>
        <w:t>2.</w:t>
      </w:r>
      <w:r>
        <w:rPr>
          <w:rFonts w:hint="eastAsia" w:asciiTheme="minorEastAsia" w:hAnsiTheme="minorEastAsia" w:eastAsiaTheme="minorEastAsia"/>
          <w:color w:val="000000" w:themeColor="text1"/>
          <w:sz w:val="24"/>
          <w:szCs w:val="24"/>
          <w:highlight w:val="none"/>
          <w14:textFill>
            <w14:solidFill>
              <w14:schemeClr w14:val="tx1"/>
            </w14:solidFill>
          </w14:textFill>
        </w:rPr>
        <w:t>所有投标文件封面格式：</w:t>
      </w:r>
      <w:r>
        <w:rPr>
          <w:rFonts w:asciiTheme="minorEastAsia" w:hAnsiTheme="minorEastAsia" w:eastAsiaTheme="minorEastAsia"/>
          <w:color w:val="000000" w:themeColor="text1"/>
          <w:sz w:val="24"/>
          <w:szCs w:val="24"/>
          <w:highlight w:val="none"/>
          <w14:textFill>
            <w14:solidFill>
              <w14:schemeClr w14:val="tx1"/>
            </w14:solidFill>
          </w14:textFill>
        </w:rPr>
        <w:t xml:space="preserve"> </w:t>
      </w:r>
    </w:p>
    <w:p>
      <w:pPr>
        <w:snapToGrid w:val="0"/>
        <w:spacing w:before="120" w:beforeLines="50" w:after="50" w:line="500" w:lineRule="exact"/>
        <w:rPr>
          <w:rFonts w:asciiTheme="minorEastAsia" w:hAnsiTheme="minorEastAsia" w:eastAsiaTheme="minorEastAsia"/>
          <w:b/>
          <w:bCs/>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b/>
          <w:bCs/>
          <w:color w:val="000000" w:themeColor="text1"/>
          <w:szCs w:val="24"/>
          <w:highlight w:val="none"/>
          <w14:textFill>
            <w14:solidFill>
              <w14:schemeClr w14:val="tx1"/>
            </w14:solidFill>
          </w14:textFill>
        </w:rPr>
        <w:t>正本</w:t>
      </w:r>
      <w:r>
        <w:rPr>
          <w:rFonts w:asciiTheme="minorEastAsia" w:hAnsiTheme="minorEastAsia" w:eastAsiaTheme="minorEastAsia"/>
          <w:b/>
          <w:bCs/>
          <w:color w:val="000000" w:themeColor="text1"/>
          <w:szCs w:val="24"/>
          <w:highlight w:val="none"/>
          <w14:textFill>
            <w14:solidFill>
              <w14:schemeClr w14:val="tx1"/>
            </w14:solidFill>
          </w14:textFill>
        </w:rPr>
        <w:t>/</w:t>
      </w:r>
      <w:r>
        <w:rPr>
          <w:rFonts w:hint="eastAsia" w:asciiTheme="minorEastAsia" w:hAnsiTheme="minorEastAsia" w:eastAsiaTheme="minorEastAsia"/>
          <w:b/>
          <w:bCs/>
          <w:color w:val="000000" w:themeColor="text1"/>
          <w:szCs w:val="24"/>
          <w:highlight w:val="none"/>
          <w14:textFill>
            <w14:solidFill>
              <w14:schemeClr w14:val="tx1"/>
            </w14:solidFill>
          </w14:textFill>
        </w:rPr>
        <w:t>或副本</w:t>
      </w:r>
    </w:p>
    <w:p>
      <w:pPr>
        <w:snapToGrid w:val="0"/>
        <w:spacing w:before="120" w:beforeLines="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p>
      <w:pPr>
        <w:snapToGrid w:val="0"/>
        <w:spacing w:before="120" w:beforeLines="50" w:after="50" w:line="500" w:lineRule="exact"/>
        <w:jc w:val="center"/>
        <w:rPr>
          <w:rFonts w:asciiTheme="minorEastAsia" w:hAnsiTheme="minorEastAsia" w:eastAsiaTheme="minorEastAsia"/>
          <w:bCs/>
          <w:color w:val="000000" w:themeColor="text1"/>
          <w:szCs w:val="24"/>
          <w:highlight w:val="none"/>
          <w14:textFill>
            <w14:solidFill>
              <w14:schemeClr w14:val="tx1"/>
            </w14:solidFill>
          </w14:textFill>
        </w:rPr>
      </w:pPr>
    </w:p>
    <w:p>
      <w:pPr>
        <w:snapToGrid w:val="0"/>
        <w:spacing w:before="120" w:beforeLines="50" w:after="50" w:line="500" w:lineRule="exact"/>
        <w:jc w:val="center"/>
        <w:rPr>
          <w:rFonts w:asciiTheme="minorEastAsia" w:hAnsiTheme="minorEastAsia" w:eastAsiaTheme="minorEastAsia"/>
          <w:bCs/>
          <w:color w:val="000000" w:themeColor="text1"/>
          <w:szCs w:val="24"/>
          <w:highlight w:val="none"/>
          <w14:textFill>
            <w14:solidFill>
              <w14:schemeClr w14:val="tx1"/>
            </w14:solidFill>
          </w14:textFill>
        </w:rPr>
      </w:pPr>
      <w:r>
        <w:rPr>
          <w:rFonts w:hint="eastAsia" w:asciiTheme="minorEastAsia" w:hAnsiTheme="minorEastAsia" w:eastAsiaTheme="minorEastAsia"/>
          <w:bCs/>
          <w:color w:val="000000" w:themeColor="text1"/>
          <w:szCs w:val="24"/>
          <w:highlight w:val="none"/>
          <w14:textFill>
            <w14:solidFill>
              <w14:schemeClr w14:val="tx1"/>
            </w14:solidFill>
          </w14:textFill>
        </w:rPr>
        <w:t>资格响应文件</w:t>
      </w:r>
      <w:r>
        <w:rPr>
          <w:rFonts w:asciiTheme="minorEastAsia" w:hAnsiTheme="minorEastAsia" w:eastAsiaTheme="minorEastAsia"/>
          <w:bCs/>
          <w:color w:val="000000" w:themeColor="text1"/>
          <w:szCs w:val="24"/>
          <w:highlight w:val="none"/>
          <w14:textFill>
            <w14:solidFill>
              <w14:schemeClr w14:val="tx1"/>
            </w14:solidFill>
          </w14:textFill>
        </w:rPr>
        <w:t>/</w:t>
      </w:r>
      <w:r>
        <w:rPr>
          <w:rFonts w:hint="eastAsia" w:asciiTheme="minorEastAsia" w:hAnsiTheme="minorEastAsia" w:eastAsiaTheme="minorEastAsia"/>
          <w:bCs/>
          <w:color w:val="000000" w:themeColor="text1"/>
          <w:szCs w:val="24"/>
          <w:highlight w:val="none"/>
          <w14:textFill>
            <w14:solidFill>
              <w14:schemeClr w14:val="tx1"/>
            </w14:solidFill>
          </w14:textFill>
        </w:rPr>
        <w:t>技术商务文件</w:t>
      </w:r>
      <w:r>
        <w:rPr>
          <w:rFonts w:asciiTheme="minorEastAsia" w:hAnsiTheme="minorEastAsia" w:eastAsiaTheme="minorEastAsia"/>
          <w:bCs/>
          <w:color w:val="000000" w:themeColor="text1"/>
          <w:szCs w:val="24"/>
          <w:highlight w:val="none"/>
          <w14:textFill>
            <w14:solidFill>
              <w14:schemeClr w14:val="tx1"/>
            </w14:solidFill>
          </w14:textFill>
        </w:rPr>
        <w:t>/</w:t>
      </w:r>
      <w:r>
        <w:rPr>
          <w:rFonts w:hint="eastAsia" w:asciiTheme="minorEastAsia" w:hAnsiTheme="minorEastAsia" w:eastAsiaTheme="minorEastAsia"/>
          <w:bCs/>
          <w:color w:val="000000" w:themeColor="text1"/>
          <w:szCs w:val="24"/>
          <w:highlight w:val="none"/>
          <w14:textFill>
            <w14:solidFill>
              <w14:schemeClr w14:val="tx1"/>
            </w14:solidFill>
          </w14:textFill>
        </w:rPr>
        <w:t>报价文件</w:t>
      </w:r>
    </w:p>
    <w:p>
      <w:pPr>
        <w:snapToGrid w:val="0"/>
        <w:spacing w:before="120" w:beforeLines="50" w:after="50" w:line="700" w:lineRule="exact"/>
        <w:rPr>
          <w:rFonts w:asciiTheme="minorEastAsia" w:hAnsiTheme="minorEastAsia" w:eastAsiaTheme="minorEastAsia"/>
          <w:bCs/>
          <w:color w:val="000000" w:themeColor="text1"/>
          <w:szCs w:val="24"/>
          <w:highlight w:val="none"/>
          <w14:textFill>
            <w14:solidFill>
              <w14:schemeClr w14:val="tx1"/>
            </w14:solidFill>
          </w14:textFill>
        </w:rPr>
      </w:pPr>
    </w:p>
    <w:p>
      <w:pPr>
        <w:snapToGrid w:val="0"/>
        <w:spacing w:before="120" w:beforeLines="50" w:after="50" w:line="700" w:lineRule="exact"/>
        <w:ind w:firstLine="1068" w:firstLineChars="445"/>
        <w:rPr>
          <w:rFonts w:asciiTheme="minorEastAsia" w:hAnsiTheme="minorEastAsia" w:eastAsiaTheme="minorEastAsia"/>
          <w:bCs/>
          <w:color w:val="000000" w:themeColor="text1"/>
          <w:szCs w:val="24"/>
          <w:highlight w:val="none"/>
          <w14:textFill>
            <w14:solidFill>
              <w14:schemeClr w14:val="tx1"/>
            </w14:solidFill>
          </w14:textFill>
        </w:rPr>
      </w:pPr>
      <w:r>
        <w:rPr>
          <w:rFonts w:hint="eastAsia" w:asciiTheme="minorEastAsia" w:hAnsiTheme="minorEastAsia" w:eastAsiaTheme="minorEastAsia"/>
          <w:bCs/>
          <w:color w:val="000000" w:themeColor="text1"/>
          <w:szCs w:val="24"/>
          <w:highlight w:val="none"/>
          <w14:textFill>
            <w14:solidFill>
              <w14:schemeClr w14:val="tx1"/>
            </w14:solidFill>
          </w14:textFill>
        </w:rPr>
        <w:t>项目名称：</w:t>
      </w:r>
      <w:r>
        <w:rPr>
          <w:rFonts w:asciiTheme="minorEastAsia" w:hAnsiTheme="minorEastAsia" w:eastAsiaTheme="minorEastAsia"/>
          <w:bCs/>
          <w:color w:val="000000" w:themeColor="text1"/>
          <w:szCs w:val="24"/>
          <w:highlight w:val="none"/>
          <w:u w:val="single"/>
          <w14:textFill>
            <w14:solidFill>
              <w14:schemeClr w14:val="tx1"/>
            </w14:solidFill>
          </w14:textFill>
        </w:rPr>
        <w:t xml:space="preserve">           </w:t>
      </w:r>
      <w:r>
        <w:rPr>
          <w:rFonts w:hint="eastAsia" w:asciiTheme="minorEastAsia" w:hAnsiTheme="minorEastAsia" w:eastAsiaTheme="minorEastAsia"/>
          <w:bCs/>
          <w:color w:val="000000" w:themeColor="text1"/>
          <w:szCs w:val="24"/>
          <w:highlight w:val="none"/>
          <w14:textFill>
            <w14:solidFill>
              <w14:schemeClr w14:val="tx1"/>
            </w14:solidFill>
          </w14:textFill>
        </w:rPr>
        <w:t>单位</w:t>
      </w:r>
      <w:r>
        <w:rPr>
          <w:rFonts w:asciiTheme="minorEastAsia" w:hAnsiTheme="minorEastAsia" w:eastAsiaTheme="minorEastAsia"/>
          <w:bCs/>
          <w:color w:val="000000" w:themeColor="text1"/>
          <w:szCs w:val="24"/>
          <w:highlight w:val="none"/>
          <w:u w:val="single"/>
          <w14:textFill>
            <w14:solidFill>
              <w14:schemeClr w14:val="tx1"/>
            </w14:solidFill>
          </w14:textFill>
        </w:rPr>
        <w:t xml:space="preserve">                   </w:t>
      </w:r>
      <w:r>
        <w:rPr>
          <w:rFonts w:hint="eastAsia" w:asciiTheme="minorEastAsia" w:hAnsiTheme="minorEastAsia" w:eastAsiaTheme="minorEastAsia"/>
          <w:bCs/>
          <w:color w:val="000000" w:themeColor="text1"/>
          <w:szCs w:val="24"/>
          <w:highlight w:val="none"/>
          <w14:textFill>
            <w14:solidFill>
              <w14:schemeClr w14:val="tx1"/>
            </w14:solidFill>
          </w14:textFill>
        </w:rPr>
        <w:t>项目</w:t>
      </w:r>
    </w:p>
    <w:p>
      <w:pPr>
        <w:snapToGrid w:val="0"/>
        <w:spacing w:before="120" w:beforeLines="50" w:after="50" w:line="700" w:lineRule="exact"/>
        <w:ind w:firstLine="480" w:firstLineChars="200"/>
        <w:rPr>
          <w:rFonts w:asciiTheme="minorEastAsia" w:hAnsiTheme="minorEastAsia" w:eastAsiaTheme="minorEastAsia"/>
          <w:bCs/>
          <w:color w:val="000000" w:themeColor="text1"/>
          <w:szCs w:val="24"/>
          <w:highlight w:val="none"/>
          <w14:textFill>
            <w14:solidFill>
              <w14:schemeClr w14:val="tx1"/>
            </w14:solidFill>
          </w14:textFill>
        </w:rPr>
      </w:pPr>
      <w:r>
        <w:rPr>
          <w:rFonts w:asciiTheme="minorEastAsia" w:hAnsiTheme="minorEastAsia" w:eastAsiaTheme="minorEastAsia"/>
          <w:bCs/>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bCs/>
          <w:color w:val="000000" w:themeColor="text1"/>
          <w:szCs w:val="24"/>
          <w:highlight w:val="none"/>
          <w14:textFill>
            <w14:solidFill>
              <w14:schemeClr w14:val="tx1"/>
            </w14:solidFill>
          </w14:textFill>
        </w:rPr>
        <w:t>项目编号：</w:t>
      </w:r>
      <w:r>
        <w:rPr>
          <w:rFonts w:asciiTheme="minorEastAsia" w:hAnsiTheme="minorEastAsia" w:eastAsiaTheme="minorEastAsia"/>
          <w:bCs/>
          <w:color w:val="000000" w:themeColor="text1"/>
          <w:szCs w:val="24"/>
          <w:highlight w:val="none"/>
          <w14:textFill>
            <w14:solidFill>
              <w14:schemeClr w14:val="tx1"/>
            </w14:solidFill>
          </w14:textFill>
        </w:rPr>
        <w:t xml:space="preserve"> </w:t>
      </w:r>
    </w:p>
    <w:p>
      <w:pPr>
        <w:snapToGrid w:val="0"/>
        <w:spacing w:before="120" w:beforeLines="50" w:after="50" w:line="700" w:lineRule="exact"/>
        <w:ind w:firstLine="480" w:firstLineChars="200"/>
        <w:rPr>
          <w:rFonts w:asciiTheme="minorEastAsia" w:hAnsiTheme="minorEastAsia" w:eastAsiaTheme="minorEastAsia"/>
          <w:bCs/>
          <w:color w:val="000000" w:themeColor="text1"/>
          <w:szCs w:val="24"/>
          <w:highlight w:val="none"/>
          <w14:textFill>
            <w14:solidFill>
              <w14:schemeClr w14:val="tx1"/>
            </w14:solidFill>
          </w14:textFill>
        </w:rPr>
      </w:pPr>
      <w:r>
        <w:rPr>
          <w:rFonts w:asciiTheme="minorEastAsia" w:hAnsiTheme="minorEastAsia" w:eastAsiaTheme="minorEastAsia"/>
          <w:bCs/>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bCs/>
          <w:color w:val="000000" w:themeColor="text1"/>
          <w:szCs w:val="24"/>
          <w:highlight w:val="none"/>
          <w14:textFill>
            <w14:solidFill>
              <w14:schemeClr w14:val="tx1"/>
            </w14:solidFill>
          </w14:textFill>
        </w:rPr>
        <w:t>标</w:t>
      </w:r>
      <w:r>
        <w:rPr>
          <w:rFonts w:asciiTheme="minorEastAsia" w:hAnsiTheme="minorEastAsia" w:eastAsiaTheme="minorEastAsia"/>
          <w:bCs/>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bCs/>
          <w:color w:val="000000" w:themeColor="text1"/>
          <w:szCs w:val="24"/>
          <w:highlight w:val="none"/>
          <w14:textFill>
            <w14:solidFill>
              <w14:schemeClr w14:val="tx1"/>
            </w14:solidFill>
          </w14:textFill>
        </w:rPr>
        <w:t>项</w:t>
      </w:r>
      <w:r>
        <w:rPr>
          <w:rFonts w:asciiTheme="minorEastAsia" w:hAnsiTheme="minorEastAsia" w:eastAsiaTheme="minorEastAsia"/>
          <w:bCs/>
          <w:color w:val="000000" w:themeColor="text1"/>
          <w:szCs w:val="24"/>
          <w:highlight w:val="none"/>
          <w14:textFill>
            <w14:solidFill>
              <w14:schemeClr w14:val="tx1"/>
            </w14:solidFill>
          </w14:textFill>
        </w:rPr>
        <w:t>:</w:t>
      </w:r>
    </w:p>
    <w:p>
      <w:pPr>
        <w:pStyle w:val="14"/>
        <w:snapToGrid w:val="0"/>
        <w:spacing w:before="50" w:after="50" w:line="700" w:lineRule="exact"/>
        <w:ind w:firstLine="998" w:firstLineChars="416"/>
        <w:rPr>
          <w:rFonts w:asciiTheme="minorEastAsia" w:hAnsiTheme="minorEastAsia" w:eastAsiaTheme="minorEastAsia"/>
          <w:bCs/>
          <w:color w:val="000000" w:themeColor="text1"/>
          <w:sz w:val="24"/>
          <w:szCs w:val="24"/>
          <w:highlight w:val="none"/>
          <w14:textFill>
            <w14:solidFill>
              <w14:schemeClr w14:val="tx1"/>
            </w14:solidFill>
          </w14:textFill>
        </w:rPr>
      </w:pPr>
      <w:r>
        <w:rPr>
          <w:rFonts w:hint="eastAsia" w:asciiTheme="minorEastAsia" w:hAnsiTheme="minorEastAsia" w:eastAsiaTheme="minorEastAsia"/>
          <w:bCs/>
          <w:color w:val="000000" w:themeColor="text1"/>
          <w:sz w:val="24"/>
          <w:szCs w:val="24"/>
          <w:highlight w:val="none"/>
          <w:lang w:eastAsia="zh-CN"/>
          <w14:textFill>
            <w14:solidFill>
              <w14:schemeClr w14:val="tx1"/>
            </w14:solidFill>
          </w14:textFill>
        </w:rPr>
        <w:t>投标供应商</w:t>
      </w:r>
      <w:r>
        <w:rPr>
          <w:rFonts w:hint="eastAsia" w:asciiTheme="minorEastAsia" w:hAnsiTheme="minorEastAsia" w:eastAsiaTheme="minorEastAsia"/>
          <w:bCs/>
          <w:color w:val="000000" w:themeColor="text1"/>
          <w:sz w:val="24"/>
          <w:szCs w:val="24"/>
          <w:highlight w:val="none"/>
          <w14:textFill>
            <w14:solidFill>
              <w14:schemeClr w14:val="tx1"/>
            </w14:solidFill>
          </w14:textFill>
        </w:rPr>
        <w:t>名称：</w:t>
      </w:r>
    </w:p>
    <w:p>
      <w:pPr>
        <w:pStyle w:val="14"/>
        <w:snapToGrid w:val="0"/>
        <w:spacing w:before="50" w:after="50" w:line="700" w:lineRule="exact"/>
        <w:ind w:firstLine="998" w:firstLineChars="416"/>
        <w:rPr>
          <w:rFonts w:asciiTheme="minorEastAsia" w:hAnsiTheme="minorEastAsia" w:eastAsiaTheme="minorEastAsia"/>
          <w:bCs/>
          <w:color w:val="000000" w:themeColor="text1"/>
          <w:sz w:val="24"/>
          <w:szCs w:val="24"/>
          <w:highlight w:val="none"/>
          <w14:textFill>
            <w14:solidFill>
              <w14:schemeClr w14:val="tx1"/>
            </w14:solidFill>
          </w14:textFill>
        </w:rPr>
      </w:pPr>
      <w:r>
        <w:rPr>
          <w:rFonts w:hint="eastAsia" w:asciiTheme="minorEastAsia" w:hAnsiTheme="minorEastAsia" w:eastAsiaTheme="minorEastAsia"/>
          <w:bCs/>
          <w:color w:val="000000" w:themeColor="text1"/>
          <w:sz w:val="24"/>
          <w:szCs w:val="24"/>
          <w:highlight w:val="none"/>
          <w:lang w:eastAsia="zh-CN"/>
          <w14:textFill>
            <w14:solidFill>
              <w14:schemeClr w14:val="tx1"/>
            </w14:solidFill>
          </w14:textFill>
        </w:rPr>
        <w:t>投标供应商</w:t>
      </w:r>
      <w:r>
        <w:rPr>
          <w:rFonts w:hint="eastAsia" w:asciiTheme="minorEastAsia" w:hAnsiTheme="minorEastAsia" w:eastAsiaTheme="minorEastAsia"/>
          <w:bCs/>
          <w:color w:val="000000" w:themeColor="text1"/>
          <w:sz w:val="24"/>
          <w:szCs w:val="24"/>
          <w:highlight w:val="none"/>
          <w14:textFill>
            <w14:solidFill>
              <w14:schemeClr w14:val="tx1"/>
            </w14:solidFill>
          </w14:textFill>
        </w:rPr>
        <w:t>地址：</w:t>
      </w:r>
    </w:p>
    <w:p>
      <w:pPr>
        <w:pStyle w:val="14"/>
        <w:snapToGrid w:val="0"/>
        <w:spacing w:before="50" w:after="50" w:line="700" w:lineRule="exact"/>
        <w:ind w:firstLine="960" w:firstLineChars="400"/>
        <w:rPr>
          <w:rFonts w:asciiTheme="minorEastAsia" w:hAnsiTheme="minorEastAsia" w:eastAsiaTheme="minorEastAsia"/>
          <w:bCs/>
          <w:color w:val="000000" w:themeColor="text1"/>
          <w:sz w:val="24"/>
          <w:szCs w:val="24"/>
          <w:highlight w:val="none"/>
          <w14:textFill>
            <w14:solidFill>
              <w14:schemeClr w14:val="tx1"/>
            </w14:solidFill>
          </w14:textFill>
        </w:rPr>
      </w:pPr>
    </w:p>
    <w:p>
      <w:pPr>
        <w:snapToGrid w:val="0"/>
        <w:spacing w:before="120" w:beforeLines="50" w:after="50" w:line="700" w:lineRule="exact"/>
        <w:ind w:firstLine="4080" w:firstLineChars="1700"/>
        <w:rPr>
          <w:rFonts w:asciiTheme="minorEastAsia" w:hAnsiTheme="minorEastAsia" w:eastAsiaTheme="minorEastAsia"/>
          <w:color w:val="000000" w:themeColor="text1"/>
          <w:szCs w:val="24"/>
          <w:highlight w:val="none"/>
          <w14:textFill>
            <w14:solidFill>
              <w14:schemeClr w14:val="tx1"/>
            </w14:solidFill>
          </w14:textFill>
        </w:rPr>
      </w:pPr>
    </w:p>
    <w:p>
      <w:pPr>
        <w:snapToGrid w:val="0"/>
        <w:spacing w:before="120" w:beforeLines="50" w:after="50" w:line="700" w:lineRule="exact"/>
        <w:ind w:firstLine="645"/>
        <w:jc w:val="center"/>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年</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月</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日</w:t>
      </w:r>
    </w:p>
    <w:p>
      <w:pPr>
        <w:snapToGrid w:val="0"/>
        <w:spacing w:before="120" w:beforeLines="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4"/>
        <w:pageBreakBefore/>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asciiTheme="minorEastAsia" w:hAnsiTheme="minorEastAsia" w:eastAsiaTheme="minorEastAsia"/>
          <w:color w:val="000000" w:themeColor="text1"/>
          <w:sz w:val="24"/>
          <w:szCs w:val="24"/>
          <w:highlight w:val="none"/>
          <w14:textFill>
            <w14:solidFill>
              <w14:schemeClr w14:val="tx1"/>
            </w14:solidFill>
          </w14:textFill>
        </w:rPr>
        <w:t>3.</w:t>
      </w:r>
      <w:r>
        <w:rPr>
          <w:rFonts w:hint="eastAsia" w:asciiTheme="minorEastAsia" w:hAnsiTheme="minorEastAsia" w:eastAsiaTheme="minorEastAsia"/>
          <w:color w:val="000000" w:themeColor="text1"/>
          <w:sz w:val="24"/>
          <w:szCs w:val="24"/>
          <w:highlight w:val="none"/>
          <w14:textFill>
            <w14:solidFill>
              <w14:schemeClr w14:val="tx1"/>
            </w14:solidFill>
          </w14:textFill>
        </w:rPr>
        <w:t>投标声明书格式：</w:t>
      </w:r>
    </w:p>
    <w:p>
      <w:pPr>
        <w:snapToGrid w:val="0"/>
        <w:spacing w:before="120" w:beforeLines="50" w:after="50" w:line="500" w:lineRule="exact"/>
        <w:jc w:val="center"/>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投标声明书</w:t>
      </w:r>
    </w:p>
    <w:p>
      <w:pPr>
        <w:snapToGrid w:val="0"/>
        <w:spacing w:before="120" w:beforeLines="50" w:after="50" w:line="400" w:lineRule="exact"/>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致：</w:t>
      </w:r>
      <w:r>
        <w:rPr>
          <w:rFonts w:cs="宋体"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hint="eastAsia" w:cs="宋体" w:asciiTheme="minorEastAsia" w:hAnsiTheme="minorEastAsia" w:eastAsiaTheme="minorEastAsia"/>
          <w:color w:val="000000" w:themeColor="text1"/>
          <w:szCs w:val="24"/>
          <w:highlight w:val="none"/>
          <w14:textFill>
            <w14:solidFill>
              <w14:schemeClr w14:val="tx1"/>
            </w14:solidFill>
          </w14:textFill>
        </w:rPr>
        <w:t>（采购单位名称）：</w:t>
      </w:r>
    </w:p>
    <w:p>
      <w:pPr>
        <w:snapToGrid w:val="0"/>
        <w:spacing w:before="120" w:beforeLines="50" w:after="50" w:line="400" w:lineRule="exact"/>
        <w:ind w:firstLine="720" w:firstLineChars="300"/>
        <w:rPr>
          <w:rFonts w:cs="宋体" w:asciiTheme="minorEastAsia" w:hAnsiTheme="minorEastAsia" w:eastAsiaTheme="minorEastAsia"/>
          <w:color w:val="000000" w:themeColor="text1"/>
          <w:szCs w:val="24"/>
          <w:highlight w:val="none"/>
          <w14:textFill>
            <w14:solidFill>
              <w14:schemeClr w14:val="tx1"/>
            </w14:solidFill>
          </w14:textFill>
        </w:rPr>
      </w:pPr>
      <w:r>
        <w:rPr>
          <w:rFonts w:cs="宋体"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hint="eastAsia" w:cs="宋体" w:asciiTheme="minorEastAsia" w:hAnsiTheme="minorEastAsia" w:eastAsiaTheme="minorEastAsia"/>
          <w:color w:val="000000" w:themeColor="text1"/>
          <w:szCs w:val="24"/>
          <w:highlight w:val="none"/>
          <w14:textFill>
            <w14:solidFill>
              <w14:schemeClr w14:val="tx1"/>
            </w14:solidFill>
          </w14:textFill>
        </w:rPr>
        <w:t>（</w:t>
      </w:r>
      <w:r>
        <w:rPr>
          <w:rFonts w:hint="eastAsia" w:cs="宋体"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cs="宋体" w:asciiTheme="minorEastAsia" w:hAnsiTheme="minorEastAsia" w:eastAsiaTheme="minorEastAsia"/>
          <w:color w:val="000000" w:themeColor="text1"/>
          <w:szCs w:val="24"/>
          <w:highlight w:val="none"/>
          <w14:textFill>
            <w14:solidFill>
              <w14:schemeClr w14:val="tx1"/>
            </w14:solidFill>
          </w14:textFill>
        </w:rPr>
        <w:t>名称）系中华人民共和国合法企业，经营地址</w:t>
      </w:r>
      <w:r>
        <w:rPr>
          <w:rFonts w:cs="宋体"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hint="eastAsia" w:cs="宋体" w:asciiTheme="minorEastAsia" w:hAnsiTheme="minorEastAsia" w:eastAsiaTheme="minorEastAsia"/>
          <w:color w:val="000000" w:themeColor="text1"/>
          <w:szCs w:val="24"/>
          <w:highlight w:val="none"/>
          <w14:textFill>
            <w14:solidFill>
              <w14:schemeClr w14:val="tx1"/>
            </w14:solidFill>
          </w14:textFill>
        </w:rPr>
        <w:t>。</w:t>
      </w:r>
    </w:p>
    <w:p>
      <w:pPr>
        <w:snapToGrid w:val="0"/>
        <w:spacing w:before="120" w:beforeLines="50" w:after="50" w:line="400" w:lineRule="exact"/>
        <w:ind w:firstLine="645"/>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我</w:t>
      </w:r>
      <w:r>
        <w:rPr>
          <w:rFonts w:cs="宋体"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hint="eastAsia" w:cs="宋体" w:asciiTheme="minorEastAsia" w:hAnsiTheme="minorEastAsia" w:eastAsiaTheme="minorEastAsia"/>
          <w:color w:val="000000" w:themeColor="text1"/>
          <w:szCs w:val="24"/>
          <w:highlight w:val="none"/>
          <w14:textFill>
            <w14:solidFill>
              <w14:schemeClr w14:val="tx1"/>
            </w14:solidFill>
          </w14:textFill>
        </w:rPr>
        <w:t>（姓名）系</w:t>
      </w:r>
      <w:r>
        <w:rPr>
          <w:rFonts w:cs="宋体"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hint="eastAsia" w:cs="宋体" w:asciiTheme="minorEastAsia" w:hAnsiTheme="minorEastAsia" w:eastAsiaTheme="minorEastAsia"/>
          <w:color w:val="000000" w:themeColor="text1"/>
          <w:szCs w:val="24"/>
          <w:highlight w:val="none"/>
          <w14:textFill>
            <w14:solidFill>
              <w14:schemeClr w14:val="tx1"/>
            </w14:solidFill>
          </w14:textFill>
        </w:rPr>
        <w:t>（</w:t>
      </w:r>
      <w:r>
        <w:rPr>
          <w:rFonts w:hint="eastAsia" w:cs="宋体"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cs="宋体" w:asciiTheme="minorEastAsia" w:hAnsiTheme="minorEastAsia" w:eastAsiaTheme="minorEastAsia"/>
          <w:color w:val="000000" w:themeColor="text1"/>
          <w:szCs w:val="24"/>
          <w:highlight w:val="none"/>
          <w14:textFill>
            <w14:solidFill>
              <w14:schemeClr w14:val="tx1"/>
            </w14:solidFill>
          </w14:textFill>
        </w:rPr>
        <w:t>名称）的法定代表人，我方愿意参加贵方组织的</w:t>
      </w:r>
      <w:r>
        <w:rPr>
          <w:rFonts w:cs="宋体"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hint="eastAsia" w:cs="宋体" w:asciiTheme="minorEastAsia" w:hAnsiTheme="minorEastAsia" w:eastAsiaTheme="minorEastAsia"/>
          <w:color w:val="000000" w:themeColor="text1"/>
          <w:szCs w:val="24"/>
          <w:highlight w:val="none"/>
          <w14:textFill>
            <w14:solidFill>
              <w14:schemeClr w14:val="tx1"/>
            </w14:solidFill>
          </w14:textFill>
        </w:rPr>
        <w:t>项目的投标，为便于贵方公正、择优地确定中标人及其投标产品和服务，我方就本次投标有关事项郑重声明如下：</w:t>
      </w:r>
    </w:p>
    <w:p>
      <w:pPr>
        <w:pStyle w:val="15"/>
        <w:spacing w:line="400" w:lineRule="exact"/>
        <w:ind w:firstLine="464" w:firstLineChars="200"/>
        <w:rPr>
          <w:rFonts w:cs="宋体" w:asciiTheme="minorEastAsia" w:hAnsiTheme="minorEastAsia" w:eastAsiaTheme="minorEastAsia"/>
          <w:color w:val="000000" w:themeColor="text1"/>
          <w:sz w:val="24"/>
          <w:szCs w:val="24"/>
          <w:highlight w:val="none"/>
          <w14:textFill>
            <w14:solidFill>
              <w14:schemeClr w14:val="tx1"/>
            </w14:solidFill>
          </w14:textFill>
        </w:rPr>
      </w:pPr>
      <w:r>
        <w:rPr>
          <w:rFonts w:cs="宋体" w:asciiTheme="minorEastAsia" w:hAnsiTheme="minorEastAsia" w:eastAsiaTheme="minorEastAsia"/>
          <w:color w:val="000000" w:themeColor="text1"/>
          <w:sz w:val="24"/>
          <w:szCs w:val="24"/>
          <w:highlight w:val="none"/>
          <w14:textFill>
            <w14:solidFill>
              <w14:schemeClr w14:val="tx1"/>
            </w14:solidFill>
          </w14:textFill>
        </w:rPr>
        <w:t>1.</w:t>
      </w:r>
      <w:r>
        <w:rPr>
          <w:rFonts w:hint="eastAsia" w:cs="宋体" w:asciiTheme="minorEastAsia" w:hAnsiTheme="minorEastAsia" w:eastAsiaTheme="minorEastAsia"/>
          <w:color w:val="000000" w:themeColor="text1"/>
          <w:sz w:val="24"/>
          <w:szCs w:val="24"/>
          <w:highlight w:val="none"/>
          <w14:textFill>
            <w14:solidFill>
              <w14:schemeClr w14:val="tx1"/>
            </w14:solidFill>
          </w14:textFill>
        </w:rPr>
        <w:t>我方向贵方提交的所有投标文件、资料都是准确的和真实的。</w:t>
      </w:r>
    </w:p>
    <w:p>
      <w:pPr>
        <w:snapToGrid w:val="0"/>
        <w:spacing w:before="120" w:beforeLines="50" w:line="400" w:lineRule="exact"/>
        <w:ind w:firstLine="480" w:firstLineChars="200"/>
        <w:rPr>
          <w:rFonts w:cs="宋体" w:asciiTheme="minorEastAsia" w:hAnsiTheme="minorEastAsia" w:eastAsiaTheme="minorEastAsia"/>
          <w:color w:val="000000" w:themeColor="text1"/>
          <w:szCs w:val="24"/>
          <w:highlight w:val="none"/>
          <w14:textFill>
            <w14:solidFill>
              <w14:schemeClr w14:val="tx1"/>
            </w14:solidFill>
          </w14:textFill>
        </w:rPr>
      </w:pPr>
      <w:r>
        <w:rPr>
          <w:rFonts w:cs="宋体" w:asciiTheme="minorEastAsia" w:hAnsiTheme="minorEastAsia" w:eastAsiaTheme="minorEastAsia"/>
          <w:color w:val="000000" w:themeColor="text1"/>
          <w:szCs w:val="24"/>
          <w:highlight w:val="none"/>
          <w14:textFill>
            <w14:solidFill>
              <w14:schemeClr w14:val="tx1"/>
            </w14:solidFill>
          </w14:textFill>
        </w:rPr>
        <w:t>2.</w:t>
      </w:r>
      <w:r>
        <w:rPr>
          <w:rFonts w:hint="eastAsia" w:asciiTheme="minorEastAsia" w:hAnsiTheme="minorEastAsia" w:eastAsiaTheme="minorEastAsia"/>
          <w:color w:val="000000" w:themeColor="text1"/>
          <w:szCs w:val="24"/>
          <w:highlight w:val="none"/>
          <w14:textFill>
            <w14:solidFill>
              <w14:schemeClr w14:val="tx1"/>
            </w14:solidFill>
          </w14:textFill>
        </w:rPr>
        <w:t>我方不是采购人的附属机构</w:t>
      </w:r>
      <w:r>
        <w:rPr>
          <w:rFonts w:hint="eastAsia" w:cs="宋体" w:asciiTheme="minorEastAsia" w:hAnsiTheme="minorEastAsia" w:eastAsiaTheme="minorEastAsia"/>
          <w:color w:val="000000" w:themeColor="text1"/>
          <w:szCs w:val="24"/>
          <w:highlight w:val="none"/>
          <w14:textFill>
            <w14:solidFill>
              <w14:schemeClr w14:val="tx1"/>
            </w14:solidFill>
          </w14:textFill>
        </w:rPr>
        <w:t>，与为采购人采购本次招标的服务进行编制规范和其他文件所委托的咨询公司或其附属机构无任何直接或间接的关联。</w:t>
      </w:r>
    </w:p>
    <w:p>
      <w:pPr>
        <w:snapToGrid w:val="0"/>
        <w:spacing w:before="120" w:beforeLines="50" w:line="400" w:lineRule="exact"/>
        <w:ind w:firstLine="480" w:firstLineChars="200"/>
        <w:rPr>
          <w:rFonts w:cs="宋体" w:asciiTheme="minorEastAsia" w:hAnsiTheme="minorEastAsia" w:eastAsiaTheme="minorEastAsia"/>
          <w:color w:val="000000" w:themeColor="text1"/>
          <w:szCs w:val="24"/>
          <w:highlight w:val="none"/>
          <w14:textFill>
            <w14:solidFill>
              <w14:schemeClr w14:val="tx1"/>
            </w14:solidFill>
          </w14:textFill>
        </w:rPr>
      </w:pPr>
      <w:r>
        <w:rPr>
          <w:rFonts w:cs="宋体" w:asciiTheme="minorEastAsia" w:hAnsiTheme="minorEastAsia" w:eastAsiaTheme="minorEastAsia"/>
          <w:color w:val="000000" w:themeColor="text1"/>
          <w:szCs w:val="24"/>
          <w:highlight w:val="none"/>
          <w14:textFill>
            <w14:solidFill>
              <w14:schemeClr w14:val="tx1"/>
            </w14:solidFill>
          </w14:textFill>
        </w:rPr>
        <w:t>3.</w:t>
      </w:r>
      <w:r>
        <w:rPr>
          <w:rFonts w:hint="eastAsia" w:cs="宋体" w:asciiTheme="minorEastAsia" w:hAnsiTheme="minorEastAsia" w:eastAsiaTheme="minorEastAsia"/>
          <w:color w:val="000000" w:themeColor="text1"/>
          <w:szCs w:val="24"/>
          <w:highlight w:val="none"/>
          <w14:textFill>
            <w14:solidFill>
              <w14:schemeClr w14:val="tx1"/>
            </w14:solidFill>
          </w14:textFill>
        </w:rPr>
        <w:t>我方此次向贵方提供的服务名称为：</w:t>
      </w:r>
      <w:r>
        <w:rPr>
          <w:rFonts w:cs="宋体"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cs="宋体" w:asciiTheme="minorEastAsia" w:hAnsiTheme="minorEastAsia" w:eastAsiaTheme="minorEastAsia"/>
          <w:bCs/>
          <w:color w:val="000000" w:themeColor="text1"/>
          <w:szCs w:val="24"/>
          <w:highlight w:val="none"/>
          <w:u w:val="single"/>
          <w14:textFill>
            <w14:solidFill>
              <w14:schemeClr w14:val="tx1"/>
            </w14:solidFill>
          </w14:textFill>
        </w:rPr>
        <w:t xml:space="preserve">       </w:t>
      </w:r>
      <w:r>
        <w:rPr>
          <w:rFonts w:cs="宋体"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hint="eastAsia" w:cs="宋体" w:asciiTheme="minorEastAsia" w:hAnsiTheme="minorEastAsia" w:eastAsiaTheme="minorEastAsia"/>
          <w:color w:val="000000" w:themeColor="text1"/>
          <w:szCs w:val="24"/>
          <w:highlight w:val="none"/>
          <w14:textFill>
            <w14:solidFill>
              <w14:schemeClr w14:val="tx1"/>
            </w14:solidFill>
          </w14:textFill>
        </w:rPr>
        <w:t>，该服务我方有能力完成。</w:t>
      </w:r>
    </w:p>
    <w:p>
      <w:pPr>
        <w:snapToGrid w:val="0"/>
        <w:spacing w:before="120" w:beforeLines="50" w:line="400" w:lineRule="exact"/>
        <w:ind w:firstLine="480" w:firstLineChars="200"/>
        <w:rPr>
          <w:rFonts w:cs="宋体" w:asciiTheme="minorEastAsia" w:hAnsiTheme="minorEastAsia" w:eastAsiaTheme="minorEastAsia"/>
          <w:color w:val="000000" w:themeColor="text1"/>
          <w:szCs w:val="24"/>
          <w:highlight w:val="none"/>
          <w:u w:val="single"/>
          <w14:textFill>
            <w14:solidFill>
              <w14:schemeClr w14:val="tx1"/>
            </w14:solidFill>
          </w14:textFill>
        </w:rPr>
      </w:pPr>
      <w:r>
        <w:rPr>
          <w:rFonts w:cs="宋体" w:asciiTheme="minorEastAsia" w:hAnsiTheme="minorEastAsia" w:eastAsiaTheme="minorEastAsia"/>
          <w:color w:val="000000" w:themeColor="text1"/>
          <w:szCs w:val="24"/>
          <w:highlight w:val="none"/>
          <w14:textFill>
            <w14:solidFill>
              <w14:schemeClr w14:val="tx1"/>
            </w14:solidFill>
          </w14:textFill>
        </w:rPr>
        <w:t>4.</w:t>
      </w:r>
      <w:r>
        <w:rPr>
          <w:rFonts w:hint="eastAsia" w:cs="宋体" w:asciiTheme="minorEastAsia" w:hAnsiTheme="minorEastAsia" w:eastAsiaTheme="minorEastAsia"/>
          <w:color w:val="000000" w:themeColor="text1"/>
          <w:szCs w:val="24"/>
          <w:highlight w:val="none"/>
          <w14:textFill>
            <w14:solidFill>
              <w14:schemeClr w14:val="tx1"/>
            </w14:solidFill>
          </w14:textFill>
        </w:rPr>
        <w:t>我方诚意提请贵方关注：近期有关服务的组织、人员、能力、售后服务等方面的重大决策和事项有：</w:t>
      </w:r>
      <w:r>
        <w:rPr>
          <w:rFonts w:hint="eastAsia" w:cs="宋体" w:asciiTheme="minorEastAsia" w:hAnsiTheme="minorEastAsia" w:eastAsiaTheme="minorEastAsia"/>
          <w:color w:val="000000" w:themeColor="text1"/>
          <w:szCs w:val="24"/>
          <w:highlight w:val="none"/>
          <w:u w:val="single"/>
          <w14:textFill>
            <w14:solidFill>
              <w14:schemeClr w14:val="tx1"/>
            </w14:solidFill>
          </w14:textFill>
        </w:rPr>
        <w:t>　　　　　　　　　　　　　　　　　　　　　　　　　</w:t>
      </w:r>
    </w:p>
    <w:p>
      <w:pPr>
        <w:pStyle w:val="15"/>
        <w:snapToGrid w:val="0"/>
        <w:spacing w:line="400" w:lineRule="exact"/>
        <w:ind w:firstLine="464" w:firstLineChars="200"/>
        <w:rPr>
          <w:rFonts w:cs="宋体" w:asciiTheme="minorEastAsia" w:hAnsiTheme="minorEastAsia" w:eastAsiaTheme="minorEastAsia"/>
          <w:color w:val="000000" w:themeColor="text1"/>
          <w:sz w:val="24"/>
          <w:szCs w:val="24"/>
          <w:highlight w:val="none"/>
          <w14:textFill>
            <w14:solidFill>
              <w14:schemeClr w14:val="tx1"/>
            </w14:solidFill>
          </w14:textFill>
        </w:rPr>
      </w:pPr>
      <w:r>
        <w:rPr>
          <w:rFonts w:cs="宋体" w:asciiTheme="minorEastAsia" w:hAnsiTheme="minorEastAsia" w:eastAsiaTheme="minorEastAsia"/>
          <w:color w:val="000000" w:themeColor="text1"/>
          <w:sz w:val="24"/>
          <w:szCs w:val="24"/>
          <w:highlight w:val="none"/>
          <w14:textFill>
            <w14:solidFill>
              <w14:schemeClr w14:val="tx1"/>
            </w14:solidFill>
          </w14:textFill>
        </w:rPr>
        <w:t>5.</w:t>
      </w:r>
      <w:r>
        <w:rPr>
          <w:rFonts w:hint="eastAsia" w:cs="宋体" w:asciiTheme="minorEastAsia" w:hAnsiTheme="minorEastAsia" w:eastAsiaTheme="minorEastAsia"/>
          <w:color w:val="000000" w:themeColor="text1"/>
          <w:sz w:val="24"/>
          <w:szCs w:val="24"/>
          <w:highlight w:val="none"/>
          <w14:textFill>
            <w14:solidFill>
              <w14:schemeClr w14:val="tx1"/>
            </w14:solidFill>
          </w14:textFill>
        </w:rPr>
        <w:t>我方及由本人担任法定代表人的其他机构最近三年内被通报或者被处罚的违法行为有：</w:t>
      </w:r>
    </w:p>
    <w:p>
      <w:pPr>
        <w:pStyle w:val="15"/>
        <w:snapToGrid w:val="0"/>
        <w:spacing w:line="400" w:lineRule="exact"/>
        <w:ind w:firstLine="464" w:firstLineChars="200"/>
        <w:rPr>
          <w:rFonts w:cs="宋体" w:asciiTheme="minorEastAsia" w:hAnsiTheme="minorEastAsia" w:eastAsiaTheme="minorEastAsia"/>
          <w:color w:val="000000" w:themeColor="text1"/>
          <w:sz w:val="24"/>
          <w:szCs w:val="24"/>
          <w:highlight w:val="none"/>
          <w:u w:val="single"/>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u w:val="single"/>
          <w14:textFill>
            <w14:solidFill>
              <w14:schemeClr w14:val="tx1"/>
            </w14:solidFill>
          </w14:textFill>
        </w:rPr>
        <w:t>　　　　　　　　　　　　　　　　　　　　　　　　　　　</w:t>
      </w:r>
    </w:p>
    <w:p>
      <w:pPr>
        <w:pStyle w:val="15"/>
        <w:spacing w:line="400" w:lineRule="exact"/>
        <w:ind w:firstLine="464" w:firstLineChars="200"/>
        <w:rPr>
          <w:rFonts w:cs="宋体" w:asciiTheme="minorEastAsia" w:hAnsiTheme="minorEastAsia" w:eastAsiaTheme="minorEastAsia"/>
          <w:color w:val="000000" w:themeColor="text1"/>
          <w:sz w:val="24"/>
          <w:szCs w:val="24"/>
          <w:highlight w:val="none"/>
          <w14:textFill>
            <w14:solidFill>
              <w14:schemeClr w14:val="tx1"/>
            </w14:solidFill>
          </w14:textFill>
        </w:rPr>
      </w:pPr>
      <w:r>
        <w:rPr>
          <w:rFonts w:cs="宋体" w:asciiTheme="minorEastAsia" w:hAnsiTheme="minorEastAsia" w:eastAsiaTheme="minorEastAsia"/>
          <w:color w:val="000000" w:themeColor="text1"/>
          <w:sz w:val="24"/>
          <w:szCs w:val="24"/>
          <w:highlight w:val="none"/>
          <w14:textFill>
            <w14:solidFill>
              <w14:schemeClr w14:val="tx1"/>
            </w14:solidFill>
          </w14:textFill>
        </w:rPr>
        <w:t>6.</w:t>
      </w:r>
      <w:r>
        <w:rPr>
          <w:rFonts w:hint="eastAsia" w:cs="宋体" w:asciiTheme="minorEastAsia" w:hAnsiTheme="minorEastAsia" w:eastAsiaTheme="minorEastAsia"/>
          <w:color w:val="000000" w:themeColor="text1"/>
          <w:sz w:val="24"/>
          <w:szCs w:val="24"/>
          <w:highlight w:val="none"/>
          <w14:textFill>
            <w14:solidFill>
              <w14:schemeClr w14:val="tx1"/>
            </w14:solidFill>
          </w14:textFill>
        </w:rPr>
        <w:t>我们已详细审查全部</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采购文件</w:t>
      </w:r>
      <w:r>
        <w:rPr>
          <w:rFonts w:hint="eastAsia" w:cs="宋体" w:asciiTheme="minorEastAsia" w:hAnsiTheme="minorEastAsia" w:eastAsiaTheme="minorEastAsia"/>
          <w:color w:val="000000" w:themeColor="text1"/>
          <w:sz w:val="24"/>
          <w:szCs w:val="24"/>
          <w:highlight w:val="none"/>
          <w14:textFill>
            <w14:solidFill>
              <w14:schemeClr w14:val="tx1"/>
            </w14:solidFill>
          </w14:textFill>
        </w:rPr>
        <w:t>及有关的澄清、修改文件（若有的话），我们完全理解并同意放弃对这方面提出任何异议的权利。保证遵守</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采购文件</w:t>
      </w:r>
      <w:r>
        <w:rPr>
          <w:rFonts w:hint="eastAsia" w:cs="宋体" w:asciiTheme="minorEastAsia" w:hAnsiTheme="minorEastAsia" w:eastAsiaTheme="minorEastAsia"/>
          <w:color w:val="000000" w:themeColor="text1"/>
          <w:sz w:val="24"/>
          <w:szCs w:val="24"/>
          <w:highlight w:val="none"/>
          <w14:textFill>
            <w14:solidFill>
              <w14:schemeClr w14:val="tx1"/>
            </w14:solidFill>
          </w14:textFill>
        </w:rPr>
        <w:t>有关条款规定。</w:t>
      </w:r>
    </w:p>
    <w:p>
      <w:pPr>
        <w:pStyle w:val="15"/>
        <w:spacing w:line="400" w:lineRule="exact"/>
        <w:ind w:firstLine="464" w:firstLineChars="200"/>
        <w:rPr>
          <w:rFonts w:cs="宋体" w:asciiTheme="minorEastAsia" w:hAnsiTheme="minorEastAsia" w:eastAsiaTheme="minorEastAsia"/>
          <w:color w:val="000000" w:themeColor="text1"/>
          <w:sz w:val="24"/>
          <w:szCs w:val="24"/>
          <w:highlight w:val="none"/>
          <w14:textFill>
            <w14:solidFill>
              <w14:schemeClr w14:val="tx1"/>
            </w14:solidFill>
          </w14:textFill>
        </w:rPr>
      </w:pPr>
      <w:r>
        <w:rPr>
          <w:rFonts w:cs="宋体" w:asciiTheme="minorEastAsia" w:hAnsiTheme="minorEastAsia" w:eastAsiaTheme="minorEastAsia"/>
          <w:color w:val="000000" w:themeColor="text1"/>
          <w:sz w:val="24"/>
          <w:szCs w:val="24"/>
          <w:highlight w:val="none"/>
          <w14:textFill>
            <w14:solidFill>
              <w14:schemeClr w14:val="tx1"/>
            </w14:solidFill>
          </w14:textFill>
        </w:rPr>
        <w:t xml:space="preserve">7. </w:t>
      </w:r>
      <w:r>
        <w:rPr>
          <w:rFonts w:hint="eastAsia" w:cs="宋体" w:asciiTheme="minorEastAsia" w:hAnsiTheme="minorEastAsia" w:eastAsiaTheme="minorEastAsia"/>
          <w:color w:val="000000" w:themeColor="text1"/>
          <w:sz w:val="24"/>
          <w:szCs w:val="24"/>
          <w:highlight w:val="none"/>
          <w14:textFill>
            <w14:solidFill>
              <w14:schemeClr w14:val="tx1"/>
            </w14:solidFill>
          </w14:textFill>
        </w:rPr>
        <w:t>保证在中标后忠实地执行与采购人所签署的合同，并承担合同规定的责任义务。承诺按</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采购人</w:t>
      </w:r>
      <w:r>
        <w:rPr>
          <w:rFonts w:hint="eastAsia" w:cs="宋体" w:asciiTheme="minorEastAsia" w:hAnsiTheme="minorEastAsia" w:eastAsiaTheme="minorEastAsia"/>
          <w:color w:val="000000" w:themeColor="text1"/>
          <w:sz w:val="24"/>
          <w:szCs w:val="24"/>
          <w:highlight w:val="none"/>
          <w14:textFill>
            <w14:solidFill>
              <w14:schemeClr w14:val="tx1"/>
            </w14:solidFill>
          </w14:textFill>
        </w:rPr>
        <w:t>要求作好保密工作。</w:t>
      </w:r>
    </w:p>
    <w:p>
      <w:pPr>
        <w:pStyle w:val="15"/>
        <w:spacing w:line="400" w:lineRule="exact"/>
        <w:ind w:firstLine="464" w:firstLineChars="200"/>
        <w:rPr>
          <w:rFonts w:cs="宋体" w:asciiTheme="minorEastAsia" w:hAnsiTheme="minorEastAsia" w:eastAsiaTheme="minorEastAsia"/>
          <w:color w:val="000000" w:themeColor="text1"/>
          <w:sz w:val="24"/>
          <w:szCs w:val="24"/>
          <w:highlight w:val="none"/>
          <w14:textFill>
            <w14:solidFill>
              <w14:schemeClr w14:val="tx1"/>
            </w14:solidFill>
          </w14:textFill>
        </w:rPr>
      </w:pPr>
      <w:r>
        <w:rPr>
          <w:rFonts w:cs="宋体" w:asciiTheme="minorEastAsia" w:hAnsiTheme="minorEastAsia" w:eastAsiaTheme="minorEastAsia"/>
          <w:color w:val="000000" w:themeColor="text1"/>
          <w:sz w:val="24"/>
          <w:szCs w:val="24"/>
          <w:highlight w:val="none"/>
          <w14:textFill>
            <w14:solidFill>
              <w14:schemeClr w14:val="tx1"/>
            </w14:solidFill>
          </w14:textFill>
        </w:rPr>
        <w:t xml:space="preserve">8. </w:t>
      </w:r>
      <w:r>
        <w:rPr>
          <w:rFonts w:hint="eastAsia" w:cs="宋体" w:asciiTheme="minorEastAsia" w:hAnsiTheme="minorEastAsia" w:eastAsiaTheme="minorEastAsia"/>
          <w:color w:val="000000" w:themeColor="text1"/>
          <w:sz w:val="24"/>
          <w:szCs w:val="24"/>
          <w:highlight w:val="none"/>
          <w14:textFill>
            <w14:solidFill>
              <w14:schemeClr w14:val="tx1"/>
            </w14:solidFill>
          </w14:textFill>
        </w:rPr>
        <w:t>我们郑重承诺：我公司符合政府采购法规定的参加采购活动应当具备的条件：具有健全的财务会计制度、依法缴纳税收和社会保障资金、参加本次采购活动之前的三年内，在经营活动中无重大违法活动，并在人员、设备、技术、资金、售后服务等方面具有履行合同所需的设备与专业技术能力。我公司未被列入失信被执行人名单、重大税收违法案件当事人名单、政府采购严重违法失信行为记录名单。且我公司与参加本次项目同一合同项下政府采购活动的其他</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投标供应商</w:t>
      </w:r>
      <w:r>
        <w:rPr>
          <w:rFonts w:hint="eastAsia" w:cs="宋体" w:asciiTheme="minorEastAsia" w:hAnsiTheme="minorEastAsia" w:eastAsiaTheme="minorEastAsia"/>
          <w:color w:val="000000" w:themeColor="text1"/>
          <w:sz w:val="24"/>
          <w:szCs w:val="24"/>
          <w:highlight w:val="none"/>
          <w14:textFill>
            <w14:solidFill>
              <w14:schemeClr w14:val="tx1"/>
            </w14:solidFill>
          </w14:textFill>
        </w:rPr>
        <w:t>不存在单位负责人为同一人或者直接控股、管理关系。</w:t>
      </w:r>
    </w:p>
    <w:p>
      <w:pPr>
        <w:snapToGrid w:val="0"/>
        <w:spacing w:line="400" w:lineRule="exact"/>
        <w:ind w:firstLine="480" w:firstLineChars="200"/>
        <w:rPr>
          <w:rFonts w:cs="宋体" w:asciiTheme="minorEastAsia" w:hAnsiTheme="minorEastAsia" w:eastAsiaTheme="minorEastAsia"/>
          <w:color w:val="000000" w:themeColor="text1"/>
          <w:szCs w:val="24"/>
          <w:highlight w:val="none"/>
          <w14:textFill>
            <w14:solidFill>
              <w14:schemeClr w14:val="tx1"/>
            </w14:solidFill>
          </w14:textFill>
        </w:rPr>
      </w:pPr>
      <w:r>
        <w:rPr>
          <w:rFonts w:cs="宋体" w:asciiTheme="minorEastAsia" w:hAnsiTheme="minorEastAsia" w:eastAsiaTheme="minorEastAsia"/>
          <w:color w:val="000000" w:themeColor="text1"/>
          <w:szCs w:val="24"/>
          <w:highlight w:val="none"/>
          <w14:textFill>
            <w14:solidFill>
              <w14:schemeClr w14:val="tx1"/>
            </w14:solidFill>
          </w14:textFill>
        </w:rPr>
        <w:t>9.</w:t>
      </w:r>
      <w:r>
        <w:rPr>
          <w:rFonts w:hint="eastAsia" w:cs="宋体" w:asciiTheme="minorEastAsia" w:hAnsiTheme="minorEastAsia" w:eastAsiaTheme="minorEastAsia"/>
          <w:color w:val="000000" w:themeColor="text1"/>
          <w:szCs w:val="24"/>
          <w:highlight w:val="none"/>
          <w14:textFill>
            <w14:solidFill>
              <w14:schemeClr w14:val="tx1"/>
            </w14:solidFill>
          </w14:textFill>
        </w:rPr>
        <w:t>以上事项如有虚假或隐瞒，我方愿意承担一切后果，并不再寻求任何旨在减轻或免除法律责任的辩解。</w:t>
      </w:r>
    </w:p>
    <w:p>
      <w:pPr>
        <w:snapToGrid w:val="0"/>
        <w:spacing w:before="120" w:beforeLines="50" w:line="400" w:lineRule="exact"/>
        <w:ind w:right="480" w:firstLine="3720" w:firstLineChars="1550"/>
        <w:rPr>
          <w:rFonts w:cs="宋体" w:asciiTheme="minorEastAsia" w:hAnsiTheme="minorEastAsia" w:eastAsiaTheme="minorEastAsia"/>
          <w:color w:val="000000" w:themeColor="text1"/>
          <w:szCs w:val="24"/>
          <w:highlight w:val="none"/>
          <w:u w:val="singl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法定代表人（签名或盖章）：</w:t>
      </w:r>
      <w:r>
        <w:rPr>
          <w:rFonts w:cs="宋体" w:asciiTheme="minorEastAsia" w:hAnsiTheme="minorEastAsia" w:eastAsiaTheme="minorEastAsia"/>
          <w:color w:val="000000" w:themeColor="text1"/>
          <w:szCs w:val="24"/>
          <w:highlight w:val="none"/>
          <w:u w:val="single"/>
          <w14:textFill>
            <w14:solidFill>
              <w14:schemeClr w14:val="tx1"/>
            </w14:solidFill>
          </w14:textFill>
        </w:rPr>
        <w:t xml:space="preserve">             </w:t>
      </w:r>
    </w:p>
    <w:p>
      <w:pPr>
        <w:snapToGrid w:val="0"/>
        <w:spacing w:before="120" w:beforeLines="50" w:after="50" w:line="400" w:lineRule="exact"/>
        <w:ind w:right="480" w:firstLine="240" w:firstLineChars="100"/>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cs="宋体"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cs="宋体"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cs="宋体" w:asciiTheme="minorEastAsia" w:hAnsiTheme="minorEastAsia" w:eastAsiaTheme="minorEastAsia"/>
          <w:color w:val="000000" w:themeColor="text1"/>
          <w:szCs w:val="24"/>
          <w:highlight w:val="none"/>
          <w14:textFill>
            <w14:solidFill>
              <w14:schemeClr w14:val="tx1"/>
            </w14:solidFill>
          </w14:textFill>
        </w:rPr>
        <w:t>（盖章）：</w:t>
      </w:r>
      <w:r>
        <w:rPr>
          <w:rFonts w:cs="宋体" w:asciiTheme="minorEastAsia" w:hAnsiTheme="minorEastAsia" w:eastAsiaTheme="minorEastAsia"/>
          <w:color w:val="000000" w:themeColor="text1"/>
          <w:szCs w:val="24"/>
          <w:highlight w:val="none"/>
          <w:u w:val="single"/>
          <w14:textFill>
            <w14:solidFill>
              <w14:schemeClr w14:val="tx1"/>
            </w14:solidFill>
          </w14:textFill>
        </w:rPr>
        <w:t xml:space="preserve">               </w:t>
      </w:r>
    </w:p>
    <w:p>
      <w:pPr>
        <w:snapToGrid w:val="0"/>
        <w:spacing w:before="120" w:beforeLines="50" w:after="50" w:line="400" w:lineRule="exact"/>
        <w:ind w:firstLine="240" w:firstLineChars="100"/>
        <w:rPr>
          <w:rFonts w:cs="宋体" w:asciiTheme="minorEastAsia" w:hAnsiTheme="minorEastAsia" w:eastAsiaTheme="minorEastAsia"/>
          <w:color w:val="000000" w:themeColor="text1"/>
          <w:szCs w:val="24"/>
          <w:highlight w:val="none"/>
          <w14:textFill>
            <w14:solidFill>
              <w14:schemeClr w14:val="tx1"/>
            </w14:solidFill>
          </w14:textFill>
        </w:rPr>
      </w:pPr>
      <w:r>
        <w:rPr>
          <w:rFonts w:cs="宋体"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cs="宋体" w:asciiTheme="minorEastAsia" w:hAnsiTheme="minorEastAsia" w:eastAsiaTheme="minorEastAsia"/>
          <w:color w:val="000000" w:themeColor="text1"/>
          <w:szCs w:val="24"/>
          <w:highlight w:val="none"/>
          <w14:textFill>
            <w14:solidFill>
              <w14:schemeClr w14:val="tx1"/>
            </w14:solidFill>
          </w14:textFill>
        </w:rPr>
        <w:t>年</w:t>
      </w:r>
      <w:r>
        <w:rPr>
          <w:rFonts w:cs="宋体"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cs="宋体" w:asciiTheme="minorEastAsia" w:hAnsiTheme="minorEastAsia" w:eastAsiaTheme="minorEastAsia"/>
          <w:color w:val="000000" w:themeColor="text1"/>
          <w:szCs w:val="24"/>
          <w:highlight w:val="none"/>
          <w14:textFill>
            <w14:solidFill>
              <w14:schemeClr w14:val="tx1"/>
            </w14:solidFill>
          </w14:textFill>
        </w:rPr>
        <w:t>月</w:t>
      </w:r>
      <w:r>
        <w:rPr>
          <w:rFonts w:cs="宋体"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cs="宋体" w:asciiTheme="minorEastAsia" w:hAnsiTheme="minorEastAsia" w:eastAsiaTheme="minorEastAsia"/>
          <w:color w:val="000000" w:themeColor="text1"/>
          <w:szCs w:val="24"/>
          <w:highlight w:val="none"/>
          <w14:textFill>
            <w14:solidFill>
              <w14:schemeClr w14:val="tx1"/>
            </w14:solidFill>
          </w14:textFill>
        </w:rPr>
        <w:t>日</w:t>
      </w:r>
    </w:p>
    <w:p>
      <w:pPr>
        <w:pStyle w:val="4"/>
        <w:pageBreakBefore/>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asciiTheme="minorEastAsia" w:hAnsiTheme="minorEastAsia" w:eastAsiaTheme="minorEastAsia"/>
          <w:color w:val="000000" w:themeColor="text1"/>
          <w:sz w:val="24"/>
          <w:szCs w:val="24"/>
          <w:highlight w:val="none"/>
          <w14:textFill>
            <w14:solidFill>
              <w14:schemeClr w14:val="tx1"/>
            </w14:solidFill>
          </w14:textFill>
        </w:rPr>
        <w:t>4.</w:t>
      </w:r>
      <w:r>
        <w:rPr>
          <w:rFonts w:hint="eastAsia" w:asciiTheme="minorEastAsia" w:hAnsiTheme="minorEastAsia" w:eastAsiaTheme="minorEastAsia"/>
          <w:color w:val="000000" w:themeColor="text1"/>
          <w:sz w:val="24"/>
          <w:szCs w:val="24"/>
          <w:highlight w:val="none"/>
          <w14:textFill>
            <w14:solidFill>
              <w14:schemeClr w14:val="tx1"/>
            </w14:solidFill>
          </w14:textFill>
        </w:rPr>
        <w:t>法定代表人授权委托书格式：</w:t>
      </w:r>
    </w:p>
    <w:p>
      <w:pPr>
        <w:snapToGrid w:val="0"/>
        <w:spacing w:before="120" w:beforeLines="50" w:after="50" w:line="500" w:lineRule="exact"/>
        <w:jc w:val="center"/>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法定代表人授权委托书</w:t>
      </w:r>
    </w:p>
    <w:p>
      <w:pPr>
        <w:snapToGrid w:val="0"/>
        <w:spacing w:before="120" w:beforeLines="50" w:after="50" w:line="500" w:lineRule="exact"/>
        <w:rPr>
          <w:rFonts w:asciiTheme="minorEastAsia" w:hAnsiTheme="minorEastAsia" w:eastAsiaTheme="minorEastAsia"/>
          <w:b/>
          <w:bCs/>
          <w:color w:val="000000" w:themeColor="text1"/>
          <w:szCs w:val="24"/>
          <w:highlight w:val="none"/>
          <w14:textFill>
            <w14:solidFill>
              <w14:schemeClr w14:val="tx1"/>
            </w14:solidFill>
          </w14:textFill>
        </w:rPr>
      </w:pPr>
      <w:r>
        <w:rPr>
          <w:rFonts w:hint="eastAsia" w:asciiTheme="minorEastAsia" w:hAnsiTheme="minorEastAsia" w:eastAsiaTheme="minorEastAsia"/>
          <w:bCs/>
          <w:color w:val="000000" w:themeColor="text1"/>
          <w:szCs w:val="24"/>
          <w:highlight w:val="none"/>
          <w14:textFill>
            <w14:solidFill>
              <w14:schemeClr w14:val="tx1"/>
            </w14:solidFill>
          </w14:textFill>
        </w:rPr>
        <w:t>致：</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（采购单位名称）</w:t>
      </w:r>
      <w:r>
        <w:rPr>
          <w:rFonts w:asciiTheme="minorEastAsia" w:hAnsiTheme="minorEastAsia" w:eastAsiaTheme="minorEastAsia"/>
          <w:b/>
          <w:bCs/>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w:t>
      </w:r>
    </w:p>
    <w:p>
      <w:pPr>
        <w:snapToGrid w:val="0"/>
        <w:spacing w:before="120" w:beforeLines="50" w:after="50" w:line="500" w:lineRule="exact"/>
        <w:ind w:firstLine="720" w:firstLineChars="3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我</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（姓名）系</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名称）的法定代表人，现授权委托本单位在职职工</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（姓名）以我方的名义参加</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u w:val="single"/>
          <w14:textFill>
            <w14:solidFill>
              <w14:schemeClr w14:val="tx1"/>
            </w14:solidFill>
          </w14:textFill>
        </w:rPr>
        <w:t>单位</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u w:val="single"/>
          <w14:textFill>
            <w14:solidFill>
              <w14:schemeClr w14:val="tx1"/>
            </w14:solidFill>
          </w14:textFill>
        </w:rPr>
        <w:t>政府采购</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项目的投标活动，并代表我方全权办理针对上述项目的投标、开标、评标、签约等具体事务和签署相关文件。</w:t>
      </w:r>
    </w:p>
    <w:p>
      <w:pPr>
        <w:snapToGrid w:val="0"/>
        <w:spacing w:before="120" w:beforeLines="50" w:after="50"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我方对被授权人的签名事项负全部责任。</w:t>
      </w:r>
    </w:p>
    <w:p>
      <w:pPr>
        <w:snapToGrid w:val="0"/>
        <w:spacing w:before="120" w:beforeLines="50" w:after="50" w:line="500" w:lineRule="exact"/>
        <w:ind w:firstLine="48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u w:val="single"/>
          <w14:textFill>
            <w14:solidFill>
              <w14:schemeClr w14:val="tx1"/>
            </w14:solidFill>
          </w14:textFill>
        </w:rPr>
        <w:t>在撤销授权的书面通知以前，本授权书一直有效。</w:t>
      </w:r>
      <w:r>
        <w:rPr>
          <w:rFonts w:hint="eastAsia" w:asciiTheme="minorEastAsia" w:hAnsiTheme="minorEastAsia" w:eastAsiaTheme="minorEastAsia"/>
          <w:color w:val="000000" w:themeColor="text1"/>
          <w:szCs w:val="24"/>
          <w:highlight w:val="none"/>
          <w14:textFill>
            <w14:solidFill>
              <w14:schemeClr w14:val="tx1"/>
            </w14:solidFill>
          </w14:textFill>
        </w:rPr>
        <w:t>被授权人在授权书有效期内签署的所有文件不因授权的撤销而失效。</w:t>
      </w:r>
    </w:p>
    <w:p>
      <w:pPr>
        <w:snapToGrid w:val="0"/>
        <w:spacing w:before="120" w:beforeLines="50" w:after="50" w:line="500" w:lineRule="exact"/>
        <w:ind w:firstLine="48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被授权人无转委托权，特此委托。</w:t>
      </w:r>
    </w:p>
    <w:p>
      <w:pPr>
        <w:snapToGrid w:val="0"/>
        <w:spacing w:before="120" w:beforeLines="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p>
      <w:pPr>
        <w:snapToGrid w:val="0"/>
        <w:spacing w:before="120" w:beforeLines="50" w:after="50" w:line="500" w:lineRule="exact"/>
        <w:rPr>
          <w:rFonts w:asciiTheme="minorEastAsia" w:hAnsiTheme="minorEastAsia" w:eastAsiaTheme="minorEastAsia"/>
          <w:color w:val="000000" w:themeColor="text1"/>
          <w:szCs w:val="24"/>
          <w:highlight w:val="none"/>
          <w:u w:val="singl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被授权人签名：</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法定代表人签名：</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p>
    <w:p>
      <w:pPr>
        <w:snapToGrid w:val="0"/>
        <w:spacing w:before="120" w:beforeLines="50" w:after="50" w:line="500" w:lineRule="exact"/>
        <w:ind w:firstLine="960" w:firstLineChars="400"/>
        <w:rPr>
          <w:rFonts w:asciiTheme="minorEastAsia" w:hAnsiTheme="minorEastAsia" w:eastAsiaTheme="minorEastAsia"/>
          <w:color w:val="000000" w:themeColor="text1"/>
          <w:szCs w:val="24"/>
          <w:highlight w:val="none"/>
          <w:u w:val="singl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职务：</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职务：</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p>
    <w:p>
      <w:pPr>
        <w:snapToGrid w:val="0"/>
        <w:spacing w:before="120" w:beforeLines="50" w:after="50" w:line="500" w:lineRule="exact"/>
        <w:ind w:firstLine="960" w:firstLineChars="4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联系电话：</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联系电话：</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p>
    <w:p>
      <w:pPr>
        <w:snapToGrid w:val="0"/>
        <w:spacing w:before="120" w:beforeLines="50" w:after="50"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被授权人身份证号码：</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asciiTheme="minorEastAsia" w:hAnsiTheme="minorEastAsia" w:eastAsiaTheme="minorEastAsia"/>
          <w:color w:val="000000" w:themeColor="text1"/>
          <w:szCs w:val="24"/>
          <w:highlight w:val="none"/>
          <w14:textFill>
            <w14:solidFill>
              <w14:schemeClr w14:val="tx1"/>
            </w14:solidFill>
          </w14:textFill>
        </w:rPr>
        <w:t xml:space="preserve"> </w:t>
      </w:r>
    </w:p>
    <w:p>
      <w:pPr>
        <w:snapToGrid w:val="0"/>
        <w:spacing w:before="120" w:beforeLines="50" w:after="50"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cs="宋体"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cs="宋体" w:asciiTheme="minorEastAsia" w:hAnsiTheme="minorEastAsia" w:eastAsiaTheme="minorEastAsia"/>
          <w:color w:val="000000" w:themeColor="text1"/>
          <w:szCs w:val="24"/>
          <w:highlight w:val="none"/>
          <w14:textFill>
            <w14:solidFill>
              <w14:schemeClr w14:val="tx1"/>
            </w14:solidFill>
          </w14:textFill>
        </w:rPr>
        <w:t>（盖章）：</w:t>
      </w:r>
      <w:r>
        <w:rPr>
          <w:rFonts w:cs="宋体" w:asciiTheme="minorEastAsia" w:hAnsiTheme="minorEastAsia" w:eastAsiaTheme="minorEastAsia"/>
          <w:color w:val="000000" w:themeColor="text1"/>
          <w:szCs w:val="24"/>
          <w:highlight w:val="none"/>
          <w:u w:val="single"/>
          <w14:textFill>
            <w14:solidFill>
              <w14:schemeClr w14:val="tx1"/>
            </w14:solidFill>
          </w14:textFill>
        </w:rPr>
        <w:t xml:space="preserve">               </w:t>
      </w:r>
    </w:p>
    <w:p>
      <w:pPr>
        <w:snapToGrid w:val="0"/>
        <w:spacing w:before="120" w:beforeLines="50" w:after="5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年</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月</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日</w:t>
      </w:r>
    </w:p>
    <w:p>
      <w:pPr>
        <w:snapToGrid w:val="0"/>
        <w:spacing w:before="120" w:beforeLines="50" w:after="50" w:line="500" w:lineRule="exact"/>
        <w:ind w:firstLine="3600" w:firstLineChars="1500"/>
        <w:rPr>
          <w:rFonts w:asciiTheme="minorEastAsia" w:hAnsiTheme="minorEastAsia" w:eastAsiaTheme="minorEastAsia"/>
          <w:color w:val="000000" w:themeColor="text1"/>
          <w:szCs w:val="24"/>
          <w:highlight w:val="none"/>
          <w14:textFill>
            <w14:solidFill>
              <w14:schemeClr w14:val="tx1"/>
            </w14:solidFill>
          </w14:textFill>
        </w:rPr>
      </w:pPr>
    </w:p>
    <w:p>
      <w:pPr>
        <w:snapToGrid w:val="0"/>
        <w:spacing w:before="120" w:beforeLines="50" w:after="50"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法定代表人身份证扫描件：</w:t>
      </w:r>
    </w:p>
    <w:p>
      <w:pPr>
        <w:snapToGrid w:val="0"/>
        <w:spacing w:before="120" w:beforeLines="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p>
      <w:pPr>
        <w:snapToGrid w:val="0"/>
        <w:spacing w:before="120" w:beforeLines="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p>
      <w:pPr>
        <w:snapToGrid w:val="0"/>
        <w:spacing w:before="120" w:beforeLines="50" w:after="50"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被授权人身份证扫描件：</w:t>
      </w:r>
    </w:p>
    <w:p>
      <w:pPr>
        <w:pStyle w:val="1057"/>
        <w:pageBreakBefore/>
        <w:spacing w:beforeAutospacing="0" w:afterAutospacing="0" w:line="500" w:lineRule="exact"/>
        <w:rPr>
          <w:rFonts w:cs="Times New Roman" w:asciiTheme="minorEastAsia" w:hAnsiTheme="minorEastAsia" w:eastAsiaTheme="minorEastAsia"/>
          <w:b/>
          <w:bCs/>
          <w:color w:val="000000" w:themeColor="text1"/>
          <w:kern w:val="2"/>
          <w:highlight w:val="none"/>
          <w14:textFill>
            <w14:solidFill>
              <w14:schemeClr w14:val="tx1"/>
            </w14:solidFill>
          </w14:textFill>
        </w:rPr>
      </w:pPr>
      <w:r>
        <w:rPr>
          <w:rFonts w:cs="Times New Roman" w:asciiTheme="minorEastAsia" w:hAnsiTheme="minorEastAsia" w:eastAsiaTheme="minorEastAsia"/>
          <w:b/>
          <w:bCs/>
          <w:color w:val="000000" w:themeColor="text1"/>
          <w:kern w:val="2"/>
          <w:highlight w:val="none"/>
          <w14:textFill>
            <w14:solidFill>
              <w14:schemeClr w14:val="tx1"/>
            </w14:solidFill>
          </w14:textFill>
        </w:rPr>
        <w:t xml:space="preserve">5. </w:t>
      </w:r>
      <w:r>
        <w:rPr>
          <w:rFonts w:hint="eastAsia" w:cs="Times New Roman" w:asciiTheme="minorEastAsia" w:hAnsiTheme="minorEastAsia" w:eastAsiaTheme="minorEastAsia"/>
          <w:b/>
          <w:bCs/>
          <w:color w:val="000000" w:themeColor="text1"/>
          <w:kern w:val="2"/>
          <w:highlight w:val="none"/>
          <w14:textFill>
            <w14:solidFill>
              <w14:schemeClr w14:val="tx1"/>
            </w14:solidFill>
          </w14:textFill>
        </w:rPr>
        <w:t>符合参加政府采购活动应当具备的一般条件的承诺函格式：</w:t>
      </w:r>
    </w:p>
    <w:p>
      <w:pPr>
        <w:pStyle w:val="1057"/>
        <w:spacing w:beforeAutospacing="0" w:afterAutospacing="0" w:line="500" w:lineRule="exact"/>
        <w:jc w:val="center"/>
        <w:rPr>
          <w:rFonts w:cs="Times New Roman" w:asciiTheme="minorEastAsia" w:hAnsiTheme="minorEastAsia" w:eastAsiaTheme="minorEastAsia"/>
          <w:b/>
          <w:bCs/>
          <w:color w:val="000000" w:themeColor="text1"/>
          <w:kern w:val="2"/>
          <w:highlight w:val="none"/>
          <w14:textFill>
            <w14:solidFill>
              <w14:schemeClr w14:val="tx1"/>
            </w14:solidFill>
          </w14:textFill>
        </w:rPr>
      </w:pPr>
      <w:r>
        <w:rPr>
          <w:rFonts w:hint="eastAsia" w:cs="Times New Roman" w:asciiTheme="minorEastAsia" w:hAnsiTheme="minorEastAsia" w:eastAsiaTheme="minorEastAsia"/>
          <w:b/>
          <w:bCs/>
          <w:color w:val="000000" w:themeColor="text1"/>
          <w:kern w:val="2"/>
          <w:highlight w:val="none"/>
          <w14:textFill>
            <w14:solidFill>
              <w14:schemeClr w14:val="tx1"/>
            </w14:solidFill>
          </w14:textFill>
        </w:rPr>
        <w:t>符合参加政府采购活动应当具备的一般条件的承诺函</w:t>
      </w:r>
    </w:p>
    <w:p>
      <w:pPr>
        <w:pStyle w:val="1058"/>
        <w:spacing w:before="0" w:beforeAutospacing="0" w:after="0" w:afterAutospacing="0" w:line="500" w:lineRule="exact"/>
        <w:jc w:val="both"/>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（采购人）、（</w:t>
      </w:r>
      <w:r>
        <w:rPr>
          <w:rFonts w:hint="eastAsia" w:cs="Times New Roman" w:asciiTheme="minorEastAsia" w:hAnsiTheme="minorEastAsia" w:eastAsiaTheme="minorEastAsia"/>
          <w:color w:val="000000" w:themeColor="text1"/>
          <w:highlight w:val="none"/>
          <w:lang w:eastAsia="zh-CN"/>
          <w14:textFill>
            <w14:solidFill>
              <w14:schemeClr w14:val="tx1"/>
            </w14:solidFill>
          </w14:textFill>
        </w:rPr>
        <w:t>集采机构</w:t>
      </w:r>
      <w:r>
        <w:rPr>
          <w:rFonts w:hint="eastAsia" w:cs="Times New Roman" w:asciiTheme="minorEastAsia" w:hAnsiTheme="minorEastAsia" w:eastAsiaTheme="minorEastAsia"/>
          <w:color w:val="000000" w:themeColor="text1"/>
          <w:highlight w:val="none"/>
          <w14:textFill>
            <w14:solidFill>
              <w14:schemeClr w14:val="tx1"/>
            </w14:solidFill>
          </w14:textFill>
        </w:rPr>
        <w:t>）：</w:t>
      </w:r>
    </w:p>
    <w:p>
      <w:pPr>
        <w:pStyle w:val="1056"/>
        <w:spacing w:before="0" w:beforeAutospacing="0" w:after="0" w:afterAutospacing="0" w:line="500" w:lineRule="exact"/>
        <w:ind w:left="480"/>
        <w:jc w:val="both"/>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我方参与</w:t>
      </w:r>
      <w:r>
        <w:rPr>
          <w:rFonts w:cs="Times New Roman" w:asciiTheme="minorEastAsia" w:hAnsiTheme="minorEastAsia" w:eastAsiaTheme="minorEastAsia"/>
          <w:color w:val="000000" w:themeColor="text1"/>
          <w:highlight w:val="none"/>
          <w14:textFill>
            <w14:solidFill>
              <w14:schemeClr w14:val="tx1"/>
            </w14:solidFill>
          </w14:textFill>
        </w:rPr>
        <w:t>XXX</w:t>
      </w:r>
      <w:r>
        <w:rPr>
          <w:rFonts w:hint="eastAsia" w:cs="Times New Roman" w:asciiTheme="minorEastAsia" w:hAnsiTheme="minorEastAsia" w:eastAsiaTheme="minorEastAsia"/>
          <w:color w:val="000000" w:themeColor="text1"/>
          <w:highlight w:val="none"/>
          <w14:textFill>
            <w14:solidFill>
              <w14:schemeClr w14:val="tx1"/>
            </w14:solidFill>
          </w14:textFill>
        </w:rPr>
        <w:t>项目【项目编号：</w:t>
      </w:r>
      <w:r>
        <w:rPr>
          <w:rFonts w:cs="Times New Roman" w:asciiTheme="minorEastAsia" w:hAnsiTheme="minorEastAsia" w:eastAsiaTheme="minorEastAsia"/>
          <w:color w:val="000000" w:themeColor="text1"/>
          <w:highlight w:val="none"/>
          <w14:textFill>
            <w14:solidFill>
              <w14:schemeClr w14:val="tx1"/>
            </w14:solidFill>
          </w14:textFill>
        </w:rPr>
        <w:t>XXX</w:t>
      </w:r>
      <w:r>
        <w:rPr>
          <w:rFonts w:hint="eastAsia" w:cs="Times New Roman" w:asciiTheme="minorEastAsia" w:hAnsiTheme="minorEastAsia" w:eastAsiaTheme="minorEastAsia"/>
          <w:color w:val="000000" w:themeColor="text1"/>
          <w:highlight w:val="none"/>
          <w14:textFill>
            <w14:solidFill>
              <w14:schemeClr w14:val="tx1"/>
            </w14:solidFill>
          </w14:textFill>
        </w:rPr>
        <w:t>】政府采购活动，郑重承诺：</w:t>
      </w:r>
    </w:p>
    <w:p>
      <w:pPr>
        <w:pStyle w:val="1056"/>
        <w:spacing w:before="0" w:beforeAutospacing="0" w:after="0" w:afterAutospacing="0" w:line="500" w:lineRule="exact"/>
        <w:ind w:left="480"/>
        <w:jc w:val="both"/>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（一）具备《中华人民共和国政府采购法》第二十二条第一款规定的条件：</w:t>
      </w:r>
    </w:p>
    <w:p>
      <w:pPr>
        <w:pStyle w:val="1056"/>
        <w:spacing w:before="0" w:beforeAutospacing="0" w:after="0" w:afterAutospacing="0" w:line="500" w:lineRule="exact"/>
        <w:ind w:left="480"/>
        <w:jc w:val="both"/>
        <w:rPr>
          <w:rFonts w:cs="Times New Roman" w:asciiTheme="minorEastAsia" w:hAnsiTheme="minorEastAsia" w:eastAsiaTheme="minorEastAsia"/>
          <w:color w:val="000000" w:themeColor="text1"/>
          <w:highlight w:val="none"/>
          <w14:textFill>
            <w14:solidFill>
              <w14:schemeClr w14:val="tx1"/>
            </w14:solidFill>
          </w14:textFill>
        </w:rPr>
      </w:pPr>
      <w:r>
        <w:rPr>
          <w:rFonts w:cs="Times New Roman" w:asciiTheme="minorEastAsia" w:hAnsiTheme="minorEastAsia" w:eastAsiaTheme="minorEastAsia"/>
          <w:color w:val="000000" w:themeColor="text1"/>
          <w:highlight w:val="none"/>
          <w14:textFill>
            <w14:solidFill>
              <w14:schemeClr w14:val="tx1"/>
            </w14:solidFill>
          </w14:textFill>
        </w:rPr>
        <w:t>1</w:t>
      </w:r>
      <w:r>
        <w:rPr>
          <w:rFonts w:hint="eastAsia" w:cs="Times New Roman" w:asciiTheme="minorEastAsia" w:hAnsiTheme="minorEastAsia" w:eastAsiaTheme="minorEastAsia"/>
          <w:color w:val="000000" w:themeColor="text1"/>
          <w:highlight w:val="none"/>
          <w14:textFill>
            <w14:solidFill>
              <w14:schemeClr w14:val="tx1"/>
            </w14:solidFill>
          </w14:textFill>
        </w:rPr>
        <w:t>、具有独立承担民事责任的能力；</w:t>
      </w:r>
    </w:p>
    <w:p>
      <w:pPr>
        <w:pStyle w:val="1056"/>
        <w:spacing w:before="0" w:beforeAutospacing="0" w:after="0" w:afterAutospacing="0" w:line="500" w:lineRule="exact"/>
        <w:ind w:left="480"/>
        <w:jc w:val="both"/>
        <w:rPr>
          <w:rFonts w:cs="Times New Roman" w:asciiTheme="minorEastAsia" w:hAnsiTheme="minorEastAsia" w:eastAsiaTheme="minorEastAsia"/>
          <w:color w:val="000000" w:themeColor="text1"/>
          <w:highlight w:val="none"/>
          <w14:textFill>
            <w14:solidFill>
              <w14:schemeClr w14:val="tx1"/>
            </w14:solidFill>
          </w14:textFill>
        </w:rPr>
      </w:pPr>
      <w:r>
        <w:rPr>
          <w:rFonts w:cs="Times New Roman" w:asciiTheme="minorEastAsia" w:hAnsiTheme="minorEastAsia" w:eastAsiaTheme="minorEastAsia"/>
          <w:color w:val="000000" w:themeColor="text1"/>
          <w:highlight w:val="none"/>
          <w14:textFill>
            <w14:solidFill>
              <w14:schemeClr w14:val="tx1"/>
            </w14:solidFill>
          </w14:textFill>
        </w:rPr>
        <w:t>2</w:t>
      </w:r>
      <w:r>
        <w:rPr>
          <w:rFonts w:hint="eastAsia" w:cs="Times New Roman" w:asciiTheme="minorEastAsia" w:hAnsiTheme="minorEastAsia" w:eastAsiaTheme="minorEastAsia"/>
          <w:color w:val="000000" w:themeColor="text1"/>
          <w:highlight w:val="none"/>
          <w14:textFill>
            <w14:solidFill>
              <w14:schemeClr w14:val="tx1"/>
            </w14:solidFill>
          </w14:textFill>
        </w:rPr>
        <w:t>、具有良好的商业信誉和健全的财务会计制度；</w:t>
      </w:r>
      <w:r>
        <w:rPr>
          <w:rFonts w:cs="Times New Roman" w:asciiTheme="minorEastAsia" w:hAnsiTheme="minorEastAsia" w:eastAsiaTheme="minorEastAsia"/>
          <w:color w:val="000000" w:themeColor="text1"/>
          <w:highlight w:val="none"/>
          <w14:textFill>
            <w14:solidFill>
              <w14:schemeClr w14:val="tx1"/>
            </w14:solidFill>
          </w14:textFill>
        </w:rPr>
        <w:t xml:space="preserve"> </w:t>
      </w:r>
    </w:p>
    <w:p>
      <w:pPr>
        <w:pStyle w:val="1056"/>
        <w:spacing w:before="0" w:beforeAutospacing="0" w:after="0" w:afterAutospacing="0" w:line="500" w:lineRule="exact"/>
        <w:ind w:left="480"/>
        <w:jc w:val="both"/>
        <w:rPr>
          <w:rFonts w:cs="Times New Roman" w:asciiTheme="minorEastAsia" w:hAnsiTheme="minorEastAsia" w:eastAsiaTheme="minorEastAsia"/>
          <w:color w:val="000000" w:themeColor="text1"/>
          <w:highlight w:val="none"/>
          <w14:textFill>
            <w14:solidFill>
              <w14:schemeClr w14:val="tx1"/>
            </w14:solidFill>
          </w14:textFill>
        </w:rPr>
      </w:pPr>
      <w:r>
        <w:rPr>
          <w:rFonts w:cs="Times New Roman" w:asciiTheme="minorEastAsia" w:hAnsiTheme="minorEastAsia" w:eastAsiaTheme="minorEastAsia"/>
          <w:color w:val="000000" w:themeColor="text1"/>
          <w:highlight w:val="none"/>
          <w14:textFill>
            <w14:solidFill>
              <w14:schemeClr w14:val="tx1"/>
            </w14:solidFill>
          </w14:textFill>
        </w:rPr>
        <w:t>3</w:t>
      </w:r>
      <w:r>
        <w:rPr>
          <w:rFonts w:hint="eastAsia" w:cs="Times New Roman" w:asciiTheme="minorEastAsia" w:hAnsiTheme="minorEastAsia" w:eastAsiaTheme="minorEastAsia"/>
          <w:color w:val="000000" w:themeColor="text1"/>
          <w:highlight w:val="none"/>
          <w14:textFill>
            <w14:solidFill>
              <w14:schemeClr w14:val="tx1"/>
            </w14:solidFill>
          </w14:textFill>
        </w:rPr>
        <w:t>、具有履行合同所必需的设备和专业技术能力；</w:t>
      </w:r>
    </w:p>
    <w:p>
      <w:pPr>
        <w:pStyle w:val="1056"/>
        <w:spacing w:before="0" w:beforeAutospacing="0" w:after="0" w:afterAutospacing="0" w:line="500" w:lineRule="exact"/>
        <w:ind w:left="480"/>
        <w:jc w:val="both"/>
        <w:rPr>
          <w:rFonts w:cs="Times New Roman" w:asciiTheme="minorEastAsia" w:hAnsiTheme="minorEastAsia" w:eastAsiaTheme="minorEastAsia"/>
          <w:color w:val="000000" w:themeColor="text1"/>
          <w:highlight w:val="none"/>
          <w14:textFill>
            <w14:solidFill>
              <w14:schemeClr w14:val="tx1"/>
            </w14:solidFill>
          </w14:textFill>
        </w:rPr>
      </w:pPr>
      <w:r>
        <w:rPr>
          <w:rFonts w:cs="Times New Roman" w:asciiTheme="minorEastAsia" w:hAnsiTheme="minorEastAsia" w:eastAsiaTheme="minorEastAsia"/>
          <w:color w:val="000000" w:themeColor="text1"/>
          <w:highlight w:val="none"/>
          <w14:textFill>
            <w14:solidFill>
              <w14:schemeClr w14:val="tx1"/>
            </w14:solidFill>
          </w14:textFill>
        </w:rPr>
        <w:t>4</w:t>
      </w:r>
      <w:r>
        <w:rPr>
          <w:rFonts w:hint="eastAsia" w:cs="Times New Roman" w:asciiTheme="minorEastAsia" w:hAnsiTheme="minorEastAsia" w:eastAsiaTheme="minorEastAsia"/>
          <w:color w:val="000000" w:themeColor="text1"/>
          <w:highlight w:val="none"/>
          <w14:textFill>
            <w14:solidFill>
              <w14:schemeClr w14:val="tx1"/>
            </w14:solidFill>
          </w14:textFill>
        </w:rPr>
        <w:t>、有依法缴纳税收和社会保障资金的良好记录；</w:t>
      </w:r>
    </w:p>
    <w:p>
      <w:pPr>
        <w:pStyle w:val="1056"/>
        <w:spacing w:before="0" w:beforeAutospacing="0" w:after="0" w:afterAutospacing="0" w:line="500" w:lineRule="exact"/>
        <w:ind w:left="480"/>
        <w:jc w:val="both"/>
        <w:rPr>
          <w:rFonts w:cs="Times New Roman" w:asciiTheme="minorEastAsia" w:hAnsiTheme="minorEastAsia" w:eastAsiaTheme="minorEastAsia"/>
          <w:color w:val="000000" w:themeColor="text1"/>
          <w:highlight w:val="none"/>
          <w14:textFill>
            <w14:solidFill>
              <w14:schemeClr w14:val="tx1"/>
            </w14:solidFill>
          </w14:textFill>
        </w:rPr>
      </w:pPr>
      <w:r>
        <w:rPr>
          <w:rFonts w:cs="Times New Roman" w:asciiTheme="minorEastAsia" w:hAnsiTheme="minorEastAsia" w:eastAsiaTheme="minorEastAsia"/>
          <w:color w:val="000000" w:themeColor="text1"/>
          <w:highlight w:val="none"/>
          <w14:textFill>
            <w14:solidFill>
              <w14:schemeClr w14:val="tx1"/>
            </w14:solidFill>
          </w14:textFill>
        </w:rPr>
        <w:t>5</w:t>
      </w:r>
      <w:r>
        <w:rPr>
          <w:rFonts w:hint="eastAsia" w:cs="Times New Roman" w:asciiTheme="minorEastAsia" w:hAnsiTheme="minorEastAsia" w:eastAsiaTheme="minorEastAsia"/>
          <w:color w:val="000000" w:themeColor="text1"/>
          <w:highlight w:val="none"/>
          <w14:textFill>
            <w14:solidFill>
              <w14:schemeClr w14:val="tx1"/>
            </w14:solidFill>
          </w14:textFill>
        </w:rPr>
        <w:t>、参加政府采购活动前三年内，在经营活动中没有重大违法记录；</w:t>
      </w:r>
    </w:p>
    <w:p>
      <w:pPr>
        <w:pStyle w:val="1056"/>
        <w:spacing w:before="0" w:beforeAutospacing="0" w:after="0" w:afterAutospacing="0" w:line="500" w:lineRule="exact"/>
        <w:ind w:left="480"/>
        <w:jc w:val="both"/>
        <w:rPr>
          <w:rFonts w:cs="Times New Roman" w:asciiTheme="minorEastAsia" w:hAnsiTheme="minorEastAsia" w:eastAsiaTheme="minorEastAsia"/>
          <w:color w:val="000000" w:themeColor="text1"/>
          <w:highlight w:val="none"/>
          <w14:textFill>
            <w14:solidFill>
              <w14:schemeClr w14:val="tx1"/>
            </w14:solidFill>
          </w14:textFill>
        </w:rPr>
      </w:pPr>
      <w:r>
        <w:rPr>
          <w:rFonts w:cs="Times New Roman" w:asciiTheme="minorEastAsia" w:hAnsiTheme="minorEastAsia" w:eastAsiaTheme="minorEastAsia"/>
          <w:color w:val="000000" w:themeColor="text1"/>
          <w:highlight w:val="none"/>
          <w14:textFill>
            <w14:solidFill>
              <w14:schemeClr w14:val="tx1"/>
            </w14:solidFill>
          </w14:textFill>
        </w:rPr>
        <w:t>6</w:t>
      </w:r>
      <w:r>
        <w:rPr>
          <w:rFonts w:hint="eastAsia" w:cs="Times New Roman" w:asciiTheme="minorEastAsia" w:hAnsiTheme="minorEastAsia" w:eastAsiaTheme="minorEastAsia"/>
          <w:color w:val="000000" w:themeColor="text1"/>
          <w:highlight w:val="none"/>
          <w14:textFill>
            <w14:solidFill>
              <w14:schemeClr w14:val="tx1"/>
            </w14:solidFill>
          </w14:textFill>
        </w:rPr>
        <w:t>、具有法律、行政法规规定的其他条件。</w:t>
      </w:r>
    </w:p>
    <w:p>
      <w:pPr>
        <w:pStyle w:val="1056"/>
        <w:spacing w:before="0" w:beforeAutospacing="0" w:after="0" w:afterAutospacing="0" w:line="500" w:lineRule="exact"/>
        <w:ind w:firstLine="480" w:firstLineChars="200"/>
        <w:jc w:val="both"/>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（二）未被信用中国（</w:t>
      </w:r>
      <w:r>
        <w:rPr>
          <w:rFonts w:cs="Times New Roman" w:asciiTheme="minorEastAsia" w:hAnsiTheme="minorEastAsia" w:eastAsiaTheme="minorEastAsia"/>
          <w:color w:val="000000" w:themeColor="text1"/>
          <w:highlight w:val="none"/>
          <w14:textFill>
            <w14:solidFill>
              <w14:schemeClr w14:val="tx1"/>
            </w14:solidFill>
          </w14:textFill>
        </w:rPr>
        <w:t>www.creditchina.gov.cn)</w:t>
      </w:r>
      <w:r>
        <w:rPr>
          <w:rFonts w:hint="eastAsia" w:cs="Times New Roman" w:asciiTheme="minorEastAsia" w:hAnsiTheme="minorEastAsia" w:eastAsiaTheme="minorEastAsia"/>
          <w:color w:val="000000" w:themeColor="text1"/>
          <w:highlight w:val="none"/>
          <w14:textFill>
            <w14:solidFill>
              <w14:schemeClr w14:val="tx1"/>
            </w14:solidFill>
          </w14:textFill>
        </w:rPr>
        <w:t>、中国政府采购网（</w:t>
      </w:r>
      <w:r>
        <w:rPr>
          <w:rFonts w:cs="Times New Roman" w:asciiTheme="minorEastAsia" w:hAnsiTheme="minorEastAsia" w:eastAsiaTheme="minorEastAsia"/>
          <w:color w:val="000000" w:themeColor="text1"/>
          <w:highlight w:val="none"/>
          <w14:textFill>
            <w14:solidFill>
              <w14:schemeClr w14:val="tx1"/>
            </w14:solidFill>
          </w14:textFill>
        </w:rPr>
        <w:t>www.ccgp.gov.cn</w:t>
      </w:r>
      <w:r>
        <w:rPr>
          <w:rFonts w:hint="eastAsia" w:cs="Times New Roman" w:asciiTheme="minorEastAsia" w:hAnsiTheme="minorEastAsia" w:eastAsiaTheme="minorEastAsia"/>
          <w:color w:val="000000" w:themeColor="text1"/>
          <w:highlight w:val="none"/>
          <w14:textFill>
            <w14:solidFill>
              <w14:schemeClr w14:val="tx1"/>
            </w14:solidFill>
          </w14:textFill>
        </w:rPr>
        <w:t>）列入失信被执行人、重大税收违法案件当事人名单、政府采购严重违法失信行为记录名单。</w:t>
      </w:r>
    </w:p>
    <w:p>
      <w:pPr>
        <w:pStyle w:val="1056"/>
        <w:spacing w:before="0" w:beforeAutospacing="0" w:after="0" w:afterAutospacing="0" w:line="500" w:lineRule="exact"/>
        <w:ind w:left="480"/>
        <w:jc w:val="both"/>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（三）不存在以下情况：</w:t>
      </w:r>
    </w:p>
    <w:p>
      <w:pPr>
        <w:pStyle w:val="1056"/>
        <w:spacing w:before="0" w:beforeAutospacing="0" w:after="0" w:afterAutospacing="0" w:line="500" w:lineRule="exact"/>
        <w:ind w:firstLine="480" w:firstLineChars="200"/>
        <w:jc w:val="both"/>
        <w:rPr>
          <w:rFonts w:cs="Times New Roman" w:asciiTheme="minorEastAsia" w:hAnsiTheme="minorEastAsia" w:eastAsiaTheme="minorEastAsia"/>
          <w:color w:val="000000" w:themeColor="text1"/>
          <w:highlight w:val="none"/>
          <w14:textFill>
            <w14:solidFill>
              <w14:schemeClr w14:val="tx1"/>
            </w14:solidFill>
          </w14:textFill>
        </w:rPr>
      </w:pPr>
      <w:r>
        <w:rPr>
          <w:rFonts w:cs="Times New Roman" w:asciiTheme="minorEastAsia" w:hAnsiTheme="minorEastAsia" w:eastAsiaTheme="minorEastAsia"/>
          <w:color w:val="000000" w:themeColor="text1"/>
          <w:highlight w:val="none"/>
          <w14:textFill>
            <w14:solidFill>
              <w14:schemeClr w14:val="tx1"/>
            </w14:solidFill>
          </w14:textFill>
        </w:rPr>
        <w:t>1</w:t>
      </w:r>
      <w:r>
        <w:rPr>
          <w:rFonts w:hint="eastAsia" w:cs="Times New Roman" w:asciiTheme="minorEastAsia" w:hAnsiTheme="minorEastAsia" w:eastAsiaTheme="minorEastAsia"/>
          <w:color w:val="000000" w:themeColor="text1"/>
          <w:highlight w:val="none"/>
          <w14:textFill>
            <w14:solidFill>
              <w14:schemeClr w14:val="tx1"/>
            </w14:solidFill>
          </w14:textFill>
        </w:rPr>
        <w:t>、单位负责人为同一人或者存在直接控股、管理关系的不同供应商参加同一合同项下的政府采购活动的；</w:t>
      </w:r>
    </w:p>
    <w:p>
      <w:pPr>
        <w:pStyle w:val="1056"/>
        <w:spacing w:before="0" w:beforeAutospacing="0" w:after="0" w:afterAutospacing="0" w:line="500" w:lineRule="exact"/>
        <w:ind w:firstLine="480" w:firstLineChars="200"/>
        <w:jc w:val="both"/>
        <w:rPr>
          <w:rFonts w:cs="Times New Roman" w:asciiTheme="minorEastAsia" w:hAnsiTheme="minorEastAsia" w:eastAsiaTheme="minorEastAsia"/>
          <w:color w:val="000000" w:themeColor="text1"/>
          <w:highlight w:val="none"/>
          <w14:textFill>
            <w14:solidFill>
              <w14:schemeClr w14:val="tx1"/>
            </w14:solidFill>
          </w14:textFill>
        </w:rPr>
      </w:pPr>
      <w:r>
        <w:rPr>
          <w:rFonts w:cs="Times New Roman" w:asciiTheme="minorEastAsia" w:hAnsiTheme="minorEastAsia" w:eastAsiaTheme="minorEastAsia"/>
          <w:color w:val="000000" w:themeColor="text1"/>
          <w:highlight w:val="none"/>
          <w14:textFill>
            <w14:solidFill>
              <w14:schemeClr w14:val="tx1"/>
            </w14:solidFill>
          </w14:textFill>
        </w:rPr>
        <w:t>2</w:t>
      </w:r>
      <w:r>
        <w:rPr>
          <w:rFonts w:hint="eastAsia" w:cs="Times New Roman" w:asciiTheme="minorEastAsia" w:hAnsiTheme="minorEastAsia" w:eastAsiaTheme="minorEastAsia"/>
          <w:color w:val="000000" w:themeColor="text1"/>
          <w:highlight w:val="none"/>
          <w14:textFill>
            <w14:solidFill>
              <w14:schemeClr w14:val="tx1"/>
            </w14:solidFill>
          </w14:textFill>
        </w:rPr>
        <w:t>、为采购项目提供整体设计、规范编制或者项目管理、监理、检测等服务后再参加该采购项目的其他采购活动的。</w:t>
      </w:r>
    </w:p>
    <w:p>
      <w:pPr>
        <w:widowControl/>
        <w:snapToGrid w:val="0"/>
        <w:spacing w:line="50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以上承诺事项如有虚假，采购人可取消我方任何资格（投标</w:t>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中标</w:t>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签订合同），我方对此无任何异议。</w:t>
      </w:r>
    </w:p>
    <w:p>
      <w:pPr>
        <w:widowControl/>
        <w:snapToGrid w:val="0"/>
        <w:spacing w:line="50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p>
    <w:p>
      <w:pPr>
        <w:snapToGrid w:val="0"/>
        <w:spacing w:before="120" w:beforeLines="50" w:after="50"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特此承诺！</w:t>
      </w:r>
    </w:p>
    <w:p>
      <w:pPr>
        <w:pStyle w:val="16"/>
        <w:snapToGrid w:val="0"/>
        <w:spacing w:line="500" w:lineRule="exact"/>
        <w:ind w:firstLine="480" w:firstLineChars="200"/>
        <w:jc w:val="center"/>
        <w:rPr>
          <w:rFonts w:cs="宋体" w:asciiTheme="minorEastAsia" w:hAnsiTheme="minorEastAsia" w:eastAsiaTheme="minorEastAsia"/>
          <w:color w:val="000000" w:themeColor="text1"/>
          <w:sz w:val="24"/>
          <w:szCs w:val="24"/>
          <w:highlight w:val="none"/>
          <w14:textFill>
            <w14:solidFill>
              <w14:schemeClr w14:val="tx1"/>
            </w14:solidFill>
          </w14:textFill>
        </w:rPr>
      </w:pPr>
    </w:p>
    <w:p>
      <w:pPr>
        <w:pStyle w:val="16"/>
        <w:snapToGrid w:val="0"/>
        <w:spacing w:line="500" w:lineRule="exact"/>
        <w:ind w:firstLine="480" w:firstLineChars="200"/>
        <w:jc w:val="center"/>
        <w:rPr>
          <w:rFonts w:asciiTheme="minorEastAsia" w:hAnsiTheme="minorEastAsia" w:eastAsiaTheme="minorEastAsia"/>
          <w:color w:val="000000" w:themeColor="text1"/>
          <w:sz w:val="24"/>
          <w:szCs w:val="24"/>
          <w:highlight w:val="none"/>
          <w:u w:val="single"/>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14:textFill>
            <w14:solidFill>
              <w14:schemeClr w14:val="tx1"/>
            </w14:solidFill>
          </w14:textFill>
        </w:rPr>
        <w:t>法定代表人或其授权代表（签字或盖章）</w:t>
      </w: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asciiTheme="minorEastAsia" w:hAnsiTheme="minorEastAsia" w:eastAsia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highlight w:val="none"/>
          <w:u w:val="single"/>
          <w14:textFill>
            <w14:solidFill>
              <w14:schemeClr w14:val="tx1"/>
            </w14:solidFill>
          </w14:textFill>
        </w:rPr>
        <w:t>　　</w:t>
      </w:r>
    </w:p>
    <w:p>
      <w:pPr>
        <w:snapToGrid w:val="0"/>
        <w:spacing w:before="50" w:line="500" w:lineRule="exact"/>
        <w:ind w:left="547" w:leftChars="228"/>
        <w:jc w:val="center"/>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cs="宋体"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cs="宋体" w:asciiTheme="minorEastAsia" w:hAnsiTheme="minorEastAsia" w:eastAsiaTheme="minorEastAsia"/>
          <w:color w:val="000000" w:themeColor="text1"/>
          <w:szCs w:val="24"/>
          <w:highlight w:val="none"/>
          <w14:textFill>
            <w14:solidFill>
              <w14:schemeClr w14:val="tx1"/>
            </w14:solidFill>
          </w14:textFill>
        </w:rPr>
        <w:t>（盖章）</w:t>
      </w: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asciiTheme="minorEastAsia" w:hAnsiTheme="minorEastAsia" w:eastAsiaTheme="minorEastAsia"/>
          <w:color w:val="000000" w:themeColor="text1"/>
          <w:szCs w:val="24"/>
          <w:highlight w:val="none"/>
          <w14:textFill>
            <w14:solidFill>
              <w14:schemeClr w14:val="tx1"/>
            </w14:solidFill>
          </w14:textFill>
        </w:rPr>
        <w:t xml:space="preserve">                                           </w:t>
      </w:r>
    </w:p>
    <w:p>
      <w:pPr>
        <w:snapToGrid w:val="0"/>
        <w:spacing w:before="120" w:beforeLines="50" w:after="50" w:line="500" w:lineRule="exact"/>
        <w:jc w:val="righ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年</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月</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日</w:t>
      </w:r>
    </w:p>
    <w:p>
      <w:pPr>
        <w:pStyle w:val="4"/>
        <w:pageBreakBefore/>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asciiTheme="minorEastAsia" w:hAnsiTheme="minorEastAsia" w:eastAsiaTheme="minorEastAsia"/>
          <w:color w:val="000000" w:themeColor="text1"/>
          <w:sz w:val="24"/>
          <w:szCs w:val="24"/>
          <w:highlight w:val="none"/>
          <w14:textFill>
            <w14:solidFill>
              <w14:schemeClr w14:val="tx1"/>
            </w14:solidFill>
          </w14:textFill>
        </w:rPr>
        <w:t>6.</w:t>
      </w:r>
      <w:r>
        <w:rPr>
          <w:rFonts w:hint="eastAsia" w:asciiTheme="minorEastAsia" w:hAnsiTheme="minorEastAsia" w:eastAsiaTheme="minorEastAsia"/>
          <w:color w:val="000000" w:themeColor="text1"/>
          <w:sz w:val="24"/>
          <w:szCs w:val="24"/>
          <w:highlight w:val="none"/>
          <w14:textFill>
            <w14:solidFill>
              <w14:schemeClr w14:val="tx1"/>
            </w14:solidFill>
          </w14:textFill>
        </w:rPr>
        <w:t>评分对应表格式：</w:t>
      </w:r>
    </w:p>
    <w:p>
      <w:pPr>
        <w:snapToGrid w:val="0"/>
        <w:spacing w:before="120" w:beforeLines="50" w:after="50" w:line="500" w:lineRule="exact"/>
        <w:jc w:val="center"/>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评分对应表</w:t>
      </w:r>
    </w:p>
    <w:p>
      <w:pPr>
        <w:snapToGrid w:val="0"/>
        <w:spacing w:before="120" w:beforeLines="50" w:after="50" w:line="500" w:lineRule="exact"/>
        <w:jc w:val="center"/>
        <w:rPr>
          <w:rFonts w:asciiTheme="minorEastAsia" w:hAnsiTheme="minorEastAsia" w:eastAsiaTheme="minorEastAsia"/>
          <w:color w:val="000000" w:themeColor="text1"/>
          <w:szCs w:val="24"/>
          <w:highlight w:val="none"/>
          <w:lang w:val="zh-CN"/>
          <w14:textFill>
            <w14:solidFill>
              <w14:schemeClr w14:val="tx1"/>
            </w14:solidFill>
          </w14:textFill>
        </w:rPr>
      </w:pPr>
      <w:r>
        <w:rPr>
          <w:rFonts w:asciiTheme="minorEastAsia" w:hAnsiTheme="minorEastAsia" w:eastAsiaTheme="minorEastAsia"/>
          <w:color w:val="000000" w:themeColor="text1"/>
          <w:szCs w:val="24"/>
          <w:highlight w:val="none"/>
          <w:lang w:val="zh-CN"/>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lang w:val="zh-CN"/>
          <w14:textFill>
            <w14:solidFill>
              <w14:schemeClr w14:val="tx1"/>
            </w14:solidFill>
          </w14:textFill>
        </w:rPr>
        <w:t>标项：</w:t>
      </w:r>
    </w:p>
    <w:tbl>
      <w:tblPr>
        <w:tblStyle w:val="57"/>
        <w:tblW w:w="93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652"/>
        <w:gridCol w:w="3969"/>
        <w:gridCol w:w="17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652" w:type="dxa"/>
            <w:tcBorders>
              <w:top w:val="single" w:color="auto" w:sz="4" w:space="0"/>
              <w:bottom w:val="single" w:color="auto" w:sz="4" w:space="0"/>
              <w:right w:val="single" w:color="auto" w:sz="4" w:space="0"/>
            </w:tcBorders>
            <w:vAlign w:val="center"/>
          </w:tcPr>
          <w:p>
            <w:pPr>
              <w:snapToGrid w:val="0"/>
              <w:spacing w:before="120" w:beforeLines="50"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评分项目（报价除外）</w:t>
            </w:r>
          </w:p>
        </w:tc>
        <w:tc>
          <w:tcPr>
            <w:tcW w:w="396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投标文件对应资料</w:t>
            </w:r>
          </w:p>
        </w:tc>
        <w:tc>
          <w:tcPr>
            <w:tcW w:w="1701" w:type="dxa"/>
            <w:tcBorders>
              <w:top w:val="single" w:color="auto" w:sz="4" w:space="0"/>
              <w:left w:val="single" w:color="auto" w:sz="4" w:space="0"/>
              <w:bottom w:val="single" w:color="auto" w:sz="4" w:space="0"/>
            </w:tcBorders>
            <w:vAlign w:val="center"/>
          </w:tcPr>
          <w:p>
            <w:pPr>
              <w:snapToGrid w:val="0"/>
              <w:spacing w:before="120" w:beforeLines="50"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652" w:type="dxa"/>
            <w:tcBorders>
              <w:top w:val="single" w:color="auto" w:sz="4" w:space="0"/>
              <w:bottom w:val="single" w:color="auto" w:sz="4" w:space="0"/>
              <w:right w:val="single" w:color="auto" w:sz="4" w:space="0"/>
            </w:tcBorders>
          </w:tcPr>
          <w:p>
            <w:pPr>
              <w:snapToGrid w:val="0"/>
              <w:spacing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3969" w:type="dxa"/>
            <w:tcBorders>
              <w:top w:val="single" w:color="auto" w:sz="4" w:space="0"/>
              <w:left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1701" w:type="dxa"/>
            <w:tcBorders>
              <w:top w:val="single" w:color="auto" w:sz="4" w:space="0"/>
              <w:left w:val="single" w:color="auto" w:sz="4" w:space="0"/>
              <w:bottom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652" w:type="dxa"/>
            <w:tcBorders>
              <w:top w:val="single" w:color="auto" w:sz="4" w:space="0"/>
              <w:bottom w:val="single" w:color="auto" w:sz="4" w:space="0"/>
              <w:right w:val="single" w:color="auto" w:sz="4" w:space="0"/>
            </w:tcBorders>
          </w:tcPr>
          <w:p>
            <w:pPr>
              <w:snapToGrid w:val="0"/>
              <w:spacing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3969" w:type="dxa"/>
            <w:tcBorders>
              <w:top w:val="single" w:color="auto" w:sz="4" w:space="0"/>
              <w:left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1701" w:type="dxa"/>
            <w:tcBorders>
              <w:top w:val="single" w:color="auto" w:sz="4" w:space="0"/>
              <w:left w:val="single" w:color="auto" w:sz="4" w:space="0"/>
              <w:bottom w:val="single" w:color="auto" w:sz="4" w:space="0"/>
            </w:tcBorders>
          </w:tcPr>
          <w:p>
            <w:pPr>
              <w:snapToGrid w:val="0"/>
              <w:spacing w:before="120" w:beforeLines="50" w:line="500" w:lineRule="exact"/>
              <w:ind w:left="43"/>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652" w:type="dxa"/>
            <w:tcBorders>
              <w:top w:val="single" w:color="auto" w:sz="4" w:space="0"/>
              <w:bottom w:val="single" w:color="auto" w:sz="4" w:space="0"/>
              <w:right w:val="single" w:color="auto" w:sz="4" w:space="0"/>
            </w:tcBorders>
          </w:tcPr>
          <w:p>
            <w:pPr>
              <w:snapToGrid w:val="0"/>
              <w:spacing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3969" w:type="dxa"/>
            <w:tcBorders>
              <w:top w:val="single" w:color="auto" w:sz="4" w:space="0"/>
              <w:left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1701" w:type="dxa"/>
            <w:tcBorders>
              <w:top w:val="single" w:color="auto" w:sz="4" w:space="0"/>
              <w:left w:val="single" w:color="auto" w:sz="4" w:space="0"/>
              <w:bottom w:val="single" w:color="auto" w:sz="4" w:space="0"/>
            </w:tcBorders>
          </w:tcPr>
          <w:p>
            <w:pPr>
              <w:snapToGrid w:val="0"/>
              <w:spacing w:before="120" w:beforeLines="50" w:line="500" w:lineRule="exact"/>
              <w:ind w:left="43"/>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652" w:type="dxa"/>
            <w:tcBorders>
              <w:top w:val="single" w:color="auto" w:sz="4" w:space="0"/>
              <w:bottom w:val="single" w:color="auto" w:sz="4" w:space="0"/>
              <w:right w:val="single" w:color="auto" w:sz="4" w:space="0"/>
            </w:tcBorders>
          </w:tcPr>
          <w:p>
            <w:pPr>
              <w:snapToGrid w:val="0"/>
              <w:spacing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3969" w:type="dxa"/>
            <w:tcBorders>
              <w:top w:val="single" w:color="auto" w:sz="4" w:space="0"/>
              <w:left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1701" w:type="dxa"/>
            <w:tcBorders>
              <w:top w:val="single" w:color="auto" w:sz="4" w:space="0"/>
              <w:left w:val="single" w:color="auto" w:sz="4" w:space="0"/>
              <w:bottom w:val="single" w:color="auto" w:sz="4" w:space="0"/>
            </w:tcBorders>
          </w:tcPr>
          <w:p>
            <w:pPr>
              <w:snapToGrid w:val="0"/>
              <w:spacing w:before="120" w:beforeLines="50" w:line="500" w:lineRule="exact"/>
              <w:ind w:left="43"/>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652" w:type="dxa"/>
            <w:tcBorders>
              <w:top w:val="single" w:color="auto" w:sz="4" w:space="0"/>
              <w:bottom w:val="single" w:color="auto" w:sz="4" w:space="0"/>
              <w:right w:val="single" w:color="auto" w:sz="4" w:space="0"/>
            </w:tcBorders>
          </w:tcPr>
          <w:p>
            <w:pPr>
              <w:snapToGrid w:val="0"/>
              <w:spacing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3969" w:type="dxa"/>
            <w:tcBorders>
              <w:top w:val="single" w:color="auto" w:sz="4" w:space="0"/>
              <w:left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1701" w:type="dxa"/>
            <w:tcBorders>
              <w:top w:val="single" w:color="auto" w:sz="4" w:space="0"/>
              <w:left w:val="single" w:color="auto" w:sz="4" w:space="0"/>
              <w:bottom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652" w:type="dxa"/>
            <w:tcBorders>
              <w:top w:val="single" w:color="auto" w:sz="4" w:space="0"/>
              <w:bottom w:val="single" w:color="auto" w:sz="4" w:space="0"/>
              <w:right w:val="single" w:color="auto" w:sz="4" w:space="0"/>
            </w:tcBorders>
          </w:tcPr>
          <w:p>
            <w:pPr>
              <w:snapToGrid w:val="0"/>
              <w:spacing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3969" w:type="dxa"/>
            <w:tcBorders>
              <w:top w:val="single" w:color="auto" w:sz="4" w:space="0"/>
              <w:left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1701" w:type="dxa"/>
            <w:tcBorders>
              <w:top w:val="single" w:color="auto" w:sz="4" w:space="0"/>
              <w:left w:val="single" w:color="auto" w:sz="4" w:space="0"/>
              <w:bottom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r>
    </w:tbl>
    <w:p>
      <w:pPr>
        <w:pStyle w:val="16"/>
        <w:snapToGrid w:val="0"/>
        <w:spacing w:line="500" w:lineRule="exact"/>
        <w:ind w:firstLine="480" w:firstLineChars="200"/>
        <w:jc w:val="left"/>
        <w:rPr>
          <w:rFonts w:cs="宋体" w:asciiTheme="minorEastAsia" w:hAnsiTheme="minorEastAsia" w:eastAsiaTheme="minorEastAsia"/>
          <w:color w:val="000000" w:themeColor="text1"/>
          <w:sz w:val="24"/>
          <w:szCs w:val="24"/>
          <w:highlight w:val="none"/>
          <w14:textFill>
            <w14:solidFill>
              <w14:schemeClr w14:val="tx1"/>
            </w14:solidFill>
          </w14:textFill>
        </w:rPr>
      </w:pPr>
      <w:r>
        <w:rPr>
          <w:rFonts w:cs="宋体" w:asciiTheme="minorEastAsia" w:hAnsiTheme="minorEastAsia" w:eastAsiaTheme="minorEastAsia"/>
          <w:color w:val="000000" w:themeColor="text1"/>
          <w:sz w:val="24"/>
          <w:szCs w:val="24"/>
          <w:highlight w:val="none"/>
          <w14:textFill>
            <w14:solidFill>
              <w14:schemeClr w14:val="tx1"/>
            </w14:solidFill>
          </w14:textFill>
        </w:rPr>
        <w:t>1.</w:t>
      </w:r>
      <w:r>
        <w:rPr>
          <w:rFonts w:hint="eastAsia" w:cs="宋体" w:asciiTheme="minorEastAsia" w:hAnsiTheme="minorEastAsia" w:eastAsiaTheme="minorEastAsia"/>
          <w:color w:val="000000" w:themeColor="text1"/>
          <w:sz w:val="24"/>
          <w:szCs w:val="24"/>
          <w:highlight w:val="none"/>
          <w14:textFill>
            <w14:solidFill>
              <w14:schemeClr w14:val="tx1"/>
            </w14:solidFill>
          </w14:textFill>
        </w:rPr>
        <w:t>注：表格可延续。</w:t>
      </w:r>
    </w:p>
    <w:p>
      <w:pPr>
        <w:pStyle w:val="16"/>
        <w:snapToGrid w:val="0"/>
        <w:spacing w:line="500" w:lineRule="exact"/>
        <w:ind w:firstLine="480" w:firstLineChars="200"/>
        <w:jc w:val="center"/>
        <w:rPr>
          <w:rFonts w:asciiTheme="minorEastAsia" w:hAnsiTheme="minorEastAsia" w:eastAsiaTheme="minorEastAsia"/>
          <w:color w:val="000000" w:themeColor="text1"/>
          <w:sz w:val="24"/>
          <w:szCs w:val="24"/>
          <w:highlight w:val="none"/>
          <w:u w:val="single"/>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14:textFill>
            <w14:solidFill>
              <w14:schemeClr w14:val="tx1"/>
            </w14:solidFill>
          </w14:textFill>
        </w:rPr>
        <w:t>法定代表人或其授权代表（签字或盖章）</w:t>
      </w: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asciiTheme="minorEastAsia" w:hAnsiTheme="minorEastAsia" w:eastAsia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highlight w:val="none"/>
          <w:u w:val="single"/>
          <w14:textFill>
            <w14:solidFill>
              <w14:schemeClr w14:val="tx1"/>
            </w14:solidFill>
          </w14:textFill>
        </w:rPr>
        <w:t>　　</w:t>
      </w:r>
    </w:p>
    <w:p>
      <w:pPr>
        <w:snapToGrid w:val="0"/>
        <w:spacing w:before="50" w:line="500" w:lineRule="exact"/>
        <w:ind w:left="547" w:leftChars="228"/>
        <w:jc w:val="center"/>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cs="宋体"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cs="宋体" w:asciiTheme="minorEastAsia" w:hAnsiTheme="minorEastAsia" w:eastAsiaTheme="minorEastAsia"/>
          <w:color w:val="000000" w:themeColor="text1"/>
          <w:szCs w:val="24"/>
          <w:highlight w:val="none"/>
          <w14:textFill>
            <w14:solidFill>
              <w14:schemeClr w14:val="tx1"/>
            </w14:solidFill>
          </w14:textFill>
        </w:rPr>
        <w:t>（盖章）</w:t>
      </w: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asciiTheme="minorEastAsia" w:hAnsiTheme="minorEastAsia" w:eastAsiaTheme="minorEastAsia"/>
          <w:color w:val="000000" w:themeColor="text1"/>
          <w:szCs w:val="24"/>
          <w:highlight w:val="none"/>
          <w14:textFill>
            <w14:solidFill>
              <w14:schemeClr w14:val="tx1"/>
            </w14:solidFill>
          </w14:textFill>
        </w:rPr>
        <w:t xml:space="preserve">                                           </w:t>
      </w:r>
    </w:p>
    <w:p>
      <w:pPr>
        <w:snapToGrid w:val="0"/>
        <w:spacing w:before="120" w:beforeLines="50" w:after="50" w:line="500" w:lineRule="exact"/>
        <w:jc w:val="righ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年</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月</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日</w:t>
      </w: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4"/>
        <w:pageBreakBefore/>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asciiTheme="minorEastAsia" w:hAnsiTheme="minorEastAsia" w:eastAsiaTheme="minorEastAsia"/>
          <w:color w:val="000000" w:themeColor="text1"/>
          <w:sz w:val="24"/>
          <w:szCs w:val="24"/>
          <w:highlight w:val="none"/>
          <w14:textFill>
            <w14:solidFill>
              <w14:schemeClr w14:val="tx1"/>
            </w14:solidFill>
          </w14:textFill>
        </w:rPr>
        <w:t>7.</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 w:val="24"/>
          <w:szCs w:val="24"/>
          <w:highlight w:val="none"/>
          <w14:textFill>
            <w14:solidFill>
              <w14:schemeClr w14:val="tx1"/>
            </w14:solidFill>
          </w14:textFill>
        </w:rPr>
        <w:t>的类似成功案例的业绩文件资料：</w:t>
      </w:r>
    </w:p>
    <w:p>
      <w:pPr>
        <w:pStyle w:val="42"/>
        <w:snapToGrid w:val="0"/>
        <w:spacing w:line="500" w:lineRule="exact"/>
        <w:ind w:left="480" w:hanging="480"/>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 w:val="24"/>
          <w:szCs w:val="24"/>
          <w:highlight w:val="none"/>
          <w14:textFill>
            <w14:solidFill>
              <w14:schemeClr w14:val="tx1"/>
            </w14:solidFill>
          </w14:textFill>
        </w:rPr>
        <w:t>同类项目实施情况一览表格式：（</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 w:val="24"/>
          <w:szCs w:val="24"/>
          <w:highlight w:val="none"/>
          <w14:textFill>
            <w14:solidFill>
              <w14:schemeClr w14:val="tx1"/>
            </w14:solidFill>
          </w14:textFill>
        </w:rPr>
        <w:t>同类项目合同扫描件、用户验收报告、用户评价意见，格式自拟）</w:t>
      </w:r>
    </w:p>
    <w:tbl>
      <w:tblPr>
        <w:tblStyle w:val="57"/>
        <w:tblW w:w="930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76"/>
        <w:gridCol w:w="1467"/>
        <w:gridCol w:w="945"/>
        <w:gridCol w:w="840"/>
        <w:gridCol w:w="1050"/>
        <w:gridCol w:w="1050"/>
        <w:gridCol w:w="735"/>
        <w:gridCol w:w="735"/>
        <w:gridCol w:w="10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1476" w:type="dxa"/>
            <w:vMerge w:val="restart"/>
            <w:tcBorders>
              <w:top w:val="single" w:color="auto" w:sz="4" w:space="0"/>
              <w:bottom w:val="single" w:color="auto" w:sz="4" w:space="0"/>
              <w:right w:val="single" w:color="auto" w:sz="4" w:space="0"/>
            </w:tcBorders>
            <w:vAlign w:val="center"/>
          </w:tcPr>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采购单位名称</w:t>
            </w:r>
          </w:p>
        </w:tc>
        <w:tc>
          <w:tcPr>
            <w:tcW w:w="146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设备或项目名称</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采购</w:t>
            </w:r>
          </w:p>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数量</w:t>
            </w: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单价</w:t>
            </w:r>
          </w:p>
        </w:tc>
        <w:tc>
          <w:tcPr>
            <w:tcW w:w="105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合同</w:t>
            </w:r>
          </w:p>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金额</w:t>
            </w:r>
          </w:p>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（万元）</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附件页码</w:t>
            </w:r>
          </w:p>
        </w:tc>
        <w:tc>
          <w:tcPr>
            <w:tcW w:w="1005" w:type="dxa"/>
            <w:vMerge w:val="restart"/>
            <w:tcBorders>
              <w:top w:val="single" w:color="auto" w:sz="4" w:space="0"/>
              <w:left w:val="single" w:color="auto" w:sz="4" w:space="0"/>
              <w:bottom w:val="single" w:color="auto" w:sz="4" w:space="0"/>
            </w:tcBorders>
            <w:vAlign w:val="center"/>
          </w:tcPr>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采购单位联系人及</w:t>
            </w:r>
          </w:p>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3" w:hRule="atLeast"/>
        </w:trPr>
        <w:tc>
          <w:tcPr>
            <w:tcW w:w="1476" w:type="dxa"/>
            <w:vMerge w:val="continue"/>
            <w:tcBorders>
              <w:top w:val="single" w:color="auto" w:sz="4" w:space="0"/>
              <w:bottom w:val="single" w:color="auto" w:sz="4" w:space="0"/>
              <w:right w:val="single" w:color="auto" w:sz="4" w:space="0"/>
            </w:tcBorders>
            <w:vAlign w:val="center"/>
          </w:tcPr>
          <w:p>
            <w:pPr>
              <w:widowControl/>
              <w:spacing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4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05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合同</w:t>
            </w:r>
          </w:p>
        </w:tc>
        <w:tc>
          <w:tcPr>
            <w:tcW w:w="735"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验收报告</w:t>
            </w:r>
          </w:p>
        </w:tc>
        <w:tc>
          <w:tcPr>
            <w:tcW w:w="735"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用户评价</w:t>
            </w:r>
          </w:p>
        </w:tc>
        <w:tc>
          <w:tcPr>
            <w:tcW w:w="1005" w:type="dxa"/>
            <w:vMerge w:val="continue"/>
            <w:tcBorders>
              <w:top w:val="single" w:color="auto" w:sz="4" w:space="0"/>
              <w:left w:val="single" w:color="auto" w:sz="4" w:space="0"/>
              <w:bottom w:val="single" w:color="auto" w:sz="4" w:space="0"/>
            </w:tcBorders>
            <w:vAlign w:val="center"/>
          </w:tcPr>
          <w:p>
            <w:pPr>
              <w:widowControl/>
              <w:spacing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1476" w:type="dxa"/>
            <w:tcBorders>
              <w:top w:val="single" w:color="auto" w:sz="4" w:space="0"/>
              <w:bottom w:val="single" w:color="auto" w:sz="4" w:space="0"/>
              <w:right w:val="single" w:color="auto" w:sz="4" w:space="0"/>
            </w:tcBorders>
          </w:tcPr>
          <w:p>
            <w:pPr>
              <w:snapToGrid w:val="0"/>
              <w:spacing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467" w:type="dxa"/>
            <w:tcBorders>
              <w:top w:val="single" w:color="auto" w:sz="4" w:space="0"/>
              <w:left w:val="single" w:color="auto" w:sz="4" w:space="0"/>
              <w:bottom w:val="single" w:color="auto" w:sz="4" w:space="0"/>
              <w:right w:val="single" w:color="auto" w:sz="4" w:space="0"/>
            </w:tcBorders>
          </w:tcPr>
          <w:p>
            <w:pPr>
              <w:snapToGrid w:val="0"/>
              <w:spacing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945" w:type="dxa"/>
            <w:tcBorders>
              <w:top w:val="single" w:color="auto" w:sz="4" w:space="0"/>
              <w:left w:val="single" w:color="auto" w:sz="4" w:space="0"/>
              <w:bottom w:val="single" w:color="auto" w:sz="4" w:space="0"/>
              <w:right w:val="single" w:color="auto" w:sz="4" w:space="0"/>
            </w:tcBorders>
          </w:tcPr>
          <w:p>
            <w:pPr>
              <w:snapToGrid w:val="0"/>
              <w:spacing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tcPr>
          <w:p>
            <w:pPr>
              <w:snapToGrid w:val="0"/>
              <w:spacing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050" w:type="dxa"/>
            <w:tcBorders>
              <w:top w:val="single" w:color="auto" w:sz="4" w:space="0"/>
              <w:left w:val="single" w:color="auto" w:sz="4" w:space="0"/>
              <w:bottom w:val="single" w:color="auto" w:sz="4" w:space="0"/>
              <w:right w:val="single" w:color="auto" w:sz="4" w:space="0"/>
            </w:tcBorders>
          </w:tcPr>
          <w:p>
            <w:pPr>
              <w:snapToGrid w:val="0"/>
              <w:spacing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050" w:type="dxa"/>
            <w:tcBorders>
              <w:top w:val="single" w:color="auto" w:sz="4" w:space="0"/>
              <w:left w:val="single" w:color="auto" w:sz="4" w:space="0"/>
              <w:bottom w:val="single" w:color="auto" w:sz="4" w:space="0"/>
              <w:right w:val="single" w:color="auto" w:sz="4" w:space="0"/>
            </w:tcBorders>
          </w:tcPr>
          <w:p>
            <w:pPr>
              <w:snapToGrid w:val="0"/>
              <w:spacing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tcPr>
          <w:p>
            <w:pPr>
              <w:snapToGrid w:val="0"/>
              <w:spacing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tcPr>
          <w:p>
            <w:pPr>
              <w:snapToGrid w:val="0"/>
              <w:spacing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005" w:type="dxa"/>
            <w:tcBorders>
              <w:top w:val="single" w:color="auto" w:sz="4" w:space="0"/>
              <w:left w:val="single" w:color="auto" w:sz="4" w:space="0"/>
              <w:bottom w:val="single" w:color="auto" w:sz="4" w:space="0"/>
            </w:tcBorders>
          </w:tcPr>
          <w:p>
            <w:pPr>
              <w:snapToGrid w:val="0"/>
              <w:spacing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1476" w:type="dxa"/>
            <w:tcBorders>
              <w:top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467" w:type="dxa"/>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050" w:type="dxa"/>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050" w:type="dxa"/>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005" w:type="dxa"/>
            <w:tcBorders>
              <w:top w:val="single" w:color="auto" w:sz="4" w:space="0"/>
              <w:left w:val="single" w:color="auto" w:sz="4" w:space="0"/>
              <w:bottom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1476" w:type="dxa"/>
            <w:tcBorders>
              <w:top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467" w:type="dxa"/>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050" w:type="dxa"/>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050" w:type="dxa"/>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005" w:type="dxa"/>
            <w:tcBorders>
              <w:top w:val="single" w:color="auto" w:sz="4" w:space="0"/>
              <w:left w:val="single" w:color="auto" w:sz="4" w:space="0"/>
              <w:bottom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1476" w:type="dxa"/>
            <w:tcBorders>
              <w:top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467" w:type="dxa"/>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050" w:type="dxa"/>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050" w:type="dxa"/>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005" w:type="dxa"/>
            <w:tcBorders>
              <w:top w:val="single" w:color="auto" w:sz="4" w:space="0"/>
              <w:left w:val="single" w:color="auto" w:sz="4" w:space="0"/>
              <w:bottom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 w:hRule="atLeast"/>
        </w:trPr>
        <w:tc>
          <w:tcPr>
            <w:tcW w:w="1476" w:type="dxa"/>
            <w:tcBorders>
              <w:top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467" w:type="dxa"/>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050" w:type="dxa"/>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050" w:type="dxa"/>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005" w:type="dxa"/>
            <w:tcBorders>
              <w:top w:val="single" w:color="auto" w:sz="4" w:space="0"/>
              <w:left w:val="single" w:color="auto" w:sz="4" w:space="0"/>
              <w:bottom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r>
    </w:tbl>
    <w:p>
      <w:pPr>
        <w:pStyle w:val="16"/>
        <w:snapToGrid w:val="0"/>
        <w:spacing w:line="500" w:lineRule="exact"/>
        <w:ind w:firstLine="480" w:firstLineChars="200"/>
        <w:jc w:val="center"/>
        <w:rPr>
          <w:rFonts w:asciiTheme="minorEastAsia" w:hAnsiTheme="minorEastAsia" w:eastAsiaTheme="minorEastAsia"/>
          <w:color w:val="000000" w:themeColor="text1"/>
          <w:sz w:val="24"/>
          <w:szCs w:val="24"/>
          <w:highlight w:val="none"/>
          <w:u w:val="single"/>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14:textFill>
            <w14:solidFill>
              <w14:schemeClr w14:val="tx1"/>
            </w14:solidFill>
          </w14:textFill>
        </w:rPr>
        <w:t>法定代表人或其授权代表（签字或盖章）</w:t>
      </w: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asciiTheme="minorEastAsia" w:hAnsiTheme="minorEastAsia" w:eastAsia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highlight w:val="none"/>
          <w:u w:val="single"/>
          <w14:textFill>
            <w14:solidFill>
              <w14:schemeClr w14:val="tx1"/>
            </w14:solidFill>
          </w14:textFill>
        </w:rPr>
        <w:t>　　</w:t>
      </w:r>
    </w:p>
    <w:p>
      <w:pPr>
        <w:snapToGrid w:val="0"/>
        <w:spacing w:before="50" w:line="500" w:lineRule="exact"/>
        <w:ind w:left="547" w:leftChars="228"/>
        <w:jc w:val="center"/>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cs="宋体"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cs="宋体" w:asciiTheme="minorEastAsia" w:hAnsiTheme="minorEastAsia" w:eastAsiaTheme="minorEastAsia"/>
          <w:color w:val="000000" w:themeColor="text1"/>
          <w:szCs w:val="24"/>
          <w:highlight w:val="none"/>
          <w14:textFill>
            <w14:solidFill>
              <w14:schemeClr w14:val="tx1"/>
            </w14:solidFill>
          </w14:textFill>
        </w:rPr>
        <w:t>（盖章）</w:t>
      </w: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asciiTheme="minorEastAsia" w:hAnsiTheme="minorEastAsia" w:eastAsiaTheme="minorEastAsia"/>
          <w:color w:val="000000" w:themeColor="text1"/>
          <w:szCs w:val="24"/>
          <w:highlight w:val="none"/>
          <w14:textFill>
            <w14:solidFill>
              <w14:schemeClr w14:val="tx1"/>
            </w14:solidFill>
          </w14:textFill>
        </w:rPr>
        <w:t xml:space="preserve">                                           </w:t>
      </w:r>
    </w:p>
    <w:p>
      <w:pPr>
        <w:snapToGrid w:val="0"/>
        <w:spacing w:before="50" w:line="500" w:lineRule="exact"/>
        <w:ind w:left="547" w:leftChars="228" w:firstLine="7200" w:firstLineChars="3000"/>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年</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月</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日</w:t>
      </w: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4"/>
        <w:pageBreakBefore/>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asciiTheme="minorEastAsia" w:hAnsiTheme="minorEastAsia" w:eastAsiaTheme="minorEastAsia"/>
          <w:color w:val="000000" w:themeColor="text1"/>
          <w:sz w:val="24"/>
          <w:szCs w:val="24"/>
          <w:highlight w:val="none"/>
          <w14:textFill>
            <w14:solidFill>
              <w14:schemeClr w14:val="tx1"/>
            </w14:solidFill>
          </w14:textFill>
        </w:rPr>
        <w:t>8.</w:t>
      </w:r>
      <w:r>
        <w:rPr>
          <w:rFonts w:hint="eastAsia" w:asciiTheme="minorEastAsia" w:hAnsiTheme="minorEastAsia" w:eastAsiaTheme="minorEastAsia"/>
          <w:color w:val="000000" w:themeColor="text1"/>
          <w:sz w:val="24"/>
          <w:szCs w:val="24"/>
          <w:highlight w:val="none"/>
          <w14:textFill>
            <w14:solidFill>
              <w14:schemeClr w14:val="tx1"/>
            </w14:solidFill>
          </w14:textFill>
        </w:rPr>
        <w:t>距采购人最近或者能为本项目提供最优服务的网点情况表：</w:t>
      </w:r>
    </w:p>
    <w:tbl>
      <w:tblPr>
        <w:tblStyle w:val="57"/>
        <w:tblW w:w="93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624"/>
        <w:gridCol w:w="191"/>
        <w:gridCol w:w="1440"/>
        <w:gridCol w:w="889"/>
        <w:gridCol w:w="1436"/>
        <w:gridCol w:w="20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1728" w:type="dxa"/>
            <w:tcBorders>
              <w:top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服务网点名称</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2014" w:type="dxa"/>
            <w:vMerge w:val="restart"/>
            <w:tcBorders>
              <w:top w:val="single" w:color="auto" w:sz="4" w:space="0"/>
              <w:left w:val="single" w:color="auto" w:sz="4" w:space="0"/>
              <w:bottom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投标文件</w:t>
            </w:r>
          </w:p>
          <w:p>
            <w:pPr>
              <w:snapToGrid w:val="0"/>
              <w:spacing w:before="50" w:after="120" w:afterLines="5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1728" w:type="dxa"/>
            <w:tcBorders>
              <w:top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地址</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2014" w:type="dxa"/>
            <w:vMerge w:val="continue"/>
            <w:tcBorders>
              <w:top w:val="single" w:color="auto" w:sz="4" w:space="0"/>
              <w:left w:val="single" w:color="auto" w:sz="4" w:space="0"/>
              <w:bottom w:val="single" w:color="auto" w:sz="4" w:space="0"/>
            </w:tcBorders>
            <w:vAlign w:val="center"/>
          </w:tcPr>
          <w:p>
            <w:pPr>
              <w:widowControl/>
              <w:spacing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1728" w:type="dxa"/>
            <w:tcBorders>
              <w:top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注册资本金</w:t>
            </w:r>
          </w:p>
        </w:tc>
        <w:tc>
          <w:tcPr>
            <w:tcW w:w="1624" w:type="dxa"/>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2520" w:type="dxa"/>
            <w:gridSpan w:val="3"/>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其中：</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出资比例</w:t>
            </w:r>
          </w:p>
        </w:tc>
        <w:tc>
          <w:tcPr>
            <w:tcW w:w="1436" w:type="dxa"/>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2014" w:type="dxa"/>
            <w:tcBorders>
              <w:top w:val="single" w:color="auto" w:sz="4" w:space="0"/>
              <w:left w:val="single" w:color="auto" w:sz="4" w:space="0"/>
              <w:bottom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1728" w:type="dxa"/>
            <w:tcBorders>
              <w:top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员工总人数</w:t>
            </w:r>
          </w:p>
        </w:tc>
        <w:tc>
          <w:tcPr>
            <w:tcW w:w="1624" w:type="dxa"/>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2520" w:type="dxa"/>
            <w:gridSpan w:val="3"/>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ind w:left="60"/>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其中：技术人员数</w:t>
            </w:r>
          </w:p>
        </w:tc>
        <w:tc>
          <w:tcPr>
            <w:tcW w:w="1436" w:type="dxa"/>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2014" w:type="dxa"/>
            <w:tcBorders>
              <w:top w:val="single" w:color="auto" w:sz="4" w:space="0"/>
              <w:left w:val="single" w:color="auto" w:sz="4" w:space="0"/>
              <w:bottom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1728" w:type="dxa"/>
            <w:tcBorders>
              <w:top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经营期限</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2014" w:type="dxa"/>
            <w:tcBorders>
              <w:top w:val="single" w:color="auto" w:sz="4" w:space="0"/>
              <w:left w:val="single" w:color="auto" w:sz="4" w:space="0"/>
              <w:bottom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1728" w:type="dxa"/>
            <w:tcBorders>
              <w:top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售后服务协议</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2014" w:type="dxa"/>
            <w:tcBorders>
              <w:top w:val="single" w:color="auto" w:sz="4" w:space="0"/>
              <w:left w:val="single" w:color="auto" w:sz="4" w:space="0"/>
              <w:bottom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1728" w:type="dxa"/>
            <w:tcBorders>
              <w:top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售后服务内容</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2014" w:type="dxa"/>
            <w:tcBorders>
              <w:top w:val="single" w:color="auto" w:sz="4" w:space="0"/>
              <w:left w:val="single" w:color="auto" w:sz="4" w:space="0"/>
              <w:bottom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1728" w:type="dxa"/>
            <w:tcBorders>
              <w:top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工作业绩</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2014" w:type="dxa"/>
            <w:tcBorders>
              <w:top w:val="single" w:color="auto" w:sz="4" w:space="0"/>
              <w:left w:val="single" w:color="auto" w:sz="4" w:space="0"/>
              <w:bottom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1728" w:type="dxa"/>
            <w:tcBorders>
              <w:top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服务承诺</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2014" w:type="dxa"/>
            <w:tcBorders>
              <w:top w:val="single" w:color="auto" w:sz="4" w:space="0"/>
              <w:left w:val="single" w:color="auto" w:sz="4" w:space="0"/>
              <w:bottom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1728" w:type="dxa"/>
            <w:tcBorders>
              <w:top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业务咨询电话</w:t>
            </w:r>
          </w:p>
        </w:tc>
        <w:tc>
          <w:tcPr>
            <w:tcW w:w="1815" w:type="dxa"/>
            <w:gridSpan w:val="2"/>
            <w:tcBorders>
              <w:top w:val="single" w:color="auto" w:sz="4" w:space="0"/>
              <w:left w:val="single" w:color="auto" w:sz="4" w:space="0"/>
              <w:bottom w:val="single" w:color="auto" w:sz="4" w:space="0"/>
              <w:right w:val="single" w:color="auto" w:sz="2"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440" w:type="dxa"/>
            <w:tcBorders>
              <w:top w:val="single" w:color="auto" w:sz="4" w:space="0"/>
              <w:left w:val="single" w:color="auto" w:sz="2" w:space="0"/>
              <w:bottom w:val="single" w:color="auto" w:sz="4" w:space="0"/>
              <w:right w:val="single" w:color="auto" w:sz="2" w:space="0"/>
            </w:tcBorders>
          </w:tcPr>
          <w:p>
            <w:pPr>
              <w:snapToGrid w:val="0"/>
              <w:spacing w:before="50" w:after="120" w:afterLines="50" w:line="500" w:lineRule="exact"/>
              <w:ind w:firstLine="240" w:firstLineChars="100"/>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传</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真</w:t>
            </w:r>
          </w:p>
        </w:tc>
        <w:tc>
          <w:tcPr>
            <w:tcW w:w="2325" w:type="dxa"/>
            <w:gridSpan w:val="2"/>
            <w:tcBorders>
              <w:top w:val="single" w:color="auto" w:sz="4" w:space="0"/>
              <w:left w:val="single" w:color="auto" w:sz="2" w:space="0"/>
              <w:bottom w:val="single" w:color="auto" w:sz="4" w:space="0"/>
              <w:right w:val="single" w:color="auto" w:sz="2"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2014" w:type="dxa"/>
            <w:tcBorders>
              <w:top w:val="single" w:color="auto" w:sz="4" w:space="0"/>
              <w:left w:val="single" w:color="auto" w:sz="2" w:space="0"/>
              <w:bottom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1728" w:type="dxa"/>
            <w:tcBorders>
              <w:top w:val="single" w:color="auto" w:sz="4"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负责人</w:t>
            </w:r>
          </w:p>
        </w:tc>
        <w:tc>
          <w:tcPr>
            <w:tcW w:w="1815" w:type="dxa"/>
            <w:gridSpan w:val="2"/>
            <w:tcBorders>
              <w:top w:val="single" w:color="auto" w:sz="4" w:space="0"/>
              <w:left w:val="single" w:color="auto" w:sz="4" w:space="0"/>
              <w:bottom w:val="single" w:color="auto" w:sz="4" w:space="0"/>
              <w:right w:val="single" w:color="auto" w:sz="2"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440" w:type="dxa"/>
            <w:tcBorders>
              <w:top w:val="single" w:color="auto" w:sz="4" w:space="0"/>
              <w:left w:val="single" w:color="auto" w:sz="2" w:space="0"/>
              <w:bottom w:val="single" w:color="auto" w:sz="4" w:space="0"/>
              <w:right w:val="single" w:color="auto" w:sz="2"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联系电话</w:t>
            </w:r>
          </w:p>
        </w:tc>
        <w:tc>
          <w:tcPr>
            <w:tcW w:w="2325" w:type="dxa"/>
            <w:gridSpan w:val="2"/>
            <w:tcBorders>
              <w:top w:val="single" w:color="auto" w:sz="4" w:space="0"/>
              <w:left w:val="single" w:color="auto" w:sz="2" w:space="0"/>
              <w:bottom w:val="single" w:color="auto" w:sz="4" w:space="0"/>
              <w:right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2014" w:type="dxa"/>
            <w:tcBorders>
              <w:top w:val="single" w:color="auto" w:sz="4" w:space="0"/>
              <w:left w:val="single" w:color="auto" w:sz="4" w:space="0"/>
              <w:bottom w:val="single" w:color="auto" w:sz="4" w:space="0"/>
            </w:tcBorders>
          </w:tcPr>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r>
    </w:tbl>
    <w:p>
      <w:pPr>
        <w:pStyle w:val="16"/>
        <w:snapToGrid w:val="0"/>
        <w:spacing w:line="500" w:lineRule="exact"/>
        <w:ind w:firstLine="2040" w:firstLineChars="850"/>
        <w:rPr>
          <w:rFonts w:asciiTheme="minorEastAsia" w:hAnsiTheme="minorEastAsia" w:eastAsiaTheme="minorEastAsia"/>
          <w:color w:val="000000" w:themeColor="text1"/>
          <w:sz w:val="24"/>
          <w:szCs w:val="24"/>
          <w:highlight w:val="none"/>
          <w:u w:val="single"/>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14:textFill>
            <w14:solidFill>
              <w14:schemeClr w14:val="tx1"/>
            </w14:solidFill>
          </w14:textFill>
        </w:rPr>
        <w:t>法定代表人或其授权代表（签字或盖章）</w:t>
      </w: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olor w:val="000000" w:themeColor="text1"/>
          <w:sz w:val="24"/>
          <w:szCs w:val="24"/>
          <w:highlight w:val="none"/>
          <w:u w:val="single"/>
          <w14:textFill>
            <w14:solidFill>
              <w14:schemeClr w14:val="tx1"/>
            </w14:solidFill>
          </w14:textFill>
        </w:rPr>
        <w:t>　　　　　</w:t>
      </w:r>
      <w:r>
        <w:rPr>
          <w:rFonts w:asciiTheme="minorEastAsia" w:hAnsiTheme="minorEastAsia" w:eastAsiaTheme="minorEastAsia"/>
          <w:color w:val="000000" w:themeColor="text1"/>
          <w:sz w:val="24"/>
          <w:szCs w:val="24"/>
          <w:highlight w:val="none"/>
          <w:u w:val="single"/>
          <w14:textFill>
            <w14:solidFill>
              <w14:schemeClr w14:val="tx1"/>
            </w14:solidFill>
          </w14:textFill>
        </w:rPr>
        <w:t xml:space="preserve">      </w:t>
      </w:r>
    </w:p>
    <w:p>
      <w:pPr>
        <w:pStyle w:val="22"/>
        <w:snapToGrid w:val="0"/>
        <w:spacing w:line="500" w:lineRule="exact"/>
        <w:jc w:val="center"/>
        <w:rPr>
          <w:rFonts w:asciiTheme="minorEastAsia" w:hAnsiTheme="minorEastAsia" w:eastAsiaTheme="minorEastAsia"/>
          <w:color w:val="000000" w:themeColor="text1"/>
          <w:sz w:val="24"/>
          <w:highlight w:val="none"/>
          <w:u w:val="single"/>
          <w14:textFill>
            <w14:solidFill>
              <w14:schemeClr w14:val="tx1"/>
            </w14:solidFill>
          </w14:textFill>
        </w:rPr>
      </w:pPr>
      <w:r>
        <w:rPr>
          <w:rFonts w:cs="宋体" w:asciiTheme="minorEastAsia" w:hAnsiTheme="minorEastAsia" w:eastAsiaTheme="minorEastAsia"/>
          <w:color w:val="000000" w:themeColor="text1"/>
          <w:sz w:val="24"/>
          <w:highlight w:val="none"/>
          <w14:textFill>
            <w14:solidFill>
              <w14:schemeClr w14:val="tx1"/>
            </w14:solidFill>
          </w14:textFill>
        </w:rPr>
        <w:t xml:space="preserve">    </w:t>
      </w:r>
      <w:r>
        <w:rPr>
          <w:rFonts w:hint="eastAsia" w:cs="宋体" w:asciiTheme="minorEastAsia" w:hAnsiTheme="minorEastAsia" w:eastAsiaTheme="minorEastAsia"/>
          <w:color w:val="000000" w:themeColor="text1"/>
          <w:sz w:val="24"/>
          <w:highlight w:val="none"/>
          <w:lang w:eastAsia="zh-CN"/>
          <w14:textFill>
            <w14:solidFill>
              <w14:schemeClr w14:val="tx1"/>
            </w14:solidFill>
          </w14:textFill>
        </w:rPr>
        <w:t>投标供应商</w:t>
      </w:r>
      <w:r>
        <w:rPr>
          <w:rFonts w:hint="eastAsia" w:cs="宋体" w:asciiTheme="minorEastAsia" w:hAnsiTheme="minorEastAsia" w:eastAsiaTheme="minorEastAsia"/>
          <w:color w:val="000000" w:themeColor="text1"/>
          <w:sz w:val="24"/>
          <w:highlight w:val="none"/>
          <w14:textFill>
            <w14:solidFill>
              <w14:schemeClr w14:val="tx1"/>
            </w14:solidFill>
          </w14:textFill>
        </w:rPr>
        <w:t>（盖章）</w:t>
      </w:r>
      <w:r>
        <w:rPr>
          <w:rFonts w:hint="eastAsia" w:asciiTheme="minorEastAsia" w:hAnsiTheme="minorEastAsia" w:eastAsiaTheme="minorEastAsia"/>
          <w:color w:val="000000" w:themeColor="text1"/>
          <w:sz w:val="24"/>
          <w:highlight w:val="none"/>
          <w14:textFill>
            <w14:solidFill>
              <w14:schemeClr w14:val="tx1"/>
            </w14:solidFill>
          </w14:textFill>
        </w:rPr>
        <w:t>：</w:t>
      </w:r>
      <w:r>
        <w:rPr>
          <w:rFonts w:asciiTheme="minorEastAsia" w:hAnsiTheme="minorEastAsia" w:eastAsiaTheme="minorEastAsia"/>
          <w:color w:val="000000" w:themeColor="text1"/>
          <w:sz w:val="24"/>
          <w:highlight w:val="none"/>
          <w:u w:val="single"/>
          <w14:textFill>
            <w14:solidFill>
              <w14:schemeClr w14:val="tx1"/>
            </w14:solidFill>
          </w14:textFill>
        </w:rPr>
        <w:t xml:space="preserve">                   </w:t>
      </w:r>
    </w:p>
    <w:p>
      <w:pPr>
        <w:pStyle w:val="22"/>
        <w:snapToGrid w:val="0"/>
        <w:spacing w:line="500" w:lineRule="exact"/>
        <w:jc w:val="right"/>
        <w:rPr>
          <w:rFonts w:asciiTheme="minorEastAsia" w:hAnsiTheme="minorEastAsia" w:eastAsiaTheme="minorEastAsia"/>
          <w:color w:val="000000" w:themeColor="text1"/>
          <w:sz w:val="24"/>
          <w:highlight w:val="none"/>
          <w14:textFill>
            <w14:solidFill>
              <w14:schemeClr w14:val="tx1"/>
            </w14:solidFill>
          </w14:textFill>
        </w:rPr>
      </w:pPr>
      <w:r>
        <w:rPr>
          <w:rFonts w:asciiTheme="minorEastAsia" w:hAnsiTheme="minorEastAsia" w:eastAsiaTheme="minorEastAsia"/>
          <w:color w:val="000000" w:themeColor="text1"/>
          <w:sz w:val="24"/>
          <w:highlight w:val="none"/>
          <w14:textFill>
            <w14:solidFill>
              <w14:schemeClr w14:val="tx1"/>
            </w14:solidFill>
          </w14:textFill>
        </w:rPr>
        <w:t xml:space="preserve">       </w:t>
      </w:r>
      <w:r>
        <w:rPr>
          <w:rFonts w:hint="eastAsia" w:asciiTheme="minorEastAsia" w:hAnsiTheme="minorEastAsia" w:eastAsiaTheme="minorEastAsia"/>
          <w:color w:val="000000" w:themeColor="text1"/>
          <w:sz w:val="24"/>
          <w:highlight w:val="none"/>
          <w14:textFill>
            <w14:solidFill>
              <w14:schemeClr w14:val="tx1"/>
            </w14:solidFill>
          </w14:textFill>
        </w:rPr>
        <w:t>年</w:t>
      </w:r>
      <w:r>
        <w:rPr>
          <w:rFonts w:asciiTheme="minorEastAsia" w:hAnsiTheme="minorEastAsia" w:eastAsiaTheme="minorEastAsia"/>
          <w:color w:val="000000" w:themeColor="text1"/>
          <w:sz w:val="24"/>
          <w:highlight w:val="none"/>
          <w14:textFill>
            <w14:solidFill>
              <w14:schemeClr w14:val="tx1"/>
            </w14:solidFill>
          </w14:textFill>
        </w:rPr>
        <w:t xml:space="preserve">    </w:t>
      </w:r>
      <w:r>
        <w:rPr>
          <w:rFonts w:hint="eastAsia" w:asciiTheme="minorEastAsia" w:hAnsiTheme="minorEastAsia" w:eastAsiaTheme="minorEastAsia"/>
          <w:color w:val="000000" w:themeColor="text1"/>
          <w:sz w:val="24"/>
          <w:highlight w:val="none"/>
          <w14:textFill>
            <w14:solidFill>
              <w14:schemeClr w14:val="tx1"/>
            </w14:solidFill>
          </w14:textFill>
        </w:rPr>
        <w:t>月　</w:t>
      </w:r>
      <w:r>
        <w:rPr>
          <w:rFonts w:asciiTheme="minorEastAsia" w:hAnsiTheme="minorEastAsia" w:eastAsiaTheme="minorEastAsia"/>
          <w:color w:val="000000" w:themeColor="text1"/>
          <w:sz w:val="24"/>
          <w:highlight w:val="none"/>
          <w14:textFill>
            <w14:solidFill>
              <w14:schemeClr w14:val="tx1"/>
            </w14:solidFill>
          </w14:textFill>
        </w:rPr>
        <w:t xml:space="preserve"> </w:t>
      </w:r>
      <w:r>
        <w:rPr>
          <w:rFonts w:hint="eastAsia" w:asciiTheme="minorEastAsia" w:hAnsiTheme="minorEastAsia" w:eastAsiaTheme="minorEastAsia"/>
          <w:color w:val="000000" w:themeColor="text1"/>
          <w:sz w:val="24"/>
          <w:highlight w:val="none"/>
          <w14:textFill>
            <w14:solidFill>
              <w14:schemeClr w14:val="tx1"/>
            </w14:solidFill>
          </w14:textFill>
        </w:rPr>
        <w:t>日</w:t>
      </w:r>
    </w:p>
    <w:p>
      <w:pPr>
        <w:pStyle w:val="23"/>
        <w:ind w:firstLine="210"/>
        <w:rPr>
          <w:color w:val="000000" w:themeColor="text1"/>
          <w:highlight w:val="none"/>
          <w14:textFill>
            <w14:solidFill>
              <w14:schemeClr w14:val="tx1"/>
            </w14:solidFill>
          </w14:textFill>
        </w:rPr>
      </w:pPr>
    </w:p>
    <w:p>
      <w:pPr>
        <w:pStyle w:val="23"/>
        <w:ind w:firstLine="210"/>
        <w:rPr>
          <w:color w:val="000000" w:themeColor="text1"/>
          <w:highlight w:val="none"/>
          <w14:textFill>
            <w14:solidFill>
              <w14:schemeClr w14:val="tx1"/>
            </w14:solidFill>
          </w14:textFill>
        </w:rPr>
      </w:pPr>
    </w:p>
    <w:p>
      <w:pPr>
        <w:pStyle w:val="23"/>
        <w:ind w:firstLine="210"/>
        <w:rPr>
          <w:color w:val="000000" w:themeColor="text1"/>
          <w:highlight w:val="none"/>
          <w14:textFill>
            <w14:solidFill>
              <w14:schemeClr w14:val="tx1"/>
            </w14:solidFill>
          </w14:textFill>
        </w:rPr>
      </w:pPr>
    </w:p>
    <w:p>
      <w:pPr>
        <w:pStyle w:val="23"/>
        <w:ind w:firstLine="210"/>
        <w:rPr>
          <w:color w:val="000000" w:themeColor="text1"/>
          <w:highlight w:val="none"/>
          <w14:textFill>
            <w14:solidFill>
              <w14:schemeClr w14:val="tx1"/>
            </w14:solidFill>
          </w14:textFill>
        </w:rPr>
      </w:pPr>
    </w:p>
    <w:p>
      <w:pPr>
        <w:pStyle w:val="23"/>
        <w:ind w:firstLine="210"/>
        <w:rPr>
          <w:color w:val="000000" w:themeColor="text1"/>
          <w:highlight w:val="none"/>
          <w14:textFill>
            <w14:solidFill>
              <w14:schemeClr w14:val="tx1"/>
            </w14:solidFill>
          </w14:textFill>
        </w:rPr>
      </w:pPr>
    </w:p>
    <w:p>
      <w:pPr>
        <w:pStyle w:val="23"/>
        <w:ind w:firstLine="210"/>
        <w:rPr>
          <w:color w:val="000000" w:themeColor="text1"/>
          <w:highlight w:val="none"/>
          <w14:textFill>
            <w14:solidFill>
              <w14:schemeClr w14:val="tx1"/>
            </w14:solidFill>
          </w14:textFill>
        </w:rPr>
      </w:pPr>
    </w:p>
    <w:p>
      <w:pPr>
        <w:pStyle w:val="23"/>
        <w:ind w:firstLine="210"/>
        <w:rPr>
          <w:color w:val="000000" w:themeColor="text1"/>
          <w:highlight w:val="none"/>
          <w14:textFill>
            <w14:solidFill>
              <w14:schemeClr w14:val="tx1"/>
            </w14:solidFill>
          </w14:textFill>
        </w:rPr>
      </w:pPr>
    </w:p>
    <w:p>
      <w:pPr>
        <w:pStyle w:val="23"/>
        <w:ind w:firstLine="210"/>
        <w:rPr>
          <w:color w:val="000000" w:themeColor="text1"/>
          <w:highlight w:val="none"/>
          <w14:textFill>
            <w14:solidFill>
              <w14:schemeClr w14:val="tx1"/>
            </w14:solidFill>
          </w14:textFill>
        </w:rPr>
      </w:pPr>
    </w:p>
    <w:p>
      <w:pPr>
        <w:pStyle w:val="23"/>
        <w:ind w:firstLine="210"/>
        <w:rPr>
          <w:color w:val="000000" w:themeColor="text1"/>
          <w:highlight w:val="none"/>
          <w14:textFill>
            <w14:solidFill>
              <w14:schemeClr w14:val="tx1"/>
            </w14:solidFill>
          </w14:textFill>
        </w:rPr>
      </w:pPr>
    </w:p>
    <w:p>
      <w:pPr>
        <w:pStyle w:val="23"/>
        <w:ind w:firstLine="210"/>
        <w:rPr>
          <w:color w:val="000000" w:themeColor="text1"/>
          <w:highlight w:val="none"/>
          <w14:textFill>
            <w14:solidFill>
              <w14:schemeClr w14:val="tx1"/>
            </w14:solidFill>
          </w14:textFill>
        </w:rPr>
      </w:pPr>
    </w:p>
    <w:p>
      <w:pPr>
        <w:pStyle w:val="23"/>
        <w:ind w:firstLine="210"/>
        <w:rPr>
          <w:color w:val="000000" w:themeColor="text1"/>
          <w:highlight w:val="none"/>
          <w14:textFill>
            <w14:solidFill>
              <w14:schemeClr w14:val="tx1"/>
            </w14:solidFill>
          </w14:textFill>
        </w:rPr>
      </w:pPr>
    </w:p>
    <w:p>
      <w:pPr>
        <w:pStyle w:val="23"/>
        <w:ind w:firstLine="210"/>
        <w:rPr>
          <w:color w:val="000000" w:themeColor="text1"/>
          <w:highlight w:val="none"/>
          <w14:textFill>
            <w14:solidFill>
              <w14:schemeClr w14:val="tx1"/>
            </w14:solidFill>
          </w14:textFill>
        </w:rPr>
      </w:pPr>
    </w:p>
    <w:p>
      <w:pPr>
        <w:pStyle w:val="23"/>
        <w:ind w:firstLine="210"/>
        <w:rPr>
          <w:color w:val="000000" w:themeColor="text1"/>
          <w:highlight w:val="none"/>
          <w14:textFill>
            <w14:solidFill>
              <w14:schemeClr w14:val="tx1"/>
            </w14:solidFill>
          </w14:textFill>
        </w:rPr>
      </w:pPr>
    </w:p>
    <w:p>
      <w:pPr>
        <w:pStyle w:val="4"/>
        <w:pageBreakBefore/>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asciiTheme="minorEastAsia" w:hAnsiTheme="minorEastAsia" w:eastAsiaTheme="minorEastAsia"/>
          <w:color w:val="000000" w:themeColor="text1"/>
          <w:sz w:val="24"/>
          <w:szCs w:val="24"/>
          <w:highlight w:val="none"/>
          <w14:textFill>
            <w14:solidFill>
              <w14:schemeClr w14:val="tx1"/>
            </w14:solidFill>
          </w14:textFill>
        </w:rPr>
        <w:t>9.</w:t>
      </w:r>
      <w:r>
        <w:rPr>
          <w:rFonts w:hint="eastAsia" w:asciiTheme="minorEastAsia" w:hAnsiTheme="minorEastAsia" w:eastAsiaTheme="minorEastAsia"/>
          <w:color w:val="000000" w:themeColor="text1"/>
          <w:sz w:val="24"/>
          <w:szCs w:val="24"/>
          <w:highlight w:val="none"/>
          <w14:textFill>
            <w14:solidFill>
              <w14:schemeClr w14:val="tx1"/>
            </w14:solidFill>
          </w14:textFill>
        </w:rPr>
        <w:t>商务响应表格式：</w:t>
      </w:r>
    </w:p>
    <w:p>
      <w:pPr>
        <w:snapToGrid w:val="0"/>
        <w:spacing w:before="50" w:line="500" w:lineRule="exact"/>
        <w:jc w:val="left"/>
        <w:rPr>
          <w:rFonts w:asciiTheme="minorEastAsia" w:hAnsiTheme="minorEastAsia" w:eastAsiaTheme="minorEastAsia"/>
          <w:color w:val="000000" w:themeColor="text1"/>
          <w:szCs w:val="24"/>
          <w:highlight w:val="none"/>
          <w:u w:val="singl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标项：</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p>
    <w:tbl>
      <w:tblPr>
        <w:tblStyle w:val="57"/>
        <w:tblW w:w="936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0"/>
        <w:gridCol w:w="2718"/>
        <w:gridCol w:w="1852"/>
        <w:gridCol w:w="1180"/>
        <w:gridCol w:w="26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60" w:type="dxa"/>
            <w:tcBorders>
              <w:top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序号</w:t>
            </w:r>
          </w:p>
        </w:tc>
        <w:tc>
          <w:tcPr>
            <w:tcW w:w="2718" w:type="dxa"/>
            <w:tcBorders>
              <w:top w:val="single" w:color="auto" w:sz="4" w:space="0"/>
              <w:left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项目</w:t>
            </w:r>
          </w:p>
        </w:tc>
        <w:tc>
          <w:tcPr>
            <w:tcW w:w="1852" w:type="dxa"/>
            <w:tcBorders>
              <w:top w:val="single" w:color="auto" w:sz="4" w:space="0"/>
              <w:left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cs="宋体" w:asciiTheme="minorEastAsia" w:hAnsiTheme="minorEastAsia" w:eastAsiaTheme="minorEastAsia"/>
                <w:color w:val="000000" w:themeColor="text1"/>
                <w:szCs w:val="24"/>
                <w:highlight w:val="none"/>
                <w14:textFill>
                  <w14:solidFill>
                    <w14:schemeClr w14:val="tx1"/>
                  </w14:solidFill>
                </w14:textFill>
              </w:rPr>
              <w:t>要求</w:t>
            </w:r>
          </w:p>
        </w:tc>
        <w:tc>
          <w:tcPr>
            <w:tcW w:w="1180" w:type="dxa"/>
            <w:tcBorders>
              <w:top w:val="single" w:color="auto" w:sz="4" w:space="0"/>
              <w:left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是否响应</w:t>
            </w:r>
          </w:p>
        </w:tc>
        <w:tc>
          <w:tcPr>
            <w:tcW w:w="2652" w:type="dxa"/>
            <w:tcBorders>
              <w:top w:val="single" w:color="auto" w:sz="4" w:space="0"/>
              <w:left w:val="single" w:color="auto" w:sz="4" w:space="0"/>
              <w:bottom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cs="宋体" w:asciiTheme="minorEastAsia" w:hAnsiTheme="minorEastAsia" w:eastAsiaTheme="minorEastAsia"/>
                <w:color w:val="000000" w:themeColor="text1"/>
                <w:szCs w:val="24"/>
                <w:highlight w:val="none"/>
                <w14:textFill>
                  <w14:solidFill>
                    <w14:schemeClr w14:val="tx1"/>
                  </w14:solidFill>
                </w14:textFill>
              </w:rPr>
              <w:t>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960" w:type="dxa"/>
            <w:tcBorders>
              <w:top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2718" w:type="dxa"/>
            <w:tcBorders>
              <w:top w:val="single" w:color="auto" w:sz="4" w:space="0"/>
              <w:left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投标报价及费用（详见</w:t>
            </w:r>
            <w:r>
              <w:rPr>
                <w:rFonts w:hint="eastAsia" w:cs="宋体"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cs="宋体" w:asciiTheme="minorEastAsia" w:hAnsiTheme="minorEastAsia" w:eastAsiaTheme="minorEastAsia"/>
                <w:color w:val="000000" w:themeColor="text1"/>
                <w:szCs w:val="24"/>
                <w:highlight w:val="none"/>
                <w14:textFill>
                  <w14:solidFill>
                    <w14:schemeClr w14:val="tx1"/>
                  </w14:solidFill>
                </w14:textFill>
              </w:rPr>
              <w:t>相应条款）</w:t>
            </w:r>
          </w:p>
        </w:tc>
        <w:tc>
          <w:tcPr>
            <w:tcW w:w="1852" w:type="dxa"/>
            <w:tcBorders>
              <w:top w:val="single" w:color="auto" w:sz="4" w:space="0"/>
              <w:left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1180" w:type="dxa"/>
            <w:tcBorders>
              <w:top w:val="single" w:color="auto" w:sz="4" w:space="0"/>
              <w:left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2652" w:type="dxa"/>
            <w:tcBorders>
              <w:top w:val="single" w:color="auto" w:sz="4" w:space="0"/>
              <w:left w:val="single" w:color="auto" w:sz="4" w:space="0"/>
              <w:bottom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960" w:type="dxa"/>
            <w:tcBorders>
              <w:top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2718" w:type="dxa"/>
            <w:tcBorders>
              <w:top w:val="single" w:color="auto" w:sz="4" w:space="0"/>
              <w:left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项目服务期（详见</w:t>
            </w:r>
            <w:r>
              <w:rPr>
                <w:rFonts w:hint="eastAsia" w:cs="宋体"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cs="宋体" w:asciiTheme="minorEastAsia" w:hAnsiTheme="minorEastAsia" w:eastAsiaTheme="minorEastAsia"/>
                <w:color w:val="000000" w:themeColor="text1"/>
                <w:szCs w:val="24"/>
                <w:highlight w:val="none"/>
                <w14:textFill>
                  <w14:solidFill>
                    <w14:schemeClr w14:val="tx1"/>
                  </w14:solidFill>
                </w14:textFill>
              </w:rPr>
              <w:t>相应条款）</w:t>
            </w:r>
          </w:p>
        </w:tc>
        <w:tc>
          <w:tcPr>
            <w:tcW w:w="1852" w:type="dxa"/>
            <w:tcBorders>
              <w:top w:val="single" w:color="auto" w:sz="4" w:space="0"/>
              <w:left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1180" w:type="dxa"/>
            <w:tcBorders>
              <w:top w:val="single" w:color="auto" w:sz="4" w:space="0"/>
              <w:left w:val="single" w:color="auto" w:sz="4" w:space="0"/>
              <w:bottom w:val="single" w:color="auto" w:sz="4" w:space="0"/>
              <w:right w:val="single" w:color="auto" w:sz="4" w:space="0"/>
            </w:tcBorders>
          </w:tcPr>
          <w:p>
            <w:pPr>
              <w:snapToGrid w:val="0"/>
              <w:spacing w:before="120" w:beforeLines="50" w:line="500" w:lineRule="exact"/>
              <w:ind w:left="43"/>
              <w:rPr>
                <w:rFonts w:cs="宋体" w:asciiTheme="minorEastAsia" w:hAnsiTheme="minorEastAsia" w:eastAsiaTheme="minorEastAsia"/>
                <w:color w:val="000000" w:themeColor="text1"/>
                <w:szCs w:val="24"/>
                <w:highlight w:val="none"/>
                <w14:textFill>
                  <w14:solidFill>
                    <w14:schemeClr w14:val="tx1"/>
                  </w14:solidFill>
                </w14:textFill>
              </w:rPr>
            </w:pPr>
          </w:p>
        </w:tc>
        <w:tc>
          <w:tcPr>
            <w:tcW w:w="2652" w:type="dxa"/>
            <w:tcBorders>
              <w:top w:val="single" w:color="auto" w:sz="4" w:space="0"/>
              <w:left w:val="single" w:color="auto" w:sz="4" w:space="0"/>
              <w:bottom w:val="single" w:color="auto" w:sz="4" w:space="0"/>
            </w:tcBorders>
          </w:tcPr>
          <w:p>
            <w:pPr>
              <w:snapToGrid w:val="0"/>
              <w:spacing w:before="120" w:beforeLines="50" w:line="500" w:lineRule="exact"/>
              <w:ind w:left="43"/>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960" w:type="dxa"/>
            <w:tcBorders>
              <w:top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2718" w:type="dxa"/>
            <w:tcBorders>
              <w:top w:val="single" w:color="auto" w:sz="4" w:space="0"/>
              <w:left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服务质量要求（详见</w:t>
            </w:r>
            <w:r>
              <w:rPr>
                <w:rFonts w:hint="eastAsia" w:cs="宋体"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cs="宋体" w:asciiTheme="minorEastAsia" w:hAnsiTheme="minorEastAsia" w:eastAsiaTheme="minorEastAsia"/>
                <w:color w:val="000000" w:themeColor="text1"/>
                <w:szCs w:val="24"/>
                <w:highlight w:val="none"/>
                <w14:textFill>
                  <w14:solidFill>
                    <w14:schemeClr w14:val="tx1"/>
                  </w14:solidFill>
                </w14:textFill>
              </w:rPr>
              <w:t>相应条款）</w:t>
            </w:r>
          </w:p>
        </w:tc>
        <w:tc>
          <w:tcPr>
            <w:tcW w:w="1852" w:type="dxa"/>
            <w:tcBorders>
              <w:top w:val="single" w:color="auto" w:sz="4" w:space="0"/>
              <w:left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1180" w:type="dxa"/>
            <w:tcBorders>
              <w:top w:val="single" w:color="auto" w:sz="4" w:space="0"/>
              <w:left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2652" w:type="dxa"/>
            <w:tcBorders>
              <w:top w:val="single" w:color="auto" w:sz="4" w:space="0"/>
              <w:left w:val="single" w:color="auto" w:sz="4" w:space="0"/>
              <w:bottom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7" w:hRule="atLeast"/>
        </w:trPr>
        <w:tc>
          <w:tcPr>
            <w:tcW w:w="960" w:type="dxa"/>
            <w:tcBorders>
              <w:top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2718" w:type="dxa"/>
            <w:tcBorders>
              <w:top w:val="single" w:color="auto" w:sz="4" w:space="0"/>
              <w:left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履约保证金（详见</w:t>
            </w:r>
            <w:r>
              <w:rPr>
                <w:rFonts w:hint="eastAsia" w:cs="宋体"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cs="宋体" w:asciiTheme="minorEastAsia" w:hAnsiTheme="minorEastAsia" w:eastAsiaTheme="minorEastAsia"/>
                <w:color w:val="000000" w:themeColor="text1"/>
                <w:szCs w:val="24"/>
                <w:highlight w:val="none"/>
                <w14:textFill>
                  <w14:solidFill>
                    <w14:schemeClr w14:val="tx1"/>
                  </w14:solidFill>
                </w14:textFill>
              </w:rPr>
              <w:t>相应条款）</w:t>
            </w:r>
          </w:p>
        </w:tc>
        <w:tc>
          <w:tcPr>
            <w:tcW w:w="1852" w:type="dxa"/>
            <w:tcBorders>
              <w:top w:val="single" w:color="auto" w:sz="4" w:space="0"/>
              <w:left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1180" w:type="dxa"/>
            <w:tcBorders>
              <w:top w:val="single" w:color="auto" w:sz="4" w:space="0"/>
              <w:left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2652" w:type="dxa"/>
            <w:tcBorders>
              <w:top w:val="single" w:color="auto" w:sz="4" w:space="0"/>
              <w:left w:val="single" w:color="auto" w:sz="4" w:space="0"/>
              <w:bottom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atLeast"/>
        </w:trPr>
        <w:tc>
          <w:tcPr>
            <w:tcW w:w="960" w:type="dxa"/>
            <w:tcBorders>
              <w:top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2718" w:type="dxa"/>
            <w:tcBorders>
              <w:top w:val="single" w:color="auto" w:sz="4" w:space="0"/>
              <w:left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bCs/>
                <w:color w:val="000000" w:themeColor="text1"/>
                <w:szCs w:val="24"/>
                <w:highlight w:val="none"/>
                <w14:textFill>
                  <w14:solidFill>
                    <w14:schemeClr w14:val="tx1"/>
                  </w14:solidFill>
                </w14:textFill>
              </w:rPr>
              <w:t>付款方式</w:t>
            </w:r>
            <w:r>
              <w:rPr>
                <w:rFonts w:hint="eastAsia" w:cs="宋体" w:asciiTheme="minorEastAsia" w:hAnsiTheme="minorEastAsia" w:eastAsiaTheme="minorEastAsia"/>
                <w:color w:val="000000" w:themeColor="text1"/>
                <w:szCs w:val="24"/>
                <w:highlight w:val="none"/>
                <w14:textFill>
                  <w14:solidFill>
                    <w14:schemeClr w14:val="tx1"/>
                  </w14:solidFill>
                </w14:textFill>
              </w:rPr>
              <w:t>（详见</w:t>
            </w:r>
            <w:r>
              <w:rPr>
                <w:rFonts w:hint="eastAsia" w:cs="宋体"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cs="宋体" w:asciiTheme="minorEastAsia" w:hAnsiTheme="minorEastAsia" w:eastAsiaTheme="minorEastAsia"/>
                <w:color w:val="000000" w:themeColor="text1"/>
                <w:szCs w:val="24"/>
                <w:highlight w:val="none"/>
                <w14:textFill>
                  <w14:solidFill>
                    <w14:schemeClr w14:val="tx1"/>
                  </w14:solidFill>
                </w14:textFill>
              </w:rPr>
              <w:t>相应条款）</w:t>
            </w:r>
          </w:p>
        </w:tc>
        <w:tc>
          <w:tcPr>
            <w:tcW w:w="1852" w:type="dxa"/>
            <w:tcBorders>
              <w:top w:val="single" w:color="auto" w:sz="4" w:space="0"/>
              <w:left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1180" w:type="dxa"/>
            <w:tcBorders>
              <w:top w:val="single" w:color="auto" w:sz="4" w:space="0"/>
              <w:left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2652" w:type="dxa"/>
            <w:tcBorders>
              <w:top w:val="single" w:color="auto" w:sz="4" w:space="0"/>
              <w:left w:val="single" w:color="auto" w:sz="4" w:space="0"/>
              <w:bottom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7" w:hRule="atLeast"/>
        </w:trPr>
        <w:tc>
          <w:tcPr>
            <w:tcW w:w="960" w:type="dxa"/>
            <w:tcBorders>
              <w:top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2718" w:type="dxa"/>
            <w:tcBorders>
              <w:top w:val="single" w:color="auto" w:sz="4" w:space="0"/>
              <w:left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投标文件有效期（详见</w:t>
            </w:r>
            <w:r>
              <w:rPr>
                <w:rFonts w:hint="eastAsia" w:cs="宋体"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cs="宋体" w:asciiTheme="minorEastAsia" w:hAnsiTheme="minorEastAsia" w:eastAsiaTheme="minorEastAsia"/>
                <w:color w:val="000000" w:themeColor="text1"/>
                <w:szCs w:val="24"/>
                <w:highlight w:val="none"/>
                <w14:textFill>
                  <w14:solidFill>
                    <w14:schemeClr w14:val="tx1"/>
                  </w14:solidFill>
                </w14:textFill>
              </w:rPr>
              <w:t>相应条款）</w:t>
            </w:r>
          </w:p>
        </w:tc>
        <w:tc>
          <w:tcPr>
            <w:tcW w:w="1852" w:type="dxa"/>
            <w:tcBorders>
              <w:top w:val="single" w:color="auto" w:sz="4" w:space="0"/>
              <w:left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1180" w:type="dxa"/>
            <w:tcBorders>
              <w:top w:val="single" w:color="auto" w:sz="4" w:space="0"/>
              <w:left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2652" w:type="dxa"/>
            <w:tcBorders>
              <w:top w:val="single" w:color="auto" w:sz="4" w:space="0"/>
              <w:left w:val="single" w:color="auto" w:sz="4" w:space="0"/>
              <w:bottom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960" w:type="dxa"/>
            <w:tcBorders>
              <w:top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w:t>
            </w:r>
          </w:p>
        </w:tc>
        <w:tc>
          <w:tcPr>
            <w:tcW w:w="2718" w:type="dxa"/>
            <w:tcBorders>
              <w:top w:val="single" w:color="auto" w:sz="4" w:space="0"/>
              <w:left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w:t>
            </w:r>
          </w:p>
        </w:tc>
        <w:tc>
          <w:tcPr>
            <w:tcW w:w="1852" w:type="dxa"/>
            <w:tcBorders>
              <w:top w:val="single" w:color="auto" w:sz="4" w:space="0"/>
              <w:left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1180" w:type="dxa"/>
            <w:tcBorders>
              <w:top w:val="single" w:color="auto" w:sz="4" w:space="0"/>
              <w:left w:val="single" w:color="auto" w:sz="4" w:space="0"/>
              <w:bottom w:val="single" w:color="auto" w:sz="4" w:space="0"/>
              <w:right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2652" w:type="dxa"/>
            <w:tcBorders>
              <w:top w:val="single" w:color="auto" w:sz="4" w:space="0"/>
              <w:left w:val="single" w:color="auto" w:sz="4" w:space="0"/>
              <w:bottom w:val="single" w:color="auto" w:sz="4" w:space="0"/>
            </w:tcBorders>
          </w:tcPr>
          <w:p>
            <w:pPr>
              <w:snapToGrid w:val="0"/>
              <w:spacing w:before="120" w:before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r>
    </w:tbl>
    <w:p>
      <w:pPr>
        <w:snapToGrid w:val="0"/>
        <w:spacing w:before="120" w:beforeLines="50"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注：如不填写的，</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采购人</w:t>
      </w:r>
      <w:r>
        <w:rPr>
          <w:rFonts w:hint="eastAsia" w:asciiTheme="minorEastAsia" w:hAnsiTheme="minorEastAsia" w:eastAsiaTheme="minorEastAsia"/>
          <w:color w:val="000000" w:themeColor="text1"/>
          <w:szCs w:val="24"/>
          <w:highlight w:val="none"/>
          <w14:textFill>
            <w14:solidFill>
              <w14:schemeClr w14:val="tx1"/>
            </w14:solidFill>
          </w14:textFill>
        </w:rPr>
        <w:t>将视为无偏离。</w:t>
      </w:r>
    </w:p>
    <w:p>
      <w:pPr>
        <w:pStyle w:val="16"/>
        <w:snapToGrid w:val="0"/>
        <w:spacing w:line="500" w:lineRule="exact"/>
        <w:ind w:firstLine="1440" w:firstLineChars="600"/>
        <w:jc w:val="right"/>
        <w:rPr>
          <w:rFonts w:asciiTheme="minorEastAsia" w:hAnsiTheme="minorEastAsia" w:eastAsiaTheme="minorEastAsia"/>
          <w:color w:val="000000" w:themeColor="text1"/>
          <w:sz w:val="24"/>
          <w:szCs w:val="24"/>
          <w:highlight w:val="none"/>
          <w:u w:val="single"/>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14:textFill>
            <w14:solidFill>
              <w14:schemeClr w14:val="tx1"/>
            </w14:solidFill>
          </w14:textFill>
        </w:rPr>
        <w:t>法定代表人或其授权代表（签字或盖章）</w:t>
      </w: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olor w:val="000000" w:themeColor="text1"/>
          <w:sz w:val="24"/>
          <w:szCs w:val="24"/>
          <w:highlight w:val="none"/>
          <w:u w:val="single"/>
          <w14:textFill>
            <w14:solidFill>
              <w14:schemeClr w14:val="tx1"/>
            </w14:solidFill>
          </w14:textFill>
        </w:rPr>
        <w:t>　　　　　</w:t>
      </w:r>
      <w:r>
        <w:rPr>
          <w:rFonts w:asciiTheme="minorEastAsia" w:hAnsiTheme="minorEastAsia" w:eastAsiaTheme="minorEastAsia"/>
          <w:color w:val="000000" w:themeColor="text1"/>
          <w:sz w:val="24"/>
          <w:szCs w:val="24"/>
          <w:highlight w:val="none"/>
          <w:u w:val="single"/>
          <w14:textFill>
            <w14:solidFill>
              <w14:schemeClr w14:val="tx1"/>
            </w14:solidFill>
          </w14:textFill>
        </w:rPr>
        <w:t xml:space="preserve">         </w:t>
      </w:r>
    </w:p>
    <w:p>
      <w:pPr>
        <w:pStyle w:val="22"/>
        <w:snapToGrid w:val="0"/>
        <w:spacing w:line="500" w:lineRule="exact"/>
        <w:jc w:val="right"/>
        <w:rPr>
          <w:rFonts w:asciiTheme="minorEastAsia" w:hAnsiTheme="minorEastAsia" w:eastAsiaTheme="minorEastAsia"/>
          <w:color w:val="000000" w:themeColor="text1"/>
          <w:sz w:val="24"/>
          <w:highlight w:val="none"/>
          <w:u w:val="single"/>
          <w14:textFill>
            <w14:solidFill>
              <w14:schemeClr w14:val="tx1"/>
            </w14:solidFill>
          </w14:textFill>
        </w:rPr>
      </w:pPr>
      <w:r>
        <w:rPr>
          <w:rFonts w:hint="eastAsia" w:cs="宋体" w:asciiTheme="minorEastAsia" w:hAnsiTheme="minorEastAsia" w:eastAsiaTheme="minorEastAsia"/>
          <w:color w:val="000000" w:themeColor="text1"/>
          <w:sz w:val="24"/>
          <w:highlight w:val="none"/>
          <w:lang w:eastAsia="zh-CN"/>
          <w14:textFill>
            <w14:solidFill>
              <w14:schemeClr w14:val="tx1"/>
            </w14:solidFill>
          </w14:textFill>
        </w:rPr>
        <w:t>投标供应商</w:t>
      </w:r>
      <w:r>
        <w:rPr>
          <w:rFonts w:hint="eastAsia" w:cs="宋体" w:asciiTheme="minorEastAsia" w:hAnsiTheme="minorEastAsia" w:eastAsiaTheme="minorEastAsia"/>
          <w:color w:val="000000" w:themeColor="text1"/>
          <w:sz w:val="24"/>
          <w:highlight w:val="none"/>
          <w14:textFill>
            <w14:solidFill>
              <w14:schemeClr w14:val="tx1"/>
            </w14:solidFill>
          </w14:textFill>
        </w:rPr>
        <w:t>（盖章）</w:t>
      </w:r>
      <w:r>
        <w:rPr>
          <w:rFonts w:hint="eastAsia" w:asciiTheme="minorEastAsia" w:hAnsiTheme="minorEastAsia" w:eastAsiaTheme="minorEastAsia"/>
          <w:color w:val="000000" w:themeColor="text1"/>
          <w:sz w:val="24"/>
          <w:highlight w:val="none"/>
          <w14:textFill>
            <w14:solidFill>
              <w14:schemeClr w14:val="tx1"/>
            </w14:solidFill>
          </w14:textFill>
        </w:rPr>
        <w:t>：</w:t>
      </w:r>
      <w:r>
        <w:rPr>
          <w:rFonts w:asciiTheme="minorEastAsia" w:hAnsiTheme="minorEastAsia" w:eastAsiaTheme="minorEastAsia"/>
          <w:color w:val="000000" w:themeColor="text1"/>
          <w:sz w:val="24"/>
          <w:highlight w:val="none"/>
          <w:u w:val="single"/>
          <w14:textFill>
            <w14:solidFill>
              <w14:schemeClr w14:val="tx1"/>
            </w14:solidFill>
          </w14:textFill>
        </w:rPr>
        <w:t xml:space="preserve">                   </w:t>
      </w:r>
    </w:p>
    <w:p>
      <w:pPr>
        <w:snapToGrid w:val="0"/>
        <w:spacing w:before="120" w:beforeLines="50" w:after="50" w:line="500" w:lineRule="exact"/>
        <w:jc w:val="righ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　</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年</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月　</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日</w:t>
      </w:r>
    </w:p>
    <w:p>
      <w:pPr>
        <w:snapToGrid w:val="0"/>
        <w:spacing w:before="120" w:beforeLines="50" w:after="50" w:line="500" w:lineRule="exact"/>
        <w:jc w:val="right"/>
        <w:rPr>
          <w:rFonts w:asciiTheme="minorEastAsia" w:hAnsiTheme="minorEastAsia" w:eastAsiaTheme="minorEastAsia"/>
          <w:color w:val="000000" w:themeColor="text1"/>
          <w:szCs w:val="24"/>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4"/>
        <w:pageBreakBefore/>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asciiTheme="minorEastAsia" w:hAnsiTheme="minorEastAsia" w:eastAsiaTheme="minorEastAsia"/>
          <w:color w:val="000000" w:themeColor="text1"/>
          <w:sz w:val="24"/>
          <w:szCs w:val="24"/>
          <w:highlight w:val="none"/>
          <w14:textFill>
            <w14:solidFill>
              <w14:schemeClr w14:val="tx1"/>
            </w14:solidFill>
          </w14:textFill>
        </w:rPr>
        <w:t>10.</w:t>
      </w:r>
      <w:r>
        <w:rPr>
          <w:rFonts w:hint="eastAsia" w:asciiTheme="minorEastAsia" w:hAnsiTheme="minorEastAsia" w:eastAsiaTheme="minorEastAsia"/>
          <w:color w:val="000000" w:themeColor="text1"/>
          <w:sz w:val="24"/>
          <w:szCs w:val="24"/>
          <w:highlight w:val="none"/>
          <w14:textFill>
            <w14:solidFill>
              <w14:schemeClr w14:val="tx1"/>
            </w14:solidFill>
          </w14:textFill>
        </w:rPr>
        <w:t>技术响应表格式：</w:t>
      </w:r>
    </w:p>
    <w:p>
      <w:pPr>
        <w:snapToGrid w:val="0"/>
        <w:spacing w:before="50" w:after="120" w:afterLines="50" w:line="500" w:lineRule="exact"/>
        <w:jc w:val="left"/>
        <w:rPr>
          <w:rFonts w:asciiTheme="minorEastAsia" w:hAnsiTheme="minorEastAsia" w:eastAsiaTheme="minorEastAsia"/>
          <w:color w:val="000000" w:themeColor="text1"/>
          <w:szCs w:val="24"/>
          <w:highlight w:val="none"/>
          <w:u w:val="singl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标项：</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p>
    <w:tbl>
      <w:tblPr>
        <w:tblStyle w:val="57"/>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2160"/>
        <w:gridCol w:w="1976"/>
        <w:gridCol w:w="1808"/>
        <w:gridCol w:w="14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4" w:hRule="atLeast"/>
        </w:trPr>
        <w:tc>
          <w:tcPr>
            <w:tcW w:w="4068" w:type="dxa"/>
            <w:gridSpan w:val="2"/>
            <w:tcBorders>
              <w:top w:val="single" w:color="auto" w:sz="4" w:space="0"/>
              <w:bottom w:val="single" w:color="auto" w:sz="4" w:space="0"/>
              <w:right w:val="single" w:color="auto" w:sz="4" w:space="0"/>
            </w:tcBorders>
          </w:tcPr>
          <w:p>
            <w:pPr>
              <w:tabs>
                <w:tab w:val="left" w:pos="900"/>
              </w:tabs>
              <w:snapToGrid w:val="0"/>
              <w:spacing w:before="120" w:beforeLines="50" w:after="120" w:afterLines="50" w:line="500" w:lineRule="exact"/>
              <w:ind w:firstLine="960" w:firstLineChars="400"/>
              <w:outlineLvl w:val="0"/>
              <w:rPr>
                <w:rFonts w:cs="宋体" w:asciiTheme="minorEastAsia" w:hAnsiTheme="minorEastAsia" w:eastAsiaTheme="minorEastAsia"/>
                <w:color w:val="000000" w:themeColor="text1"/>
                <w:szCs w:val="24"/>
                <w:highlight w:val="none"/>
                <w14:textFill>
                  <w14:solidFill>
                    <w14:schemeClr w14:val="tx1"/>
                  </w14:solidFill>
                </w14:textFill>
              </w:rPr>
            </w:pPr>
            <w:bookmarkStart w:id="1" w:name="_Toc8544"/>
            <w:bookmarkStart w:id="2" w:name="_Toc4298"/>
            <w:bookmarkStart w:id="3" w:name="_Toc816"/>
            <w:bookmarkStart w:id="4" w:name="_Toc16830"/>
            <w:bookmarkStart w:id="5" w:name="_Toc24441"/>
            <w:r>
              <w:rPr>
                <w:rFonts w:hint="eastAsia" w:cs="宋体"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cs="宋体" w:asciiTheme="minorEastAsia" w:hAnsiTheme="minorEastAsia" w:eastAsiaTheme="minorEastAsia"/>
                <w:color w:val="000000" w:themeColor="text1"/>
                <w:szCs w:val="24"/>
                <w:highlight w:val="none"/>
                <w14:textFill>
                  <w14:solidFill>
                    <w14:schemeClr w14:val="tx1"/>
                  </w14:solidFill>
                </w14:textFill>
              </w:rPr>
              <w:t>要求</w:t>
            </w:r>
            <w:bookmarkEnd w:id="1"/>
            <w:bookmarkEnd w:id="2"/>
            <w:bookmarkEnd w:id="3"/>
            <w:bookmarkEnd w:id="4"/>
            <w:bookmarkEnd w:id="5"/>
          </w:p>
        </w:tc>
        <w:tc>
          <w:tcPr>
            <w:tcW w:w="3784" w:type="dxa"/>
            <w:gridSpan w:val="2"/>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line="500" w:lineRule="exact"/>
              <w:ind w:firstLine="480" w:firstLineChars="200"/>
              <w:outlineLvl w:val="0"/>
              <w:rPr>
                <w:rFonts w:cs="宋体" w:asciiTheme="minorEastAsia" w:hAnsiTheme="minorEastAsia" w:eastAsiaTheme="minorEastAsia"/>
                <w:color w:val="000000" w:themeColor="text1"/>
                <w:szCs w:val="24"/>
                <w:highlight w:val="none"/>
                <w14:textFill>
                  <w14:solidFill>
                    <w14:schemeClr w14:val="tx1"/>
                  </w14:solidFill>
                </w14:textFill>
              </w:rPr>
            </w:pPr>
            <w:bookmarkStart w:id="6" w:name="_Toc2465"/>
            <w:bookmarkStart w:id="7" w:name="_Toc18737"/>
            <w:bookmarkStart w:id="8" w:name="_Toc23153"/>
            <w:bookmarkStart w:id="9" w:name="_Toc28482"/>
            <w:bookmarkStart w:id="10" w:name="_Toc31941"/>
            <w:r>
              <w:rPr>
                <w:rFonts w:hint="eastAsia" w:cs="宋体" w:asciiTheme="minorEastAsia" w:hAnsiTheme="minorEastAsia" w:eastAsiaTheme="minorEastAsia"/>
                <w:color w:val="000000" w:themeColor="text1"/>
                <w:szCs w:val="24"/>
                <w:highlight w:val="none"/>
                <w14:textFill>
                  <w14:solidFill>
                    <w14:schemeClr w14:val="tx1"/>
                  </w14:solidFill>
                </w14:textFill>
              </w:rPr>
              <w:t>投标文件响应</w:t>
            </w:r>
            <w:bookmarkEnd w:id="6"/>
            <w:bookmarkEnd w:id="7"/>
            <w:bookmarkEnd w:id="8"/>
            <w:bookmarkEnd w:id="9"/>
            <w:bookmarkEnd w:id="10"/>
          </w:p>
        </w:tc>
        <w:tc>
          <w:tcPr>
            <w:tcW w:w="1436" w:type="dxa"/>
            <w:vMerge w:val="restart"/>
            <w:tcBorders>
              <w:top w:val="single" w:color="auto" w:sz="4" w:space="0"/>
              <w:left w:val="single" w:color="auto" w:sz="4" w:space="0"/>
              <w:bottom w:val="single" w:color="auto" w:sz="4" w:space="0"/>
            </w:tcBorders>
            <w:vAlign w:val="center"/>
          </w:tcPr>
          <w:p>
            <w:pPr>
              <w:tabs>
                <w:tab w:val="left" w:pos="900"/>
              </w:tabs>
              <w:snapToGrid w:val="0"/>
              <w:spacing w:before="120" w:beforeLines="50" w:after="120" w:afterLines="50" w:line="500" w:lineRule="exact"/>
              <w:jc w:val="center"/>
              <w:outlineLvl w:val="0"/>
              <w:rPr>
                <w:rFonts w:cs="宋体" w:asciiTheme="minorEastAsia" w:hAnsiTheme="minorEastAsia" w:eastAsiaTheme="minorEastAsia"/>
                <w:color w:val="000000" w:themeColor="text1"/>
                <w:szCs w:val="24"/>
                <w:highlight w:val="none"/>
                <w14:textFill>
                  <w14:solidFill>
                    <w14:schemeClr w14:val="tx1"/>
                  </w14:solidFill>
                </w14:textFill>
              </w:rPr>
            </w:pPr>
            <w:bookmarkStart w:id="11" w:name="_Toc2464"/>
            <w:bookmarkStart w:id="12" w:name="_Toc22461"/>
            <w:bookmarkStart w:id="13" w:name="_Toc9799"/>
            <w:bookmarkStart w:id="14" w:name="_Toc5097"/>
            <w:bookmarkStart w:id="15" w:name="_Toc12556"/>
            <w:r>
              <w:rPr>
                <w:rFonts w:hint="eastAsia" w:cs="宋体" w:asciiTheme="minorEastAsia" w:hAnsiTheme="minorEastAsia" w:eastAsiaTheme="minorEastAsia"/>
                <w:color w:val="000000" w:themeColor="text1"/>
                <w:szCs w:val="24"/>
                <w:highlight w:val="none"/>
                <w14:textFill>
                  <w14:solidFill>
                    <w14:schemeClr w14:val="tx1"/>
                  </w14:solidFill>
                </w14:textFill>
              </w:rPr>
              <w:t>偏离情况</w:t>
            </w:r>
            <w:bookmarkEnd w:id="11"/>
            <w:bookmarkEnd w:id="12"/>
            <w:bookmarkEnd w:id="13"/>
            <w:bookmarkEnd w:id="14"/>
            <w:bookmarkEnd w:id="1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2" w:hRule="atLeast"/>
        </w:trPr>
        <w:tc>
          <w:tcPr>
            <w:tcW w:w="1908" w:type="dxa"/>
            <w:tcBorders>
              <w:top w:val="single" w:color="auto" w:sz="4" w:space="0"/>
              <w:bottom w:val="single" w:color="auto" w:sz="4" w:space="0"/>
              <w:right w:val="single" w:color="auto" w:sz="4" w:space="0"/>
            </w:tcBorders>
            <w:vAlign w:val="center"/>
          </w:tcPr>
          <w:p>
            <w:pPr>
              <w:tabs>
                <w:tab w:val="left" w:pos="900"/>
              </w:tabs>
              <w:snapToGrid w:val="0"/>
              <w:spacing w:before="120" w:beforeLines="50" w:after="120" w:afterLines="50" w:line="500" w:lineRule="exact"/>
              <w:ind w:firstLine="240" w:firstLineChars="100"/>
              <w:jc w:val="center"/>
              <w:outlineLvl w:val="0"/>
              <w:rPr>
                <w:rFonts w:cs="宋体" w:asciiTheme="minorEastAsia" w:hAnsiTheme="minorEastAsia" w:eastAsiaTheme="minorEastAsia"/>
                <w:color w:val="000000" w:themeColor="text1"/>
                <w:szCs w:val="24"/>
                <w:highlight w:val="none"/>
                <w14:textFill>
                  <w14:solidFill>
                    <w14:schemeClr w14:val="tx1"/>
                  </w14:solidFill>
                </w14:textFill>
              </w:rPr>
            </w:pPr>
            <w:bookmarkStart w:id="16" w:name="_Toc1682"/>
            <w:bookmarkStart w:id="17" w:name="_Toc25578"/>
            <w:bookmarkStart w:id="18" w:name="_Toc13807"/>
            <w:bookmarkStart w:id="19" w:name="_Toc6882"/>
            <w:bookmarkStart w:id="20" w:name="_Toc1712"/>
            <w:r>
              <w:rPr>
                <w:rFonts w:hint="eastAsia" w:cs="宋体" w:asciiTheme="minorEastAsia" w:hAnsiTheme="minorEastAsia" w:eastAsiaTheme="minorEastAsia"/>
                <w:color w:val="000000" w:themeColor="text1"/>
                <w:szCs w:val="24"/>
                <w:highlight w:val="none"/>
                <w14:textFill>
                  <w14:solidFill>
                    <w14:schemeClr w14:val="tx1"/>
                  </w14:solidFill>
                </w14:textFill>
              </w:rPr>
              <w:t>项目</w:t>
            </w:r>
            <w:bookmarkEnd w:id="16"/>
            <w:bookmarkEnd w:id="17"/>
            <w:bookmarkEnd w:id="18"/>
            <w:bookmarkEnd w:id="19"/>
            <w:bookmarkEnd w:id="20"/>
          </w:p>
        </w:tc>
        <w:tc>
          <w:tcPr>
            <w:tcW w:w="2160" w:type="dxa"/>
            <w:tcBorders>
              <w:top w:val="single" w:color="auto" w:sz="4" w:space="0"/>
              <w:left w:val="single" w:color="auto" w:sz="4" w:space="0"/>
              <w:bottom w:val="single" w:color="auto" w:sz="4" w:space="0"/>
              <w:right w:val="single" w:color="auto" w:sz="4" w:space="0"/>
            </w:tcBorders>
            <w:vAlign w:val="center"/>
          </w:tcPr>
          <w:p>
            <w:pPr>
              <w:tabs>
                <w:tab w:val="left" w:pos="900"/>
              </w:tabs>
              <w:snapToGrid w:val="0"/>
              <w:spacing w:before="120" w:beforeLines="50" w:after="120" w:afterLines="50" w:line="500" w:lineRule="exact"/>
              <w:ind w:firstLine="240" w:firstLineChars="100"/>
              <w:jc w:val="center"/>
              <w:outlineLvl w:val="0"/>
              <w:rPr>
                <w:rFonts w:cs="宋体" w:asciiTheme="minorEastAsia" w:hAnsiTheme="minorEastAsia" w:eastAsiaTheme="minorEastAsia"/>
                <w:color w:val="000000" w:themeColor="text1"/>
                <w:szCs w:val="24"/>
                <w:highlight w:val="none"/>
                <w14:textFill>
                  <w14:solidFill>
                    <w14:schemeClr w14:val="tx1"/>
                  </w14:solidFill>
                </w14:textFill>
              </w:rPr>
            </w:pPr>
            <w:bookmarkStart w:id="21" w:name="_Toc19507"/>
            <w:bookmarkStart w:id="22" w:name="_Toc32661"/>
            <w:bookmarkStart w:id="23" w:name="_Toc25437"/>
            <w:bookmarkStart w:id="24" w:name="_Toc28935"/>
            <w:bookmarkStart w:id="25" w:name="_Toc20127"/>
            <w:r>
              <w:rPr>
                <w:rFonts w:hint="eastAsia" w:cs="宋体" w:asciiTheme="minorEastAsia" w:hAnsiTheme="minorEastAsia" w:eastAsiaTheme="minorEastAsia"/>
                <w:color w:val="000000" w:themeColor="text1"/>
                <w:szCs w:val="24"/>
                <w:highlight w:val="none"/>
                <w14:textFill>
                  <w14:solidFill>
                    <w14:schemeClr w14:val="tx1"/>
                  </w14:solidFill>
                </w14:textFill>
              </w:rPr>
              <w:t>要求</w:t>
            </w:r>
            <w:bookmarkEnd w:id="21"/>
            <w:bookmarkEnd w:id="22"/>
            <w:bookmarkEnd w:id="23"/>
            <w:bookmarkEnd w:id="24"/>
            <w:bookmarkEnd w:id="25"/>
          </w:p>
        </w:tc>
        <w:tc>
          <w:tcPr>
            <w:tcW w:w="1976" w:type="dxa"/>
            <w:tcBorders>
              <w:top w:val="single" w:color="auto" w:sz="4" w:space="0"/>
              <w:left w:val="single" w:color="auto" w:sz="4" w:space="0"/>
              <w:bottom w:val="single" w:color="auto" w:sz="4" w:space="0"/>
              <w:right w:val="single" w:color="auto" w:sz="4" w:space="0"/>
            </w:tcBorders>
            <w:vAlign w:val="center"/>
          </w:tcPr>
          <w:p>
            <w:pPr>
              <w:tabs>
                <w:tab w:val="left" w:pos="900"/>
              </w:tabs>
              <w:snapToGrid w:val="0"/>
              <w:spacing w:before="120" w:beforeLines="50" w:after="120" w:afterLines="50" w:line="500" w:lineRule="exact"/>
              <w:jc w:val="center"/>
              <w:outlineLvl w:val="0"/>
              <w:rPr>
                <w:rFonts w:cs="宋体" w:asciiTheme="minorEastAsia" w:hAnsiTheme="minorEastAsia" w:eastAsiaTheme="minorEastAsia"/>
                <w:color w:val="000000" w:themeColor="text1"/>
                <w:szCs w:val="24"/>
                <w:highlight w:val="none"/>
                <w14:textFill>
                  <w14:solidFill>
                    <w14:schemeClr w14:val="tx1"/>
                  </w14:solidFill>
                </w14:textFill>
              </w:rPr>
            </w:pPr>
            <w:bookmarkStart w:id="26" w:name="_Toc30621"/>
            <w:bookmarkStart w:id="27" w:name="_Toc18109"/>
            <w:bookmarkStart w:id="28" w:name="_Toc13002"/>
            <w:bookmarkStart w:id="29" w:name="_Toc10504"/>
            <w:bookmarkStart w:id="30" w:name="_Toc13942"/>
            <w:r>
              <w:rPr>
                <w:rFonts w:hint="eastAsia" w:cs="宋体" w:asciiTheme="minorEastAsia" w:hAnsiTheme="minorEastAsia" w:eastAsiaTheme="minorEastAsia"/>
                <w:color w:val="000000" w:themeColor="text1"/>
                <w:szCs w:val="24"/>
                <w:highlight w:val="none"/>
                <w14:textFill>
                  <w14:solidFill>
                    <w14:schemeClr w14:val="tx1"/>
                  </w14:solidFill>
                </w14:textFill>
              </w:rPr>
              <w:t>项目</w:t>
            </w:r>
            <w:bookmarkEnd w:id="26"/>
            <w:bookmarkEnd w:id="27"/>
            <w:bookmarkEnd w:id="28"/>
            <w:bookmarkEnd w:id="29"/>
            <w:bookmarkEnd w:id="30"/>
          </w:p>
        </w:tc>
        <w:tc>
          <w:tcPr>
            <w:tcW w:w="1808" w:type="dxa"/>
            <w:tcBorders>
              <w:top w:val="single" w:color="auto" w:sz="4" w:space="0"/>
              <w:left w:val="single" w:color="auto" w:sz="4" w:space="0"/>
              <w:bottom w:val="single" w:color="auto" w:sz="4" w:space="0"/>
              <w:right w:val="single" w:color="auto" w:sz="4" w:space="0"/>
            </w:tcBorders>
            <w:vAlign w:val="center"/>
          </w:tcPr>
          <w:p>
            <w:pPr>
              <w:tabs>
                <w:tab w:val="left" w:pos="900"/>
              </w:tabs>
              <w:snapToGrid w:val="0"/>
              <w:spacing w:before="120" w:beforeLines="50" w:after="120" w:afterLines="50" w:line="500" w:lineRule="exact"/>
              <w:jc w:val="center"/>
              <w:outlineLvl w:val="0"/>
              <w:rPr>
                <w:rFonts w:cs="宋体" w:asciiTheme="minorEastAsia" w:hAnsiTheme="minorEastAsia" w:eastAsiaTheme="minorEastAsia"/>
                <w:color w:val="000000" w:themeColor="text1"/>
                <w:szCs w:val="24"/>
                <w:highlight w:val="none"/>
                <w14:textFill>
                  <w14:solidFill>
                    <w14:schemeClr w14:val="tx1"/>
                  </w14:solidFill>
                </w14:textFill>
              </w:rPr>
            </w:pPr>
            <w:bookmarkStart w:id="31" w:name="_Toc20853"/>
            <w:bookmarkStart w:id="32" w:name="_Toc12551"/>
            <w:bookmarkStart w:id="33" w:name="_Toc23799"/>
            <w:r>
              <w:rPr>
                <w:rFonts w:hint="eastAsia" w:cs="宋体"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cs="宋体" w:asciiTheme="minorEastAsia" w:hAnsiTheme="minorEastAsia" w:eastAsiaTheme="minorEastAsia"/>
                <w:color w:val="000000" w:themeColor="text1"/>
                <w:szCs w:val="24"/>
                <w:highlight w:val="none"/>
                <w14:textFill>
                  <w14:solidFill>
                    <w14:schemeClr w14:val="tx1"/>
                  </w14:solidFill>
                </w14:textFill>
              </w:rPr>
              <w:t>的承诺或说明</w:t>
            </w:r>
            <w:bookmarkEnd w:id="31"/>
            <w:bookmarkEnd w:id="32"/>
            <w:bookmarkEnd w:id="33"/>
          </w:p>
        </w:tc>
        <w:tc>
          <w:tcPr>
            <w:tcW w:w="1436" w:type="dxa"/>
            <w:vMerge w:val="continue"/>
            <w:tcBorders>
              <w:top w:val="single" w:color="auto" w:sz="4" w:space="0"/>
              <w:left w:val="single" w:color="auto" w:sz="4" w:space="0"/>
              <w:bottom w:val="single" w:color="auto" w:sz="4" w:space="0"/>
            </w:tcBorders>
            <w:vAlign w:val="center"/>
          </w:tcPr>
          <w:p>
            <w:pPr>
              <w:widowControl/>
              <w:spacing w:line="500" w:lineRule="exact"/>
              <w:jc w:val="left"/>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bottom w:val="single" w:color="auto" w:sz="4" w:space="0"/>
              <w:right w:val="single" w:color="auto" w:sz="4" w:space="0"/>
            </w:tcBorders>
            <w:vAlign w:val="center"/>
          </w:tcPr>
          <w:p>
            <w:pPr>
              <w:tabs>
                <w:tab w:val="left" w:pos="900"/>
              </w:tabs>
              <w:snapToGrid w:val="0"/>
              <w:spacing w:before="120" w:beforeLines="50" w:after="120" w:afterLines="50" w:line="500" w:lineRule="exact"/>
              <w:outlineLvl w:val="0"/>
              <w:rPr>
                <w:rFonts w:hint="eastAsia" w:cs="宋体" w:asciiTheme="minorEastAsia" w:hAnsiTheme="minorEastAsia" w:eastAsiaTheme="minorEastAsia"/>
                <w:color w:val="000000" w:themeColor="text1"/>
                <w:szCs w:val="24"/>
                <w:highlight w:val="none"/>
                <w:lang w:eastAsia="zh-CN"/>
                <w14:textFill>
                  <w14:solidFill>
                    <w14:schemeClr w14:val="tx1"/>
                  </w14:solidFill>
                </w14:textFill>
              </w:rPr>
            </w:pPr>
            <w:bookmarkStart w:id="34" w:name="_Toc22983"/>
            <w:bookmarkStart w:id="35" w:name="_Toc22260"/>
            <w:bookmarkStart w:id="36" w:name="_Toc32721"/>
            <w:r>
              <w:rPr>
                <w:rFonts w:hint="eastAsia" w:cs="宋体" w:asciiTheme="minorEastAsia" w:hAnsiTheme="minorEastAsia" w:eastAsiaTheme="minorEastAsia"/>
                <w:color w:val="000000" w:themeColor="text1"/>
                <w:szCs w:val="24"/>
                <w:highlight w:val="none"/>
                <w14:textFill>
                  <w14:solidFill>
                    <w14:schemeClr w14:val="tx1"/>
                  </w14:solidFill>
                </w14:textFill>
              </w:rPr>
              <w:t>详见</w:t>
            </w:r>
            <w:r>
              <w:rPr>
                <w:rFonts w:hint="eastAsia" w:cs="宋体"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cs="宋体" w:asciiTheme="minorEastAsia" w:hAnsiTheme="minorEastAsia" w:eastAsiaTheme="minorEastAsia"/>
                <w:color w:val="000000" w:themeColor="text1"/>
                <w:szCs w:val="24"/>
                <w:highlight w:val="none"/>
                <w14:textFill>
                  <w14:solidFill>
                    <w14:schemeClr w14:val="tx1"/>
                  </w14:solidFill>
                </w14:textFill>
              </w:rPr>
              <w:t>第二章</w:t>
            </w:r>
            <w:bookmarkEnd w:id="34"/>
            <w:bookmarkEnd w:id="35"/>
            <w:bookmarkEnd w:id="36"/>
            <w:r>
              <w:rPr>
                <w:rFonts w:hint="eastAsia" w:cs="宋体" w:asciiTheme="minorEastAsia" w:hAnsiTheme="minorEastAsia" w:eastAsiaTheme="minorEastAsia"/>
                <w:color w:val="000000" w:themeColor="text1"/>
                <w:szCs w:val="24"/>
                <w:highlight w:val="none"/>
                <w:lang w:eastAsia="zh-CN"/>
                <w14:textFill>
                  <w14:solidFill>
                    <w14:schemeClr w14:val="tx1"/>
                  </w14:solidFill>
                </w14:textFill>
              </w:rPr>
              <w:t>采购需求</w:t>
            </w:r>
          </w:p>
        </w:tc>
        <w:tc>
          <w:tcPr>
            <w:tcW w:w="2160" w:type="dxa"/>
            <w:tcBorders>
              <w:top w:val="single" w:color="auto" w:sz="4" w:space="0"/>
              <w:left w:val="single" w:color="auto" w:sz="4" w:space="0"/>
              <w:bottom w:val="single" w:color="auto" w:sz="4" w:space="0"/>
              <w:right w:val="single" w:color="auto" w:sz="4" w:space="0"/>
            </w:tcBorders>
            <w:vAlign w:val="center"/>
          </w:tcPr>
          <w:p>
            <w:pPr>
              <w:tabs>
                <w:tab w:val="left" w:pos="900"/>
              </w:tabs>
              <w:snapToGrid w:val="0"/>
              <w:spacing w:before="120" w:beforeLines="50" w:after="120" w:afterLines="50" w:line="500" w:lineRule="exact"/>
              <w:outlineLvl w:val="0"/>
              <w:rPr>
                <w:rFonts w:cs="宋体" w:asciiTheme="minorEastAsia" w:hAnsiTheme="minorEastAsia" w:eastAsiaTheme="minorEastAsia"/>
                <w:color w:val="000000" w:themeColor="text1"/>
                <w:szCs w:val="24"/>
                <w:highlight w:val="none"/>
                <w14:textFill>
                  <w14:solidFill>
                    <w14:schemeClr w14:val="tx1"/>
                  </w14:solidFill>
                </w14:textFill>
              </w:rPr>
            </w:pPr>
          </w:p>
        </w:tc>
        <w:tc>
          <w:tcPr>
            <w:tcW w:w="1976"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line="500" w:lineRule="exact"/>
              <w:outlineLvl w:val="0"/>
              <w:rPr>
                <w:rFonts w:cs="宋体" w:asciiTheme="minorEastAsia" w:hAnsiTheme="minorEastAsia" w:eastAsiaTheme="minorEastAsia"/>
                <w:color w:val="000000" w:themeColor="text1"/>
                <w:szCs w:val="24"/>
                <w:highlight w:val="none"/>
                <w14:textFill>
                  <w14:solidFill>
                    <w14:schemeClr w14:val="tx1"/>
                  </w14:solidFill>
                </w14:textFill>
              </w:rPr>
            </w:pPr>
          </w:p>
        </w:tc>
        <w:tc>
          <w:tcPr>
            <w:tcW w:w="1808"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line="500" w:lineRule="exact"/>
              <w:outlineLvl w:val="0"/>
              <w:rPr>
                <w:rFonts w:cs="宋体" w:asciiTheme="minorEastAsia" w:hAnsiTheme="minorEastAsia" w:eastAsiaTheme="minorEastAsia"/>
                <w:color w:val="000000" w:themeColor="text1"/>
                <w:szCs w:val="24"/>
                <w:highlight w:val="none"/>
                <w14:textFill>
                  <w14:solidFill>
                    <w14:schemeClr w14:val="tx1"/>
                  </w14:solidFill>
                </w14:textFill>
              </w:rPr>
            </w:pPr>
          </w:p>
        </w:tc>
        <w:tc>
          <w:tcPr>
            <w:tcW w:w="1436" w:type="dxa"/>
            <w:tcBorders>
              <w:top w:val="single" w:color="auto" w:sz="4" w:space="0"/>
              <w:left w:val="single" w:color="auto" w:sz="4" w:space="0"/>
              <w:bottom w:val="single" w:color="auto" w:sz="4" w:space="0"/>
            </w:tcBorders>
          </w:tcPr>
          <w:p>
            <w:pPr>
              <w:tabs>
                <w:tab w:val="left" w:pos="900"/>
              </w:tabs>
              <w:snapToGrid w:val="0"/>
              <w:spacing w:before="120" w:beforeLines="50" w:after="120" w:afterLines="50" w:line="500" w:lineRule="exact"/>
              <w:outlineLvl w:val="0"/>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bottom w:val="single" w:color="auto" w:sz="4" w:space="0"/>
              <w:right w:val="single" w:color="auto" w:sz="4" w:space="0"/>
            </w:tcBorders>
            <w:vAlign w:val="center"/>
          </w:tcPr>
          <w:p>
            <w:pPr>
              <w:widowControl/>
              <w:spacing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vAlign w:val="center"/>
          </w:tcPr>
          <w:p>
            <w:pPr>
              <w:tabs>
                <w:tab w:val="left" w:pos="900"/>
              </w:tabs>
              <w:snapToGrid w:val="0"/>
              <w:spacing w:before="120" w:beforeLines="50" w:after="120" w:afterLines="50" w:line="500" w:lineRule="exact"/>
              <w:outlineLvl w:val="0"/>
              <w:rPr>
                <w:rFonts w:cs="宋体" w:asciiTheme="minorEastAsia" w:hAnsiTheme="minorEastAsia" w:eastAsiaTheme="minorEastAsia"/>
                <w:color w:val="000000" w:themeColor="text1"/>
                <w:szCs w:val="24"/>
                <w:highlight w:val="none"/>
                <w14:textFill>
                  <w14:solidFill>
                    <w14:schemeClr w14:val="tx1"/>
                  </w14:solidFill>
                </w14:textFill>
              </w:rPr>
            </w:pPr>
          </w:p>
        </w:tc>
        <w:tc>
          <w:tcPr>
            <w:tcW w:w="1976"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line="500" w:lineRule="exact"/>
              <w:outlineLvl w:val="0"/>
              <w:rPr>
                <w:rFonts w:cs="宋体" w:asciiTheme="minorEastAsia" w:hAnsiTheme="minorEastAsia" w:eastAsiaTheme="minorEastAsia"/>
                <w:color w:val="000000" w:themeColor="text1"/>
                <w:szCs w:val="24"/>
                <w:highlight w:val="none"/>
                <w14:textFill>
                  <w14:solidFill>
                    <w14:schemeClr w14:val="tx1"/>
                  </w14:solidFill>
                </w14:textFill>
              </w:rPr>
            </w:pPr>
          </w:p>
        </w:tc>
        <w:tc>
          <w:tcPr>
            <w:tcW w:w="1808"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line="500" w:lineRule="exact"/>
              <w:outlineLvl w:val="0"/>
              <w:rPr>
                <w:rFonts w:cs="宋体" w:asciiTheme="minorEastAsia" w:hAnsiTheme="minorEastAsia" w:eastAsiaTheme="minorEastAsia"/>
                <w:color w:val="000000" w:themeColor="text1"/>
                <w:szCs w:val="24"/>
                <w:highlight w:val="none"/>
                <w14:textFill>
                  <w14:solidFill>
                    <w14:schemeClr w14:val="tx1"/>
                  </w14:solidFill>
                </w14:textFill>
              </w:rPr>
            </w:pPr>
          </w:p>
        </w:tc>
        <w:tc>
          <w:tcPr>
            <w:tcW w:w="1436" w:type="dxa"/>
            <w:tcBorders>
              <w:top w:val="single" w:color="auto" w:sz="4" w:space="0"/>
              <w:left w:val="single" w:color="auto" w:sz="4" w:space="0"/>
              <w:bottom w:val="single" w:color="auto" w:sz="4" w:space="0"/>
            </w:tcBorders>
          </w:tcPr>
          <w:p>
            <w:pPr>
              <w:tabs>
                <w:tab w:val="left" w:pos="900"/>
              </w:tabs>
              <w:snapToGrid w:val="0"/>
              <w:spacing w:before="120" w:beforeLines="50" w:after="120" w:afterLines="50" w:line="500" w:lineRule="exact"/>
              <w:outlineLvl w:val="0"/>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bottom w:val="single" w:color="auto" w:sz="4" w:space="0"/>
              <w:right w:val="single" w:color="auto" w:sz="4" w:space="0"/>
            </w:tcBorders>
            <w:vAlign w:val="center"/>
          </w:tcPr>
          <w:p>
            <w:pPr>
              <w:widowControl/>
              <w:spacing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vAlign w:val="center"/>
          </w:tcPr>
          <w:p>
            <w:pPr>
              <w:tabs>
                <w:tab w:val="left" w:pos="900"/>
              </w:tabs>
              <w:snapToGrid w:val="0"/>
              <w:spacing w:before="120" w:beforeLines="50" w:after="120" w:after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1976"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1808"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1436" w:type="dxa"/>
            <w:tcBorders>
              <w:top w:val="single" w:color="auto" w:sz="4" w:space="0"/>
              <w:left w:val="single" w:color="auto" w:sz="4" w:space="0"/>
              <w:bottom w:val="single" w:color="auto" w:sz="4" w:space="0"/>
            </w:tcBorders>
          </w:tcPr>
          <w:p>
            <w:pPr>
              <w:tabs>
                <w:tab w:val="left" w:pos="900"/>
              </w:tabs>
              <w:snapToGrid w:val="0"/>
              <w:spacing w:before="120" w:beforeLines="50" w:after="120" w:afterLines="50"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bottom w:val="single" w:color="auto" w:sz="4" w:space="0"/>
              <w:right w:val="single" w:color="auto" w:sz="4" w:space="0"/>
            </w:tcBorders>
            <w:vAlign w:val="center"/>
          </w:tcPr>
          <w:p>
            <w:pPr>
              <w:widowControl/>
              <w:spacing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vAlign w:val="center"/>
          </w:tcPr>
          <w:p>
            <w:pPr>
              <w:tabs>
                <w:tab w:val="left" w:pos="900"/>
              </w:tabs>
              <w:snapToGrid w:val="0"/>
              <w:spacing w:before="120" w:beforeLines="50" w:after="120" w:afterLines="50" w:line="500" w:lineRule="exact"/>
              <w:outlineLvl w:val="0"/>
              <w:rPr>
                <w:rFonts w:cs="宋体" w:asciiTheme="minorEastAsia" w:hAnsiTheme="minorEastAsia" w:eastAsiaTheme="minorEastAsia"/>
                <w:color w:val="000000" w:themeColor="text1"/>
                <w:szCs w:val="24"/>
                <w:highlight w:val="none"/>
                <w14:textFill>
                  <w14:solidFill>
                    <w14:schemeClr w14:val="tx1"/>
                  </w14:solidFill>
                </w14:textFill>
              </w:rPr>
            </w:pPr>
          </w:p>
        </w:tc>
        <w:tc>
          <w:tcPr>
            <w:tcW w:w="1976"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line="500" w:lineRule="exact"/>
              <w:outlineLvl w:val="0"/>
              <w:rPr>
                <w:rFonts w:cs="宋体" w:asciiTheme="minorEastAsia" w:hAnsiTheme="minorEastAsia" w:eastAsiaTheme="minorEastAsia"/>
                <w:color w:val="000000" w:themeColor="text1"/>
                <w:szCs w:val="24"/>
                <w:highlight w:val="none"/>
                <w14:textFill>
                  <w14:solidFill>
                    <w14:schemeClr w14:val="tx1"/>
                  </w14:solidFill>
                </w14:textFill>
              </w:rPr>
            </w:pPr>
          </w:p>
        </w:tc>
        <w:tc>
          <w:tcPr>
            <w:tcW w:w="1808"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line="500" w:lineRule="exact"/>
              <w:outlineLvl w:val="0"/>
              <w:rPr>
                <w:rFonts w:cs="宋体" w:asciiTheme="minorEastAsia" w:hAnsiTheme="minorEastAsia" w:eastAsiaTheme="minorEastAsia"/>
                <w:color w:val="000000" w:themeColor="text1"/>
                <w:szCs w:val="24"/>
                <w:highlight w:val="none"/>
                <w14:textFill>
                  <w14:solidFill>
                    <w14:schemeClr w14:val="tx1"/>
                  </w14:solidFill>
                </w14:textFill>
              </w:rPr>
            </w:pPr>
          </w:p>
        </w:tc>
        <w:tc>
          <w:tcPr>
            <w:tcW w:w="1436" w:type="dxa"/>
            <w:tcBorders>
              <w:top w:val="single" w:color="auto" w:sz="4" w:space="0"/>
              <w:left w:val="single" w:color="auto" w:sz="4" w:space="0"/>
              <w:bottom w:val="single" w:color="auto" w:sz="4" w:space="0"/>
            </w:tcBorders>
          </w:tcPr>
          <w:p>
            <w:pPr>
              <w:tabs>
                <w:tab w:val="left" w:pos="900"/>
              </w:tabs>
              <w:snapToGrid w:val="0"/>
              <w:spacing w:before="120" w:beforeLines="50" w:after="120" w:afterLines="50" w:line="500" w:lineRule="exact"/>
              <w:outlineLvl w:val="0"/>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bottom w:val="single" w:color="auto" w:sz="4" w:space="0"/>
              <w:right w:val="single" w:color="auto" w:sz="4" w:space="0"/>
            </w:tcBorders>
            <w:vAlign w:val="center"/>
          </w:tcPr>
          <w:p>
            <w:pPr>
              <w:tabs>
                <w:tab w:val="left" w:pos="900"/>
              </w:tabs>
              <w:snapToGrid w:val="0"/>
              <w:spacing w:before="120" w:beforeLines="50" w:after="120" w:afterLines="50" w:line="500" w:lineRule="exact"/>
              <w:outlineLvl w:val="0"/>
              <w:rPr>
                <w:rFonts w:cs="宋体" w:asciiTheme="minorEastAsia" w:hAnsiTheme="minorEastAsia" w:eastAsiaTheme="minorEastAsia"/>
                <w:color w:val="000000" w:themeColor="text1"/>
                <w:szCs w:val="24"/>
                <w:highlight w:val="none"/>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vAlign w:val="center"/>
          </w:tcPr>
          <w:p>
            <w:pPr>
              <w:tabs>
                <w:tab w:val="left" w:pos="900"/>
              </w:tabs>
              <w:snapToGrid w:val="0"/>
              <w:spacing w:before="120" w:beforeLines="50" w:after="120" w:afterLines="50" w:line="500" w:lineRule="exact"/>
              <w:outlineLvl w:val="0"/>
              <w:rPr>
                <w:rFonts w:cs="宋体" w:asciiTheme="minorEastAsia" w:hAnsiTheme="minorEastAsia" w:eastAsiaTheme="minorEastAsia"/>
                <w:color w:val="000000" w:themeColor="text1"/>
                <w:szCs w:val="24"/>
                <w:highlight w:val="none"/>
                <w14:textFill>
                  <w14:solidFill>
                    <w14:schemeClr w14:val="tx1"/>
                  </w14:solidFill>
                </w14:textFill>
              </w:rPr>
            </w:pPr>
          </w:p>
        </w:tc>
        <w:tc>
          <w:tcPr>
            <w:tcW w:w="1976"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line="500" w:lineRule="exact"/>
              <w:outlineLvl w:val="0"/>
              <w:rPr>
                <w:rFonts w:cs="宋体" w:asciiTheme="minorEastAsia" w:hAnsiTheme="minorEastAsia" w:eastAsiaTheme="minorEastAsia"/>
                <w:color w:val="000000" w:themeColor="text1"/>
                <w:szCs w:val="24"/>
                <w:highlight w:val="none"/>
                <w14:textFill>
                  <w14:solidFill>
                    <w14:schemeClr w14:val="tx1"/>
                  </w14:solidFill>
                </w14:textFill>
              </w:rPr>
            </w:pPr>
          </w:p>
        </w:tc>
        <w:tc>
          <w:tcPr>
            <w:tcW w:w="1808"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line="500" w:lineRule="exact"/>
              <w:outlineLvl w:val="0"/>
              <w:rPr>
                <w:rFonts w:cs="宋体" w:asciiTheme="minorEastAsia" w:hAnsiTheme="minorEastAsia" w:eastAsiaTheme="minorEastAsia"/>
                <w:color w:val="000000" w:themeColor="text1"/>
                <w:szCs w:val="24"/>
                <w:highlight w:val="none"/>
                <w14:textFill>
                  <w14:solidFill>
                    <w14:schemeClr w14:val="tx1"/>
                  </w14:solidFill>
                </w14:textFill>
              </w:rPr>
            </w:pPr>
          </w:p>
        </w:tc>
        <w:tc>
          <w:tcPr>
            <w:tcW w:w="1436" w:type="dxa"/>
            <w:tcBorders>
              <w:top w:val="single" w:color="auto" w:sz="4" w:space="0"/>
              <w:left w:val="single" w:color="auto" w:sz="4" w:space="0"/>
              <w:bottom w:val="single" w:color="auto" w:sz="4" w:space="0"/>
            </w:tcBorders>
          </w:tcPr>
          <w:p>
            <w:pPr>
              <w:tabs>
                <w:tab w:val="left" w:pos="900"/>
              </w:tabs>
              <w:snapToGrid w:val="0"/>
              <w:spacing w:before="120" w:beforeLines="50" w:after="120" w:afterLines="50" w:line="500" w:lineRule="exact"/>
              <w:outlineLvl w:val="0"/>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bottom w:val="single" w:color="auto" w:sz="4" w:space="0"/>
              <w:right w:val="single" w:color="auto" w:sz="4" w:space="0"/>
            </w:tcBorders>
            <w:vAlign w:val="center"/>
          </w:tcPr>
          <w:p>
            <w:pPr>
              <w:widowControl/>
              <w:spacing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vAlign w:val="center"/>
          </w:tcPr>
          <w:p>
            <w:pPr>
              <w:tabs>
                <w:tab w:val="left" w:pos="900"/>
              </w:tabs>
              <w:snapToGrid w:val="0"/>
              <w:spacing w:before="120" w:beforeLines="50" w:after="120" w:afterLines="50" w:line="500" w:lineRule="exact"/>
              <w:outlineLvl w:val="0"/>
              <w:rPr>
                <w:rFonts w:cs="宋体" w:asciiTheme="minorEastAsia" w:hAnsiTheme="minorEastAsia" w:eastAsiaTheme="minorEastAsia"/>
                <w:color w:val="000000" w:themeColor="text1"/>
                <w:szCs w:val="24"/>
                <w:highlight w:val="none"/>
                <w14:textFill>
                  <w14:solidFill>
                    <w14:schemeClr w14:val="tx1"/>
                  </w14:solidFill>
                </w14:textFill>
              </w:rPr>
            </w:pPr>
          </w:p>
        </w:tc>
        <w:tc>
          <w:tcPr>
            <w:tcW w:w="1976"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line="500" w:lineRule="exact"/>
              <w:outlineLvl w:val="0"/>
              <w:rPr>
                <w:rFonts w:cs="宋体" w:asciiTheme="minorEastAsia" w:hAnsiTheme="minorEastAsia" w:eastAsiaTheme="minorEastAsia"/>
                <w:color w:val="000000" w:themeColor="text1"/>
                <w:szCs w:val="24"/>
                <w:highlight w:val="none"/>
                <w14:textFill>
                  <w14:solidFill>
                    <w14:schemeClr w14:val="tx1"/>
                  </w14:solidFill>
                </w14:textFill>
              </w:rPr>
            </w:pPr>
          </w:p>
        </w:tc>
        <w:tc>
          <w:tcPr>
            <w:tcW w:w="1808"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line="500" w:lineRule="exact"/>
              <w:outlineLvl w:val="0"/>
              <w:rPr>
                <w:rFonts w:cs="宋体" w:asciiTheme="minorEastAsia" w:hAnsiTheme="minorEastAsia" w:eastAsiaTheme="minorEastAsia"/>
                <w:color w:val="000000" w:themeColor="text1"/>
                <w:szCs w:val="24"/>
                <w:highlight w:val="none"/>
                <w14:textFill>
                  <w14:solidFill>
                    <w14:schemeClr w14:val="tx1"/>
                  </w14:solidFill>
                </w14:textFill>
              </w:rPr>
            </w:pPr>
          </w:p>
        </w:tc>
        <w:tc>
          <w:tcPr>
            <w:tcW w:w="1436" w:type="dxa"/>
            <w:tcBorders>
              <w:top w:val="single" w:color="auto" w:sz="4" w:space="0"/>
              <w:left w:val="single" w:color="auto" w:sz="4" w:space="0"/>
              <w:bottom w:val="single" w:color="auto" w:sz="4" w:space="0"/>
            </w:tcBorders>
          </w:tcPr>
          <w:p>
            <w:pPr>
              <w:tabs>
                <w:tab w:val="left" w:pos="900"/>
              </w:tabs>
              <w:snapToGrid w:val="0"/>
              <w:spacing w:before="120" w:beforeLines="50" w:after="120" w:afterLines="50" w:line="500" w:lineRule="exact"/>
              <w:outlineLvl w:val="0"/>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908" w:type="dxa"/>
            <w:tcBorders>
              <w:top w:val="single" w:color="auto" w:sz="4" w:space="0"/>
              <w:bottom w:val="single" w:color="auto" w:sz="4" w:space="0"/>
              <w:right w:val="single" w:color="auto" w:sz="4" w:space="0"/>
            </w:tcBorders>
          </w:tcPr>
          <w:p>
            <w:pPr>
              <w:tabs>
                <w:tab w:val="left" w:pos="900"/>
              </w:tabs>
              <w:snapToGrid w:val="0"/>
              <w:spacing w:before="120" w:beforeLines="50" w:after="120" w:afterLines="50" w:line="500" w:lineRule="exact"/>
              <w:jc w:val="center"/>
              <w:outlineLvl w:val="0"/>
              <w:rPr>
                <w:rFonts w:cs="宋体" w:asciiTheme="minorEastAsia" w:hAnsiTheme="minorEastAsia" w:eastAsiaTheme="minorEastAsia"/>
                <w:color w:val="000000" w:themeColor="text1"/>
                <w:szCs w:val="24"/>
                <w:highlight w:val="none"/>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line="500" w:lineRule="exact"/>
              <w:outlineLvl w:val="0"/>
              <w:rPr>
                <w:rFonts w:cs="宋体" w:asciiTheme="minorEastAsia" w:hAnsiTheme="minorEastAsia" w:eastAsiaTheme="minorEastAsia"/>
                <w:color w:val="000000" w:themeColor="text1"/>
                <w:szCs w:val="24"/>
                <w:highlight w:val="none"/>
                <w14:textFill>
                  <w14:solidFill>
                    <w14:schemeClr w14:val="tx1"/>
                  </w14:solidFill>
                </w14:textFill>
              </w:rPr>
            </w:pPr>
          </w:p>
        </w:tc>
        <w:tc>
          <w:tcPr>
            <w:tcW w:w="1976"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line="500" w:lineRule="exact"/>
              <w:outlineLvl w:val="0"/>
              <w:rPr>
                <w:rFonts w:cs="宋体" w:asciiTheme="minorEastAsia" w:hAnsiTheme="minorEastAsia" w:eastAsiaTheme="minorEastAsia"/>
                <w:color w:val="000000" w:themeColor="text1"/>
                <w:szCs w:val="24"/>
                <w:highlight w:val="none"/>
                <w14:textFill>
                  <w14:solidFill>
                    <w14:schemeClr w14:val="tx1"/>
                  </w14:solidFill>
                </w14:textFill>
              </w:rPr>
            </w:pPr>
          </w:p>
        </w:tc>
        <w:tc>
          <w:tcPr>
            <w:tcW w:w="1808"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line="500" w:lineRule="exact"/>
              <w:outlineLvl w:val="0"/>
              <w:rPr>
                <w:rFonts w:cs="宋体" w:asciiTheme="minorEastAsia" w:hAnsiTheme="minorEastAsia" w:eastAsiaTheme="minorEastAsia"/>
                <w:color w:val="000000" w:themeColor="text1"/>
                <w:szCs w:val="24"/>
                <w:highlight w:val="none"/>
                <w14:textFill>
                  <w14:solidFill>
                    <w14:schemeClr w14:val="tx1"/>
                  </w14:solidFill>
                </w14:textFill>
              </w:rPr>
            </w:pPr>
          </w:p>
        </w:tc>
        <w:tc>
          <w:tcPr>
            <w:tcW w:w="1436" w:type="dxa"/>
            <w:tcBorders>
              <w:top w:val="single" w:color="auto" w:sz="4" w:space="0"/>
              <w:left w:val="single" w:color="auto" w:sz="4" w:space="0"/>
              <w:bottom w:val="single" w:color="auto" w:sz="4" w:space="0"/>
            </w:tcBorders>
          </w:tcPr>
          <w:p>
            <w:pPr>
              <w:tabs>
                <w:tab w:val="left" w:pos="900"/>
              </w:tabs>
              <w:snapToGrid w:val="0"/>
              <w:spacing w:before="120" w:beforeLines="50" w:after="120" w:afterLines="50" w:line="500" w:lineRule="exact"/>
              <w:outlineLvl w:val="0"/>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1" w:hRule="atLeast"/>
        </w:trPr>
        <w:tc>
          <w:tcPr>
            <w:tcW w:w="1908" w:type="dxa"/>
            <w:tcBorders>
              <w:top w:val="single" w:color="auto" w:sz="4" w:space="0"/>
              <w:bottom w:val="single" w:color="auto" w:sz="4" w:space="0"/>
              <w:right w:val="single" w:color="auto" w:sz="4" w:space="0"/>
            </w:tcBorders>
          </w:tcPr>
          <w:p>
            <w:pPr>
              <w:tabs>
                <w:tab w:val="left" w:pos="900"/>
              </w:tabs>
              <w:snapToGrid w:val="0"/>
              <w:spacing w:before="120" w:beforeLines="50" w:after="120" w:afterLines="50" w:line="500" w:lineRule="exact"/>
              <w:outlineLvl w:val="0"/>
              <w:rPr>
                <w:rFonts w:cs="宋体" w:asciiTheme="minorEastAsia" w:hAnsiTheme="minorEastAsia" w:eastAsiaTheme="minorEastAsia"/>
                <w:color w:val="000000" w:themeColor="text1"/>
                <w:szCs w:val="24"/>
                <w:highlight w:val="none"/>
                <w14:textFill>
                  <w14:solidFill>
                    <w14:schemeClr w14:val="tx1"/>
                  </w14:solidFill>
                </w14:textFill>
              </w:rPr>
            </w:pPr>
            <w:bookmarkStart w:id="37" w:name="_Toc30335"/>
            <w:bookmarkStart w:id="38" w:name="_Toc24648"/>
            <w:bookmarkStart w:id="39" w:name="_Toc29441"/>
            <w:bookmarkStart w:id="40" w:name="_Toc4272"/>
            <w:bookmarkStart w:id="41" w:name="_Toc29139"/>
            <w:r>
              <w:rPr>
                <w:rFonts w:cs="宋体" w:asciiTheme="minorEastAsia" w:hAnsiTheme="minorEastAsia" w:eastAsiaTheme="minorEastAsia"/>
                <w:color w:val="000000" w:themeColor="text1"/>
                <w:szCs w:val="24"/>
                <w:highlight w:val="none"/>
                <w14:textFill>
                  <w14:solidFill>
                    <w14:schemeClr w14:val="tx1"/>
                  </w14:solidFill>
                </w14:textFill>
              </w:rPr>
              <w:t>...</w:t>
            </w:r>
            <w:bookmarkEnd w:id="37"/>
            <w:bookmarkEnd w:id="38"/>
            <w:r>
              <w:rPr>
                <w:rFonts w:cs="宋体" w:asciiTheme="minorEastAsia" w:hAnsiTheme="minorEastAsia" w:eastAsiaTheme="minorEastAsia"/>
                <w:color w:val="000000" w:themeColor="text1"/>
                <w:szCs w:val="24"/>
                <w:highlight w:val="none"/>
                <w14:textFill>
                  <w14:solidFill>
                    <w14:schemeClr w14:val="tx1"/>
                  </w14:solidFill>
                </w14:textFill>
              </w:rPr>
              <w:t>...</w:t>
            </w:r>
            <w:bookmarkEnd w:id="39"/>
            <w:bookmarkEnd w:id="40"/>
            <w:bookmarkEnd w:id="41"/>
          </w:p>
        </w:tc>
        <w:tc>
          <w:tcPr>
            <w:tcW w:w="2160"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line="500" w:lineRule="exact"/>
              <w:outlineLvl w:val="0"/>
              <w:rPr>
                <w:rFonts w:cs="宋体" w:asciiTheme="minorEastAsia" w:hAnsiTheme="minorEastAsia" w:eastAsiaTheme="minorEastAsia"/>
                <w:color w:val="000000" w:themeColor="text1"/>
                <w:szCs w:val="24"/>
                <w:highlight w:val="none"/>
                <w14:textFill>
                  <w14:solidFill>
                    <w14:schemeClr w14:val="tx1"/>
                  </w14:solidFill>
                </w14:textFill>
              </w:rPr>
            </w:pPr>
          </w:p>
        </w:tc>
        <w:tc>
          <w:tcPr>
            <w:tcW w:w="1976"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line="500" w:lineRule="exact"/>
              <w:outlineLvl w:val="0"/>
              <w:rPr>
                <w:rFonts w:cs="宋体" w:asciiTheme="minorEastAsia" w:hAnsiTheme="minorEastAsia" w:eastAsiaTheme="minorEastAsia"/>
                <w:color w:val="000000" w:themeColor="text1"/>
                <w:szCs w:val="24"/>
                <w:highlight w:val="none"/>
                <w14:textFill>
                  <w14:solidFill>
                    <w14:schemeClr w14:val="tx1"/>
                  </w14:solidFill>
                </w14:textFill>
              </w:rPr>
            </w:pPr>
          </w:p>
        </w:tc>
        <w:tc>
          <w:tcPr>
            <w:tcW w:w="1808"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line="500" w:lineRule="exact"/>
              <w:outlineLvl w:val="0"/>
              <w:rPr>
                <w:rFonts w:cs="宋体" w:asciiTheme="minorEastAsia" w:hAnsiTheme="minorEastAsia" w:eastAsiaTheme="minorEastAsia"/>
                <w:color w:val="000000" w:themeColor="text1"/>
                <w:szCs w:val="24"/>
                <w:highlight w:val="none"/>
                <w14:textFill>
                  <w14:solidFill>
                    <w14:schemeClr w14:val="tx1"/>
                  </w14:solidFill>
                </w14:textFill>
              </w:rPr>
            </w:pPr>
          </w:p>
        </w:tc>
        <w:tc>
          <w:tcPr>
            <w:tcW w:w="1436" w:type="dxa"/>
            <w:tcBorders>
              <w:top w:val="single" w:color="auto" w:sz="4" w:space="0"/>
              <w:left w:val="single" w:color="auto" w:sz="4" w:space="0"/>
              <w:bottom w:val="single" w:color="auto" w:sz="4" w:space="0"/>
            </w:tcBorders>
          </w:tcPr>
          <w:p>
            <w:pPr>
              <w:tabs>
                <w:tab w:val="left" w:pos="900"/>
              </w:tabs>
              <w:snapToGrid w:val="0"/>
              <w:spacing w:before="120" w:beforeLines="50" w:after="120" w:afterLines="50" w:line="500" w:lineRule="exact"/>
              <w:outlineLvl w:val="0"/>
              <w:rPr>
                <w:rFonts w:cs="宋体" w:asciiTheme="minorEastAsia" w:hAnsiTheme="minorEastAsia" w:eastAsiaTheme="minorEastAsia"/>
                <w:color w:val="000000" w:themeColor="text1"/>
                <w:szCs w:val="24"/>
                <w:highlight w:val="none"/>
                <w14:textFill>
                  <w14:solidFill>
                    <w14:schemeClr w14:val="tx1"/>
                  </w14:solidFill>
                </w14:textFill>
              </w:rPr>
            </w:pPr>
          </w:p>
        </w:tc>
      </w:tr>
    </w:tbl>
    <w:p>
      <w:pPr>
        <w:pStyle w:val="21"/>
        <w:spacing w:line="500" w:lineRule="exact"/>
        <w:rPr>
          <w:rFonts w:asciiTheme="minorEastAsia" w:hAnsiTheme="minorEastAsia" w:eastAsiaTheme="minorEastAsia"/>
          <w:color w:val="000000" w:themeColor="text1"/>
          <w:spacing w:val="20"/>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注：</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应根据投标设备、技术的性能指标、对照</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要求在“偏离情况”栏注明“正偏离”、“负偏离”或“无偏离”。</w:t>
      </w:r>
    </w:p>
    <w:p>
      <w:pPr>
        <w:pStyle w:val="16"/>
        <w:snapToGrid w:val="0"/>
        <w:spacing w:line="500" w:lineRule="exact"/>
        <w:ind w:firstLine="1440" w:firstLineChars="600"/>
        <w:jc w:val="right"/>
        <w:rPr>
          <w:rFonts w:asciiTheme="minorEastAsia" w:hAnsiTheme="minorEastAsia" w:eastAsiaTheme="minorEastAsia"/>
          <w:color w:val="000000" w:themeColor="text1"/>
          <w:sz w:val="24"/>
          <w:szCs w:val="24"/>
          <w:highlight w:val="none"/>
          <w:u w:val="single"/>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14:textFill>
            <w14:solidFill>
              <w14:schemeClr w14:val="tx1"/>
            </w14:solidFill>
          </w14:textFill>
        </w:rPr>
        <w:t>法定代表人或其授权代表（签字或盖章）</w:t>
      </w: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olor w:val="000000" w:themeColor="text1"/>
          <w:sz w:val="24"/>
          <w:szCs w:val="24"/>
          <w:highlight w:val="none"/>
          <w:u w:val="single"/>
          <w14:textFill>
            <w14:solidFill>
              <w14:schemeClr w14:val="tx1"/>
            </w14:solidFill>
          </w14:textFill>
        </w:rPr>
        <w:t>　　　　　</w:t>
      </w:r>
      <w:r>
        <w:rPr>
          <w:rFonts w:asciiTheme="minorEastAsia" w:hAnsiTheme="minorEastAsia" w:eastAsiaTheme="minorEastAsia"/>
          <w:color w:val="000000" w:themeColor="text1"/>
          <w:sz w:val="24"/>
          <w:szCs w:val="24"/>
          <w:highlight w:val="none"/>
          <w:u w:val="single"/>
          <w14:textFill>
            <w14:solidFill>
              <w14:schemeClr w14:val="tx1"/>
            </w14:solidFill>
          </w14:textFill>
        </w:rPr>
        <w:t xml:space="preserve">         </w:t>
      </w:r>
    </w:p>
    <w:p>
      <w:pPr>
        <w:pStyle w:val="22"/>
        <w:snapToGrid w:val="0"/>
        <w:spacing w:line="500" w:lineRule="exact"/>
        <w:jc w:val="right"/>
        <w:rPr>
          <w:rFonts w:asciiTheme="minorEastAsia" w:hAnsiTheme="minorEastAsia" w:eastAsiaTheme="minorEastAsia"/>
          <w:color w:val="000000" w:themeColor="text1"/>
          <w:sz w:val="24"/>
          <w:highlight w:val="none"/>
          <w:u w:val="single"/>
          <w14:textFill>
            <w14:solidFill>
              <w14:schemeClr w14:val="tx1"/>
            </w14:solidFill>
          </w14:textFill>
        </w:rPr>
      </w:pPr>
      <w:r>
        <w:rPr>
          <w:rFonts w:hint="eastAsia" w:cs="宋体" w:asciiTheme="minorEastAsia" w:hAnsiTheme="minorEastAsia" w:eastAsiaTheme="minorEastAsia"/>
          <w:color w:val="000000" w:themeColor="text1"/>
          <w:sz w:val="24"/>
          <w:highlight w:val="none"/>
          <w:lang w:eastAsia="zh-CN"/>
          <w14:textFill>
            <w14:solidFill>
              <w14:schemeClr w14:val="tx1"/>
            </w14:solidFill>
          </w14:textFill>
        </w:rPr>
        <w:t>投标供应商</w:t>
      </w:r>
      <w:r>
        <w:rPr>
          <w:rFonts w:hint="eastAsia" w:cs="宋体" w:asciiTheme="minorEastAsia" w:hAnsiTheme="minorEastAsia" w:eastAsiaTheme="minorEastAsia"/>
          <w:color w:val="000000" w:themeColor="text1"/>
          <w:sz w:val="24"/>
          <w:highlight w:val="none"/>
          <w14:textFill>
            <w14:solidFill>
              <w14:schemeClr w14:val="tx1"/>
            </w14:solidFill>
          </w14:textFill>
        </w:rPr>
        <w:t>（盖章）</w:t>
      </w:r>
      <w:r>
        <w:rPr>
          <w:rFonts w:hint="eastAsia" w:asciiTheme="minorEastAsia" w:hAnsiTheme="minorEastAsia" w:eastAsiaTheme="minorEastAsia"/>
          <w:color w:val="000000" w:themeColor="text1"/>
          <w:sz w:val="24"/>
          <w:highlight w:val="none"/>
          <w14:textFill>
            <w14:solidFill>
              <w14:schemeClr w14:val="tx1"/>
            </w14:solidFill>
          </w14:textFill>
        </w:rPr>
        <w:t>：</w:t>
      </w:r>
      <w:r>
        <w:rPr>
          <w:rFonts w:asciiTheme="minorEastAsia" w:hAnsiTheme="minorEastAsia" w:eastAsiaTheme="minorEastAsia"/>
          <w:color w:val="000000" w:themeColor="text1"/>
          <w:sz w:val="24"/>
          <w:highlight w:val="none"/>
          <w:u w:val="single"/>
          <w14:textFill>
            <w14:solidFill>
              <w14:schemeClr w14:val="tx1"/>
            </w14:solidFill>
          </w14:textFill>
        </w:rPr>
        <w:t xml:space="preserve">                   </w:t>
      </w:r>
    </w:p>
    <w:p>
      <w:pPr>
        <w:snapToGrid w:val="0"/>
        <w:spacing w:before="50" w:after="120" w:afterLines="50" w:line="500" w:lineRule="exact"/>
        <w:jc w:val="righ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　</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年</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月　</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日</w:t>
      </w:r>
    </w:p>
    <w:p>
      <w:pPr>
        <w:pStyle w:val="4"/>
        <w:pageBreakBefore/>
        <w:spacing w:line="500" w:lineRule="exact"/>
        <w:rPr>
          <w:rFonts w:cs="Arial" w:asciiTheme="minorEastAsia" w:hAnsiTheme="minorEastAsia" w:eastAsiaTheme="minorEastAsia"/>
          <w:bCs w:val="0"/>
          <w:color w:val="000000" w:themeColor="text1"/>
          <w:sz w:val="24"/>
          <w:szCs w:val="24"/>
          <w:highlight w:val="none"/>
          <w14:textFill>
            <w14:solidFill>
              <w14:schemeClr w14:val="tx1"/>
            </w14:solidFill>
          </w14:textFill>
        </w:rPr>
      </w:pPr>
      <w:r>
        <w:rPr>
          <w:rFonts w:asciiTheme="minorEastAsia" w:hAnsiTheme="minorEastAsia" w:eastAsiaTheme="minorEastAsia"/>
          <w:color w:val="000000" w:themeColor="text1"/>
          <w:sz w:val="24"/>
          <w:szCs w:val="24"/>
          <w:highlight w:val="none"/>
          <w14:textFill>
            <w14:solidFill>
              <w14:schemeClr w14:val="tx1"/>
            </w14:solidFill>
          </w14:textFill>
        </w:rPr>
        <w:t>11.</w:t>
      </w:r>
      <w:r>
        <w:rPr>
          <w:rFonts w:hint="eastAsia" w:asciiTheme="minorEastAsia" w:hAnsiTheme="minorEastAsia" w:eastAsiaTheme="minorEastAsia"/>
          <w:color w:val="000000" w:themeColor="text1"/>
          <w:sz w:val="24"/>
          <w:szCs w:val="24"/>
          <w:highlight w:val="none"/>
          <w14:textFill>
            <w14:solidFill>
              <w14:schemeClr w14:val="tx1"/>
            </w14:solidFill>
          </w14:textFill>
        </w:rPr>
        <w:t>所投货物的品牌型号格式：</w:t>
      </w:r>
    </w:p>
    <w:p>
      <w:pPr>
        <w:spacing w:line="500" w:lineRule="exact"/>
        <w:ind w:left="960" w:hanging="960" w:hangingChars="400"/>
        <w:jc w:val="center"/>
        <w:rPr>
          <w:rFonts w:cs="Arial" w:asciiTheme="minorEastAsia" w:hAnsiTheme="minorEastAsia" w:eastAsiaTheme="minorEastAsia"/>
          <w:bCs/>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所投货物的品牌型号（货物类）</w:t>
      </w:r>
    </w:p>
    <w:p>
      <w:pPr>
        <w:spacing w:line="500" w:lineRule="exact"/>
        <w:rPr>
          <w:rFonts w:asciiTheme="minorEastAsia" w:hAnsiTheme="minorEastAsia" w:eastAsiaTheme="minorEastAsia"/>
          <w:bCs/>
          <w:color w:val="000000" w:themeColor="text1"/>
          <w:szCs w:val="24"/>
          <w:highlight w:val="none"/>
          <w14:textFill>
            <w14:solidFill>
              <w14:schemeClr w14:val="tx1"/>
            </w14:solidFill>
          </w14:textFill>
        </w:rPr>
      </w:pPr>
      <w:r>
        <w:rPr>
          <w:rFonts w:hint="eastAsia" w:asciiTheme="minorEastAsia" w:hAnsiTheme="minorEastAsia" w:eastAsiaTheme="minorEastAsia"/>
          <w:bCs/>
          <w:color w:val="000000" w:themeColor="text1"/>
          <w:szCs w:val="24"/>
          <w:highlight w:val="none"/>
          <w14:textFill>
            <w14:solidFill>
              <w14:schemeClr w14:val="tx1"/>
            </w14:solidFill>
          </w14:textFill>
        </w:rPr>
        <w:t>项目名称：</w:t>
      </w:r>
      <w:r>
        <w:rPr>
          <w:rFonts w:asciiTheme="minorEastAsia" w:hAnsiTheme="minorEastAsia" w:eastAsiaTheme="minorEastAsia"/>
          <w:bCs/>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bCs/>
          <w:color w:val="000000" w:themeColor="text1"/>
          <w:szCs w:val="24"/>
          <w:highlight w:val="none"/>
          <w14:textFill>
            <w14:solidFill>
              <w14:schemeClr w14:val="tx1"/>
            </w14:solidFill>
          </w14:textFill>
        </w:rPr>
        <w:t>招标编号：</w:t>
      </w:r>
    </w:p>
    <w:tbl>
      <w:tblPr>
        <w:tblStyle w:val="57"/>
        <w:tblW w:w="87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
        <w:gridCol w:w="2100"/>
        <w:gridCol w:w="1667"/>
        <w:gridCol w:w="1561"/>
        <w:gridCol w:w="1135"/>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6" w:hRule="atLeast"/>
        </w:trPr>
        <w:tc>
          <w:tcPr>
            <w:tcW w:w="879" w:type="dxa"/>
            <w:tcBorders>
              <w:top w:val="single" w:color="auto" w:sz="4" w:space="0"/>
              <w:bottom w:val="single" w:color="auto" w:sz="4" w:space="0"/>
              <w:right w:val="single" w:color="auto" w:sz="4" w:space="0"/>
            </w:tcBorders>
            <w:vAlign w:val="center"/>
          </w:tcPr>
          <w:p>
            <w:pPr>
              <w:spacing w:line="500" w:lineRule="exact"/>
              <w:jc w:val="center"/>
              <w:rPr>
                <w:rFonts w:cs="Arial" w:asciiTheme="minorEastAsia" w:hAnsiTheme="minorEastAsia" w:eastAsiaTheme="minorEastAsia"/>
                <w:color w:val="000000" w:themeColor="text1"/>
                <w:szCs w:val="24"/>
                <w:highlight w:val="none"/>
                <w14:textFill>
                  <w14:solidFill>
                    <w14:schemeClr w14:val="tx1"/>
                  </w14:solidFill>
                </w14:textFill>
              </w:rPr>
            </w:pPr>
            <w:r>
              <w:rPr>
                <w:rFonts w:hint="eastAsia" w:cs="Arial" w:asciiTheme="minorEastAsia" w:hAnsiTheme="minorEastAsia" w:eastAsiaTheme="minorEastAsia"/>
                <w:color w:val="000000" w:themeColor="text1"/>
                <w:szCs w:val="24"/>
                <w:highlight w:val="none"/>
                <w14:textFill>
                  <w14:solidFill>
                    <w14:schemeClr w14:val="tx1"/>
                  </w14:solidFill>
                </w14:textFill>
              </w:rPr>
              <w:t>序号</w:t>
            </w:r>
          </w:p>
        </w:tc>
        <w:tc>
          <w:tcPr>
            <w:tcW w:w="21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Arial" w:asciiTheme="minorEastAsia" w:hAnsiTheme="minorEastAsia" w:eastAsiaTheme="minorEastAsia"/>
                <w:color w:val="000000" w:themeColor="text1"/>
                <w:szCs w:val="24"/>
                <w:highlight w:val="none"/>
                <w14:textFill>
                  <w14:solidFill>
                    <w14:schemeClr w14:val="tx1"/>
                  </w14:solidFill>
                </w14:textFill>
              </w:rPr>
            </w:pPr>
            <w:r>
              <w:rPr>
                <w:rFonts w:hint="eastAsia" w:cs="Arial" w:asciiTheme="minorEastAsia" w:hAnsiTheme="minorEastAsia" w:eastAsiaTheme="minorEastAsia"/>
                <w:color w:val="000000" w:themeColor="text1"/>
                <w:szCs w:val="24"/>
                <w:highlight w:val="none"/>
                <w14:textFill>
                  <w14:solidFill>
                    <w14:schemeClr w14:val="tx1"/>
                  </w14:solidFill>
                </w14:textFill>
              </w:rPr>
              <w:t>设备名称</w:t>
            </w:r>
          </w:p>
        </w:tc>
        <w:tc>
          <w:tcPr>
            <w:tcW w:w="16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Arial" w:asciiTheme="minorEastAsia" w:hAnsiTheme="minorEastAsia" w:eastAsiaTheme="minorEastAsia"/>
                <w:color w:val="000000" w:themeColor="text1"/>
                <w:szCs w:val="24"/>
                <w:highlight w:val="none"/>
                <w14:textFill>
                  <w14:solidFill>
                    <w14:schemeClr w14:val="tx1"/>
                  </w14:solidFill>
                </w14:textFill>
              </w:rPr>
            </w:pPr>
            <w:r>
              <w:rPr>
                <w:rFonts w:hint="eastAsia" w:cs="Arial" w:asciiTheme="minorEastAsia" w:hAnsiTheme="minorEastAsia" w:eastAsiaTheme="minorEastAsia"/>
                <w:color w:val="000000" w:themeColor="text1"/>
                <w:szCs w:val="24"/>
                <w:highlight w:val="none"/>
                <w14:textFill>
                  <w14:solidFill>
                    <w14:schemeClr w14:val="tx1"/>
                  </w14:solidFill>
                </w14:textFill>
              </w:rPr>
              <w:t>规格型号</w:t>
            </w:r>
          </w:p>
        </w:tc>
        <w:tc>
          <w:tcPr>
            <w:tcW w:w="1561" w:type="dxa"/>
            <w:tcBorders>
              <w:top w:val="single" w:color="auto" w:sz="4" w:space="0"/>
              <w:left w:val="single" w:color="auto" w:sz="4" w:space="0"/>
              <w:bottom w:val="nil"/>
              <w:right w:val="single" w:color="auto" w:sz="4" w:space="0"/>
            </w:tcBorders>
            <w:vAlign w:val="center"/>
          </w:tcPr>
          <w:p>
            <w:pPr>
              <w:spacing w:line="500" w:lineRule="exact"/>
              <w:jc w:val="center"/>
              <w:rPr>
                <w:rFonts w:cs="Arial" w:asciiTheme="minorEastAsia" w:hAnsiTheme="minorEastAsia" w:eastAsiaTheme="minorEastAsia"/>
                <w:color w:val="000000" w:themeColor="text1"/>
                <w:szCs w:val="24"/>
                <w:highlight w:val="none"/>
                <w14:textFill>
                  <w14:solidFill>
                    <w14:schemeClr w14:val="tx1"/>
                  </w14:solidFill>
                </w14:textFill>
              </w:rPr>
            </w:pPr>
            <w:r>
              <w:rPr>
                <w:rFonts w:hint="eastAsia" w:cs="Arial" w:asciiTheme="minorEastAsia" w:hAnsiTheme="minorEastAsia" w:eastAsiaTheme="minorEastAsia"/>
                <w:color w:val="000000" w:themeColor="text1"/>
                <w:szCs w:val="24"/>
                <w:highlight w:val="none"/>
                <w14:textFill>
                  <w14:solidFill>
                    <w14:schemeClr w14:val="tx1"/>
                  </w14:solidFill>
                </w14:textFill>
              </w:rPr>
              <w:t>品牌</w:t>
            </w:r>
          </w:p>
        </w:tc>
        <w:tc>
          <w:tcPr>
            <w:tcW w:w="1135" w:type="dxa"/>
            <w:tcBorders>
              <w:top w:val="single" w:color="auto" w:sz="4" w:space="0"/>
              <w:left w:val="single" w:color="auto" w:sz="4" w:space="0"/>
              <w:bottom w:val="nil"/>
              <w:right w:val="single" w:color="auto" w:sz="4" w:space="0"/>
            </w:tcBorders>
            <w:vAlign w:val="center"/>
          </w:tcPr>
          <w:p>
            <w:pPr>
              <w:spacing w:line="500" w:lineRule="exact"/>
              <w:jc w:val="center"/>
              <w:rPr>
                <w:rFonts w:cs="Arial" w:asciiTheme="minorEastAsia" w:hAnsiTheme="minorEastAsia" w:eastAsiaTheme="minorEastAsia"/>
                <w:color w:val="000000" w:themeColor="text1"/>
                <w:szCs w:val="24"/>
                <w:highlight w:val="none"/>
                <w14:textFill>
                  <w14:solidFill>
                    <w14:schemeClr w14:val="tx1"/>
                  </w14:solidFill>
                </w14:textFill>
              </w:rPr>
            </w:pPr>
            <w:r>
              <w:rPr>
                <w:rFonts w:hint="eastAsia" w:cs="Arial" w:asciiTheme="minorEastAsia" w:hAnsiTheme="minorEastAsia" w:eastAsiaTheme="minorEastAsia"/>
                <w:color w:val="000000" w:themeColor="text1"/>
                <w:szCs w:val="24"/>
                <w:highlight w:val="none"/>
                <w14:textFill>
                  <w14:solidFill>
                    <w14:schemeClr w14:val="tx1"/>
                  </w14:solidFill>
                </w14:textFill>
              </w:rPr>
              <w:t>数量</w:t>
            </w:r>
          </w:p>
        </w:tc>
        <w:tc>
          <w:tcPr>
            <w:tcW w:w="1418" w:type="dxa"/>
            <w:tcBorders>
              <w:top w:val="single" w:color="auto" w:sz="4" w:space="0"/>
              <w:left w:val="single" w:color="auto" w:sz="4" w:space="0"/>
              <w:bottom w:val="nil"/>
            </w:tcBorders>
            <w:vAlign w:val="center"/>
          </w:tcPr>
          <w:p>
            <w:pPr>
              <w:spacing w:line="500" w:lineRule="exact"/>
              <w:jc w:val="center"/>
              <w:rPr>
                <w:rFonts w:cs="Arial" w:asciiTheme="minorEastAsia" w:hAnsiTheme="minorEastAsia" w:eastAsiaTheme="minorEastAsia"/>
                <w:color w:val="000000" w:themeColor="text1"/>
                <w:szCs w:val="24"/>
                <w:highlight w:val="none"/>
                <w14:textFill>
                  <w14:solidFill>
                    <w14:schemeClr w14:val="tx1"/>
                  </w14:solidFill>
                </w14:textFill>
              </w:rPr>
            </w:pPr>
            <w:r>
              <w:rPr>
                <w:rFonts w:hint="eastAsia" w:cs="Arial" w:asciiTheme="minorEastAsia" w:hAnsiTheme="minorEastAsia" w:eastAsiaTheme="minorEastAsia"/>
                <w:color w:val="000000" w:themeColor="text1"/>
                <w:szCs w:val="24"/>
                <w:highlight w:val="none"/>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2100" w:type="dxa"/>
            <w:tcBorders>
              <w:top w:val="single" w:color="auto" w:sz="4" w:space="0"/>
              <w:left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1561" w:type="dxa"/>
            <w:tcBorders>
              <w:top w:val="single" w:color="auto" w:sz="4" w:space="0"/>
              <w:left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1135" w:type="dxa"/>
            <w:tcBorders>
              <w:top w:val="single" w:color="auto" w:sz="4" w:space="0"/>
              <w:left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1418" w:type="dxa"/>
            <w:tcBorders>
              <w:top w:val="single" w:color="auto" w:sz="4" w:space="0"/>
              <w:left w:val="single" w:color="auto" w:sz="4" w:space="0"/>
              <w:bottom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2100" w:type="dxa"/>
            <w:tcBorders>
              <w:top w:val="single" w:color="auto" w:sz="4" w:space="0"/>
              <w:left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1561" w:type="dxa"/>
            <w:tcBorders>
              <w:top w:val="single" w:color="auto" w:sz="4" w:space="0"/>
              <w:left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1135" w:type="dxa"/>
            <w:tcBorders>
              <w:top w:val="single" w:color="auto" w:sz="4" w:space="0"/>
              <w:left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1418" w:type="dxa"/>
            <w:tcBorders>
              <w:top w:val="single" w:color="auto" w:sz="4" w:space="0"/>
              <w:left w:val="single" w:color="auto" w:sz="4" w:space="0"/>
              <w:bottom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2100" w:type="dxa"/>
            <w:tcBorders>
              <w:top w:val="single" w:color="auto" w:sz="4" w:space="0"/>
              <w:left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1561" w:type="dxa"/>
            <w:tcBorders>
              <w:top w:val="single" w:color="auto" w:sz="4" w:space="0"/>
              <w:left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1135" w:type="dxa"/>
            <w:tcBorders>
              <w:top w:val="single" w:color="auto" w:sz="4" w:space="0"/>
              <w:left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1418" w:type="dxa"/>
            <w:tcBorders>
              <w:top w:val="single" w:color="auto" w:sz="4" w:space="0"/>
              <w:left w:val="single" w:color="auto" w:sz="4" w:space="0"/>
              <w:bottom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2100" w:type="dxa"/>
            <w:tcBorders>
              <w:top w:val="single" w:color="auto" w:sz="4" w:space="0"/>
              <w:left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1561" w:type="dxa"/>
            <w:tcBorders>
              <w:top w:val="single" w:color="auto" w:sz="4" w:space="0"/>
              <w:left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1135" w:type="dxa"/>
            <w:tcBorders>
              <w:top w:val="single" w:color="auto" w:sz="4" w:space="0"/>
              <w:left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1418" w:type="dxa"/>
            <w:tcBorders>
              <w:top w:val="single" w:color="auto" w:sz="4" w:space="0"/>
              <w:left w:val="single" w:color="auto" w:sz="4" w:space="0"/>
              <w:bottom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2100" w:type="dxa"/>
            <w:tcBorders>
              <w:top w:val="single" w:color="auto" w:sz="4" w:space="0"/>
              <w:left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1561" w:type="dxa"/>
            <w:tcBorders>
              <w:top w:val="single" w:color="auto" w:sz="4" w:space="0"/>
              <w:left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1135" w:type="dxa"/>
            <w:tcBorders>
              <w:top w:val="single" w:color="auto" w:sz="4" w:space="0"/>
              <w:left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1418" w:type="dxa"/>
            <w:tcBorders>
              <w:top w:val="single" w:color="auto" w:sz="4" w:space="0"/>
              <w:left w:val="single" w:color="auto" w:sz="4" w:space="0"/>
              <w:bottom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2100" w:type="dxa"/>
            <w:tcBorders>
              <w:top w:val="single" w:color="auto" w:sz="4" w:space="0"/>
              <w:left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1561" w:type="dxa"/>
            <w:tcBorders>
              <w:top w:val="single" w:color="auto" w:sz="4" w:space="0"/>
              <w:left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1135" w:type="dxa"/>
            <w:tcBorders>
              <w:top w:val="single" w:color="auto" w:sz="4" w:space="0"/>
              <w:left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1418" w:type="dxa"/>
            <w:tcBorders>
              <w:top w:val="single" w:color="auto" w:sz="4" w:space="0"/>
              <w:left w:val="single" w:color="auto" w:sz="4" w:space="0"/>
              <w:bottom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2100" w:type="dxa"/>
            <w:tcBorders>
              <w:top w:val="single" w:color="auto" w:sz="4" w:space="0"/>
              <w:left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1561" w:type="dxa"/>
            <w:tcBorders>
              <w:top w:val="single" w:color="auto" w:sz="4" w:space="0"/>
              <w:left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1135" w:type="dxa"/>
            <w:tcBorders>
              <w:top w:val="single" w:color="auto" w:sz="4" w:space="0"/>
              <w:left w:val="single" w:color="auto" w:sz="4" w:space="0"/>
              <w:bottom w:val="single" w:color="auto" w:sz="4" w:space="0"/>
              <w:right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c>
          <w:tcPr>
            <w:tcW w:w="1418" w:type="dxa"/>
            <w:tcBorders>
              <w:top w:val="single" w:color="auto" w:sz="4" w:space="0"/>
              <w:left w:val="single" w:color="auto" w:sz="4" w:space="0"/>
              <w:bottom w:val="single" w:color="auto" w:sz="4" w:space="0"/>
            </w:tcBorders>
          </w:tcPr>
          <w:p>
            <w:pPr>
              <w:spacing w:line="500" w:lineRule="exact"/>
              <w:rPr>
                <w:rFonts w:cs="Arial" w:asciiTheme="minorEastAsia" w:hAnsiTheme="minorEastAsia" w:eastAsiaTheme="minorEastAsia"/>
                <w:color w:val="000000" w:themeColor="text1"/>
                <w:szCs w:val="24"/>
                <w:highlight w:val="none"/>
                <w14:textFill>
                  <w14:solidFill>
                    <w14:schemeClr w14:val="tx1"/>
                  </w14:solidFill>
                </w14:textFill>
              </w:rPr>
            </w:pPr>
          </w:p>
        </w:tc>
      </w:tr>
    </w:tbl>
    <w:p>
      <w:pPr>
        <w:pStyle w:val="31"/>
        <w:numPr>
          <w:ilvl w:val="0"/>
          <w:numId w:val="0"/>
        </w:numPr>
        <w:spacing w:before="120" w:after="120" w:line="500" w:lineRule="exact"/>
        <w:rPr>
          <w:rFonts w:asciiTheme="minorEastAsia" w:hAnsiTheme="minorEastAsia" w:eastAsiaTheme="minorEastAsia"/>
          <w:bCs/>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注：</w:t>
      </w:r>
      <w:r>
        <w:rPr>
          <w:rFonts w:asciiTheme="minorEastAsia" w:hAnsiTheme="minorEastAsia" w:eastAsiaTheme="minorEastAsia"/>
          <w:color w:val="000000" w:themeColor="text1"/>
          <w:szCs w:val="24"/>
          <w:highlight w:val="none"/>
          <w14:textFill>
            <w14:solidFill>
              <w14:schemeClr w14:val="tx1"/>
            </w14:solidFill>
          </w14:textFill>
        </w:rPr>
        <w:t>1</w:t>
      </w: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bCs/>
          <w:color w:val="000000" w:themeColor="text1"/>
          <w:szCs w:val="24"/>
          <w:highlight w:val="none"/>
          <w14:textFill>
            <w14:solidFill>
              <w14:schemeClr w14:val="tx1"/>
            </w14:solidFill>
          </w14:textFill>
        </w:rPr>
        <w:t>表格可以延续。</w:t>
      </w:r>
    </w:p>
    <w:p>
      <w:pPr>
        <w:pStyle w:val="16"/>
        <w:snapToGrid w:val="0"/>
        <w:spacing w:line="500" w:lineRule="exact"/>
        <w:ind w:left="851"/>
        <w:jc w:val="right"/>
        <w:rPr>
          <w:rFonts w:asciiTheme="minorEastAsia" w:hAnsiTheme="minorEastAsia" w:eastAsiaTheme="minorEastAsia"/>
          <w:color w:val="000000" w:themeColor="text1"/>
          <w:sz w:val="24"/>
          <w:szCs w:val="24"/>
          <w:highlight w:val="none"/>
          <w:u w:val="single"/>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14:textFill>
            <w14:solidFill>
              <w14:schemeClr w14:val="tx1"/>
            </w14:solidFill>
          </w14:textFill>
        </w:rPr>
        <w:t>法定代表人或其授权代表（签字或盖章）</w:t>
      </w: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olor w:val="000000" w:themeColor="text1"/>
          <w:sz w:val="24"/>
          <w:szCs w:val="24"/>
          <w:highlight w:val="none"/>
          <w:u w:val="single"/>
          <w14:textFill>
            <w14:solidFill>
              <w14:schemeClr w14:val="tx1"/>
            </w14:solidFill>
          </w14:textFill>
        </w:rPr>
        <w:t>　　　　　</w:t>
      </w:r>
      <w:r>
        <w:rPr>
          <w:rFonts w:asciiTheme="minorEastAsia" w:hAnsiTheme="minorEastAsia" w:eastAsiaTheme="minorEastAsia"/>
          <w:color w:val="000000" w:themeColor="text1"/>
          <w:sz w:val="24"/>
          <w:szCs w:val="24"/>
          <w:highlight w:val="none"/>
          <w:u w:val="single"/>
          <w14:textFill>
            <w14:solidFill>
              <w14:schemeClr w14:val="tx1"/>
            </w14:solidFill>
          </w14:textFill>
        </w:rPr>
        <w:t xml:space="preserve">         </w:t>
      </w:r>
    </w:p>
    <w:p>
      <w:pPr>
        <w:pStyle w:val="22"/>
        <w:snapToGrid w:val="0"/>
        <w:spacing w:line="500" w:lineRule="exact"/>
        <w:ind w:left="851"/>
        <w:jc w:val="right"/>
        <w:rPr>
          <w:rFonts w:asciiTheme="minorEastAsia" w:hAnsiTheme="minorEastAsia" w:eastAsiaTheme="minorEastAsia"/>
          <w:color w:val="000000" w:themeColor="text1"/>
          <w:sz w:val="24"/>
          <w:highlight w:val="none"/>
          <w:u w:val="single"/>
          <w14:textFill>
            <w14:solidFill>
              <w14:schemeClr w14:val="tx1"/>
            </w14:solidFill>
          </w14:textFill>
        </w:rPr>
      </w:pPr>
      <w:r>
        <w:rPr>
          <w:rFonts w:hint="eastAsia" w:cs="宋体" w:asciiTheme="minorEastAsia" w:hAnsiTheme="minorEastAsia" w:eastAsiaTheme="minorEastAsia"/>
          <w:color w:val="000000" w:themeColor="text1"/>
          <w:sz w:val="24"/>
          <w:highlight w:val="none"/>
          <w:lang w:eastAsia="zh-CN"/>
          <w14:textFill>
            <w14:solidFill>
              <w14:schemeClr w14:val="tx1"/>
            </w14:solidFill>
          </w14:textFill>
        </w:rPr>
        <w:t>投标供应商</w:t>
      </w:r>
      <w:r>
        <w:rPr>
          <w:rFonts w:hint="eastAsia" w:cs="宋体" w:asciiTheme="minorEastAsia" w:hAnsiTheme="minorEastAsia" w:eastAsiaTheme="minorEastAsia"/>
          <w:color w:val="000000" w:themeColor="text1"/>
          <w:sz w:val="24"/>
          <w:highlight w:val="none"/>
          <w14:textFill>
            <w14:solidFill>
              <w14:schemeClr w14:val="tx1"/>
            </w14:solidFill>
          </w14:textFill>
        </w:rPr>
        <w:t>（盖章）</w:t>
      </w:r>
      <w:r>
        <w:rPr>
          <w:rFonts w:hint="eastAsia" w:asciiTheme="minorEastAsia" w:hAnsiTheme="minorEastAsia" w:eastAsiaTheme="minorEastAsia"/>
          <w:color w:val="000000" w:themeColor="text1"/>
          <w:sz w:val="24"/>
          <w:highlight w:val="none"/>
          <w14:textFill>
            <w14:solidFill>
              <w14:schemeClr w14:val="tx1"/>
            </w14:solidFill>
          </w14:textFill>
        </w:rPr>
        <w:t>：</w:t>
      </w:r>
      <w:r>
        <w:rPr>
          <w:rFonts w:asciiTheme="minorEastAsia" w:hAnsiTheme="minorEastAsia" w:eastAsiaTheme="minorEastAsia"/>
          <w:color w:val="000000" w:themeColor="text1"/>
          <w:sz w:val="24"/>
          <w:highlight w:val="none"/>
          <w:u w:val="single"/>
          <w14:textFill>
            <w14:solidFill>
              <w14:schemeClr w14:val="tx1"/>
            </w14:solidFill>
          </w14:textFill>
        </w:rPr>
        <w:t xml:space="preserve">                   </w:t>
      </w:r>
    </w:p>
    <w:p>
      <w:pPr>
        <w:snapToGrid w:val="0"/>
        <w:spacing w:before="50" w:after="120" w:afterLines="50" w:line="500" w:lineRule="exact"/>
        <w:ind w:left="851"/>
        <w:jc w:val="righ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　</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年</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月　</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日</w:t>
      </w:r>
    </w:p>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p>
      <w:pPr>
        <w:pStyle w:val="4"/>
        <w:pageBreakBefore/>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asciiTheme="minorEastAsia" w:hAnsiTheme="minorEastAsia" w:eastAsiaTheme="minorEastAsia"/>
          <w:color w:val="000000" w:themeColor="text1"/>
          <w:sz w:val="24"/>
          <w:szCs w:val="24"/>
          <w:highlight w:val="none"/>
          <w14:textFill>
            <w14:solidFill>
              <w14:schemeClr w14:val="tx1"/>
            </w14:solidFill>
          </w14:textFill>
        </w:rPr>
        <w:t>12.</w:t>
      </w:r>
      <w:r>
        <w:rPr>
          <w:rFonts w:hint="eastAsia" w:asciiTheme="minorEastAsia" w:hAnsiTheme="minorEastAsia" w:eastAsiaTheme="minorEastAsia"/>
          <w:color w:val="000000" w:themeColor="text1"/>
          <w:sz w:val="24"/>
          <w:szCs w:val="24"/>
          <w:highlight w:val="none"/>
          <w14:textFill>
            <w14:solidFill>
              <w14:schemeClr w14:val="tx1"/>
            </w14:solidFill>
          </w14:textFill>
        </w:rPr>
        <w:t>项目实施人员一览表</w:t>
      </w:r>
    </w:p>
    <w:p>
      <w:pPr>
        <w:spacing w:before="100" w:beforeAutospacing="1"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项目实施人员（主要从业人员及其技术资格）一览表</w:t>
      </w:r>
    </w:p>
    <w:p>
      <w:pPr>
        <w:pStyle w:val="15"/>
        <w:tabs>
          <w:tab w:val="right" w:pos="8847"/>
        </w:tabs>
        <w:spacing w:line="500" w:lineRule="exact"/>
        <w:rPr>
          <w:rFonts w:cs="宋体" w:asciiTheme="minorEastAsia" w:hAnsiTheme="minorEastAsia" w:eastAsiaTheme="minorEastAsia"/>
          <w:color w:val="000000" w:themeColor="text1"/>
          <w:sz w:val="24"/>
          <w:szCs w:val="24"/>
          <w:highlight w:val="none"/>
          <w:u w:val="single"/>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14:textFill>
            <w14:solidFill>
              <w14:schemeClr w14:val="tx1"/>
            </w14:solidFill>
          </w14:textFill>
        </w:rPr>
        <w:t>招标项目名称：</w:t>
      </w:r>
      <w:r>
        <w:rPr>
          <w:rFonts w:cs="宋体" w:asciiTheme="minorEastAsia" w:hAnsiTheme="minorEastAsia" w:eastAsiaTheme="minorEastAsia"/>
          <w:color w:val="000000" w:themeColor="text1"/>
          <w:sz w:val="24"/>
          <w:szCs w:val="24"/>
          <w:highlight w:val="none"/>
          <w:u w:val="single"/>
          <w14:textFill>
            <w14:solidFill>
              <w14:schemeClr w14:val="tx1"/>
            </w14:solidFill>
          </w14:textFill>
        </w:rPr>
        <w:t xml:space="preserve">                                   </w:t>
      </w:r>
      <w:r>
        <w:rPr>
          <w:rFonts w:hint="eastAsia" w:cs="宋体" w:asciiTheme="minorEastAsia" w:hAnsiTheme="minorEastAsia" w:eastAsiaTheme="minorEastAsia"/>
          <w:color w:val="000000" w:themeColor="text1"/>
          <w:sz w:val="24"/>
          <w:szCs w:val="24"/>
          <w:highlight w:val="none"/>
          <w14:textFill>
            <w14:solidFill>
              <w14:schemeClr w14:val="tx1"/>
            </w14:solidFill>
          </w14:textFill>
        </w:rPr>
        <w:t>招标编号：</w:t>
      </w:r>
      <w:r>
        <w:rPr>
          <w:rFonts w:cs="宋体" w:asciiTheme="minorEastAsia" w:hAnsiTheme="minorEastAsia" w:eastAsiaTheme="minorEastAsia"/>
          <w:color w:val="000000" w:themeColor="text1"/>
          <w:sz w:val="24"/>
          <w:szCs w:val="24"/>
          <w:highlight w:val="none"/>
          <w:u w:val="single"/>
          <w14:textFill>
            <w14:solidFill>
              <w14:schemeClr w14:val="tx1"/>
            </w14:solidFill>
          </w14:textFill>
        </w:rPr>
        <w:t xml:space="preserve">                </w:t>
      </w:r>
    </w:p>
    <w:p>
      <w:pPr>
        <w:spacing w:line="500" w:lineRule="exact"/>
        <w:ind w:firstLine="241"/>
        <w:rPr>
          <w:rFonts w:cs="宋体" w:asciiTheme="minorEastAsia" w:hAnsiTheme="minorEastAsia" w:eastAsiaTheme="minorEastAsia"/>
          <w:b/>
          <w:color w:val="000000" w:themeColor="text1"/>
          <w:szCs w:val="24"/>
          <w:highlight w:val="none"/>
          <w14:textFill>
            <w14:solidFill>
              <w14:schemeClr w14:val="tx1"/>
            </w14:solidFill>
          </w14:textFill>
        </w:rPr>
      </w:pPr>
    </w:p>
    <w:tbl>
      <w:tblPr>
        <w:tblStyle w:val="57"/>
        <w:tblW w:w="9704" w:type="dxa"/>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709"/>
        <w:gridCol w:w="710"/>
        <w:gridCol w:w="1136"/>
        <w:gridCol w:w="852"/>
        <w:gridCol w:w="1083"/>
        <w:gridCol w:w="1004"/>
        <w:gridCol w:w="1330"/>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810" w:type="dxa"/>
            <w:vMerge w:val="restart"/>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拟在本项目担任的职务</w:t>
            </w:r>
            <w:r>
              <w:rPr>
                <w:rFonts w:cs="宋体" w:asciiTheme="minorEastAsia" w:hAnsiTheme="minorEastAsia" w:eastAsiaTheme="minorEastAsia"/>
                <w:color w:val="000000" w:themeColor="text1"/>
                <w:szCs w:val="24"/>
                <w:highlight w:val="none"/>
                <w14:textFill>
                  <w14:solidFill>
                    <w14:schemeClr w14:val="tx1"/>
                  </w14:solidFill>
                </w14:textFill>
              </w:rPr>
              <w:t>(</w:t>
            </w:r>
            <w:r>
              <w:rPr>
                <w:rFonts w:hint="eastAsia" w:cs="宋体" w:asciiTheme="minorEastAsia" w:hAnsiTheme="minorEastAsia" w:eastAsiaTheme="minorEastAsia"/>
                <w:color w:val="000000" w:themeColor="text1"/>
                <w:szCs w:val="24"/>
                <w:highlight w:val="none"/>
                <w14:textFill>
                  <w14:solidFill>
                    <w14:schemeClr w14:val="tx1"/>
                  </w14:solidFill>
                </w14:textFill>
              </w:rPr>
              <w:t>岗位</w:t>
            </w:r>
            <w:r>
              <w:rPr>
                <w:rFonts w:cs="宋体" w:asciiTheme="minorEastAsia" w:hAnsiTheme="minorEastAsia" w:eastAsiaTheme="minorEastAsia"/>
                <w:color w:val="000000" w:themeColor="text1"/>
                <w:szCs w:val="24"/>
                <w:highlight w:val="none"/>
                <w14:textFill>
                  <w14:solidFill>
                    <w14:schemeClr w14:val="tx1"/>
                  </w14:solidFill>
                </w14:textFill>
              </w:rPr>
              <w:t>)</w:t>
            </w:r>
          </w:p>
        </w:tc>
        <w:tc>
          <w:tcPr>
            <w:tcW w:w="709" w:type="dxa"/>
            <w:vMerge w:val="restart"/>
            <w:vAlign w:val="center"/>
          </w:tcPr>
          <w:p>
            <w:pPr>
              <w:spacing w:line="500" w:lineRule="exact"/>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姓名</w:t>
            </w:r>
          </w:p>
        </w:tc>
        <w:tc>
          <w:tcPr>
            <w:tcW w:w="710" w:type="dxa"/>
            <w:vMerge w:val="restart"/>
            <w:vAlign w:val="center"/>
          </w:tcPr>
          <w:p>
            <w:pPr>
              <w:spacing w:line="500" w:lineRule="exact"/>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技术职称</w:t>
            </w:r>
          </w:p>
        </w:tc>
        <w:tc>
          <w:tcPr>
            <w:tcW w:w="5405" w:type="dxa"/>
            <w:gridSpan w:val="5"/>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执业或职业资格证件</w:t>
            </w:r>
          </w:p>
        </w:tc>
        <w:tc>
          <w:tcPr>
            <w:tcW w:w="1070" w:type="dxa"/>
            <w:vMerge w:val="restart"/>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1810" w:type="dxa"/>
            <w:vMerge w:val="continue"/>
            <w:vAlign w:val="center"/>
          </w:tcPr>
          <w:p>
            <w:pPr>
              <w:widowControl/>
              <w:spacing w:line="500" w:lineRule="exact"/>
              <w:jc w:val="left"/>
              <w:rPr>
                <w:rFonts w:cs="宋体" w:asciiTheme="minorEastAsia" w:hAnsiTheme="minorEastAsia" w:eastAsiaTheme="minorEastAsia"/>
                <w:color w:val="000000" w:themeColor="text1"/>
                <w:szCs w:val="24"/>
                <w:highlight w:val="none"/>
                <w14:textFill>
                  <w14:solidFill>
                    <w14:schemeClr w14:val="tx1"/>
                  </w14:solidFill>
                </w14:textFill>
              </w:rPr>
            </w:pPr>
          </w:p>
        </w:tc>
        <w:tc>
          <w:tcPr>
            <w:tcW w:w="709" w:type="dxa"/>
            <w:vMerge w:val="continue"/>
            <w:vAlign w:val="center"/>
          </w:tcPr>
          <w:p>
            <w:pPr>
              <w:widowControl/>
              <w:spacing w:line="500" w:lineRule="exact"/>
              <w:jc w:val="left"/>
              <w:rPr>
                <w:rFonts w:cs="宋体" w:asciiTheme="minorEastAsia" w:hAnsiTheme="minorEastAsia" w:eastAsiaTheme="minorEastAsia"/>
                <w:color w:val="000000" w:themeColor="text1"/>
                <w:szCs w:val="24"/>
                <w:highlight w:val="none"/>
                <w14:textFill>
                  <w14:solidFill>
                    <w14:schemeClr w14:val="tx1"/>
                  </w14:solidFill>
                </w14:textFill>
              </w:rPr>
            </w:pPr>
          </w:p>
        </w:tc>
        <w:tc>
          <w:tcPr>
            <w:tcW w:w="710" w:type="dxa"/>
            <w:vMerge w:val="continue"/>
            <w:vAlign w:val="center"/>
          </w:tcPr>
          <w:p>
            <w:pPr>
              <w:widowControl/>
              <w:spacing w:line="500" w:lineRule="exact"/>
              <w:jc w:val="left"/>
              <w:rPr>
                <w:rFonts w:cs="宋体" w:asciiTheme="minorEastAsia" w:hAnsiTheme="minorEastAsia" w:eastAsiaTheme="minorEastAsia"/>
                <w:color w:val="000000" w:themeColor="text1"/>
                <w:szCs w:val="24"/>
                <w:highlight w:val="none"/>
                <w14:textFill>
                  <w14:solidFill>
                    <w14:schemeClr w14:val="tx1"/>
                  </w14:solidFill>
                </w14:textFill>
              </w:rPr>
            </w:pPr>
          </w:p>
        </w:tc>
        <w:tc>
          <w:tcPr>
            <w:tcW w:w="1136" w:type="dxa"/>
            <w:vAlign w:val="center"/>
          </w:tcPr>
          <w:p>
            <w:pPr>
              <w:spacing w:line="500" w:lineRule="exact"/>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证书名称</w:t>
            </w:r>
          </w:p>
        </w:tc>
        <w:tc>
          <w:tcPr>
            <w:tcW w:w="852" w:type="dxa"/>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级别</w:t>
            </w:r>
          </w:p>
        </w:tc>
        <w:tc>
          <w:tcPr>
            <w:tcW w:w="1083"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证号</w:t>
            </w:r>
          </w:p>
        </w:tc>
        <w:tc>
          <w:tcPr>
            <w:tcW w:w="1004"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专业</w:t>
            </w:r>
          </w:p>
        </w:tc>
        <w:tc>
          <w:tcPr>
            <w:tcW w:w="133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工作年限</w:t>
            </w:r>
          </w:p>
        </w:tc>
        <w:tc>
          <w:tcPr>
            <w:tcW w:w="1070" w:type="dxa"/>
            <w:vMerge w:val="continue"/>
            <w:vAlign w:val="center"/>
          </w:tcPr>
          <w:p>
            <w:pPr>
              <w:widowControl/>
              <w:spacing w:line="500" w:lineRule="exact"/>
              <w:jc w:val="left"/>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9704" w:type="dxa"/>
            <w:gridSpan w:val="9"/>
            <w:vAlign w:val="center"/>
          </w:tcPr>
          <w:p>
            <w:pPr>
              <w:spacing w:line="500" w:lineRule="exact"/>
              <w:ind w:firstLine="241"/>
              <w:jc w:val="center"/>
              <w:rPr>
                <w:rFonts w:cs="宋体" w:asciiTheme="minorEastAsia" w:hAnsiTheme="minorEastAsia" w:eastAsiaTheme="minorEastAsia"/>
                <w:b/>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704" w:type="dxa"/>
            <w:gridSpan w:val="9"/>
            <w:vAlign w:val="center"/>
          </w:tcPr>
          <w:p>
            <w:pPr>
              <w:spacing w:line="500" w:lineRule="exact"/>
              <w:ind w:firstLine="241"/>
              <w:jc w:val="center"/>
              <w:rPr>
                <w:rFonts w:cs="宋体" w:asciiTheme="minorEastAsia" w:hAnsiTheme="minorEastAsia" w:eastAsiaTheme="minorEastAsia"/>
                <w:b/>
                <w:color w:val="000000" w:themeColor="text1"/>
                <w:szCs w:val="24"/>
                <w:highlight w:val="none"/>
                <w14:textFill>
                  <w14:solidFill>
                    <w14:schemeClr w14:val="tx1"/>
                  </w14:solidFill>
                </w14:textFill>
              </w:rPr>
            </w:pPr>
            <w:r>
              <w:rPr>
                <w:rFonts w:hint="eastAsia" w:cs="宋体" w:asciiTheme="minorEastAsia" w:hAnsiTheme="minorEastAsia" w:eastAsiaTheme="minorEastAsia"/>
                <w:b/>
                <w:color w:val="000000" w:themeColor="text1"/>
                <w:szCs w:val="24"/>
                <w:highlight w:val="none"/>
                <w14:textFill>
                  <w14:solidFill>
                    <w14:schemeClr w14:val="tx1"/>
                  </w14:solidFill>
                </w14:textFill>
              </w:rPr>
              <w:t>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…专业负责人</w:t>
            </w:r>
          </w:p>
        </w:tc>
        <w:tc>
          <w:tcPr>
            <w:tcW w:w="709"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71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136"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852"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083"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004"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33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07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…专业负责人</w:t>
            </w:r>
          </w:p>
        </w:tc>
        <w:tc>
          <w:tcPr>
            <w:tcW w:w="709"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71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136"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852"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083"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004"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33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07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w:t>
            </w:r>
          </w:p>
        </w:tc>
        <w:tc>
          <w:tcPr>
            <w:tcW w:w="709"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71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136"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852"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083"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004"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33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07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709"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71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136"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852"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083"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004"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33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07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技术人员</w:t>
            </w:r>
          </w:p>
        </w:tc>
        <w:tc>
          <w:tcPr>
            <w:tcW w:w="709"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71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136"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852"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083"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004"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33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07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709"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71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136"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852"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083"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004"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33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07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709"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71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136"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852"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083"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004"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33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07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709"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71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136"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852"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083"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004"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33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07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w:t>
            </w:r>
          </w:p>
        </w:tc>
        <w:tc>
          <w:tcPr>
            <w:tcW w:w="709"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71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136"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852"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083"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004"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33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07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709"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71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136"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852"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083"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004"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33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070" w:type="dxa"/>
            <w:vAlign w:val="center"/>
          </w:tcPr>
          <w:p>
            <w:pPr>
              <w:spacing w:line="500" w:lineRule="exact"/>
              <w:ind w:firstLine="240"/>
              <w:jc w:val="center"/>
              <w:rPr>
                <w:rFonts w:cs="宋体" w:asciiTheme="minorEastAsia" w:hAnsiTheme="minorEastAsia" w:eastAsiaTheme="minorEastAsia"/>
                <w:color w:val="000000" w:themeColor="text1"/>
                <w:szCs w:val="24"/>
                <w:highlight w:val="none"/>
                <w14:textFill>
                  <w14:solidFill>
                    <w14:schemeClr w14:val="tx1"/>
                  </w14:solidFill>
                </w14:textFill>
              </w:rPr>
            </w:pPr>
          </w:p>
        </w:tc>
      </w:tr>
    </w:tbl>
    <w:p>
      <w:pPr>
        <w:snapToGrid w:val="0"/>
        <w:spacing w:before="50" w:after="120" w:afterLines="50" w:line="500" w:lineRule="exact"/>
        <w:jc w:val="left"/>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注：</w:t>
      </w:r>
      <w:r>
        <w:rPr>
          <w:rFonts w:cs="宋体" w:asciiTheme="minorEastAsia" w:hAnsiTheme="minorEastAsia" w:eastAsiaTheme="minorEastAsia"/>
          <w:color w:val="000000" w:themeColor="text1"/>
          <w:szCs w:val="24"/>
          <w:highlight w:val="none"/>
          <w14:textFill>
            <w14:solidFill>
              <w14:schemeClr w14:val="tx1"/>
            </w14:solidFill>
          </w14:textFill>
        </w:rPr>
        <w:t>1</w:t>
      </w:r>
      <w:r>
        <w:rPr>
          <w:rFonts w:hint="eastAsia" w:cs="宋体" w:asciiTheme="minorEastAsia" w:hAnsiTheme="minorEastAsia" w:eastAsiaTheme="minorEastAsia"/>
          <w:color w:val="000000" w:themeColor="text1"/>
          <w:szCs w:val="24"/>
          <w:highlight w:val="none"/>
          <w14:textFill>
            <w14:solidFill>
              <w14:schemeClr w14:val="tx1"/>
            </w14:solidFill>
          </w14:textFill>
        </w:rPr>
        <w:t>、</w:t>
      </w:r>
      <w:r>
        <w:rPr>
          <w:rFonts w:hint="eastAsia" w:cs="宋体" w:asciiTheme="minorEastAsia" w:hAnsiTheme="minorEastAsia" w:eastAsiaTheme="minorEastAsia"/>
          <w:snapToGrid w:val="0"/>
          <w:color w:val="000000" w:themeColor="text1"/>
          <w:szCs w:val="24"/>
          <w:highlight w:val="none"/>
          <w14:textFill>
            <w14:solidFill>
              <w14:schemeClr w14:val="tx1"/>
            </w14:solidFill>
          </w14:textFill>
        </w:rPr>
        <w:t>项目组成人员应附职称证书、执业资格证书等扫描件（具体按评标办法提供）。</w:t>
      </w:r>
    </w:p>
    <w:p>
      <w:pPr>
        <w:snapToGrid w:val="0"/>
        <w:spacing w:before="50" w:after="120" w:afterLines="50" w:line="500" w:lineRule="exact"/>
        <w:jc w:val="left"/>
        <w:rPr>
          <w:rFonts w:cs="宋体" w:asciiTheme="minorEastAsia" w:hAnsiTheme="minorEastAsia" w:eastAsiaTheme="minorEastAsia"/>
          <w:color w:val="000000" w:themeColor="text1"/>
          <w:szCs w:val="24"/>
          <w:highlight w:val="none"/>
          <w14:textFill>
            <w14:solidFill>
              <w14:schemeClr w14:val="tx1"/>
            </w14:solidFill>
          </w14:textFill>
        </w:rPr>
      </w:pPr>
      <w:r>
        <w:rPr>
          <w:rFonts w:cs="宋体" w:asciiTheme="minorEastAsia" w:hAnsiTheme="minorEastAsia" w:eastAsiaTheme="minorEastAsia"/>
          <w:color w:val="000000" w:themeColor="text1"/>
          <w:szCs w:val="24"/>
          <w:highlight w:val="none"/>
          <w14:textFill>
            <w14:solidFill>
              <w14:schemeClr w14:val="tx1"/>
            </w14:solidFill>
          </w14:textFill>
        </w:rPr>
        <w:t>2</w:t>
      </w:r>
      <w:r>
        <w:rPr>
          <w:rFonts w:hint="eastAsia" w:cs="宋体" w:asciiTheme="minorEastAsia" w:hAnsiTheme="minorEastAsia" w:eastAsiaTheme="minorEastAsia"/>
          <w:color w:val="000000" w:themeColor="text1"/>
          <w:szCs w:val="24"/>
          <w:highlight w:val="none"/>
          <w14:textFill>
            <w14:solidFill>
              <w14:schemeClr w14:val="tx1"/>
            </w14:solidFill>
          </w14:textFill>
        </w:rPr>
        <w:t>、在填写时，如本表格不适合投标单位的实际情况，可根据本表格式按评标办法要求自行划表填写并提供相关资料。</w:t>
      </w:r>
    </w:p>
    <w:p>
      <w:pPr>
        <w:snapToGrid w:val="0"/>
        <w:spacing w:before="50" w:after="50" w:line="500" w:lineRule="exact"/>
        <w:rPr>
          <w:rFonts w:cs="宋体" w:asciiTheme="minorEastAsia" w:hAnsiTheme="minorEastAsia" w:eastAsiaTheme="minorEastAsia"/>
          <w:color w:val="000000" w:themeColor="text1"/>
          <w:spacing w:val="20"/>
          <w:szCs w:val="24"/>
          <w:highlight w:val="none"/>
          <w:u w:val="single"/>
          <w14:textFill>
            <w14:solidFill>
              <w14:schemeClr w14:val="tx1"/>
            </w14:solidFill>
          </w14:textFill>
        </w:rPr>
      </w:pPr>
    </w:p>
    <w:p>
      <w:pPr>
        <w:pStyle w:val="16"/>
        <w:snapToGrid w:val="0"/>
        <w:spacing w:line="500" w:lineRule="exact"/>
        <w:ind w:firstLine="1440" w:firstLineChars="600"/>
        <w:jc w:val="right"/>
        <w:rPr>
          <w:rFonts w:asciiTheme="minorEastAsia" w:hAnsiTheme="minorEastAsia" w:eastAsiaTheme="minorEastAsia"/>
          <w:color w:val="000000" w:themeColor="text1"/>
          <w:sz w:val="24"/>
          <w:szCs w:val="24"/>
          <w:highlight w:val="none"/>
          <w:u w:val="single"/>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14:textFill>
            <w14:solidFill>
              <w14:schemeClr w14:val="tx1"/>
            </w14:solidFill>
          </w14:textFill>
        </w:rPr>
        <w:t>法定代表人或其授权代表（签字或盖章）</w:t>
      </w: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olor w:val="000000" w:themeColor="text1"/>
          <w:sz w:val="24"/>
          <w:szCs w:val="24"/>
          <w:highlight w:val="none"/>
          <w:u w:val="single"/>
          <w14:textFill>
            <w14:solidFill>
              <w14:schemeClr w14:val="tx1"/>
            </w14:solidFill>
          </w14:textFill>
        </w:rPr>
        <w:t>　　　　　</w:t>
      </w:r>
      <w:r>
        <w:rPr>
          <w:rFonts w:asciiTheme="minorEastAsia" w:hAnsiTheme="minorEastAsia" w:eastAsiaTheme="minorEastAsia"/>
          <w:color w:val="000000" w:themeColor="text1"/>
          <w:sz w:val="24"/>
          <w:szCs w:val="24"/>
          <w:highlight w:val="none"/>
          <w:u w:val="single"/>
          <w14:textFill>
            <w14:solidFill>
              <w14:schemeClr w14:val="tx1"/>
            </w14:solidFill>
          </w14:textFill>
        </w:rPr>
        <w:t xml:space="preserve">         </w:t>
      </w:r>
    </w:p>
    <w:p>
      <w:pPr>
        <w:pStyle w:val="22"/>
        <w:snapToGrid w:val="0"/>
        <w:spacing w:line="500" w:lineRule="exact"/>
        <w:jc w:val="right"/>
        <w:rPr>
          <w:rFonts w:asciiTheme="minorEastAsia" w:hAnsiTheme="minorEastAsia" w:eastAsiaTheme="minorEastAsia"/>
          <w:color w:val="000000" w:themeColor="text1"/>
          <w:sz w:val="24"/>
          <w:highlight w:val="none"/>
          <w:u w:val="single"/>
          <w14:textFill>
            <w14:solidFill>
              <w14:schemeClr w14:val="tx1"/>
            </w14:solidFill>
          </w14:textFill>
        </w:rPr>
      </w:pPr>
      <w:r>
        <w:rPr>
          <w:rFonts w:hint="eastAsia" w:cs="宋体" w:asciiTheme="minorEastAsia" w:hAnsiTheme="minorEastAsia" w:eastAsiaTheme="minorEastAsia"/>
          <w:color w:val="000000" w:themeColor="text1"/>
          <w:sz w:val="24"/>
          <w:highlight w:val="none"/>
          <w:lang w:eastAsia="zh-CN"/>
          <w14:textFill>
            <w14:solidFill>
              <w14:schemeClr w14:val="tx1"/>
            </w14:solidFill>
          </w14:textFill>
        </w:rPr>
        <w:t>投标供应商</w:t>
      </w:r>
      <w:r>
        <w:rPr>
          <w:rFonts w:hint="eastAsia" w:cs="宋体" w:asciiTheme="minorEastAsia" w:hAnsiTheme="minorEastAsia" w:eastAsiaTheme="minorEastAsia"/>
          <w:color w:val="000000" w:themeColor="text1"/>
          <w:sz w:val="24"/>
          <w:highlight w:val="none"/>
          <w14:textFill>
            <w14:solidFill>
              <w14:schemeClr w14:val="tx1"/>
            </w14:solidFill>
          </w14:textFill>
        </w:rPr>
        <w:t>（盖章）</w:t>
      </w:r>
      <w:r>
        <w:rPr>
          <w:rFonts w:hint="eastAsia" w:asciiTheme="minorEastAsia" w:hAnsiTheme="minorEastAsia" w:eastAsiaTheme="minorEastAsia"/>
          <w:color w:val="000000" w:themeColor="text1"/>
          <w:sz w:val="24"/>
          <w:highlight w:val="none"/>
          <w14:textFill>
            <w14:solidFill>
              <w14:schemeClr w14:val="tx1"/>
            </w14:solidFill>
          </w14:textFill>
        </w:rPr>
        <w:t>：</w:t>
      </w:r>
      <w:r>
        <w:rPr>
          <w:rFonts w:asciiTheme="minorEastAsia" w:hAnsiTheme="minorEastAsia" w:eastAsiaTheme="minorEastAsia"/>
          <w:color w:val="000000" w:themeColor="text1"/>
          <w:sz w:val="24"/>
          <w:highlight w:val="none"/>
          <w:u w:val="single"/>
          <w14:textFill>
            <w14:solidFill>
              <w14:schemeClr w14:val="tx1"/>
            </w14:solidFill>
          </w14:textFill>
        </w:rPr>
        <w:t xml:space="preserve">                   </w:t>
      </w:r>
    </w:p>
    <w:p>
      <w:pPr>
        <w:snapToGrid w:val="0"/>
        <w:spacing w:before="50" w:after="120" w:afterLines="50" w:line="500" w:lineRule="exact"/>
        <w:jc w:val="righ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　</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年</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月　</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日</w:t>
      </w:r>
    </w:p>
    <w:p>
      <w:pPr>
        <w:pStyle w:val="4"/>
        <w:pageBreakBefore/>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asciiTheme="minorEastAsia" w:hAnsiTheme="minorEastAsia" w:eastAsiaTheme="minorEastAsia"/>
          <w:color w:val="000000" w:themeColor="text1"/>
          <w:sz w:val="24"/>
          <w:szCs w:val="24"/>
          <w:highlight w:val="none"/>
          <w14:textFill>
            <w14:solidFill>
              <w14:schemeClr w14:val="tx1"/>
            </w14:solidFill>
          </w14:textFill>
        </w:rPr>
        <w:t>13.</w:t>
      </w:r>
      <w:r>
        <w:rPr>
          <w:rFonts w:hint="eastAsia" w:asciiTheme="minorEastAsia" w:hAnsiTheme="minorEastAsia" w:eastAsiaTheme="minorEastAsia"/>
          <w:color w:val="000000" w:themeColor="text1"/>
          <w:sz w:val="24"/>
          <w:szCs w:val="24"/>
          <w:highlight w:val="none"/>
          <w14:textFill>
            <w14:solidFill>
              <w14:schemeClr w14:val="tx1"/>
            </w14:solidFill>
          </w14:textFill>
        </w:rPr>
        <w:t>投标单位项目负责人简历、专业职称、业绩表（如有）</w:t>
      </w:r>
    </w:p>
    <w:p>
      <w:pPr>
        <w:spacing w:line="500" w:lineRule="exact"/>
        <w:rPr>
          <w:rFonts w:cs="宋体" w:asciiTheme="minorEastAsia" w:hAnsiTheme="minorEastAsia" w:eastAsiaTheme="minorEastAsia"/>
          <w:color w:val="000000" w:themeColor="text1"/>
          <w:szCs w:val="24"/>
          <w:highlight w:val="none"/>
          <w14:textFill>
            <w14:solidFill>
              <w14:schemeClr w14:val="tx1"/>
            </w14:solidFill>
          </w14:textFill>
        </w:rPr>
      </w:pPr>
    </w:p>
    <w:tbl>
      <w:tblPr>
        <w:tblStyle w:val="57"/>
        <w:tblW w:w="95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1292"/>
        <w:gridCol w:w="159"/>
        <w:gridCol w:w="1434"/>
        <w:gridCol w:w="183"/>
        <w:gridCol w:w="1135"/>
        <w:gridCol w:w="1059"/>
        <w:gridCol w:w="19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74" w:type="dxa"/>
            <w:tcBorders>
              <w:top w:val="single" w:color="auto" w:sz="12"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姓名</w:t>
            </w:r>
          </w:p>
        </w:tc>
        <w:tc>
          <w:tcPr>
            <w:tcW w:w="1292" w:type="dxa"/>
            <w:tcBorders>
              <w:top w:val="single" w:color="auto" w:sz="12"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593" w:type="dxa"/>
            <w:gridSpan w:val="2"/>
            <w:tcBorders>
              <w:top w:val="single" w:color="auto" w:sz="12"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性别</w:t>
            </w:r>
          </w:p>
        </w:tc>
        <w:tc>
          <w:tcPr>
            <w:tcW w:w="1318" w:type="dxa"/>
            <w:gridSpan w:val="2"/>
            <w:tcBorders>
              <w:top w:val="single" w:color="auto" w:sz="12"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059" w:type="dxa"/>
            <w:tcBorders>
              <w:top w:val="single" w:color="auto" w:sz="12"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年龄</w:t>
            </w:r>
          </w:p>
        </w:tc>
        <w:tc>
          <w:tcPr>
            <w:tcW w:w="1964" w:type="dxa"/>
            <w:tcBorders>
              <w:top w:val="single" w:color="auto" w:sz="12"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274" w:type="dxa"/>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职务</w:t>
            </w:r>
          </w:p>
        </w:tc>
        <w:tc>
          <w:tcPr>
            <w:tcW w:w="1292" w:type="dxa"/>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593" w:type="dxa"/>
            <w:gridSpan w:val="2"/>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拟担任本</w:t>
            </w:r>
          </w:p>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项目职务</w:t>
            </w:r>
          </w:p>
        </w:tc>
        <w:tc>
          <w:tcPr>
            <w:tcW w:w="1318" w:type="dxa"/>
            <w:gridSpan w:val="2"/>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059" w:type="dxa"/>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学历</w:t>
            </w:r>
          </w:p>
        </w:tc>
        <w:tc>
          <w:tcPr>
            <w:tcW w:w="1964" w:type="dxa"/>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274" w:type="dxa"/>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参加工作时间</w:t>
            </w:r>
          </w:p>
        </w:tc>
        <w:tc>
          <w:tcPr>
            <w:tcW w:w="1292" w:type="dxa"/>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3970" w:type="dxa"/>
            <w:gridSpan w:val="5"/>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从事项目负责人</w:t>
            </w:r>
          </w:p>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年限</w:t>
            </w:r>
            <w:r>
              <w:rPr>
                <w:rFonts w:cs="宋体" w:asciiTheme="minorEastAsia" w:hAnsiTheme="minorEastAsia" w:eastAsiaTheme="minorEastAsia"/>
                <w:color w:val="000000" w:themeColor="text1"/>
                <w:szCs w:val="24"/>
                <w:highlight w:val="none"/>
                <w14:textFill>
                  <w14:solidFill>
                    <w14:schemeClr w14:val="tx1"/>
                  </w14:solidFill>
                </w14:textFill>
              </w:rPr>
              <w:t xml:space="preserve">    </w:t>
            </w:r>
          </w:p>
        </w:tc>
        <w:tc>
          <w:tcPr>
            <w:tcW w:w="1964" w:type="dxa"/>
            <w:vAlign w:val="center"/>
          </w:tcPr>
          <w:p>
            <w:pPr>
              <w:widowControl/>
              <w:spacing w:line="500" w:lineRule="exact"/>
              <w:jc w:val="left"/>
              <w:rPr>
                <w:rFonts w:cs="宋体" w:asciiTheme="minorEastAsia" w:hAnsiTheme="minorEastAsia" w:eastAsiaTheme="minorEastAsia"/>
                <w:color w:val="000000" w:themeColor="text1"/>
                <w:szCs w:val="24"/>
                <w:highlight w:val="none"/>
                <w14:textFill>
                  <w14:solidFill>
                    <w14:schemeClr w14:val="tx1"/>
                  </w14:solidFill>
                </w14:textFill>
              </w:rPr>
            </w:pPr>
          </w:p>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74" w:type="dxa"/>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职称</w:t>
            </w:r>
          </w:p>
        </w:tc>
        <w:tc>
          <w:tcPr>
            <w:tcW w:w="7226" w:type="dxa"/>
            <w:gridSpan w:val="7"/>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500" w:type="dxa"/>
            <w:gridSpan w:val="8"/>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已</w:t>
            </w:r>
            <w:r>
              <w:rPr>
                <w:rFonts w:cs="宋体"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cs="宋体" w:asciiTheme="minorEastAsia" w:hAnsiTheme="minorEastAsia" w:eastAsiaTheme="minorEastAsia"/>
                <w:color w:val="000000" w:themeColor="text1"/>
                <w:szCs w:val="24"/>
                <w:highlight w:val="none"/>
                <w14:textFill>
                  <w14:solidFill>
                    <w14:schemeClr w14:val="tx1"/>
                  </w14:solidFill>
                </w14:textFill>
              </w:rPr>
              <w:t>完</w:t>
            </w:r>
            <w:r>
              <w:rPr>
                <w:rFonts w:cs="宋体"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cs="宋体" w:asciiTheme="minorEastAsia" w:hAnsiTheme="minorEastAsia" w:eastAsiaTheme="minorEastAsia"/>
                <w:color w:val="000000" w:themeColor="text1"/>
                <w:szCs w:val="24"/>
                <w:highlight w:val="none"/>
                <w14:textFill>
                  <w14:solidFill>
                    <w14:schemeClr w14:val="tx1"/>
                  </w14:solidFill>
                </w14:textFill>
              </w:rPr>
              <w:t>成</w:t>
            </w:r>
            <w:r>
              <w:rPr>
                <w:rFonts w:cs="宋体"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cs="宋体" w:asciiTheme="minorEastAsia" w:hAnsiTheme="minorEastAsia" w:eastAsiaTheme="minorEastAsia"/>
                <w:color w:val="000000" w:themeColor="text1"/>
                <w:szCs w:val="24"/>
                <w:highlight w:val="none"/>
                <w14:textFill>
                  <w14:solidFill>
                    <w14:schemeClr w14:val="tx1"/>
                  </w14:solidFill>
                </w14:textFill>
              </w:rPr>
              <w:t>项</w:t>
            </w:r>
            <w:r>
              <w:rPr>
                <w:rFonts w:cs="宋体"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cs="宋体" w:asciiTheme="minorEastAsia" w:hAnsiTheme="minorEastAsia" w:eastAsiaTheme="minorEastAsia"/>
                <w:color w:val="000000" w:themeColor="text1"/>
                <w:szCs w:val="24"/>
                <w:highlight w:val="none"/>
                <w14:textFill>
                  <w14:solidFill>
                    <w14:schemeClr w14:val="tx1"/>
                  </w14:solidFill>
                </w14:textFill>
              </w:rPr>
              <w:t>目</w:t>
            </w:r>
            <w:r>
              <w:rPr>
                <w:rFonts w:cs="宋体"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cs="宋体" w:asciiTheme="minorEastAsia" w:hAnsiTheme="minorEastAsia" w:eastAsiaTheme="minorEastAsia"/>
                <w:color w:val="000000" w:themeColor="text1"/>
                <w:szCs w:val="24"/>
                <w:highlight w:val="none"/>
                <w14:textFill>
                  <w14:solidFill>
                    <w14:schemeClr w14:val="tx1"/>
                  </w14:solidFill>
                </w14:textFill>
              </w:rPr>
              <w:t>情</w:t>
            </w:r>
            <w:r>
              <w:rPr>
                <w:rFonts w:cs="宋体"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cs="宋体" w:asciiTheme="minorEastAsia" w:hAnsiTheme="minorEastAsia" w:eastAsiaTheme="minorEastAsia"/>
                <w:color w:val="000000" w:themeColor="text1"/>
                <w:szCs w:val="24"/>
                <w:highlight w:val="none"/>
                <w14:textFill>
                  <w14:solidFill>
                    <w14:schemeClr w14:val="tx1"/>
                  </w14:solidFill>
                </w14:textFill>
              </w:rPr>
              <w:t>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274" w:type="dxa"/>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项目名称</w:t>
            </w:r>
          </w:p>
        </w:tc>
        <w:tc>
          <w:tcPr>
            <w:tcW w:w="1451" w:type="dxa"/>
            <w:gridSpan w:val="2"/>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规模</w:t>
            </w:r>
          </w:p>
        </w:tc>
        <w:tc>
          <w:tcPr>
            <w:tcW w:w="1617" w:type="dxa"/>
            <w:gridSpan w:val="2"/>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开始完成日期</w:t>
            </w:r>
          </w:p>
        </w:tc>
        <w:tc>
          <w:tcPr>
            <w:tcW w:w="2194" w:type="dxa"/>
            <w:gridSpan w:val="2"/>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负担的技术</w:t>
            </w:r>
          </w:p>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职务</w:t>
            </w:r>
          </w:p>
        </w:tc>
        <w:tc>
          <w:tcPr>
            <w:tcW w:w="1964" w:type="dxa"/>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获奖情况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74" w:type="dxa"/>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cs="宋体" w:asciiTheme="minorEastAsia" w:hAnsiTheme="minorEastAsia" w:eastAsiaTheme="minorEastAsia"/>
                <w:color w:val="000000" w:themeColor="text1"/>
                <w:szCs w:val="24"/>
                <w:highlight w:val="none"/>
                <w14:textFill>
                  <w14:solidFill>
                    <w14:schemeClr w14:val="tx1"/>
                  </w14:solidFill>
                </w14:textFill>
              </w:rPr>
              <w:t xml:space="preserve">       </w:t>
            </w:r>
          </w:p>
        </w:tc>
        <w:tc>
          <w:tcPr>
            <w:tcW w:w="1451" w:type="dxa"/>
            <w:gridSpan w:val="2"/>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617" w:type="dxa"/>
            <w:gridSpan w:val="2"/>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2194" w:type="dxa"/>
            <w:gridSpan w:val="2"/>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964" w:type="dxa"/>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74" w:type="dxa"/>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451" w:type="dxa"/>
            <w:gridSpan w:val="2"/>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617" w:type="dxa"/>
            <w:gridSpan w:val="2"/>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2194" w:type="dxa"/>
            <w:gridSpan w:val="2"/>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964" w:type="dxa"/>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74" w:type="dxa"/>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451" w:type="dxa"/>
            <w:gridSpan w:val="2"/>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617" w:type="dxa"/>
            <w:gridSpan w:val="2"/>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2194" w:type="dxa"/>
            <w:gridSpan w:val="2"/>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964" w:type="dxa"/>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74" w:type="dxa"/>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451" w:type="dxa"/>
            <w:gridSpan w:val="2"/>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617" w:type="dxa"/>
            <w:gridSpan w:val="2"/>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2194" w:type="dxa"/>
            <w:gridSpan w:val="2"/>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964" w:type="dxa"/>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274" w:type="dxa"/>
            <w:tcBorders>
              <w:bottom w:val="single" w:color="auto" w:sz="12"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451" w:type="dxa"/>
            <w:gridSpan w:val="2"/>
            <w:tcBorders>
              <w:bottom w:val="single" w:color="auto" w:sz="12"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617" w:type="dxa"/>
            <w:gridSpan w:val="2"/>
            <w:tcBorders>
              <w:bottom w:val="single" w:color="auto" w:sz="12"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2194" w:type="dxa"/>
            <w:gridSpan w:val="2"/>
            <w:tcBorders>
              <w:bottom w:val="single" w:color="auto" w:sz="12"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964" w:type="dxa"/>
            <w:tcBorders>
              <w:bottom w:val="single" w:color="auto" w:sz="12"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r>
    </w:tbl>
    <w:p>
      <w:pPr>
        <w:snapToGrid w:val="0"/>
        <w:spacing w:before="50" w:after="120" w:afterLines="50" w:line="500" w:lineRule="exact"/>
        <w:jc w:val="left"/>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注：</w:t>
      </w:r>
      <w:r>
        <w:rPr>
          <w:rFonts w:cs="宋体" w:asciiTheme="minorEastAsia" w:hAnsiTheme="minorEastAsia" w:eastAsiaTheme="minorEastAsia"/>
          <w:color w:val="000000" w:themeColor="text1"/>
          <w:szCs w:val="24"/>
          <w:highlight w:val="none"/>
          <w14:textFill>
            <w14:solidFill>
              <w14:schemeClr w14:val="tx1"/>
            </w14:solidFill>
          </w14:textFill>
        </w:rPr>
        <w:t>1</w:t>
      </w:r>
      <w:r>
        <w:rPr>
          <w:rFonts w:hint="eastAsia" w:cs="宋体" w:asciiTheme="minorEastAsia" w:hAnsiTheme="minorEastAsia" w:eastAsiaTheme="minorEastAsia"/>
          <w:color w:val="000000" w:themeColor="text1"/>
          <w:szCs w:val="24"/>
          <w:highlight w:val="none"/>
          <w14:textFill>
            <w14:solidFill>
              <w14:schemeClr w14:val="tx1"/>
            </w14:solidFill>
          </w14:textFill>
        </w:rPr>
        <w:t>、项目负责人应附身份证、职称证书、执业资格证书等扫描件（具体按评标办法提供）。</w:t>
      </w:r>
    </w:p>
    <w:p>
      <w:pPr>
        <w:snapToGrid w:val="0"/>
        <w:spacing w:before="50" w:after="120" w:afterLines="50" w:line="500" w:lineRule="exact"/>
        <w:jc w:val="left"/>
        <w:rPr>
          <w:rFonts w:cs="宋体" w:asciiTheme="minorEastAsia" w:hAnsiTheme="minorEastAsia" w:eastAsiaTheme="minorEastAsia"/>
          <w:color w:val="000000" w:themeColor="text1"/>
          <w:szCs w:val="24"/>
          <w:highlight w:val="none"/>
          <w14:textFill>
            <w14:solidFill>
              <w14:schemeClr w14:val="tx1"/>
            </w14:solidFill>
          </w14:textFill>
        </w:rPr>
      </w:pPr>
      <w:r>
        <w:rPr>
          <w:rFonts w:cs="宋体" w:asciiTheme="minorEastAsia" w:hAnsiTheme="minorEastAsia" w:eastAsiaTheme="minorEastAsia"/>
          <w:color w:val="000000" w:themeColor="text1"/>
          <w:szCs w:val="24"/>
          <w:highlight w:val="none"/>
          <w14:textFill>
            <w14:solidFill>
              <w14:schemeClr w14:val="tx1"/>
            </w14:solidFill>
          </w14:textFill>
        </w:rPr>
        <w:t>2</w:t>
      </w:r>
      <w:r>
        <w:rPr>
          <w:rFonts w:hint="eastAsia" w:cs="宋体" w:asciiTheme="minorEastAsia" w:hAnsiTheme="minorEastAsia" w:eastAsiaTheme="minorEastAsia"/>
          <w:color w:val="000000" w:themeColor="text1"/>
          <w:szCs w:val="24"/>
          <w:highlight w:val="none"/>
          <w14:textFill>
            <w14:solidFill>
              <w14:schemeClr w14:val="tx1"/>
            </w14:solidFill>
          </w14:textFill>
        </w:rPr>
        <w:t>、在填写时，如本表格不适合投标单位的实际情况，可根据本表格式按评标办法要求自行划表填写并提供相关资料。</w:t>
      </w:r>
    </w:p>
    <w:p>
      <w:pPr>
        <w:pStyle w:val="16"/>
        <w:snapToGrid w:val="0"/>
        <w:spacing w:line="500" w:lineRule="exact"/>
        <w:ind w:firstLine="1440" w:firstLineChars="600"/>
        <w:jc w:val="right"/>
        <w:rPr>
          <w:rFonts w:asciiTheme="minorEastAsia" w:hAnsiTheme="minorEastAsia" w:eastAsiaTheme="minorEastAsia"/>
          <w:color w:val="000000" w:themeColor="text1"/>
          <w:sz w:val="24"/>
          <w:szCs w:val="24"/>
          <w:highlight w:val="none"/>
          <w:u w:val="single"/>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14:textFill>
            <w14:solidFill>
              <w14:schemeClr w14:val="tx1"/>
            </w14:solidFill>
          </w14:textFill>
        </w:rPr>
        <w:t>法定代表人或其授权代表（签字或盖章）</w:t>
      </w: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olor w:val="000000" w:themeColor="text1"/>
          <w:sz w:val="24"/>
          <w:szCs w:val="24"/>
          <w:highlight w:val="none"/>
          <w:u w:val="single"/>
          <w14:textFill>
            <w14:solidFill>
              <w14:schemeClr w14:val="tx1"/>
            </w14:solidFill>
          </w14:textFill>
        </w:rPr>
        <w:t>　　　　　</w:t>
      </w:r>
      <w:r>
        <w:rPr>
          <w:rFonts w:asciiTheme="minorEastAsia" w:hAnsiTheme="minorEastAsia" w:eastAsiaTheme="minorEastAsia"/>
          <w:color w:val="000000" w:themeColor="text1"/>
          <w:sz w:val="24"/>
          <w:szCs w:val="24"/>
          <w:highlight w:val="none"/>
          <w:u w:val="single"/>
          <w14:textFill>
            <w14:solidFill>
              <w14:schemeClr w14:val="tx1"/>
            </w14:solidFill>
          </w14:textFill>
        </w:rPr>
        <w:t xml:space="preserve">         </w:t>
      </w:r>
    </w:p>
    <w:p>
      <w:pPr>
        <w:pStyle w:val="22"/>
        <w:snapToGrid w:val="0"/>
        <w:spacing w:line="500" w:lineRule="exact"/>
        <w:jc w:val="right"/>
        <w:rPr>
          <w:rFonts w:asciiTheme="minorEastAsia" w:hAnsiTheme="minorEastAsia" w:eastAsiaTheme="minorEastAsia"/>
          <w:color w:val="000000" w:themeColor="text1"/>
          <w:sz w:val="24"/>
          <w:highlight w:val="none"/>
          <w:u w:val="single"/>
          <w14:textFill>
            <w14:solidFill>
              <w14:schemeClr w14:val="tx1"/>
            </w14:solidFill>
          </w14:textFill>
        </w:rPr>
      </w:pPr>
      <w:r>
        <w:rPr>
          <w:rFonts w:hint="eastAsia" w:cs="宋体" w:asciiTheme="minorEastAsia" w:hAnsiTheme="minorEastAsia" w:eastAsiaTheme="minorEastAsia"/>
          <w:color w:val="000000" w:themeColor="text1"/>
          <w:sz w:val="24"/>
          <w:highlight w:val="none"/>
          <w:lang w:eastAsia="zh-CN"/>
          <w14:textFill>
            <w14:solidFill>
              <w14:schemeClr w14:val="tx1"/>
            </w14:solidFill>
          </w14:textFill>
        </w:rPr>
        <w:t>投标供应商</w:t>
      </w:r>
      <w:r>
        <w:rPr>
          <w:rFonts w:hint="eastAsia" w:cs="宋体" w:asciiTheme="minorEastAsia" w:hAnsiTheme="minorEastAsia" w:eastAsiaTheme="minorEastAsia"/>
          <w:color w:val="000000" w:themeColor="text1"/>
          <w:sz w:val="24"/>
          <w:highlight w:val="none"/>
          <w14:textFill>
            <w14:solidFill>
              <w14:schemeClr w14:val="tx1"/>
            </w14:solidFill>
          </w14:textFill>
        </w:rPr>
        <w:t>（盖章）</w:t>
      </w:r>
      <w:r>
        <w:rPr>
          <w:rFonts w:hint="eastAsia" w:asciiTheme="minorEastAsia" w:hAnsiTheme="minorEastAsia" w:eastAsiaTheme="minorEastAsia"/>
          <w:color w:val="000000" w:themeColor="text1"/>
          <w:sz w:val="24"/>
          <w:highlight w:val="none"/>
          <w14:textFill>
            <w14:solidFill>
              <w14:schemeClr w14:val="tx1"/>
            </w14:solidFill>
          </w14:textFill>
        </w:rPr>
        <w:t>：</w:t>
      </w:r>
      <w:r>
        <w:rPr>
          <w:rFonts w:asciiTheme="minorEastAsia" w:hAnsiTheme="minorEastAsia" w:eastAsiaTheme="minorEastAsia"/>
          <w:color w:val="000000" w:themeColor="text1"/>
          <w:sz w:val="24"/>
          <w:highlight w:val="none"/>
          <w:u w:val="single"/>
          <w14:textFill>
            <w14:solidFill>
              <w14:schemeClr w14:val="tx1"/>
            </w14:solidFill>
          </w14:textFill>
        </w:rPr>
        <w:t xml:space="preserve">                   </w:t>
      </w:r>
    </w:p>
    <w:p>
      <w:pPr>
        <w:snapToGrid w:val="0"/>
        <w:spacing w:before="50" w:after="120" w:afterLines="50" w:line="500" w:lineRule="exact"/>
        <w:jc w:val="righ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　</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年</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月　</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日</w:t>
      </w:r>
    </w:p>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p>
      <w:pPr>
        <w:snapToGrid w:val="0"/>
        <w:spacing w:before="50" w:after="120" w:afterLines="50"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p>
      <w:pPr>
        <w:pStyle w:val="4"/>
        <w:pageBreakBefore/>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asciiTheme="minorEastAsia" w:hAnsiTheme="minorEastAsia" w:eastAsiaTheme="minorEastAsia"/>
          <w:color w:val="000000" w:themeColor="text1"/>
          <w:sz w:val="24"/>
          <w:szCs w:val="24"/>
          <w:highlight w:val="none"/>
          <w14:textFill>
            <w14:solidFill>
              <w14:schemeClr w14:val="tx1"/>
            </w14:solidFill>
          </w14:textFill>
        </w:rPr>
        <w:t>14.</w:t>
      </w:r>
      <w:r>
        <w:rPr>
          <w:rFonts w:hint="eastAsia" w:asciiTheme="minorEastAsia" w:hAnsiTheme="minorEastAsia" w:eastAsiaTheme="minorEastAsia"/>
          <w:color w:val="000000" w:themeColor="text1"/>
          <w:sz w:val="24"/>
          <w:szCs w:val="24"/>
          <w:highlight w:val="none"/>
          <w14:textFill>
            <w14:solidFill>
              <w14:schemeClr w14:val="tx1"/>
            </w14:solidFill>
          </w14:textFill>
        </w:rPr>
        <w:t>投标函格式：</w:t>
      </w:r>
    </w:p>
    <w:p>
      <w:pPr>
        <w:snapToGrid w:val="0"/>
        <w:spacing w:before="120" w:beforeLines="50" w:after="50" w:line="500" w:lineRule="exact"/>
        <w:jc w:val="center"/>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投</w:t>
      </w:r>
      <w:r>
        <w:rPr>
          <w:rFonts w:asciiTheme="minorEastAsia" w:hAnsiTheme="minorEastAsia" w:eastAsiaTheme="minorEastAsia"/>
          <w:b/>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b/>
          <w:color w:val="000000" w:themeColor="text1"/>
          <w:szCs w:val="24"/>
          <w:highlight w:val="none"/>
          <w14:textFill>
            <w14:solidFill>
              <w14:schemeClr w14:val="tx1"/>
            </w14:solidFill>
          </w14:textFill>
        </w:rPr>
        <w:t>标</w:t>
      </w:r>
      <w:r>
        <w:rPr>
          <w:rFonts w:asciiTheme="minorEastAsia" w:hAnsiTheme="minorEastAsia" w:eastAsiaTheme="minorEastAsia"/>
          <w:b/>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b/>
          <w:color w:val="000000" w:themeColor="text1"/>
          <w:szCs w:val="24"/>
          <w:highlight w:val="none"/>
          <w14:textFill>
            <w14:solidFill>
              <w14:schemeClr w14:val="tx1"/>
            </w14:solidFill>
          </w14:textFill>
        </w:rPr>
        <w:t>函</w:t>
      </w:r>
    </w:p>
    <w:p>
      <w:pPr>
        <w:snapToGrid w:val="0"/>
        <w:spacing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致：</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（采购单位名称）：</w:t>
      </w:r>
    </w:p>
    <w:p>
      <w:pPr>
        <w:snapToGrid w:val="0"/>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根据贵方为</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u w:val="single"/>
          <w:lang w:val="en-US" w:eastAsia="zh-CN"/>
          <w14:textFill>
            <w14:solidFill>
              <w14:schemeClr w14:val="tx1"/>
            </w14:solidFill>
          </w14:textFill>
        </w:rPr>
        <w:t xml:space="preserve">       </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项目的</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采购公告</w:t>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投标邀请书</w:t>
      </w:r>
    </w:p>
    <w:p>
      <w:pPr>
        <w:snapToGrid w:val="0"/>
        <w:spacing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（项目编号：</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u w:val="single"/>
          <w:lang w:val="en-US" w:eastAsia="zh-CN"/>
          <w14:textFill>
            <w14:solidFill>
              <w14:schemeClr w14:val="tx1"/>
            </w14:solidFill>
          </w14:textFill>
        </w:rPr>
        <w:t xml:space="preserve">          </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），签字代表</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u w:val="single"/>
          <w:lang w:val="en-US" w:eastAsia="zh-CN"/>
          <w14:textFill>
            <w14:solidFill>
              <w14:schemeClr w14:val="tx1"/>
            </w14:solidFill>
          </w14:textFill>
        </w:rPr>
        <w:t xml:space="preserve">          </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（全名）经正式授权并代表</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u w:val="single"/>
          <w:lang w:val="en-US" w:eastAsia="zh-CN"/>
          <w14:textFill>
            <w14:solidFill>
              <w14:schemeClr w14:val="tx1"/>
            </w14:solidFill>
          </w14:textFill>
        </w:rPr>
        <w:t xml:space="preserve">          </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u w:val="single"/>
          <w:lang w:val="en-US" w:eastAsia="zh-CN"/>
          <w14:textFill>
            <w14:solidFill>
              <w14:schemeClr w14:val="tx1"/>
            </w14:solidFill>
          </w14:textFill>
        </w:rPr>
        <w:t xml:space="preserve">          </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名称）按政采云系统要求提交资格响应文件、技术商务文件、报价文件。</w:t>
      </w:r>
    </w:p>
    <w:p>
      <w:pPr>
        <w:snapToGrid w:val="0"/>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据此函，签字代表宣布同意如下：</w:t>
      </w:r>
    </w:p>
    <w:p>
      <w:pPr>
        <w:snapToGrid w:val="0"/>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1.</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已详细审查全部“</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”，包括修改文件（如有的话）以及全部参考资料和有关附件，已经了解我方对于</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、采购过程、采购结果有依法进行询问、质疑、投诉的权利及相关渠道和要求。</w:t>
      </w:r>
    </w:p>
    <w:p>
      <w:pPr>
        <w:snapToGrid w:val="0"/>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2.</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在投标之前已经与贵方进行了充分的沟通，完全理解并接受</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的各项规定和要求，对</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的合理性、合法性不再有异议。</w:t>
      </w:r>
    </w:p>
    <w:p>
      <w:pPr>
        <w:snapToGrid w:val="0"/>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3.</w:t>
      </w:r>
      <w:r>
        <w:rPr>
          <w:rFonts w:hint="eastAsia" w:asciiTheme="minorEastAsia" w:hAnsiTheme="minorEastAsia" w:eastAsiaTheme="minorEastAsia"/>
          <w:color w:val="000000" w:themeColor="text1"/>
          <w:szCs w:val="24"/>
          <w:highlight w:val="none"/>
          <w14:textFill>
            <w14:solidFill>
              <w14:schemeClr w14:val="tx1"/>
            </w14:solidFill>
          </w14:textFill>
        </w:rPr>
        <w:t>本投标有效期自开标日起</w:t>
      </w:r>
      <w:r>
        <w:rPr>
          <w:rFonts w:asciiTheme="minorEastAsia" w:hAnsiTheme="minorEastAsia" w:eastAsiaTheme="minorEastAsia"/>
          <w:color w:val="000000" w:themeColor="text1"/>
          <w:szCs w:val="24"/>
          <w:highlight w:val="none"/>
          <w14:textFill>
            <w14:solidFill>
              <w14:schemeClr w14:val="tx1"/>
            </w14:solidFill>
          </w14:textFill>
        </w:rPr>
        <w:t xml:space="preserve"> ______</w:t>
      </w:r>
      <w:r>
        <w:rPr>
          <w:rFonts w:hint="eastAsia" w:asciiTheme="minorEastAsia" w:hAnsiTheme="minorEastAsia" w:eastAsiaTheme="minorEastAsia"/>
          <w:color w:val="000000" w:themeColor="text1"/>
          <w:szCs w:val="24"/>
          <w:highlight w:val="none"/>
          <w14:textFill>
            <w14:solidFill>
              <w14:schemeClr w14:val="tx1"/>
            </w14:solidFill>
          </w14:textFill>
        </w:rPr>
        <w:t>个日。</w:t>
      </w:r>
    </w:p>
    <w:p>
      <w:pPr>
        <w:snapToGrid w:val="0"/>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4.</w:t>
      </w:r>
      <w:r>
        <w:rPr>
          <w:rFonts w:hint="eastAsia" w:asciiTheme="minorEastAsia" w:hAnsiTheme="minorEastAsia" w:eastAsiaTheme="minorEastAsia"/>
          <w:color w:val="000000" w:themeColor="text1"/>
          <w:szCs w:val="24"/>
          <w:highlight w:val="none"/>
          <w14:textFill>
            <w14:solidFill>
              <w14:schemeClr w14:val="tx1"/>
            </w14:solidFill>
          </w14:textFill>
        </w:rPr>
        <w:t>如中标，本投标文件至本项目合同履行完毕止均保持有效，本</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将按“</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”及政府采购法律、法规的规定履行合同责任和义务。</w:t>
      </w:r>
    </w:p>
    <w:p>
      <w:pPr>
        <w:snapToGrid w:val="0"/>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5.</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同意按照贵方要求提供与投标有关的一切数据或资料。</w:t>
      </w:r>
    </w:p>
    <w:p>
      <w:pPr>
        <w:snapToGrid w:val="0"/>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6.</w:t>
      </w:r>
      <w:r>
        <w:rPr>
          <w:rFonts w:hint="eastAsia" w:asciiTheme="minorEastAsia" w:hAnsiTheme="minorEastAsia" w:eastAsiaTheme="minorEastAsia"/>
          <w:color w:val="000000" w:themeColor="text1"/>
          <w:szCs w:val="24"/>
          <w:highlight w:val="none"/>
          <w14:textFill>
            <w14:solidFill>
              <w14:schemeClr w14:val="tx1"/>
            </w14:solidFill>
          </w14:textFill>
        </w:rPr>
        <w:t>与本投标有关的一切正式往来信函请寄：</w:t>
      </w:r>
    </w:p>
    <w:p>
      <w:pPr>
        <w:snapToGrid w:val="0"/>
        <w:spacing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地址：</w:t>
      </w:r>
      <w:r>
        <w:rPr>
          <w:rFonts w:asciiTheme="minorEastAsia" w:hAnsiTheme="minorEastAsia" w:eastAsiaTheme="minorEastAsia"/>
          <w:color w:val="000000" w:themeColor="text1"/>
          <w:szCs w:val="24"/>
          <w:highlight w:val="none"/>
          <w14:textFill>
            <w14:solidFill>
              <w14:schemeClr w14:val="tx1"/>
            </w14:solidFill>
          </w14:textFill>
        </w:rPr>
        <w:t>_____________</w:t>
      </w:r>
      <w:r>
        <w:rPr>
          <w:rFonts w:hint="eastAsia" w:asciiTheme="minorEastAsia" w:hAnsiTheme="minorEastAsia" w:eastAsiaTheme="minorEastAsia"/>
          <w:color w:val="000000" w:themeColor="text1"/>
          <w:szCs w:val="24"/>
          <w:highlight w:val="none"/>
          <w14:textFill>
            <w14:solidFill>
              <w14:schemeClr w14:val="tx1"/>
            </w14:solidFill>
          </w14:textFill>
        </w:rPr>
        <w:t>邮编：</w:t>
      </w:r>
      <w:r>
        <w:rPr>
          <w:rFonts w:asciiTheme="minorEastAsia" w:hAnsiTheme="minorEastAsia" w:eastAsiaTheme="minorEastAsia"/>
          <w:color w:val="000000" w:themeColor="text1"/>
          <w:szCs w:val="24"/>
          <w:highlight w:val="none"/>
          <w14:textFill>
            <w14:solidFill>
              <w14:schemeClr w14:val="tx1"/>
            </w14:solidFill>
          </w14:textFill>
        </w:rPr>
        <w:t xml:space="preserve">__________   </w:t>
      </w:r>
      <w:r>
        <w:rPr>
          <w:rFonts w:hint="eastAsia" w:asciiTheme="minorEastAsia" w:hAnsiTheme="minorEastAsia" w:eastAsiaTheme="minorEastAsia"/>
          <w:color w:val="000000" w:themeColor="text1"/>
          <w:szCs w:val="24"/>
          <w:highlight w:val="none"/>
          <w14:textFill>
            <w14:solidFill>
              <w14:schemeClr w14:val="tx1"/>
            </w14:solidFill>
          </w14:textFill>
        </w:rPr>
        <w:t>电话：</w:t>
      </w:r>
      <w:r>
        <w:rPr>
          <w:rFonts w:asciiTheme="minorEastAsia" w:hAnsiTheme="minorEastAsia" w:eastAsiaTheme="minorEastAsia"/>
          <w:color w:val="000000" w:themeColor="text1"/>
          <w:szCs w:val="24"/>
          <w:highlight w:val="none"/>
          <w14:textFill>
            <w14:solidFill>
              <w14:schemeClr w14:val="tx1"/>
            </w14:solidFill>
          </w14:textFill>
        </w:rPr>
        <w:t>______________</w:t>
      </w:r>
    </w:p>
    <w:p>
      <w:pPr>
        <w:snapToGrid w:val="0"/>
        <w:spacing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传真：</w:t>
      </w:r>
      <w:r>
        <w:rPr>
          <w:rFonts w:asciiTheme="minorEastAsia" w:hAnsiTheme="minorEastAsia" w:eastAsiaTheme="minorEastAsia"/>
          <w:color w:val="000000" w:themeColor="text1"/>
          <w:szCs w:val="24"/>
          <w:highlight w:val="none"/>
          <w14:textFill>
            <w14:solidFill>
              <w14:schemeClr w14:val="tx1"/>
            </w14:solidFill>
          </w14:textFill>
        </w:rPr>
        <w:t>______________</w:t>
      </w:r>
      <w:r>
        <w:rPr>
          <w:rFonts w:hint="eastAsia" w:asciiTheme="minorEastAsia" w:hAnsiTheme="minorEastAsia" w:eastAsiaTheme="minorEastAsia"/>
          <w:color w:val="000000" w:themeColor="text1"/>
          <w:szCs w:val="24"/>
          <w:highlight w:val="none"/>
          <w14:textFill>
            <w14:solidFill>
              <w14:schemeClr w14:val="tx1"/>
            </w14:solidFill>
          </w14:textFill>
        </w:rPr>
        <w:t>授权代表姓名</w:t>
      </w:r>
      <w:r>
        <w:rPr>
          <w:rFonts w:asciiTheme="minorEastAsia" w:hAnsiTheme="minorEastAsia" w:eastAsiaTheme="minorEastAsia"/>
          <w:color w:val="000000" w:themeColor="text1"/>
          <w:szCs w:val="24"/>
          <w:highlight w:val="none"/>
          <w14:textFill>
            <w14:solidFill>
              <w14:schemeClr w14:val="tx1"/>
            </w14:solidFill>
          </w14:textFill>
        </w:rPr>
        <w:t xml:space="preserve"> ___________  </w:t>
      </w:r>
      <w:r>
        <w:rPr>
          <w:rFonts w:hint="eastAsia" w:asciiTheme="minorEastAsia" w:hAnsiTheme="minorEastAsia" w:eastAsiaTheme="minorEastAsia"/>
          <w:color w:val="000000" w:themeColor="text1"/>
          <w:szCs w:val="24"/>
          <w:highlight w:val="none"/>
          <w14:textFill>
            <w14:solidFill>
              <w14:schemeClr w14:val="tx1"/>
            </w14:solidFill>
          </w14:textFill>
        </w:rPr>
        <w:t>职务：</w:t>
      </w:r>
      <w:r>
        <w:rPr>
          <w:rFonts w:asciiTheme="minorEastAsia" w:hAnsiTheme="minorEastAsia" w:eastAsiaTheme="minorEastAsia"/>
          <w:color w:val="000000" w:themeColor="text1"/>
          <w:szCs w:val="24"/>
          <w:highlight w:val="none"/>
          <w14:textFill>
            <w14:solidFill>
              <w14:schemeClr w14:val="tx1"/>
            </w14:solidFill>
          </w14:textFill>
        </w:rPr>
        <w:t>____________</w:t>
      </w:r>
    </w:p>
    <w:p>
      <w:pPr>
        <w:snapToGrid w:val="0"/>
        <w:spacing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cs="宋体" w:asciiTheme="minorEastAsia" w:hAnsiTheme="minorEastAsia" w:eastAsiaTheme="minorEastAsia"/>
          <w:color w:val="000000" w:themeColor="text1"/>
          <w:szCs w:val="24"/>
          <w:highlight w:val="none"/>
          <w14:textFill>
            <w14:solidFill>
              <w14:schemeClr w14:val="tx1"/>
            </w14:solidFill>
          </w14:textFill>
        </w:rPr>
        <w:t>（盖章）</w:t>
      </w:r>
      <w:r>
        <w:rPr>
          <w:rFonts w:asciiTheme="minorEastAsia" w:hAnsiTheme="minorEastAsia" w:eastAsiaTheme="minorEastAsia"/>
          <w:color w:val="000000" w:themeColor="text1"/>
          <w:szCs w:val="24"/>
          <w:highlight w:val="none"/>
          <w14:textFill>
            <w14:solidFill>
              <w14:schemeClr w14:val="tx1"/>
            </w14:solidFill>
          </w14:textFill>
        </w:rPr>
        <w:t>:___________________</w:t>
      </w:r>
    </w:p>
    <w:p>
      <w:pPr>
        <w:snapToGrid w:val="0"/>
        <w:spacing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开户银行：</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银行帐号：</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asciiTheme="minorEastAsia" w:hAnsiTheme="minorEastAsia" w:eastAsiaTheme="minorEastAsia"/>
          <w:color w:val="000000" w:themeColor="text1"/>
          <w:szCs w:val="24"/>
          <w:highlight w:val="none"/>
          <w14:textFill>
            <w14:solidFill>
              <w14:schemeClr w14:val="tx1"/>
            </w14:solidFill>
          </w14:textFill>
        </w:rPr>
        <w:t xml:space="preserve"> </w:t>
      </w:r>
    </w:p>
    <w:p>
      <w:pPr>
        <w:snapToGrid w:val="0"/>
        <w:spacing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授权代表签字</w:t>
      </w:r>
      <w:r>
        <w:rPr>
          <w:rFonts w:asciiTheme="minorEastAsia" w:hAnsiTheme="minorEastAsia" w:eastAsiaTheme="minorEastAsia"/>
          <w:color w:val="000000" w:themeColor="text1"/>
          <w:szCs w:val="24"/>
          <w:highlight w:val="none"/>
          <w14:textFill>
            <w14:solidFill>
              <w14:schemeClr w14:val="tx1"/>
            </w14:solidFill>
          </w14:textFill>
        </w:rPr>
        <w:t xml:space="preserve">:___________                      </w:t>
      </w:r>
      <w:r>
        <w:rPr>
          <w:rFonts w:hint="eastAsia" w:asciiTheme="minorEastAsia" w:hAnsiTheme="minorEastAsia" w:eastAsiaTheme="minorEastAsia"/>
          <w:color w:val="000000" w:themeColor="text1"/>
          <w:szCs w:val="24"/>
          <w:highlight w:val="none"/>
          <w14:textFill>
            <w14:solidFill>
              <w14:schemeClr w14:val="tx1"/>
            </w14:solidFill>
          </w14:textFill>
        </w:rPr>
        <w:t>日期</w:t>
      </w:r>
      <w:r>
        <w:rPr>
          <w:rFonts w:asciiTheme="minorEastAsia" w:hAnsiTheme="minorEastAsia" w:eastAsiaTheme="minorEastAsia"/>
          <w:color w:val="000000" w:themeColor="text1"/>
          <w:szCs w:val="24"/>
          <w:highlight w:val="none"/>
          <w14:textFill>
            <w14:solidFill>
              <w14:schemeClr w14:val="tx1"/>
            </w14:solidFill>
          </w14:textFill>
        </w:rPr>
        <w:t>:_____</w:t>
      </w:r>
      <w:r>
        <w:rPr>
          <w:rFonts w:hint="eastAsia" w:asciiTheme="minorEastAsia" w:hAnsiTheme="minorEastAsia" w:eastAsiaTheme="minorEastAsia"/>
          <w:color w:val="000000" w:themeColor="text1"/>
          <w:szCs w:val="24"/>
          <w:highlight w:val="none"/>
          <w14:textFill>
            <w14:solidFill>
              <w14:schemeClr w14:val="tx1"/>
            </w14:solidFill>
          </w14:textFill>
        </w:rPr>
        <w:t>年</w:t>
      </w:r>
      <w:r>
        <w:rPr>
          <w:rFonts w:asciiTheme="minorEastAsia" w:hAnsiTheme="minorEastAsia" w:eastAsiaTheme="minorEastAsia"/>
          <w:color w:val="000000" w:themeColor="text1"/>
          <w:szCs w:val="24"/>
          <w:highlight w:val="none"/>
          <w14:textFill>
            <w14:solidFill>
              <w14:schemeClr w14:val="tx1"/>
            </w14:solidFill>
          </w14:textFill>
        </w:rPr>
        <w:t>___</w:t>
      </w:r>
      <w:r>
        <w:rPr>
          <w:rFonts w:hint="eastAsia" w:asciiTheme="minorEastAsia" w:hAnsiTheme="minorEastAsia" w:eastAsiaTheme="minorEastAsia"/>
          <w:color w:val="000000" w:themeColor="text1"/>
          <w:szCs w:val="24"/>
          <w:highlight w:val="none"/>
          <w14:textFill>
            <w14:solidFill>
              <w14:schemeClr w14:val="tx1"/>
            </w14:solidFill>
          </w14:textFill>
        </w:rPr>
        <w:t>月</w:t>
      </w:r>
      <w:r>
        <w:rPr>
          <w:rFonts w:asciiTheme="minorEastAsia" w:hAnsiTheme="minorEastAsia" w:eastAsiaTheme="minorEastAsia"/>
          <w:color w:val="000000" w:themeColor="text1"/>
          <w:szCs w:val="24"/>
          <w:highlight w:val="none"/>
          <w14:textFill>
            <w14:solidFill>
              <w14:schemeClr w14:val="tx1"/>
            </w14:solidFill>
          </w14:textFill>
        </w:rPr>
        <w:t>___</w:t>
      </w:r>
      <w:r>
        <w:rPr>
          <w:rFonts w:hint="eastAsia" w:asciiTheme="minorEastAsia" w:hAnsiTheme="minorEastAsia" w:eastAsiaTheme="minorEastAsia"/>
          <w:color w:val="000000" w:themeColor="text1"/>
          <w:szCs w:val="24"/>
          <w:highlight w:val="none"/>
          <w14:textFill>
            <w14:solidFill>
              <w14:schemeClr w14:val="tx1"/>
            </w14:solidFill>
          </w14:textFill>
        </w:rPr>
        <w:t>日</w:t>
      </w:r>
    </w:p>
    <w:p>
      <w:pPr>
        <w:snapToGrid w:val="0"/>
        <w:spacing w:line="500" w:lineRule="exact"/>
        <w:rPr>
          <w:rFonts w:asciiTheme="minorEastAsia" w:hAnsiTheme="minorEastAsia" w:eastAsiaTheme="minorEastAsia"/>
          <w:color w:val="000000" w:themeColor="text1"/>
          <w:szCs w:val="24"/>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55"/>
        <w:ind w:left="480" w:firstLine="404"/>
        <w:rPr>
          <w:color w:val="000000" w:themeColor="text1"/>
          <w:highlight w:val="none"/>
          <w14:textFill>
            <w14:solidFill>
              <w14:schemeClr w14:val="tx1"/>
            </w14:solidFill>
          </w14:textFill>
        </w:rPr>
      </w:pPr>
    </w:p>
    <w:p>
      <w:pPr>
        <w:pStyle w:val="4"/>
        <w:pageBreakBefore/>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asciiTheme="minorEastAsia" w:hAnsiTheme="minorEastAsia" w:eastAsiaTheme="minorEastAsia"/>
          <w:color w:val="000000" w:themeColor="text1"/>
          <w:sz w:val="24"/>
          <w:szCs w:val="24"/>
          <w:highlight w:val="none"/>
          <w14:textFill>
            <w14:solidFill>
              <w14:schemeClr w14:val="tx1"/>
            </w14:solidFill>
          </w14:textFill>
        </w:rPr>
        <w:t>15.</w:t>
      </w:r>
      <w:r>
        <w:rPr>
          <w:rFonts w:hint="eastAsia" w:asciiTheme="minorEastAsia" w:hAnsiTheme="minorEastAsia" w:eastAsiaTheme="minorEastAsia"/>
          <w:color w:val="000000" w:themeColor="text1"/>
          <w:sz w:val="24"/>
          <w:szCs w:val="24"/>
          <w:highlight w:val="none"/>
          <w14:textFill>
            <w14:solidFill>
              <w14:schemeClr w14:val="tx1"/>
            </w14:solidFill>
          </w14:textFill>
        </w:rPr>
        <w:t>投标报价明细表格式：</w:t>
      </w:r>
      <w:r>
        <w:rPr>
          <w:rFonts w:asciiTheme="minorEastAsia" w:hAnsiTheme="minorEastAsia" w:eastAsiaTheme="minorEastAsia"/>
          <w:color w:val="000000" w:themeColor="text1"/>
          <w:sz w:val="24"/>
          <w:szCs w:val="24"/>
          <w:highlight w:val="none"/>
          <w14:textFill>
            <w14:solidFill>
              <w14:schemeClr w14:val="tx1"/>
            </w14:solidFill>
          </w14:textFill>
        </w:rPr>
        <w:t xml:space="preserve">       </w:t>
      </w:r>
    </w:p>
    <w:p>
      <w:pPr>
        <w:pStyle w:val="31"/>
        <w:numPr>
          <w:ilvl w:val="0"/>
          <w:numId w:val="0"/>
        </w:numPr>
        <w:tabs>
          <w:tab w:val="left" w:pos="1200"/>
          <w:tab w:val="clear" w:pos="1211"/>
        </w:tabs>
        <w:snapToGrid w:val="0"/>
        <w:spacing w:beforeLines="0" w:afterLines="0" w:line="500" w:lineRule="exact"/>
        <w:ind w:firstLine="3480" w:firstLineChars="145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投标报价明细表</w:t>
      </w:r>
    </w:p>
    <w:p>
      <w:pPr>
        <w:pStyle w:val="31"/>
        <w:numPr>
          <w:ilvl w:val="0"/>
          <w:numId w:val="0"/>
        </w:numPr>
        <w:tabs>
          <w:tab w:val="left" w:pos="1200"/>
          <w:tab w:val="clear" w:pos="1211"/>
        </w:tabs>
        <w:snapToGrid w:val="0"/>
        <w:spacing w:beforeLines="0" w:afterLines="0"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标项：</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金额单位：人民币（元）</w:t>
      </w:r>
    </w:p>
    <w:tbl>
      <w:tblPr>
        <w:tblStyle w:val="57"/>
        <w:tblW w:w="977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1972"/>
        <w:gridCol w:w="992"/>
        <w:gridCol w:w="1559"/>
        <w:gridCol w:w="1133"/>
        <w:gridCol w:w="1275"/>
        <w:gridCol w:w="1133"/>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574" w:type="dxa"/>
            <w:noWrap/>
            <w:vAlign w:val="center"/>
          </w:tcPr>
          <w:p>
            <w:pPr>
              <w:widowControl/>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序号</w:t>
            </w:r>
          </w:p>
        </w:tc>
        <w:tc>
          <w:tcPr>
            <w:tcW w:w="1972" w:type="dxa"/>
            <w:noWrap/>
            <w:vAlign w:val="center"/>
          </w:tcPr>
          <w:p>
            <w:pPr>
              <w:widowControl/>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名称</w:t>
            </w:r>
          </w:p>
        </w:tc>
        <w:tc>
          <w:tcPr>
            <w:tcW w:w="992" w:type="dxa"/>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品牌</w:t>
            </w:r>
          </w:p>
        </w:tc>
        <w:tc>
          <w:tcPr>
            <w:tcW w:w="1559" w:type="dxa"/>
            <w:vAlign w:val="center"/>
          </w:tcPr>
          <w:p>
            <w:pPr>
              <w:widowControl/>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规格型号</w:t>
            </w:r>
          </w:p>
        </w:tc>
        <w:tc>
          <w:tcPr>
            <w:tcW w:w="1133" w:type="dxa"/>
            <w:noWrap/>
            <w:vAlign w:val="center"/>
          </w:tcPr>
          <w:p>
            <w:pPr>
              <w:widowControl/>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单位及数量</w:t>
            </w:r>
          </w:p>
        </w:tc>
        <w:tc>
          <w:tcPr>
            <w:tcW w:w="1275" w:type="dxa"/>
            <w:noWrap/>
            <w:vAlign w:val="center"/>
          </w:tcPr>
          <w:p>
            <w:pPr>
              <w:widowControl/>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单价（元）</w:t>
            </w:r>
          </w:p>
        </w:tc>
        <w:tc>
          <w:tcPr>
            <w:tcW w:w="1133" w:type="dxa"/>
            <w:noWrap/>
            <w:vAlign w:val="center"/>
          </w:tcPr>
          <w:p>
            <w:pPr>
              <w:widowControl/>
              <w:spacing w:line="500" w:lineRule="exact"/>
              <w:jc w:val="left"/>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合计（元）</w:t>
            </w:r>
          </w:p>
        </w:tc>
        <w:tc>
          <w:tcPr>
            <w:tcW w:w="1137" w:type="dxa"/>
            <w:noWrap/>
            <w:vAlign w:val="center"/>
          </w:tcPr>
          <w:p>
            <w:pPr>
              <w:snapToGrid w:val="0"/>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574" w:type="dxa"/>
            <w:noWrap/>
            <w:vAlign w:val="center"/>
          </w:tcPr>
          <w:p>
            <w:pPr>
              <w:widowControl/>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cs="宋体" w:asciiTheme="minorEastAsia" w:hAnsiTheme="minorEastAsia" w:eastAsiaTheme="minorEastAsia"/>
                <w:color w:val="000000" w:themeColor="text1"/>
                <w:szCs w:val="24"/>
                <w:highlight w:val="none"/>
                <w14:textFill>
                  <w14:solidFill>
                    <w14:schemeClr w14:val="tx1"/>
                  </w14:solidFill>
                </w14:textFill>
              </w:rPr>
              <w:t>1</w:t>
            </w:r>
          </w:p>
        </w:tc>
        <w:tc>
          <w:tcPr>
            <w:tcW w:w="1972" w:type="dxa"/>
            <w:vAlign w:val="center"/>
          </w:tcPr>
          <w:p>
            <w:pPr>
              <w:widowControl/>
              <w:spacing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992" w:type="dxa"/>
            <w:vAlign w:val="center"/>
          </w:tcPr>
          <w:p>
            <w:pPr>
              <w:widowControl/>
              <w:spacing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559" w:type="dxa"/>
            <w:vAlign w:val="center"/>
          </w:tcPr>
          <w:p>
            <w:pPr>
              <w:widowControl/>
              <w:spacing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133" w:type="dxa"/>
            <w:noWrap/>
            <w:vAlign w:val="center"/>
          </w:tcPr>
          <w:p>
            <w:pPr>
              <w:widowControl/>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275" w:type="dxa"/>
            <w:noWrap/>
            <w:vAlign w:val="center"/>
          </w:tcPr>
          <w:p>
            <w:pPr>
              <w:widowControl/>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133" w:type="dxa"/>
            <w:noWrap/>
            <w:vAlign w:val="center"/>
          </w:tcPr>
          <w:p>
            <w:pPr>
              <w:widowControl/>
              <w:spacing w:line="500" w:lineRule="exact"/>
              <w:jc w:val="left"/>
              <w:rPr>
                <w:rFonts w:cs="宋体" w:asciiTheme="minorEastAsia" w:hAnsiTheme="minorEastAsia" w:eastAsiaTheme="minorEastAsia"/>
                <w:color w:val="000000" w:themeColor="text1"/>
                <w:szCs w:val="24"/>
                <w:highlight w:val="none"/>
                <w14:textFill>
                  <w14:solidFill>
                    <w14:schemeClr w14:val="tx1"/>
                  </w14:solidFill>
                </w14:textFill>
              </w:rPr>
            </w:pPr>
          </w:p>
        </w:tc>
        <w:tc>
          <w:tcPr>
            <w:tcW w:w="1137" w:type="dxa"/>
            <w:noWrap/>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574" w:type="dxa"/>
            <w:noWrap/>
            <w:vAlign w:val="center"/>
          </w:tcPr>
          <w:p>
            <w:pPr>
              <w:widowControl/>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cs="宋体" w:asciiTheme="minorEastAsia" w:hAnsiTheme="minorEastAsia" w:eastAsiaTheme="minorEastAsia"/>
                <w:color w:val="000000" w:themeColor="text1"/>
                <w:szCs w:val="24"/>
                <w:highlight w:val="none"/>
                <w14:textFill>
                  <w14:solidFill>
                    <w14:schemeClr w14:val="tx1"/>
                  </w14:solidFill>
                </w14:textFill>
              </w:rPr>
              <w:t>2</w:t>
            </w:r>
          </w:p>
        </w:tc>
        <w:tc>
          <w:tcPr>
            <w:tcW w:w="1972" w:type="dxa"/>
            <w:vAlign w:val="center"/>
          </w:tcPr>
          <w:p>
            <w:pPr>
              <w:widowControl/>
              <w:spacing w:line="500" w:lineRule="exact"/>
              <w:jc w:val="left"/>
              <w:rPr>
                <w:rFonts w:cs="宋体" w:asciiTheme="minorEastAsia" w:hAnsiTheme="minorEastAsia" w:eastAsiaTheme="minorEastAsia"/>
                <w:color w:val="000000" w:themeColor="text1"/>
                <w:szCs w:val="24"/>
                <w:highlight w:val="none"/>
                <w14:textFill>
                  <w14:solidFill>
                    <w14:schemeClr w14:val="tx1"/>
                  </w14:solidFill>
                </w14:textFill>
              </w:rPr>
            </w:pPr>
          </w:p>
        </w:tc>
        <w:tc>
          <w:tcPr>
            <w:tcW w:w="992" w:type="dxa"/>
            <w:vAlign w:val="center"/>
          </w:tcPr>
          <w:p>
            <w:pPr>
              <w:widowControl/>
              <w:spacing w:line="500" w:lineRule="exact"/>
              <w:jc w:val="left"/>
              <w:rPr>
                <w:rFonts w:cs="宋体" w:asciiTheme="minorEastAsia" w:hAnsiTheme="minorEastAsia" w:eastAsiaTheme="minorEastAsia"/>
                <w:color w:val="000000" w:themeColor="text1"/>
                <w:szCs w:val="24"/>
                <w:highlight w:val="none"/>
                <w14:textFill>
                  <w14:solidFill>
                    <w14:schemeClr w14:val="tx1"/>
                  </w14:solidFill>
                </w14:textFill>
              </w:rPr>
            </w:pPr>
          </w:p>
        </w:tc>
        <w:tc>
          <w:tcPr>
            <w:tcW w:w="1559" w:type="dxa"/>
            <w:vAlign w:val="center"/>
          </w:tcPr>
          <w:p>
            <w:pPr>
              <w:widowControl/>
              <w:spacing w:line="500" w:lineRule="exact"/>
              <w:jc w:val="left"/>
              <w:rPr>
                <w:rFonts w:cs="宋体" w:asciiTheme="minorEastAsia" w:hAnsiTheme="minorEastAsia" w:eastAsiaTheme="minorEastAsia"/>
                <w:color w:val="000000" w:themeColor="text1"/>
                <w:szCs w:val="24"/>
                <w:highlight w:val="none"/>
                <w14:textFill>
                  <w14:solidFill>
                    <w14:schemeClr w14:val="tx1"/>
                  </w14:solidFill>
                </w14:textFill>
              </w:rPr>
            </w:pPr>
          </w:p>
        </w:tc>
        <w:tc>
          <w:tcPr>
            <w:tcW w:w="1133" w:type="dxa"/>
            <w:noWrap/>
            <w:vAlign w:val="center"/>
          </w:tcPr>
          <w:p>
            <w:pPr>
              <w:widowControl/>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275" w:type="dxa"/>
            <w:noWrap/>
            <w:vAlign w:val="center"/>
          </w:tcPr>
          <w:p>
            <w:pPr>
              <w:widowControl/>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　</w:t>
            </w:r>
          </w:p>
        </w:tc>
        <w:tc>
          <w:tcPr>
            <w:tcW w:w="1133" w:type="dxa"/>
            <w:noWrap/>
            <w:vAlign w:val="center"/>
          </w:tcPr>
          <w:p>
            <w:pPr>
              <w:widowControl/>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　</w:t>
            </w:r>
          </w:p>
          <w:p>
            <w:pPr>
              <w:widowControl/>
              <w:spacing w:line="500" w:lineRule="exact"/>
              <w:jc w:val="left"/>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　</w:t>
            </w:r>
          </w:p>
          <w:p>
            <w:pPr>
              <w:widowControl/>
              <w:spacing w:line="500" w:lineRule="exact"/>
              <w:jc w:val="left"/>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　</w:t>
            </w:r>
          </w:p>
        </w:tc>
        <w:tc>
          <w:tcPr>
            <w:tcW w:w="1137" w:type="dxa"/>
            <w:noWrap/>
            <w:vAlign w:val="center"/>
          </w:tcPr>
          <w:p>
            <w:pPr>
              <w:snapToGrid w:val="0"/>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574" w:type="dxa"/>
            <w:noWrap/>
            <w:vAlign w:val="center"/>
          </w:tcPr>
          <w:p>
            <w:pPr>
              <w:widowControl/>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cs="宋体" w:asciiTheme="minorEastAsia" w:hAnsiTheme="minorEastAsia" w:eastAsiaTheme="minorEastAsia"/>
                <w:color w:val="000000" w:themeColor="text1"/>
                <w:szCs w:val="24"/>
                <w:highlight w:val="none"/>
                <w14:textFill>
                  <w14:solidFill>
                    <w14:schemeClr w14:val="tx1"/>
                  </w14:solidFill>
                </w14:textFill>
              </w:rPr>
              <w:t>3</w:t>
            </w:r>
          </w:p>
        </w:tc>
        <w:tc>
          <w:tcPr>
            <w:tcW w:w="1972" w:type="dxa"/>
            <w:vAlign w:val="center"/>
          </w:tcPr>
          <w:p>
            <w:pPr>
              <w:widowControl/>
              <w:spacing w:line="500" w:lineRule="exact"/>
              <w:jc w:val="left"/>
              <w:rPr>
                <w:rFonts w:cs="宋体" w:asciiTheme="minorEastAsia" w:hAnsiTheme="minorEastAsia" w:eastAsiaTheme="minorEastAsia"/>
                <w:color w:val="000000" w:themeColor="text1"/>
                <w:szCs w:val="24"/>
                <w:highlight w:val="none"/>
                <w14:textFill>
                  <w14:solidFill>
                    <w14:schemeClr w14:val="tx1"/>
                  </w14:solidFill>
                </w14:textFill>
              </w:rPr>
            </w:pPr>
          </w:p>
        </w:tc>
        <w:tc>
          <w:tcPr>
            <w:tcW w:w="992" w:type="dxa"/>
            <w:vAlign w:val="center"/>
          </w:tcPr>
          <w:p>
            <w:pPr>
              <w:widowControl/>
              <w:spacing w:line="500" w:lineRule="exact"/>
              <w:jc w:val="left"/>
              <w:rPr>
                <w:rFonts w:cs="宋体" w:asciiTheme="minorEastAsia" w:hAnsiTheme="minorEastAsia" w:eastAsiaTheme="minorEastAsia"/>
                <w:color w:val="000000" w:themeColor="text1"/>
                <w:szCs w:val="24"/>
                <w:highlight w:val="none"/>
                <w14:textFill>
                  <w14:solidFill>
                    <w14:schemeClr w14:val="tx1"/>
                  </w14:solidFill>
                </w14:textFill>
              </w:rPr>
            </w:pPr>
          </w:p>
        </w:tc>
        <w:tc>
          <w:tcPr>
            <w:tcW w:w="1559" w:type="dxa"/>
            <w:vAlign w:val="center"/>
          </w:tcPr>
          <w:p>
            <w:pPr>
              <w:widowControl/>
              <w:spacing w:line="500" w:lineRule="exact"/>
              <w:jc w:val="left"/>
              <w:rPr>
                <w:rFonts w:cs="宋体" w:asciiTheme="minorEastAsia" w:hAnsiTheme="minorEastAsia" w:eastAsiaTheme="minorEastAsia"/>
                <w:color w:val="000000" w:themeColor="text1"/>
                <w:szCs w:val="24"/>
                <w:highlight w:val="none"/>
                <w14:textFill>
                  <w14:solidFill>
                    <w14:schemeClr w14:val="tx1"/>
                  </w14:solidFill>
                </w14:textFill>
              </w:rPr>
            </w:pPr>
          </w:p>
        </w:tc>
        <w:tc>
          <w:tcPr>
            <w:tcW w:w="1133" w:type="dxa"/>
            <w:noWrap/>
            <w:vAlign w:val="center"/>
          </w:tcPr>
          <w:p>
            <w:pPr>
              <w:widowControl/>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275" w:type="dxa"/>
            <w:noWrap/>
            <w:vAlign w:val="center"/>
          </w:tcPr>
          <w:p>
            <w:pPr>
              <w:widowControl/>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　</w:t>
            </w:r>
          </w:p>
        </w:tc>
        <w:tc>
          <w:tcPr>
            <w:tcW w:w="1133" w:type="dxa"/>
            <w:noWrap/>
            <w:vAlign w:val="center"/>
          </w:tcPr>
          <w:p>
            <w:pPr>
              <w:widowControl/>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　</w:t>
            </w:r>
          </w:p>
          <w:p>
            <w:pPr>
              <w:widowControl/>
              <w:spacing w:line="500" w:lineRule="exact"/>
              <w:jc w:val="left"/>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　</w:t>
            </w:r>
          </w:p>
          <w:p>
            <w:pPr>
              <w:widowControl/>
              <w:spacing w:line="500" w:lineRule="exact"/>
              <w:jc w:val="left"/>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　</w:t>
            </w:r>
          </w:p>
        </w:tc>
        <w:tc>
          <w:tcPr>
            <w:tcW w:w="1137" w:type="dxa"/>
            <w:noWrap/>
            <w:vAlign w:val="center"/>
          </w:tcPr>
          <w:p>
            <w:pPr>
              <w:widowControl/>
              <w:spacing w:line="500" w:lineRule="exact"/>
              <w:jc w:val="left"/>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574" w:type="dxa"/>
            <w:noWrap/>
            <w:vAlign w:val="center"/>
          </w:tcPr>
          <w:p>
            <w:pPr>
              <w:widowControl/>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w:t>
            </w:r>
          </w:p>
        </w:tc>
        <w:tc>
          <w:tcPr>
            <w:tcW w:w="1972" w:type="dxa"/>
            <w:vAlign w:val="center"/>
          </w:tcPr>
          <w:p>
            <w:pPr>
              <w:widowControl/>
              <w:spacing w:line="500" w:lineRule="exact"/>
              <w:jc w:val="left"/>
              <w:rPr>
                <w:rFonts w:cs="宋体" w:asciiTheme="minorEastAsia" w:hAnsiTheme="minorEastAsia" w:eastAsiaTheme="minorEastAsia"/>
                <w:color w:val="000000" w:themeColor="text1"/>
                <w:szCs w:val="24"/>
                <w:highlight w:val="none"/>
                <w14:textFill>
                  <w14:solidFill>
                    <w14:schemeClr w14:val="tx1"/>
                  </w14:solidFill>
                </w14:textFill>
              </w:rPr>
            </w:pPr>
          </w:p>
        </w:tc>
        <w:tc>
          <w:tcPr>
            <w:tcW w:w="992" w:type="dxa"/>
            <w:vAlign w:val="center"/>
          </w:tcPr>
          <w:p>
            <w:pPr>
              <w:widowControl/>
              <w:spacing w:line="500" w:lineRule="exact"/>
              <w:jc w:val="left"/>
              <w:rPr>
                <w:rFonts w:cs="宋体" w:asciiTheme="minorEastAsia" w:hAnsiTheme="minorEastAsia" w:eastAsiaTheme="minorEastAsia"/>
                <w:color w:val="000000" w:themeColor="text1"/>
                <w:szCs w:val="24"/>
                <w:highlight w:val="none"/>
                <w14:textFill>
                  <w14:solidFill>
                    <w14:schemeClr w14:val="tx1"/>
                  </w14:solidFill>
                </w14:textFill>
              </w:rPr>
            </w:pPr>
          </w:p>
        </w:tc>
        <w:tc>
          <w:tcPr>
            <w:tcW w:w="1559" w:type="dxa"/>
            <w:vAlign w:val="center"/>
          </w:tcPr>
          <w:p>
            <w:pPr>
              <w:widowControl/>
              <w:spacing w:line="500" w:lineRule="exact"/>
              <w:jc w:val="left"/>
              <w:rPr>
                <w:rFonts w:cs="宋体" w:asciiTheme="minorEastAsia" w:hAnsiTheme="minorEastAsia" w:eastAsiaTheme="minorEastAsia"/>
                <w:color w:val="000000" w:themeColor="text1"/>
                <w:szCs w:val="24"/>
                <w:highlight w:val="none"/>
                <w14:textFill>
                  <w14:solidFill>
                    <w14:schemeClr w14:val="tx1"/>
                  </w14:solidFill>
                </w14:textFill>
              </w:rPr>
            </w:pPr>
          </w:p>
        </w:tc>
        <w:tc>
          <w:tcPr>
            <w:tcW w:w="1133" w:type="dxa"/>
            <w:noWrap/>
            <w:vAlign w:val="center"/>
          </w:tcPr>
          <w:p>
            <w:pPr>
              <w:widowControl/>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275" w:type="dxa"/>
            <w:noWrap/>
            <w:vAlign w:val="center"/>
          </w:tcPr>
          <w:p>
            <w:pPr>
              <w:widowControl/>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　</w:t>
            </w:r>
          </w:p>
        </w:tc>
        <w:tc>
          <w:tcPr>
            <w:tcW w:w="1133" w:type="dxa"/>
            <w:noWrap/>
            <w:vAlign w:val="center"/>
          </w:tcPr>
          <w:p>
            <w:pPr>
              <w:widowControl/>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　</w:t>
            </w:r>
          </w:p>
          <w:p>
            <w:pPr>
              <w:widowControl/>
              <w:spacing w:line="500" w:lineRule="exact"/>
              <w:jc w:val="left"/>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　</w:t>
            </w:r>
          </w:p>
          <w:p>
            <w:pPr>
              <w:widowControl/>
              <w:spacing w:line="500" w:lineRule="exact"/>
              <w:jc w:val="left"/>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　</w:t>
            </w:r>
          </w:p>
        </w:tc>
        <w:tc>
          <w:tcPr>
            <w:tcW w:w="1137" w:type="dxa"/>
            <w:noWrap/>
            <w:vAlign w:val="center"/>
          </w:tcPr>
          <w:p>
            <w:pPr>
              <w:widowControl/>
              <w:spacing w:line="500" w:lineRule="exact"/>
              <w:jc w:val="left"/>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9775" w:type="dxa"/>
            <w:gridSpan w:val="8"/>
          </w:tcPr>
          <w:p>
            <w:pPr>
              <w:tabs>
                <w:tab w:val="left" w:pos="1418"/>
              </w:tabs>
              <w:snapToGrid w:val="0"/>
              <w:spacing w:before="50" w:after="50" w:line="500" w:lineRule="exact"/>
              <w:rPr>
                <w:rFonts w:asciiTheme="minorEastAsia" w:hAnsiTheme="minorEastAsia" w:eastAsiaTheme="minorEastAsia"/>
                <w:color w:val="000000" w:themeColor="text1"/>
                <w:spacing w:val="20"/>
                <w:szCs w:val="24"/>
                <w:highlight w:val="none"/>
                <w14:textFill>
                  <w14:solidFill>
                    <w14:schemeClr w14:val="tx1"/>
                  </w14:solidFill>
                </w14:textFill>
              </w:rPr>
            </w:pPr>
            <w:r>
              <w:rPr>
                <w:rFonts w:hint="eastAsia" w:asciiTheme="minorEastAsia" w:hAnsiTheme="minorEastAsia" w:eastAsiaTheme="minorEastAsia"/>
                <w:b/>
                <w:color w:val="000000" w:themeColor="text1"/>
                <w:spacing w:val="20"/>
                <w:szCs w:val="24"/>
                <w:highlight w:val="none"/>
                <w14:textFill>
                  <w14:solidFill>
                    <w14:schemeClr w14:val="tx1"/>
                  </w14:solidFill>
                </w14:textFill>
              </w:rPr>
              <w:t>投标总价</w:t>
            </w:r>
            <w:r>
              <w:rPr>
                <w:rFonts w:hint="eastAsia" w:asciiTheme="minorEastAsia" w:hAnsiTheme="minorEastAsia" w:eastAsiaTheme="minorEastAsia"/>
                <w:color w:val="000000" w:themeColor="text1"/>
                <w:spacing w:val="20"/>
                <w:szCs w:val="24"/>
                <w:highlight w:val="none"/>
                <w14:textFill>
                  <w14:solidFill>
                    <w14:schemeClr w14:val="tx1"/>
                  </w14:solidFill>
                </w14:textFill>
              </w:rPr>
              <w:t>：小写：</w:t>
            </w:r>
            <w:r>
              <w:rPr>
                <w:rFonts w:asciiTheme="minorEastAsia" w:hAnsiTheme="minorEastAsia" w:eastAsiaTheme="minorEastAsia"/>
                <w:color w:val="000000" w:themeColor="text1"/>
                <w:spacing w:val="20"/>
                <w:szCs w:val="24"/>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pacing w:val="20"/>
                <w:szCs w:val="24"/>
                <w:highlight w:val="none"/>
                <w14:textFill>
                  <w14:solidFill>
                    <w14:schemeClr w14:val="tx1"/>
                  </w14:solidFill>
                </w14:textFill>
              </w:rPr>
              <w:t>元</w:t>
            </w:r>
          </w:p>
          <w:p>
            <w:pPr>
              <w:tabs>
                <w:tab w:val="left" w:pos="1418"/>
              </w:tabs>
              <w:snapToGrid w:val="0"/>
              <w:spacing w:before="50" w:after="50" w:line="500" w:lineRule="exact"/>
              <w:ind w:firstLine="1400" w:firstLineChars="500"/>
              <w:rPr>
                <w:rFonts w:asciiTheme="minorEastAsia" w:hAnsiTheme="minorEastAsia" w:eastAsiaTheme="minorEastAsia"/>
                <w:color w:val="000000" w:themeColor="text1"/>
                <w:spacing w:val="20"/>
                <w:szCs w:val="24"/>
                <w:highlight w:val="none"/>
                <w14:textFill>
                  <w14:solidFill>
                    <w14:schemeClr w14:val="tx1"/>
                  </w14:solidFill>
                </w14:textFill>
              </w:rPr>
            </w:pPr>
            <w:r>
              <w:rPr>
                <w:rFonts w:hint="eastAsia" w:asciiTheme="minorEastAsia" w:hAnsiTheme="minorEastAsia" w:eastAsiaTheme="minorEastAsia"/>
                <w:color w:val="000000" w:themeColor="text1"/>
                <w:spacing w:val="20"/>
                <w:szCs w:val="24"/>
                <w:highlight w:val="none"/>
                <w14:textFill>
                  <w14:solidFill>
                    <w14:schemeClr w14:val="tx1"/>
                  </w14:solidFill>
                </w14:textFill>
              </w:rPr>
              <w:t>大写：</w:t>
            </w:r>
            <w:r>
              <w:rPr>
                <w:rFonts w:asciiTheme="minorEastAsia" w:hAnsiTheme="minorEastAsia" w:eastAsiaTheme="minorEastAsia"/>
                <w:color w:val="000000" w:themeColor="text1"/>
                <w:spacing w:val="20"/>
                <w:szCs w:val="24"/>
                <w:highlight w:val="none"/>
                <w:u w:val="single"/>
                <w14:textFill>
                  <w14:solidFill>
                    <w14:schemeClr w14:val="tx1"/>
                  </w14:solidFill>
                </w14:textFill>
              </w:rPr>
              <w:t xml:space="preserve">                 </w:t>
            </w:r>
          </w:p>
        </w:tc>
      </w:tr>
    </w:tbl>
    <w:p>
      <w:pPr>
        <w:snapToGrid w:val="0"/>
        <w:spacing w:line="500" w:lineRule="exact"/>
        <w:ind w:firstLine="240" w:firstLineChars="100"/>
        <w:rPr>
          <w:rFonts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注：</w:t>
      </w:r>
      <w:r>
        <w:rPr>
          <w:rFonts w:asciiTheme="minorEastAsia" w:hAnsiTheme="minorEastAsia" w:eastAsiaTheme="minorEastAsia"/>
          <w:color w:val="000000" w:themeColor="text1"/>
          <w:szCs w:val="24"/>
          <w:highlight w:val="none"/>
          <w14:textFill>
            <w14:solidFill>
              <w14:schemeClr w14:val="tx1"/>
            </w14:solidFill>
          </w14:textFill>
        </w:rPr>
        <w:t>1</w:t>
      </w:r>
      <w:r>
        <w:rPr>
          <w:rFonts w:hint="eastAsia" w:asciiTheme="minorEastAsia" w:hAnsiTheme="minorEastAsia" w:eastAsiaTheme="minorEastAsia"/>
          <w:color w:val="000000" w:themeColor="text1"/>
          <w:szCs w:val="24"/>
          <w:highlight w:val="none"/>
          <w14:textFill>
            <w14:solidFill>
              <w14:schemeClr w14:val="tx1"/>
            </w14:solidFill>
          </w14:textFill>
        </w:rPr>
        <w:t>、上表中的总计报价应与开标一览表中投标报价相一致。</w:t>
      </w:r>
    </w:p>
    <w:p>
      <w:pPr>
        <w:snapToGrid w:val="0"/>
        <w:spacing w:line="500" w:lineRule="exact"/>
        <w:ind w:firstLine="720" w:firstLineChars="3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2</w:t>
      </w:r>
      <w:r>
        <w:rPr>
          <w:rFonts w:hint="eastAsia" w:asciiTheme="minorEastAsia" w:hAnsiTheme="minorEastAsia" w:eastAsiaTheme="minorEastAsia"/>
          <w:color w:val="000000" w:themeColor="text1"/>
          <w:szCs w:val="24"/>
          <w:highlight w:val="none"/>
          <w14:textFill>
            <w14:solidFill>
              <w14:schemeClr w14:val="tx1"/>
            </w14:solidFill>
          </w14:textFill>
        </w:rPr>
        <w:t>、本表所列费用为本项目的全部费用，未列费用均为综合考虑。</w:t>
      </w:r>
    </w:p>
    <w:p>
      <w:pPr>
        <w:snapToGrid w:val="0"/>
        <w:spacing w:line="500" w:lineRule="exact"/>
        <w:ind w:firstLine="720" w:firstLineChars="3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3</w:t>
      </w:r>
      <w:r>
        <w:rPr>
          <w:rFonts w:hint="eastAsia" w:asciiTheme="minorEastAsia" w:hAnsiTheme="minorEastAsia" w:eastAsiaTheme="minorEastAsia"/>
          <w:color w:val="000000" w:themeColor="text1"/>
          <w:szCs w:val="24"/>
          <w:highlight w:val="none"/>
          <w14:textFill>
            <w14:solidFill>
              <w14:schemeClr w14:val="tx1"/>
            </w14:solidFill>
          </w14:textFill>
        </w:rPr>
        <w:t>、以上格式可改动，</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可根据本表结合实际自行扩充。</w:t>
      </w:r>
    </w:p>
    <w:p>
      <w:pPr>
        <w:snapToGrid w:val="0"/>
        <w:spacing w:line="500" w:lineRule="exact"/>
        <w:ind w:firstLine="720" w:firstLineChars="3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4</w:t>
      </w:r>
      <w:r>
        <w:rPr>
          <w:rFonts w:hint="eastAsia" w:asciiTheme="minorEastAsia" w:hAnsiTheme="minorEastAsia" w:eastAsiaTheme="minorEastAsia"/>
          <w:color w:val="000000" w:themeColor="text1"/>
          <w:szCs w:val="24"/>
          <w:highlight w:val="none"/>
          <w14:textFill>
            <w14:solidFill>
              <w14:schemeClr w14:val="tx1"/>
            </w14:solidFill>
          </w14:textFill>
        </w:rPr>
        <w:t>、根据《中华人民共和国政府采购法实施条例》第四十三条规定，在中标或者成交公告的内容中增加本表，请各</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认真填写，确保相关数据的真实性、完整性和合理性。</w:t>
      </w:r>
    </w:p>
    <w:p>
      <w:pPr>
        <w:pStyle w:val="16"/>
        <w:snapToGrid w:val="0"/>
        <w:spacing w:line="500" w:lineRule="exact"/>
        <w:ind w:firstLine="1440" w:firstLineChars="600"/>
        <w:jc w:val="right"/>
        <w:rPr>
          <w:rFonts w:asciiTheme="minorEastAsia" w:hAnsiTheme="minorEastAsia" w:eastAsiaTheme="minorEastAsia"/>
          <w:color w:val="000000" w:themeColor="text1"/>
          <w:sz w:val="24"/>
          <w:szCs w:val="24"/>
          <w:highlight w:val="none"/>
          <w:u w:val="single"/>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14:textFill>
            <w14:solidFill>
              <w14:schemeClr w14:val="tx1"/>
            </w14:solidFill>
          </w14:textFill>
        </w:rPr>
        <w:t>法定代表人或其授权代表（签字或盖章）</w:t>
      </w: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olor w:val="000000" w:themeColor="text1"/>
          <w:sz w:val="24"/>
          <w:szCs w:val="24"/>
          <w:highlight w:val="none"/>
          <w:u w:val="single"/>
          <w14:textFill>
            <w14:solidFill>
              <w14:schemeClr w14:val="tx1"/>
            </w14:solidFill>
          </w14:textFill>
        </w:rPr>
        <w:t>　　　　　</w:t>
      </w:r>
      <w:r>
        <w:rPr>
          <w:rFonts w:asciiTheme="minorEastAsia" w:hAnsiTheme="minorEastAsia" w:eastAsiaTheme="minorEastAsia"/>
          <w:color w:val="000000" w:themeColor="text1"/>
          <w:sz w:val="24"/>
          <w:szCs w:val="24"/>
          <w:highlight w:val="none"/>
          <w:u w:val="single"/>
          <w14:textFill>
            <w14:solidFill>
              <w14:schemeClr w14:val="tx1"/>
            </w14:solidFill>
          </w14:textFill>
        </w:rPr>
        <w:t xml:space="preserve">         </w:t>
      </w:r>
    </w:p>
    <w:p>
      <w:pPr>
        <w:pStyle w:val="22"/>
        <w:snapToGrid w:val="0"/>
        <w:spacing w:line="500" w:lineRule="exact"/>
        <w:jc w:val="right"/>
        <w:rPr>
          <w:rFonts w:asciiTheme="minorEastAsia" w:hAnsiTheme="minorEastAsia" w:eastAsiaTheme="minorEastAsia"/>
          <w:color w:val="000000" w:themeColor="text1"/>
          <w:sz w:val="24"/>
          <w:highlight w:val="none"/>
          <w:u w:val="single"/>
          <w14:textFill>
            <w14:solidFill>
              <w14:schemeClr w14:val="tx1"/>
            </w14:solidFill>
          </w14:textFill>
        </w:rPr>
      </w:pPr>
      <w:r>
        <w:rPr>
          <w:rFonts w:hint="eastAsia" w:cs="宋体" w:asciiTheme="minorEastAsia" w:hAnsiTheme="minorEastAsia" w:eastAsiaTheme="minorEastAsia"/>
          <w:color w:val="000000" w:themeColor="text1"/>
          <w:sz w:val="24"/>
          <w:highlight w:val="none"/>
          <w:lang w:eastAsia="zh-CN"/>
          <w14:textFill>
            <w14:solidFill>
              <w14:schemeClr w14:val="tx1"/>
            </w14:solidFill>
          </w14:textFill>
        </w:rPr>
        <w:t>投标供应商</w:t>
      </w:r>
      <w:r>
        <w:rPr>
          <w:rFonts w:hint="eastAsia" w:cs="宋体" w:asciiTheme="minorEastAsia" w:hAnsiTheme="minorEastAsia" w:eastAsiaTheme="minorEastAsia"/>
          <w:color w:val="000000" w:themeColor="text1"/>
          <w:sz w:val="24"/>
          <w:highlight w:val="none"/>
          <w14:textFill>
            <w14:solidFill>
              <w14:schemeClr w14:val="tx1"/>
            </w14:solidFill>
          </w14:textFill>
        </w:rPr>
        <w:t>（盖章）</w:t>
      </w:r>
      <w:r>
        <w:rPr>
          <w:rFonts w:hint="eastAsia" w:asciiTheme="minorEastAsia" w:hAnsiTheme="minorEastAsia" w:eastAsiaTheme="minorEastAsia"/>
          <w:color w:val="000000" w:themeColor="text1"/>
          <w:sz w:val="24"/>
          <w:highlight w:val="none"/>
          <w14:textFill>
            <w14:solidFill>
              <w14:schemeClr w14:val="tx1"/>
            </w14:solidFill>
          </w14:textFill>
        </w:rPr>
        <w:t>：</w:t>
      </w:r>
      <w:r>
        <w:rPr>
          <w:rFonts w:asciiTheme="minorEastAsia" w:hAnsiTheme="minorEastAsia" w:eastAsiaTheme="minorEastAsia"/>
          <w:color w:val="000000" w:themeColor="text1"/>
          <w:sz w:val="24"/>
          <w:highlight w:val="none"/>
          <w:u w:val="single"/>
          <w14:textFill>
            <w14:solidFill>
              <w14:schemeClr w14:val="tx1"/>
            </w14:solidFill>
          </w14:textFill>
        </w:rPr>
        <w:t xml:space="preserve">                   </w:t>
      </w:r>
    </w:p>
    <w:p>
      <w:pPr>
        <w:snapToGrid w:val="0"/>
        <w:spacing w:before="50" w:after="120" w:afterLines="50" w:line="500" w:lineRule="exact"/>
        <w:jc w:val="righ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　</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年</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月　</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日</w:t>
      </w:r>
    </w:p>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sectPr>
          <w:headerReference r:id="rId10" w:type="first"/>
          <w:footerReference r:id="rId12" w:type="first"/>
          <w:headerReference r:id="rId9" w:type="default"/>
          <w:footerReference r:id="rId11" w:type="default"/>
          <w:pgSz w:w="11906" w:h="16838"/>
          <w:pgMar w:top="1474" w:right="1134" w:bottom="1134" w:left="1361" w:header="851" w:footer="851" w:gutter="0"/>
          <w:cols w:space="720" w:num="1"/>
          <w:docGrid w:linePitch="312" w:charSpace="0"/>
        </w:sectPr>
      </w:pPr>
    </w:p>
    <w:p>
      <w:pPr>
        <w:pStyle w:val="4"/>
        <w:pageBreakBefore/>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asciiTheme="minorEastAsia" w:hAnsiTheme="minorEastAsia" w:eastAsiaTheme="minorEastAsia"/>
          <w:color w:val="000000" w:themeColor="text1"/>
          <w:sz w:val="24"/>
          <w:szCs w:val="24"/>
          <w:highlight w:val="none"/>
          <w14:textFill>
            <w14:solidFill>
              <w14:schemeClr w14:val="tx1"/>
            </w14:solidFill>
          </w14:textFill>
        </w:rPr>
        <w:t>16.</w:t>
      </w:r>
      <w:r>
        <w:rPr>
          <w:rFonts w:hint="eastAsia" w:asciiTheme="minorEastAsia" w:hAnsiTheme="minorEastAsia" w:eastAsiaTheme="minorEastAsia"/>
          <w:color w:val="000000" w:themeColor="text1"/>
          <w:sz w:val="24"/>
          <w:szCs w:val="24"/>
          <w:highlight w:val="none"/>
          <w14:textFill>
            <w14:solidFill>
              <w14:schemeClr w14:val="tx1"/>
            </w14:solidFill>
          </w14:textFill>
        </w:rPr>
        <w:t>开标一览表（适用于货物类）</w:t>
      </w:r>
    </w:p>
    <w:p>
      <w:pPr>
        <w:snapToGrid w:val="0"/>
        <w:spacing w:before="50" w:after="50" w:line="500" w:lineRule="exact"/>
        <w:jc w:val="center"/>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开标一览表</w:t>
      </w:r>
    </w:p>
    <w:p>
      <w:pPr>
        <w:snapToGrid w:val="0"/>
        <w:spacing w:before="50" w:after="50" w:line="500" w:lineRule="exact"/>
        <w:rPr>
          <w:rFonts w:asciiTheme="minorEastAsia" w:hAnsiTheme="minorEastAsia" w:eastAsiaTheme="minorEastAsia"/>
          <w:color w:val="000000" w:themeColor="text1"/>
          <w:szCs w:val="24"/>
          <w:highlight w:val="none"/>
          <w:u w:val="singl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招标编号：</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标</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项：</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p>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名称：</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单位：元</w:t>
      </w:r>
    </w:p>
    <w:tbl>
      <w:tblPr>
        <w:tblStyle w:val="57"/>
        <w:tblW w:w="1009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6"/>
        <w:gridCol w:w="1394"/>
        <w:gridCol w:w="734"/>
        <w:gridCol w:w="709"/>
        <w:gridCol w:w="2268"/>
        <w:gridCol w:w="1417"/>
        <w:gridCol w:w="992"/>
        <w:gridCol w:w="18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66" w:type="dxa"/>
            <w:tcBorders>
              <w:top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标项</w:t>
            </w:r>
          </w:p>
        </w:tc>
        <w:tc>
          <w:tcPr>
            <w:tcW w:w="13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货物名称</w:t>
            </w:r>
          </w:p>
        </w:tc>
        <w:tc>
          <w:tcPr>
            <w:tcW w:w="7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数量</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产地</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品牌及生产厂家</w:t>
            </w:r>
          </w:p>
          <w:p>
            <w:pPr>
              <w:snapToGrid w:val="0"/>
              <w:spacing w:before="50" w:after="50" w:line="500" w:lineRule="exact"/>
              <w:jc w:val="center"/>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（必须同时注明品牌与生产厂家）</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规格型号</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单价</w:t>
            </w:r>
          </w:p>
        </w:tc>
        <w:tc>
          <w:tcPr>
            <w:tcW w:w="1814" w:type="dxa"/>
            <w:tcBorders>
              <w:top w:val="single" w:color="auto" w:sz="4" w:space="0"/>
              <w:left w:val="single" w:color="auto" w:sz="4" w:space="0"/>
              <w:bottom w:val="single" w:color="auto" w:sz="4" w:space="0"/>
            </w:tcBorders>
          </w:tcPr>
          <w:p>
            <w:pPr>
              <w:snapToGrid w:val="0"/>
              <w:spacing w:before="50" w:after="50" w:line="500" w:lineRule="exact"/>
              <w:jc w:val="center"/>
              <w:rPr>
                <w:rFonts w:asciiTheme="minorEastAsia" w:hAnsiTheme="minorEastAsia" w:eastAsiaTheme="minorEastAsia"/>
                <w:b/>
                <w:color w:val="000000" w:themeColor="text1"/>
                <w:szCs w:val="24"/>
                <w:highlight w:val="none"/>
                <w14:textFill>
                  <w14:solidFill>
                    <w14:schemeClr w14:val="tx1"/>
                  </w14:solidFill>
                </w14:textFill>
              </w:rPr>
            </w:pPr>
          </w:p>
          <w:p>
            <w:pPr>
              <w:snapToGrid w:val="0"/>
              <w:spacing w:before="50" w:after="50" w:line="500" w:lineRule="exact"/>
              <w:jc w:val="center"/>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4" w:hRule="atLeast"/>
          <w:jc w:val="center"/>
        </w:trPr>
        <w:tc>
          <w:tcPr>
            <w:tcW w:w="766" w:type="dxa"/>
            <w:vMerge w:val="restart"/>
            <w:tcBorders>
              <w:top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p>
            <w:pPr>
              <w:snapToGrid w:val="0"/>
              <w:spacing w:before="50" w:after="5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tc>
        <w:tc>
          <w:tcPr>
            <w:tcW w:w="13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left"/>
              <w:rPr>
                <w:rFonts w:asciiTheme="minorEastAsia" w:hAnsiTheme="minorEastAsia" w:eastAsiaTheme="minorEastAsia"/>
                <w:bCs/>
                <w:color w:val="000000" w:themeColor="text1"/>
                <w:szCs w:val="24"/>
                <w:highlight w:val="none"/>
                <w14:textFill>
                  <w14:solidFill>
                    <w14:schemeClr w14:val="tx1"/>
                  </w14:solidFill>
                </w14:textFill>
              </w:rPr>
            </w:pPr>
          </w:p>
        </w:tc>
        <w:tc>
          <w:tcPr>
            <w:tcW w:w="7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left"/>
              <w:rPr>
                <w:rFonts w:asciiTheme="minorEastAsia" w:hAnsiTheme="minorEastAsia" w:eastAsiaTheme="minorEastAsia"/>
                <w:bCs/>
                <w:color w:val="000000" w:themeColor="text1"/>
                <w:szCs w:val="24"/>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c>
          <w:tcPr>
            <w:tcW w:w="1814" w:type="dxa"/>
            <w:tcBorders>
              <w:top w:val="single" w:color="auto" w:sz="4" w:space="0"/>
              <w:left w:val="single" w:color="auto" w:sz="4" w:space="0"/>
              <w:bottom w:val="single" w:color="auto" w:sz="4" w:space="0"/>
            </w:tcBorders>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5" w:hRule="atLeast"/>
          <w:jc w:val="center"/>
        </w:trPr>
        <w:tc>
          <w:tcPr>
            <w:tcW w:w="766" w:type="dxa"/>
            <w:vMerge w:val="continue"/>
            <w:tcBorders>
              <w:top w:val="single" w:color="auto" w:sz="4" w:space="0"/>
              <w:bottom w:val="single" w:color="auto" w:sz="4" w:space="0"/>
              <w:right w:val="single" w:color="auto" w:sz="4" w:space="0"/>
            </w:tcBorders>
            <w:vAlign w:val="center"/>
          </w:tcPr>
          <w:p>
            <w:pPr>
              <w:widowControl/>
              <w:spacing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3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left"/>
              <w:rPr>
                <w:rFonts w:asciiTheme="minorEastAsia" w:hAnsiTheme="minorEastAsia" w:eastAsiaTheme="minorEastAsia"/>
                <w:bCs/>
                <w:color w:val="000000" w:themeColor="text1"/>
                <w:szCs w:val="24"/>
                <w:highlight w:val="none"/>
                <w14:textFill>
                  <w14:solidFill>
                    <w14:schemeClr w14:val="tx1"/>
                  </w14:solidFill>
                </w14:textFill>
              </w:rPr>
            </w:pPr>
          </w:p>
        </w:tc>
        <w:tc>
          <w:tcPr>
            <w:tcW w:w="7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left"/>
              <w:rPr>
                <w:rFonts w:asciiTheme="minorEastAsia" w:hAnsiTheme="minorEastAsia" w:eastAsiaTheme="minorEastAsia"/>
                <w:bCs/>
                <w:color w:val="000000" w:themeColor="text1"/>
                <w:szCs w:val="24"/>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c>
          <w:tcPr>
            <w:tcW w:w="1814" w:type="dxa"/>
            <w:tcBorders>
              <w:top w:val="single" w:color="auto" w:sz="4" w:space="0"/>
              <w:left w:val="single" w:color="auto" w:sz="4" w:space="0"/>
              <w:bottom w:val="single" w:color="auto" w:sz="4" w:space="0"/>
            </w:tcBorders>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6" w:hRule="atLeast"/>
          <w:jc w:val="center"/>
        </w:trPr>
        <w:tc>
          <w:tcPr>
            <w:tcW w:w="766" w:type="dxa"/>
            <w:vMerge w:val="continue"/>
            <w:tcBorders>
              <w:top w:val="single" w:color="auto" w:sz="4" w:space="0"/>
              <w:bottom w:val="single" w:color="auto" w:sz="4" w:space="0"/>
              <w:right w:val="single" w:color="auto" w:sz="4" w:space="0"/>
            </w:tcBorders>
            <w:vAlign w:val="center"/>
          </w:tcPr>
          <w:p>
            <w:pPr>
              <w:widowControl/>
              <w:spacing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3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left"/>
              <w:rPr>
                <w:rFonts w:asciiTheme="minorEastAsia" w:hAnsiTheme="minorEastAsia" w:eastAsiaTheme="minorEastAsia"/>
                <w:bCs/>
                <w:color w:val="000000" w:themeColor="text1"/>
                <w:szCs w:val="24"/>
                <w:highlight w:val="none"/>
                <w14:textFill>
                  <w14:solidFill>
                    <w14:schemeClr w14:val="tx1"/>
                  </w14:solidFill>
                </w14:textFill>
              </w:rPr>
            </w:pPr>
          </w:p>
        </w:tc>
        <w:tc>
          <w:tcPr>
            <w:tcW w:w="7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left"/>
              <w:rPr>
                <w:rFonts w:asciiTheme="minorEastAsia" w:hAnsiTheme="minorEastAsia" w:eastAsiaTheme="minorEastAsia"/>
                <w:bCs/>
                <w:color w:val="000000" w:themeColor="text1"/>
                <w:szCs w:val="24"/>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c>
          <w:tcPr>
            <w:tcW w:w="1814" w:type="dxa"/>
            <w:tcBorders>
              <w:top w:val="single" w:color="auto" w:sz="4" w:space="0"/>
              <w:left w:val="single" w:color="auto" w:sz="4" w:space="0"/>
              <w:bottom w:val="single" w:color="auto" w:sz="4" w:space="0"/>
            </w:tcBorders>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7" w:hRule="atLeast"/>
          <w:jc w:val="center"/>
        </w:trPr>
        <w:tc>
          <w:tcPr>
            <w:tcW w:w="766" w:type="dxa"/>
            <w:vMerge w:val="restart"/>
            <w:tcBorders>
              <w:top w:val="single" w:color="auto" w:sz="4" w:space="0"/>
              <w:bottom w:val="single" w:color="auto" w:sz="4" w:space="0"/>
              <w:right w:val="single" w:color="auto" w:sz="4" w:space="0"/>
            </w:tcBorders>
            <w:vAlign w:val="center"/>
          </w:tcPr>
          <w:p>
            <w:pPr>
              <w:pStyle w:val="457"/>
              <w:tabs>
                <w:tab w:val="left" w:pos="420"/>
              </w:tabs>
              <w:snapToGrid w:val="0"/>
              <w:spacing w:before="50" w:after="50" w:line="500" w:lineRule="exact"/>
              <w:rPr>
                <w:rFonts w:asciiTheme="minorEastAsia" w:hAnsiTheme="minorEastAsia" w:eastAsiaTheme="minorEastAsia"/>
                <w:color w:val="000000" w:themeColor="text1"/>
                <w:spacing w:val="0"/>
                <w:kern w:val="2"/>
                <w:szCs w:val="24"/>
                <w:highlight w:val="none"/>
                <w14:textFill>
                  <w14:solidFill>
                    <w14:schemeClr w14:val="tx1"/>
                  </w14:solidFill>
                </w14:textFill>
              </w:rPr>
            </w:pPr>
            <w:r>
              <w:rPr>
                <w:rFonts w:hint="eastAsia" w:asciiTheme="minorEastAsia" w:hAnsiTheme="minorEastAsia" w:eastAsiaTheme="minorEastAsia"/>
                <w:color w:val="000000" w:themeColor="text1"/>
                <w:spacing w:val="0"/>
                <w:kern w:val="2"/>
                <w:szCs w:val="24"/>
                <w:highlight w:val="none"/>
                <w14:textFill>
                  <w14:solidFill>
                    <w14:schemeClr w14:val="tx1"/>
                  </w14:solidFill>
                </w14:textFill>
              </w:rPr>
              <w:t>专用耗材</w:t>
            </w:r>
          </w:p>
        </w:tc>
        <w:tc>
          <w:tcPr>
            <w:tcW w:w="13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left"/>
              <w:rPr>
                <w:rFonts w:asciiTheme="minorEastAsia" w:hAnsiTheme="minorEastAsia" w:eastAsiaTheme="minorEastAsia"/>
                <w:bCs/>
                <w:color w:val="000000" w:themeColor="text1"/>
                <w:szCs w:val="24"/>
                <w:highlight w:val="none"/>
                <w14:textFill>
                  <w14:solidFill>
                    <w14:schemeClr w14:val="tx1"/>
                  </w14:solidFill>
                </w14:textFill>
              </w:rPr>
            </w:pPr>
          </w:p>
        </w:tc>
        <w:tc>
          <w:tcPr>
            <w:tcW w:w="7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left"/>
              <w:rPr>
                <w:rFonts w:asciiTheme="minorEastAsia" w:hAnsiTheme="minorEastAsia" w:eastAsiaTheme="minorEastAsia"/>
                <w:bCs/>
                <w:color w:val="000000" w:themeColor="text1"/>
                <w:szCs w:val="24"/>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c>
          <w:tcPr>
            <w:tcW w:w="1814" w:type="dxa"/>
            <w:tcBorders>
              <w:top w:val="single" w:color="auto" w:sz="4" w:space="0"/>
              <w:left w:val="single" w:color="auto" w:sz="4" w:space="0"/>
              <w:bottom w:val="single" w:color="auto" w:sz="4" w:space="0"/>
            </w:tcBorders>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9" w:hRule="atLeast"/>
          <w:jc w:val="center"/>
        </w:trPr>
        <w:tc>
          <w:tcPr>
            <w:tcW w:w="766" w:type="dxa"/>
            <w:vMerge w:val="continue"/>
            <w:tcBorders>
              <w:top w:val="single" w:color="auto" w:sz="4" w:space="0"/>
              <w:bottom w:val="single" w:color="auto" w:sz="4" w:space="0"/>
              <w:right w:val="single" w:color="auto" w:sz="4" w:space="0"/>
            </w:tcBorders>
            <w:vAlign w:val="center"/>
          </w:tcPr>
          <w:p>
            <w:pPr>
              <w:widowControl/>
              <w:spacing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3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left"/>
              <w:rPr>
                <w:rFonts w:asciiTheme="minorEastAsia" w:hAnsiTheme="minorEastAsia" w:eastAsiaTheme="minorEastAsia"/>
                <w:bCs/>
                <w:color w:val="000000" w:themeColor="text1"/>
                <w:szCs w:val="24"/>
                <w:highlight w:val="none"/>
                <w14:textFill>
                  <w14:solidFill>
                    <w14:schemeClr w14:val="tx1"/>
                  </w14:solidFill>
                </w14:textFill>
              </w:rPr>
            </w:pPr>
          </w:p>
        </w:tc>
        <w:tc>
          <w:tcPr>
            <w:tcW w:w="7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left"/>
              <w:rPr>
                <w:rFonts w:asciiTheme="minorEastAsia" w:hAnsiTheme="minorEastAsia" w:eastAsiaTheme="minorEastAsia"/>
                <w:bCs/>
                <w:color w:val="000000" w:themeColor="text1"/>
                <w:szCs w:val="24"/>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c>
          <w:tcPr>
            <w:tcW w:w="1814" w:type="dxa"/>
            <w:tcBorders>
              <w:top w:val="single" w:color="auto" w:sz="4" w:space="0"/>
              <w:left w:val="single" w:color="auto" w:sz="4" w:space="0"/>
              <w:bottom w:val="single" w:color="auto" w:sz="4" w:space="0"/>
            </w:tcBorders>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288" w:type="dxa"/>
            <w:gridSpan w:val="6"/>
            <w:tcBorders>
              <w:top w:val="single" w:color="auto" w:sz="4" w:space="0"/>
              <w:bottom w:val="single" w:color="auto" w:sz="4" w:space="0"/>
              <w:right w:val="single" w:color="auto" w:sz="4" w:space="0"/>
            </w:tcBorders>
            <w:vAlign w:val="center"/>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投标费用及利润</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c>
          <w:tcPr>
            <w:tcW w:w="1814" w:type="dxa"/>
            <w:tcBorders>
              <w:top w:val="single" w:color="auto" w:sz="4" w:space="0"/>
              <w:left w:val="single" w:color="auto" w:sz="4" w:space="0"/>
              <w:bottom w:val="single" w:color="auto" w:sz="4" w:space="0"/>
            </w:tcBorders>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10094" w:type="dxa"/>
            <w:gridSpan w:val="8"/>
            <w:tcBorders>
              <w:top w:val="single" w:color="auto" w:sz="4" w:space="0"/>
              <w:bottom w:val="single" w:color="auto" w:sz="4" w:space="0"/>
            </w:tcBorders>
          </w:tcPr>
          <w:p>
            <w:pPr>
              <w:snapToGrid w:val="0"/>
              <w:spacing w:before="50" w:after="50" w:line="500" w:lineRule="exact"/>
              <w:rPr>
                <w:rFonts w:asciiTheme="minorEastAsia" w:hAnsiTheme="minorEastAsia" w:eastAsiaTheme="minorEastAsia"/>
                <w:color w:val="000000" w:themeColor="text1"/>
                <w:szCs w:val="24"/>
                <w:highlight w:val="none"/>
                <w:u w:val="singl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合计金额大写：                                              ￥</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p>
        </w:tc>
      </w:tr>
    </w:tbl>
    <w:p>
      <w:pPr>
        <w:snapToGrid w:val="0"/>
        <w:spacing w:before="50" w:after="50" w:line="460" w:lineRule="exact"/>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注</w:t>
      </w:r>
      <w:r>
        <w:rPr>
          <w:rFonts w:asciiTheme="minorEastAsia" w:hAnsiTheme="minorEastAsia" w:eastAsiaTheme="minorEastAsia"/>
          <w:color w:val="000000" w:themeColor="text1"/>
          <w:szCs w:val="24"/>
          <w:highlight w:val="none"/>
          <w14:textFill>
            <w14:solidFill>
              <w14:schemeClr w14:val="tx1"/>
            </w14:solidFill>
          </w14:textFill>
        </w:rPr>
        <w:t>: 1</w:t>
      </w:r>
      <w:r>
        <w:rPr>
          <w:rFonts w:hint="eastAsia" w:asciiTheme="minorEastAsia" w:hAnsiTheme="minorEastAsia" w:eastAsiaTheme="minorEastAsia"/>
          <w:color w:val="000000" w:themeColor="text1"/>
          <w:szCs w:val="24"/>
          <w:highlight w:val="none"/>
          <w14:textFill>
            <w14:solidFill>
              <w14:schemeClr w14:val="tx1"/>
            </w14:solidFill>
          </w14:textFill>
        </w:rPr>
        <w:t>、报价一经涂改，应在涂改处加盖单位公章或者由法定代表人或授权委托人签字或盖章，否则其投标作无效标处理。</w:t>
      </w:r>
    </w:p>
    <w:p>
      <w:pPr>
        <w:snapToGrid w:val="0"/>
        <w:spacing w:before="50" w:after="50" w:line="46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2</w:t>
      </w:r>
      <w:r>
        <w:rPr>
          <w:rFonts w:hint="eastAsia" w:asciiTheme="minorEastAsia" w:hAnsiTheme="minorEastAsia" w:eastAsiaTheme="minorEastAsia"/>
          <w:color w:val="000000" w:themeColor="text1"/>
          <w:szCs w:val="24"/>
          <w:highlight w:val="none"/>
          <w14:textFill>
            <w14:solidFill>
              <w14:schemeClr w14:val="tx1"/>
            </w14:solidFill>
          </w14:textFill>
        </w:rPr>
        <w:t>、凡需用专用耗材的专用设备类采购项目，应按</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规定的耗材量或按耗材的常规试用量提供报价。</w:t>
      </w:r>
    </w:p>
    <w:p>
      <w:pPr>
        <w:snapToGrid w:val="0"/>
        <w:spacing w:before="50" w:after="50" w:line="46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3</w:t>
      </w:r>
      <w:r>
        <w:rPr>
          <w:rFonts w:hint="eastAsia" w:asciiTheme="minorEastAsia" w:hAnsiTheme="minorEastAsia" w:eastAsiaTheme="minorEastAsia"/>
          <w:color w:val="000000" w:themeColor="text1"/>
          <w:szCs w:val="24"/>
          <w:highlight w:val="none"/>
          <w14:textFill>
            <w14:solidFill>
              <w14:schemeClr w14:val="tx1"/>
            </w14:solidFill>
          </w14:textFill>
        </w:rPr>
        <w:t>、投标费用包括项目实施所需的人工费、服务费、运输费、安装调试费、购买及制作标书费、税费及其他一切费用。</w:t>
      </w:r>
    </w:p>
    <w:p>
      <w:pPr>
        <w:snapToGrid w:val="0"/>
        <w:spacing w:before="50" w:after="50" w:line="46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4</w:t>
      </w:r>
      <w:r>
        <w:rPr>
          <w:rFonts w:hint="eastAsia" w:asciiTheme="minorEastAsia" w:hAnsiTheme="minorEastAsia" w:eastAsiaTheme="minorEastAsia"/>
          <w:color w:val="000000" w:themeColor="text1"/>
          <w:szCs w:val="24"/>
          <w:highlight w:val="none"/>
          <w14:textFill>
            <w14:solidFill>
              <w14:schemeClr w14:val="tx1"/>
            </w14:solidFill>
          </w14:textFill>
        </w:rPr>
        <w:t>、以上报价应分别与</w:t>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投标设备报价明细表</w:t>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中的</w:t>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b/>
          <w:color w:val="000000" w:themeColor="text1"/>
          <w:spacing w:val="20"/>
          <w:szCs w:val="24"/>
          <w:highlight w:val="none"/>
          <w14:textFill>
            <w14:solidFill>
              <w14:schemeClr w14:val="tx1"/>
            </w14:solidFill>
          </w14:textFill>
        </w:rPr>
        <w:t>投标总价</w:t>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相一致。</w:t>
      </w:r>
    </w:p>
    <w:p>
      <w:pPr>
        <w:snapToGrid w:val="0"/>
        <w:spacing w:before="50" w:after="50" w:line="46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5</w:t>
      </w:r>
      <w:r>
        <w:rPr>
          <w:rFonts w:hint="eastAsia" w:asciiTheme="minorEastAsia" w:hAnsiTheme="minorEastAsia" w:eastAsiaTheme="minorEastAsia"/>
          <w:color w:val="000000" w:themeColor="text1"/>
          <w:szCs w:val="24"/>
          <w:highlight w:val="none"/>
          <w14:textFill>
            <w14:solidFill>
              <w14:schemeClr w14:val="tx1"/>
            </w14:solidFill>
          </w14:textFill>
        </w:rPr>
        <w:t>、可根据项目特点自行制定表格，但不可缺合计金额大小写。</w:t>
      </w:r>
    </w:p>
    <w:p>
      <w:pPr>
        <w:pStyle w:val="16"/>
        <w:snapToGrid w:val="0"/>
        <w:spacing w:line="500" w:lineRule="exact"/>
        <w:ind w:firstLine="1440" w:firstLineChars="600"/>
        <w:jc w:val="right"/>
        <w:rPr>
          <w:rFonts w:asciiTheme="minorEastAsia" w:hAnsiTheme="minorEastAsia" w:eastAsiaTheme="minorEastAsia"/>
          <w:color w:val="000000" w:themeColor="text1"/>
          <w:sz w:val="24"/>
          <w:szCs w:val="24"/>
          <w:highlight w:val="none"/>
          <w:u w:val="single"/>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14:textFill>
            <w14:solidFill>
              <w14:schemeClr w14:val="tx1"/>
            </w14:solidFill>
          </w14:textFill>
        </w:rPr>
        <w:t>法定代表人或其授权代表（签字或盖章）</w:t>
      </w: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olor w:val="000000" w:themeColor="text1"/>
          <w:sz w:val="24"/>
          <w:szCs w:val="24"/>
          <w:highlight w:val="none"/>
          <w:u w:val="single"/>
          <w14:textFill>
            <w14:solidFill>
              <w14:schemeClr w14:val="tx1"/>
            </w14:solidFill>
          </w14:textFill>
        </w:rPr>
        <w:t>　　　　　</w:t>
      </w:r>
      <w:r>
        <w:rPr>
          <w:rFonts w:asciiTheme="minorEastAsia" w:hAnsiTheme="minorEastAsia" w:eastAsiaTheme="minorEastAsia"/>
          <w:color w:val="000000" w:themeColor="text1"/>
          <w:sz w:val="24"/>
          <w:szCs w:val="24"/>
          <w:highlight w:val="none"/>
          <w:u w:val="single"/>
          <w14:textFill>
            <w14:solidFill>
              <w14:schemeClr w14:val="tx1"/>
            </w14:solidFill>
          </w14:textFill>
        </w:rPr>
        <w:t xml:space="preserve">         </w:t>
      </w:r>
    </w:p>
    <w:p>
      <w:pPr>
        <w:pStyle w:val="22"/>
        <w:snapToGrid w:val="0"/>
        <w:spacing w:line="500" w:lineRule="exact"/>
        <w:jc w:val="right"/>
        <w:rPr>
          <w:rFonts w:asciiTheme="minorEastAsia" w:hAnsiTheme="minorEastAsia" w:eastAsiaTheme="minorEastAsia"/>
          <w:color w:val="000000" w:themeColor="text1"/>
          <w:sz w:val="24"/>
          <w:highlight w:val="none"/>
          <w:u w:val="single"/>
          <w14:textFill>
            <w14:solidFill>
              <w14:schemeClr w14:val="tx1"/>
            </w14:solidFill>
          </w14:textFill>
        </w:rPr>
      </w:pPr>
      <w:r>
        <w:rPr>
          <w:rFonts w:hint="eastAsia" w:cs="宋体" w:asciiTheme="minorEastAsia" w:hAnsiTheme="minorEastAsia" w:eastAsiaTheme="minorEastAsia"/>
          <w:color w:val="000000" w:themeColor="text1"/>
          <w:sz w:val="24"/>
          <w:highlight w:val="none"/>
          <w:lang w:eastAsia="zh-CN"/>
          <w14:textFill>
            <w14:solidFill>
              <w14:schemeClr w14:val="tx1"/>
            </w14:solidFill>
          </w14:textFill>
        </w:rPr>
        <w:t>投标供应商</w:t>
      </w:r>
      <w:r>
        <w:rPr>
          <w:rFonts w:hint="eastAsia" w:cs="宋体" w:asciiTheme="minorEastAsia" w:hAnsiTheme="minorEastAsia" w:eastAsiaTheme="minorEastAsia"/>
          <w:color w:val="000000" w:themeColor="text1"/>
          <w:sz w:val="24"/>
          <w:highlight w:val="none"/>
          <w14:textFill>
            <w14:solidFill>
              <w14:schemeClr w14:val="tx1"/>
            </w14:solidFill>
          </w14:textFill>
        </w:rPr>
        <w:t>（盖章）</w:t>
      </w:r>
      <w:r>
        <w:rPr>
          <w:rFonts w:hint="eastAsia" w:asciiTheme="minorEastAsia" w:hAnsiTheme="minorEastAsia" w:eastAsiaTheme="minorEastAsia"/>
          <w:color w:val="000000" w:themeColor="text1"/>
          <w:sz w:val="24"/>
          <w:highlight w:val="none"/>
          <w14:textFill>
            <w14:solidFill>
              <w14:schemeClr w14:val="tx1"/>
            </w14:solidFill>
          </w14:textFill>
        </w:rPr>
        <w:t>：</w:t>
      </w:r>
      <w:r>
        <w:rPr>
          <w:rFonts w:asciiTheme="minorEastAsia" w:hAnsiTheme="minorEastAsia" w:eastAsiaTheme="minorEastAsia"/>
          <w:color w:val="000000" w:themeColor="text1"/>
          <w:sz w:val="24"/>
          <w:highlight w:val="none"/>
          <w:u w:val="single"/>
          <w14:textFill>
            <w14:solidFill>
              <w14:schemeClr w14:val="tx1"/>
            </w14:solidFill>
          </w14:textFill>
        </w:rPr>
        <w:t xml:space="preserve">                   </w:t>
      </w:r>
    </w:p>
    <w:p>
      <w:pPr>
        <w:snapToGrid w:val="0"/>
        <w:spacing w:before="50" w:after="120" w:afterLines="50" w:line="500" w:lineRule="exact"/>
        <w:jc w:val="righ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　</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年</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月　</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日</w:t>
      </w:r>
    </w:p>
    <w:p>
      <w:pPr>
        <w:pStyle w:val="4"/>
        <w:pageBreakBefore/>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asciiTheme="minorEastAsia" w:hAnsiTheme="minorEastAsia" w:eastAsiaTheme="minorEastAsia"/>
          <w:color w:val="000000" w:themeColor="text1"/>
          <w:sz w:val="24"/>
          <w:szCs w:val="24"/>
          <w:highlight w:val="none"/>
          <w14:textFill>
            <w14:solidFill>
              <w14:schemeClr w14:val="tx1"/>
            </w14:solidFill>
          </w14:textFill>
        </w:rPr>
        <w:t>17.</w:t>
      </w:r>
      <w:r>
        <w:rPr>
          <w:rFonts w:hint="eastAsia" w:asciiTheme="minorEastAsia" w:hAnsiTheme="minorEastAsia" w:eastAsiaTheme="minorEastAsia"/>
          <w:color w:val="000000" w:themeColor="text1"/>
          <w:sz w:val="24"/>
          <w:szCs w:val="24"/>
          <w:highlight w:val="none"/>
          <w14:textFill>
            <w14:solidFill>
              <w14:schemeClr w14:val="tx1"/>
            </w14:solidFill>
          </w14:textFill>
        </w:rPr>
        <w:t>开标一览表（适用于工程</w:t>
      </w:r>
      <w:r>
        <w:rPr>
          <w:rFonts w:asciiTheme="minorEastAsia" w:hAnsiTheme="minorEastAsia" w:eastAsia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olor w:val="000000" w:themeColor="text1"/>
          <w:sz w:val="24"/>
          <w:szCs w:val="24"/>
          <w:highlight w:val="none"/>
          <w14:textFill>
            <w14:solidFill>
              <w14:schemeClr w14:val="tx1"/>
            </w14:solidFill>
          </w14:textFill>
        </w:rPr>
        <w:t>服务类）</w:t>
      </w:r>
    </w:p>
    <w:p>
      <w:pPr>
        <w:snapToGrid w:val="0"/>
        <w:spacing w:before="50" w:after="50" w:line="500" w:lineRule="exact"/>
        <w:jc w:val="center"/>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开标一览表</w:t>
      </w:r>
    </w:p>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招标编号：</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标</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项：</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名称：</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单位：元</w:t>
      </w:r>
    </w:p>
    <w:tbl>
      <w:tblPr>
        <w:tblStyle w:val="57"/>
        <w:tblW w:w="1009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6"/>
        <w:gridCol w:w="1394"/>
        <w:gridCol w:w="553"/>
        <w:gridCol w:w="633"/>
        <w:gridCol w:w="1816"/>
        <w:gridCol w:w="1372"/>
        <w:gridCol w:w="680"/>
        <w:gridCol w:w="28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766" w:type="dxa"/>
            <w:tcBorders>
              <w:top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标项</w:t>
            </w:r>
          </w:p>
        </w:tc>
        <w:tc>
          <w:tcPr>
            <w:tcW w:w="13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项目内容</w:t>
            </w:r>
          </w:p>
        </w:tc>
        <w:tc>
          <w:tcPr>
            <w:tcW w:w="55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数量</w:t>
            </w:r>
          </w:p>
        </w:tc>
        <w:tc>
          <w:tcPr>
            <w:tcW w:w="63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产地</w:t>
            </w:r>
          </w:p>
        </w:tc>
        <w:tc>
          <w:tcPr>
            <w:tcW w:w="181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品牌及生产厂家</w:t>
            </w:r>
          </w:p>
          <w:p>
            <w:pPr>
              <w:snapToGrid w:val="0"/>
              <w:spacing w:before="50" w:after="50" w:line="500" w:lineRule="exact"/>
              <w:jc w:val="center"/>
              <w:rPr>
                <w:rFonts w:asciiTheme="minorEastAsia" w:hAnsiTheme="minorEastAsia" w:eastAsiaTheme="minorEastAsia"/>
                <w:b/>
                <w:color w:val="000000" w:themeColor="text1"/>
                <w:szCs w:val="24"/>
                <w:highlight w:val="none"/>
                <w14:textFill>
                  <w14:solidFill>
                    <w14:schemeClr w14:val="tx1"/>
                  </w14:solidFill>
                </w14:textFill>
              </w:rPr>
            </w:pPr>
          </w:p>
        </w:tc>
        <w:tc>
          <w:tcPr>
            <w:tcW w:w="137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规格型号</w:t>
            </w:r>
          </w:p>
        </w:tc>
        <w:tc>
          <w:tcPr>
            <w:tcW w:w="6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单价</w:t>
            </w:r>
          </w:p>
        </w:tc>
        <w:tc>
          <w:tcPr>
            <w:tcW w:w="2880" w:type="dxa"/>
            <w:tcBorders>
              <w:top w:val="single" w:color="auto" w:sz="4" w:space="0"/>
              <w:left w:val="single" w:color="auto" w:sz="4" w:space="0"/>
              <w:bottom w:val="single" w:color="auto" w:sz="4" w:space="0"/>
            </w:tcBorders>
          </w:tcPr>
          <w:p>
            <w:pPr>
              <w:snapToGrid w:val="0"/>
              <w:spacing w:before="50" w:after="50" w:line="500" w:lineRule="exact"/>
              <w:jc w:val="center"/>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投标报价</w:t>
            </w:r>
          </w:p>
          <w:p>
            <w:pPr>
              <w:snapToGrid w:val="0"/>
              <w:spacing w:before="50" w:after="50" w:line="500" w:lineRule="exact"/>
              <w:jc w:val="center"/>
              <w:rPr>
                <w:rFonts w:asciiTheme="minorEastAsia" w:hAnsiTheme="minorEastAsia" w:eastAsiaTheme="minorEastAsia"/>
                <w:b/>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766" w:type="dxa"/>
            <w:vMerge w:val="restart"/>
            <w:tcBorders>
              <w:top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p>
            <w:pPr>
              <w:snapToGrid w:val="0"/>
              <w:spacing w:before="50" w:after="5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tc>
        <w:tc>
          <w:tcPr>
            <w:tcW w:w="13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left"/>
              <w:rPr>
                <w:rFonts w:asciiTheme="minorEastAsia" w:hAnsiTheme="minorEastAsia" w:eastAsiaTheme="minorEastAsia"/>
                <w:bCs/>
                <w:color w:val="000000" w:themeColor="text1"/>
                <w:szCs w:val="24"/>
                <w:highlight w:val="none"/>
                <w14:textFill>
                  <w14:solidFill>
                    <w14:schemeClr w14:val="tx1"/>
                  </w14:solidFill>
                </w14:textFill>
              </w:rPr>
            </w:pPr>
          </w:p>
        </w:tc>
        <w:tc>
          <w:tcPr>
            <w:tcW w:w="55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left"/>
              <w:rPr>
                <w:rFonts w:asciiTheme="minorEastAsia" w:hAnsiTheme="minorEastAsia" w:eastAsiaTheme="minorEastAsia"/>
                <w:bCs/>
                <w:color w:val="000000" w:themeColor="text1"/>
                <w:szCs w:val="24"/>
                <w:highlight w:val="none"/>
                <w14:textFill>
                  <w14:solidFill>
                    <w14:schemeClr w14:val="tx1"/>
                  </w14:solidFill>
                </w14:textFill>
              </w:rPr>
            </w:pPr>
          </w:p>
        </w:tc>
        <w:tc>
          <w:tcPr>
            <w:tcW w:w="63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tc>
        <w:tc>
          <w:tcPr>
            <w:tcW w:w="181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tc>
        <w:tc>
          <w:tcPr>
            <w:tcW w:w="137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c>
          <w:tcPr>
            <w:tcW w:w="6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c>
          <w:tcPr>
            <w:tcW w:w="2880" w:type="dxa"/>
            <w:tcBorders>
              <w:top w:val="single" w:color="auto" w:sz="4" w:space="0"/>
              <w:left w:val="single" w:color="auto" w:sz="4" w:space="0"/>
              <w:bottom w:val="single" w:color="auto" w:sz="4" w:space="0"/>
            </w:tcBorders>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766" w:type="dxa"/>
            <w:vMerge w:val="continue"/>
            <w:tcBorders>
              <w:top w:val="single" w:color="auto" w:sz="4" w:space="0"/>
              <w:bottom w:val="single" w:color="auto" w:sz="4" w:space="0"/>
              <w:right w:val="single" w:color="auto" w:sz="4" w:space="0"/>
            </w:tcBorders>
            <w:vAlign w:val="center"/>
          </w:tcPr>
          <w:p>
            <w:pPr>
              <w:widowControl/>
              <w:spacing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3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left"/>
              <w:rPr>
                <w:rFonts w:asciiTheme="minorEastAsia" w:hAnsiTheme="minorEastAsia" w:eastAsiaTheme="minorEastAsia"/>
                <w:bCs/>
                <w:color w:val="000000" w:themeColor="text1"/>
                <w:szCs w:val="24"/>
                <w:highlight w:val="none"/>
                <w14:textFill>
                  <w14:solidFill>
                    <w14:schemeClr w14:val="tx1"/>
                  </w14:solidFill>
                </w14:textFill>
              </w:rPr>
            </w:pPr>
          </w:p>
        </w:tc>
        <w:tc>
          <w:tcPr>
            <w:tcW w:w="55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left"/>
              <w:rPr>
                <w:rFonts w:asciiTheme="minorEastAsia" w:hAnsiTheme="minorEastAsia" w:eastAsiaTheme="minorEastAsia"/>
                <w:bCs/>
                <w:color w:val="000000" w:themeColor="text1"/>
                <w:szCs w:val="24"/>
                <w:highlight w:val="none"/>
                <w14:textFill>
                  <w14:solidFill>
                    <w14:schemeClr w14:val="tx1"/>
                  </w14:solidFill>
                </w14:textFill>
              </w:rPr>
            </w:pPr>
          </w:p>
        </w:tc>
        <w:tc>
          <w:tcPr>
            <w:tcW w:w="63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tc>
        <w:tc>
          <w:tcPr>
            <w:tcW w:w="181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tc>
        <w:tc>
          <w:tcPr>
            <w:tcW w:w="137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c>
          <w:tcPr>
            <w:tcW w:w="6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c>
          <w:tcPr>
            <w:tcW w:w="2880" w:type="dxa"/>
            <w:tcBorders>
              <w:top w:val="single" w:color="auto" w:sz="4" w:space="0"/>
              <w:left w:val="single" w:color="auto" w:sz="4" w:space="0"/>
              <w:bottom w:val="single" w:color="auto" w:sz="4" w:space="0"/>
            </w:tcBorders>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766" w:type="dxa"/>
            <w:vMerge w:val="continue"/>
            <w:tcBorders>
              <w:top w:val="single" w:color="auto" w:sz="4" w:space="0"/>
              <w:bottom w:val="single" w:color="auto" w:sz="4" w:space="0"/>
              <w:right w:val="single" w:color="auto" w:sz="4" w:space="0"/>
            </w:tcBorders>
            <w:vAlign w:val="center"/>
          </w:tcPr>
          <w:p>
            <w:pPr>
              <w:widowControl/>
              <w:spacing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3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left"/>
              <w:rPr>
                <w:rFonts w:asciiTheme="minorEastAsia" w:hAnsiTheme="minorEastAsia" w:eastAsiaTheme="minorEastAsia"/>
                <w:bCs/>
                <w:color w:val="000000" w:themeColor="text1"/>
                <w:szCs w:val="24"/>
                <w:highlight w:val="none"/>
                <w14:textFill>
                  <w14:solidFill>
                    <w14:schemeClr w14:val="tx1"/>
                  </w14:solidFill>
                </w14:textFill>
              </w:rPr>
            </w:pPr>
          </w:p>
        </w:tc>
        <w:tc>
          <w:tcPr>
            <w:tcW w:w="55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left"/>
              <w:rPr>
                <w:rFonts w:asciiTheme="minorEastAsia" w:hAnsiTheme="minorEastAsia" w:eastAsiaTheme="minorEastAsia"/>
                <w:bCs/>
                <w:color w:val="000000" w:themeColor="text1"/>
                <w:szCs w:val="24"/>
                <w:highlight w:val="none"/>
                <w14:textFill>
                  <w14:solidFill>
                    <w14:schemeClr w14:val="tx1"/>
                  </w14:solidFill>
                </w14:textFill>
              </w:rPr>
            </w:pPr>
          </w:p>
        </w:tc>
        <w:tc>
          <w:tcPr>
            <w:tcW w:w="63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tc>
        <w:tc>
          <w:tcPr>
            <w:tcW w:w="181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tc>
        <w:tc>
          <w:tcPr>
            <w:tcW w:w="137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c>
          <w:tcPr>
            <w:tcW w:w="6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c>
          <w:tcPr>
            <w:tcW w:w="2880" w:type="dxa"/>
            <w:tcBorders>
              <w:top w:val="single" w:color="auto" w:sz="4" w:space="0"/>
              <w:left w:val="single" w:color="auto" w:sz="4" w:space="0"/>
              <w:bottom w:val="single" w:color="auto" w:sz="4" w:space="0"/>
            </w:tcBorders>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3" w:hRule="atLeast"/>
          <w:jc w:val="center"/>
        </w:trPr>
        <w:tc>
          <w:tcPr>
            <w:tcW w:w="766" w:type="dxa"/>
            <w:vMerge w:val="restart"/>
            <w:tcBorders>
              <w:top w:val="single" w:color="auto" w:sz="4" w:space="0"/>
              <w:bottom w:val="single" w:color="auto" w:sz="4" w:space="0"/>
              <w:right w:val="single" w:color="auto" w:sz="4" w:space="0"/>
            </w:tcBorders>
            <w:vAlign w:val="center"/>
          </w:tcPr>
          <w:p>
            <w:pPr>
              <w:pStyle w:val="457"/>
              <w:tabs>
                <w:tab w:val="left" w:pos="420"/>
              </w:tabs>
              <w:snapToGrid w:val="0"/>
              <w:spacing w:before="50" w:after="50" w:line="500" w:lineRule="exact"/>
              <w:rPr>
                <w:rFonts w:asciiTheme="minorEastAsia" w:hAnsiTheme="minorEastAsia" w:eastAsiaTheme="minorEastAsia"/>
                <w:color w:val="000000" w:themeColor="text1"/>
                <w:spacing w:val="0"/>
                <w:kern w:val="2"/>
                <w:szCs w:val="24"/>
                <w:highlight w:val="none"/>
                <w14:textFill>
                  <w14:solidFill>
                    <w14:schemeClr w14:val="tx1"/>
                  </w14:solidFill>
                </w14:textFill>
              </w:rPr>
            </w:pPr>
            <w:r>
              <w:rPr>
                <w:rFonts w:hint="eastAsia" w:asciiTheme="minorEastAsia" w:hAnsiTheme="minorEastAsia" w:eastAsiaTheme="minorEastAsia"/>
                <w:color w:val="000000" w:themeColor="text1"/>
                <w:spacing w:val="0"/>
                <w:kern w:val="2"/>
                <w:szCs w:val="24"/>
                <w:highlight w:val="none"/>
                <w14:textFill>
                  <w14:solidFill>
                    <w14:schemeClr w14:val="tx1"/>
                  </w14:solidFill>
                </w14:textFill>
              </w:rPr>
              <w:t>专用耗材</w:t>
            </w:r>
          </w:p>
        </w:tc>
        <w:tc>
          <w:tcPr>
            <w:tcW w:w="13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left"/>
              <w:rPr>
                <w:rFonts w:asciiTheme="minorEastAsia" w:hAnsiTheme="minorEastAsia" w:eastAsiaTheme="minorEastAsia"/>
                <w:bCs/>
                <w:color w:val="000000" w:themeColor="text1"/>
                <w:szCs w:val="24"/>
                <w:highlight w:val="none"/>
                <w14:textFill>
                  <w14:solidFill>
                    <w14:schemeClr w14:val="tx1"/>
                  </w14:solidFill>
                </w14:textFill>
              </w:rPr>
            </w:pPr>
          </w:p>
        </w:tc>
        <w:tc>
          <w:tcPr>
            <w:tcW w:w="55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left"/>
              <w:rPr>
                <w:rFonts w:asciiTheme="minorEastAsia" w:hAnsiTheme="minorEastAsia" w:eastAsiaTheme="minorEastAsia"/>
                <w:bCs/>
                <w:color w:val="000000" w:themeColor="text1"/>
                <w:szCs w:val="24"/>
                <w:highlight w:val="none"/>
                <w14:textFill>
                  <w14:solidFill>
                    <w14:schemeClr w14:val="tx1"/>
                  </w14:solidFill>
                </w14:textFill>
              </w:rPr>
            </w:pPr>
          </w:p>
        </w:tc>
        <w:tc>
          <w:tcPr>
            <w:tcW w:w="63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tc>
        <w:tc>
          <w:tcPr>
            <w:tcW w:w="181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tc>
        <w:tc>
          <w:tcPr>
            <w:tcW w:w="137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c>
          <w:tcPr>
            <w:tcW w:w="6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c>
          <w:tcPr>
            <w:tcW w:w="2880" w:type="dxa"/>
            <w:tcBorders>
              <w:top w:val="single" w:color="auto" w:sz="4" w:space="0"/>
              <w:left w:val="single" w:color="auto" w:sz="4" w:space="0"/>
              <w:bottom w:val="single" w:color="auto" w:sz="4" w:space="0"/>
            </w:tcBorders>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3" w:hRule="atLeast"/>
          <w:jc w:val="center"/>
        </w:trPr>
        <w:tc>
          <w:tcPr>
            <w:tcW w:w="766" w:type="dxa"/>
            <w:vMerge w:val="continue"/>
            <w:tcBorders>
              <w:top w:val="single" w:color="auto" w:sz="4" w:space="0"/>
              <w:bottom w:val="single" w:color="auto" w:sz="4" w:space="0"/>
              <w:right w:val="single" w:color="auto" w:sz="4" w:space="0"/>
            </w:tcBorders>
            <w:vAlign w:val="center"/>
          </w:tcPr>
          <w:p>
            <w:pPr>
              <w:widowControl/>
              <w:spacing w:line="500" w:lineRule="exact"/>
              <w:jc w:val="left"/>
              <w:rPr>
                <w:rFonts w:asciiTheme="minorEastAsia" w:hAnsiTheme="minorEastAsia" w:eastAsiaTheme="minorEastAsia"/>
                <w:color w:val="000000" w:themeColor="text1"/>
                <w:szCs w:val="24"/>
                <w:highlight w:val="none"/>
                <w14:textFill>
                  <w14:solidFill>
                    <w14:schemeClr w14:val="tx1"/>
                  </w14:solidFill>
                </w14:textFill>
              </w:rPr>
            </w:pPr>
          </w:p>
        </w:tc>
        <w:tc>
          <w:tcPr>
            <w:tcW w:w="13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left"/>
              <w:rPr>
                <w:rFonts w:asciiTheme="minorEastAsia" w:hAnsiTheme="minorEastAsia" w:eastAsiaTheme="minorEastAsia"/>
                <w:bCs/>
                <w:color w:val="000000" w:themeColor="text1"/>
                <w:szCs w:val="24"/>
                <w:highlight w:val="none"/>
                <w14:textFill>
                  <w14:solidFill>
                    <w14:schemeClr w14:val="tx1"/>
                  </w14:solidFill>
                </w14:textFill>
              </w:rPr>
            </w:pPr>
          </w:p>
        </w:tc>
        <w:tc>
          <w:tcPr>
            <w:tcW w:w="55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left"/>
              <w:rPr>
                <w:rFonts w:asciiTheme="minorEastAsia" w:hAnsiTheme="minorEastAsia" w:eastAsiaTheme="minorEastAsia"/>
                <w:bCs/>
                <w:color w:val="000000" w:themeColor="text1"/>
                <w:szCs w:val="24"/>
                <w:highlight w:val="none"/>
                <w14:textFill>
                  <w14:solidFill>
                    <w14:schemeClr w14:val="tx1"/>
                  </w14:solidFill>
                </w14:textFill>
              </w:rPr>
            </w:pPr>
          </w:p>
        </w:tc>
        <w:tc>
          <w:tcPr>
            <w:tcW w:w="63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tc>
        <w:tc>
          <w:tcPr>
            <w:tcW w:w="181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p>
        </w:tc>
        <w:tc>
          <w:tcPr>
            <w:tcW w:w="137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c>
          <w:tcPr>
            <w:tcW w:w="6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c>
          <w:tcPr>
            <w:tcW w:w="2880" w:type="dxa"/>
            <w:tcBorders>
              <w:top w:val="single" w:color="auto" w:sz="4" w:space="0"/>
              <w:left w:val="single" w:color="auto" w:sz="4" w:space="0"/>
              <w:bottom w:val="single" w:color="auto" w:sz="4" w:space="0"/>
            </w:tcBorders>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6534" w:type="dxa"/>
            <w:gridSpan w:val="6"/>
            <w:tcBorders>
              <w:top w:val="single" w:color="auto" w:sz="4" w:space="0"/>
              <w:bottom w:val="single" w:color="auto" w:sz="4" w:space="0"/>
              <w:right w:val="single" w:color="auto" w:sz="4" w:space="0"/>
            </w:tcBorders>
            <w:vAlign w:val="center"/>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投标费用及利润</w:t>
            </w:r>
          </w:p>
        </w:tc>
        <w:tc>
          <w:tcPr>
            <w:tcW w:w="6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c>
          <w:tcPr>
            <w:tcW w:w="2880" w:type="dxa"/>
            <w:tcBorders>
              <w:top w:val="single" w:color="auto" w:sz="4" w:space="0"/>
              <w:left w:val="single" w:color="auto" w:sz="4" w:space="0"/>
              <w:bottom w:val="single" w:color="auto" w:sz="4" w:space="0"/>
            </w:tcBorders>
          </w:tcPr>
          <w:p>
            <w:pPr>
              <w:snapToGrid w:val="0"/>
              <w:spacing w:before="50" w:after="50" w:line="500" w:lineRule="exact"/>
              <w:rPr>
                <w:rFonts w:asciiTheme="minorEastAsia" w:hAnsiTheme="minorEastAsia" w:eastAsiaTheme="minorEastAsia"/>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10094" w:type="dxa"/>
            <w:gridSpan w:val="8"/>
            <w:tcBorders>
              <w:top w:val="single" w:color="auto" w:sz="4" w:space="0"/>
              <w:bottom w:val="single" w:color="auto" w:sz="4" w:space="0"/>
            </w:tcBorders>
          </w:tcPr>
          <w:p>
            <w:pPr>
              <w:snapToGrid w:val="0"/>
              <w:spacing w:before="50" w:after="50" w:line="500" w:lineRule="exact"/>
              <w:rPr>
                <w:rFonts w:asciiTheme="minorEastAsia" w:hAnsiTheme="minorEastAsia" w:eastAsiaTheme="minorEastAsia"/>
                <w:color w:val="000000" w:themeColor="text1"/>
                <w:szCs w:val="24"/>
                <w:highlight w:val="none"/>
                <w:u w:val="singl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合计金额大写：</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u w:val="single"/>
                <w14:textFill>
                  <w14:solidFill>
                    <w14:schemeClr w14:val="tx1"/>
                  </w14:solidFill>
                </w14:textFill>
              </w:rPr>
              <w:t xml:space="preserve">            </w:t>
            </w:r>
          </w:p>
        </w:tc>
      </w:tr>
    </w:tbl>
    <w:p>
      <w:pPr>
        <w:snapToGrid w:val="0"/>
        <w:spacing w:before="50" w:after="50" w:line="420" w:lineRule="exact"/>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注</w:t>
      </w:r>
      <w:r>
        <w:rPr>
          <w:rFonts w:asciiTheme="minorEastAsia" w:hAnsiTheme="minorEastAsia" w:eastAsiaTheme="minorEastAsia"/>
          <w:color w:val="000000" w:themeColor="text1"/>
          <w:szCs w:val="24"/>
          <w:highlight w:val="none"/>
          <w14:textFill>
            <w14:solidFill>
              <w14:schemeClr w14:val="tx1"/>
            </w14:solidFill>
          </w14:textFill>
        </w:rPr>
        <w:t>: 1</w:t>
      </w:r>
      <w:r>
        <w:rPr>
          <w:rFonts w:hint="eastAsia" w:asciiTheme="minorEastAsia" w:hAnsiTheme="minorEastAsia" w:eastAsiaTheme="minorEastAsia"/>
          <w:color w:val="000000" w:themeColor="text1"/>
          <w:szCs w:val="24"/>
          <w:highlight w:val="none"/>
          <w14:textFill>
            <w14:solidFill>
              <w14:schemeClr w14:val="tx1"/>
            </w14:solidFill>
          </w14:textFill>
        </w:rPr>
        <w:t>、报价一经涂改，应在涂改处加盖单位公章或者由法定代表人或授权委托人签字或盖章，否则其投标作无效标处理。</w:t>
      </w:r>
    </w:p>
    <w:p>
      <w:pPr>
        <w:snapToGrid w:val="0"/>
        <w:spacing w:before="50" w:after="50" w:line="42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2</w:t>
      </w:r>
      <w:r>
        <w:rPr>
          <w:rFonts w:hint="eastAsia" w:asciiTheme="minorEastAsia" w:hAnsiTheme="minorEastAsia" w:eastAsiaTheme="minorEastAsia"/>
          <w:color w:val="000000" w:themeColor="text1"/>
          <w:szCs w:val="24"/>
          <w:highlight w:val="none"/>
          <w14:textFill>
            <w14:solidFill>
              <w14:schemeClr w14:val="tx1"/>
            </w14:solidFill>
          </w14:textFill>
        </w:rPr>
        <w:t>、凡需用专用耗材的专用设备类采购项目，应按</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采购文件</w:t>
      </w:r>
      <w:r>
        <w:rPr>
          <w:rFonts w:hint="eastAsia" w:asciiTheme="minorEastAsia" w:hAnsiTheme="minorEastAsia" w:eastAsiaTheme="minorEastAsia"/>
          <w:color w:val="000000" w:themeColor="text1"/>
          <w:szCs w:val="24"/>
          <w:highlight w:val="none"/>
          <w14:textFill>
            <w14:solidFill>
              <w14:schemeClr w14:val="tx1"/>
            </w14:solidFill>
          </w14:textFill>
        </w:rPr>
        <w:t>规定的耗材量或按耗材的常规试用量提供报价。</w:t>
      </w:r>
    </w:p>
    <w:p>
      <w:pPr>
        <w:snapToGrid w:val="0"/>
        <w:spacing w:before="50" w:after="50" w:line="42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3</w:t>
      </w:r>
      <w:r>
        <w:rPr>
          <w:rFonts w:hint="eastAsia" w:asciiTheme="minorEastAsia" w:hAnsiTheme="minorEastAsia" w:eastAsiaTheme="minorEastAsia"/>
          <w:color w:val="000000" w:themeColor="text1"/>
          <w:szCs w:val="24"/>
          <w:highlight w:val="none"/>
          <w14:textFill>
            <w14:solidFill>
              <w14:schemeClr w14:val="tx1"/>
            </w14:solidFill>
          </w14:textFill>
        </w:rPr>
        <w:t>、投标费用包括项目实施所需的人工费、服务费、运输费、安装调试费、购买及制作标书费、税费及其他一切费用。</w:t>
      </w:r>
    </w:p>
    <w:p>
      <w:pPr>
        <w:snapToGrid w:val="0"/>
        <w:spacing w:before="50" w:after="50" w:line="42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4</w:t>
      </w:r>
      <w:r>
        <w:rPr>
          <w:rFonts w:hint="eastAsia" w:asciiTheme="minorEastAsia" w:hAnsiTheme="minorEastAsia" w:eastAsiaTheme="minorEastAsia"/>
          <w:color w:val="000000" w:themeColor="text1"/>
          <w:szCs w:val="24"/>
          <w:highlight w:val="none"/>
          <w14:textFill>
            <w14:solidFill>
              <w14:schemeClr w14:val="tx1"/>
            </w14:solidFill>
          </w14:textFill>
        </w:rPr>
        <w:t>、以上报价应分别与“投标设备报价明细表”中的“</w:t>
      </w:r>
      <w:r>
        <w:rPr>
          <w:rFonts w:hint="eastAsia" w:asciiTheme="minorEastAsia" w:hAnsiTheme="minorEastAsia" w:eastAsiaTheme="minorEastAsia"/>
          <w:b/>
          <w:color w:val="000000" w:themeColor="text1"/>
          <w:spacing w:val="20"/>
          <w:szCs w:val="24"/>
          <w:highlight w:val="none"/>
          <w14:textFill>
            <w14:solidFill>
              <w14:schemeClr w14:val="tx1"/>
            </w14:solidFill>
          </w14:textFill>
        </w:rPr>
        <w:t>投标总价</w:t>
      </w:r>
      <w:r>
        <w:rPr>
          <w:rFonts w:hint="eastAsia" w:asciiTheme="minorEastAsia" w:hAnsiTheme="minorEastAsia" w:eastAsiaTheme="minorEastAsia"/>
          <w:color w:val="000000" w:themeColor="text1"/>
          <w:szCs w:val="24"/>
          <w:highlight w:val="none"/>
          <w14:textFill>
            <w14:solidFill>
              <w14:schemeClr w14:val="tx1"/>
            </w14:solidFill>
          </w14:textFill>
        </w:rPr>
        <w:t>”相一致。</w:t>
      </w:r>
    </w:p>
    <w:p>
      <w:pPr>
        <w:snapToGrid w:val="0"/>
        <w:spacing w:before="50" w:after="50" w:line="42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5</w:t>
      </w:r>
      <w:r>
        <w:rPr>
          <w:rFonts w:hint="eastAsia" w:asciiTheme="minorEastAsia" w:hAnsiTheme="minorEastAsia" w:eastAsiaTheme="minorEastAsia"/>
          <w:color w:val="000000" w:themeColor="text1"/>
          <w:szCs w:val="24"/>
          <w:highlight w:val="none"/>
          <w14:textFill>
            <w14:solidFill>
              <w14:schemeClr w14:val="tx1"/>
            </w14:solidFill>
          </w14:textFill>
        </w:rPr>
        <w:t>、此表请单独信封放入投标文件袋，信封封面请注明招标编号、标项、</w:t>
      </w:r>
      <w:r>
        <w:rPr>
          <w:rFonts w:hint="eastAsia" w:asciiTheme="minorEastAsia" w:hAnsiTheme="minorEastAsia" w:eastAsiaTheme="minorEastAsia"/>
          <w:color w:val="000000" w:themeColor="text1"/>
          <w:szCs w:val="24"/>
          <w:highlight w:val="none"/>
          <w:lang w:eastAsia="zh-CN"/>
          <w14:textFill>
            <w14:solidFill>
              <w14:schemeClr w14:val="tx1"/>
            </w14:solidFill>
          </w14:textFill>
        </w:rPr>
        <w:t>投标供应商</w:t>
      </w:r>
      <w:r>
        <w:rPr>
          <w:rFonts w:hint="eastAsia" w:asciiTheme="minorEastAsia" w:hAnsiTheme="minorEastAsia" w:eastAsiaTheme="minorEastAsia"/>
          <w:color w:val="000000" w:themeColor="text1"/>
          <w:szCs w:val="24"/>
          <w:highlight w:val="none"/>
          <w14:textFill>
            <w14:solidFill>
              <w14:schemeClr w14:val="tx1"/>
            </w14:solidFill>
          </w14:textFill>
        </w:rPr>
        <w:t>名称及“开标一览表”字样。</w:t>
      </w:r>
    </w:p>
    <w:p>
      <w:pPr>
        <w:pStyle w:val="16"/>
        <w:snapToGrid w:val="0"/>
        <w:spacing w:line="500" w:lineRule="exact"/>
        <w:ind w:firstLine="1440" w:firstLineChars="600"/>
        <w:jc w:val="right"/>
        <w:rPr>
          <w:rFonts w:asciiTheme="minorEastAsia" w:hAnsiTheme="minorEastAsia" w:eastAsiaTheme="minorEastAsia"/>
          <w:color w:val="000000" w:themeColor="text1"/>
          <w:sz w:val="24"/>
          <w:szCs w:val="24"/>
          <w:highlight w:val="none"/>
          <w:u w:val="single"/>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14:textFill>
            <w14:solidFill>
              <w14:schemeClr w14:val="tx1"/>
            </w14:solidFill>
          </w14:textFill>
        </w:rPr>
        <w:t>法定代表人或其授权代表（签字或盖章）</w:t>
      </w: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olor w:val="000000" w:themeColor="text1"/>
          <w:sz w:val="24"/>
          <w:szCs w:val="24"/>
          <w:highlight w:val="none"/>
          <w:u w:val="single"/>
          <w14:textFill>
            <w14:solidFill>
              <w14:schemeClr w14:val="tx1"/>
            </w14:solidFill>
          </w14:textFill>
        </w:rPr>
        <w:t>　　　　　</w:t>
      </w:r>
      <w:r>
        <w:rPr>
          <w:rFonts w:asciiTheme="minorEastAsia" w:hAnsiTheme="minorEastAsia" w:eastAsiaTheme="minorEastAsia"/>
          <w:color w:val="000000" w:themeColor="text1"/>
          <w:sz w:val="24"/>
          <w:szCs w:val="24"/>
          <w:highlight w:val="none"/>
          <w:u w:val="single"/>
          <w14:textFill>
            <w14:solidFill>
              <w14:schemeClr w14:val="tx1"/>
            </w14:solidFill>
          </w14:textFill>
        </w:rPr>
        <w:t xml:space="preserve">         </w:t>
      </w:r>
    </w:p>
    <w:p>
      <w:pPr>
        <w:pStyle w:val="22"/>
        <w:snapToGrid w:val="0"/>
        <w:spacing w:line="500" w:lineRule="exact"/>
        <w:jc w:val="right"/>
        <w:rPr>
          <w:rFonts w:asciiTheme="minorEastAsia" w:hAnsiTheme="minorEastAsia" w:eastAsiaTheme="minorEastAsia"/>
          <w:color w:val="000000" w:themeColor="text1"/>
          <w:sz w:val="24"/>
          <w:highlight w:val="none"/>
          <w:u w:val="single"/>
          <w14:textFill>
            <w14:solidFill>
              <w14:schemeClr w14:val="tx1"/>
            </w14:solidFill>
          </w14:textFill>
        </w:rPr>
      </w:pPr>
      <w:r>
        <w:rPr>
          <w:rFonts w:hint="eastAsia" w:cs="宋体" w:asciiTheme="minorEastAsia" w:hAnsiTheme="minorEastAsia" w:eastAsiaTheme="minorEastAsia"/>
          <w:color w:val="000000" w:themeColor="text1"/>
          <w:sz w:val="24"/>
          <w:highlight w:val="none"/>
          <w:lang w:eastAsia="zh-CN"/>
          <w14:textFill>
            <w14:solidFill>
              <w14:schemeClr w14:val="tx1"/>
            </w14:solidFill>
          </w14:textFill>
        </w:rPr>
        <w:t>投标供应商</w:t>
      </w:r>
      <w:r>
        <w:rPr>
          <w:rFonts w:hint="eastAsia" w:cs="宋体" w:asciiTheme="minorEastAsia" w:hAnsiTheme="minorEastAsia" w:eastAsiaTheme="minorEastAsia"/>
          <w:color w:val="000000" w:themeColor="text1"/>
          <w:sz w:val="24"/>
          <w:highlight w:val="none"/>
          <w14:textFill>
            <w14:solidFill>
              <w14:schemeClr w14:val="tx1"/>
            </w14:solidFill>
          </w14:textFill>
        </w:rPr>
        <w:t>（盖章）</w:t>
      </w:r>
      <w:r>
        <w:rPr>
          <w:rFonts w:hint="eastAsia" w:asciiTheme="minorEastAsia" w:hAnsiTheme="minorEastAsia" w:eastAsiaTheme="minorEastAsia"/>
          <w:color w:val="000000" w:themeColor="text1"/>
          <w:sz w:val="24"/>
          <w:highlight w:val="none"/>
          <w14:textFill>
            <w14:solidFill>
              <w14:schemeClr w14:val="tx1"/>
            </w14:solidFill>
          </w14:textFill>
        </w:rPr>
        <w:t>：</w:t>
      </w:r>
      <w:r>
        <w:rPr>
          <w:rFonts w:asciiTheme="minorEastAsia" w:hAnsiTheme="minorEastAsia" w:eastAsiaTheme="minorEastAsia"/>
          <w:color w:val="000000" w:themeColor="text1"/>
          <w:sz w:val="24"/>
          <w:highlight w:val="none"/>
          <w:u w:val="single"/>
          <w14:textFill>
            <w14:solidFill>
              <w14:schemeClr w14:val="tx1"/>
            </w14:solidFill>
          </w14:textFill>
        </w:rPr>
        <w:t xml:space="preserve">                   </w:t>
      </w:r>
    </w:p>
    <w:p>
      <w:pPr>
        <w:snapToGrid w:val="0"/>
        <w:spacing w:before="50" w:after="120" w:afterLines="50" w:line="500" w:lineRule="exact"/>
        <w:jc w:val="righ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　</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年</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月　</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日</w:t>
      </w:r>
    </w:p>
    <w:p>
      <w:pPr>
        <w:pStyle w:val="4"/>
        <w:pageBreakBefore/>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asciiTheme="minorEastAsia" w:hAnsiTheme="minorEastAsia" w:eastAsiaTheme="minorEastAsia"/>
          <w:color w:val="000000" w:themeColor="text1"/>
          <w:sz w:val="24"/>
          <w:szCs w:val="24"/>
          <w:highlight w:val="none"/>
          <w14:textFill>
            <w14:solidFill>
              <w14:schemeClr w14:val="tx1"/>
            </w14:solidFill>
          </w14:textFill>
        </w:rPr>
        <w:t>18.</w:t>
      </w:r>
      <w:r>
        <w:rPr>
          <w:rFonts w:hint="eastAsia" w:asciiTheme="minorEastAsia" w:hAnsiTheme="minorEastAsia" w:eastAsiaTheme="minorEastAsia"/>
          <w:color w:val="000000" w:themeColor="text1"/>
          <w:sz w:val="24"/>
          <w:szCs w:val="24"/>
          <w:highlight w:val="none"/>
          <w14:textFill>
            <w14:solidFill>
              <w14:schemeClr w14:val="tx1"/>
            </w14:solidFill>
          </w14:textFill>
        </w:rPr>
        <w:t>开标一览表（适用于物业项目）</w:t>
      </w:r>
    </w:p>
    <w:p>
      <w:pPr>
        <w:pStyle w:val="15"/>
        <w:tabs>
          <w:tab w:val="left" w:pos="4841"/>
        </w:tabs>
        <w:spacing w:line="500" w:lineRule="exact"/>
        <w:jc w:val="center"/>
        <w:rPr>
          <w:rFonts w:cs="宋体" w:asciiTheme="minorEastAsia" w:hAnsiTheme="minorEastAsia" w:eastAsiaTheme="minorEastAsia"/>
          <w:b/>
          <w:color w:val="000000" w:themeColor="text1"/>
          <w:sz w:val="24"/>
          <w:szCs w:val="24"/>
          <w:highlight w:val="none"/>
          <w14:textFill>
            <w14:solidFill>
              <w14:schemeClr w14:val="tx1"/>
            </w14:solidFill>
          </w14:textFill>
        </w:rPr>
      </w:pPr>
      <w:r>
        <w:rPr>
          <w:rFonts w:hint="eastAsia" w:cs="宋体" w:asciiTheme="minorEastAsia" w:hAnsiTheme="minorEastAsia" w:eastAsiaTheme="minorEastAsia"/>
          <w:b/>
          <w:color w:val="000000" w:themeColor="text1"/>
          <w:sz w:val="24"/>
          <w:szCs w:val="24"/>
          <w:highlight w:val="none"/>
          <w14:textFill>
            <w14:solidFill>
              <w14:schemeClr w14:val="tx1"/>
            </w14:solidFill>
          </w14:textFill>
        </w:rPr>
        <w:t>开标一览表</w:t>
      </w:r>
    </w:p>
    <w:p>
      <w:pPr>
        <w:pStyle w:val="15"/>
        <w:spacing w:line="500" w:lineRule="exact"/>
        <w:rPr>
          <w:rFonts w:cs="宋体" w:asciiTheme="minorEastAsia" w:hAnsiTheme="minorEastAsia" w:eastAsiaTheme="minorEastAsia"/>
          <w:color w:val="000000" w:themeColor="text1"/>
          <w:sz w:val="24"/>
          <w:szCs w:val="24"/>
          <w:highlight w:val="none"/>
          <w14:textFill>
            <w14:solidFill>
              <w14:schemeClr w14:val="tx1"/>
            </w14:solidFill>
          </w14:textFill>
        </w:rPr>
      </w:pPr>
    </w:p>
    <w:p>
      <w:pPr>
        <w:pStyle w:val="15"/>
        <w:spacing w:line="500" w:lineRule="exact"/>
        <w:rPr>
          <w:rFonts w:asciiTheme="minorEastAsia" w:hAnsiTheme="minorEastAsia" w:eastAsiaTheme="minorEastAsia"/>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olor w:val="000000" w:themeColor="text1"/>
          <w:spacing w:val="0"/>
          <w:sz w:val="24"/>
          <w:szCs w:val="24"/>
          <w:highlight w:val="none"/>
          <w14:textFill>
            <w14:solidFill>
              <w14:schemeClr w14:val="tx1"/>
            </w14:solidFill>
          </w14:textFill>
        </w:rPr>
        <w:t>项目名称：</w:t>
      </w:r>
      <w:r>
        <w:rPr>
          <w:rFonts w:asciiTheme="minorEastAsia" w:hAnsiTheme="minorEastAsia" w:eastAsiaTheme="minorEastAsia"/>
          <w:color w:val="000000" w:themeColor="text1"/>
          <w:spacing w:val="0"/>
          <w:sz w:val="24"/>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pacing w:val="0"/>
          <w:sz w:val="24"/>
          <w:szCs w:val="24"/>
          <w:highlight w:val="none"/>
          <w14:textFill>
            <w14:solidFill>
              <w14:schemeClr w14:val="tx1"/>
            </w14:solidFill>
          </w14:textFill>
        </w:rPr>
        <w:t>项目编号：</w:t>
      </w:r>
      <w:r>
        <w:rPr>
          <w:rFonts w:asciiTheme="minorEastAsia" w:hAnsiTheme="minorEastAsia" w:eastAsiaTheme="minorEastAsia"/>
          <w:color w:val="000000" w:themeColor="text1"/>
          <w:spacing w:val="0"/>
          <w:sz w:val="24"/>
          <w:szCs w:val="24"/>
          <w:highlight w:val="none"/>
          <w14:textFill>
            <w14:solidFill>
              <w14:schemeClr w14:val="tx1"/>
            </w14:solidFill>
          </w14:textFill>
        </w:rPr>
        <w:t xml:space="preserve">                      </w:t>
      </w:r>
    </w:p>
    <w:tbl>
      <w:tblPr>
        <w:tblStyle w:val="57"/>
        <w:tblW w:w="8402" w:type="dxa"/>
        <w:tblInd w:w="11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0"/>
        <w:gridCol w:w="2555"/>
        <w:gridCol w:w="1984"/>
        <w:gridCol w:w="31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700" w:type="dxa"/>
            <w:tcBorders>
              <w:top w:val="single" w:color="auto" w:sz="12" w:space="0"/>
            </w:tcBorders>
            <w:vAlign w:val="center"/>
          </w:tcPr>
          <w:p>
            <w:pPr>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序号</w:t>
            </w:r>
          </w:p>
        </w:tc>
        <w:tc>
          <w:tcPr>
            <w:tcW w:w="2555" w:type="dxa"/>
            <w:tcBorders>
              <w:top w:val="single" w:color="auto" w:sz="12" w:space="0"/>
            </w:tcBorders>
            <w:vAlign w:val="center"/>
          </w:tcPr>
          <w:p>
            <w:pPr>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名称</w:t>
            </w:r>
          </w:p>
        </w:tc>
        <w:tc>
          <w:tcPr>
            <w:tcW w:w="1984" w:type="dxa"/>
            <w:tcBorders>
              <w:top w:val="single" w:color="auto" w:sz="12" w:space="0"/>
            </w:tcBorders>
            <w:vAlign w:val="center"/>
          </w:tcPr>
          <w:p>
            <w:pPr>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服务期限</w:t>
            </w:r>
          </w:p>
        </w:tc>
        <w:tc>
          <w:tcPr>
            <w:tcW w:w="3163" w:type="dxa"/>
            <w:tcBorders>
              <w:top w:val="single" w:color="auto" w:sz="12" w:space="0"/>
            </w:tcBorders>
            <w:vAlign w:val="center"/>
          </w:tcPr>
          <w:p>
            <w:pPr>
              <w:spacing w:line="500" w:lineRule="exact"/>
              <w:jc w:val="center"/>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投标报价（人民币：元）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700" w:type="dxa"/>
            <w:tcBorders>
              <w:bottom w:val="single" w:color="auto" w:sz="12"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1</w:t>
            </w:r>
          </w:p>
        </w:tc>
        <w:tc>
          <w:tcPr>
            <w:tcW w:w="2555" w:type="dxa"/>
            <w:tcBorders>
              <w:bottom w:val="single" w:color="auto" w:sz="12"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984" w:type="dxa"/>
            <w:tcBorders>
              <w:bottom w:val="single" w:color="auto" w:sz="12" w:space="0"/>
            </w:tcBorders>
            <w:vAlign w:val="center"/>
          </w:tcPr>
          <w:p>
            <w:pPr>
              <w:spacing w:line="500" w:lineRule="exact"/>
              <w:jc w:val="center"/>
              <w:rPr>
                <w:rFonts w:cs="宋体" w:asciiTheme="minorEastAsia" w:hAnsiTheme="minorEastAsia" w:eastAsiaTheme="minorEastAsia"/>
                <w:b/>
                <w:color w:val="000000" w:themeColor="text1"/>
                <w:kern w:val="1"/>
                <w:szCs w:val="24"/>
                <w:highlight w:val="none"/>
                <w14:textFill>
                  <w14:solidFill>
                    <w14:schemeClr w14:val="tx1"/>
                  </w14:solidFill>
                </w14:textFill>
              </w:rPr>
            </w:pPr>
          </w:p>
        </w:tc>
        <w:tc>
          <w:tcPr>
            <w:tcW w:w="3163" w:type="dxa"/>
            <w:tcBorders>
              <w:bottom w:val="single" w:color="auto" w:sz="12" w:space="0"/>
            </w:tcBorders>
            <w:vAlign w:val="center"/>
          </w:tcPr>
          <w:p>
            <w:pPr>
              <w:spacing w:line="500" w:lineRule="exact"/>
              <w:rPr>
                <w:rFonts w:cs="宋体" w:asciiTheme="minorEastAsia" w:hAnsiTheme="minorEastAsia" w:eastAsiaTheme="minorEastAsia"/>
                <w:b/>
                <w:color w:val="000000" w:themeColor="text1"/>
                <w:kern w:val="1"/>
                <w:szCs w:val="24"/>
                <w:highlight w:val="none"/>
                <w14:textFill>
                  <w14:solidFill>
                    <w14:schemeClr w14:val="tx1"/>
                  </w14:solidFill>
                </w14:textFill>
              </w:rPr>
            </w:pPr>
            <w:r>
              <w:rPr>
                <w:rFonts w:hint="eastAsia" w:cs="宋体" w:asciiTheme="minorEastAsia" w:hAnsiTheme="minorEastAsia" w:eastAsiaTheme="minorEastAsia"/>
                <w:b/>
                <w:color w:val="000000" w:themeColor="text1"/>
                <w:kern w:val="1"/>
                <w:szCs w:val="24"/>
                <w:highlight w:val="none"/>
                <w14:textFill>
                  <w14:solidFill>
                    <w14:schemeClr w14:val="tx1"/>
                  </w14:solidFill>
                </w14:textFill>
              </w:rPr>
              <w:t>小写：</w:t>
            </w:r>
          </w:p>
          <w:p>
            <w:pPr>
              <w:spacing w:line="500" w:lineRule="exact"/>
              <w:rPr>
                <w:rFonts w:cs="宋体" w:asciiTheme="minorEastAsia" w:hAnsiTheme="minorEastAsia" w:eastAsiaTheme="minorEastAsia"/>
                <w:b/>
                <w:color w:val="000000" w:themeColor="text1"/>
                <w:kern w:val="1"/>
                <w:szCs w:val="24"/>
                <w:highlight w:val="none"/>
                <w14:textFill>
                  <w14:solidFill>
                    <w14:schemeClr w14:val="tx1"/>
                  </w14:solidFill>
                </w14:textFill>
              </w:rPr>
            </w:pPr>
            <w:r>
              <w:rPr>
                <w:rFonts w:hint="eastAsia" w:cs="宋体" w:asciiTheme="minorEastAsia" w:hAnsiTheme="minorEastAsia" w:eastAsiaTheme="minorEastAsia"/>
                <w:b/>
                <w:color w:val="000000" w:themeColor="text1"/>
                <w:kern w:val="1"/>
                <w:szCs w:val="24"/>
                <w:highlight w:val="none"/>
                <w14:textFill>
                  <w14:solidFill>
                    <w14:schemeClr w14:val="tx1"/>
                  </w14:solidFill>
                </w14:textFill>
              </w:rPr>
              <w:t>大写：</w:t>
            </w:r>
          </w:p>
        </w:tc>
      </w:tr>
    </w:tbl>
    <w:p>
      <w:pPr>
        <w:pStyle w:val="15"/>
        <w:spacing w:line="500" w:lineRule="exact"/>
        <w:ind w:firstLine="480" w:firstLineChars="200"/>
        <w:rPr>
          <w:rFonts w:asciiTheme="minorEastAsia" w:hAnsiTheme="minorEastAsia" w:eastAsiaTheme="minorEastAsia"/>
          <w:color w:val="000000" w:themeColor="text1"/>
          <w:spacing w:val="0"/>
          <w:sz w:val="24"/>
          <w:szCs w:val="24"/>
          <w:highlight w:val="none"/>
          <w14:textFill>
            <w14:solidFill>
              <w14:schemeClr w14:val="tx1"/>
            </w14:solidFill>
          </w14:textFill>
        </w:rPr>
      </w:pPr>
    </w:p>
    <w:p>
      <w:pPr>
        <w:pStyle w:val="15"/>
        <w:spacing w:line="500" w:lineRule="exact"/>
        <w:ind w:firstLine="480" w:firstLineChars="200"/>
        <w:rPr>
          <w:rFonts w:asciiTheme="minorEastAsia" w:hAnsiTheme="minorEastAsia" w:eastAsiaTheme="minorEastAsia"/>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olor w:val="000000" w:themeColor="text1"/>
          <w:spacing w:val="0"/>
          <w:sz w:val="24"/>
          <w:szCs w:val="24"/>
          <w:highlight w:val="none"/>
          <w14:textFill>
            <w14:solidFill>
              <w14:schemeClr w14:val="tx1"/>
            </w14:solidFill>
          </w14:textFill>
        </w:rPr>
        <w:t>注：</w:t>
      </w:r>
      <w:r>
        <w:rPr>
          <w:rFonts w:asciiTheme="minorEastAsia" w:hAnsiTheme="minorEastAsia" w:eastAsiaTheme="minorEastAsia"/>
          <w:color w:val="000000" w:themeColor="text1"/>
          <w:spacing w:val="0"/>
          <w:sz w:val="24"/>
          <w:szCs w:val="24"/>
          <w:highlight w:val="none"/>
          <w14:textFill>
            <w14:solidFill>
              <w14:schemeClr w14:val="tx1"/>
            </w14:solidFill>
          </w14:textFill>
        </w:rPr>
        <w:t>1.</w:t>
      </w:r>
      <w:r>
        <w:rPr>
          <w:rFonts w:hint="eastAsia" w:asciiTheme="minorEastAsia" w:hAnsiTheme="minorEastAsia" w:eastAsiaTheme="minorEastAsia"/>
          <w:color w:val="000000" w:themeColor="text1"/>
          <w:spacing w:val="0"/>
          <w:sz w:val="24"/>
          <w:szCs w:val="24"/>
          <w:highlight w:val="none"/>
          <w14:textFill>
            <w14:solidFill>
              <w14:schemeClr w14:val="tx1"/>
            </w14:solidFill>
          </w14:textFill>
        </w:rPr>
        <w:t>报价一经涂改，应在涂改处加盖单位公章或者由法定代表人或授权委托人签名或盖章，否则其投标作无效标处理。</w:t>
      </w:r>
    </w:p>
    <w:p>
      <w:pPr>
        <w:snapToGrid w:val="0"/>
        <w:spacing w:before="50" w:after="50" w:line="500" w:lineRule="exact"/>
        <w:ind w:firstLine="120" w:firstLineChars="50"/>
        <w:jc w:val="lef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   2.</w:t>
      </w:r>
      <w:r>
        <w:rPr>
          <w:rFonts w:hint="eastAsia" w:asciiTheme="minorEastAsia" w:hAnsiTheme="minorEastAsia" w:eastAsiaTheme="minorEastAsia"/>
          <w:color w:val="000000" w:themeColor="text1"/>
          <w:szCs w:val="24"/>
          <w:highlight w:val="none"/>
          <w14:textFill>
            <w14:solidFill>
              <w14:schemeClr w14:val="tx1"/>
            </w14:solidFill>
          </w14:textFill>
        </w:rPr>
        <w:t>投标费用包括项目实施所需的人工费、服务费、运输费、培训费、服装费、税费及其他一切费用。</w:t>
      </w:r>
    </w:p>
    <w:p>
      <w:pPr>
        <w:snapToGrid w:val="0"/>
        <w:spacing w:before="50" w:after="50" w:line="500" w:lineRule="exact"/>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3.</w:t>
      </w:r>
      <w:r>
        <w:rPr>
          <w:rFonts w:hint="eastAsia" w:asciiTheme="minorEastAsia" w:hAnsiTheme="minorEastAsia" w:eastAsiaTheme="minorEastAsia"/>
          <w:color w:val="000000" w:themeColor="text1"/>
          <w:szCs w:val="24"/>
          <w:highlight w:val="none"/>
          <w14:textFill>
            <w14:solidFill>
              <w14:schemeClr w14:val="tx1"/>
            </w14:solidFill>
          </w14:textFill>
        </w:rPr>
        <w:t>以上报价应分别与“投标设备报价明细表”中的“投标总价”相一致。</w:t>
      </w:r>
    </w:p>
    <w:p>
      <w:pPr>
        <w:snapToGrid w:val="0"/>
        <w:spacing w:before="50" w:after="50"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4.</w:t>
      </w:r>
      <w:r>
        <w:rPr>
          <w:rFonts w:hint="eastAsia" w:asciiTheme="minorEastAsia" w:hAnsiTheme="minorEastAsia" w:eastAsiaTheme="minorEastAsia"/>
          <w:color w:val="000000" w:themeColor="text1"/>
          <w:szCs w:val="24"/>
          <w:highlight w:val="none"/>
          <w14:textFill>
            <w14:solidFill>
              <w14:schemeClr w14:val="tx1"/>
            </w14:solidFill>
          </w14:textFill>
        </w:rPr>
        <w:t>可根据项目特点自行制定表格，但不可缺合计金额大小写。</w:t>
      </w:r>
    </w:p>
    <w:p>
      <w:pPr>
        <w:pStyle w:val="15"/>
        <w:spacing w:line="500" w:lineRule="exact"/>
        <w:ind w:left="796" w:hanging="795" w:hangingChars="343"/>
        <w:rPr>
          <w:rFonts w:cs="宋体" w:asciiTheme="minorEastAsia" w:hAnsiTheme="minorEastAsia" w:eastAsiaTheme="minorEastAsia"/>
          <w:color w:val="000000" w:themeColor="text1"/>
          <w:sz w:val="24"/>
          <w:szCs w:val="24"/>
          <w:highlight w:val="none"/>
          <w14:textFill>
            <w14:solidFill>
              <w14:schemeClr w14:val="tx1"/>
            </w14:solidFill>
          </w14:textFill>
        </w:rPr>
      </w:pPr>
    </w:p>
    <w:p>
      <w:pPr>
        <w:pStyle w:val="15"/>
        <w:spacing w:line="500" w:lineRule="exact"/>
        <w:ind w:left="796" w:hanging="795" w:hangingChars="343"/>
        <w:rPr>
          <w:rFonts w:cs="宋体" w:asciiTheme="minorEastAsia" w:hAnsiTheme="minorEastAsia" w:eastAsiaTheme="minorEastAsia"/>
          <w:color w:val="000000" w:themeColor="text1"/>
          <w:sz w:val="24"/>
          <w:szCs w:val="24"/>
          <w:highlight w:val="none"/>
          <w14:textFill>
            <w14:solidFill>
              <w14:schemeClr w14:val="tx1"/>
            </w14:solidFill>
          </w14:textFill>
        </w:rPr>
      </w:pPr>
    </w:p>
    <w:p>
      <w:pPr>
        <w:pStyle w:val="15"/>
        <w:spacing w:line="500" w:lineRule="exact"/>
        <w:ind w:left="796" w:hanging="795" w:hangingChars="343"/>
        <w:rPr>
          <w:rFonts w:cs="宋体" w:asciiTheme="minorEastAsia" w:hAnsiTheme="minorEastAsia" w:eastAsiaTheme="minorEastAsia"/>
          <w:color w:val="000000" w:themeColor="text1"/>
          <w:sz w:val="24"/>
          <w:szCs w:val="24"/>
          <w:highlight w:val="none"/>
          <w14:textFill>
            <w14:solidFill>
              <w14:schemeClr w14:val="tx1"/>
            </w14:solidFill>
          </w14:textFill>
        </w:rPr>
      </w:pPr>
    </w:p>
    <w:p>
      <w:pPr>
        <w:pStyle w:val="16"/>
        <w:snapToGrid w:val="0"/>
        <w:spacing w:line="500" w:lineRule="exact"/>
        <w:ind w:firstLine="1440" w:firstLineChars="600"/>
        <w:jc w:val="right"/>
        <w:rPr>
          <w:rFonts w:asciiTheme="minorEastAsia" w:hAnsiTheme="minorEastAsia" w:eastAsiaTheme="minorEastAsia"/>
          <w:color w:val="000000" w:themeColor="text1"/>
          <w:sz w:val="24"/>
          <w:szCs w:val="24"/>
          <w:highlight w:val="none"/>
          <w:u w:val="single"/>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14:textFill>
            <w14:solidFill>
              <w14:schemeClr w14:val="tx1"/>
            </w14:solidFill>
          </w14:textFill>
        </w:rPr>
        <w:t>法定代表人或其授权代表（签字或盖章）</w:t>
      </w: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olor w:val="000000" w:themeColor="text1"/>
          <w:sz w:val="24"/>
          <w:szCs w:val="24"/>
          <w:highlight w:val="none"/>
          <w:u w:val="single"/>
          <w14:textFill>
            <w14:solidFill>
              <w14:schemeClr w14:val="tx1"/>
            </w14:solidFill>
          </w14:textFill>
        </w:rPr>
        <w:t>　　　　　</w:t>
      </w:r>
      <w:r>
        <w:rPr>
          <w:rFonts w:asciiTheme="minorEastAsia" w:hAnsiTheme="minorEastAsia" w:eastAsiaTheme="minorEastAsia"/>
          <w:color w:val="000000" w:themeColor="text1"/>
          <w:sz w:val="24"/>
          <w:szCs w:val="24"/>
          <w:highlight w:val="none"/>
          <w:u w:val="single"/>
          <w14:textFill>
            <w14:solidFill>
              <w14:schemeClr w14:val="tx1"/>
            </w14:solidFill>
          </w14:textFill>
        </w:rPr>
        <w:t xml:space="preserve">         </w:t>
      </w:r>
    </w:p>
    <w:p>
      <w:pPr>
        <w:pStyle w:val="22"/>
        <w:snapToGrid w:val="0"/>
        <w:spacing w:line="500" w:lineRule="exact"/>
        <w:jc w:val="right"/>
        <w:rPr>
          <w:rFonts w:asciiTheme="minorEastAsia" w:hAnsiTheme="minorEastAsia" w:eastAsiaTheme="minorEastAsia"/>
          <w:color w:val="000000" w:themeColor="text1"/>
          <w:sz w:val="24"/>
          <w:highlight w:val="none"/>
          <w:u w:val="single"/>
          <w14:textFill>
            <w14:solidFill>
              <w14:schemeClr w14:val="tx1"/>
            </w14:solidFill>
          </w14:textFill>
        </w:rPr>
      </w:pPr>
      <w:r>
        <w:rPr>
          <w:rFonts w:hint="eastAsia" w:cs="宋体" w:asciiTheme="minorEastAsia" w:hAnsiTheme="minorEastAsia" w:eastAsiaTheme="minorEastAsia"/>
          <w:color w:val="000000" w:themeColor="text1"/>
          <w:sz w:val="24"/>
          <w:highlight w:val="none"/>
          <w:lang w:eastAsia="zh-CN"/>
          <w14:textFill>
            <w14:solidFill>
              <w14:schemeClr w14:val="tx1"/>
            </w14:solidFill>
          </w14:textFill>
        </w:rPr>
        <w:t>投标供应商</w:t>
      </w:r>
      <w:r>
        <w:rPr>
          <w:rFonts w:hint="eastAsia" w:cs="宋体" w:asciiTheme="minorEastAsia" w:hAnsiTheme="minorEastAsia" w:eastAsiaTheme="minorEastAsia"/>
          <w:color w:val="000000" w:themeColor="text1"/>
          <w:sz w:val="24"/>
          <w:highlight w:val="none"/>
          <w14:textFill>
            <w14:solidFill>
              <w14:schemeClr w14:val="tx1"/>
            </w14:solidFill>
          </w14:textFill>
        </w:rPr>
        <w:t>（盖章）</w:t>
      </w:r>
      <w:r>
        <w:rPr>
          <w:rFonts w:hint="eastAsia" w:asciiTheme="minorEastAsia" w:hAnsiTheme="minorEastAsia" w:eastAsiaTheme="minorEastAsia"/>
          <w:color w:val="000000" w:themeColor="text1"/>
          <w:sz w:val="24"/>
          <w:highlight w:val="none"/>
          <w14:textFill>
            <w14:solidFill>
              <w14:schemeClr w14:val="tx1"/>
            </w14:solidFill>
          </w14:textFill>
        </w:rPr>
        <w:t>：</w:t>
      </w:r>
      <w:r>
        <w:rPr>
          <w:rFonts w:asciiTheme="minorEastAsia" w:hAnsiTheme="minorEastAsia" w:eastAsiaTheme="minorEastAsia"/>
          <w:color w:val="000000" w:themeColor="text1"/>
          <w:sz w:val="24"/>
          <w:highlight w:val="none"/>
          <w:u w:val="single"/>
          <w14:textFill>
            <w14:solidFill>
              <w14:schemeClr w14:val="tx1"/>
            </w14:solidFill>
          </w14:textFill>
        </w:rPr>
        <w:t xml:space="preserve">                   </w:t>
      </w:r>
    </w:p>
    <w:p>
      <w:pPr>
        <w:snapToGrid w:val="0"/>
        <w:spacing w:before="50" w:after="120" w:afterLines="50" w:line="500" w:lineRule="exact"/>
        <w:jc w:val="righ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　</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年</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月　</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日</w:t>
      </w:r>
    </w:p>
    <w:p>
      <w:pPr>
        <w:pStyle w:val="15"/>
        <w:spacing w:line="500" w:lineRule="exact"/>
        <w:rPr>
          <w:rFonts w:cs="宋体" w:asciiTheme="minorEastAsia" w:hAnsiTheme="minorEastAsia" w:eastAsiaTheme="minorEastAsia"/>
          <w:color w:val="000000" w:themeColor="text1"/>
          <w:sz w:val="24"/>
          <w:szCs w:val="24"/>
          <w:highlight w:val="none"/>
          <w14:textFill>
            <w14:solidFill>
              <w14:schemeClr w14:val="tx1"/>
            </w14:solidFill>
          </w14:textFill>
        </w:rPr>
      </w:pPr>
    </w:p>
    <w:p>
      <w:pPr>
        <w:spacing w:line="500" w:lineRule="exact"/>
        <w:rPr>
          <w:rFonts w:asciiTheme="minorEastAsia" w:hAnsiTheme="minorEastAsia" w:eastAsiaTheme="minorEastAsia"/>
          <w:color w:val="000000" w:themeColor="text1"/>
          <w:szCs w:val="24"/>
          <w:highlight w:val="none"/>
          <w14:textFill>
            <w14:solidFill>
              <w14:schemeClr w14:val="tx1"/>
            </w14:solidFill>
          </w14:textFill>
        </w:rPr>
      </w:pPr>
    </w:p>
    <w:p>
      <w:pPr>
        <w:spacing w:line="500" w:lineRule="exact"/>
        <w:rPr>
          <w:rFonts w:asciiTheme="minorEastAsia" w:hAnsiTheme="minorEastAsia" w:eastAsiaTheme="minorEastAsia"/>
          <w:color w:val="000000" w:themeColor="text1"/>
          <w:szCs w:val="24"/>
          <w:highlight w:val="none"/>
          <w14:textFill>
            <w14:solidFill>
              <w14:schemeClr w14:val="tx1"/>
            </w14:solidFill>
          </w14:textFill>
        </w:rPr>
      </w:pPr>
    </w:p>
    <w:p>
      <w:pPr>
        <w:spacing w:line="500" w:lineRule="exact"/>
        <w:rPr>
          <w:rFonts w:asciiTheme="minorEastAsia" w:hAnsiTheme="minorEastAsia" w:eastAsiaTheme="minorEastAsia"/>
          <w:color w:val="000000" w:themeColor="text1"/>
          <w:szCs w:val="24"/>
          <w:highlight w:val="none"/>
          <w14:textFill>
            <w14:solidFill>
              <w14:schemeClr w14:val="tx1"/>
            </w14:solidFill>
          </w14:textFill>
        </w:rPr>
      </w:pPr>
    </w:p>
    <w:p>
      <w:pPr>
        <w:keepNext/>
        <w:keepLines/>
        <w:pageBreakBefore/>
        <w:adjustRightInd w:val="0"/>
        <w:snapToGrid w:val="0"/>
        <w:spacing w:before="120" w:line="500" w:lineRule="exact"/>
        <w:outlineLvl w:val="2"/>
        <w:rPr>
          <w:rFonts w:asciiTheme="minorEastAsia" w:hAnsiTheme="minorEastAsia" w:eastAsiaTheme="minorEastAsia"/>
          <w:b/>
          <w:bCs/>
          <w:color w:val="000000" w:themeColor="text1"/>
          <w:szCs w:val="24"/>
          <w:highlight w:val="none"/>
          <w14:textFill>
            <w14:solidFill>
              <w14:schemeClr w14:val="tx1"/>
            </w14:solidFill>
          </w14:textFill>
        </w:rPr>
      </w:pPr>
      <w:r>
        <w:rPr>
          <w:rFonts w:asciiTheme="minorEastAsia" w:hAnsiTheme="minorEastAsia" w:eastAsiaTheme="minorEastAsia"/>
          <w:b/>
          <w:bCs/>
          <w:color w:val="000000" w:themeColor="text1"/>
          <w:szCs w:val="24"/>
          <w:highlight w:val="none"/>
          <w14:textFill>
            <w14:solidFill>
              <w14:schemeClr w14:val="tx1"/>
            </w14:solidFill>
          </w14:textFill>
        </w:rPr>
        <w:t>19.</w:t>
      </w:r>
      <w:r>
        <w:rPr>
          <w:rFonts w:hint="eastAsia" w:asciiTheme="minorEastAsia" w:hAnsiTheme="minorEastAsia" w:eastAsiaTheme="minorEastAsia"/>
          <w:b/>
          <w:bCs/>
          <w:color w:val="000000" w:themeColor="text1"/>
          <w:szCs w:val="24"/>
          <w:highlight w:val="none"/>
          <w14:textFill>
            <w14:solidFill>
              <w14:schemeClr w14:val="tx1"/>
            </w14:solidFill>
          </w14:textFill>
        </w:rPr>
        <w:t>中小企业声明函（放置于报价文件中）：</w:t>
      </w:r>
    </w:p>
    <w:p>
      <w:pPr>
        <w:tabs>
          <w:tab w:val="left" w:pos="420"/>
        </w:tabs>
        <w:spacing w:line="500" w:lineRule="exact"/>
        <w:ind w:firstLine="883" w:firstLineChars="200"/>
        <w:jc w:val="center"/>
        <w:rPr>
          <w:rFonts w:cs="Arial" w:asciiTheme="minorEastAsia" w:hAnsiTheme="minorEastAsia" w:eastAsiaTheme="minorEastAsia"/>
          <w:b/>
          <w:bCs/>
          <w:color w:val="000000" w:themeColor="text1"/>
          <w:sz w:val="44"/>
          <w:szCs w:val="44"/>
          <w:highlight w:val="none"/>
          <w14:textFill>
            <w14:solidFill>
              <w14:schemeClr w14:val="tx1"/>
            </w14:solidFill>
          </w14:textFill>
        </w:rPr>
      </w:pPr>
      <w:r>
        <w:rPr>
          <w:rFonts w:hint="eastAsia" w:cs="Arial" w:asciiTheme="minorEastAsia" w:hAnsiTheme="minorEastAsia" w:eastAsiaTheme="minorEastAsia"/>
          <w:b/>
          <w:bCs/>
          <w:color w:val="000000" w:themeColor="text1"/>
          <w:sz w:val="44"/>
          <w:szCs w:val="44"/>
          <w:highlight w:val="none"/>
          <w14:textFill>
            <w14:solidFill>
              <w14:schemeClr w14:val="tx1"/>
            </w14:solidFill>
          </w14:textFill>
        </w:rPr>
        <w:t>中小企业声明函（货物）</w:t>
      </w:r>
    </w:p>
    <w:p>
      <w:pPr>
        <w:spacing w:line="500" w:lineRule="exact"/>
        <w:rPr>
          <w:rFonts w:asciiTheme="minorEastAsia" w:hAnsiTheme="minorEastAsia" w:eastAsiaTheme="minorEastAsia"/>
          <w:color w:val="000000" w:themeColor="text1"/>
          <w:szCs w:val="24"/>
          <w:highlight w:val="none"/>
          <w14:textFill>
            <w14:solidFill>
              <w14:schemeClr w14:val="tx1"/>
            </w14:solidFill>
          </w14:textFill>
        </w:rPr>
      </w:pPr>
    </w:p>
    <w:p>
      <w:pPr>
        <w:tabs>
          <w:tab w:val="left" w:pos="420"/>
        </w:tabs>
        <w:spacing w:line="500" w:lineRule="exact"/>
        <w:ind w:firstLine="480" w:firstLineChars="200"/>
        <w:jc w:val="left"/>
        <w:rPr>
          <w:rFonts w:cs="Arial" w:asciiTheme="minorEastAsia" w:hAnsiTheme="minorEastAsia" w:eastAsiaTheme="minorEastAsia"/>
          <w:bCs/>
          <w:color w:val="000000" w:themeColor="text1"/>
          <w:szCs w:val="24"/>
          <w:highlight w:val="none"/>
          <w14:textFill>
            <w14:solidFill>
              <w14:schemeClr w14:val="tx1"/>
            </w14:solidFill>
          </w14:textFill>
        </w:rPr>
      </w:pPr>
      <w:r>
        <w:rPr>
          <w:rFonts w:hint="eastAsia" w:cs="Arial" w:asciiTheme="minorEastAsia" w:hAnsiTheme="minorEastAsia" w:eastAsiaTheme="minorEastAsia"/>
          <w:bCs/>
          <w:color w:val="000000" w:themeColor="text1"/>
          <w:szCs w:val="24"/>
          <w:highlight w:val="none"/>
          <w14:textFill>
            <w14:solidFill>
              <w14:schemeClr w14:val="tx1"/>
            </w14:solidFill>
          </w14:textFill>
        </w:rPr>
        <w:t>本公司（联合体）郑重声明，根据《政府采购促进中小企业发展管理办法》（财库﹝</w:t>
      </w:r>
      <w:r>
        <w:rPr>
          <w:rFonts w:cs="Arial" w:asciiTheme="minorEastAsia" w:hAnsiTheme="minorEastAsia" w:eastAsiaTheme="minorEastAsia"/>
          <w:bCs/>
          <w:color w:val="000000" w:themeColor="text1"/>
          <w:szCs w:val="24"/>
          <w:highlight w:val="none"/>
          <w14:textFill>
            <w14:solidFill>
              <w14:schemeClr w14:val="tx1"/>
            </w14:solidFill>
          </w14:textFill>
        </w:rPr>
        <w:t>2020</w:t>
      </w:r>
      <w:r>
        <w:rPr>
          <w:rFonts w:hint="eastAsia" w:cs="Arial" w:asciiTheme="minorEastAsia" w:hAnsiTheme="minorEastAsia" w:eastAsiaTheme="minorEastAsia"/>
          <w:bCs/>
          <w:color w:val="000000" w:themeColor="text1"/>
          <w:szCs w:val="24"/>
          <w:highlight w:val="none"/>
          <w14:textFill>
            <w14:solidFill>
              <w14:schemeClr w14:val="tx1"/>
            </w14:solidFill>
          </w14:textFill>
        </w:rPr>
        <w:t>﹞</w:t>
      </w:r>
      <w:r>
        <w:rPr>
          <w:rFonts w:cs="Arial" w:asciiTheme="minorEastAsia" w:hAnsiTheme="minorEastAsia" w:eastAsiaTheme="minorEastAsia"/>
          <w:bCs/>
          <w:color w:val="000000" w:themeColor="text1"/>
          <w:szCs w:val="24"/>
          <w:highlight w:val="none"/>
          <w14:textFill>
            <w14:solidFill>
              <w14:schemeClr w14:val="tx1"/>
            </w14:solidFill>
          </w14:textFill>
        </w:rPr>
        <w:t xml:space="preserve">46 </w:t>
      </w:r>
      <w:r>
        <w:rPr>
          <w:rFonts w:hint="eastAsia" w:cs="Arial" w:asciiTheme="minorEastAsia" w:hAnsiTheme="minorEastAsia" w:eastAsiaTheme="minorEastAsia"/>
          <w:bCs/>
          <w:color w:val="000000" w:themeColor="text1"/>
          <w:szCs w:val="24"/>
          <w:highlight w:val="none"/>
          <w14:textFill>
            <w14:solidFill>
              <w14:schemeClr w14:val="tx1"/>
            </w14:solidFill>
          </w14:textFill>
        </w:rPr>
        <w:t>号）的规定，本公司（联合体）参加</w:t>
      </w:r>
      <w:r>
        <w:rPr>
          <w:rFonts w:cs="Arial" w:asciiTheme="minorEastAsia" w:hAnsiTheme="minorEastAsia" w:eastAsiaTheme="minorEastAsia"/>
          <w:bCs/>
          <w:color w:val="000000" w:themeColor="text1"/>
          <w:szCs w:val="24"/>
          <w:highlight w:val="none"/>
          <w14:textFill>
            <w14:solidFill>
              <w14:schemeClr w14:val="tx1"/>
            </w14:solidFill>
          </w14:textFill>
        </w:rPr>
        <w:t>___</w:t>
      </w:r>
      <w:r>
        <w:rPr>
          <w:rFonts w:hint="eastAsia" w:cs="Arial" w:asciiTheme="minorEastAsia" w:hAnsiTheme="minorEastAsia" w:eastAsiaTheme="minorEastAsia"/>
          <w:bCs/>
          <w:i/>
          <w:color w:val="000000" w:themeColor="text1"/>
          <w:szCs w:val="24"/>
          <w:highlight w:val="none"/>
          <w:u w:val="single"/>
          <w14:textFill>
            <w14:solidFill>
              <w14:schemeClr w14:val="tx1"/>
            </w14:solidFill>
          </w14:textFill>
        </w:rPr>
        <w:t>（单位名称）</w:t>
      </w:r>
      <w:r>
        <w:rPr>
          <w:rFonts w:cs="Arial" w:asciiTheme="minorEastAsia" w:hAnsiTheme="minorEastAsia" w:eastAsiaTheme="minorEastAsia"/>
          <w:bCs/>
          <w:color w:val="000000" w:themeColor="text1"/>
          <w:szCs w:val="24"/>
          <w:highlight w:val="none"/>
          <w14:textFill>
            <w14:solidFill>
              <w14:schemeClr w14:val="tx1"/>
            </w14:solidFill>
          </w14:textFill>
        </w:rPr>
        <w:t xml:space="preserve">___ </w:t>
      </w:r>
      <w:r>
        <w:rPr>
          <w:rFonts w:hint="eastAsia" w:cs="Arial" w:asciiTheme="minorEastAsia" w:hAnsiTheme="minorEastAsia" w:eastAsiaTheme="minorEastAsia"/>
          <w:bCs/>
          <w:color w:val="000000" w:themeColor="text1"/>
          <w:szCs w:val="24"/>
          <w:highlight w:val="none"/>
          <w14:textFill>
            <w14:solidFill>
              <w14:schemeClr w14:val="tx1"/>
            </w14:solidFill>
          </w14:textFill>
        </w:rPr>
        <w:t>的</w:t>
      </w:r>
      <w:r>
        <w:rPr>
          <w:rFonts w:cs="Arial" w:asciiTheme="minorEastAsia" w:hAnsiTheme="minorEastAsia" w:eastAsiaTheme="minorEastAsia"/>
          <w:bCs/>
          <w:color w:val="000000" w:themeColor="text1"/>
          <w:szCs w:val="24"/>
          <w:highlight w:val="none"/>
          <w14:textFill>
            <w14:solidFill>
              <w14:schemeClr w14:val="tx1"/>
            </w14:solidFill>
          </w14:textFill>
        </w:rPr>
        <w:t>___</w:t>
      </w:r>
      <w:r>
        <w:rPr>
          <w:rFonts w:hint="eastAsia" w:cs="Arial" w:asciiTheme="minorEastAsia" w:hAnsiTheme="minorEastAsia" w:eastAsiaTheme="minorEastAsia"/>
          <w:bCs/>
          <w:i/>
          <w:color w:val="000000" w:themeColor="text1"/>
          <w:szCs w:val="24"/>
          <w:highlight w:val="none"/>
          <w:u w:val="single"/>
          <w14:textFill>
            <w14:solidFill>
              <w14:schemeClr w14:val="tx1"/>
            </w14:solidFill>
          </w14:textFill>
        </w:rPr>
        <w:t>（项目名称）</w:t>
      </w:r>
      <w:r>
        <w:rPr>
          <w:rFonts w:cs="Arial" w:asciiTheme="minorEastAsia" w:hAnsiTheme="minorEastAsia" w:eastAsiaTheme="minorEastAsia"/>
          <w:bCs/>
          <w:color w:val="000000" w:themeColor="text1"/>
          <w:szCs w:val="24"/>
          <w:highlight w:val="none"/>
          <w:u w:val="single"/>
          <w14:textFill>
            <w14:solidFill>
              <w14:schemeClr w14:val="tx1"/>
            </w14:solidFill>
          </w14:textFill>
        </w:rPr>
        <w:t>_</w:t>
      </w:r>
      <w:r>
        <w:rPr>
          <w:rFonts w:cs="Arial" w:asciiTheme="minorEastAsia" w:hAnsiTheme="minorEastAsia" w:eastAsiaTheme="minorEastAsia"/>
          <w:bCs/>
          <w:color w:val="000000" w:themeColor="text1"/>
          <w:szCs w:val="24"/>
          <w:highlight w:val="none"/>
          <w14:textFill>
            <w14:solidFill>
              <w14:schemeClr w14:val="tx1"/>
            </w14:solidFill>
          </w14:textFill>
        </w:rPr>
        <w:t xml:space="preserve">__ </w:t>
      </w:r>
      <w:r>
        <w:rPr>
          <w:rFonts w:hint="eastAsia" w:cs="Arial" w:asciiTheme="minorEastAsia" w:hAnsiTheme="minorEastAsia" w:eastAsiaTheme="minorEastAsia"/>
          <w:bCs/>
          <w:color w:val="000000" w:themeColor="text1"/>
          <w:szCs w:val="24"/>
          <w:highlight w:val="none"/>
          <w14:textFill>
            <w14:solidFill>
              <w14:schemeClr w14:val="tx1"/>
            </w14:solidFill>
          </w14:textFill>
        </w:rPr>
        <w:t>采购活动，提供的货物全部由符合政策要求的中小企业制造。相关企业（含联合体中的中小企业、签订分包意向协议的中小企业）的具体情况如下：</w:t>
      </w:r>
    </w:p>
    <w:p>
      <w:pPr>
        <w:tabs>
          <w:tab w:val="left" w:pos="420"/>
        </w:tabs>
        <w:spacing w:line="500" w:lineRule="exact"/>
        <w:ind w:firstLine="480" w:firstLineChars="200"/>
        <w:jc w:val="left"/>
        <w:rPr>
          <w:rFonts w:cs="Arial" w:asciiTheme="minorEastAsia" w:hAnsiTheme="minorEastAsia" w:eastAsiaTheme="minorEastAsia"/>
          <w:bCs/>
          <w:color w:val="000000" w:themeColor="text1"/>
          <w:szCs w:val="24"/>
          <w:highlight w:val="none"/>
          <w14:textFill>
            <w14:solidFill>
              <w14:schemeClr w14:val="tx1"/>
            </w14:solidFill>
          </w14:textFill>
        </w:rPr>
      </w:pPr>
      <w:r>
        <w:rPr>
          <w:rFonts w:cs="Arial" w:asciiTheme="minorEastAsia" w:hAnsiTheme="minorEastAsia" w:eastAsiaTheme="minorEastAsia"/>
          <w:bCs/>
          <w:color w:val="000000" w:themeColor="text1"/>
          <w:szCs w:val="24"/>
          <w:highlight w:val="none"/>
          <w14:textFill>
            <w14:solidFill>
              <w14:schemeClr w14:val="tx1"/>
            </w14:solidFill>
          </w14:textFill>
        </w:rPr>
        <w:t>1. __</w:t>
      </w:r>
      <w:r>
        <w:rPr>
          <w:rFonts w:hint="eastAsia" w:cs="Arial" w:asciiTheme="minorEastAsia" w:hAnsiTheme="minorEastAsia" w:eastAsiaTheme="minorEastAsia"/>
          <w:bCs/>
          <w:i/>
          <w:color w:val="000000" w:themeColor="text1"/>
          <w:szCs w:val="24"/>
          <w:highlight w:val="none"/>
          <w:u w:val="single"/>
          <w14:textFill>
            <w14:solidFill>
              <w14:schemeClr w14:val="tx1"/>
            </w14:solidFill>
          </w14:textFill>
        </w:rPr>
        <w:t>（标的名称）</w:t>
      </w:r>
      <w:r>
        <w:rPr>
          <w:rFonts w:cs="Arial" w:asciiTheme="minorEastAsia" w:hAnsiTheme="minorEastAsia" w:eastAsiaTheme="minorEastAsia"/>
          <w:bCs/>
          <w:color w:val="000000" w:themeColor="text1"/>
          <w:szCs w:val="24"/>
          <w:highlight w:val="none"/>
          <w:u w:val="single"/>
          <w14:textFill>
            <w14:solidFill>
              <w14:schemeClr w14:val="tx1"/>
            </w14:solidFill>
          </w14:textFill>
        </w:rPr>
        <w:t xml:space="preserve">  </w:t>
      </w:r>
      <w:r>
        <w:rPr>
          <w:rFonts w:hint="eastAsia" w:cs="Arial" w:asciiTheme="minorEastAsia" w:hAnsiTheme="minorEastAsia" w:eastAsiaTheme="minorEastAsia"/>
          <w:bCs/>
          <w:color w:val="000000" w:themeColor="text1"/>
          <w:szCs w:val="24"/>
          <w:highlight w:val="none"/>
          <w14:textFill>
            <w14:solidFill>
              <w14:schemeClr w14:val="tx1"/>
            </w14:solidFill>
          </w14:textFill>
        </w:rPr>
        <w:t>，属于</w:t>
      </w:r>
      <w:r>
        <w:rPr>
          <w:rFonts w:cs="Arial" w:asciiTheme="minorEastAsia" w:hAnsiTheme="minorEastAsia" w:eastAsiaTheme="minorEastAsia"/>
          <w:bCs/>
          <w:color w:val="000000" w:themeColor="text1"/>
          <w:szCs w:val="24"/>
          <w:highlight w:val="none"/>
          <w:u w:val="single"/>
          <w14:textFill>
            <w14:solidFill>
              <w14:schemeClr w14:val="tx1"/>
            </w14:solidFill>
          </w14:textFill>
        </w:rPr>
        <w:t xml:space="preserve"> </w:t>
      </w:r>
      <w:r>
        <w:rPr>
          <w:rFonts w:hint="eastAsia" w:cs="Arial" w:asciiTheme="minorEastAsia" w:hAnsiTheme="minorEastAsia" w:eastAsiaTheme="minorEastAsia"/>
          <w:bCs/>
          <w:i/>
          <w:color w:val="000000" w:themeColor="text1"/>
          <w:szCs w:val="24"/>
          <w:highlight w:val="none"/>
          <w:u w:val="single"/>
          <w14:textFill>
            <w14:solidFill>
              <w14:schemeClr w14:val="tx1"/>
            </w14:solidFill>
          </w14:textFill>
        </w:rPr>
        <w:t>（采购文件中明确的所属行业）</w:t>
      </w:r>
      <w:r>
        <w:rPr>
          <w:rFonts w:cs="Arial" w:asciiTheme="minorEastAsia" w:hAnsiTheme="minorEastAsia" w:eastAsiaTheme="minorEastAsia"/>
          <w:bCs/>
          <w:color w:val="000000" w:themeColor="text1"/>
          <w:szCs w:val="24"/>
          <w:highlight w:val="none"/>
          <w:u w:val="single"/>
          <w14:textFill>
            <w14:solidFill>
              <w14:schemeClr w14:val="tx1"/>
            </w14:solidFill>
          </w14:textFill>
        </w:rPr>
        <w:t xml:space="preserve"> </w:t>
      </w:r>
      <w:r>
        <w:rPr>
          <w:rFonts w:hint="eastAsia" w:cs="Arial" w:asciiTheme="minorEastAsia" w:hAnsiTheme="minorEastAsia" w:eastAsiaTheme="minorEastAsia"/>
          <w:bCs/>
          <w:color w:val="000000" w:themeColor="text1"/>
          <w:szCs w:val="24"/>
          <w:highlight w:val="none"/>
          <w14:textFill>
            <w14:solidFill>
              <w14:schemeClr w14:val="tx1"/>
            </w14:solidFill>
          </w14:textFill>
        </w:rPr>
        <w:t>行业</w:t>
      </w:r>
      <w:r>
        <w:rPr>
          <w:rFonts w:cs="Arial" w:asciiTheme="minorEastAsia" w:hAnsiTheme="minorEastAsia" w:eastAsiaTheme="minorEastAsia"/>
          <w:bCs/>
          <w:color w:val="000000" w:themeColor="text1"/>
          <w:szCs w:val="24"/>
          <w:highlight w:val="none"/>
          <w14:textFill>
            <w14:solidFill>
              <w14:schemeClr w14:val="tx1"/>
            </w14:solidFill>
          </w14:textFill>
        </w:rPr>
        <w:t xml:space="preserve"> </w:t>
      </w:r>
      <w:r>
        <w:rPr>
          <w:rFonts w:hint="eastAsia" w:cs="Arial" w:asciiTheme="minorEastAsia" w:hAnsiTheme="minorEastAsia" w:eastAsiaTheme="minorEastAsia"/>
          <w:bCs/>
          <w:color w:val="000000" w:themeColor="text1"/>
          <w:szCs w:val="24"/>
          <w:highlight w:val="none"/>
          <w14:textFill>
            <w14:solidFill>
              <w14:schemeClr w14:val="tx1"/>
            </w14:solidFill>
          </w14:textFill>
        </w:rPr>
        <w:t>；制造商为</w:t>
      </w:r>
      <w:r>
        <w:rPr>
          <w:rFonts w:cs="Arial" w:asciiTheme="minorEastAsia" w:hAnsiTheme="minorEastAsia" w:eastAsiaTheme="minorEastAsia"/>
          <w:bCs/>
          <w:color w:val="000000" w:themeColor="text1"/>
          <w:szCs w:val="24"/>
          <w:highlight w:val="none"/>
          <w14:textFill>
            <w14:solidFill>
              <w14:schemeClr w14:val="tx1"/>
            </w14:solidFill>
          </w14:textFill>
        </w:rPr>
        <w:t>__</w:t>
      </w:r>
      <w:r>
        <w:rPr>
          <w:rFonts w:hint="eastAsia" w:cs="Arial" w:asciiTheme="minorEastAsia" w:hAnsiTheme="minorEastAsia" w:eastAsiaTheme="minorEastAsia"/>
          <w:bCs/>
          <w:i/>
          <w:color w:val="000000" w:themeColor="text1"/>
          <w:szCs w:val="24"/>
          <w:highlight w:val="none"/>
          <w:u w:val="single"/>
          <w14:textFill>
            <w14:solidFill>
              <w14:schemeClr w14:val="tx1"/>
            </w14:solidFill>
          </w14:textFill>
        </w:rPr>
        <w:t>（企业名称）</w:t>
      </w:r>
      <w:r>
        <w:rPr>
          <w:rFonts w:cs="Arial" w:asciiTheme="minorEastAsia" w:hAnsiTheme="minorEastAsia" w:eastAsiaTheme="minorEastAsia"/>
          <w:bCs/>
          <w:color w:val="000000" w:themeColor="text1"/>
          <w:szCs w:val="24"/>
          <w:highlight w:val="none"/>
          <w14:textFill>
            <w14:solidFill>
              <w14:schemeClr w14:val="tx1"/>
            </w14:solidFill>
          </w14:textFill>
        </w:rPr>
        <w:t>__</w:t>
      </w:r>
      <w:r>
        <w:rPr>
          <w:rFonts w:cs="Arial" w:asciiTheme="minorEastAsia" w:hAnsiTheme="minorEastAsia" w:eastAsiaTheme="minorEastAsia"/>
          <w:bCs/>
          <w:color w:val="000000" w:themeColor="text1"/>
          <w:szCs w:val="24"/>
          <w:highlight w:val="none"/>
          <w:u w:val="single"/>
          <w14:textFill>
            <w14:solidFill>
              <w14:schemeClr w14:val="tx1"/>
            </w14:solidFill>
          </w14:textFill>
        </w:rPr>
        <w:t xml:space="preserve">      </w:t>
      </w:r>
      <w:r>
        <w:rPr>
          <w:rFonts w:cs="Arial" w:asciiTheme="minorEastAsia" w:hAnsiTheme="minorEastAsia" w:eastAsiaTheme="minorEastAsia"/>
          <w:bCs/>
          <w:color w:val="000000" w:themeColor="text1"/>
          <w:szCs w:val="24"/>
          <w:highlight w:val="none"/>
          <w14:textFill>
            <w14:solidFill>
              <w14:schemeClr w14:val="tx1"/>
            </w14:solidFill>
          </w14:textFill>
        </w:rPr>
        <w:t>_</w:t>
      </w:r>
      <w:r>
        <w:rPr>
          <w:rFonts w:hint="eastAsia" w:cs="Arial" w:asciiTheme="minorEastAsia" w:hAnsiTheme="minorEastAsia" w:eastAsiaTheme="minorEastAsia"/>
          <w:bCs/>
          <w:color w:val="000000" w:themeColor="text1"/>
          <w:szCs w:val="24"/>
          <w:highlight w:val="none"/>
          <w14:textFill>
            <w14:solidFill>
              <w14:schemeClr w14:val="tx1"/>
            </w14:solidFill>
          </w14:textFill>
        </w:rPr>
        <w:t>，从业人员</w:t>
      </w:r>
      <w:r>
        <w:rPr>
          <w:rFonts w:cs="Arial" w:asciiTheme="minorEastAsia" w:hAnsiTheme="minorEastAsia" w:eastAsiaTheme="minorEastAsia"/>
          <w:bCs/>
          <w:color w:val="000000" w:themeColor="text1"/>
          <w:szCs w:val="24"/>
          <w:highlight w:val="none"/>
          <w14:textFill>
            <w14:solidFill>
              <w14:schemeClr w14:val="tx1"/>
            </w14:solidFill>
          </w14:textFill>
        </w:rPr>
        <w:t>_____</w:t>
      </w:r>
      <w:r>
        <w:rPr>
          <w:rFonts w:hint="eastAsia" w:cs="Arial" w:asciiTheme="minorEastAsia" w:hAnsiTheme="minorEastAsia" w:eastAsiaTheme="minorEastAsia"/>
          <w:bCs/>
          <w:color w:val="000000" w:themeColor="text1"/>
          <w:szCs w:val="24"/>
          <w:highlight w:val="none"/>
          <w14:textFill>
            <w14:solidFill>
              <w14:schemeClr w14:val="tx1"/>
            </w14:solidFill>
          </w14:textFill>
        </w:rPr>
        <w:t>人，营业收入为</w:t>
      </w:r>
      <w:r>
        <w:rPr>
          <w:rFonts w:cs="Arial" w:asciiTheme="minorEastAsia" w:hAnsiTheme="minorEastAsia" w:eastAsiaTheme="minorEastAsia"/>
          <w:bCs/>
          <w:color w:val="000000" w:themeColor="text1"/>
          <w:szCs w:val="24"/>
          <w:highlight w:val="none"/>
          <w14:textFill>
            <w14:solidFill>
              <w14:schemeClr w14:val="tx1"/>
            </w14:solidFill>
          </w14:textFill>
        </w:rPr>
        <w:t>_____</w:t>
      </w:r>
      <w:r>
        <w:rPr>
          <w:rFonts w:hint="eastAsia" w:cs="Arial" w:asciiTheme="minorEastAsia" w:hAnsiTheme="minorEastAsia" w:eastAsiaTheme="minorEastAsia"/>
          <w:bCs/>
          <w:color w:val="000000" w:themeColor="text1"/>
          <w:szCs w:val="24"/>
          <w:highlight w:val="none"/>
          <w14:textFill>
            <w14:solidFill>
              <w14:schemeClr w14:val="tx1"/>
            </w14:solidFill>
          </w14:textFill>
        </w:rPr>
        <w:t>万元，资产总额为</w:t>
      </w:r>
      <w:r>
        <w:rPr>
          <w:rFonts w:cs="Arial" w:asciiTheme="minorEastAsia" w:hAnsiTheme="minorEastAsia" w:eastAsiaTheme="minorEastAsia"/>
          <w:bCs/>
          <w:color w:val="000000" w:themeColor="text1"/>
          <w:szCs w:val="24"/>
          <w:highlight w:val="none"/>
          <w14:textFill>
            <w14:solidFill>
              <w14:schemeClr w14:val="tx1"/>
            </w14:solidFill>
          </w14:textFill>
        </w:rPr>
        <w:t>_____</w:t>
      </w:r>
      <w:r>
        <w:rPr>
          <w:rFonts w:hint="eastAsia" w:cs="Arial" w:asciiTheme="minorEastAsia" w:hAnsiTheme="minorEastAsia" w:eastAsiaTheme="minorEastAsia"/>
          <w:bCs/>
          <w:color w:val="000000" w:themeColor="text1"/>
          <w:szCs w:val="24"/>
          <w:highlight w:val="none"/>
          <w14:textFill>
            <w14:solidFill>
              <w14:schemeClr w14:val="tx1"/>
            </w14:solidFill>
          </w14:textFill>
        </w:rPr>
        <w:t>万元，属于</w:t>
      </w:r>
      <w:r>
        <w:rPr>
          <w:rFonts w:cs="Arial" w:asciiTheme="minorEastAsia" w:hAnsiTheme="minorEastAsia" w:eastAsiaTheme="minorEastAsia"/>
          <w:bCs/>
          <w:color w:val="000000" w:themeColor="text1"/>
          <w:szCs w:val="24"/>
          <w:highlight w:val="none"/>
          <w14:textFill>
            <w14:solidFill>
              <w14:schemeClr w14:val="tx1"/>
            </w14:solidFill>
          </w14:textFill>
        </w:rPr>
        <w:t>__</w:t>
      </w:r>
      <w:r>
        <w:rPr>
          <w:rFonts w:cs="Arial" w:asciiTheme="minorEastAsia" w:hAnsiTheme="minorEastAsia" w:eastAsiaTheme="minorEastAsia"/>
          <w:bCs/>
          <w:color w:val="000000" w:themeColor="text1"/>
          <w:szCs w:val="24"/>
          <w:highlight w:val="none"/>
          <w:u w:val="single"/>
          <w14:textFill>
            <w14:solidFill>
              <w14:schemeClr w14:val="tx1"/>
            </w14:solidFill>
          </w14:textFill>
        </w:rPr>
        <w:t xml:space="preserve"> </w:t>
      </w:r>
      <w:r>
        <w:rPr>
          <w:rFonts w:hint="eastAsia" w:cs="Arial" w:asciiTheme="minorEastAsia" w:hAnsiTheme="minorEastAsia" w:eastAsiaTheme="minorEastAsia"/>
          <w:bCs/>
          <w:i/>
          <w:color w:val="000000" w:themeColor="text1"/>
          <w:szCs w:val="24"/>
          <w:highlight w:val="none"/>
          <w:u w:val="single"/>
          <w14:textFill>
            <w14:solidFill>
              <w14:schemeClr w14:val="tx1"/>
            </w14:solidFill>
          </w14:textFill>
        </w:rPr>
        <w:t>（中型企业、小型企业、微型企业）</w:t>
      </w:r>
      <w:r>
        <w:rPr>
          <w:rFonts w:cs="Arial" w:asciiTheme="minorEastAsia" w:hAnsiTheme="minorEastAsia" w:eastAsiaTheme="minorEastAsia"/>
          <w:bCs/>
          <w:color w:val="000000" w:themeColor="text1"/>
          <w:szCs w:val="24"/>
          <w:highlight w:val="none"/>
          <w:u w:val="single"/>
          <w14:textFill>
            <w14:solidFill>
              <w14:schemeClr w14:val="tx1"/>
            </w14:solidFill>
          </w14:textFill>
        </w:rPr>
        <w:t xml:space="preserve">  </w:t>
      </w:r>
      <w:r>
        <w:rPr>
          <w:rFonts w:hint="eastAsia" w:cs="Arial" w:asciiTheme="minorEastAsia" w:hAnsiTheme="minorEastAsia" w:eastAsiaTheme="minorEastAsia"/>
          <w:bCs/>
          <w:color w:val="000000" w:themeColor="text1"/>
          <w:szCs w:val="24"/>
          <w:highlight w:val="none"/>
          <w14:textFill>
            <w14:solidFill>
              <w14:schemeClr w14:val="tx1"/>
            </w14:solidFill>
          </w14:textFill>
        </w:rPr>
        <w:t>；</w:t>
      </w:r>
    </w:p>
    <w:p>
      <w:pPr>
        <w:tabs>
          <w:tab w:val="left" w:pos="420"/>
        </w:tabs>
        <w:spacing w:line="500" w:lineRule="exact"/>
        <w:ind w:firstLine="480" w:firstLineChars="200"/>
        <w:jc w:val="left"/>
        <w:rPr>
          <w:rFonts w:cs="Arial" w:asciiTheme="minorEastAsia" w:hAnsiTheme="minorEastAsia" w:eastAsiaTheme="minorEastAsia"/>
          <w:bCs/>
          <w:color w:val="000000" w:themeColor="text1"/>
          <w:szCs w:val="24"/>
          <w:highlight w:val="none"/>
          <w14:textFill>
            <w14:solidFill>
              <w14:schemeClr w14:val="tx1"/>
            </w14:solidFill>
          </w14:textFill>
        </w:rPr>
      </w:pPr>
      <w:r>
        <w:rPr>
          <w:rFonts w:cs="Arial" w:asciiTheme="minorEastAsia" w:hAnsiTheme="minorEastAsia" w:eastAsiaTheme="minorEastAsia"/>
          <w:bCs/>
          <w:color w:val="000000" w:themeColor="text1"/>
          <w:szCs w:val="24"/>
          <w:highlight w:val="none"/>
          <w14:textFill>
            <w14:solidFill>
              <w14:schemeClr w14:val="tx1"/>
            </w14:solidFill>
          </w14:textFill>
        </w:rPr>
        <w:t>2. __</w:t>
      </w:r>
      <w:r>
        <w:rPr>
          <w:rFonts w:hint="eastAsia" w:cs="Arial" w:asciiTheme="minorEastAsia" w:hAnsiTheme="minorEastAsia" w:eastAsiaTheme="minorEastAsia"/>
          <w:bCs/>
          <w:i/>
          <w:color w:val="000000" w:themeColor="text1"/>
          <w:szCs w:val="24"/>
          <w:highlight w:val="none"/>
          <w:u w:val="single"/>
          <w14:textFill>
            <w14:solidFill>
              <w14:schemeClr w14:val="tx1"/>
            </w14:solidFill>
          </w14:textFill>
        </w:rPr>
        <w:t>（标的名称）</w:t>
      </w:r>
      <w:r>
        <w:rPr>
          <w:rFonts w:cs="Arial" w:asciiTheme="minorEastAsia" w:hAnsiTheme="minorEastAsia" w:eastAsiaTheme="minorEastAsia"/>
          <w:bCs/>
          <w:color w:val="000000" w:themeColor="text1"/>
          <w:szCs w:val="24"/>
          <w:highlight w:val="none"/>
          <w:u w:val="single"/>
          <w14:textFill>
            <w14:solidFill>
              <w14:schemeClr w14:val="tx1"/>
            </w14:solidFill>
          </w14:textFill>
        </w:rPr>
        <w:t xml:space="preserve">  </w:t>
      </w:r>
      <w:r>
        <w:rPr>
          <w:rFonts w:hint="eastAsia" w:cs="Arial" w:asciiTheme="minorEastAsia" w:hAnsiTheme="minorEastAsia" w:eastAsiaTheme="minorEastAsia"/>
          <w:bCs/>
          <w:color w:val="000000" w:themeColor="text1"/>
          <w:szCs w:val="24"/>
          <w:highlight w:val="none"/>
          <w14:textFill>
            <w14:solidFill>
              <w14:schemeClr w14:val="tx1"/>
            </w14:solidFill>
          </w14:textFill>
        </w:rPr>
        <w:t>，属于</w:t>
      </w:r>
      <w:r>
        <w:rPr>
          <w:rFonts w:cs="Arial" w:asciiTheme="minorEastAsia" w:hAnsiTheme="minorEastAsia" w:eastAsiaTheme="minorEastAsia"/>
          <w:bCs/>
          <w:color w:val="000000" w:themeColor="text1"/>
          <w:szCs w:val="24"/>
          <w:highlight w:val="none"/>
          <w:u w:val="single"/>
          <w14:textFill>
            <w14:solidFill>
              <w14:schemeClr w14:val="tx1"/>
            </w14:solidFill>
          </w14:textFill>
        </w:rPr>
        <w:t xml:space="preserve"> </w:t>
      </w:r>
      <w:r>
        <w:rPr>
          <w:rFonts w:hint="eastAsia" w:cs="Arial" w:asciiTheme="minorEastAsia" w:hAnsiTheme="minorEastAsia" w:eastAsiaTheme="minorEastAsia"/>
          <w:bCs/>
          <w:i/>
          <w:color w:val="000000" w:themeColor="text1"/>
          <w:szCs w:val="24"/>
          <w:highlight w:val="none"/>
          <w:u w:val="single"/>
          <w14:textFill>
            <w14:solidFill>
              <w14:schemeClr w14:val="tx1"/>
            </w14:solidFill>
          </w14:textFill>
        </w:rPr>
        <w:t>（采购文件中明确的所属行业）</w:t>
      </w:r>
      <w:r>
        <w:rPr>
          <w:rFonts w:cs="Arial" w:asciiTheme="minorEastAsia" w:hAnsiTheme="minorEastAsia" w:eastAsiaTheme="minorEastAsia"/>
          <w:bCs/>
          <w:color w:val="000000" w:themeColor="text1"/>
          <w:szCs w:val="24"/>
          <w:highlight w:val="none"/>
          <w:u w:val="single"/>
          <w14:textFill>
            <w14:solidFill>
              <w14:schemeClr w14:val="tx1"/>
            </w14:solidFill>
          </w14:textFill>
        </w:rPr>
        <w:t xml:space="preserve"> </w:t>
      </w:r>
      <w:r>
        <w:rPr>
          <w:rFonts w:hint="eastAsia" w:cs="Arial" w:asciiTheme="minorEastAsia" w:hAnsiTheme="minorEastAsia" w:eastAsiaTheme="minorEastAsia"/>
          <w:bCs/>
          <w:color w:val="000000" w:themeColor="text1"/>
          <w:szCs w:val="24"/>
          <w:highlight w:val="none"/>
          <w14:textFill>
            <w14:solidFill>
              <w14:schemeClr w14:val="tx1"/>
            </w14:solidFill>
          </w14:textFill>
        </w:rPr>
        <w:t>行业</w:t>
      </w:r>
      <w:r>
        <w:rPr>
          <w:rFonts w:cs="Arial" w:asciiTheme="minorEastAsia" w:hAnsiTheme="minorEastAsia" w:eastAsiaTheme="minorEastAsia"/>
          <w:bCs/>
          <w:color w:val="000000" w:themeColor="text1"/>
          <w:szCs w:val="24"/>
          <w:highlight w:val="none"/>
          <w14:textFill>
            <w14:solidFill>
              <w14:schemeClr w14:val="tx1"/>
            </w14:solidFill>
          </w14:textFill>
        </w:rPr>
        <w:t xml:space="preserve"> </w:t>
      </w:r>
      <w:r>
        <w:rPr>
          <w:rFonts w:hint="eastAsia" w:cs="Arial" w:asciiTheme="minorEastAsia" w:hAnsiTheme="minorEastAsia" w:eastAsiaTheme="minorEastAsia"/>
          <w:bCs/>
          <w:color w:val="000000" w:themeColor="text1"/>
          <w:szCs w:val="24"/>
          <w:highlight w:val="none"/>
          <w14:textFill>
            <w14:solidFill>
              <w14:schemeClr w14:val="tx1"/>
            </w14:solidFill>
          </w14:textFill>
        </w:rPr>
        <w:t>；制造商为</w:t>
      </w:r>
      <w:r>
        <w:rPr>
          <w:rFonts w:cs="Arial" w:asciiTheme="minorEastAsia" w:hAnsiTheme="minorEastAsia" w:eastAsiaTheme="minorEastAsia"/>
          <w:bCs/>
          <w:color w:val="000000" w:themeColor="text1"/>
          <w:szCs w:val="24"/>
          <w:highlight w:val="none"/>
          <w14:textFill>
            <w14:solidFill>
              <w14:schemeClr w14:val="tx1"/>
            </w14:solidFill>
          </w14:textFill>
        </w:rPr>
        <w:t>__</w:t>
      </w:r>
      <w:r>
        <w:rPr>
          <w:rFonts w:hint="eastAsia" w:cs="Arial" w:asciiTheme="minorEastAsia" w:hAnsiTheme="minorEastAsia" w:eastAsiaTheme="minorEastAsia"/>
          <w:bCs/>
          <w:i/>
          <w:color w:val="000000" w:themeColor="text1"/>
          <w:szCs w:val="24"/>
          <w:highlight w:val="none"/>
          <w:u w:val="single"/>
          <w14:textFill>
            <w14:solidFill>
              <w14:schemeClr w14:val="tx1"/>
            </w14:solidFill>
          </w14:textFill>
        </w:rPr>
        <w:t>（企业名称）</w:t>
      </w:r>
      <w:r>
        <w:rPr>
          <w:rFonts w:cs="Arial" w:asciiTheme="minorEastAsia" w:hAnsiTheme="minorEastAsia" w:eastAsiaTheme="minorEastAsia"/>
          <w:bCs/>
          <w:color w:val="000000" w:themeColor="text1"/>
          <w:szCs w:val="24"/>
          <w:highlight w:val="none"/>
          <w14:textFill>
            <w14:solidFill>
              <w14:schemeClr w14:val="tx1"/>
            </w14:solidFill>
          </w14:textFill>
        </w:rPr>
        <w:t>__</w:t>
      </w:r>
      <w:r>
        <w:rPr>
          <w:rFonts w:cs="Arial" w:asciiTheme="minorEastAsia" w:hAnsiTheme="minorEastAsia" w:eastAsiaTheme="minorEastAsia"/>
          <w:bCs/>
          <w:color w:val="000000" w:themeColor="text1"/>
          <w:szCs w:val="24"/>
          <w:highlight w:val="none"/>
          <w:u w:val="single"/>
          <w14:textFill>
            <w14:solidFill>
              <w14:schemeClr w14:val="tx1"/>
            </w14:solidFill>
          </w14:textFill>
        </w:rPr>
        <w:t xml:space="preserve">      </w:t>
      </w:r>
      <w:r>
        <w:rPr>
          <w:rFonts w:cs="Arial" w:asciiTheme="minorEastAsia" w:hAnsiTheme="minorEastAsia" w:eastAsiaTheme="minorEastAsia"/>
          <w:bCs/>
          <w:color w:val="000000" w:themeColor="text1"/>
          <w:szCs w:val="24"/>
          <w:highlight w:val="none"/>
          <w14:textFill>
            <w14:solidFill>
              <w14:schemeClr w14:val="tx1"/>
            </w14:solidFill>
          </w14:textFill>
        </w:rPr>
        <w:t>_</w:t>
      </w:r>
      <w:r>
        <w:rPr>
          <w:rFonts w:hint="eastAsia" w:cs="Arial" w:asciiTheme="minorEastAsia" w:hAnsiTheme="minorEastAsia" w:eastAsiaTheme="minorEastAsia"/>
          <w:bCs/>
          <w:color w:val="000000" w:themeColor="text1"/>
          <w:szCs w:val="24"/>
          <w:highlight w:val="none"/>
          <w14:textFill>
            <w14:solidFill>
              <w14:schemeClr w14:val="tx1"/>
            </w14:solidFill>
          </w14:textFill>
        </w:rPr>
        <w:t>，从业人员</w:t>
      </w:r>
      <w:r>
        <w:rPr>
          <w:rFonts w:cs="Arial" w:asciiTheme="minorEastAsia" w:hAnsiTheme="minorEastAsia" w:eastAsiaTheme="minorEastAsia"/>
          <w:bCs/>
          <w:color w:val="000000" w:themeColor="text1"/>
          <w:szCs w:val="24"/>
          <w:highlight w:val="none"/>
          <w14:textFill>
            <w14:solidFill>
              <w14:schemeClr w14:val="tx1"/>
            </w14:solidFill>
          </w14:textFill>
        </w:rPr>
        <w:t>_____</w:t>
      </w:r>
      <w:r>
        <w:rPr>
          <w:rFonts w:hint="eastAsia" w:cs="Arial" w:asciiTheme="minorEastAsia" w:hAnsiTheme="minorEastAsia" w:eastAsiaTheme="minorEastAsia"/>
          <w:bCs/>
          <w:color w:val="000000" w:themeColor="text1"/>
          <w:szCs w:val="24"/>
          <w:highlight w:val="none"/>
          <w14:textFill>
            <w14:solidFill>
              <w14:schemeClr w14:val="tx1"/>
            </w14:solidFill>
          </w14:textFill>
        </w:rPr>
        <w:t>人，营业收入为</w:t>
      </w:r>
      <w:r>
        <w:rPr>
          <w:rFonts w:cs="Arial" w:asciiTheme="minorEastAsia" w:hAnsiTheme="minorEastAsia" w:eastAsiaTheme="minorEastAsia"/>
          <w:bCs/>
          <w:color w:val="000000" w:themeColor="text1"/>
          <w:szCs w:val="24"/>
          <w:highlight w:val="none"/>
          <w14:textFill>
            <w14:solidFill>
              <w14:schemeClr w14:val="tx1"/>
            </w14:solidFill>
          </w14:textFill>
        </w:rPr>
        <w:t>_____</w:t>
      </w:r>
      <w:r>
        <w:rPr>
          <w:rFonts w:hint="eastAsia" w:cs="Arial" w:asciiTheme="minorEastAsia" w:hAnsiTheme="minorEastAsia" w:eastAsiaTheme="minorEastAsia"/>
          <w:bCs/>
          <w:color w:val="000000" w:themeColor="text1"/>
          <w:szCs w:val="24"/>
          <w:highlight w:val="none"/>
          <w14:textFill>
            <w14:solidFill>
              <w14:schemeClr w14:val="tx1"/>
            </w14:solidFill>
          </w14:textFill>
        </w:rPr>
        <w:t>万元，资产总额为</w:t>
      </w:r>
      <w:r>
        <w:rPr>
          <w:rFonts w:cs="Arial" w:asciiTheme="minorEastAsia" w:hAnsiTheme="minorEastAsia" w:eastAsiaTheme="minorEastAsia"/>
          <w:bCs/>
          <w:color w:val="000000" w:themeColor="text1"/>
          <w:szCs w:val="24"/>
          <w:highlight w:val="none"/>
          <w14:textFill>
            <w14:solidFill>
              <w14:schemeClr w14:val="tx1"/>
            </w14:solidFill>
          </w14:textFill>
        </w:rPr>
        <w:t>_____</w:t>
      </w:r>
      <w:r>
        <w:rPr>
          <w:rFonts w:hint="eastAsia" w:cs="Arial" w:asciiTheme="minorEastAsia" w:hAnsiTheme="minorEastAsia" w:eastAsiaTheme="minorEastAsia"/>
          <w:bCs/>
          <w:color w:val="000000" w:themeColor="text1"/>
          <w:szCs w:val="24"/>
          <w:highlight w:val="none"/>
          <w14:textFill>
            <w14:solidFill>
              <w14:schemeClr w14:val="tx1"/>
            </w14:solidFill>
          </w14:textFill>
        </w:rPr>
        <w:t>万元，属于</w:t>
      </w:r>
      <w:r>
        <w:rPr>
          <w:rFonts w:cs="Arial" w:asciiTheme="minorEastAsia" w:hAnsiTheme="minorEastAsia" w:eastAsiaTheme="minorEastAsia"/>
          <w:bCs/>
          <w:color w:val="000000" w:themeColor="text1"/>
          <w:szCs w:val="24"/>
          <w:highlight w:val="none"/>
          <w14:textFill>
            <w14:solidFill>
              <w14:schemeClr w14:val="tx1"/>
            </w14:solidFill>
          </w14:textFill>
        </w:rPr>
        <w:t>__</w:t>
      </w:r>
      <w:r>
        <w:rPr>
          <w:rFonts w:cs="Arial" w:asciiTheme="minorEastAsia" w:hAnsiTheme="minorEastAsia" w:eastAsiaTheme="minorEastAsia"/>
          <w:bCs/>
          <w:color w:val="000000" w:themeColor="text1"/>
          <w:szCs w:val="24"/>
          <w:highlight w:val="none"/>
          <w:u w:val="single"/>
          <w14:textFill>
            <w14:solidFill>
              <w14:schemeClr w14:val="tx1"/>
            </w14:solidFill>
          </w14:textFill>
        </w:rPr>
        <w:t xml:space="preserve"> </w:t>
      </w:r>
      <w:r>
        <w:rPr>
          <w:rFonts w:hint="eastAsia" w:cs="Arial" w:asciiTheme="minorEastAsia" w:hAnsiTheme="minorEastAsia" w:eastAsiaTheme="minorEastAsia"/>
          <w:bCs/>
          <w:i/>
          <w:color w:val="000000" w:themeColor="text1"/>
          <w:szCs w:val="24"/>
          <w:highlight w:val="none"/>
          <w:u w:val="single"/>
          <w14:textFill>
            <w14:solidFill>
              <w14:schemeClr w14:val="tx1"/>
            </w14:solidFill>
          </w14:textFill>
        </w:rPr>
        <w:t>（中型企业、小型企业、微型企业）</w:t>
      </w:r>
      <w:r>
        <w:rPr>
          <w:rFonts w:cs="Arial" w:asciiTheme="minorEastAsia" w:hAnsiTheme="minorEastAsia" w:eastAsiaTheme="minorEastAsia"/>
          <w:bCs/>
          <w:color w:val="000000" w:themeColor="text1"/>
          <w:szCs w:val="24"/>
          <w:highlight w:val="none"/>
          <w:u w:val="single"/>
          <w14:textFill>
            <w14:solidFill>
              <w14:schemeClr w14:val="tx1"/>
            </w14:solidFill>
          </w14:textFill>
        </w:rPr>
        <w:t xml:space="preserve">  </w:t>
      </w:r>
      <w:r>
        <w:rPr>
          <w:rFonts w:hint="eastAsia" w:cs="Arial" w:asciiTheme="minorEastAsia" w:hAnsiTheme="minorEastAsia" w:eastAsiaTheme="minorEastAsia"/>
          <w:bCs/>
          <w:color w:val="000000" w:themeColor="text1"/>
          <w:szCs w:val="24"/>
          <w:highlight w:val="none"/>
          <w14:textFill>
            <w14:solidFill>
              <w14:schemeClr w14:val="tx1"/>
            </w14:solidFill>
          </w14:textFill>
        </w:rPr>
        <w:t>；</w:t>
      </w:r>
    </w:p>
    <w:p>
      <w:pPr>
        <w:tabs>
          <w:tab w:val="left" w:pos="420"/>
        </w:tabs>
        <w:spacing w:line="500" w:lineRule="exact"/>
        <w:ind w:firstLine="480" w:firstLineChars="200"/>
        <w:jc w:val="left"/>
        <w:rPr>
          <w:rFonts w:cs="Arial" w:asciiTheme="minorEastAsia" w:hAnsiTheme="minorEastAsia" w:eastAsiaTheme="minorEastAsia"/>
          <w:bCs/>
          <w:color w:val="000000" w:themeColor="text1"/>
          <w:szCs w:val="24"/>
          <w:highlight w:val="none"/>
          <w14:textFill>
            <w14:solidFill>
              <w14:schemeClr w14:val="tx1"/>
            </w14:solidFill>
          </w14:textFill>
        </w:rPr>
      </w:pPr>
      <w:r>
        <w:rPr>
          <w:rFonts w:hint="eastAsia" w:cs="Arial" w:asciiTheme="minorEastAsia" w:hAnsiTheme="minorEastAsia" w:eastAsiaTheme="minorEastAsia"/>
          <w:bCs/>
          <w:color w:val="000000" w:themeColor="text1"/>
          <w:szCs w:val="24"/>
          <w:highlight w:val="none"/>
          <w14:textFill>
            <w14:solidFill>
              <w14:schemeClr w14:val="tx1"/>
            </w14:solidFill>
          </w14:textFill>
        </w:rPr>
        <w:t>……</w:t>
      </w:r>
    </w:p>
    <w:p>
      <w:pPr>
        <w:tabs>
          <w:tab w:val="left" w:pos="420"/>
        </w:tabs>
        <w:spacing w:line="500" w:lineRule="exact"/>
        <w:ind w:firstLine="480" w:firstLineChars="200"/>
        <w:jc w:val="left"/>
        <w:rPr>
          <w:rFonts w:cs="Arial" w:asciiTheme="minorEastAsia" w:hAnsiTheme="minorEastAsia" w:eastAsiaTheme="minorEastAsia"/>
          <w:bCs/>
          <w:color w:val="000000" w:themeColor="text1"/>
          <w:szCs w:val="24"/>
          <w:highlight w:val="none"/>
          <w14:textFill>
            <w14:solidFill>
              <w14:schemeClr w14:val="tx1"/>
            </w14:solidFill>
          </w14:textFill>
        </w:rPr>
      </w:pPr>
      <w:r>
        <w:rPr>
          <w:rFonts w:hint="eastAsia" w:cs="Arial" w:asciiTheme="minorEastAsia" w:hAnsiTheme="minorEastAsia" w:eastAsiaTheme="minorEastAsia"/>
          <w:bCs/>
          <w:color w:val="000000" w:themeColor="text1"/>
          <w:szCs w:val="24"/>
          <w:highlight w:val="none"/>
          <w14:textFill>
            <w14:solidFill>
              <w14:schemeClr w14:val="tx1"/>
            </w14:solidFill>
          </w14:textFill>
        </w:rPr>
        <w:t>以上企业，不属于大企业的分支机构，不存在控股股东为大企业的情形，也不存在与大企业的负责人为同一人的情形。</w:t>
      </w:r>
    </w:p>
    <w:p>
      <w:pPr>
        <w:tabs>
          <w:tab w:val="left" w:pos="420"/>
        </w:tabs>
        <w:spacing w:line="500" w:lineRule="exact"/>
        <w:ind w:firstLine="480" w:firstLineChars="200"/>
        <w:jc w:val="left"/>
        <w:rPr>
          <w:rFonts w:cs="Arial" w:asciiTheme="minorEastAsia" w:hAnsiTheme="minorEastAsia" w:eastAsiaTheme="minorEastAsia"/>
          <w:bCs/>
          <w:color w:val="000000" w:themeColor="text1"/>
          <w:szCs w:val="24"/>
          <w:highlight w:val="none"/>
          <w14:textFill>
            <w14:solidFill>
              <w14:schemeClr w14:val="tx1"/>
            </w14:solidFill>
          </w14:textFill>
        </w:rPr>
      </w:pPr>
      <w:r>
        <w:rPr>
          <w:rFonts w:hint="eastAsia" w:cs="Arial" w:asciiTheme="minorEastAsia" w:hAnsiTheme="minorEastAsia" w:eastAsiaTheme="minorEastAsia"/>
          <w:bCs/>
          <w:color w:val="000000" w:themeColor="text1"/>
          <w:szCs w:val="24"/>
          <w:highlight w:val="none"/>
          <w14:textFill>
            <w14:solidFill>
              <w14:schemeClr w14:val="tx1"/>
            </w14:solidFill>
          </w14:textFill>
        </w:rPr>
        <w:t>本企业对上述声明内容的真实性负责。如有虚假，将依法承担相应责任。</w:t>
      </w:r>
    </w:p>
    <w:p>
      <w:pPr>
        <w:tabs>
          <w:tab w:val="left" w:pos="420"/>
        </w:tabs>
        <w:spacing w:line="500" w:lineRule="exact"/>
        <w:ind w:firstLine="480" w:firstLineChars="200"/>
        <w:jc w:val="right"/>
        <w:rPr>
          <w:rFonts w:cs="Arial" w:asciiTheme="minorEastAsia" w:hAnsiTheme="minorEastAsia" w:eastAsiaTheme="minorEastAsia"/>
          <w:bCs/>
          <w:color w:val="000000" w:themeColor="text1"/>
          <w:szCs w:val="24"/>
          <w:highlight w:val="none"/>
          <w14:textFill>
            <w14:solidFill>
              <w14:schemeClr w14:val="tx1"/>
            </w14:solidFill>
          </w14:textFill>
        </w:rPr>
      </w:pPr>
      <w:r>
        <w:rPr>
          <w:rFonts w:hint="eastAsia" w:cs="Arial" w:asciiTheme="minorEastAsia" w:hAnsiTheme="minorEastAsia" w:eastAsiaTheme="minorEastAsia"/>
          <w:bCs/>
          <w:color w:val="000000" w:themeColor="text1"/>
          <w:szCs w:val="24"/>
          <w:highlight w:val="none"/>
          <w14:textFill>
            <w14:solidFill>
              <w14:schemeClr w14:val="tx1"/>
            </w14:solidFill>
          </w14:textFill>
        </w:rPr>
        <w:t>企业名称（盖章）：</w:t>
      </w:r>
    </w:p>
    <w:p>
      <w:pPr>
        <w:tabs>
          <w:tab w:val="left" w:pos="420"/>
        </w:tabs>
        <w:spacing w:before="100" w:beforeAutospacing="1" w:after="100" w:afterAutospacing="1" w:line="500" w:lineRule="exact"/>
        <w:ind w:firstLine="480" w:firstLineChars="200"/>
        <w:jc w:val="right"/>
        <w:rPr>
          <w:rFonts w:cs="Arial" w:asciiTheme="minorEastAsia" w:hAnsiTheme="minorEastAsia" w:eastAsiaTheme="minorEastAsia"/>
          <w:bCs/>
          <w:color w:val="000000" w:themeColor="text1"/>
          <w:szCs w:val="24"/>
          <w:highlight w:val="none"/>
          <w14:textFill>
            <w14:solidFill>
              <w14:schemeClr w14:val="tx1"/>
            </w14:solidFill>
          </w14:textFill>
        </w:rPr>
      </w:pPr>
      <w:r>
        <w:rPr>
          <w:rFonts w:hint="eastAsia" w:cs="Arial" w:asciiTheme="minorEastAsia" w:hAnsiTheme="minorEastAsia" w:eastAsiaTheme="minorEastAsia"/>
          <w:bCs/>
          <w:color w:val="000000" w:themeColor="text1"/>
          <w:szCs w:val="24"/>
          <w:highlight w:val="none"/>
          <w14:textFill>
            <w14:solidFill>
              <w14:schemeClr w14:val="tx1"/>
            </w14:solidFill>
          </w14:textFill>
        </w:rPr>
        <w:t>日</w:t>
      </w:r>
      <w:r>
        <w:rPr>
          <w:rFonts w:cs="Arial" w:asciiTheme="minorEastAsia" w:hAnsiTheme="minorEastAsia" w:eastAsiaTheme="minorEastAsia"/>
          <w:bCs/>
          <w:color w:val="000000" w:themeColor="text1"/>
          <w:szCs w:val="24"/>
          <w:highlight w:val="none"/>
          <w14:textFill>
            <w14:solidFill>
              <w14:schemeClr w14:val="tx1"/>
            </w14:solidFill>
          </w14:textFill>
        </w:rPr>
        <w:t xml:space="preserve"> </w:t>
      </w:r>
      <w:r>
        <w:rPr>
          <w:rFonts w:hint="eastAsia" w:cs="Arial" w:asciiTheme="minorEastAsia" w:hAnsiTheme="minorEastAsia" w:eastAsiaTheme="minorEastAsia"/>
          <w:bCs/>
          <w:color w:val="000000" w:themeColor="text1"/>
          <w:szCs w:val="24"/>
          <w:highlight w:val="none"/>
          <w14:textFill>
            <w14:solidFill>
              <w14:schemeClr w14:val="tx1"/>
            </w14:solidFill>
          </w14:textFill>
        </w:rPr>
        <w:t>期：</w:t>
      </w:r>
    </w:p>
    <w:p>
      <w:pPr>
        <w:tabs>
          <w:tab w:val="left" w:pos="420"/>
        </w:tabs>
        <w:adjustRightInd w:val="0"/>
        <w:snapToGrid w:val="0"/>
        <w:spacing w:line="500" w:lineRule="exact"/>
        <w:rPr>
          <w:rFonts w:cs="Arial" w:asciiTheme="minorEastAsia" w:hAnsiTheme="minorEastAsia" w:eastAsiaTheme="minorEastAsia"/>
          <w:b/>
          <w:bCs/>
          <w:color w:val="000000" w:themeColor="text1"/>
          <w:szCs w:val="24"/>
          <w:highlight w:val="none"/>
          <w14:textFill>
            <w14:solidFill>
              <w14:schemeClr w14:val="tx1"/>
            </w14:solidFill>
          </w14:textFill>
        </w:rPr>
      </w:pPr>
      <w:r>
        <w:rPr>
          <w:rFonts w:hint="eastAsia" w:cs="Arial" w:asciiTheme="minorEastAsia" w:hAnsiTheme="minorEastAsia" w:eastAsiaTheme="minorEastAsia"/>
          <w:b/>
          <w:bCs/>
          <w:color w:val="000000" w:themeColor="text1"/>
          <w:szCs w:val="24"/>
          <w:highlight w:val="none"/>
          <w14:textFill>
            <w14:solidFill>
              <w14:schemeClr w14:val="tx1"/>
            </w14:solidFill>
          </w14:textFill>
        </w:rPr>
        <w:t>注：</w:t>
      </w:r>
    </w:p>
    <w:p>
      <w:pPr>
        <w:tabs>
          <w:tab w:val="left" w:pos="420"/>
        </w:tabs>
        <w:adjustRightInd w:val="0"/>
        <w:snapToGrid w:val="0"/>
        <w:spacing w:line="500" w:lineRule="exact"/>
        <w:rPr>
          <w:rFonts w:asciiTheme="minorEastAsia" w:hAnsiTheme="minorEastAsia" w:eastAsiaTheme="minorEastAsia"/>
          <w:b/>
          <w:color w:val="000000" w:themeColor="text1"/>
          <w:szCs w:val="24"/>
          <w:highlight w:val="none"/>
          <w14:textFill>
            <w14:solidFill>
              <w14:schemeClr w14:val="tx1"/>
            </w14:solidFill>
          </w14:textFill>
        </w:rPr>
      </w:pPr>
      <w:r>
        <w:rPr>
          <w:rFonts w:asciiTheme="minorEastAsia" w:hAnsiTheme="minorEastAsia" w:eastAsiaTheme="minorEastAsia"/>
          <w:b/>
          <w:color w:val="000000" w:themeColor="text1"/>
          <w:szCs w:val="24"/>
          <w:highlight w:val="none"/>
          <w14:textFill>
            <w14:solidFill>
              <w14:schemeClr w14:val="tx1"/>
            </w14:solidFill>
          </w14:textFill>
        </w:rPr>
        <w:t>1</w:t>
      </w:r>
      <w:r>
        <w:rPr>
          <w:rFonts w:hint="eastAsia" w:asciiTheme="minorEastAsia" w:hAnsiTheme="minorEastAsia" w:eastAsiaTheme="minorEastAsia"/>
          <w:b/>
          <w:color w:val="000000" w:themeColor="text1"/>
          <w:szCs w:val="24"/>
          <w:highlight w:val="none"/>
          <w14:textFill>
            <w14:solidFill>
              <w14:schemeClr w14:val="tx1"/>
            </w14:solidFill>
          </w14:textFill>
        </w:rPr>
        <w:t>、从业人员、营业收入、资产总额填报上一年度数据，无上一年度数据的新成立企业可不填报。</w:t>
      </w:r>
    </w:p>
    <w:p>
      <w:pPr>
        <w:tabs>
          <w:tab w:val="left" w:pos="420"/>
        </w:tabs>
        <w:adjustRightInd w:val="0"/>
        <w:snapToGrid w:val="0"/>
        <w:spacing w:line="500" w:lineRule="exact"/>
        <w:rPr>
          <w:rFonts w:asciiTheme="minorEastAsia" w:hAnsiTheme="minorEastAsia" w:eastAsiaTheme="minorEastAsia"/>
          <w:b/>
          <w:color w:val="000000" w:themeColor="text1"/>
          <w:szCs w:val="24"/>
          <w:highlight w:val="none"/>
          <w14:textFill>
            <w14:solidFill>
              <w14:schemeClr w14:val="tx1"/>
            </w14:solidFill>
          </w14:textFill>
        </w:rPr>
      </w:pPr>
      <w:r>
        <w:rPr>
          <w:rFonts w:asciiTheme="minorEastAsia" w:hAnsiTheme="minorEastAsia" w:eastAsiaTheme="minorEastAsia"/>
          <w:b/>
          <w:color w:val="000000" w:themeColor="text1"/>
          <w:szCs w:val="24"/>
          <w:highlight w:val="none"/>
          <w14:textFill>
            <w14:solidFill>
              <w14:schemeClr w14:val="tx1"/>
            </w14:solidFill>
          </w14:textFill>
        </w:rPr>
        <w:t>2</w:t>
      </w:r>
      <w:r>
        <w:rPr>
          <w:rFonts w:hint="eastAsia" w:asciiTheme="minorEastAsia" w:hAnsiTheme="minorEastAsia" w:eastAsiaTheme="minorEastAsia"/>
          <w:b/>
          <w:color w:val="000000" w:themeColor="text1"/>
          <w:szCs w:val="24"/>
          <w:highlight w:val="none"/>
          <w14:textFill>
            <w14:solidFill>
              <w14:schemeClr w14:val="tx1"/>
            </w14:solidFill>
          </w14:textFill>
        </w:rPr>
        <w:t>、如中标人声明为小微企业，本声明函将随中标结果同时公告，接受社会监督。</w:t>
      </w:r>
    </w:p>
    <w:p>
      <w:pPr>
        <w:tabs>
          <w:tab w:val="left" w:pos="420"/>
        </w:tabs>
        <w:spacing w:line="500" w:lineRule="exact"/>
        <w:ind w:firstLine="482" w:firstLineChars="200"/>
        <w:jc w:val="center"/>
        <w:rPr>
          <w:rFonts w:cs="Arial" w:asciiTheme="minorEastAsia" w:hAnsiTheme="minorEastAsia" w:eastAsiaTheme="minorEastAsia"/>
          <w:b/>
          <w:bCs/>
          <w:color w:val="000000" w:themeColor="text1"/>
          <w:szCs w:val="24"/>
          <w:highlight w:val="none"/>
          <w14:textFill>
            <w14:solidFill>
              <w14:schemeClr w14:val="tx1"/>
            </w14:solidFill>
          </w14:textFill>
        </w:rPr>
      </w:pPr>
    </w:p>
    <w:p>
      <w:pPr>
        <w:tabs>
          <w:tab w:val="left" w:pos="420"/>
        </w:tabs>
        <w:spacing w:line="500" w:lineRule="exact"/>
        <w:ind w:firstLine="883" w:firstLineChars="200"/>
        <w:jc w:val="center"/>
        <w:rPr>
          <w:rFonts w:cs="Arial" w:asciiTheme="minorEastAsia" w:hAnsiTheme="minorEastAsia" w:eastAsiaTheme="minorEastAsia"/>
          <w:b/>
          <w:bCs/>
          <w:color w:val="000000" w:themeColor="text1"/>
          <w:sz w:val="44"/>
          <w:szCs w:val="44"/>
          <w:highlight w:val="none"/>
          <w14:textFill>
            <w14:solidFill>
              <w14:schemeClr w14:val="tx1"/>
            </w14:solidFill>
          </w14:textFill>
        </w:rPr>
      </w:pPr>
    </w:p>
    <w:p>
      <w:pPr>
        <w:tabs>
          <w:tab w:val="left" w:pos="420"/>
        </w:tabs>
        <w:spacing w:line="500" w:lineRule="exact"/>
        <w:ind w:firstLine="883" w:firstLineChars="200"/>
        <w:jc w:val="center"/>
        <w:rPr>
          <w:rFonts w:cs="Arial" w:asciiTheme="minorEastAsia" w:hAnsiTheme="minorEastAsia" w:eastAsiaTheme="minorEastAsia"/>
          <w:b/>
          <w:bCs/>
          <w:color w:val="000000" w:themeColor="text1"/>
          <w:sz w:val="44"/>
          <w:szCs w:val="44"/>
          <w:highlight w:val="none"/>
          <w14:textFill>
            <w14:solidFill>
              <w14:schemeClr w14:val="tx1"/>
            </w14:solidFill>
          </w14:textFill>
        </w:rPr>
      </w:pPr>
    </w:p>
    <w:p>
      <w:pPr>
        <w:tabs>
          <w:tab w:val="left" w:pos="420"/>
        </w:tabs>
        <w:spacing w:line="500" w:lineRule="exact"/>
        <w:ind w:firstLine="883" w:firstLineChars="200"/>
        <w:jc w:val="center"/>
        <w:rPr>
          <w:rFonts w:cs="Arial" w:asciiTheme="minorEastAsia" w:hAnsiTheme="minorEastAsia" w:eastAsiaTheme="minorEastAsia"/>
          <w:b/>
          <w:bCs/>
          <w:color w:val="000000" w:themeColor="text1"/>
          <w:sz w:val="44"/>
          <w:szCs w:val="44"/>
          <w:highlight w:val="none"/>
          <w14:textFill>
            <w14:solidFill>
              <w14:schemeClr w14:val="tx1"/>
            </w14:solidFill>
          </w14:textFill>
        </w:rPr>
      </w:pPr>
    </w:p>
    <w:p>
      <w:pPr>
        <w:tabs>
          <w:tab w:val="left" w:pos="420"/>
        </w:tabs>
        <w:spacing w:line="500" w:lineRule="exact"/>
        <w:ind w:firstLine="883" w:firstLineChars="200"/>
        <w:jc w:val="center"/>
        <w:rPr>
          <w:rFonts w:cs="Arial" w:asciiTheme="minorEastAsia" w:hAnsiTheme="minorEastAsia" w:eastAsiaTheme="minorEastAsia"/>
          <w:b/>
          <w:bCs/>
          <w:color w:val="000000" w:themeColor="text1"/>
          <w:sz w:val="44"/>
          <w:szCs w:val="44"/>
          <w:highlight w:val="none"/>
          <w14:textFill>
            <w14:solidFill>
              <w14:schemeClr w14:val="tx1"/>
            </w14:solidFill>
          </w14:textFill>
        </w:rPr>
      </w:pPr>
      <w:r>
        <w:rPr>
          <w:rFonts w:hint="eastAsia" w:cs="Arial" w:asciiTheme="minorEastAsia" w:hAnsiTheme="minorEastAsia" w:eastAsiaTheme="minorEastAsia"/>
          <w:b/>
          <w:bCs/>
          <w:color w:val="000000" w:themeColor="text1"/>
          <w:sz w:val="44"/>
          <w:szCs w:val="44"/>
          <w:highlight w:val="none"/>
          <w14:textFill>
            <w14:solidFill>
              <w14:schemeClr w14:val="tx1"/>
            </w14:solidFill>
          </w14:textFill>
        </w:rPr>
        <w:t>中小企业声明函（工程、服务）</w:t>
      </w:r>
    </w:p>
    <w:p>
      <w:pPr>
        <w:tabs>
          <w:tab w:val="left" w:pos="420"/>
        </w:tabs>
        <w:spacing w:line="500" w:lineRule="exact"/>
        <w:ind w:firstLine="480" w:firstLineChars="200"/>
        <w:jc w:val="left"/>
        <w:rPr>
          <w:rFonts w:cs="Arial" w:asciiTheme="minorEastAsia" w:hAnsiTheme="minorEastAsia" w:eastAsiaTheme="minorEastAsia"/>
          <w:bCs/>
          <w:color w:val="000000" w:themeColor="text1"/>
          <w:szCs w:val="24"/>
          <w:highlight w:val="none"/>
          <w14:textFill>
            <w14:solidFill>
              <w14:schemeClr w14:val="tx1"/>
            </w14:solidFill>
          </w14:textFill>
        </w:rPr>
      </w:pPr>
      <w:r>
        <w:rPr>
          <w:rFonts w:hint="eastAsia" w:cs="Arial" w:asciiTheme="minorEastAsia" w:hAnsiTheme="minorEastAsia" w:eastAsiaTheme="minorEastAsia"/>
          <w:bCs/>
          <w:color w:val="000000" w:themeColor="text1"/>
          <w:szCs w:val="24"/>
          <w:highlight w:val="none"/>
          <w14:textFill>
            <w14:solidFill>
              <w14:schemeClr w14:val="tx1"/>
            </w14:solidFill>
          </w14:textFill>
        </w:rPr>
        <w:t>本公司（联合体）郑重声明，根据《政府采购促进中小企业发展管理办法》（财库﹝</w:t>
      </w:r>
      <w:r>
        <w:rPr>
          <w:rFonts w:cs="Arial" w:asciiTheme="minorEastAsia" w:hAnsiTheme="minorEastAsia" w:eastAsiaTheme="minorEastAsia"/>
          <w:bCs/>
          <w:color w:val="000000" w:themeColor="text1"/>
          <w:szCs w:val="24"/>
          <w:highlight w:val="none"/>
          <w14:textFill>
            <w14:solidFill>
              <w14:schemeClr w14:val="tx1"/>
            </w14:solidFill>
          </w14:textFill>
        </w:rPr>
        <w:t>2020</w:t>
      </w:r>
      <w:r>
        <w:rPr>
          <w:rFonts w:hint="eastAsia" w:cs="Arial" w:asciiTheme="minorEastAsia" w:hAnsiTheme="minorEastAsia" w:eastAsiaTheme="minorEastAsia"/>
          <w:bCs/>
          <w:color w:val="000000" w:themeColor="text1"/>
          <w:szCs w:val="24"/>
          <w:highlight w:val="none"/>
          <w14:textFill>
            <w14:solidFill>
              <w14:schemeClr w14:val="tx1"/>
            </w14:solidFill>
          </w14:textFill>
        </w:rPr>
        <w:t>﹞</w:t>
      </w:r>
      <w:r>
        <w:rPr>
          <w:rFonts w:cs="Arial" w:asciiTheme="minorEastAsia" w:hAnsiTheme="minorEastAsia" w:eastAsiaTheme="minorEastAsia"/>
          <w:bCs/>
          <w:color w:val="000000" w:themeColor="text1"/>
          <w:szCs w:val="24"/>
          <w:highlight w:val="none"/>
          <w14:textFill>
            <w14:solidFill>
              <w14:schemeClr w14:val="tx1"/>
            </w14:solidFill>
          </w14:textFill>
        </w:rPr>
        <w:t xml:space="preserve">46 </w:t>
      </w:r>
      <w:r>
        <w:rPr>
          <w:rFonts w:hint="eastAsia" w:cs="Arial" w:asciiTheme="minorEastAsia" w:hAnsiTheme="minorEastAsia" w:eastAsiaTheme="minorEastAsia"/>
          <w:bCs/>
          <w:color w:val="000000" w:themeColor="text1"/>
          <w:szCs w:val="24"/>
          <w:highlight w:val="none"/>
          <w14:textFill>
            <w14:solidFill>
              <w14:schemeClr w14:val="tx1"/>
            </w14:solidFill>
          </w14:textFill>
        </w:rPr>
        <w:t>号）的规定，本公司（联合体）参加</w:t>
      </w:r>
      <w:r>
        <w:rPr>
          <w:rFonts w:cs="Arial" w:asciiTheme="minorEastAsia" w:hAnsiTheme="minorEastAsia" w:eastAsiaTheme="minorEastAsia"/>
          <w:bCs/>
          <w:color w:val="000000" w:themeColor="text1"/>
          <w:szCs w:val="24"/>
          <w:highlight w:val="none"/>
          <w14:textFill>
            <w14:solidFill>
              <w14:schemeClr w14:val="tx1"/>
            </w14:solidFill>
          </w14:textFill>
        </w:rPr>
        <w:t>___</w:t>
      </w:r>
      <w:r>
        <w:rPr>
          <w:rFonts w:hint="eastAsia" w:cs="Arial" w:asciiTheme="minorEastAsia" w:hAnsiTheme="minorEastAsia" w:eastAsiaTheme="minorEastAsia"/>
          <w:bCs/>
          <w:i/>
          <w:color w:val="000000" w:themeColor="text1"/>
          <w:szCs w:val="24"/>
          <w:highlight w:val="none"/>
          <w:u w:val="single"/>
          <w14:textFill>
            <w14:solidFill>
              <w14:schemeClr w14:val="tx1"/>
            </w14:solidFill>
          </w14:textFill>
        </w:rPr>
        <w:t>（单位名称）</w:t>
      </w:r>
      <w:r>
        <w:rPr>
          <w:rFonts w:cs="Arial" w:asciiTheme="minorEastAsia" w:hAnsiTheme="minorEastAsia" w:eastAsiaTheme="minorEastAsia"/>
          <w:bCs/>
          <w:color w:val="000000" w:themeColor="text1"/>
          <w:szCs w:val="24"/>
          <w:highlight w:val="none"/>
          <w14:textFill>
            <w14:solidFill>
              <w14:schemeClr w14:val="tx1"/>
            </w14:solidFill>
          </w14:textFill>
        </w:rPr>
        <w:t xml:space="preserve">___ </w:t>
      </w:r>
      <w:r>
        <w:rPr>
          <w:rFonts w:hint="eastAsia" w:cs="Arial" w:asciiTheme="minorEastAsia" w:hAnsiTheme="minorEastAsia" w:eastAsiaTheme="minorEastAsia"/>
          <w:bCs/>
          <w:color w:val="000000" w:themeColor="text1"/>
          <w:szCs w:val="24"/>
          <w:highlight w:val="none"/>
          <w14:textFill>
            <w14:solidFill>
              <w14:schemeClr w14:val="tx1"/>
            </w14:solidFill>
          </w14:textFill>
        </w:rPr>
        <w:t>的</w:t>
      </w:r>
      <w:r>
        <w:rPr>
          <w:rFonts w:cs="Arial" w:asciiTheme="minorEastAsia" w:hAnsiTheme="minorEastAsia" w:eastAsiaTheme="minorEastAsia"/>
          <w:bCs/>
          <w:color w:val="000000" w:themeColor="text1"/>
          <w:szCs w:val="24"/>
          <w:highlight w:val="none"/>
          <w14:textFill>
            <w14:solidFill>
              <w14:schemeClr w14:val="tx1"/>
            </w14:solidFill>
          </w14:textFill>
        </w:rPr>
        <w:t>___</w:t>
      </w:r>
      <w:r>
        <w:rPr>
          <w:rFonts w:hint="eastAsia" w:cs="Arial" w:asciiTheme="minorEastAsia" w:hAnsiTheme="minorEastAsia" w:eastAsiaTheme="minorEastAsia"/>
          <w:bCs/>
          <w:i/>
          <w:color w:val="000000" w:themeColor="text1"/>
          <w:szCs w:val="24"/>
          <w:highlight w:val="none"/>
          <w:u w:val="single"/>
          <w14:textFill>
            <w14:solidFill>
              <w14:schemeClr w14:val="tx1"/>
            </w14:solidFill>
          </w14:textFill>
        </w:rPr>
        <w:t>（项目名称）</w:t>
      </w:r>
      <w:r>
        <w:rPr>
          <w:rFonts w:cs="Arial" w:asciiTheme="minorEastAsia" w:hAnsiTheme="minorEastAsia" w:eastAsiaTheme="minorEastAsia"/>
          <w:bCs/>
          <w:color w:val="000000" w:themeColor="text1"/>
          <w:szCs w:val="24"/>
          <w:highlight w:val="none"/>
          <w:u w:val="single"/>
          <w14:textFill>
            <w14:solidFill>
              <w14:schemeClr w14:val="tx1"/>
            </w14:solidFill>
          </w14:textFill>
        </w:rPr>
        <w:t>_</w:t>
      </w:r>
      <w:r>
        <w:rPr>
          <w:rFonts w:cs="Arial" w:asciiTheme="minorEastAsia" w:hAnsiTheme="minorEastAsia" w:eastAsiaTheme="minorEastAsia"/>
          <w:bCs/>
          <w:color w:val="000000" w:themeColor="text1"/>
          <w:szCs w:val="24"/>
          <w:highlight w:val="none"/>
          <w14:textFill>
            <w14:solidFill>
              <w14:schemeClr w14:val="tx1"/>
            </w14:solidFill>
          </w14:textFill>
        </w:rPr>
        <w:t xml:space="preserve">__ </w:t>
      </w:r>
      <w:r>
        <w:rPr>
          <w:rFonts w:hint="eastAsia" w:cs="Arial" w:asciiTheme="minorEastAsia" w:hAnsiTheme="minorEastAsia" w:eastAsiaTheme="minorEastAsia"/>
          <w:bCs/>
          <w:color w:val="000000" w:themeColor="text1"/>
          <w:szCs w:val="24"/>
          <w:highlight w:val="none"/>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tabs>
          <w:tab w:val="left" w:pos="420"/>
        </w:tabs>
        <w:spacing w:line="500" w:lineRule="exact"/>
        <w:ind w:firstLine="480" w:firstLineChars="200"/>
        <w:jc w:val="left"/>
        <w:rPr>
          <w:rFonts w:cs="Arial" w:asciiTheme="minorEastAsia" w:hAnsiTheme="minorEastAsia" w:eastAsiaTheme="minorEastAsia"/>
          <w:bCs/>
          <w:color w:val="000000" w:themeColor="text1"/>
          <w:szCs w:val="24"/>
          <w:highlight w:val="none"/>
          <w14:textFill>
            <w14:solidFill>
              <w14:schemeClr w14:val="tx1"/>
            </w14:solidFill>
          </w14:textFill>
        </w:rPr>
      </w:pPr>
      <w:r>
        <w:rPr>
          <w:rFonts w:cs="Arial" w:asciiTheme="minorEastAsia" w:hAnsiTheme="minorEastAsia" w:eastAsiaTheme="minorEastAsia"/>
          <w:bCs/>
          <w:color w:val="000000" w:themeColor="text1"/>
          <w:szCs w:val="24"/>
          <w:highlight w:val="none"/>
          <w14:textFill>
            <w14:solidFill>
              <w14:schemeClr w14:val="tx1"/>
            </w14:solidFill>
          </w14:textFill>
        </w:rPr>
        <w:t>1.__</w:t>
      </w:r>
      <w:r>
        <w:rPr>
          <w:rFonts w:hint="eastAsia" w:cs="Arial" w:asciiTheme="minorEastAsia" w:hAnsiTheme="minorEastAsia" w:eastAsiaTheme="minorEastAsia"/>
          <w:bCs/>
          <w:i/>
          <w:color w:val="000000" w:themeColor="text1"/>
          <w:szCs w:val="24"/>
          <w:highlight w:val="none"/>
          <w:u w:val="single"/>
          <w14:textFill>
            <w14:solidFill>
              <w14:schemeClr w14:val="tx1"/>
            </w14:solidFill>
          </w14:textFill>
        </w:rPr>
        <w:t>（标的名称）</w:t>
      </w:r>
      <w:r>
        <w:rPr>
          <w:rFonts w:cs="Arial" w:asciiTheme="minorEastAsia" w:hAnsiTheme="minorEastAsia" w:eastAsiaTheme="minorEastAsia"/>
          <w:bCs/>
          <w:color w:val="000000" w:themeColor="text1"/>
          <w:szCs w:val="24"/>
          <w:highlight w:val="none"/>
          <w:u w:val="single"/>
          <w14:textFill>
            <w14:solidFill>
              <w14:schemeClr w14:val="tx1"/>
            </w14:solidFill>
          </w14:textFill>
        </w:rPr>
        <w:t xml:space="preserve">  </w:t>
      </w:r>
      <w:r>
        <w:rPr>
          <w:rFonts w:cs="Arial" w:asciiTheme="minorEastAsia" w:hAnsiTheme="minorEastAsia" w:eastAsiaTheme="minorEastAsia"/>
          <w:bCs/>
          <w:color w:val="000000" w:themeColor="text1"/>
          <w:szCs w:val="24"/>
          <w:highlight w:val="none"/>
          <w14:textFill>
            <w14:solidFill>
              <w14:schemeClr w14:val="tx1"/>
            </w14:solidFill>
          </w14:textFill>
        </w:rPr>
        <w:t xml:space="preserve">_ </w:t>
      </w:r>
      <w:r>
        <w:rPr>
          <w:rFonts w:hint="eastAsia" w:cs="Arial" w:asciiTheme="minorEastAsia" w:hAnsiTheme="minorEastAsia" w:eastAsiaTheme="minorEastAsia"/>
          <w:bCs/>
          <w:color w:val="000000" w:themeColor="text1"/>
          <w:szCs w:val="24"/>
          <w:highlight w:val="none"/>
          <w14:textFill>
            <w14:solidFill>
              <w14:schemeClr w14:val="tx1"/>
            </w14:solidFill>
          </w14:textFill>
        </w:rPr>
        <w:t>，属于</w:t>
      </w:r>
      <w:r>
        <w:rPr>
          <w:rFonts w:cs="Arial" w:asciiTheme="minorEastAsia" w:hAnsiTheme="minorEastAsia" w:eastAsiaTheme="minorEastAsia"/>
          <w:bCs/>
          <w:color w:val="000000" w:themeColor="text1"/>
          <w:szCs w:val="24"/>
          <w:highlight w:val="none"/>
          <w14:textFill>
            <w14:solidFill>
              <w14:schemeClr w14:val="tx1"/>
            </w14:solidFill>
          </w14:textFill>
        </w:rPr>
        <w:t>__</w:t>
      </w:r>
      <w:r>
        <w:rPr>
          <w:rFonts w:hint="eastAsia" w:cs="Arial" w:asciiTheme="minorEastAsia" w:hAnsiTheme="minorEastAsia" w:eastAsiaTheme="minorEastAsia"/>
          <w:bCs/>
          <w:i/>
          <w:color w:val="000000" w:themeColor="text1"/>
          <w:szCs w:val="24"/>
          <w:highlight w:val="none"/>
          <w:u w:val="single"/>
          <w14:textFill>
            <w14:solidFill>
              <w14:schemeClr w14:val="tx1"/>
            </w14:solidFill>
          </w14:textFill>
        </w:rPr>
        <w:t>（采购文件中明确的所属行业）</w:t>
      </w:r>
      <w:r>
        <w:rPr>
          <w:rFonts w:cs="Arial" w:asciiTheme="minorEastAsia" w:hAnsiTheme="minorEastAsia" w:eastAsiaTheme="minorEastAsia"/>
          <w:bCs/>
          <w:color w:val="000000" w:themeColor="text1"/>
          <w:szCs w:val="24"/>
          <w:highlight w:val="none"/>
          <w:u w:val="single"/>
          <w14:textFill>
            <w14:solidFill>
              <w14:schemeClr w14:val="tx1"/>
            </w14:solidFill>
          </w14:textFill>
        </w:rPr>
        <w:t xml:space="preserve"> </w:t>
      </w:r>
      <w:r>
        <w:rPr>
          <w:rFonts w:cs="Arial" w:asciiTheme="minorEastAsia" w:hAnsiTheme="minorEastAsia" w:eastAsiaTheme="minorEastAsia"/>
          <w:bCs/>
          <w:color w:val="000000" w:themeColor="text1"/>
          <w:szCs w:val="24"/>
          <w:highlight w:val="none"/>
          <w14:textFill>
            <w14:solidFill>
              <w14:schemeClr w14:val="tx1"/>
            </w14:solidFill>
          </w14:textFill>
        </w:rPr>
        <w:t>_</w:t>
      </w:r>
      <w:r>
        <w:rPr>
          <w:rFonts w:hint="eastAsia" w:cs="Arial" w:asciiTheme="minorEastAsia" w:hAnsiTheme="minorEastAsia" w:eastAsiaTheme="minorEastAsia"/>
          <w:bCs/>
          <w:color w:val="000000" w:themeColor="text1"/>
          <w:szCs w:val="24"/>
          <w:highlight w:val="none"/>
          <w14:textFill>
            <w14:solidFill>
              <w14:schemeClr w14:val="tx1"/>
            </w14:solidFill>
          </w14:textFill>
        </w:rPr>
        <w:t>行业</w:t>
      </w:r>
      <w:r>
        <w:rPr>
          <w:rFonts w:cs="Arial" w:asciiTheme="minorEastAsia" w:hAnsiTheme="minorEastAsia" w:eastAsiaTheme="minorEastAsia"/>
          <w:bCs/>
          <w:color w:val="000000" w:themeColor="text1"/>
          <w:szCs w:val="24"/>
          <w:highlight w:val="none"/>
          <w14:textFill>
            <w14:solidFill>
              <w14:schemeClr w14:val="tx1"/>
            </w14:solidFill>
          </w14:textFill>
        </w:rPr>
        <w:t xml:space="preserve"> </w:t>
      </w:r>
      <w:r>
        <w:rPr>
          <w:rFonts w:hint="eastAsia" w:cs="Arial" w:asciiTheme="minorEastAsia" w:hAnsiTheme="minorEastAsia" w:eastAsiaTheme="minorEastAsia"/>
          <w:bCs/>
          <w:color w:val="000000" w:themeColor="text1"/>
          <w:szCs w:val="24"/>
          <w:highlight w:val="none"/>
          <w14:textFill>
            <w14:solidFill>
              <w14:schemeClr w14:val="tx1"/>
            </w14:solidFill>
          </w14:textFill>
        </w:rPr>
        <w:t>；承建（承接）企业为</w:t>
      </w:r>
      <w:r>
        <w:rPr>
          <w:rFonts w:cs="Arial" w:asciiTheme="minorEastAsia" w:hAnsiTheme="minorEastAsia" w:eastAsiaTheme="minorEastAsia"/>
          <w:bCs/>
          <w:color w:val="000000" w:themeColor="text1"/>
          <w:szCs w:val="24"/>
          <w:highlight w:val="none"/>
          <w14:textFill>
            <w14:solidFill>
              <w14:schemeClr w14:val="tx1"/>
            </w14:solidFill>
          </w14:textFill>
        </w:rPr>
        <w:t>___</w:t>
      </w:r>
      <w:r>
        <w:rPr>
          <w:rFonts w:hint="eastAsia" w:cs="Arial" w:asciiTheme="minorEastAsia" w:hAnsiTheme="minorEastAsia" w:eastAsiaTheme="minorEastAsia"/>
          <w:bCs/>
          <w:i/>
          <w:color w:val="000000" w:themeColor="text1"/>
          <w:szCs w:val="24"/>
          <w:highlight w:val="none"/>
          <w:u w:val="single"/>
          <w14:textFill>
            <w14:solidFill>
              <w14:schemeClr w14:val="tx1"/>
            </w14:solidFill>
          </w14:textFill>
        </w:rPr>
        <w:t>（企业名称）</w:t>
      </w:r>
      <w:r>
        <w:rPr>
          <w:rFonts w:cs="Arial" w:asciiTheme="minorEastAsia" w:hAnsiTheme="minorEastAsia" w:eastAsiaTheme="minorEastAsia"/>
          <w:bCs/>
          <w:i/>
          <w:color w:val="000000" w:themeColor="text1"/>
          <w:szCs w:val="24"/>
          <w:highlight w:val="none"/>
          <w:u w:val="single"/>
          <w14:textFill>
            <w14:solidFill>
              <w14:schemeClr w14:val="tx1"/>
            </w14:solidFill>
          </w14:textFill>
        </w:rPr>
        <w:t xml:space="preserve"> </w:t>
      </w:r>
      <w:r>
        <w:rPr>
          <w:rFonts w:cs="Arial" w:asciiTheme="minorEastAsia" w:hAnsiTheme="minorEastAsia" w:eastAsiaTheme="minorEastAsia"/>
          <w:bCs/>
          <w:color w:val="000000" w:themeColor="text1"/>
          <w:szCs w:val="24"/>
          <w:highlight w:val="none"/>
          <w:u w:val="single"/>
          <w14:textFill>
            <w14:solidFill>
              <w14:schemeClr w14:val="tx1"/>
            </w14:solidFill>
          </w14:textFill>
        </w:rPr>
        <w:t xml:space="preserve"> </w:t>
      </w:r>
      <w:r>
        <w:rPr>
          <w:rFonts w:cs="Arial" w:asciiTheme="minorEastAsia" w:hAnsiTheme="minorEastAsia" w:eastAsiaTheme="minorEastAsia"/>
          <w:bCs/>
          <w:color w:val="000000" w:themeColor="text1"/>
          <w:szCs w:val="24"/>
          <w:highlight w:val="none"/>
          <w14:textFill>
            <w14:solidFill>
              <w14:schemeClr w14:val="tx1"/>
            </w14:solidFill>
          </w14:textFill>
        </w:rPr>
        <w:t xml:space="preserve">_ </w:t>
      </w:r>
      <w:r>
        <w:rPr>
          <w:rFonts w:hint="eastAsia" w:cs="Arial" w:asciiTheme="minorEastAsia" w:hAnsiTheme="minorEastAsia" w:eastAsiaTheme="minorEastAsia"/>
          <w:bCs/>
          <w:color w:val="000000" w:themeColor="text1"/>
          <w:szCs w:val="24"/>
          <w:highlight w:val="none"/>
          <w14:textFill>
            <w14:solidFill>
              <w14:schemeClr w14:val="tx1"/>
            </w14:solidFill>
          </w14:textFill>
        </w:rPr>
        <w:t>，从业人员</w:t>
      </w:r>
      <w:r>
        <w:rPr>
          <w:rFonts w:cs="Arial" w:asciiTheme="minorEastAsia" w:hAnsiTheme="minorEastAsia" w:eastAsiaTheme="minorEastAsia"/>
          <w:bCs/>
          <w:color w:val="000000" w:themeColor="text1"/>
          <w:szCs w:val="24"/>
          <w:highlight w:val="none"/>
          <w14:textFill>
            <w14:solidFill>
              <w14:schemeClr w14:val="tx1"/>
            </w14:solidFill>
          </w14:textFill>
        </w:rPr>
        <w:t>_____</w:t>
      </w:r>
      <w:r>
        <w:rPr>
          <w:rFonts w:hint="eastAsia" w:cs="Arial" w:asciiTheme="minorEastAsia" w:hAnsiTheme="minorEastAsia" w:eastAsiaTheme="minorEastAsia"/>
          <w:bCs/>
          <w:color w:val="000000" w:themeColor="text1"/>
          <w:szCs w:val="24"/>
          <w:highlight w:val="none"/>
          <w14:textFill>
            <w14:solidFill>
              <w14:schemeClr w14:val="tx1"/>
            </w14:solidFill>
          </w14:textFill>
        </w:rPr>
        <w:t>人，营业收入为</w:t>
      </w:r>
      <w:r>
        <w:rPr>
          <w:rFonts w:cs="Arial" w:asciiTheme="minorEastAsia" w:hAnsiTheme="minorEastAsia" w:eastAsiaTheme="minorEastAsia"/>
          <w:bCs/>
          <w:color w:val="000000" w:themeColor="text1"/>
          <w:szCs w:val="24"/>
          <w:highlight w:val="none"/>
          <w14:textFill>
            <w14:solidFill>
              <w14:schemeClr w14:val="tx1"/>
            </w14:solidFill>
          </w14:textFill>
        </w:rPr>
        <w:t>_____</w:t>
      </w:r>
      <w:r>
        <w:rPr>
          <w:rFonts w:hint="eastAsia" w:cs="Arial" w:asciiTheme="minorEastAsia" w:hAnsiTheme="minorEastAsia" w:eastAsiaTheme="minorEastAsia"/>
          <w:bCs/>
          <w:color w:val="000000" w:themeColor="text1"/>
          <w:szCs w:val="24"/>
          <w:highlight w:val="none"/>
          <w14:textFill>
            <w14:solidFill>
              <w14:schemeClr w14:val="tx1"/>
            </w14:solidFill>
          </w14:textFill>
        </w:rPr>
        <w:t>万元，资产总额为</w:t>
      </w:r>
      <w:r>
        <w:rPr>
          <w:rFonts w:cs="Arial" w:asciiTheme="minorEastAsia" w:hAnsiTheme="minorEastAsia" w:eastAsiaTheme="minorEastAsia"/>
          <w:bCs/>
          <w:color w:val="000000" w:themeColor="text1"/>
          <w:szCs w:val="24"/>
          <w:highlight w:val="none"/>
          <w14:textFill>
            <w14:solidFill>
              <w14:schemeClr w14:val="tx1"/>
            </w14:solidFill>
          </w14:textFill>
        </w:rPr>
        <w:t>_____</w:t>
      </w:r>
      <w:r>
        <w:rPr>
          <w:rFonts w:hint="eastAsia" w:cs="Arial" w:asciiTheme="minorEastAsia" w:hAnsiTheme="minorEastAsia" w:eastAsiaTheme="minorEastAsia"/>
          <w:bCs/>
          <w:color w:val="000000" w:themeColor="text1"/>
          <w:szCs w:val="24"/>
          <w:highlight w:val="none"/>
          <w14:textFill>
            <w14:solidFill>
              <w14:schemeClr w14:val="tx1"/>
            </w14:solidFill>
          </w14:textFill>
        </w:rPr>
        <w:t>万元，属于</w:t>
      </w:r>
      <w:r>
        <w:rPr>
          <w:rFonts w:cs="Arial" w:asciiTheme="minorEastAsia" w:hAnsiTheme="minorEastAsia" w:eastAsiaTheme="minorEastAsia"/>
          <w:bCs/>
          <w:color w:val="000000" w:themeColor="text1"/>
          <w:szCs w:val="24"/>
          <w:highlight w:val="none"/>
          <w14:textFill>
            <w14:solidFill>
              <w14:schemeClr w14:val="tx1"/>
            </w14:solidFill>
          </w14:textFill>
        </w:rPr>
        <w:t>__</w:t>
      </w:r>
      <w:r>
        <w:rPr>
          <w:rFonts w:hint="eastAsia" w:cs="Arial" w:asciiTheme="minorEastAsia" w:hAnsiTheme="minorEastAsia" w:eastAsiaTheme="minorEastAsia"/>
          <w:bCs/>
          <w:i/>
          <w:color w:val="000000" w:themeColor="text1"/>
          <w:szCs w:val="24"/>
          <w:highlight w:val="none"/>
          <w:u w:val="single"/>
          <w14:textFill>
            <w14:solidFill>
              <w14:schemeClr w14:val="tx1"/>
            </w14:solidFill>
          </w14:textFill>
        </w:rPr>
        <w:t>（中型企业、小型企业、微型企业）</w:t>
      </w:r>
      <w:r>
        <w:rPr>
          <w:rFonts w:cs="Arial" w:asciiTheme="minorEastAsia" w:hAnsiTheme="minorEastAsia" w:eastAsiaTheme="minorEastAsia"/>
          <w:bCs/>
          <w:color w:val="000000" w:themeColor="text1"/>
          <w:szCs w:val="24"/>
          <w:highlight w:val="none"/>
          <w:u w:val="single"/>
          <w14:textFill>
            <w14:solidFill>
              <w14:schemeClr w14:val="tx1"/>
            </w14:solidFill>
          </w14:textFill>
        </w:rPr>
        <w:t xml:space="preserve">   </w:t>
      </w:r>
      <w:r>
        <w:rPr>
          <w:rFonts w:cs="Arial" w:asciiTheme="minorEastAsia" w:hAnsiTheme="minorEastAsia" w:eastAsiaTheme="minorEastAsia"/>
          <w:bCs/>
          <w:color w:val="000000" w:themeColor="text1"/>
          <w:szCs w:val="24"/>
          <w:highlight w:val="none"/>
          <w14:textFill>
            <w14:solidFill>
              <w14:schemeClr w14:val="tx1"/>
            </w14:solidFill>
          </w14:textFill>
        </w:rPr>
        <w:t xml:space="preserve"> </w:t>
      </w:r>
      <w:r>
        <w:rPr>
          <w:rFonts w:hint="eastAsia" w:cs="Arial" w:asciiTheme="minorEastAsia" w:hAnsiTheme="minorEastAsia" w:eastAsiaTheme="minorEastAsia"/>
          <w:bCs/>
          <w:color w:val="000000" w:themeColor="text1"/>
          <w:szCs w:val="24"/>
          <w:highlight w:val="none"/>
          <w14:textFill>
            <w14:solidFill>
              <w14:schemeClr w14:val="tx1"/>
            </w14:solidFill>
          </w14:textFill>
        </w:rPr>
        <w:t>；</w:t>
      </w:r>
    </w:p>
    <w:p>
      <w:pPr>
        <w:tabs>
          <w:tab w:val="left" w:pos="420"/>
        </w:tabs>
        <w:spacing w:line="500" w:lineRule="exact"/>
        <w:ind w:firstLine="480" w:firstLineChars="200"/>
        <w:jc w:val="left"/>
        <w:rPr>
          <w:rFonts w:cs="Arial" w:asciiTheme="minorEastAsia" w:hAnsiTheme="minorEastAsia" w:eastAsiaTheme="minorEastAsia"/>
          <w:bCs/>
          <w:color w:val="000000" w:themeColor="text1"/>
          <w:szCs w:val="24"/>
          <w:highlight w:val="none"/>
          <w14:textFill>
            <w14:solidFill>
              <w14:schemeClr w14:val="tx1"/>
            </w14:solidFill>
          </w14:textFill>
        </w:rPr>
      </w:pPr>
      <w:r>
        <w:rPr>
          <w:rFonts w:cs="Arial" w:asciiTheme="minorEastAsia" w:hAnsiTheme="minorEastAsia" w:eastAsiaTheme="minorEastAsia"/>
          <w:bCs/>
          <w:color w:val="000000" w:themeColor="text1"/>
          <w:szCs w:val="24"/>
          <w:highlight w:val="none"/>
          <w14:textFill>
            <w14:solidFill>
              <w14:schemeClr w14:val="tx1"/>
            </w14:solidFill>
          </w14:textFill>
        </w:rPr>
        <w:t>2.__</w:t>
      </w:r>
      <w:r>
        <w:rPr>
          <w:rFonts w:hint="eastAsia" w:cs="Arial" w:asciiTheme="minorEastAsia" w:hAnsiTheme="minorEastAsia" w:eastAsiaTheme="minorEastAsia"/>
          <w:bCs/>
          <w:i/>
          <w:color w:val="000000" w:themeColor="text1"/>
          <w:szCs w:val="24"/>
          <w:highlight w:val="none"/>
          <w:u w:val="single"/>
          <w14:textFill>
            <w14:solidFill>
              <w14:schemeClr w14:val="tx1"/>
            </w14:solidFill>
          </w14:textFill>
        </w:rPr>
        <w:t>（标的名称）</w:t>
      </w:r>
      <w:r>
        <w:rPr>
          <w:rFonts w:cs="Arial" w:asciiTheme="minorEastAsia" w:hAnsiTheme="minorEastAsia" w:eastAsiaTheme="minorEastAsia"/>
          <w:bCs/>
          <w:color w:val="000000" w:themeColor="text1"/>
          <w:szCs w:val="24"/>
          <w:highlight w:val="none"/>
          <w:u w:val="single"/>
          <w14:textFill>
            <w14:solidFill>
              <w14:schemeClr w14:val="tx1"/>
            </w14:solidFill>
          </w14:textFill>
        </w:rPr>
        <w:t xml:space="preserve">  </w:t>
      </w:r>
      <w:r>
        <w:rPr>
          <w:rFonts w:cs="Arial" w:asciiTheme="minorEastAsia" w:hAnsiTheme="minorEastAsia" w:eastAsiaTheme="minorEastAsia"/>
          <w:bCs/>
          <w:color w:val="000000" w:themeColor="text1"/>
          <w:szCs w:val="24"/>
          <w:highlight w:val="none"/>
          <w14:textFill>
            <w14:solidFill>
              <w14:schemeClr w14:val="tx1"/>
            </w14:solidFill>
          </w14:textFill>
        </w:rPr>
        <w:t xml:space="preserve">_ </w:t>
      </w:r>
      <w:r>
        <w:rPr>
          <w:rFonts w:hint="eastAsia" w:cs="Arial" w:asciiTheme="minorEastAsia" w:hAnsiTheme="minorEastAsia" w:eastAsiaTheme="minorEastAsia"/>
          <w:bCs/>
          <w:color w:val="000000" w:themeColor="text1"/>
          <w:szCs w:val="24"/>
          <w:highlight w:val="none"/>
          <w14:textFill>
            <w14:solidFill>
              <w14:schemeClr w14:val="tx1"/>
            </w14:solidFill>
          </w14:textFill>
        </w:rPr>
        <w:t>，属于</w:t>
      </w:r>
      <w:r>
        <w:rPr>
          <w:rFonts w:cs="Arial" w:asciiTheme="minorEastAsia" w:hAnsiTheme="minorEastAsia" w:eastAsiaTheme="minorEastAsia"/>
          <w:bCs/>
          <w:color w:val="000000" w:themeColor="text1"/>
          <w:szCs w:val="24"/>
          <w:highlight w:val="none"/>
          <w14:textFill>
            <w14:solidFill>
              <w14:schemeClr w14:val="tx1"/>
            </w14:solidFill>
          </w14:textFill>
        </w:rPr>
        <w:t>__</w:t>
      </w:r>
      <w:r>
        <w:rPr>
          <w:rFonts w:hint="eastAsia" w:cs="Arial" w:asciiTheme="minorEastAsia" w:hAnsiTheme="minorEastAsia" w:eastAsiaTheme="minorEastAsia"/>
          <w:bCs/>
          <w:i/>
          <w:color w:val="000000" w:themeColor="text1"/>
          <w:szCs w:val="24"/>
          <w:highlight w:val="none"/>
          <w:u w:val="single"/>
          <w14:textFill>
            <w14:solidFill>
              <w14:schemeClr w14:val="tx1"/>
            </w14:solidFill>
          </w14:textFill>
        </w:rPr>
        <w:t>（采购文件中明确的所属行业）</w:t>
      </w:r>
      <w:r>
        <w:rPr>
          <w:rFonts w:cs="Arial" w:asciiTheme="minorEastAsia" w:hAnsiTheme="minorEastAsia" w:eastAsiaTheme="minorEastAsia"/>
          <w:bCs/>
          <w:color w:val="000000" w:themeColor="text1"/>
          <w:szCs w:val="24"/>
          <w:highlight w:val="none"/>
          <w:u w:val="single"/>
          <w14:textFill>
            <w14:solidFill>
              <w14:schemeClr w14:val="tx1"/>
            </w14:solidFill>
          </w14:textFill>
        </w:rPr>
        <w:t xml:space="preserve"> </w:t>
      </w:r>
      <w:r>
        <w:rPr>
          <w:rFonts w:cs="Arial" w:asciiTheme="minorEastAsia" w:hAnsiTheme="minorEastAsia" w:eastAsiaTheme="minorEastAsia"/>
          <w:bCs/>
          <w:color w:val="000000" w:themeColor="text1"/>
          <w:szCs w:val="24"/>
          <w:highlight w:val="none"/>
          <w14:textFill>
            <w14:solidFill>
              <w14:schemeClr w14:val="tx1"/>
            </w14:solidFill>
          </w14:textFill>
        </w:rPr>
        <w:t>_</w:t>
      </w:r>
      <w:r>
        <w:rPr>
          <w:rFonts w:hint="eastAsia" w:cs="Arial" w:asciiTheme="minorEastAsia" w:hAnsiTheme="minorEastAsia" w:eastAsiaTheme="minorEastAsia"/>
          <w:bCs/>
          <w:color w:val="000000" w:themeColor="text1"/>
          <w:szCs w:val="24"/>
          <w:highlight w:val="none"/>
          <w14:textFill>
            <w14:solidFill>
              <w14:schemeClr w14:val="tx1"/>
            </w14:solidFill>
          </w14:textFill>
        </w:rPr>
        <w:t>行业</w:t>
      </w:r>
      <w:r>
        <w:rPr>
          <w:rFonts w:cs="Arial" w:asciiTheme="minorEastAsia" w:hAnsiTheme="minorEastAsia" w:eastAsiaTheme="minorEastAsia"/>
          <w:bCs/>
          <w:color w:val="000000" w:themeColor="text1"/>
          <w:szCs w:val="24"/>
          <w:highlight w:val="none"/>
          <w14:textFill>
            <w14:solidFill>
              <w14:schemeClr w14:val="tx1"/>
            </w14:solidFill>
          </w14:textFill>
        </w:rPr>
        <w:t xml:space="preserve"> </w:t>
      </w:r>
      <w:r>
        <w:rPr>
          <w:rFonts w:hint="eastAsia" w:cs="Arial" w:asciiTheme="minorEastAsia" w:hAnsiTheme="minorEastAsia" w:eastAsiaTheme="minorEastAsia"/>
          <w:bCs/>
          <w:color w:val="000000" w:themeColor="text1"/>
          <w:szCs w:val="24"/>
          <w:highlight w:val="none"/>
          <w14:textFill>
            <w14:solidFill>
              <w14:schemeClr w14:val="tx1"/>
            </w14:solidFill>
          </w14:textFill>
        </w:rPr>
        <w:t>；承建（承接）企业为</w:t>
      </w:r>
      <w:r>
        <w:rPr>
          <w:rFonts w:cs="Arial" w:asciiTheme="minorEastAsia" w:hAnsiTheme="minorEastAsia" w:eastAsiaTheme="minorEastAsia"/>
          <w:bCs/>
          <w:color w:val="000000" w:themeColor="text1"/>
          <w:szCs w:val="24"/>
          <w:highlight w:val="none"/>
          <w14:textFill>
            <w14:solidFill>
              <w14:schemeClr w14:val="tx1"/>
            </w14:solidFill>
          </w14:textFill>
        </w:rPr>
        <w:t>___</w:t>
      </w:r>
      <w:r>
        <w:rPr>
          <w:rFonts w:hint="eastAsia" w:cs="Arial" w:asciiTheme="minorEastAsia" w:hAnsiTheme="minorEastAsia" w:eastAsiaTheme="minorEastAsia"/>
          <w:bCs/>
          <w:i/>
          <w:color w:val="000000" w:themeColor="text1"/>
          <w:szCs w:val="24"/>
          <w:highlight w:val="none"/>
          <w:u w:val="single"/>
          <w14:textFill>
            <w14:solidFill>
              <w14:schemeClr w14:val="tx1"/>
            </w14:solidFill>
          </w14:textFill>
        </w:rPr>
        <w:t>（企业名称）</w:t>
      </w:r>
      <w:r>
        <w:rPr>
          <w:rFonts w:cs="Arial" w:asciiTheme="minorEastAsia" w:hAnsiTheme="minorEastAsia" w:eastAsiaTheme="minorEastAsia"/>
          <w:bCs/>
          <w:i/>
          <w:color w:val="000000" w:themeColor="text1"/>
          <w:szCs w:val="24"/>
          <w:highlight w:val="none"/>
          <w:u w:val="single"/>
          <w14:textFill>
            <w14:solidFill>
              <w14:schemeClr w14:val="tx1"/>
            </w14:solidFill>
          </w14:textFill>
        </w:rPr>
        <w:t xml:space="preserve"> </w:t>
      </w:r>
      <w:r>
        <w:rPr>
          <w:rFonts w:cs="Arial" w:asciiTheme="minorEastAsia" w:hAnsiTheme="minorEastAsia" w:eastAsiaTheme="minorEastAsia"/>
          <w:bCs/>
          <w:color w:val="000000" w:themeColor="text1"/>
          <w:szCs w:val="24"/>
          <w:highlight w:val="none"/>
          <w:u w:val="single"/>
          <w14:textFill>
            <w14:solidFill>
              <w14:schemeClr w14:val="tx1"/>
            </w14:solidFill>
          </w14:textFill>
        </w:rPr>
        <w:t xml:space="preserve"> </w:t>
      </w:r>
      <w:r>
        <w:rPr>
          <w:rFonts w:cs="Arial" w:asciiTheme="minorEastAsia" w:hAnsiTheme="minorEastAsia" w:eastAsiaTheme="minorEastAsia"/>
          <w:bCs/>
          <w:color w:val="000000" w:themeColor="text1"/>
          <w:szCs w:val="24"/>
          <w:highlight w:val="none"/>
          <w14:textFill>
            <w14:solidFill>
              <w14:schemeClr w14:val="tx1"/>
            </w14:solidFill>
          </w14:textFill>
        </w:rPr>
        <w:t xml:space="preserve">_ </w:t>
      </w:r>
      <w:r>
        <w:rPr>
          <w:rFonts w:hint="eastAsia" w:cs="Arial" w:asciiTheme="minorEastAsia" w:hAnsiTheme="minorEastAsia" w:eastAsiaTheme="minorEastAsia"/>
          <w:bCs/>
          <w:color w:val="000000" w:themeColor="text1"/>
          <w:szCs w:val="24"/>
          <w:highlight w:val="none"/>
          <w14:textFill>
            <w14:solidFill>
              <w14:schemeClr w14:val="tx1"/>
            </w14:solidFill>
          </w14:textFill>
        </w:rPr>
        <w:t>，从业人员</w:t>
      </w:r>
      <w:r>
        <w:rPr>
          <w:rFonts w:cs="Arial" w:asciiTheme="minorEastAsia" w:hAnsiTheme="minorEastAsia" w:eastAsiaTheme="minorEastAsia"/>
          <w:bCs/>
          <w:color w:val="000000" w:themeColor="text1"/>
          <w:szCs w:val="24"/>
          <w:highlight w:val="none"/>
          <w14:textFill>
            <w14:solidFill>
              <w14:schemeClr w14:val="tx1"/>
            </w14:solidFill>
          </w14:textFill>
        </w:rPr>
        <w:t>_____</w:t>
      </w:r>
      <w:r>
        <w:rPr>
          <w:rFonts w:hint="eastAsia" w:cs="Arial" w:asciiTheme="minorEastAsia" w:hAnsiTheme="minorEastAsia" w:eastAsiaTheme="minorEastAsia"/>
          <w:bCs/>
          <w:color w:val="000000" w:themeColor="text1"/>
          <w:szCs w:val="24"/>
          <w:highlight w:val="none"/>
          <w14:textFill>
            <w14:solidFill>
              <w14:schemeClr w14:val="tx1"/>
            </w14:solidFill>
          </w14:textFill>
        </w:rPr>
        <w:t>人，营业收入为</w:t>
      </w:r>
      <w:r>
        <w:rPr>
          <w:rFonts w:cs="Arial" w:asciiTheme="minorEastAsia" w:hAnsiTheme="minorEastAsia" w:eastAsiaTheme="minorEastAsia"/>
          <w:bCs/>
          <w:color w:val="000000" w:themeColor="text1"/>
          <w:szCs w:val="24"/>
          <w:highlight w:val="none"/>
          <w14:textFill>
            <w14:solidFill>
              <w14:schemeClr w14:val="tx1"/>
            </w14:solidFill>
          </w14:textFill>
        </w:rPr>
        <w:t>_____</w:t>
      </w:r>
      <w:r>
        <w:rPr>
          <w:rFonts w:hint="eastAsia" w:cs="Arial" w:asciiTheme="minorEastAsia" w:hAnsiTheme="minorEastAsia" w:eastAsiaTheme="minorEastAsia"/>
          <w:bCs/>
          <w:color w:val="000000" w:themeColor="text1"/>
          <w:szCs w:val="24"/>
          <w:highlight w:val="none"/>
          <w14:textFill>
            <w14:solidFill>
              <w14:schemeClr w14:val="tx1"/>
            </w14:solidFill>
          </w14:textFill>
        </w:rPr>
        <w:t>万元，资产总额为</w:t>
      </w:r>
      <w:r>
        <w:rPr>
          <w:rFonts w:cs="Arial" w:asciiTheme="minorEastAsia" w:hAnsiTheme="minorEastAsia" w:eastAsiaTheme="minorEastAsia"/>
          <w:bCs/>
          <w:color w:val="000000" w:themeColor="text1"/>
          <w:szCs w:val="24"/>
          <w:highlight w:val="none"/>
          <w14:textFill>
            <w14:solidFill>
              <w14:schemeClr w14:val="tx1"/>
            </w14:solidFill>
          </w14:textFill>
        </w:rPr>
        <w:t>_____</w:t>
      </w:r>
      <w:r>
        <w:rPr>
          <w:rFonts w:hint="eastAsia" w:cs="Arial" w:asciiTheme="minorEastAsia" w:hAnsiTheme="minorEastAsia" w:eastAsiaTheme="minorEastAsia"/>
          <w:bCs/>
          <w:color w:val="000000" w:themeColor="text1"/>
          <w:szCs w:val="24"/>
          <w:highlight w:val="none"/>
          <w14:textFill>
            <w14:solidFill>
              <w14:schemeClr w14:val="tx1"/>
            </w14:solidFill>
          </w14:textFill>
        </w:rPr>
        <w:t>万元，属于</w:t>
      </w:r>
      <w:r>
        <w:rPr>
          <w:rFonts w:cs="Arial" w:asciiTheme="minorEastAsia" w:hAnsiTheme="minorEastAsia" w:eastAsiaTheme="minorEastAsia"/>
          <w:bCs/>
          <w:color w:val="000000" w:themeColor="text1"/>
          <w:szCs w:val="24"/>
          <w:highlight w:val="none"/>
          <w14:textFill>
            <w14:solidFill>
              <w14:schemeClr w14:val="tx1"/>
            </w14:solidFill>
          </w14:textFill>
        </w:rPr>
        <w:t>__</w:t>
      </w:r>
      <w:r>
        <w:rPr>
          <w:rFonts w:hint="eastAsia" w:cs="Arial" w:asciiTheme="minorEastAsia" w:hAnsiTheme="minorEastAsia" w:eastAsiaTheme="minorEastAsia"/>
          <w:bCs/>
          <w:i/>
          <w:color w:val="000000" w:themeColor="text1"/>
          <w:szCs w:val="24"/>
          <w:highlight w:val="none"/>
          <w:u w:val="single"/>
          <w14:textFill>
            <w14:solidFill>
              <w14:schemeClr w14:val="tx1"/>
            </w14:solidFill>
          </w14:textFill>
        </w:rPr>
        <w:t>（中型企业、小型企业、微型企业）</w:t>
      </w:r>
      <w:r>
        <w:rPr>
          <w:rFonts w:cs="Arial" w:asciiTheme="minorEastAsia" w:hAnsiTheme="minorEastAsia" w:eastAsiaTheme="minorEastAsia"/>
          <w:bCs/>
          <w:color w:val="000000" w:themeColor="text1"/>
          <w:szCs w:val="24"/>
          <w:highlight w:val="none"/>
          <w:u w:val="single"/>
          <w14:textFill>
            <w14:solidFill>
              <w14:schemeClr w14:val="tx1"/>
            </w14:solidFill>
          </w14:textFill>
        </w:rPr>
        <w:t xml:space="preserve">   </w:t>
      </w:r>
      <w:r>
        <w:rPr>
          <w:rFonts w:cs="Arial" w:asciiTheme="minorEastAsia" w:hAnsiTheme="minorEastAsia" w:eastAsiaTheme="minorEastAsia"/>
          <w:bCs/>
          <w:color w:val="000000" w:themeColor="text1"/>
          <w:szCs w:val="24"/>
          <w:highlight w:val="none"/>
          <w14:textFill>
            <w14:solidFill>
              <w14:schemeClr w14:val="tx1"/>
            </w14:solidFill>
          </w14:textFill>
        </w:rPr>
        <w:t xml:space="preserve"> </w:t>
      </w:r>
      <w:r>
        <w:rPr>
          <w:rFonts w:hint="eastAsia" w:cs="Arial" w:asciiTheme="minorEastAsia" w:hAnsiTheme="minorEastAsia" w:eastAsiaTheme="minorEastAsia"/>
          <w:bCs/>
          <w:color w:val="000000" w:themeColor="text1"/>
          <w:szCs w:val="24"/>
          <w:highlight w:val="none"/>
          <w14:textFill>
            <w14:solidFill>
              <w14:schemeClr w14:val="tx1"/>
            </w14:solidFill>
          </w14:textFill>
        </w:rPr>
        <w:t>；</w:t>
      </w:r>
    </w:p>
    <w:p>
      <w:pPr>
        <w:tabs>
          <w:tab w:val="left" w:pos="420"/>
        </w:tabs>
        <w:spacing w:line="500" w:lineRule="exact"/>
        <w:ind w:firstLine="480" w:firstLineChars="200"/>
        <w:jc w:val="left"/>
        <w:rPr>
          <w:rFonts w:cs="Arial" w:asciiTheme="minorEastAsia" w:hAnsiTheme="minorEastAsia" w:eastAsiaTheme="minorEastAsia"/>
          <w:bCs/>
          <w:color w:val="000000" w:themeColor="text1"/>
          <w:szCs w:val="24"/>
          <w:highlight w:val="none"/>
          <w14:textFill>
            <w14:solidFill>
              <w14:schemeClr w14:val="tx1"/>
            </w14:solidFill>
          </w14:textFill>
        </w:rPr>
      </w:pPr>
      <w:r>
        <w:rPr>
          <w:rFonts w:hint="eastAsia" w:cs="Arial" w:asciiTheme="minorEastAsia" w:hAnsiTheme="minorEastAsia" w:eastAsiaTheme="minorEastAsia"/>
          <w:bCs/>
          <w:color w:val="000000" w:themeColor="text1"/>
          <w:szCs w:val="24"/>
          <w:highlight w:val="none"/>
          <w14:textFill>
            <w14:solidFill>
              <w14:schemeClr w14:val="tx1"/>
            </w14:solidFill>
          </w14:textFill>
        </w:rPr>
        <w:t>……</w:t>
      </w:r>
    </w:p>
    <w:p>
      <w:pPr>
        <w:tabs>
          <w:tab w:val="left" w:pos="420"/>
        </w:tabs>
        <w:spacing w:line="500" w:lineRule="exact"/>
        <w:ind w:firstLine="480" w:firstLineChars="200"/>
        <w:jc w:val="left"/>
        <w:rPr>
          <w:rFonts w:cs="Arial" w:asciiTheme="minorEastAsia" w:hAnsiTheme="minorEastAsia" w:eastAsiaTheme="minorEastAsia"/>
          <w:bCs/>
          <w:color w:val="000000" w:themeColor="text1"/>
          <w:szCs w:val="24"/>
          <w:highlight w:val="none"/>
          <w14:textFill>
            <w14:solidFill>
              <w14:schemeClr w14:val="tx1"/>
            </w14:solidFill>
          </w14:textFill>
        </w:rPr>
      </w:pPr>
      <w:r>
        <w:rPr>
          <w:rFonts w:hint="eastAsia" w:cs="Arial" w:asciiTheme="minorEastAsia" w:hAnsiTheme="minorEastAsia" w:eastAsiaTheme="minorEastAsia"/>
          <w:bCs/>
          <w:color w:val="000000" w:themeColor="text1"/>
          <w:szCs w:val="24"/>
          <w:highlight w:val="none"/>
          <w14:textFill>
            <w14:solidFill>
              <w14:schemeClr w14:val="tx1"/>
            </w14:solidFill>
          </w14:textFill>
        </w:rPr>
        <w:t>以上企业，不属于大企业的分支机构，不存在控股股东为大企业的情形，也不存在与大企业的负责人为同一人的情形。</w:t>
      </w:r>
    </w:p>
    <w:p>
      <w:pPr>
        <w:tabs>
          <w:tab w:val="left" w:pos="420"/>
        </w:tabs>
        <w:spacing w:line="500" w:lineRule="exact"/>
        <w:ind w:firstLine="480" w:firstLineChars="200"/>
        <w:jc w:val="left"/>
        <w:rPr>
          <w:rFonts w:cs="Arial" w:asciiTheme="minorEastAsia" w:hAnsiTheme="minorEastAsia" w:eastAsiaTheme="minorEastAsia"/>
          <w:bCs/>
          <w:color w:val="000000" w:themeColor="text1"/>
          <w:szCs w:val="24"/>
          <w:highlight w:val="none"/>
          <w14:textFill>
            <w14:solidFill>
              <w14:schemeClr w14:val="tx1"/>
            </w14:solidFill>
          </w14:textFill>
        </w:rPr>
      </w:pPr>
      <w:r>
        <w:rPr>
          <w:rFonts w:hint="eastAsia" w:cs="Arial" w:asciiTheme="minorEastAsia" w:hAnsiTheme="minorEastAsia" w:eastAsiaTheme="minorEastAsia"/>
          <w:bCs/>
          <w:color w:val="000000" w:themeColor="text1"/>
          <w:szCs w:val="24"/>
          <w:highlight w:val="none"/>
          <w14:textFill>
            <w14:solidFill>
              <w14:schemeClr w14:val="tx1"/>
            </w14:solidFill>
          </w14:textFill>
        </w:rPr>
        <w:t>本企业对上述声明内容的真实性负责。如有虚假，将依法承担相应责任。</w:t>
      </w:r>
    </w:p>
    <w:p>
      <w:pPr>
        <w:tabs>
          <w:tab w:val="left" w:pos="420"/>
        </w:tabs>
        <w:spacing w:line="500" w:lineRule="exact"/>
        <w:ind w:firstLine="480" w:firstLineChars="200"/>
        <w:jc w:val="left"/>
        <w:rPr>
          <w:rFonts w:cs="Arial" w:asciiTheme="minorEastAsia" w:hAnsiTheme="minorEastAsia" w:eastAsiaTheme="minorEastAsia"/>
          <w:bCs/>
          <w:color w:val="000000" w:themeColor="text1"/>
          <w:szCs w:val="24"/>
          <w:highlight w:val="none"/>
          <w14:textFill>
            <w14:solidFill>
              <w14:schemeClr w14:val="tx1"/>
            </w14:solidFill>
          </w14:textFill>
        </w:rPr>
      </w:pPr>
    </w:p>
    <w:p>
      <w:pPr>
        <w:tabs>
          <w:tab w:val="left" w:pos="420"/>
        </w:tabs>
        <w:spacing w:line="500" w:lineRule="exact"/>
        <w:ind w:firstLine="480" w:firstLineChars="200"/>
        <w:jc w:val="right"/>
        <w:rPr>
          <w:rFonts w:cs="Arial" w:asciiTheme="minorEastAsia" w:hAnsiTheme="minorEastAsia" w:eastAsiaTheme="minorEastAsia"/>
          <w:bCs/>
          <w:color w:val="000000" w:themeColor="text1"/>
          <w:szCs w:val="24"/>
          <w:highlight w:val="none"/>
          <w14:textFill>
            <w14:solidFill>
              <w14:schemeClr w14:val="tx1"/>
            </w14:solidFill>
          </w14:textFill>
        </w:rPr>
      </w:pPr>
      <w:r>
        <w:rPr>
          <w:rFonts w:hint="eastAsia" w:cs="Arial" w:asciiTheme="minorEastAsia" w:hAnsiTheme="minorEastAsia" w:eastAsiaTheme="minorEastAsia"/>
          <w:bCs/>
          <w:color w:val="000000" w:themeColor="text1"/>
          <w:szCs w:val="24"/>
          <w:highlight w:val="none"/>
          <w14:textFill>
            <w14:solidFill>
              <w14:schemeClr w14:val="tx1"/>
            </w14:solidFill>
          </w14:textFill>
        </w:rPr>
        <w:t>企业名称（盖章）：</w:t>
      </w:r>
    </w:p>
    <w:p>
      <w:pPr>
        <w:tabs>
          <w:tab w:val="left" w:pos="420"/>
        </w:tabs>
        <w:spacing w:before="100" w:beforeAutospacing="1" w:after="100" w:afterAutospacing="1" w:line="500" w:lineRule="exact"/>
        <w:ind w:firstLine="480" w:firstLineChars="200"/>
        <w:jc w:val="right"/>
        <w:rPr>
          <w:rFonts w:cs="Arial" w:asciiTheme="minorEastAsia" w:hAnsiTheme="minorEastAsia" w:eastAsiaTheme="minorEastAsia"/>
          <w:bCs/>
          <w:color w:val="000000" w:themeColor="text1"/>
          <w:szCs w:val="24"/>
          <w:highlight w:val="none"/>
          <w14:textFill>
            <w14:solidFill>
              <w14:schemeClr w14:val="tx1"/>
            </w14:solidFill>
          </w14:textFill>
        </w:rPr>
      </w:pPr>
      <w:r>
        <w:rPr>
          <w:rFonts w:hint="eastAsia" w:cs="Arial" w:asciiTheme="minorEastAsia" w:hAnsiTheme="minorEastAsia" w:eastAsiaTheme="minorEastAsia"/>
          <w:bCs/>
          <w:color w:val="000000" w:themeColor="text1"/>
          <w:szCs w:val="24"/>
          <w:highlight w:val="none"/>
          <w14:textFill>
            <w14:solidFill>
              <w14:schemeClr w14:val="tx1"/>
            </w14:solidFill>
          </w14:textFill>
        </w:rPr>
        <w:t>日</w:t>
      </w:r>
      <w:r>
        <w:rPr>
          <w:rFonts w:cs="Arial" w:asciiTheme="minorEastAsia" w:hAnsiTheme="minorEastAsia" w:eastAsiaTheme="minorEastAsia"/>
          <w:bCs/>
          <w:color w:val="000000" w:themeColor="text1"/>
          <w:szCs w:val="24"/>
          <w:highlight w:val="none"/>
          <w14:textFill>
            <w14:solidFill>
              <w14:schemeClr w14:val="tx1"/>
            </w14:solidFill>
          </w14:textFill>
        </w:rPr>
        <w:t xml:space="preserve"> </w:t>
      </w:r>
      <w:r>
        <w:rPr>
          <w:rFonts w:hint="eastAsia" w:cs="Arial" w:asciiTheme="minorEastAsia" w:hAnsiTheme="minorEastAsia" w:eastAsiaTheme="minorEastAsia"/>
          <w:bCs/>
          <w:color w:val="000000" w:themeColor="text1"/>
          <w:szCs w:val="24"/>
          <w:highlight w:val="none"/>
          <w14:textFill>
            <w14:solidFill>
              <w14:schemeClr w14:val="tx1"/>
            </w14:solidFill>
          </w14:textFill>
        </w:rPr>
        <w:t>期：</w:t>
      </w:r>
    </w:p>
    <w:p>
      <w:pPr>
        <w:tabs>
          <w:tab w:val="left" w:pos="420"/>
        </w:tabs>
        <w:spacing w:before="100" w:beforeAutospacing="1" w:after="100" w:afterAutospacing="1" w:line="500" w:lineRule="exact"/>
        <w:rPr>
          <w:rFonts w:cs="Arial" w:asciiTheme="minorEastAsia" w:hAnsiTheme="minorEastAsia" w:eastAsiaTheme="minorEastAsia"/>
          <w:b/>
          <w:bCs/>
          <w:color w:val="000000" w:themeColor="text1"/>
          <w:szCs w:val="24"/>
          <w:highlight w:val="none"/>
          <w14:textFill>
            <w14:solidFill>
              <w14:schemeClr w14:val="tx1"/>
            </w14:solidFill>
          </w14:textFill>
        </w:rPr>
      </w:pPr>
      <w:r>
        <w:rPr>
          <w:rFonts w:hint="eastAsia" w:cs="Arial" w:asciiTheme="minorEastAsia" w:hAnsiTheme="minorEastAsia" w:eastAsiaTheme="minorEastAsia"/>
          <w:b/>
          <w:bCs/>
          <w:color w:val="000000" w:themeColor="text1"/>
          <w:szCs w:val="24"/>
          <w:highlight w:val="none"/>
          <w14:textFill>
            <w14:solidFill>
              <w14:schemeClr w14:val="tx1"/>
            </w14:solidFill>
          </w14:textFill>
        </w:rPr>
        <w:t>注：</w:t>
      </w:r>
    </w:p>
    <w:p>
      <w:pPr>
        <w:tabs>
          <w:tab w:val="left" w:pos="420"/>
        </w:tabs>
        <w:adjustRightInd w:val="0"/>
        <w:snapToGrid w:val="0"/>
        <w:spacing w:line="500" w:lineRule="exact"/>
        <w:rPr>
          <w:rFonts w:asciiTheme="minorEastAsia" w:hAnsiTheme="minorEastAsia" w:eastAsiaTheme="minorEastAsia"/>
          <w:b/>
          <w:color w:val="000000" w:themeColor="text1"/>
          <w:szCs w:val="24"/>
          <w:highlight w:val="none"/>
          <w14:textFill>
            <w14:solidFill>
              <w14:schemeClr w14:val="tx1"/>
            </w14:solidFill>
          </w14:textFill>
        </w:rPr>
      </w:pPr>
      <w:r>
        <w:rPr>
          <w:rFonts w:asciiTheme="minorEastAsia" w:hAnsiTheme="minorEastAsia" w:eastAsiaTheme="minorEastAsia"/>
          <w:b/>
          <w:color w:val="000000" w:themeColor="text1"/>
          <w:szCs w:val="24"/>
          <w:highlight w:val="none"/>
          <w14:textFill>
            <w14:solidFill>
              <w14:schemeClr w14:val="tx1"/>
            </w14:solidFill>
          </w14:textFill>
        </w:rPr>
        <w:t>1</w:t>
      </w:r>
      <w:r>
        <w:rPr>
          <w:rFonts w:hint="eastAsia" w:asciiTheme="minorEastAsia" w:hAnsiTheme="minorEastAsia" w:eastAsiaTheme="minorEastAsia"/>
          <w:b/>
          <w:color w:val="000000" w:themeColor="text1"/>
          <w:szCs w:val="24"/>
          <w:highlight w:val="none"/>
          <w14:textFill>
            <w14:solidFill>
              <w14:schemeClr w14:val="tx1"/>
            </w14:solidFill>
          </w14:textFill>
        </w:rPr>
        <w:t>、从业人员、营业收入、资产总额填报上一年度数据，无上一年度数据的新成立企业可不填报。</w:t>
      </w:r>
    </w:p>
    <w:p>
      <w:pPr>
        <w:tabs>
          <w:tab w:val="left" w:pos="420"/>
        </w:tabs>
        <w:adjustRightInd w:val="0"/>
        <w:snapToGrid w:val="0"/>
        <w:spacing w:line="500" w:lineRule="exact"/>
        <w:rPr>
          <w:rFonts w:asciiTheme="minorEastAsia" w:hAnsiTheme="minorEastAsia" w:eastAsiaTheme="minorEastAsia"/>
          <w:b/>
          <w:color w:val="000000" w:themeColor="text1"/>
          <w:szCs w:val="24"/>
          <w:highlight w:val="none"/>
          <w14:textFill>
            <w14:solidFill>
              <w14:schemeClr w14:val="tx1"/>
            </w14:solidFill>
          </w14:textFill>
        </w:rPr>
      </w:pPr>
      <w:r>
        <w:rPr>
          <w:rFonts w:asciiTheme="minorEastAsia" w:hAnsiTheme="minorEastAsia" w:eastAsiaTheme="minorEastAsia"/>
          <w:b/>
          <w:color w:val="000000" w:themeColor="text1"/>
          <w:szCs w:val="24"/>
          <w:highlight w:val="none"/>
          <w14:textFill>
            <w14:solidFill>
              <w14:schemeClr w14:val="tx1"/>
            </w14:solidFill>
          </w14:textFill>
        </w:rPr>
        <w:t>2</w:t>
      </w:r>
      <w:r>
        <w:rPr>
          <w:rFonts w:hint="eastAsia" w:asciiTheme="minorEastAsia" w:hAnsiTheme="minorEastAsia" w:eastAsiaTheme="minorEastAsia"/>
          <w:b/>
          <w:color w:val="000000" w:themeColor="text1"/>
          <w:szCs w:val="24"/>
          <w:highlight w:val="none"/>
          <w14:textFill>
            <w14:solidFill>
              <w14:schemeClr w14:val="tx1"/>
            </w14:solidFill>
          </w14:textFill>
        </w:rPr>
        <w:t>、如中标人声明为小微企业，本声明函将随中标结果同时公告，接受社会监督。</w:t>
      </w:r>
    </w:p>
    <w:p>
      <w:pPr>
        <w:spacing w:line="500" w:lineRule="exact"/>
        <w:rPr>
          <w:rFonts w:asciiTheme="minorEastAsia" w:hAnsiTheme="minorEastAsia" w:eastAsiaTheme="minorEastAsia"/>
          <w:color w:val="000000" w:themeColor="text1"/>
          <w:szCs w:val="24"/>
          <w:highlight w:val="none"/>
          <w14:textFill>
            <w14:solidFill>
              <w14:schemeClr w14:val="tx1"/>
            </w14:solidFill>
          </w14:textFill>
        </w:rPr>
      </w:pPr>
    </w:p>
    <w:p>
      <w:pPr>
        <w:spacing w:line="500" w:lineRule="exact"/>
        <w:rPr>
          <w:rFonts w:asciiTheme="minorEastAsia" w:hAnsiTheme="minorEastAsia" w:eastAsiaTheme="minorEastAsia"/>
          <w:color w:val="000000" w:themeColor="text1"/>
          <w:szCs w:val="24"/>
          <w:highlight w:val="none"/>
          <w14:textFill>
            <w14:solidFill>
              <w14:schemeClr w14:val="tx1"/>
            </w14:solidFill>
          </w14:textFill>
        </w:rPr>
      </w:pPr>
    </w:p>
    <w:p>
      <w:pPr>
        <w:keepNext/>
        <w:keepLines/>
        <w:pageBreakBefore/>
        <w:adjustRightInd w:val="0"/>
        <w:snapToGrid w:val="0"/>
        <w:spacing w:before="120" w:line="500" w:lineRule="exact"/>
        <w:outlineLvl w:val="2"/>
        <w:rPr>
          <w:rFonts w:asciiTheme="minorEastAsia" w:hAnsiTheme="minorEastAsia" w:eastAsiaTheme="minorEastAsia"/>
          <w:b/>
          <w:bCs/>
          <w:color w:val="000000" w:themeColor="text1"/>
          <w:szCs w:val="24"/>
          <w:highlight w:val="none"/>
          <w14:textFill>
            <w14:solidFill>
              <w14:schemeClr w14:val="tx1"/>
            </w14:solidFill>
          </w14:textFill>
        </w:rPr>
      </w:pPr>
      <w:r>
        <w:rPr>
          <w:rFonts w:asciiTheme="minorEastAsia" w:hAnsiTheme="minorEastAsia" w:eastAsiaTheme="minorEastAsia"/>
          <w:b/>
          <w:bCs/>
          <w:color w:val="000000" w:themeColor="text1"/>
          <w:szCs w:val="24"/>
          <w:highlight w:val="none"/>
          <w14:textFill>
            <w14:solidFill>
              <w14:schemeClr w14:val="tx1"/>
            </w14:solidFill>
          </w14:textFill>
        </w:rPr>
        <w:t>20</w:t>
      </w:r>
      <w:r>
        <w:rPr>
          <w:rFonts w:hint="eastAsia" w:asciiTheme="minorEastAsia" w:hAnsiTheme="minorEastAsia" w:eastAsiaTheme="minorEastAsia"/>
          <w:b/>
          <w:bCs/>
          <w:color w:val="000000" w:themeColor="text1"/>
          <w:szCs w:val="24"/>
          <w:highlight w:val="none"/>
          <w14:textFill>
            <w14:solidFill>
              <w14:schemeClr w14:val="tx1"/>
            </w14:solidFill>
          </w14:textFill>
        </w:rPr>
        <w:t>．残疾人福利性单位声明函（放置于报价文件中）</w:t>
      </w:r>
    </w:p>
    <w:p>
      <w:pPr>
        <w:spacing w:line="500" w:lineRule="exac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 </w:t>
      </w:r>
    </w:p>
    <w:p>
      <w:pPr>
        <w:tabs>
          <w:tab w:val="left" w:pos="420"/>
        </w:tabs>
        <w:spacing w:line="500" w:lineRule="exact"/>
        <w:jc w:val="center"/>
        <w:rPr>
          <w:rFonts w:cs="Arial" w:asciiTheme="minorEastAsia" w:hAnsiTheme="minorEastAsia" w:eastAsiaTheme="minorEastAsia"/>
          <w:b/>
          <w:bCs/>
          <w:color w:val="000000" w:themeColor="text1"/>
          <w:szCs w:val="24"/>
          <w:highlight w:val="none"/>
          <w14:textFill>
            <w14:solidFill>
              <w14:schemeClr w14:val="tx1"/>
            </w14:solidFill>
          </w14:textFill>
        </w:rPr>
      </w:pPr>
      <w:r>
        <w:rPr>
          <w:rFonts w:hint="eastAsia" w:cs="Arial" w:asciiTheme="minorEastAsia" w:hAnsiTheme="minorEastAsia" w:eastAsiaTheme="minorEastAsia"/>
          <w:b/>
          <w:bCs/>
          <w:color w:val="000000" w:themeColor="text1"/>
          <w:szCs w:val="24"/>
          <w:highlight w:val="none"/>
          <w14:textFill>
            <w14:solidFill>
              <w14:schemeClr w14:val="tx1"/>
            </w14:solidFill>
          </w14:textFill>
        </w:rPr>
        <w:t>残疾人福利性单位声明函</w:t>
      </w:r>
    </w:p>
    <w:p>
      <w:pPr>
        <w:spacing w:line="500" w:lineRule="exact"/>
        <w:rPr>
          <w:rFonts w:asciiTheme="minorEastAsia" w:hAnsiTheme="minorEastAsia" w:eastAsiaTheme="minorEastAsia"/>
          <w:b/>
          <w:bCs/>
          <w:color w:val="000000" w:themeColor="text1"/>
          <w:spacing w:val="6"/>
          <w:szCs w:val="24"/>
          <w:highlight w:val="none"/>
          <w14:textFill>
            <w14:solidFill>
              <w14:schemeClr w14:val="tx1"/>
            </w14:solidFill>
          </w14:textFill>
        </w:rPr>
      </w:pPr>
      <w:r>
        <w:rPr>
          <w:rFonts w:asciiTheme="minorEastAsia" w:hAnsiTheme="minorEastAsia" w:eastAsiaTheme="minorEastAsia"/>
          <w:b/>
          <w:bCs/>
          <w:color w:val="000000" w:themeColor="text1"/>
          <w:spacing w:val="6"/>
          <w:szCs w:val="24"/>
          <w:highlight w:val="none"/>
          <w14:textFill>
            <w14:solidFill>
              <w14:schemeClr w14:val="tx1"/>
            </w14:solidFill>
          </w14:textFill>
        </w:rPr>
        <w:t xml:space="preserve"> </w:t>
      </w:r>
    </w:p>
    <w:p>
      <w:pPr>
        <w:snapToGrid w:val="0"/>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本单位郑重声明，根据《财政部</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民政部</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中国残疾人联合会关于促进残疾人就业政府采购政策的通知》（财库〔</w:t>
      </w:r>
      <w:r>
        <w:rPr>
          <w:rFonts w:asciiTheme="minorEastAsia" w:hAnsiTheme="minorEastAsia" w:eastAsiaTheme="minorEastAsia"/>
          <w:color w:val="000000" w:themeColor="text1"/>
          <w:szCs w:val="24"/>
          <w:highlight w:val="none"/>
          <w14:textFill>
            <w14:solidFill>
              <w14:schemeClr w14:val="tx1"/>
            </w14:solidFill>
          </w14:textFill>
        </w:rPr>
        <w:t>2017</w:t>
      </w:r>
      <w:r>
        <w:rPr>
          <w:rFonts w:hint="eastAsia" w:asciiTheme="minorEastAsia" w:hAnsiTheme="minorEastAsia" w:eastAsiaTheme="minorEastAsia"/>
          <w:color w:val="000000" w:themeColor="text1"/>
          <w:szCs w:val="24"/>
          <w:highlight w:val="none"/>
          <w14:textFill>
            <w14:solidFill>
              <w14:schemeClr w14:val="tx1"/>
            </w14:solidFill>
          </w14:textFill>
        </w:rPr>
        <w:t>〕</w:t>
      </w:r>
      <w:r>
        <w:rPr>
          <w:rFonts w:asciiTheme="minorEastAsia" w:hAnsiTheme="minorEastAsia" w:eastAsiaTheme="minorEastAsia"/>
          <w:color w:val="000000" w:themeColor="text1"/>
          <w:szCs w:val="24"/>
          <w:highlight w:val="none"/>
          <w14:textFill>
            <w14:solidFill>
              <w14:schemeClr w14:val="tx1"/>
            </w14:solidFill>
          </w14:textFill>
        </w:rPr>
        <w:t xml:space="preserve"> 141</w:t>
      </w:r>
      <w:r>
        <w:rPr>
          <w:rFonts w:hint="eastAsia" w:asciiTheme="minorEastAsia" w:hAnsiTheme="minorEastAsia" w:eastAsiaTheme="minorEastAsia"/>
          <w:color w:val="000000" w:themeColor="text1"/>
          <w:szCs w:val="24"/>
          <w:highlight w:val="none"/>
          <w14:textFill>
            <w14:solidFill>
              <w14:schemeClr w14:val="tx1"/>
            </w14:solidFill>
          </w14:textFill>
        </w:rPr>
        <w:t>号）的规定，本单位为符合条件的残疾人福利性单位，且本单位参加</w:t>
      </w:r>
      <w:r>
        <w:rPr>
          <w:rFonts w:asciiTheme="minorEastAsia" w:hAnsiTheme="minorEastAsia" w:eastAsiaTheme="minorEastAsia"/>
          <w:color w:val="000000" w:themeColor="text1"/>
          <w:szCs w:val="24"/>
          <w:highlight w:val="none"/>
          <w14:textFill>
            <w14:solidFill>
              <w14:schemeClr w14:val="tx1"/>
            </w14:solidFill>
          </w14:textFill>
        </w:rPr>
        <w:t>______</w:t>
      </w:r>
      <w:r>
        <w:rPr>
          <w:rFonts w:hint="eastAsia" w:asciiTheme="minorEastAsia" w:hAnsiTheme="minorEastAsia" w:eastAsiaTheme="minorEastAsia"/>
          <w:color w:val="000000" w:themeColor="text1"/>
          <w:szCs w:val="24"/>
          <w:highlight w:val="none"/>
          <w14:textFill>
            <w14:solidFill>
              <w14:schemeClr w14:val="tx1"/>
            </w14:solidFill>
          </w14:textFill>
        </w:rPr>
        <w:t>单位的</w:t>
      </w:r>
      <w:r>
        <w:rPr>
          <w:rFonts w:asciiTheme="minorEastAsia" w:hAnsiTheme="minorEastAsia" w:eastAsiaTheme="minorEastAsia"/>
          <w:color w:val="000000" w:themeColor="text1"/>
          <w:szCs w:val="24"/>
          <w:highlight w:val="none"/>
          <w14:textFill>
            <w14:solidFill>
              <w14:schemeClr w14:val="tx1"/>
            </w14:solidFill>
          </w14:textFill>
        </w:rPr>
        <w:t>______</w:t>
      </w:r>
      <w:r>
        <w:rPr>
          <w:rFonts w:hint="eastAsia" w:asciiTheme="minorEastAsia" w:hAnsiTheme="minorEastAsia" w:eastAsiaTheme="minorEastAsia"/>
          <w:color w:val="000000" w:themeColor="text1"/>
          <w:szCs w:val="24"/>
          <w:highlight w:val="none"/>
          <w14:textFill>
            <w14:solidFill>
              <w14:schemeClr w14:val="tx1"/>
            </w14:solidFill>
          </w14:textFill>
        </w:rPr>
        <w:t>项目采购活动提供本单位制造的货物（由本单位承担工程</w:t>
      </w:r>
      <w:r>
        <w:rPr>
          <w:rFonts w:asciiTheme="minorEastAsia" w:hAnsiTheme="minorEastAsia" w:eastAsiaTheme="minorEastAsia"/>
          <w:color w:val="000000" w:themeColor="text1"/>
          <w:szCs w:val="24"/>
          <w:highlight w:val="none"/>
          <w14:textFill>
            <w14:solidFill>
              <w14:schemeClr w14:val="tx1"/>
            </w14:solidFill>
          </w14:textFill>
        </w:rPr>
        <w:t>/</w:t>
      </w:r>
      <w:r>
        <w:rPr>
          <w:rFonts w:hint="eastAsia" w:asciiTheme="minorEastAsia" w:hAnsiTheme="minorEastAsia" w:eastAsiaTheme="minorEastAsia"/>
          <w:color w:val="000000" w:themeColor="text1"/>
          <w:szCs w:val="24"/>
          <w:highlight w:val="none"/>
          <w14:textFill>
            <w14:solidFill>
              <w14:schemeClr w14:val="tx1"/>
            </w14:solidFill>
          </w14:textFill>
        </w:rPr>
        <w:t>提供服务），或者提供其他残疾人福利性单位制造的货物（不包括使用非残疾人福利性单位注册商标的货物）。</w:t>
      </w:r>
    </w:p>
    <w:p>
      <w:pPr>
        <w:snapToGrid w:val="0"/>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olor w:val="000000" w:themeColor="text1"/>
          <w:szCs w:val="24"/>
          <w:highlight w:val="none"/>
          <w14:textFill>
            <w14:solidFill>
              <w14:schemeClr w14:val="tx1"/>
            </w14:solidFill>
          </w14:textFill>
        </w:rPr>
        <w:t>本单位对上述声明的真实性负责。如有虚假，将依法承担相应责任。</w:t>
      </w:r>
    </w:p>
    <w:p>
      <w:pPr>
        <w:snapToGrid w:val="0"/>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 </w:t>
      </w:r>
    </w:p>
    <w:p>
      <w:pPr>
        <w:spacing w:line="500" w:lineRule="exact"/>
        <w:ind w:firstLine="480" w:firstLineChars="200"/>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 </w:t>
      </w:r>
    </w:p>
    <w:p>
      <w:pPr>
        <w:snapToGrid w:val="0"/>
        <w:spacing w:line="500" w:lineRule="exact"/>
        <w:ind w:firstLine="480" w:firstLineChars="200"/>
        <w:jc w:val="righ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cs="宋体" w:asciiTheme="minorEastAsia" w:hAnsiTheme="minorEastAsia" w:eastAsiaTheme="minorEastAsia"/>
          <w:color w:val="000000" w:themeColor="text1"/>
          <w:szCs w:val="24"/>
          <w:highlight w:val="none"/>
          <w14:textFill>
            <w14:solidFill>
              <w14:schemeClr w14:val="tx1"/>
            </w14:solidFill>
          </w14:textFill>
        </w:rPr>
        <w:t>投标供应商（盖章）：</w:t>
      </w:r>
      <w:r>
        <w:rPr>
          <w:rFonts w:cs="宋体" w:asciiTheme="minorEastAsia" w:hAnsiTheme="minorEastAsia" w:eastAsiaTheme="minorEastAsia"/>
          <w:color w:val="000000" w:themeColor="text1"/>
          <w:szCs w:val="24"/>
          <w:highlight w:val="none"/>
          <w14:textFill>
            <w14:solidFill>
              <w14:schemeClr w14:val="tx1"/>
            </w14:solidFill>
          </w14:textFill>
        </w:rPr>
        <w:t xml:space="preserve">               </w:t>
      </w:r>
      <w:r>
        <w:rPr>
          <w:rFonts w:asciiTheme="minorEastAsia" w:hAnsiTheme="minorEastAsia" w:eastAsiaTheme="minorEastAsia"/>
          <w:color w:val="000000" w:themeColor="text1"/>
          <w:szCs w:val="24"/>
          <w:highlight w:val="none"/>
          <w14:textFill>
            <w14:solidFill>
              <w14:schemeClr w14:val="tx1"/>
            </w14:solidFill>
          </w14:textFill>
        </w:rPr>
        <w:t xml:space="preserve"> </w:t>
      </w:r>
    </w:p>
    <w:p>
      <w:pPr>
        <w:snapToGrid w:val="0"/>
        <w:spacing w:line="500" w:lineRule="exact"/>
        <w:ind w:firstLine="480" w:firstLineChars="200"/>
        <w:jc w:val="righ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日</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期：</w:t>
      </w:r>
      <w:r>
        <w:rPr>
          <w:rFonts w:asciiTheme="minorEastAsia" w:hAnsiTheme="minorEastAsia" w:eastAsiaTheme="minorEastAsia"/>
          <w:color w:val="000000" w:themeColor="text1"/>
          <w:szCs w:val="24"/>
          <w:highlight w:val="none"/>
          <w14:textFill>
            <w14:solidFill>
              <w14:schemeClr w14:val="tx1"/>
            </w14:solidFill>
          </w14:textFill>
        </w:rPr>
        <w:t xml:space="preserve">                    </w:t>
      </w:r>
    </w:p>
    <w:p>
      <w:pPr>
        <w:tabs>
          <w:tab w:val="left" w:pos="1211"/>
        </w:tabs>
        <w:snapToGrid w:val="0"/>
        <w:spacing w:before="295" w:after="295" w:line="500" w:lineRule="exact"/>
        <w:jc w:val="right"/>
        <w:rPr>
          <w:rFonts w:asciiTheme="minorEastAsia" w:hAnsiTheme="minorEastAsia" w:eastAsiaTheme="minorEastAsia"/>
          <w:color w:val="000000" w:themeColor="text1"/>
          <w:szCs w:val="24"/>
          <w:highlight w:val="none"/>
          <w14:textFill>
            <w14:solidFill>
              <w14:schemeClr w14:val="tx1"/>
            </w14:solidFill>
          </w14:textFill>
        </w:rPr>
      </w:pPr>
    </w:p>
    <w:p>
      <w:pPr>
        <w:tabs>
          <w:tab w:val="left" w:pos="1211"/>
        </w:tabs>
        <w:snapToGrid w:val="0"/>
        <w:spacing w:before="295" w:after="295" w:line="500" w:lineRule="exact"/>
        <w:jc w:val="left"/>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注：</w:t>
      </w:r>
    </w:p>
    <w:p>
      <w:pPr>
        <w:numPr>
          <w:ilvl w:val="0"/>
          <w:numId w:val="7"/>
        </w:numPr>
        <w:tabs>
          <w:tab w:val="left" w:pos="420"/>
        </w:tabs>
        <w:spacing w:before="100" w:beforeAutospacing="1" w:after="100" w:afterAutospacing="1" w:line="500" w:lineRule="exact"/>
        <w:ind w:hanging="1244"/>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残疾人福利性单位视同小型、微型企业，享受价格扣除。</w:t>
      </w:r>
    </w:p>
    <w:p>
      <w:pPr>
        <w:numPr>
          <w:ilvl w:val="0"/>
          <w:numId w:val="7"/>
        </w:numPr>
        <w:tabs>
          <w:tab w:val="left" w:pos="420"/>
        </w:tabs>
        <w:spacing w:before="100" w:beforeAutospacing="1" w:after="100" w:afterAutospacing="1" w:line="500" w:lineRule="exact"/>
        <w:ind w:hanging="1244"/>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残疾人福利性单位属于小型、微型企业的，不重复享受政策。</w:t>
      </w:r>
    </w:p>
    <w:p>
      <w:pPr>
        <w:numPr>
          <w:ilvl w:val="0"/>
          <w:numId w:val="7"/>
        </w:numPr>
        <w:tabs>
          <w:tab w:val="left" w:pos="420"/>
        </w:tabs>
        <w:spacing w:before="100" w:beforeAutospacing="1" w:after="100" w:afterAutospacing="1" w:line="500" w:lineRule="exact"/>
        <w:ind w:hanging="1244"/>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如中标人声明为残疾人福利性单位，本声明函将随中标结果同时公告，接受社会监督。</w:t>
      </w:r>
    </w:p>
    <w:p>
      <w:pPr>
        <w:tabs>
          <w:tab w:val="left" w:pos="1211"/>
        </w:tabs>
        <w:snapToGrid w:val="0"/>
        <w:spacing w:before="295" w:after="295" w:line="500" w:lineRule="exact"/>
        <w:jc w:val="right"/>
        <w:rPr>
          <w:rFonts w:asciiTheme="minorEastAsia" w:hAnsiTheme="minorEastAsia" w:eastAsiaTheme="minorEastAsia"/>
          <w:color w:val="000000" w:themeColor="text1"/>
          <w:szCs w:val="24"/>
          <w:highlight w:val="none"/>
          <w14:textFill>
            <w14:solidFill>
              <w14:schemeClr w14:val="tx1"/>
            </w14:solidFill>
          </w14:textFill>
        </w:rPr>
      </w:pPr>
    </w:p>
    <w:p>
      <w:pPr>
        <w:tabs>
          <w:tab w:val="left" w:pos="1211"/>
        </w:tabs>
        <w:snapToGrid w:val="0"/>
        <w:spacing w:before="295" w:after="295" w:line="500" w:lineRule="exact"/>
        <w:jc w:val="right"/>
        <w:rPr>
          <w:rFonts w:asciiTheme="minorEastAsia" w:hAnsiTheme="minorEastAsia" w:eastAsiaTheme="minorEastAsia"/>
          <w:color w:val="000000" w:themeColor="text1"/>
          <w:szCs w:val="24"/>
          <w:highlight w:val="none"/>
          <w14:textFill>
            <w14:solidFill>
              <w14:schemeClr w14:val="tx1"/>
            </w14:solidFill>
          </w14:textFill>
        </w:rPr>
      </w:pPr>
    </w:p>
    <w:p>
      <w:pPr>
        <w:tabs>
          <w:tab w:val="left" w:pos="1211"/>
        </w:tabs>
        <w:snapToGrid w:val="0"/>
        <w:spacing w:before="295" w:after="295" w:line="500" w:lineRule="exact"/>
        <w:jc w:val="right"/>
        <w:rPr>
          <w:rFonts w:asciiTheme="minorEastAsia" w:hAnsiTheme="minorEastAsia" w:eastAsiaTheme="minorEastAsia"/>
          <w:color w:val="000000" w:themeColor="text1"/>
          <w:szCs w:val="24"/>
          <w:highlight w:val="none"/>
          <w14:textFill>
            <w14:solidFill>
              <w14:schemeClr w14:val="tx1"/>
            </w14:solidFill>
          </w14:textFill>
        </w:rPr>
      </w:pPr>
    </w:p>
    <w:p>
      <w:pPr>
        <w:tabs>
          <w:tab w:val="left" w:pos="1211"/>
        </w:tabs>
        <w:snapToGrid w:val="0"/>
        <w:spacing w:before="295" w:after="295" w:line="500" w:lineRule="exact"/>
        <w:jc w:val="right"/>
        <w:rPr>
          <w:rFonts w:asciiTheme="minorEastAsia" w:hAnsiTheme="minorEastAsia" w:eastAsiaTheme="minorEastAsia"/>
          <w:color w:val="000000" w:themeColor="text1"/>
          <w:szCs w:val="24"/>
          <w:highlight w:val="none"/>
          <w14:textFill>
            <w14:solidFill>
              <w14:schemeClr w14:val="tx1"/>
            </w14:solidFill>
          </w14:textFill>
        </w:rPr>
      </w:pPr>
    </w:p>
    <w:p>
      <w:pPr>
        <w:pStyle w:val="4"/>
        <w:pageBreakBefore/>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asciiTheme="minorEastAsia" w:hAnsiTheme="minorEastAsia" w:eastAsiaTheme="minorEastAsia"/>
          <w:color w:val="000000" w:themeColor="text1"/>
          <w:sz w:val="24"/>
          <w:szCs w:val="24"/>
          <w:highlight w:val="none"/>
          <w14:textFill>
            <w14:solidFill>
              <w14:schemeClr w14:val="tx1"/>
            </w14:solidFill>
          </w14:textFill>
        </w:rPr>
        <w:t>21.</w:t>
      </w:r>
      <w:r>
        <w:rPr>
          <w:rFonts w:hint="eastAsia" w:asciiTheme="minorEastAsia" w:hAnsiTheme="minorEastAsia" w:eastAsiaTheme="minorEastAsia"/>
          <w:color w:val="000000" w:themeColor="text1"/>
          <w:sz w:val="24"/>
          <w:szCs w:val="24"/>
          <w:highlight w:val="none"/>
          <w14:textFill>
            <w14:solidFill>
              <w14:schemeClr w14:val="tx1"/>
            </w14:solidFill>
          </w14:textFill>
        </w:rPr>
        <w:t>政府采购节能产品表</w:t>
      </w:r>
    </w:p>
    <w:tbl>
      <w:tblPr>
        <w:tblStyle w:val="57"/>
        <w:tblW w:w="11025" w:type="dxa"/>
        <w:tblInd w:w="-942" w:type="dxa"/>
        <w:tblLayout w:type="fixed"/>
        <w:tblCellMar>
          <w:top w:w="0" w:type="dxa"/>
          <w:left w:w="108" w:type="dxa"/>
          <w:bottom w:w="0" w:type="dxa"/>
          <w:right w:w="108" w:type="dxa"/>
        </w:tblCellMar>
      </w:tblPr>
      <w:tblGrid>
        <w:gridCol w:w="735"/>
        <w:gridCol w:w="1204"/>
        <w:gridCol w:w="2471"/>
        <w:gridCol w:w="1995"/>
        <w:gridCol w:w="4620"/>
      </w:tblGrid>
      <w:tr>
        <w:tblPrEx>
          <w:tblCellMar>
            <w:top w:w="0" w:type="dxa"/>
            <w:left w:w="108" w:type="dxa"/>
            <w:bottom w:w="0" w:type="dxa"/>
            <w:right w:w="108" w:type="dxa"/>
          </w:tblCellMar>
        </w:tblPrEx>
        <w:trPr>
          <w:trHeight w:val="714" w:hRule="atLeast"/>
        </w:trPr>
        <w:tc>
          <w:tcPr>
            <w:tcW w:w="735" w:type="dxa"/>
            <w:tcBorders>
              <w:top w:val="single" w:color="auto" w:sz="12" w:space="0"/>
              <w:left w:val="single" w:color="auto" w:sz="12"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序号</w:t>
            </w:r>
          </w:p>
        </w:tc>
        <w:tc>
          <w:tcPr>
            <w:tcW w:w="1204" w:type="dxa"/>
            <w:tcBorders>
              <w:top w:val="single" w:color="auto" w:sz="12"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产品型号</w:t>
            </w:r>
          </w:p>
        </w:tc>
        <w:tc>
          <w:tcPr>
            <w:tcW w:w="2471" w:type="dxa"/>
            <w:tcBorders>
              <w:top w:val="single" w:color="auto" w:sz="12"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节能产品认证证书号</w:t>
            </w:r>
          </w:p>
        </w:tc>
        <w:tc>
          <w:tcPr>
            <w:tcW w:w="1995" w:type="dxa"/>
            <w:tcBorders>
              <w:top w:val="single" w:color="auto" w:sz="12"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节能产品认证证书有效截止日期</w:t>
            </w:r>
          </w:p>
        </w:tc>
        <w:tc>
          <w:tcPr>
            <w:tcW w:w="4620" w:type="dxa"/>
            <w:tcBorders>
              <w:top w:val="single" w:color="auto" w:sz="12" w:space="0"/>
              <w:left w:val="single" w:color="auto" w:sz="4" w:space="0"/>
              <w:bottom w:val="single" w:color="auto" w:sz="4" w:space="0"/>
              <w:right w:val="single" w:color="auto" w:sz="12"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节能产品政府采购品目清单中序号</w:t>
            </w:r>
          </w:p>
        </w:tc>
      </w:tr>
      <w:tr>
        <w:tblPrEx>
          <w:tblCellMar>
            <w:top w:w="0" w:type="dxa"/>
            <w:left w:w="108" w:type="dxa"/>
            <w:bottom w:w="0" w:type="dxa"/>
            <w:right w:w="108" w:type="dxa"/>
          </w:tblCellMar>
        </w:tblPrEx>
        <w:trPr>
          <w:trHeight w:val="579" w:hRule="atLeast"/>
        </w:trPr>
        <w:tc>
          <w:tcPr>
            <w:tcW w:w="735" w:type="dxa"/>
            <w:tcBorders>
              <w:top w:val="single" w:color="auto" w:sz="4" w:space="0"/>
              <w:left w:val="single" w:color="auto" w:sz="12"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2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24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4620" w:type="dxa"/>
            <w:tcBorders>
              <w:top w:val="single" w:color="auto" w:sz="4" w:space="0"/>
              <w:left w:val="single" w:color="auto" w:sz="4" w:space="0"/>
              <w:bottom w:val="single" w:color="auto" w:sz="4" w:space="0"/>
              <w:right w:val="single" w:color="auto" w:sz="12"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CellMar>
            <w:top w:w="0" w:type="dxa"/>
            <w:left w:w="108" w:type="dxa"/>
            <w:bottom w:w="0" w:type="dxa"/>
            <w:right w:w="108" w:type="dxa"/>
          </w:tblCellMar>
        </w:tblPrEx>
        <w:trPr>
          <w:trHeight w:val="615" w:hRule="atLeast"/>
        </w:trPr>
        <w:tc>
          <w:tcPr>
            <w:tcW w:w="735" w:type="dxa"/>
            <w:tcBorders>
              <w:top w:val="single" w:color="auto" w:sz="4" w:space="0"/>
              <w:left w:val="single" w:color="auto" w:sz="12"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2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24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4620" w:type="dxa"/>
            <w:tcBorders>
              <w:top w:val="single" w:color="auto" w:sz="4" w:space="0"/>
              <w:left w:val="single" w:color="auto" w:sz="4" w:space="0"/>
              <w:bottom w:val="single" w:color="auto" w:sz="4" w:space="0"/>
              <w:right w:val="single" w:color="auto" w:sz="12"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CellMar>
            <w:top w:w="0" w:type="dxa"/>
            <w:left w:w="108" w:type="dxa"/>
            <w:bottom w:w="0" w:type="dxa"/>
            <w:right w:w="108" w:type="dxa"/>
          </w:tblCellMar>
        </w:tblPrEx>
        <w:trPr>
          <w:trHeight w:val="615" w:hRule="atLeast"/>
        </w:trPr>
        <w:tc>
          <w:tcPr>
            <w:tcW w:w="735" w:type="dxa"/>
            <w:tcBorders>
              <w:top w:val="single" w:color="auto" w:sz="4" w:space="0"/>
              <w:left w:val="single" w:color="auto" w:sz="12" w:space="0"/>
              <w:bottom w:val="single" w:color="auto" w:sz="12" w:space="0"/>
              <w:right w:val="single" w:color="auto" w:sz="4"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204" w:type="dxa"/>
            <w:tcBorders>
              <w:top w:val="single" w:color="auto" w:sz="4" w:space="0"/>
              <w:left w:val="single" w:color="auto" w:sz="4" w:space="0"/>
              <w:bottom w:val="single" w:color="auto" w:sz="12" w:space="0"/>
              <w:right w:val="single" w:color="auto" w:sz="4"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2471" w:type="dxa"/>
            <w:tcBorders>
              <w:top w:val="single" w:color="auto" w:sz="4" w:space="0"/>
              <w:left w:val="single" w:color="auto" w:sz="4" w:space="0"/>
              <w:bottom w:val="single" w:color="auto" w:sz="12" w:space="0"/>
              <w:right w:val="single" w:color="auto" w:sz="4"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995" w:type="dxa"/>
            <w:tcBorders>
              <w:top w:val="single" w:color="auto" w:sz="4" w:space="0"/>
              <w:left w:val="single" w:color="auto" w:sz="4" w:space="0"/>
              <w:bottom w:val="single" w:color="auto" w:sz="12" w:space="0"/>
              <w:right w:val="single" w:color="auto" w:sz="4"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4620" w:type="dxa"/>
            <w:tcBorders>
              <w:top w:val="single" w:color="auto" w:sz="4" w:space="0"/>
              <w:left w:val="single" w:color="auto" w:sz="4" w:space="0"/>
              <w:bottom w:val="single" w:color="auto" w:sz="12" w:space="0"/>
              <w:right w:val="single" w:color="auto" w:sz="12"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r>
    </w:tbl>
    <w:p>
      <w:pPr>
        <w:spacing w:line="500" w:lineRule="exact"/>
        <w:rPr>
          <w:rFonts w:asciiTheme="minorEastAsia" w:hAnsiTheme="minorEastAsia" w:eastAsiaTheme="minorEastAsia"/>
          <w:b/>
          <w:bCs/>
          <w:color w:val="000000" w:themeColor="text1"/>
          <w:szCs w:val="24"/>
          <w:highlight w:val="none"/>
          <w14:textFill>
            <w14:solidFill>
              <w14:schemeClr w14:val="tx1"/>
            </w14:solidFill>
          </w14:textFill>
        </w:rPr>
      </w:pPr>
    </w:p>
    <w:p>
      <w:pPr>
        <w:spacing w:line="500" w:lineRule="exact"/>
        <w:rPr>
          <w:rFonts w:asciiTheme="minorEastAsia" w:hAnsiTheme="minorEastAsia" w:eastAsiaTheme="minorEastAsia"/>
          <w:b/>
          <w:bCs/>
          <w:color w:val="000000" w:themeColor="text1"/>
          <w:szCs w:val="24"/>
          <w:highlight w:val="none"/>
          <w14:textFill>
            <w14:solidFill>
              <w14:schemeClr w14:val="tx1"/>
            </w14:solidFill>
          </w14:textFill>
        </w:rPr>
      </w:pPr>
      <w:r>
        <w:rPr>
          <w:rFonts w:hint="eastAsia" w:asciiTheme="minorEastAsia" w:hAnsiTheme="minorEastAsia" w:eastAsiaTheme="minorEastAsia"/>
          <w:b/>
          <w:bCs/>
          <w:color w:val="000000" w:themeColor="text1"/>
          <w:szCs w:val="24"/>
          <w:highlight w:val="none"/>
          <w14:textFill>
            <w14:solidFill>
              <w14:schemeClr w14:val="tx1"/>
            </w14:solidFill>
          </w14:textFill>
        </w:rPr>
        <w:t>附：节能产品清单认证证书</w:t>
      </w:r>
      <w:r>
        <w:rPr>
          <w:rFonts w:asciiTheme="minorEastAsia" w:hAnsiTheme="minorEastAsia" w:eastAsiaTheme="minorEastAsia"/>
          <w:b/>
          <w:bCs/>
          <w:color w:val="000000" w:themeColor="text1"/>
          <w:szCs w:val="24"/>
          <w:highlight w:val="none"/>
          <w14:textFill>
            <w14:solidFill>
              <w14:schemeClr w14:val="tx1"/>
            </w14:solidFill>
          </w14:textFill>
        </w:rPr>
        <w:t xml:space="preserve"> </w:t>
      </w:r>
    </w:p>
    <w:p>
      <w:pPr>
        <w:pStyle w:val="16"/>
        <w:snapToGrid w:val="0"/>
        <w:spacing w:line="500" w:lineRule="exact"/>
        <w:ind w:firstLine="1440" w:firstLineChars="600"/>
        <w:jc w:val="right"/>
        <w:rPr>
          <w:rFonts w:asciiTheme="minorEastAsia" w:hAnsiTheme="minorEastAsia" w:eastAsiaTheme="minorEastAsia"/>
          <w:color w:val="000000" w:themeColor="text1"/>
          <w:sz w:val="24"/>
          <w:szCs w:val="24"/>
          <w:highlight w:val="none"/>
          <w:u w:val="single"/>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14:textFill>
            <w14:solidFill>
              <w14:schemeClr w14:val="tx1"/>
            </w14:solidFill>
          </w14:textFill>
        </w:rPr>
        <w:t>法定代表人或其授权代表（签字或盖章）</w:t>
      </w: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olor w:val="000000" w:themeColor="text1"/>
          <w:sz w:val="24"/>
          <w:szCs w:val="24"/>
          <w:highlight w:val="none"/>
          <w:u w:val="single"/>
          <w14:textFill>
            <w14:solidFill>
              <w14:schemeClr w14:val="tx1"/>
            </w14:solidFill>
          </w14:textFill>
        </w:rPr>
        <w:t>　　　　　</w:t>
      </w:r>
      <w:r>
        <w:rPr>
          <w:rFonts w:asciiTheme="minorEastAsia" w:hAnsiTheme="minorEastAsia" w:eastAsiaTheme="minorEastAsia"/>
          <w:color w:val="000000" w:themeColor="text1"/>
          <w:sz w:val="24"/>
          <w:szCs w:val="24"/>
          <w:highlight w:val="none"/>
          <w:u w:val="single"/>
          <w14:textFill>
            <w14:solidFill>
              <w14:schemeClr w14:val="tx1"/>
            </w14:solidFill>
          </w14:textFill>
        </w:rPr>
        <w:t xml:space="preserve">         </w:t>
      </w:r>
    </w:p>
    <w:p>
      <w:pPr>
        <w:pStyle w:val="22"/>
        <w:snapToGrid w:val="0"/>
        <w:spacing w:line="500" w:lineRule="exact"/>
        <w:jc w:val="right"/>
        <w:rPr>
          <w:rFonts w:asciiTheme="minorEastAsia" w:hAnsiTheme="minorEastAsia" w:eastAsiaTheme="minorEastAsia"/>
          <w:color w:val="000000" w:themeColor="text1"/>
          <w:sz w:val="24"/>
          <w:highlight w:val="none"/>
          <w:u w:val="single"/>
          <w14:textFill>
            <w14:solidFill>
              <w14:schemeClr w14:val="tx1"/>
            </w14:solidFill>
          </w14:textFill>
        </w:rPr>
      </w:pPr>
      <w:r>
        <w:rPr>
          <w:rFonts w:hint="eastAsia" w:cs="宋体" w:asciiTheme="minorEastAsia" w:hAnsiTheme="minorEastAsia" w:eastAsiaTheme="minorEastAsia"/>
          <w:color w:val="000000" w:themeColor="text1"/>
          <w:sz w:val="24"/>
          <w:highlight w:val="none"/>
          <w:lang w:eastAsia="zh-CN"/>
          <w14:textFill>
            <w14:solidFill>
              <w14:schemeClr w14:val="tx1"/>
            </w14:solidFill>
          </w14:textFill>
        </w:rPr>
        <w:t>投标供应商</w:t>
      </w:r>
      <w:r>
        <w:rPr>
          <w:rFonts w:hint="eastAsia" w:cs="宋体" w:asciiTheme="minorEastAsia" w:hAnsiTheme="minorEastAsia" w:eastAsiaTheme="minorEastAsia"/>
          <w:color w:val="000000" w:themeColor="text1"/>
          <w:sz w:val="24"/>
          <w:highlight w:val="none"/>
          <w14:textFill>
            <w14:solidFill>
              <w14:schemeClr w14:val="tx1"/>
            </w14:solidFill>
          </w14:textFill>
        </w:rPr>
        <w:t>（盖章）</w:t>
      </w:r>
      <w:r>
        <w:rPr>
          <w:rFonts w:hint="eastAsia" w:asciiTheme="minorEastAsia" w:hAnsiTheme="minorEastAsia" w:eastAsiaTheme="minorEastAsia"/>
          <w:color w:val="000000" w:themeColor="text1"/>
          <w:sz w:val="24"/>
          <w:highlight w:val="none"/>
          <w14:textFill>
            <w14:solidFill>
              <w14:schemeClr w14:val="tx1"/>
            </w14:solidFill>
          </w14:textFill>
        </w:rPr>
        <w:t>：</w:t>
      </w:r>
      <w:r>
        <w:rPr>
          <w:rFonts w:asciiTheme="minorEastAsia" w:hAnsiTheme="minorEastAsia" w:eastAsiaTheme="minorEastAsia"/>
          <w:color w:val="000000" w:themeColor="text1"/>
          <w:sz w:val="24"/>
          <w:highlight w:val="none"/>
          <w:u w:val="single"/>
          <w14:textFill>
            <w14:solidFill>
              <w14:schemeClr w14:val="tx1"/>
            </w14:solidFill>
          </w14:textFill>
        </w:rPr>
        <w:t xml:space="preserve">                   </w:t>
      </w:r>
    </w:p>
    <w:p>
      <w:pPr>
        <w:snapToGrid w:val="0"/>
        <w:spacing w:before="50" w:after="120" w:afterLines="50" w:line="500" w:lineRule="exact"/>
        <w:jc w:val="righ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　</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年</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月　</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日</w:t>
      </w:r>
    </w:p>
    <w:p>
      <w:pPr>
        <w:pStyle w:val="4"/>
        <w:spacing w:line="500" w:lineRule="exact"/>
        <w:rPr>
          <w:rFonts w:asciiTheme="minorEastAsia" w:hAnsiTheme="minorEastAsia" w:eastAsiaTheme="minorEastAsia"/>
          <w:color w:val="000000" w:themeColor="text1"/>
          <w:sz w:val="24"/>
          <w:szCs w:val="24"/>
          <w:highlight w:val="none"/>
          <w14:textFill>
            <w14:solidFill>
              <w14:schemeClr w14:val="tx1"/>
            </w14:solidFill>
          </w14:textFill>
        </w:rPr>
      </w:pPr>
      <w:r>
        <w:rPr>
          <w:rFonts w:asciiTheme="minorEastAsia" w:hAnsiTheme="minorEastAsia" w:eastAsiaTheme="minorEastAsia"/>
          <w:color w:val="000000" w:themeColor="text1"/>
          <w:sz w:val="24"/>
          <w:szCs w:val="24"/>
          <w:highlight w:val="none"/>
          <w14:textFill>
            <w14:solidFill>
              <w14:schemeClr w14:val="tx1"/>
            </w14:solidFill>
          </w14:textFill>
        </w:rPr>
        <w:t>22.</w:t>
      </w:r>
      <w:r>
        <w:rPr>
          <w:rFonts w:hint="eastAsia" w:asciiTheme="minorEastAsia" w:hAnsiTheme="minorEastAsia" w:eastAsiaTheme="minorEastAsia"/>
          <w:color w:val="000000" w:themeColor="text1"/>
          <w:sz w:val="24"/>
          <w:szCs w:val="24"/>
          <w:highlight w:val="none"/>
          <w14:textFill>
            <w14:solidFill>
              <w14:schemeClr w14:val="tx1"/>
            </w14:solidFill>
          </w14:textFill>
        </w:rPr>
        <w:t>政府采购环境标志产品表</w:t>
      </w:r>
    </w:p>
    <w:tbl>
      <w:tblPr>
        <w:tblStyle w:val="57"/>
        <w:tblW w:w="10899" w:type="dxa"/>
        <w:tblInd w:w="-837" w:type="dxa"/>
        <w:tblLayout w:type="fixed"/>
        <w:tblCellMar>
          <w:top w:w="0" w:type="dxa"/>
          <w:left w:w="108" w:type="dxa"/>
          <w:bottom w:w="0" w:type="dxa"/>
          <w:right w:w="108" w:type="dxa"/>
        </w:tblCellMar>
      </w:tblPr>
      <w:tblGrid>
        <w:gridCol w:w="714"/>
        <w:gridCol w:w="1218"/>
        <w:gridCol w:w="2457"/>
        <w:gridCol w:w="2100"/>
        <w:gridCol w:w="4410"/>
      </w:tblGrid>
      <w:tr>
        <w:tblPrEx>
          <w:tblCellMar>
            <w:top w:w="0" w:type="dxa"/>
            <w:left w:w="108" w:type="dxa"/>
            <w:bottom w:w="0" w:type="dxa"/>
            <w:right w:w="108" w:type="dxa"/>
          </w:tblCellMar>
        </w:tblPrEx>
        <w:trPr>
          <w:trHeight w:val="714" w:hRule="atLeast"/>
        </w:trPr>
        <w:tc>
          <w:tcPr>
            <w:tcW w:w="714" w:type="dxa"/>
            <w:tcBorders>
              <w:top w:val="single" w:color="auto" w:sz="12" w:space="0"/>
              <w:left w:val="single" w:color="auto" w:sz="12"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序号</w:t>
            </w:r>
          </w:p>
        </w:tc>
        <w:tc>
          <w:tcPr>
            <w:tcW w:w="1218" w:type="dxa"/>
            <w:tcBorders>
              <w:top w:val="single" w:color="auto" w:sz="12"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产品型号</w:t>
            </w:r>
          </w:p>
        </w:tc>
        <w:tc>
          <w:tcPr>
            <w:tcW w:w="2457" w:type="dxa"/>
            <w:tcBorders>
              <w:top w:val="single" w:color="auto" w:sz="12"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环境标志产品认证证书号</w:t>
            </w:r>
          </w:p>
        </w:tc>
        <w:tc>
          <w:tcPr>
            <w:tcW w:w="2100" w:type="dxa"/>
            <w:tcBorders>
              <w:top w:val="single" w:color="auto" w:sz="12"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环境标志产品认证证书有效截止日期</w:t>
            </w:r>
          </w:p>
        </w:tc>
        <w:tc>
          <w:tcPr>
            <w:tcW w:w="4410" w:type="dxa"/>
            <w:tcBorders>
              <w:top w:val="single" w:color="auto" w:sz="12" w:space="0"/>
              <w:left w:val="single" w:color="auto" w:sz="4" w:space="0"/>
              <w:bottom w:val="single" w:color="auto" w:sz="4" w:space="0"/>
              <w:right w:val="single" w:color="auto" w:sz="12"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环境产品政府采购品目清单中的序号</w:t>
            </w:r>
          </w:p>
        </w:tc>
      </w:tr>
      <w:tr>
        <w:tblPrEx>
          <w:tblCellMar>
            <w:top w:w="0" w:type="dxa"/>
            <w:left w:w="108" w:type="dxa"/>
            <w:bottom w:w="0" w:type="dxa"/>
            <w:right w:w="108" w:type="dxa"/>
          </w:tblCellMar>
        </w:tblPrEx>
        <w:trPr>
          <w:trHeight w:val="637" w:hRule="atLeast"/>
        </w:trPr>
        <w:tc>
          <w:tcPr>
            <w:tcW w:w="714" w:type="dxa"/>
            <w:tcBorders>
              <w:top w:val="single" w:color="auto" w:sz="4" w:space="0"/>
              <w:left w:val="single" w:color="auto" w:sz="12"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2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245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4410" w:type="dxa"/>
            <w:tcBorders>
              <w:top w:val="single" w:color="auto" w:sz="4" w:space="0"/>
              <w:left w:val="single" w:color="auto" w:sz="4" w:space="0"/>
              <w:bottom w:val="single" w:color="auto" w:sz="4" w:space="0"/>
              <w:right w:val="single" w:color="auto" w:sz="12"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CellMar>
            <w:top w:w="0" w:type="dxa"/>
            <w:left w:w="108" w:type="dxa"/>
            <w:bottom w:w="0" w:type="dxa"/>
            <w:right w:w="108" w:type="dxa"/>
          </w:tblCellMar>
        </w:tblPrEx>
        <w:trPr>
          <w:trHeight w:val="617" w:hRule="atLeast"/>
        </w:trPr>
        <w:tc>
          <w:tcPr>
            <w:tcW w:w="714" w:type="dxa"/>
            <w:tcBorders>
              <w:top w:val="single" w:color="auto" w:sz="4" w:space="0"/>
              <w:left w:val="single" w:color="auto" w:sz="12"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2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245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4410" w:type="dxa"/>
            <w:tcBorders>
              <w:top w:val="single" w:color="auto" w:sz="4" w:space="0"/>
              <w:left w:val="single" w:color="auto" w:sz="4" w:space="0"/>
              <w:bottom w:val="single" w:color="auto" w:sz="4" w:space="0"/>
              <w:right w:val="single" w:color="auto" w:sz="12"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r>
      <w:tr>
        <w:tblPrEx>
          <w:tblCellMar>
            <w:top w:w="0" w:type="dxa"/>
            <w:left w:w="108" w:type="dxa"/>
            <w:bottom w:w="0" w:type="dxa"/>
            <w:right w:w="108" w:type="dxa"/>
          </w:tblCellMar>
        </w:tblPrEx>
        <w:trPr>
          <w:trHeight w:val="617" w:hRule="atLeast"/>
        </w:trPr>
        <w:tc>
          <w:tcPr>
            <w:tcW w:w="714" w:type="dxa"/>
            <w:tcBorders>
              <w:top w:val="single" w:color="auto" w:sz="4" w:space="0"/>
              <w:left w:val="single" w:color="auto" w:sz="12" w:space="0"/>
              <w:bottom w:val="single" w:color="auto" w:sz="12" w:space="0"/>
              <w:right w:val="single" w:color="auto" w:sz="4"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1218" w:type="dxa"/>
            <w:tcBorders>
              <w:top w:val="single" w:color="auto" w:sz="4" w:space="0"/>
              <w:left w:val="single" w:color="auto" w:sz="4" w:space="0"/>
              <w:bottom w:val="single" w:color="auto" w:sz="12" w:space="0"/>
              <w:right w:val="single" w:color="auto" w:sz="4"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2457" w:type="dxa"/>
            <w:tcBorders>
              <w:top w:val="single" w:color="auto" w:sz="4" w:space="0"/>
              <w:left w:val="single" w:color="auto" w:sz="4" w:space="0"/>
              <w:bottom w:val="single" w:color="auto" w:sz="12" w:space="0"/>
              <w:right w:val="single" w:color="auto" w:sz="4"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2100" w:type="dxa"/>
            <w:tcBorders>
              <w:top w:val="single" w:color="auto" w:sz="4" w:space="0"/>
              <w:left w:val="single" w:color="auto" w:sz="4" w:space="0"/>
              <w:bottom w:val="single" w:color="auto" w:sz="12" w:space="0"/>
              <w:right w:val="single" w:color="auto" w:sz="4"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c>
          <w:tcPr>
            <w:tcW w:w="4410" w:type="dxa"/>
            <w:tcBorders>
              <w:top w:val="single" w:color="auto" w:sz="4" w:space="0"/>
              <w:left w:val="single" w:color="auto" w:sz="4" w:space="0"/>
              <w:bottom w:val="single" w:color="auto" w:sz="12" w:space="0"/>
              <w:right w:val="single" w:color="auto" w:sz="12" w:space="0"/>
            </w:tcBorders>
            <w:vAlign w:val="center"/>
          </w:tcPr>
          <w:p>
            <w:pPr>
              <w:spacing w:line="500" w:lineRule="exact"/>
              <w:jc w:val="center"/>
              <w:rPr>
                <w:rFonts w:cs="宋体" w:asciiTheme="minorEastAsia" w:hAnsiTheme="minorEastAsia" w:eastAsiaTheme="minorEastAsia"/>
                <w:color w:val="000000" w:themeColor="text1"/>
                <w:szCs w:val="24"/>
                <w:highlight w:val="none"/>
                <w14:textFill>
                  <w14:solidFill>
                    <w14:schemeClr w14:val="tx1"/>
                  </w14:solidFill>
                </w14:textFill>
              </w:rPr>
            </w:pPr>
          </w:p>
        </w:tc>
      </w:tr>
    </w:tbl>
    <w:p>
      <w:pPr>
        <w:autoSpaceDE w:val="0"/>
        <w:autoSpaceDN w:val="0"/>
        <w:spacing w:line="500" w:lineRule="exact"/>
        <w:rPr>
          <w:rFonts w:asciiTheme="minorEastAsia" w:hAnsiTheme="minorEastAsia" w:eastAsiaTheme="minorEastAsia"/>
          <w:b/>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附：环境标志产品认证证书</w:t>
      </w:r>
    </w:p>
    <w:p>
      <w:pPr>
        <w:pStyle w:val="16"/>
        <w:snapToGrid w:val="0"/>
        <w:spacing w:line="500" w:lineRule="exact"/>
        <w:ind w:firstLine="1440" w:firstLineChars="600"/>
        <w:jc w:val="right"/>
        <w:rPr>
          <w:rFonts w:asciiTheme="minorEastAsia" w:hAnsiTheme="minorEastAsia" w:eastAsiaTheme="minorEastAsia"/>
          <w:color w:val="000000" w:themeColor="text1"/>
          <w:sz w:val="24"/>
          <w:szCs w:val="24"/>
          <w:highlight w:val="none"/>
          <w:u w:val="single"/>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14:textFill>
            <w14:solidFill>
              <w14:schemeClr w14:val="tx1"/>
            </w14:solidFill>
          </w14:textFill>
        </w:rPr>
        <w:t>法定代表人或其授权代表（签字或盖章）</w:t>
      </w:r>
      <w:r>
        <w:rPr>
          <w:rFonts w:hint="eastAsia" w:asciiTheme="minorEastAsia" w:hAnsiTheme="minorEastAsia" w:eastAsia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olor w:val="000000" w:themeColor="text1"/>
          <w:sz w:val="24"/>
          <w:szCs w:val="24"/>
          <w:highlight w:val="none"/>
          <w:u w:val="single"/>
          <w14:textFill>
            <w14:solidFill>
              <w14:schemeClr w14:val="tx1"/>
            </w14:solidFill>
          </w14:textFill>
        </w:rPr>
        <w:t>　　　　　</w:t>
      </w:r>
      <w:r>
        <w:rPr>
          <w:rFonts w:asciiTheme="minorEastAsia" w:hAnsiTheme="minorEastAsia" w:eastAsiaTheme="minorEastAsia"/>
          <w:color w:val="000000" w:themeColor="text1"/>
          <w:sz w:val="24"/>
          <w:szCs w:val="24"/>
          <w:highlight w:val="none"/>
          <w:u w:val="single"/>
          <w14:textFill>
            <w14:solidFill>
              <w14:schemeClr w14:val="tx1"/>
            </w14:solidFill>
          </w14:textFill>
        </w:rPr>
        <w:t xml:space="preserve">         </w:t>
      </w:r>
    </w:p>
    <w:p>
      <w:pPr>
        <w:pStyle w:val="22"/>
        <w:snapToGrid w:val="0"/>
        <w:spacing w:line="500" w:lineRule="exact"/>
        <w:jc w:val="right"/>
        <w:rPr>
          <w:rFonts w:asciiTheme="minorEastAsia" w:hAnsiTheme="minorEastAsia" w:eastAsiaTheme="minorEastAsia"/>
          <w:color w:val="000000" w:themeColor="text1"/>
          <w:sz w:val="24"/>
          <w:highlight w:val="none"/>
          <w:u w:val="single"/>
          <w14:textFill>
            <w14:solidFill>
              <w14:schemeClr w14:val="tx1"/>
            </w14:solidFill>
          </w14:textFill>
        </w:rPr>
      </w:pPr>
      <w:r>
        <w:rPr>
          <w:rFonts w:hint="eastAsia" w:cs="宋体" w:asciiTheme="minorEastAsia" w:hAnsiTheme="minorEastAsia" w:eastAsiaTheme="minorEastAsia"/>
          <w:color w:val="000000" w:themeColor="text1"/>
          <w:sz w:val="24"/>
          <w:highlight w:val="none"/>
          <w:lang w:eastAsia="zh-CN"/>
          <w14:textFill>
            <w14:solidFill>
              <w14:schemeClr w14:val="tx1"/>
            </w14:solidFill>
          </w14:textFill>
        </w:rPr>
        <w:t>投标供应商</w:t>
      </w:r>
      <w:r>
        <w:rPr>
          <w:rFonts w:hint="eastAsia" w:cs="宋体" w:asciiTheme="minorEastAsia" w:hAnsiTheme="minorEastAsia" w:eastAsiaTheme="minorEastAsia"/>
          <w:color w:val="000000" w:themeColor="text1"/>
          <w:sz w:val="24"/>
          <w:highlight w:val="none"/>
          <w14:textFill>
            <w14:solidFill>
              <w14:schemeClr w14:val="tx1"/>
            </w14:solidFill>
          </w14:textFill>
        </w:rPr>
        <w:t>（盖章）</w:t>
      </w:r>
      <w:r>
        <w:rPr>
          <w:rFonts w:hint="eastAsia" w:asciiTheme="minorEastAsia" w:hAnsiTheme="minorEastAsia" w:eastAsiaTheme="minorEastAsia"/>
          <w:color w:val="000000" w:themeColor="text1"/>
          <w:sz w:val="24"/>
          <w:highlight w:val="none"/>
          <w14:textFill>
            <w14:solidFill>
              <w14:schemeClr w14:val="tx1"/>
            </w14:solidFill>
          </w14:textFill>
        </w:rPr>
        <w:t>：</w:t>
      </w:r>
      <w:r>
        <w:rPr>
          <w:rFonts w:asciiTheme="minorEastAsia" w:hAnsiTheme="minorEastAsia" w:eastAsiaTheme="minorEastAsia"/>
          <w:color w:val="000000" w:themeColor="text1"/>
          <w:sz w:val="24"/>
          <w:highlight w:val="none"/>
          <w:u w:val="single"/>
          <w14:textFill>
            <w14:solidFill>
              <w14:schemeClr w14:val="tx1"/>
            </w14:solidFill>
          </w14:textFill>
        </w:rPr>
        <w:t xml:space="preserve">              </w:t>
      </w:r>
    </w:p>
    <w:p>
      <w:pPr>
        <w:snapToGrid w:val="0"/>
        <w:spacing w:before="50" w:after="120" w:afterLines="50" w:line="500" w:lineRule="exact"/>
        <w:jc w:val="right"/>
        <w:rPr>
          <w:rFonts w:asciiTheme="minorEastAsia" w:hAnsiTheme="minorEastAsia" w:eastAsiaTheme="minorEastAsia"/>
          <w:color w:val="000000" w:themeColor="text1"/>
          <w:szCs w:val="24"/>
          <w:highlight w:val="none"/>
          <w14:textFill>
            <w14:solidFill>
              <w14:schemeClr w14:val="tx1"/>
            </w14:solidFill>
          </w14:textFill>
        </w:rPr>
      </w:pP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　</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年</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月　</w:t>
      </w:r>
      <w:r>
        <w:rPr>
          <w:rFonts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asciiTheme="minorEastAsia" w:hAnsiTheme="minorEastAsia" w:eastAsiaTheme="minorEastAsia"/>
          <w:color w:val="000000" w:themeColor="text1"/>
          <w:szCs w:val="24"/>
          <w:highlight w:val="none"/>
          <w14:textFill>
            <w14:solidFill>
              <w14:schemeClr w14:val="tx1"/>
            </w14:solidFill>
          </w14:textFill>
        </w:rPr>
        <w:t>日</w:t>
      </w:r>
    </w:p>
    <w:p>
      <w:pPr>
        <w:pStyle w:val="31"/>
        <w:numPr>
          <w:ilvl w:val="0"/>
          <w:numId w:val="0"/>
        </w:numPr>
        <w:tabs>
          <w:tab w:val="left" w:pos="1200"/>
          <w:tab w:val="clear" w:pos="1211"/>
        </w:tabs>
        <w:snapToGrid w:val="0"/>
        <w:spacing w:before="120" w:after="120" w:line="240" w:lineRule="auto"/>
        <w:ind w:left="360" w:hanging="360" w:hangingChars="150"/>
        <w:outlineLvl w:val="0"/>
        <w:rPr>
          <w:rFonts w:asciiTheme="minorEastAsia" w:hAnsiTheme="minorEastAsia" w:eastAsiaTheme="minorEastAsia"/>
          <w:color w:val="000000" w:themeColor="text1"/>
          <w:szCs w:val="24"/>
          <w:highlight w:val="none"/>
          <w14:textFill>
            <w14:solidFill>
              <w14:schemeClr w14:val="tx1"/>
            </w14:solidFill>
          </w14:textFill>
        </w:rPr>
      </w:pPr>
    </w:p>
    <w:sectPr>
      <w:footerReference r:id="rId13" w:type="default"/>
      <w:footerReference r:id="rId14" w:type="even"/>
      <w:pgSz w:w="11906" w:h="16838"/>
      <w:pgMar w:top="1474" w:right="1134" w:bottom="1134" w:left="1361" w:header="851" w:footer="992" w:gutter="0"/>
      <w:cols w:space="720" w:num="1"/>
      <w:docGrid w:linePitch="60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宋体">
    <w:altName w:val="宋体"/>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Arial Narrow">
    <w:altName w:val="Arial"/>
    <w:panose1 w:val="020B0606020202030204"/>
    <w:charset w:val="00"/>
    <w:family w:val="swiss"/>
    <w:pitch w:val="default"/>
    <w:sig w:usb0="00000000" w:usb1="00000000" w:usb2="00000000" w:usb3="00000000" w:csb0="0000009F" w:csb1="00000000"/>
  </w:font>
  <w:font w:name="长城仿宋">
    <w:altName w:val="黑体"/>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华文仿宋">
    <w:altName w:val="仿宋"/>
    <w:panose1 w:val="02010600040101010101"/>
    <w:charset w:val="86"/>
    <w:family w:val="auto"/>
    <w:pitch w:val="default"/>
    <w:sig w:usb0="00000000" w:usb1="00000000" w:usb2="00000010" w:usb3="00000000" w:csb0="0004009F"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MS UI Gothic">
    <w:panose1 w:val="020B0600070205080204"/>
    <w:charset w:val="80"/>
    <w:family w:val="swiss"/>
    <w:pitch w:val="default"/>
    <w:sig w:usb0="E00002FF" w:usb1="6AC7FDFB" w:usb2="00000012" w:usb3="00000000" w:csb0="4002009F" w:csb1="DFD70000"/>
  </w:font>
  <w:font w:name="创艺简标宋">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3664" w:wrap="around" w:vAnchor="text" w:hAnchor="page" w:x="5368" w:y="46"/>
      <w:rPr>
        <w:rStyle w:val="66"/>
        <w:rFonts w:hAnsi="宋体" w:eastAsia="宋体"/>
        <w:sz w:val="28"/>
        <w:szCs w:val="28"/>
      </w:rPr>
    </w:pPr>
    <w:r>
      <w:rPr>
        <w:rStyle w:val="66"/>
        <w:rFonts w:hAnsi="宋体" w:eastAsia="宋体"/>
        <w:sz w:val="28"/>
        <w:szCs w:val="28"/>
      </w:rPr>
      <w:t xml:space="preserve">— </w:t>
    </w:r>
    <w:r>
      <w:rPr>
        <w:rStyle w:val="66"/>
        <w:rFonts w:hAnsi="宋体" w:eastAsia="宋体"/>
        <w:sz w:val="28"/>
        <w:szCs w:val="28"/>
      </w:rPr>
      <w:fldChar w:fldCharType="begin"/>
    </w:r>
    <w:r>
      <w:rPr>
        <w:rStyle w:val="66"/>
        <w:rFonts w:hAnsi="宋体" w:eastAsia="宋体"/>
        <w:sz w:val="28"/>
        <w:szCs w:val="28"/>
      </w:rPr>
      <w:instrText xml:space="preserve">PAGE  </w:instrText>
    </w:r>
    <w:r>
      <w:rPr>
        <w:rStyle w:val="66"/>
        <w:rFonts w:hAnsi="宋体" w:eastAsia="宋体"/>
        <w:sz w:val="28"/>
        <w:szCs w:val="28"/>
      </w:rPr>
      <w:fldChar w:fldCharType="separate"/>
    </w:r>
    <w:r>
      <w:rPr>
        <w:rStyle w:val="66"/>
        <w:rFonts w:hAnsi="宋体" w:eastAsia="宋体"/>
        <w:sz w:val="28"/>
        <w:szCs w:val="28"/>
      </w:rPr>
      <w:t>7</w:t>
    </w:r>
    <w:r>
      <w:rPr>
        <w:rStyle w:val="66"/>
        <w:rFonts w:hAnsi="宋体" w:eastAsia="宋体"/>
        <w:sz w:val="28"/>
        <w:szCs w:val="28"/>
      </w:rPr>
      <w:fldChar w:fldCharType="end"/>
    </w:r>
    <w:r>
      <w:rPr>
        <w:rStyle w:val="66"/>
        <w:rFonts w:hAnsi="宋体" w:eastAsia="宋体"/>
        <w:sz w:val="28"/>
        <w:szCs w:val="28"/>
      </w:rPr>
      <w:t xml:space="preserve"> —</w:t>
    </w:r>
  </w:p>
  <w:p>
    <w:pPr>
      <w:pStyle w:val="36"/>
      <w:ind w:right="720" w:firstLine="180" w:firstLineChars="1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outside" w:y="1"/>
      <w:rPr>
        <w:rStyle w:val="66"/>
      </w:rPr>
    </w:pPr>
    <w:r>
      <w:rPr>
        <w:rStyle w:val="66"/>
      </w:rPr>
      <w:fldChar w:fldCharType="begin"/>
    </w:r>
    <w:r>
      <w:rPr>
        <w:rStyle w:val="66"/>
      </w:rPr>
      <w:instrText xml:space="preserve">PAGE  </w:instrText>
    </w:r>
    <w:r>
      <w:rPr>
        <w:rStyle w:val="66"/>
      </w:rPr>
      <w:fldChar w:fldCharType="end"/>
    </w:r>
  </w:p>
  <w:p>
    <w:pPr>
      <w:pStyle w:val="3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3664" w:wrap="around" w:vAnchor="text" w:hAnchor="page" w:x="5368" w:y="46"/>
      <w:rPr>
        <w:rStyle w:val="66"/>
        <w:rFonts w:hint="eastAsia" w:ascii="宋体" w:hAnsi="宋体" w:eastAsia="宋体"/>
        <w:sz w:val="28"/>
        <w:szCs w:val="28"/>
      </w:rPr>
    </w:pPr>
    <w:r>
      <w:rPr>
        <w:rStyle w:val="66"/>
        <w:rFonts w:hint="eastAsia" w:ascii="宋体" w:hAnsi="宋体" w:eastAsia="宋体"/>
        <w:sz w:val="28"/>
        <w:szCs w:val="28"/>
      </w:rPr>
      <w:t xml:space="preserve">— </w:t>
    </w:r>
    <w:r>
      <w:rPr>
        <w:rFonts w:ascii="宋体" w:hAnsi="宋体" w:eastAsia="宋体"/>
        <w:sz w:val="28"/>
        <w:szCs w:val="28"/>
      </w:rPr>
      <w:fldChar w:fldCharType="begin"/>
    </w:r>
    <w:r>
      <w:rPr>
        <w:rStyle w:val="66"/>
        <w:rFonts w:ascii="宋体" w:hAnsi="宋体" w:eastAsia="宋体"/>
        <w:sz w:val="28"/>
        <w:szCs w:val="28"/>
      </w:rPr>
      <w:instrText xml:space="preserve">PAGE  </w:instrText>
    </w:r>
    <w:r>
      <w:rPr>
        <w:rFonts w:ascii="宋体" w:hAnsi="宋体" w:eastAsia="宋体"/>
        <w:sz w:val="28"/>
        <w:szCs w:val="28"/>
      </w:rPr>
      <w:fldChar w:fldCharType="separate"/>
    </w:r>
    <w:r>
      <w:rPr>
        <w:rStyle w:val="66"/>
        <w:rFonts w:ascii="宋体" w:hAnsi="宋体" w:eastAsia="宋体"/>
        <w:sz w:val="28"/>
        <w:szCs w:val="28"/>
      </w:rPr>
      <w:t>1</w:t>
    </w:r>
    <w:r>
      <w:rPr>
        <w:rFonts w:ascii="宋体" w:hAnsi="宋体" w:eastAsia="宋体"/>
        <w:sz w:val="28"/>
        <w:szCs w:val="28"/>
      </w:rPr>
      <w:fldChar w:fldCharType="end"/>
    </w:r>
    <w:r>
      <w:rPr>
        <w:rStyle w:val="66"/>
        <w:rFonts w:hint="eastAsia" w:ascii="宋体" w:hAnsi="宋体" w:eastAsia="宋体"/>
        <w:sz w:val="28"/>
        <w:szCs w:val="28"/>
      </w:rPr>
      <w:t xml:space="preserve"> —</w:t>
    </w:r>
  </w:p>
  <w:p>
    <w:pPr>
      <w:pStyle w:val="36"/>
      <w:ind w:right="720" w:firstLine="180" w:firstLineChars="100"/>
      <w:jc w:val="center"/>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720" w:firstLine="180" w:firstLineChars="100"/>
      <w:jc w:val="center"/>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622935" cy="204470"/>
              <wp:effectExtent l="0" t="0" r="2540" b="0"/>
              <wp:wrapNone/>
              <wp:docPr id="1" name="文本框 1025"/>
              <wp:cNvGraphicFramePr/>
              <a:graphic xmlns:a="http://schemas.openxmlformats.org/drawingml/2006/main">
                <a:graphicData uri="http://schemas.microsoft.com/office/word/2010/wordprocessingShape">
                  <wps:wsp>
                    <wps:cNvSpPr txBox="1">
                      <a:spLocks noChangeArrowheads="1"/>
                    </wps:cNvSpPr>
                    <wps:spPr bwMode="auto">
                      <a:xfrm>
                        <a:off x="0" y="0"/>
                        <a:ext cx="622935" cy="204470"/>
                      </a:xfrm>
                      <a:prstGeom prst="rect">
                        <a:avLst/>
                      </a:prstGeom>
                      <a:noFill/>
                      <a:ln>
                        <a:noFill/>
                      </a:ln>
                    </wps:spPr>
                    <wps:txbx>
                      <w:txbxContent>
                        <w:p>
                          <w:pPr>
                            <w:pStyle w:val="36"/>
                            <w:rPr>
                              <w:rStyle w:val="66"/>
                              <w:sz w:val="28"/>
                            </w:rPr>
                          </w:pPr>
                          <w:r>
                            <w:rPr>
                              <w:rStyle w:val="66"/>
                              <w:sz w:val="28"/>
                            </w:rPr>
                            <w:t xml:space="preserve">— </w:t>
                          </w:r>
                          <w:r>
                            <w:rPr>
                              <w:rStyle w:val="66"/>
                              <w:sz w:val="28"/>
                            </w:rPr>
                            <w:fldChar w:fldCharType="begin"/>
                          </w:r>
                          <w:r>
                            <w:rPr>
                              <w:rStyle w:val="66"/>
                              <w:sz w:val="28"/>
                            </w:rPr>
                            <w:instrText xml:space="preserve"> PAGE  \* MERGEFORMAT </w:instrText>
                          </w:r>
                          <w:r>
                            <w:rPr>
                              <w:rStyle w:val="66"/>
                              <w:sz w:val="28"/>
                            </w:rPr>
                            <w:fldChar w:fldCharType="separate"/>
                          </w:r>
                          <w:r>
                            <w:rPr>
                              <w:rStyle w:val="66"/>
                              <w:sz w:val="28"/>
                            </w:rPr>
                            <w:t>65</w:t>
                          </w:r>
                          <w:r>
                            <w:rPr>
                              <w:rStyle w:val="66"/>
                              <w:sz w:val="28"/>
                            </w:rPr>
                            <w:fldChar w:fldCharType="end"/>
                          </w:r>
                          <w:r>
                            <w:rPr>
                              <w:rStyle w:val="66"/>
                              <w:sz w:val="28"/>
                            </w:rPr>
                            <w:t xml:space="preserve"> —</w:t>
                          </w:r>
                        </w:p>
                      </w:txbxContent>
                    </wps:txbx>
                    <wps:bodyPr rot="0" vert="horz" wrap="none" lIns="0" tIns="0" rIns="0" bIns="0" anchor="t" anchorCtr="0" upright="1">
                      <a:spAutoFit/>
                    </wps:bodyPr>
                  </wps:wsp>
                </a:graphicData>
              </a:graphic>
            </wp:anchor>
          </w:drawing>
        </mc:Choice>
        <mc:Fallback>
          <w:pict>
            <v:shape id="文本框 1025" o:spid="_x0000_s1026" o:spt="202" type="#_x0000_t202" style="position:absolute;left:0pt;margin-top:0pt;height:16.1pt;width:49.05pt;mso-position-horizontal:left;mso-position-horizontal-relative:margin;mso-wrap-style:none;z-index:251659264;mso-width-relative:page;mso-height-relative:page;" filled="f" stroked="f" coordsize="21600,21600" o:gfxdata="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JWDyM0QAAAAMBAAAPAAAAAAAAAAEAIAAAACIAAABk&#10;cnMvZG93bnJldi54bWxQSwECFAAUAAAACACHTuJAWDExxg0CAAAFBAAADgAAAAAAAAABACAAAAAg&#10;AQAAZHJzL2Uyb0RvYy54bWxQSwUGAAAAAAYABgBZAQAAnwUAAAAA&#10;">
              <v:fill on="f" focussize="0,0"/>
              <v:stroke on="f"/>
              <v:imagedata o:title=""/>
              <o:lock v:ext="edit" aspectratio="f"/>
              <v:textbox inset="0mm,0mm,0mm,0mm" style="mso-fit-shape-to-text:t;">
                <w:txbxContent>
                  <w:p>
                    <w:pPr>
                      <w:pStyle w:val="36"/>
                      <w:rPr>
                        <w:rStyle w:val="66"/>
                        <w:sz w:val="28"/>
                      </w:rPr>
                    </w:pPr>
                    <w:r>
                      <w:rPr>
                        <w:rStyle w:val="66"/>
                        <w:sz w:val="28"/>
                      </w:rPr>
                      <w:t xml:space="preserve">— </w:t>
                    </w:r>
                    <w:r>
                      <w:rPr>
                        <w:rStyle w:val="66"/>
                        <w:sz w:val="28"/>
                      </w:rPr>
                      <w:fldChar w:fldCharType="begin"/>
                    </w:r>
                    <w:r>
                      <w:rPr>
                        <w:rStyle w:val="66"/>
                        <w:sz w:val="28"/>
                      </w:rPr>
                      <w:instrText xml:space="preserve"> PAGE  \* MERGEFORMAT </w:instrText>
                    </w:r>
                    <w:r>
                      <w:rPr>
                        <w:rStyle w:val="66"/>
                        <w:sz w:val="28"/>
                      </w:rPr>
                      <w:fldChar w:fldCharType="separate"/>
                    </w:r>
                    <w:r>
                      <w:rPr>
                        <w:rStyle w:val="66"/>
                        <w:sz w:val="28"/>
                      </w:rPr>
                      <w:t>65</w:t>
                    </w:r>
                    <w:r>
                      <w:rPr>
                        <w:rStyle w:val="66"/>
                        <w:sz w:val="28"/>
                      </w:rPr>
                      <w:fldChar w:fldCharType="end"/>
                    </w:r>
                    <w:r>
                      <w:rPr>
                        <w:rStyle w:val="66"/>
                        <w:sz w:val="28"/>
                      </w:rPr>
                      <w:t xml:space="preserve"> —</w:t>
                    </w:r>
                  </w:p>
                </w:txbxContent>
              </v:textbox>
            </v:shape>
          </w:pict>
        </mc:Fallback>
      </mc:AlternateContent>
    </w: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rPr>
        <w:rStyle w:val="66"/>
      </w:rPr>
      <w:fldChar w:fldCharType="begin"/>
    </w:r>
    <w:r>
      <w:rPr>
        <w:rStyle w:val="66"/>
      </w:rPr>
      <w:instrText xml:space="preserve"> PAGE </w:instrText>
    </w:r>
    <w:r>
      <w:rPr>
        <w:rStyle w:val="66"/>
      </w:rPr>
      <w:fldChar w:fldCharType="separate"/>
    </w:r>
    <w:r>
      <w:rPr>
        <w:rStyle w:val="66"/>
      </w:rPr>
      <w:t>20</w:t>
    </w:r>
    <w:r>
      <w:rPr>
        <w:rStyle w:val="66"/>
      </w:rPr>
      <w:fldChar w:fldCharType="end"/>
    </w:r>
  </w:p>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outside" w:y="1"/>
      <w:rPr>
        <w:rStyle w:val="66"/>
        <w:sz w:val="28"/>
      </w:rPr>
    </w:pPr>
    <w:r>
      <w:rPr>
        <w:rStyle w:val="66"/>
        <w:sz w:val="28"/>
      </w:rPr>
      <w:t xml:space="preserve">— </w:t>
    </w:r>
    <w:r>
      <w:rPr>
        <w:rStyle w:val="66"/>
        <w:sz w:val="28"/>
      </w:rPr>
      <w:fldChar w:fldCharType="begin"/>
    </w:r>
    <w:r>
      <w:rPr>
        <w:rStyle w:val="66"/>
        <w:sz w:val="28"/>
      </w:rPr>
      <w:instrText xml:space="preserve"> PAGE </w:instrText>
    </w:r>
    <w:r>
      <w:rPr>
        <w:rStyle w:val="66"/>
        <w:sz w:val="28"/>
      </w:rPr>
      <w:fldChar w:fldCharType="separate"/>
    </w:r>
    <w:r>
      <w:rPr>
        <w:rStyle w:val="66"/>
        <w:sz w:val="28"/>
      </w:rPr>
      <w:t>72</w:t>
    </w:r>
    <w:r>
      <w:rPr>
        <w:rStyle w:val="66"/>
        <w:sz w:val="28"/>
      </w:rPr>
      <w:fldChar w:fldCharType="end"/>
    </w:r>
    <w:r>
      <w:rPr>
        <w:rStyle w:val="66"/>
        <w:sz w:val="28"/>
      </w:rPr>
      <w:t xml:space="preserve"> —</w:t>
    </w:r>
  </w:p>
  <w:p>
    <w:pPr>
      <w:pStyle w:val="36"/>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outside" w:y="1"/>
      <w:rPr>
        <w:rStyle w:val="66"/>
      </w:rPr>
    </w:pPr>
    <w:r>
      <w:rPr>
        <w:rStyle w:val="66"/>
      </w:rPr>
      <w:fldChar w:fldCharType="begin"/>
    </w:r>
    <w:r>
      <w:rPr>
        <w:rStyle w:val="66"/>
      </w:rPr>
      <w:instrText xml:space="preserve">PAGE  </w:instrText>
    </w:r>
    <w:r>
      <w:rPr>
        <w:rStyle w:val="66"/>
      </w:rPr>
      <w:fldChar w:fldCharType="end"/>
    </w:r>
  </w:p>
  <w:p>
    <w:pPr>
      <w:pStyle w:val="3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rFonts w:hint="eastAsia" w:ascii="黑体" w:hAnsi="黑体" w:eastAsia="黑体"/>
        <w:sz w:val="20"/>
      </w:rPr>
      <w:t>金华市公共资源交易中心浦江县分中心</w:t>
    </w:r>
    <w:r>
      <w:rPr>
        <w:rFonts w:ascii="黑体" w:hAnsi="黑体" w:eastAsia="黑体"/>
        <w:sz w:val="20"/>
      </w:rPr>
      <w:t xml:space="preserve">                                         0579-88088931</w:t>
    </w: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rPr>
        <w:rFonts w:hint="eastAsia" w:eastAsia="仿宋_GB2312"/>
        <w:lang w:eastAsia="zh-CN"/>
      </w:rPr>
    </w:pPr>
    <w:r>
      <w:rPr>
        <w:rFonts w:hint="eastAsia" w:hAnsi="宋体" w:cs="宋体"/>
      </w:rPr>
      <w:t>浦江县中医院</w:t>
    </w:r>
    <w:r>
      <w:rPr>
        <w:rFonts w:hint="eastAsia" w:ascii="仿宋_GB2312"/>
      </w:rPr>
      <w:t>物业管理服务项目</w:t>
    </w:r>
    <w:r>
      <w:rPr>
        <w:rFonts w:hint="eastAsia" w:ascii="仿宋_GB2312"/>
        <w:lang w:eastAsia="zh-CN"/>
      </w:rPr>
      <w:t>采购文件</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31"/>
      <w:lvlText w:val="%1."/>
      <w:lvlJc w:val="left"/>
      <w:pPr>
        <w:tabs>
          <w:tab w:val="left" w:pos="360"/>
        </w:tabs>
        <w:ind w:left="360" w:hanging="360"/>
      </w:pPr>
      <w:rPr>
        <w:rFonts w:cs="Times New Roman"/>
      </w:rPr>
    </w:lvl>
  </w:abstractNum>
  <w:abstractNum w:abstractNumId="1">
    <w:nsid w:val="2D526FB7"/>
    <w:multiLevelType w:val="multilevel"/>
    <w:tmpl w:val="2D526FB7"/>
    <w:lvl w:ilvl="0" w:tentative="0">
      <w:start w:val="2"/>
      <w:numFmt w:val="japaneseCounting"/>
      <w:lvlText w:val="第%1章"/>
      <w:lvlJc w:val="left"/>
      <w:pPr>
        <w:tabs>
          <w:tab w:val="left" w:pos="1200"/>
        </w:tabs>
        <w:ind w:left="1200" w:hanging="1200"/>
      </w:pPr>
      <w:rPr>
        <w:rFonts w:hint="default" w:cs="Times New Roman"/>
        <w:sz w:val="3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2DFA7A91"/>
    <w:multiLevelType w:val="multilevel"/>
    <w:tmpl w:val="2DFA7A91"/>
    <w:lvl w:ilvl="0" w:tentative="0">
      <w:start w:val="1"/>
      <w:numFmt w:val="japaneseCounting"/>
      <w:lvlText w:val="第%1章"/>
      <w:lvlJc w:val="left"/>
      <w:pPr>
        <w:tabs>
          <w:tab w:val="left" w:pos="1440"/>
        </w:tabs>
        <w:ind w:left="1440" w:hanging="1275"/>
      </w:pPr>
      <w:rPr>
        <w:rFonts w:hint="eastAsia" w:cs="Times New Roman"/>
      </w:rPr>
    </w:lvl>
    <w:lvl w:ilvl="1" w:tentative="0">
      <w:start w:val="1"/>
      <w:numFmt w:val="japaneseCounting"/>
      <w:lvlText w:val="%2、"/>
      <w:lvlJc w:val="left"/>
      <w:pPr>
        <w:tabs>
          <w:tab w:val="left" w:pos="1305"/>
        </w:tabs>
        <w:ind w:left="1305" w:hanging="720"/>
      </w:pPr>
      <w:rPr>
        <w:rFonts w:hint="eastAsia" w:cs="Times New Roman"/>
      </w:rPr>
    </w:lvl>
    <w:lvl w:ilvl="2" w:tentative="0">
      <w:start w:val="1"/>
      <w:numFmt w:val="lowerRoman"/>
      <w:lvlText w:val="%3."/>
      <w:lvlJc w:val="right"/>
      <w:pPr>
        <w:tabs>
          <w:tab w:val="left" w:pos="1425"/>
        </w:tabs>
        <w:ind w:left="1425" w:hanging="420"/>
      </w:pPr>
      <w:rPr>
        <w:rFonts w:cs="Times New Roman"/>
      </w:rPr>
    </w:lvl>
    <w:lvl w:ilvl="3" w:tentative="0">
      <w:start w:val="1"/>
      <w:numFmt w:val="decimal"/>
      <w:lvlText w:val="%4."/>
      <w:lvlJc w:val="left"/>
      <w:pPr>
        <w:tabs>
          <w:tab w:val="left" w:pos="1845"/>
        </w:tabs>
        <w:ind w:left="1845" w:hanging="420"/>
      </w:pPr>
      <w:rPr>
        <w:rFonts w:cs="Times New Roman"/>
      </w:rPr>
    </w:lvl>
    <w:lvl w:ilvl="4" w:tentative="0">
      <w:start w:val="1"/>
      <w:numFmt w:val="lowerLetter"/>
      <w:lvlText w:val="%5)"/>
      <w:lvlJc w:val="left"/>
      <w:pPr>
        <w:tabs>
          <w:tab w:val="left" w:pos="2265"/>
        </w:tabs>
        <w:ind w:left="2265" w:hanging="420"/>
      </w:pPr>
      <w:rPr>
        <w:rFonts w:cs="Times New Roman"/>
      </w:rPr>
    </w:lvl>
    <w:lvl w:ilvl="5" w:tentative="0">
      <w:start w:val="1"/>
      <w:numFmt w:val="lowerRoman"/>
      <w:lvlText w:val="%6."/>
      <w:lvlJc w:val="right"/>
      <w:pPr>
        <w:tabs>
          <w:tab w:val="left" w:pos="2685"/>
        </w:tabs>
        <w:ind w:left="2685" w:hanging="420"/>
      </w:pPr>
      <w:rPr>
        <w:rFonts w:cs="Times New Roman"/>
      </w:rPr>
    </w:lvl>
    <w:lvl w:ilvl="6" w:tentative="0">
      <w:start w:val="1"/>
      <w:numFmt w:val="decimal"/>
      <w:lvlText w:val="%7."/>
      <w:lvlJc w:val="left"/>
      <w:pPr>
        <w:tabs>
          <w:tab w:val="left" w:pos="3105"/>
        </w:tabs>
        <w:ind w:left="3105" w:hanging="420"/>
      </w:pPr>
      <w:rPr>
        <w:rFonts w:cs="Times New Roman"/>
      </w:rPr>
    </w:lvl>
    <w:lvl w:ilvl="7" w:tentative="0">
      <w:start w:val="1"/>
      <w:numFmt w:val="lowerLetter"/>
      <w:lvlText w:val="%8)"/>
      <w:lvlJc w:val="left"/>
      <w:pPr>
        <w:tabs>
          <w:tab w:val="left" w:pos="3525"/>
        </w:tabs>
        <w:ind w:left="3525" w:hanging="420"/>
      </w:pPr>
      <w:rPr>
        <w:rFonts w:cs="Times New Roman"/>
      </w:rPr>
    </w:lvl>
    <w:lvl w:ilvl="8" w:tentative="0">
      <w:start w:val="1"/>
      <w:numFmt w:val="lowerRoman"/>
      <w:lvlText w:val="%9."/>
      <w:lvlJc w:val="right"/>
      <w:pPr>
        <w:tabs>
          <w:tab w:val="left" w:pos="3945"/>
        </w:tabs>
        <w:ind w:left="3945" w:hanging="420"/>
      </w:pPr>
      <w:rPr>
        <w:rFonts w:cs="Times New Roman"/>
      </w:rPr>
    </w:lvl>
  </w:abstractNum>
  <w:abstractNum w:abstractNumId="3">
    <w:nsid w:val="5AF995C2"/>
    <w:multiLevelType w:val="singleLevel"/>
    <w:tmpl w:val="5AF995C2"/>
    <w:lvl w:ilvl="0" w:tentative="0">
      <w:start w:val="8"/>
      <w:numFmt w:val="chineseCounting"/>
      <w:suff w:val="nothing"/>
      <w:lvlText w:val="%1、"/>
      <w:lvlJc w:val="left"/>
      <w:rPr>
        <w:rFonts w:hint="eastAsia"/>
      </w:rPr>
    </w:lvl>
  </w:abstractNum>
  <w:abstractNum w:abstractNumId="4">
    <w:nsid w:val="612C0E64"/>
    <w:multiLevelType w:val="multilevel"/>
    <w:tmpl w:val="612C0E64"/>
    <w:lvl w:ilvl="0" w:tentative="0">
      <w:start w:val="1"/>
      <w:numFmt w:val="decimal"/>
      <w:lvlText w:val="%1."/>
      <w:lvlJc w:val="left"/>
      <w:pPr>
        <w:tabs>
          <w:tab w:val="left" w:pos="1244"/>
        </w:tabs>
        <w:ind w:left="1244" w:hanging="420"/>
      </w:pPr>
      <w:rPr>
        <w:rFonts w:hint="eastAsia" w:cs="Times New Roman"/>
      </w:rPr>
    </w:lvl>
    <w:lvl w:ilvl="1" w:tentative="0">
      <w:start w:val="1"/>
      <w:numFmt w:val="lowerLetter"/>
      <w:lvlText w:val="%2)"/>
      <w:lvlJc w:val="left"/>
      <w:pPr>
        <w:tabs>
          <w:tab w:val="left" w:pos="824"/>
        </w:tabs>
        <w:ind w:left="824" w:hanging="420"/>
      </w:pPr>
      <w:rPr>
        <w:rFonts w:cs="Times New Roman"/>
      </w:rPr>
    </w:lvl>
    <w:lvl w:ilvl="2" w:tentative="0">
      <w:start w:val="1"/>
      <w:numFmt w:val="lowerRoman"/>
      <w:lvlText w:val="%3."/>
      <w:lvlJc w:val="right"/>
      <w:pPr>
        <w:tabs>
          <w:tab w:val="left" w:pos="1244"/>
        </w:tabs>
        <w:ind w:left="1244" w:hanging="420"/>
      </w:pPr>
      <w:rPr>
        <w:rFonts w:cs="Times New Roman"/>
      </w:rPr>
    </w:lvl>
    <w:lvl w:ilvl="3" w:tentative="0">
      <w:start w:val="1"/>
      <w:numFmt w:val="decimal"/>
      <w:lvlText w:val="%4."/>
      <w:lvlJc w:val="left"/>
      <w:pPr>
        <w:tabs>
          <w:tab w:val="left" w:pos="1664"/>
        </w:tabs>
        <w:ind w:left="1664" w:hanging="420"/>
      </w:pPr>
      <w:rPr>
        <w:rFonts w:cs="Times New Roman"/>
      </w:rPr>
    </w:lvl>
    <w:lvl w:ilvl="4" w:tentative="0">
      <w:start w:val="1"/>
      <w:numFmt w:val="lowerLetter"/>
      <w:lvlText w:val="%5)"/>
      <w:lvlJc w:val="left"/>
      <w:pPr>
        <w:tabs>
          <w:tab w:val="left" w:pos="2084"/>
        </w:tabs>
        <w:ind w:left="2084" w:hanging="420"/>
      </w:pPr>
      <w:rPr>
        <w:rFonts w:cs="Times New Roman"/>
      </w:rPr>
    </w:lvl>
    <w:lvl w:ilvl="5" w:tentative="0">
      <w:start w:val="1"/>
      <w:numFmt w:val="lowerRoman"/>
      <w:lvlText w:val="%6."/>
      <w:lvlJc w:val="right"/>
      <w:pPr>
        <w:tabs>
          <w:tab w:val="left" w:pos="2504"/>
        </w:tabs>
        <w:ind w:left="2504" w:hanging="420"/>
      </w:pPr>
      <w:rPr>
        <w:rFonts w:cs="Times New Roman"/>
      </w:rPr>
    </w:lvl>
    <w:lvl w:ilvl="6" w:tentative="0">
      <w:start w:val="1"/>
      <w:numFmt w:val="decimal"/>
      <w:lvlText w:val="%7."/>
      <w:lvlJc w:val="left"/>
      <w:pPr>
        <w:tabs>
          <w:tab w:val="left" w:pos="2924"/>
        </w:tabs>
        <w:ind w:left="2924" w:hanging="420"/>
      </w:pPr>
      <w:rPr>
        <w:rFonts w:cs="Times New Roman"/>
      </w:rPr>
    </w:lvl>
    <w:lvl w:ilvl="7" w:tentative="0">
      <w:start w:val="1"/>
      <w:numFmt w:val="lowerLetter"/>
      <w:lvlText w:val="%8)"/>
      <w:lvlJc w:val="left"/>
      <w:pPr>
        <w:tabs>
          <w:tab w:val="left" w:pos="3344"/>
        </w:tabs>
        <w:ind w:left="3344" w:hanging="420"/>
      </w:pPr>
      <w:rPr>
        <w:rFonts w:cs="Times New Roman"/>
      </w:rPr>
    </w:lvl>
    <w:lvl w:ilvl="8" w:tentative="0">
      <w:start w:val="1"/>
      <w:numFmt w:val="lowerRoman"/>
      <w:lvlText w:val="%9."/>
      <w:lvlJc w:val="right"/>
      <w:pPr>
        <w:tabs>
          <w:tab w:val="left" w:pos="3764"/>
        </w:tabs>
        <w:ind w:left="3764" w:hanging="420"/>
      </w:pPr>
      <w:rPr>
        <w:rFonts w:cs="Times New Roman"/>
      </w:rPr>
    </w:lvl>
  </w:abstractNum>
  <w:abstractNum w:abstractNumId="5">
    <w:nsid w:val="6EEA439F"/>
    <w:multiLevelType w:val="multilevel"/>
    <w:tmpl w:val="6EEA439F"/>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763060DB"/>
    <w:multiLevelType w:val="multilevel"/>
    <w:tmpl w:val="763060DB"/>
    <w:lvl w:ilvl="0" w:tentative="0">
      <w:start w:val="1"/>
      <w:numFmt w:val="japaneseCounting"/>
      <w:lvlText w:val="第%1章"/>
      <w:lvlJc w:val="left"/>
      <w:pPr>
        <w:tabs>
          <w:tab w:val="left" w:pos="1440"/>
        </w:tabs>
        <w:ind w:left="1440" w:hanging="1275"/>
      </w:pPr>
      <w:rPr>
        <w:rFonts w:hint="eastAsia" w:cs="Times New Roman"/>
      </w:rPr>
    </w:lvl>
    <w:lvl w:ilvl="1" w:tentative="0">
      <w:start w:val="1"/>
      <w:numFmt w:val="japaneseCounting"/>
      <w:lvlText w:val="%2、"/>
      <w:lvlJc w:val="left"/>
      <w:pPr>
        <w:tabs>
          <w:tab w:val="left" w:pos="1305"/>
        </w:tabs>
        <w:ind w:left="1305" w:hanging="720"/>
      </w:pPr>
      <w:rPr>
        <w:rFonts w:hint="eastAsia" w:cs="Times New Roman"/>
      </w:rPr>
    </w:lvl>
    <w:lvl w:ilvl="2" w:tentative="0">
      <w:start w:val="1"/>
      <w:numFmt w:val="lowerRoman"/>
      <w:lvlText w:val="%3."/>
      <w:lvlJc w:val="right"/>
      <w:pPr>
        <w:tabs>
          <w:tab w:val="left" w:pos="1425"/>
        </w:tabs>
        <w:ind w:left="1425" w:hanging="420"/>
      </w:pPr>
      <w:rPr>
        <w:rFonts w:cs="Times New Roman"/>
      </w:rPr>
    </w:lvl>
    <w:lvl w:ilvl="3" w:tentative="0">
      <w:start w:val="1"/>
      <w:numFmt w:val="decimal"/>
      <w:lvlText w:val="%4."/>
      <w:lvlJc w:val="left"/>
      <w:pPr>
        <w:tabs>
          <w:tab w:val="left" w:pos="1845"/>
        </w:tabs>
        <w:ind w:left="1845" w:hanging="420"/>
      </w:pPr>
      <w:rPr>
        <w:rFonts w:cs="Times New Roman"/>
      </w:rPr>
    </w:lvl>
    <w:lvl w:ilvl="4" w:tentative="0">
      <w:start w:val="1"/>
      <w:numFmt w:val="lowerLetter"/>
      <w:lvlText w:val="%5)"/>
      <w:lvlJc w:val="left"/>
      <w:pPr>
        <w:tabs>
          <w:tab w:val="left" w:pos="2265"/>
        </w:tabs>
        <w:ind w:left="2265" w:hanging="420"/>
      </w:pPr>
      <w:rPr>
        <w:rFonts w:cs="Times New Roman"/>
      </w:rPr>
    </w:lvl>
    <w:lvl w:ilvl="5" w:tentative="0">
      <w:start w:val="1"/>
      <w:numFmt w:val="lowerRoman"/>
      <w:lvlText w:val="%6."/>
      <w:lvlJc w:val="right"/>
      <w:pPr>
        <w:tabs>
          <w:tab w:val="left" w:pos="2685"/>
        </w:tabs>
        <w:ind w:left="2685" w:hanging="420"/>
      </w:pPr>
      <w:rPr>
        <w:rFonts w:cs="Times New Roman"/>
      </w:rPr>
    </w:lvl>
    <w:lvl w:ilvl="6" w:tentative="0">
      <w:start w:val="1"/>
      <w:numFmt w:val="decimal"/>
      <w:lvlText w:val="%7."/>
      <w:lvlJc w:val="left"/>
      <w:pPr>
        <w:tabs>
          <w:tab w:val="left" w:pos="3105"/>
        </w:tabs>
        <w:ind w:left="3105" w:hanging="420"/>
      </w:pPr>
      <w:rPr>
        <w:rFonts w:cs="Times New Roman"/>
      </w:rPr>
    </w:lvl>
    <w:lvl w:ilvl="7" w:tentative="0">
      <w:start w:val="1"/>
      <w:numFmt w:val="lowerLetter"/>
      <w:lvlText w:val="%8)"/>
      <w:lvlJc w:val="left"/>
      <w:pPr>
        <w:tabs>
          <w:tab w:val="left" w:pos="3525"/>
        </w:tabs>
        <w:ind w:left="3525" w:hanging="420"/>
      </w:pPr>
      <w:rPr>
        <w:rFonts w:cs="Times New Roman"/>
      </w:rPr>
    </w:lvl>
    <w:lvl w:ilvl="8" w:tentative="0">
      <w:start w:val="1"/>
      <w:numFmt w:val="lowerRoman"/>
      <w:lvlText w:val="%9."/>
      <w:lvlJc w:val="right"/>
      <w:pPr>
        <w:tabs>
          <w:tab w:val="left" w:pos="3945"/>
        </w:tabs>
        <w:ind w:left="3945" w:hanging="420"/>
      </w:pPr>
      <w:rPr>
        <w:rFonts w:cs="Times New Roman"/>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3MWYxNDBiYzBlNThmNDk5M2NhOWFhZjg3YmU2ZmMifQ=="/>
  </w:docVars>
  <w:rsids>
    <w:rsidRoot w:val="00172A27"/>
    <w:rsid w:val="00000E1E"/>
    <w:rsid w:val="000035B3"/>
    <w:rsid w:val="000037C5"/>
    <w:rsid w:val="00003C25"/>
    <w:rsid w:val="00003FB6"/>
    <w:rsid w:val="00004978"/>
    <w:rsid w:val="00004EB4"/>
    <w:rsid w:val="00005301"/>
    <w:rsid w:val="00005548"/>
    <w:rsid w:val="00006947"/>
    <w:rsid w:val="00010291"/>
    <w:rsid w:val="000104D4"/>
    <w:rsid w:val="0001072A"/>
    <w:rsid w:val="00010BE8"/>
    <w:rsid w:val="000117FF"/>
    <w:rsid w:val="0001204A"/>
    <w:rsid w:val="000125AF"/>
    <w:rsid w:val="000146C7"/>
    <w:rsid w:val="000153FC"/>
    <w:rsid w:val="0001789F"/>
    <w:rsid w:val="00020831"/>
    <w:rsid w:val="00020EDC"/>
    <w:rsid w:val="00021A82"/>
    <w:rsid w:val="00021B03"/>
    <w:rsid w:val="000237F8"/>
    <w:rsid w:val="00023D3C"/>
    <w:rsid w:val="00023F94"/>
    <w:rsid w:val="00027653"/>
    <w:rsid w:val="00027C8F"/>
    <w:rsid w:val="000322D7"/>
    <w:rsid w:val="00032E31"/>
    <w:rsid w:val="000332DF"/>
    <w:rsid w:val="000351F5"/>
    <w:rsid w:val="00036834"/>
    <w:rsid w:val="00036FAC"/>
    <w:rsid w:val="0004194E"/>
    <w:rsid w:val="00041E34"/>
    <w:rsid w:val="00042D17"/>
    <w:rsid w:val="000438C7"/>
    <w:rsid w:val="00044F74"/>
    <w:rsid w:val="00046743"/>
    <w:rsid w:val="00050E54"/>
    <w:rsid w:val="00050EEA"/>
    <w:rsid w:val="0005155A"/>
    <w:rsid w:val="000522EB"/>
    <w:rsid w:val="00053B46"/>
    <w:rsid w:val="00053E18"/>
    <w:rsid w:val="0005442C"/>
    <w:rsid w:val="000554DC"/>
    <w:rsid w:val="000609D6"/>
    <w:rsid w:val="00063156"/>
    <w:rsid w:val="00064D70"/>
    <w:rsid w:val="00066B70"/>
    <w:rsid w:val="00067690"/>
    <w:rsid w:val="00067993"/>
    <w:rsid w:val="00067B6A"/>
    <w:rsid w:val="00071E4B"/>
    <w:rsid w:val="00074F83"/>
    <w:rsid w:val="00075053"/>
    <w:rsid w:val="0007509A"/>
    <w:rsid w:val="000778B4"/>
    <w:rsid w:val="000779CB"/>
    <w:rsid w:val="00080F2E"/>
    <w:rsid w:val="00081919"/>
    <w:rsid w:val="0008270F"/>
    <w:rsid w:val="00084006"/>
    <w:rsid w:val="0008421F"/>
    <w:rsid w:val="0008483C"/>
    <w:rsid w:val="00084DCB"/>
    <w:rsid w:val="00084E6E"/>
    <w:rsid w:val="000865EC"/>
    <w:rsid w:val="000868F1"/>
    <w:rsid w:val="00086CFD"/>
    <w:rsid w:val="00087655"/>
    <w:rsid w:val="000902BA"/>
    <w:rsid w:val="00090955"/>
    <w:rsid w:val="00091D2F"/>
    <w:rsid w:val="00092C2B"/>
    <w:rsid w:val="0009311E"/>
    <w:rsid w:val="0009371F"/>
    <w:rsid w:val="00093B05"/>
    <w:rsid w:val="00093BD4"/>
    <w:rsid w:val="00094419"/>
    <w:rsid w:val="000944FE"/>
    <w:rsid w:val="000947B8"/>
    <w:rsid w:val="000952B3"/>
    <w:rsid w:val="000972D3"/>
    <w:rsid w:val="00097B80"/>
    <w:rsid w:val="000A02BB"/>
    <w:rsid w:val="000A0BEF"/>
    <w:rsid w:val="000A13B7"/>
    <w:rsid w:val="000A25BB"/>
    <w:rsid w:val="000A297A"/>
    <w:rsid w:val="000A359E"/>
    <w:rsid w:val="000A38B1"/>
    <w:rsid w:val="000A4C83"/>
    <w:rsid w:val="000A4D43"/>
    <w:rsid w:val="000A6200"/>
    <w:rsid w:val="000A72E4"/>
    <w:rsid w:val="000A7327"/>
    <w:rsid w:val="000A75F9"/>
    <w:rsid w:val="000B1593"/>
    <w:rsid w:val="000B17A4"/>
    <w:rsid w:val="000B1E80"/>
    <w:rsid w:val="000B2E3A"/>
    <w:rsid w:val="000B5168"/>
    <w:rsid w:val="000B561D"/>
    <w:rsid w:val="000B59CC"/>
    <w:rsid w:val="000B639A"/>
    <w:rsid w:val="000B6461"/>
    <w:rsid w:val="000B6D01"/>
    <w:rsid w:val="000C010D"/>
    <w:rsid w:val="000C01ED"/>
    <w:rsid w:val="000C0B78"/>
    <w:rsid w:val="000C3B2E"/>
    <w:rsid w:val="000C410B"/>
    <w:rsid w:val="000C5208"/>
    <w:rsid w:val="000C53A8"/>
    <w:rsid w:val="000C6745"/>
    <w:rsid w:val="000D129C"/>
    <w:rsid w:val="000D1E19"/>
    <w:rsid w:val="000D2314"/>
    <w:rsid w:val="000E0C51"/>
    <w:rsid w:val="000E288D"/>
    <w:rsid w:val="000E3064"/>
    <w:rsid w:val="000E395F"/>
    <w:rsid w:val="000E6520"/>
    <w:rsid w:val="000E6D2E"/>
    <w:rsid w:val="000E7E3F"/>
    <w:rsid w:val="000F065B"/>
    <w:rsid w:val="000F0EB3"/>
    <w:rsid w:val="000F19E1"/>
    <w:rsid w:val="000F2907"/>
    <w:rsid w:val="000F386F"/>
    <w:rsid w:val="000F4276"/>
    <w:rsid w:val="000F4284"/>
    <w:rsid w:val="000F5C73"/>
    <w:rsid w:val="000F6546"/>
    <w:rsid w:val="001013DC"/>
    <w:rsid w:val="00101E69"/>
    <w:rsid w:val="00104445"/>
    <w:rsid w:val="00106695"/>
    <w:rsid w:val="001066F7"/>
    <w:rsid w:val="00106F39"/>
    <w:rsid w:val="0010760C"/>
    <w:rsid w:val="0011016D"/>
    <w:rsid w:val="00110F5D"/>
    <w:rsid w:val="0011192F"/>
    <w:rsid w:val="00111A49"/>
    <w:rsid w:val="00112AA9"/>
    <w:rsid w:val="00114436"/>
    <w:rsid w:val="0011447B"/>
    <w:rsid w:val="00114743"/>
    <w:rsid w:val="0011617F"/>
    <w:rsid w:val="00116A93"/>
    <w:rsid w:val="001173CE"/>
    <w:rsid w:val="00120E99"/>
    <w:rsid w:val="00121A32"/>
    <w:rsid w:val="001220ED"/>
    <w:rsid w:val="001247B3"/>
    <w:rsid w:val="00124B7B"/>
    <w:rsid w:val="001254FF"/>
    <w:rsid w:val="00126219"/>
    <w:rsid w:val="0012791D"/>
    <w:rsid w:val="001279D8"/>
    <w:rsid w:val="00130195"/>
    <w:rsid w:val="001306D1"/>
    <w:rsid w:val="00131899"/>
    <w:rsid w:val="0013197B"/>
    <w:rsid w:val="00131ADC"/>
    <w:rsid w:val="001362D0"/>
    <w:rsid w:val="001371AB"/>
    <w:rsid w:val="001403C7"/>
    <w:rsid w:val="001428C2"/>
    <w:rsid w:val="00143C2B"/>
    <w:rsid w:val="00143F7F"/>
    <w:rsid w:val="00144017"/>
    <w:rsid w:val="001458B1"/>
    <w:rsid w:val="001468E6"/>
    <w:rsid w:val="001478A4"/>
    <w:rsid w:val="00151DDD"/>
    <w:rsid w:val="001525A5"/>
    <w:rsid w:val="0015299E"/>
    <w:rsid w:val="00154A43"/>
    <w:rsid w:val="00155F29"/>
    <w:rsid w:val="001566FC"/>
    <w:rsid w:val="001577EE"/>
    <w:rsid w:val="00160AB5"/>
    <w:rsid w:val="00160BDC"/>
    <w:rsid w:val="0016144E"/>
    <w:rsid w:val="00162802"/>
    <w:rsid w:val="00162D7C"/>
    <w:rsid w:val="00163408"/>
    <w:rsid w:val="00164789"/>
    <w:rsid w:val="00165AAB"/>
    <w:rsid w:val="00166840"/>
    <w:rsid w:val="00166B0D"/>
    <w:rsid w:val="00166D9B"/>
    <w:rsid w:val="00167E36"/>
    <w:rsid w:val="0017175C"/>
    <w:rsid w:val="00171ADF"/>
    <w:rsid w:val="00171D69"/>
    <w:rsid w:val="001727C9"/>
    <w:rsid w:val="0017287F"/>
    <w:rsid w:val="00172A27"/>
    <w:rsid w:val="0017472C"/>
    <w:rsid w:val="001757E1"/>
    <w:rsid w:val="00177CBE"/>
    <w:rsid w:val="00186B0A"/>
    <w:rsid w:val="001878E0"/>
    <w:rsid w:val="0019337F"/>
    <w:rsid w:val="00196C88"/>
    <w:rsid w:val="00196E8F"/>
    <w:rsid w:val="001A1C50"/>
    <w:rsid w:val="001A3014"/>
    <w:rsid w:val="001A4060"/>
    <w:rsid w:val="001A41C9"/>
    <w:rsid w:val="001A4E59"/>
    <w:rsid w:val="001A575F"/>
    <w:rsid w:val="001A678B"/>
    <w:rsid w:val="001A6B80"/>
    <w:rsid w:val="001A6F56"/>
    <w:rsid w:val="001A7C82"/>
    <w:rsid w:val="001B1545"/>
    <w:rsid w:val="001B18A7"/>
    <w:rsid w:val="001B2880"/>
    <w:rsid w:val="001B3DF5"/>
    <w:rsid w:val="001B46F3"/>
    <w:rsid w:val="001B4962"/>
    <w:rsid w:val="001B60FD"/>
    <w:rsid w:val="001C14B0"/>
    <w:rsid w:val="001C1B8F"/>
    <w:rsid w:val="001C4A6B"/>
    <w:rsid w:val="001C5855"/>
    <w:rsid w:val="001C5E3D"/>
    <w:rsid w:val="001C6081"/>
    <w:rsid w:val="001C6352"/>
    <w:rsid w:val="001D0DF8"/>
    <w:rsid w:val="001D1800"/>
    <w:rsid w:val="001D2F61"/>
    <w:rsid w:val="001D318B"/>
    <w:rsid w:val="001D39A4"/>
    <w:rsid w:val="001D4315"/>
    <w:rsid w:val="001D480F"/>
    <w:rsid w:val="001D4C65"/>
    <w:rsid w:val="001D6C42"/>
    <w:rsid w:val="001D6E34"/>
    <w:rsid w:val="001D6F88"/>
    <w:rsid w:val="001D701A"/>
    <w:rsid w:val="001E028C"/>
    <w:rsid w:val="001E03F8"/>
    <w:rsid w:val="001E27CC"/>
    <w:rsid w:val="001E3A0B"/>
    <w:rsid w:val="001E3D61"/>
    <w:rsid w:val="001E3FB2"/>
    <w:rsid w:val="001E5082"/>
    <w:rsid w:val="001E70CE"/>
    <w:rsid w:val="001E7CE6"/>
    <w:rsid w:val="001E7CEB"/>
    <w:rsid w:val="001F11A0"/>
    <w:rsid w:val="001F1561"/>
    <w:rsid w:val="001F1566"/>
    <w:rsid w:val="001F278E"/>
    <w:rsid w:val="001F2F20"/>
    <w:rsid w:val="001F5CB8"/>
    <w:rsid w:val="001F6426"/>
    <w:rsid w:val="001F70FE"/>
    <w:rsid w:val="001F7AC5"/>
    <w:rsid w:val="00200DB7"/>
    <w:rsid w:val="00203020"/>
    <w:rsid w:val="002041AA"/>
    <w:rsid w:val="00212AF4"/>
    <w:rsid w:val="00212D3F"/>
    <w:rsid w:val="00213069"/>
    <w:rsid w:val="002131CB"/>
    <w:rsid w:val="00213DBF"/>
    <w:rsid w:val="00214AA5"/>
    <w:rsid w:val="00215AAA"/>
    <w:rsid w:val="00215E56"/>
    <w:rsid w:val="00215F85"/>
    <w:rsid w:val="00216AAF"/>
    <w:rsid w:val="00216E16"/>
    <w:rsid w:val="002205E7"/>
    <w:rsid w:val="002205F3"/>
    <w:rsid w:val="0022150D"/>
    <w:rsid w:val="00223FEF"/>
    <w:rsid w:val="0022545B"/>
    <w:rsid w:val="002305AF"/>
    <w:rsid w:val="00230F72"/>
    <w:rsid w:val="002310E6"/>
    <w:rsid w:val="002329CC"/>
    <w:rsid w:val="002331C1"/>
    <w:rsid w:val="0023477F"/>
    <w:rsid w:val="00235DF2"/>
    <w:rsid w:val="00236520"/>
    <w:rsid w:val="00236A08"/>
    <w:rsid w:val="00237D29"/>
    <w:rsid w:val="00240029"/>
    <w:rsid w:val="002401EE"/>
    <w:rsid w:val="00243166"/>
    <w:rsid w:val="00243E89"/>
    <w:rsid w:val="00244B55"/>
    <w:rsid w:val="00247542"/>
    <w:rsid w:val="0025193F"/>
    <w:rsid w:val="00251EF0"/>
    <w:rsid w:val="002539EA"/>
    <w:rsid w:val="002546E6"/>
    <w:rsid w:val="00255493"/>
    <w:rsid w:val="00261412"/>
    <w:rsid w:val="002637EB"/>
    <w:rsid w:val="00263C86"/>
    <w:rsid w:val="002642EF"/>
    <w:rsid w:val="002652D7"/>
    <w:rsid w:val="00265DFE"/>
    <w:rsid w:val="00267054"/>
    <w:rsid w:val="0027141E"/>
    <w:rsid w:val="0027142C"/>
    <w:rsid w:val="00271F7B"/>
    <w:rsid w:val="00273EBF"/>
    <w:rsid w:val="00274DA1"/>
    <w:rsid w:val="00275B83"/>
    <w:rsid w:val="0027602D"/>
    <w:rsid w:val="00277D57"/>
    <w:rsid w:val="00280891"/>
    <w:rsid w:val="00285E7B"/>
    <w:rsid w:val="00287929"/>
    <w:rsid w:val="00287CFC"/>
    <w:rsid w:val="00290BB0"/>
    <w:rsid w:val="00291364"/>
    <w:rsid w:val="00291612"/>
    <w:rsid w:val="00296276"/>
    <w:rsid w:val="002962E2"/>
    <w:rsid w:val="002A043C"/>
    <w:rsid w:val="002A05EC"/>
    <w:rsid w:val="002A19C6"/>
    <w:rsid w:val="002A2755"/>
    <w:rsid w:val="002A4A73"/>
    <w:rsid w:val="002A53E0"/>
    <w:rsid w:val="002A72AD"/>
    <w:rsid w:val="002A7EA7"/>
    <w:rsid w:val="002B0CD0"/>
    <w:rsid w:val="002B0E79"/>
    <w:rsid w:val="002B1FC6"/>
    <w:rsid w:val="002B24BF"/>
    <w:rsid w:val="002B4011"/>
    <w:rsid w:val="002B4A3B"/>
    <w:rsid w:val="002B4B27"/>
    <w:rsid w:val="002B4FB8"/>
    <w:rsid w:val="002B63A4"/>
    <w:rsid w:val="002B6F69"/>
    <w:rsid w:val="002C03CD"/>
    <w:rsid w:val="002C079B"/>
    <w:rsid w:val="002C20EC"/>
    <w:rsid w:val="002C5952"/>
    <w:rsid w:val="002C63B2"/>
    <w:rsid w:val="002D0CCC"/>
    <w:rsid w:val="002D10CF"/>
    <w:rsid w:val="002D156C"/>
    <w:rsid w:val="002D3A28"/>
    <w:rsid w:val="002D4183"/>
    <w:rsid w:val="002D5E65"/>
    <w:rsid w:val="002D5FAA"/>
    <w:rsid w:val="002D62DD"/>
    <w:rsid w:val="002D76E3"/>
    <w:rsid w:val="002E10BF"/>
    <w:rsid w:val="002E261F"/>
    <w:rsid w:val="002E29D5"/>
    <w:rsid w:val="002E3C1F"/>
    <w:rsid w:val="002E4495"/>
    <w:rsid w:val="002E5AF8"/>
    <w:rsid w:val="002E6E87"/>
    <w:rsid w:val="002E7BA7"/>
    <w:rsid w:val="002F0ADC"/>
    <w:rsid w:val="002F0BA3"/>
    <w:rsid w:val="002F1AC5"/>
    <w:rsid w:val="002F2889"/>
    <w:rsid w:val="002F2D70"/>
    <w:rsid w:val="002F368F"/>
    <w:rsid w:val="002F5A2D"/>
    <w:rsid w:val="002F5AEF"/>
    <w:rsid w:val="002F5B12"/>
    <w:rsid w:val="002F60BB"/>
    <w:rsid w:val="002F688D"/>
    <w:rsid w:val="00300137"/>
    <w:rsid w:val="0030202D"/>
    <w:rsid w:val="0030230B"/>
    <w:rsid w:val="0030266D"/>
    <w:rsid w:val="0030315F"/>
    <w:rsid w:val="00304653"/>
    <w:rsid w:val="00304AAF"/>
    <w:rsid w:val="00306742"/>
    <w:rsid w:val="00311EB0"/>
    <w:rsid w:val="00313A31"/>
    <w:rsid w:val="00313E63"/>
    <w:rsid w:val="003155B0"/>
    <w:rsid w:val="00315C1E"/>
    <w:rsid w:val="00316BDC"/>
    <w:rsid w:val="00320614"/>
    <w:rsid w:val="003211AE"/>
    <w:rsid w:val="00324EB2"/>
    <w:rsid w:val="00325E9E"/>
    <w:rsid w:val="00326592"/>
    <w:rsid w:val="00330911"/>
    <w:rsid w:val="00330D5B"/>
    <w:rsid w:val="003316A5"/>
    <w:rsid w:val="003334BB"/>
    <w:rsid w:val="00335AB5"/>
    <w:rsid w:val="00335FAC"/>
    <w:rsid w:val="00337D89"/>
    <w:rsid w:val="00340642"/>
    <w:rsid w:val="0034174A"/>
    <w:rsid w:val="00341A5A"/>
    <w:rsid w:val="00342020"/>
    <w:rsid w:val="00344195"/>
    <w:rsid w:val="0034450E"/>
    <w:rsid w:val="00345DB7"/>
    <w:rsid w:val="003477E6"/>
    <w:rsid w:val="00347BE0"/>
    <w:rsid w:val="00350EED"/>
    <w:rsid w:val="003515E5"/>
    <w:rsid w:val="003525BB"/>
    <w:rsid w:val="00352AE2"/>
    <w:rsid w:val="00354684"/>
    <w:rsid w:val="00354716"/>
    <w:rsid w:val="00356BA2"/>
    <w:rsid w:val="003575C7"/>
    <w:rsid w:val="00357832"/>
    <w:rsid w:val="0036009B"/>
    <w:rsid w:val="00360849"/>
    <w:rsid w:val="003645F0"/>
    <w:rsid w:val="0036465A"/>
    <w:rsid w:val="00365196"/>
    <w:rsid w:val="00365CDE"/>
    <w:rsid w:val="00366149"/>
    <w:rsid w:val="00370CC3"/>
    <w:rsid w:val="0037145C"/>
    <w:rsid w:val="0037179C"/>
    <w:rsid w:val="0037320A"/>
    <w:rsid w:val="0037325C"/>
    <w:rsid w:val="00373995"/>
    <w:rsid w:val="0037466F"/>
    <w:rsid w:val="00376CFC"/>
    <w:rsid w:val="00377205"/>
    <w:rsid w:val="003802EB"/>
    <w:rsid w:val="0038101C"/>
    <w:rsid w:val="00384DFC"/>
    <w:rsid w:val="00387CA3"/>
    <w:rsid w:val="0039027D"/>
    <w:rsid w:val="003907E7"/>
    <w:rsid w:val="0039344E"/>
    <w:rsid w:val="00394665"/>
    <w:rsid w:val="003964AA"/>
    <w:rsid w:val="00396B31"/>
    <w:rsid w:val="003A2275"/>
    <w:rsid w:val="003A34BD"/>
    <w:rsid w:val="003A3786"/>
    <w:rsid w:val="003A477F"/>
    <w:rsid w:val="003A5361"/>
    <w:rsid w:val="003A5AE9"/>
    <w:rsid w:val="003A675B"/>
    <w:rsid w:val="003B16CC"/>
    <w:rsid w:val="003B18A4"/>
    <w:rsid w:val="003B1C2E"/>
    <w:rsid w:val="003B1DD5"/>
    <w:rsid w:val="003B40CA"/>
    <w:rsid w:val="003B4C61"/>
    <w:rsid w:val="003B7B8D"/>
    <w:rsid w:val="003C0141"/>
    <w:rsid w:val="003C1E44"/>
    <w:rsid w:val="003C1F59"/>
    <w:rsid w:val="003C257E"/>
    <w:rsid w:val="003C2B77"/>
    <w:rsid w:val="003C3098"/>
    <w:rsid w:val="003C31A6"/>
    <w:rsid w:val="003C42CE"/>
    <w:rsid w:val="003C4390"/>
    <w:rsid w:val="003C4501"/>
    <w:rsid w:val="003C687B"/>
    <w:rsid w:val="003C6B15"/>
    <w:rsid w:val="003C6D5E"/>
    <w:rsid w:val="003C7265"/>
    <w:rsid w:val="003D0A08"/>
    <w:rsid w:val="003D13BB"/>
    <w:rsid w:val="003D247C"/>
    <w:rsid w:val="003D2EE2"/>
    <w:rsid w:val="003D33B4"/>
    <w:rsid w:val="003D3CFA"/>
    <w:rsid w:val="003D4011"/>
    <w:rsid w:val="003D416B"/>
    <w:rsid w:val="003D48FC"/>
    <w:rsid w:val="003D4CA3"/>
    <w:rsid w:val="003D574C"/>
    <w:rsid w:val="003D711F"/>
    <w:rsid w:val="003D733E"/>
    <w:rsid w:val="003E0003"/>
    <w:rsid w:val="003E1913"/>
    <w:rsid w:val="003E27A8"/>
    <w:rsid w:val="003E3134"/>
    <w:rsid w:val="003E39AA"/>
    <w:rsid w:val="003E4FB0"/>
    <w:rsid w:val="003E5B7D"/>
    <w:rsid w:val="003F0629"/>
    <w:rsid w:val="003F0D7A"/>
    <w:rsid w:val="003F2ABC"/>
    <w:rsid w:val="003F3346"/>
    <w:rsid w:val="003F3518"/>
    <w:rsid w:val="003F3811"/>
    <w:rsid w:val="003F3E66"/>
    <w:rsid w:val="003F53A7"/>
    <w:rsid w:val="003F543C"/>
    <w:rsid w:val="003F62DA"/>
    <w:rsid w:val="003F6995"/>
    <w:rsid w:val="0040008F"/>
    <w:rsid w:val="00400346"/>
    <w:rsid w:val="004004E6"/>
    <w:rsid w:val="0040062E"/>
    <w:rsid w:val="00400A25"/>
    <w:rsid w:val="0040116F"/>
    <w:rsid w:val="004018AF"/>
    <w:rsid w:val="00402EEF"/>
    <w:rsid w:val="0040397C"/>
    <w:rsid w:val="004041D7"/>
    <w:rsid w:val="004046AA"/>
    <w:rsid w:val="00404AE8"/>
    <w:rsid w:val="00405575"/>
    <w:rsid w:val="00406738"/>
    <w:rsid w:val="00406FA6"/>
    <w:rsid w:val="004071D4"/>
    <w:rsid w:val="00407CE2"/>
    <w:rsid w:val="004137F0"/>
    <w:rsid w:val="004139B6"/>
    <w:rsid w:val="00413DA9"/>
    <w:rsid w:val="00415185"/>
    <w:rsid w:val="0041597E"/>
    <w:rsid w:val="004164B0"/>
    <w:rsid w:val="00416869"/>
    <w:rsid w:val="0041734C"/>
    <w:rsid w:val="00420F2A"/>
    <w:rsid w:val="00422ED4"/>
    <w:rsid w:val="00422F07"/>
    <w:rsid w:val="00422F26"/>
    <w:rsid w:val="004243D2"/>
    <w:rsid w:val="0042461F"/>
    <w:rsid w:val="0042546E"/>
    <w:rsid w:val="0042578D"/>
    <w:rsid w:val="00425E0F"/>
    <w:rsid w:val="00427480"/>
    <w:rsid w:val="0042751D"/>
    <w:rsid w:val="004279C7"/>
    <w:rsid w:val="0043013B"/>
    <w:rsid w:val="0043032E"/>
    <w:rsid w:val="004332C0"/>
    <w:rsid w:val="00435092"/>
    <w:rsid w:val="00435E52"/>
    <w:rsid w:val="00436DFF"/>
    <w:rsid w:val="00441557"/>
    <w:rsid w:val="00443AF9"/>
    <w:rsid w:val="004447B9"/>
    <w:rsid w:val="00444807"/>
    <w:rsid w:val="0044581B"/>
    <w:rsid w:val="00446247"/>
    <w:rsid w:val="00446F0A"/>
    <w:rsid w:val="0044712F"/>
    <w:rsid w:val="00447622"/>
    <w:rsid w:val="00453CBE"/>
    <w:rsid w:val="00453DB2"/>
    <w:rsid w:val="00454C95"/>
    <w:rsid w:val="00454E8B"/>
    <w:rsid w:val="004565B9"/>
    <w:rsid w:val="0045679C"/>
    <w:rsid w:val="0046071D"/>
    <w:rsid w:val="00460E1E"/>
    <w:rsid w:val="00463479"/>
    <w:rsid w:val="004644EB"/>
    <w:rsid w:val="00464608"/>
    <w:rsid w:val="00465211"/>
    <w:rsid w:val="00465221"/>
    <w:rsid w:val="004661CF"/>
    <w:rsid w:val="004662D2"/>
    <w:rsid w:val="0046784D"/>
    <w:rsid w:val="00467AD4"/>
    <w:rsid w:val="00470B48"/>
    <w:rsid w:val="00471671"/>
    <w:rsid w:val="004724E0"/>
    <w:rsid w:val="00472CC6"/>
    <w:rsid w:val="004743E1"/>
    <w:rsid w:val="00474FC8"/>
    <w:rsid w:val="00475426"/>
    <w:rsid w:val="00475A40"/>
    <w:rsid w:val="00475F87"/>
    <w:rsid w:val="004769C1"/>
    <w:rsid w:val="004771E1"/>
    <w:rsid w:val="00477742"/>
    <w:rsid w:val="00477A11"/>
    <w:rsid w:val="00480297"/>
    <w:rsid w:val="004803C4"/>
    <w:rsid w:val="00482EF5"/>
    <w:rsid w:val="00483866"/>
    <w:rsid w:val="004845CD"/>
    <w:rsid w:val="00485195"/>
    <w:rsid w:val="00486066"/>
    <w:rsid w:val="00487D33"/>
    <w:rsid w:val="00490B02"/>
    <w:rsid w:val="00491722"/>
    <w:rsid w:val="004924D7"/>
    <w:rsid w:val="0049299F"/>
    <w:rsid w:val="00492CA8"/>
    <w:rsid w:val="00493B78"/>
    <w:rsid w:val="0049416B"/>
    <w:rsid w:val="004960A0"/>
    <w:rsid w:val="00496544"/>
    <w:rsid w:val="0049690C"/>
    <w:rsid w:val="00496A72"/>
    <w:rsid w:val="0049783A"/>
    <w:rsid w:val="004A01DB"/>
    <w:rsid w:val="004A3006"/>
    <w:rsid w:val="004A34C0"/>
    <w:rsid w:val="004A61A8"/>
    <w:rsid w:val="004A6326"/>
    <w:rsid w:val="004A6396"/>
    <w:rsid w:val="004B2291"/>
    <w:rsid w:val="004B403E"/>
    <w:rsid w:val="004B5FBF"/>
    <w:rsid w:val="004C07D5"/>
    <w:rsid w:val="004C1049"/>
    <w:rsid w:val="004C1391"/>
    <w:rsid w:val="004C14E1"/>
    <w:rsid w:val="004C1AFC"/>
    <w:rsid w:val="004C1FE5"/>
    <w:rsid w:val="004C3C6E"/>
    <w:rsid w:val="004C3E5B"/>
    <w:rsid w:val="004C4A4C"/>
    <w:rsid w:val="004C71B5"/>
    <w:rsid w:val="004C73FD"/>
    <w:rsid w:val="004D0140"/>
    <w:rsid w:val="004D04E2"/>
    <w:rsid w:val="004D18E1"/>
    <w:rsid w:val="004D1EB0"/>
    <w:rsid w:val="004D32DA"/>
    <w:rsid w:val="004D3580"/>
    <w:rsid w:val="004D731C"/>
    <w:rsid w:val="004E2913"/>
    <w:rsid w:val="004E2C48"/>
    <w:rsid w:val="004E42AD"/>
    <w:rsid w:val="004E449C"/>
    <w:rsid w:val="004E60A2"/>
    <w:rsid w:val="004E72C6"/>
    <w:rsid w:val="004F08AA"/>
    <w:rsid w:val="004F0B48"/>
    <w:rsid w:val="004F1CCE"/>
    <w:rsid w:val="004F2DE7"/>
    <w:rsid w:val="004F3243"/>
    <w:rsid w:val="004F36ED"/>
    <w:rsid w:val="004F60AB"/>
    <w:rsid w:val="004F6EB7"/>
    <w:rsid w:val="00500276"/>
    <w:rsid w:val="00500D37"/>
    <w:rsid w:val="00503B89"/>
    <w:rsid w:val="005041C8"/>
    <w:rsid w:val="005041D5"/>
    <w:rsid w:val="00506D44"/>
    <w:rsid w:val="00507F29"/>
    <w:rsid w:val="00510A15"/>
    <w:rsid w:val="00511076"/>
    <w:rsid w:val="0051108E"/>
    <w:rsid w:val="00511227"/>
    <w:rsid w:val="00512B1E"/>
    <w:rsid w:val="0051335C"/>
    <w:rsid w:val="00513465"/>
    <w:rsid w:val="005146B5"/>
    <w:rsid w:val="00521A3F"/>
    <w:rsid w:val="00522A2E"/>
    <w:rsid w:val="00523E48"/>
    <w:rsid w:val="00524318"/>
    <w:rsid w:val="00525805"/>
    <w:rsid w:val="00525EEA"/>
    <w:rsid w:val="005267C1"/>
    <w:rsid w:val="00527662"/>
    <w:rsid w:val="005279D4"/>
    <w:rsid w:val="00532D1C"/>
    <w:rsid w:val="00534344"/>
    <w:rsid w:val="00534DB3"/>
    <w:rsid w:val="00535250"/>
    <w:rsid w:val="0053550C"/>
    <w:rsid w:val="00535A93"/>
    <w:rsid w:val="00536B89"/>
    <w:rsid w:val="00536DE2"/>
    <w:rsid w:val="00540531"/>
    <w:rsid w:val="00540EF8"/>
    <w:rsid w:val="00541157"/>
    <w:rsid w:val="0054126B"/>
    <w:rsid w:val="005426DC"/>
    <w:rsid w:val="00545FE1"/>
    <w:rsid w:val="005466F8"/>
    <w:rsid w:val="00546DC3"/>
    <w:rsid w:val="005513C9"/>
    <w:rsid w:val="00553032"/>
    <w:rsid w:val="005532E4"/>
    <w:rsid w:val="00553C2E"/>
    <w:rsid w:val="00556B2A"/>
    <w:rsid w:val="00556FE0"/>
    <w:rsid w:val="00557A8D"/>
    <w:rsid w:val="00557A8F"/>
    <w:rsid w:val="00560E29"/>
    <w:rsid w:val="005624EF"/>
    <w:rsid w:val="00562A5C"/>
    <w:rsid w:val="00562B4C"/>
    <w:rsid w:val="005641C1"/>
    <w:rsid w:val="00565239"/>
    <w:rsid w:val="0056543F"/>
    <w:rsid w:val="00565CC0"/>
    <w:rsid w:val="00565F6A"/>
    <w:rsid w:val="00567D1D"/>
    <w:rsid w:val="0057079F"/>
    <w:rsid w:val="00570E59"/>
    <w:rsid w:val="00570EC6"/>
    <w:rsid w:val="005734AF"/>
    <w:rsid w:val="00573B4C"/>
    <w:rsid w:val="00573CF4"/>
    <w:rsid w:val="00573DFC"/>
    <w:rsid w:val="00573F34"/>
    <w:rsid w:val="00575005"/>
    <w:rsid w:val="005766F4"/>
    <w:rsid w:val="00576C35"/>
    <w:rsid w:val="00580415"/>
    <w:rsid w:val="00582174"/>
    <w:rsid w:val="00583C2C"/>
    <w:rsid w:val="00583E9C"/>
    <w:rsid w:val="005840F8"/>
    <w:rsid w:val="00585953"/>
    <w:rsid w:val="00585D40"/>
    <w:rsid w:val="005872BD"/>
    <w:rsid w:val="00590A45"/>
    <w:rsid w:val="005977B3"/>
    <w:rsid w:val="005A04B3"/>
    <w:rsid w:val="005A07A4"/>
    <w:rsid w:val="005A1742"/>
    <w:rsid w:val="005A3998"/>
    <w:rsid w:val="005A4E12"/>
    <w:rsid w:val="005A65C5"/>
    <w:rsid w:val="005A6B19"/>
    <w:rsid w:val="005A793A"/>
    <w:rsid w:val="005B1012"/>
    <w:rsid w:val="005B2610"/>
    <w:rsid w:val="005B2839"/>
    <w:rsid w:val="005B2D35"/>
    <w:rsid w:val="005B33DB"/>
    <w:rsid w:val="005B470B"/>
    <w:rsid w:val="005B4C60"/>
    <w:rsid w:val="005B5C86"/>
    <w:rsid w:val="005C0733"/>
    <w:rsid w:val="005C0BDF"/>
    <w:rsid w:val="005C1272"/>
    <w:rsid w:val="005C23B4"/>
    <w:rsid w:val="005C3892"/>
    <w:rsid w:val="005C3C3A"/>
    <w:rsid w:val="005C454B"/>
    <w:rsid w:val="005C4857"/>
    <w:rsid w:val="005C526F"/>
    <w:rsid w:val="005C709F"/>
    <w:rsid w:val="005C7C28"/>
    <w:rsid w:val="005C7E8A"/>
    <w:rsid w:val="005D03EC"/>
    <w:rsid w:val="005D2CAB"/>
    <w:rsid w:val="005D41BA"/>
    <w:rsid w:val="005D4616"/>
    <w:rsid w:val="005D4F61"/>
    <w:rsid w:val="005D64A0"/>
    <w:rsid w:val="005D6ED8"/>
    <w:rsid w:val="005D73A9"/>
    <w:rsid w:val="005E1890"/>
    <w:rsid w:val="005E18EA"/>
    <w:rsid w:val="005E1A6E"/>
    <w:rsid w:val="005E2AAD"/>
    <w:rsid w:val="005E3506"/>
    <w:rsid w:val="005E3AC0"/>
    <w:rsid w:val="005E46CC"/>
    <w:rsid w:val="005E6B4A"/>
    <w:rsid w:val="005F01CB"/>
    <w:rsid w:val="005F0442"/>
    <w:rsid w:val="005F0D77"/>
    <w:rsid w:val="005F31F1"/>
    <w:rsid w:val="005F378F"/>
    <w:rsid w:val="005F3A24"/>
    <w:rsid w:val="005F4284"/>
    <w:rsid w:val="005F5E90"/>
    <w:rsid w:val="005F6D13"/>
    <w:rsid w:val="005F744F"/>
    <w:rsid w:val="005F767D"/>
    <w:rsid w:val="006008DC"/>
    <w:rsid w:val="00601000"/>
    <w:rsid w:val="00601006"/>
    <w:rsid w:val="00601215"/>
    <w:rsid w:val="006030E1"/>
    <w:rsid w:val="0060720C"/>
    <w:rsid w:val="00607467"/>
    <w:rsid w:val="00610E41"/>
    <w:rsid w:val="00611553"/>
    <w:rsid w:val="006115CD"/>
    <w:rsid w:val="0061224E"/>
    <w:rsid w:val="00612D31"/>
    <w:rsid w:val="00613C6E"/>
    <w:rsid w:val="00616668"/>
    <w:rsid w:val="00617BC5"/>
    <w:rsid w:val="00620BCB"/>
    <w:rsid w:val="006225A1"/>
    <w:rsid w:val="00623256"/>
    <w:rsid w:val="00624F0B"/>
    <w:rsid w:val="00625C7D"/>
    <w:rsid w:val="00625FE6"/>
    <w:rsid w:val="006273D6"/>
    <w:rsid w:val="006300E2"/>
    <w:rsid w:val="00630604"/>
    <w:rsid w:val="006310D6"/>
    <w:rsid w:val="006313D5"/>
    <w:rsid w:val="00631A09"/>
    <w:rsid w:val="0063215C"/>
    <w:rsid w:val="006345E2"/>
    <w:rsid w:val="00634F9B"/>
    <w:rsid w:val="006364C9"/>
    <w:rsid w:val="006373CA"/>
    <w:rsid w:val="006377CB"/>
    <w:rsid w:val="006404F5"/>
    <w:rsid w:val="006410D6"/>
    <w:rsid w:val="006433FE"/>
    <w:rsid w:val="006447E0"/>
    <w:rsid w:val="0064616A"/>
    <w:rsid w:val="00646795"/>
    <w:rsid w:val="0065183A"/>
    <w:rsid w:val="00654B6B"/>
    <w:rsid w:val="00656C3D"/>
    <w:rsid w:val="00656FE7"/>
    <w:rsid w:val="00661A35"/>
    <w:rsid w:val="00661D4F"/>
    <w:rsid w:val="00663309"/>
    <w:rsid w:val="00663B12"/>
    <w:rsid w:val="006650CB"/>
    <w:rsid w:val="006663D2"/>
    <w:rsid w:val="00667D94"/>
    <w:rsid w:val="00673266"/>
    <w:rsid w:val="00674207"/>
    <w:rsid w:val="00675660"/>
    <w:rsid w:val="00675BD9"/>
    <w:rsid w:val="00675C18"/>
    <w:rsid w:val="00680BC3"/>
    <w:rsid w:val="00680C31"/>
    <w:rsid w:val="00680FBD"/>
    <w:rsid w:val="0068124C"/>
    <w:rsid w:val="00681368"/>
    <w:rsid w:val="006815E5"/>
    <w:rsid w:val="00682BBB"/>
    <w:rsid w:val="006867A7"/>
    <w:rsid w:val="006907D2"/>
    <w:rsid w:val="00690F5D"/>
    <w:rsid w:val="006919BC"/>
    <w:rsid w:val="00693C95"/>
    <w:rsid w:val="006943FA"/>
    <w:rsid w:val="006944D8"/>
    <w:rsid w:val="00696846"/>
    <w:rsid w:val="00697350"/>
    <w:rsid w:val="00697C82"/>
    <w:rsid w:val="006A0928"/>
    <w:rsid w:val="006A2590"/>
    <w:rsid w:val="006A3228"/>
    <w:rsid w:val="006A78DE"/>
    <w:rsid w:val="006B06C2"/>
    <w:rsid w:val="006B1294"/>
    <w:rsid w:val="006B211F"/>
    <w:rsid w:val="006B2F85"/>
    <w:rsid w:val="006B308D"/>
    <w:rsid w:val="006B3B53"/>
    <w:rsid w:val="006B42AA"/>
    <w:rsid w:val="006B6139"/>
    <w:rsid w:val="006B7AF1"/>
    <w:rsid w:val="006B7C6D"/>
    <w:rsid w:val="006B7EF3"/>
    <w:rsid w:val="006C0267"/>
    <w:rsid w:val="006C2E01"/>
    <w:rsid w:val="006C5FC3"/>
    <w:rsid w:val="006D1550"/>
    <w:rsid w:val="006D1866"/>
    <w:rsid w:val="006D2200"/>
    <w:rsid w:val="006D30C4"/>
    <w:rsid w:val="006D4126"/>
    <w:rsid w:val="006D4146"/>
    <w:rsid w:val="006D4A8B"/>
    <w:rsid w:val="006D5DFE"/>
    <w:rsid w:val="006E1782"/>
    <w:rsid w:val="006E1DC2"/>
    <w:rsid w:val="006E2524"/>
    <w:rsid w:val="006E28DB"/>
    <w:rsid w:val="006E2B24"/>
    <w:rsid w:val="006E5DFB"/>
    <w:rsid w:val="006E68D4"/>
    <w:rsid w:val="006E75D6"/>
    <w:rsid w:val="006F1226"/>
    <w:rsid w:val="006F15B8"/>
    <w:rsid w:val="006F170C"/>
    <w:rsid w:val="006F28E4"/>
    <w:rsid w:val="006F2985"/>
    <w:rsid w:val="006F2C87"/>
    <w:rsid w:val="006F435D"/>
    <w:rsid w:val="006F6B20"/>
    <w:rsid w:val="006F7B04"/>
    <w:rsid w:val="00700082"/>
    <w:rsid w:val="0070118A"/>
    <w:rsid w:val="00701C06"/>
    <w:rsid w:val="007029FD"/>
    <w:rsid w:val="00702B5E"/>
    <w:rsid w:val="00704523"/>
    <w:rsid w:val="00705AC1"/>
    <w:rsid w:val="007075F4"/>
    <w:rsid w:val="00711970"/>
    <w:rsid w:val="00711A22"/>
    <w:rsid w:val="00713950"/>
    <w:rsid w:val="00715376"/>
    <w:rsid w:val="007158CA"/>
    <w:rsid w:val="00717141"/>
    <w:rsid w:val="0072033B"/>
    <w:rsid w:val="007221F4"/>
    <w:rsid w:val="00722D2F"/>
    <w:rsid w:val="00723462"/>
    <w:rsid w:val="00723868"/>
    <w:rsid w:val="00724A32"/>
    <w:rsid w:val="007261A8"/>
    <w:rsid w:val="007312DF"/>
    <w:rsid w:val="007319BE"/>
    <w:rsid w:val="00731EA0"/>
    <w:rsid w:val="007324E0"/>
    <w:rsid w:val="0073264E"/>
    <w:rsid w:val="00733510"/>
    <w:rsid w:val="007354E6"/>
    <w:rsid w:val="00736C25"/>
    <w:rsid w:val="00736E2D"/>
    <w:rsid w:val="00736F32"/>
    <w:rsid w:val="007372C2"/>
    <w:rsid w:val="00737815"/>
    <w:rsid w:val="00737E95"/>
    <w:rsid w:val="00740710"/>
    <w:rsid w:val="007407DD"/>
    <w:rsid w:val="00741182"/>
    <w:rsid w:val="00741479"/>
    <w:rsid w:val="007414D7"/>
    <w:rsid w:val="00742F22"/>
    <w:rsid w:val="007436D7"/>
    <w:rsid w:val="00743EFA"/>
    <w:rsid w:val="007452E6"/>
    <w:rsid w:val="00745F47"/>
    <w:rsid w:val="007472AC"/>
    <w:rsid w:val="00747BE7"/>
    <w:rsid w:val="007506E2"/>
    <w:rsid w:val="00750A7F"/>
    <w:rsid w:val="00751A0F"/>
    <w:rsid w:val="00753755"/>
    <w:rsid w:val="00753DA9"/>
    <w:rsid w:val="0075483A"/>
    <w:rsid w:val="0075540F"/>
    <w:rsid w:val="00755D7C"/>
    <w:rsid w:val="007560E0"/>
    <w:rsid w:val="00756424"/>
    <w:rsid w:val="00756D45"/>
    <w:rsid w:val="0075753C"/>
    <w:rsid w:val="00761E77"/>
    <w:rsid w:val="0076284D"/>
    <w:rsid w:val="007636DD"/>
    <w:rsid w:val="00763E58"/>
    <w:rsid w:val="0076497C"/>
    <w:rsid w:val="00764CD9"/>
    <w:rsid w:val="00766455"/>
    <w:rsid w:val="007703E6"/>
    <w:rsid w:val="007707E4"/>
    <w:rsid w:val="0077128E"/>
    <w:rsid w:val="00771A61"/>
    <w:rsid w:val="00774AF9"/>
    <w:rsid w:val="00774DD4"/>
    <w:rsid w:val="00775EF1"/>
    <w:rsid w:val="00777B73"/>
    <w:rsid w:val="00780595"/>
    <w:rsid w:val="00782A4F"/>
    <w:rsid w:val="00782EBA"/>
    <w:rsid w:val="00783BD9"/>
    <w:rsid w:val="00791B73"/>
    <w:rsid w:val="00791CCD"/>
    <w:rsid w:val="00792104"/>
    <w:rsid w:val="0079222A"/>
    <w:rsid w:val="00793527"/>
    <w:rsid w:val="00794BC6"/>
    <w:rsid w:val="007956B5"/>
    <w:rsid w:val="00795DA3"/>
    <w:rsid w:val="007963C8"/>
    <w:rsid w:val="00797294"/>
    <w:rsid w:val="007A0BD7"/>
    <w:rsid w:val="007A421C"/>
    <w:rsid w:val="007A49F3"/>
    <w:rsid w:val="007A518F"/>
    <w:rsid w:val="007A65EC"/>
    <w:rsid w:val="007A73C5"/>
    <w:rsid w:val="007B0E7A"/>
    <w:rsid w:val="007B1044"/>
    <w:rsid w:val="007B1402"/>
    <w:rsid w:val="007B3F53"/>
    <w:rsid w:val="007B709C"/>
    <w:rsid w:val="007B79DE"/>
    <w:rsid w:val="007C1504"/>
    <w:rsid w:val="007C4083"/>
    <w:rsid w:val="007C4E63"/>
    <w:rsid w:val="007C6C58"/>
    <w:rsid w:val="007C70E8"/>
    <w:rsid w:val="007D02B9"/>
    <w:rsid w:val="007D31D7"/>
    <w:rsid w:val="007D380C"/>
    <w:rsid w:val="007D382B"/>
    <w:rsid w:val="007D3E80"/>
    <w:rsid w:val="007D3EB7"/>
    <w:rsid w:val="007D4310"/>
    <w:rsid w:val="007D446C"/>
    <w:rsid w:val="007D5AA7"/>
    <w:rsid w:val="007D5B3F"/>
    <w:rsid w:val="007D5DF6"/>
    <w:rsid w:val="007D628F"/>
    <w:rsid w:val="007D6780"/>
    <w:rsid w:val="007D7265"/>
    <w:rsid w:val="007D7462"/>
    <w:rsid w:val="007E039D"/>
    <w:rsid w:val="007E10BC"/>
    <w:rsid w:val="007E132A"/>
    <w:rsid w:val="007E26E2"/>
    <w:rsid w:val="007E4C9E"/>
    <w:rsid w:val="007E52F9"/>
    <w:rsid w:val="007E60FF"/>
    <w:rsid w:val="007E6146"/>
    <w:rsid w:val="007E70DE"/>
    <w:rsid w:val="007E7402"/>
    <w:rsid w:val="007F004E"/>
    <w:rsid w:val="007F07AD"/>
    <w:rsid w:val="007F32D6"/>
    <w:rsid w:val="007F3D3B"/>
    <w:rsid w:val="007F3DD3"/>
    <w:rsid w:val="007F4224"/>
    <w:rsid w:val="007F47B6"/>
    <w:rsid w:val="007F4B74"/>
    <w:rsid w:val="007F5B09"/>
    <w:rsid w:val="007F665C"/>
    <w:rsid w:val="007F6A39"/>
    <w:rsid w:val="007F6E8A"/>
    <w:rsid w:val="007F7ABE"/>
    <w:rsid w:val="00800FD9"/>
    <w:rsid w:val="008017DC"/>
    <w:rsid w:val="00804289"/>
    <w:rsid w:val="00804439"/>
    <w:rsid w:val="00804F4A"/>
    <w:rsid w:val="00805B69"/>
    <w:rsid w:val="00810CFC"/>
    <w:rsid w:val="00811B8D"/>
    <w:rsid w:val="008134C5"/>
    <w:rsid w:val="00814EB6"/>
    <w:rsid w:val="0081502C"/>
    <w:rsid w:val="00815CEE"/>
    <w:rsid w:val="00816965"/>
    <w:rsid w:val="00816F98"/>
    <w:rsid w:val="00817480"/>
    <w:rsid w:val="008207ED"/>
    <w:rsid w:val="00820C46"/>
    <w:rsid w:val="00822A07"/>
    <w:rsid w:val="00822EDD"/>
    <w:rsid w:val="00823448"/>
    <w:rsid w:val="008236ED"/>
    <w:rsid w:val="0082393A"/>
    <w:rsid w:val="00827231"/>
    <w:rsid w:val="008301EC"/>
    <w:rsid w:val="0083095A"/>
    <w:rsid w:val="008313F3"/>
    <w:rsid w:val="00831803"/>
    <w:rsid w:val="00831BB1"/>
    <w:rsid w:val="00832161"/>
    <w:rsid w:val="00833595"/>
    <w:rsid w:val="0083365D"/>
    <w:rsid w:val="00835BD1"/>
    <w:rsid w:val="00836047"/>
    <w:rsid w:val="00836C4B"/>
    <w:rsid w:val="00837A9E"/>
    <w:rsid w:val="00837DA8"/>
    <w:rsid w:val="008417BD"/>
    <w:rsid w:val="008422C9"/>
    <w:rsid w:val="008426CD"/>
    <w:rsid w:val="008433B3"/>
    <w:rsid w:val="00843B14"/>
    <w:rsid w:val="00843FA9"/>
    <w:rsid w:val="0084725B"/>
    <w:rsid w:val="0085050F"/>
    <w:rsid w:val="00850728"/>
    <w:rsid w:val="008532BF"/>
    <w:rsid w:val="0085350A"/>
    <w:rsid w:val="0085622E"/>
    <w:rsid w:val="00856E44"/>
    <w:rsid w:val="00856F83"/>
    <w:rsid w:val="008579E6"/>
    <w:rsid w:val="00860B8B"/>
    <w:rsid w:val="008612F0"/>
    <w:rsid w:val="00861A6D"/>
    <w:rsid w:val="00861CDD"/>
    <w:rsid w:val="00863A0D"/>
    <w:rsid w:val="00863FB4"/>
    <w:rsid w:val="008666BA"/>
    <w:rsid w:val="00867428"/>
    <w:rsid w:val="00867CBE"/>
    <w:rsid w:val="00867F78"/>
    <w:rsid w:val="00867FEA"/>
    <w:rsid w:val="0087030E"/>
    <w:rsid w:val="00870A42"/>
    <w:rsid w:val="00870B71"/>
    <w:rsid w:val="00871B99"/>
    <w:rsid w:val="00872097"/>
    <w:rsid w:val="00872E0A"/>
    <w:rsid w:val="0087433F"/>
    <w:rsid w:val="00874EFC"/>
    <w:rsid w:val="0087759F"/>
    <w:rsid w:val="008813FB"/>
    <w:rsid w:val="008828CE"/>
    <w:rsid w:val="00883412"/>
    <w:rsid w:val="00884075"/>
    <w:rsid w:val="00884DD0"/>
    <w:rsid w:val="008852B8"/>
    <w:rsid w:val="00886D72"/>
    <w:rsid w:val="00887F01"/>
    <w:rsid w:val="00890467"/>
    <w:rsid w:val="00897674"/>
    <w:rsid w:val="00897A59"/>
    <w:rsid w:val="008A0DF5"/>
    <w:rsid w:val="008A11AB"/>
    <w:rsid w:val="008A1F70"/>
    <w:rsid w:val="008A2882"/>
    <w:rsid w:val="008A3050"/>
    <w:rsid w:val="008A347B"/>
    <w:rsid w:val="008A4E00"/>
    <w:rsid w:val="008A4EA1"/>
    <w:rsid w:val="008A51A6"/>
    <w:rsid w:val="008A5A80"/>
    <w:rsid w:val="008A630C"/>
    <w:rsid w:val="008A79B7"/>
    <w:rsid w:val="008B0085"/>
    <w:rsid w:val="008B1A73"/>
    <w:rsid w:val="008B1C1B"/>
    <w:rsid w:val="008B2B1A"/>
    <w:rsid w:val="008B491F"/>
    <w:rsid w:val="008B60A5"/>
    <w:rsid w:val="008B68D9"/>
    <w:rsid w:val="008C05F6"/>
    <w:rsid w:val="008C07C7"/>
    <w:rsid w:val="008C1096"/>
    <w:rsid w:val="008C1098"/>
    <w:rsid w:val="008C317B"/>
    <w:rsid w:val="008C375B"/>
    <w:rsid w:val="008C3DAD"/>
    <w:rsid w:val="008C51C3"/>
    <w:rsid w:val="008C6F47"/>
    <w:rsid w:val="008C75BE"/>
    <w:rsid w:val="008C75E9"/>
    <w:rsid w:val="008C7C7E"/>
    <w:rsid w:val="008D070A"/>
    <w:rsid w:val="008D1248"/>
    <w:rsid w:val="008D2B91"/>
    <w:rsid w:val="008D5D3A"/>
    <w:rsid w:val="008D69CD"/>
    <w:rsid w:val="008E0C90"/>
    <w:rsid w:val="008E165C"/>
    <w:rsid w:val="008E1F52"/>
    <w:rsid w:val="008E27F4"/>
    <w:rsid w:val="008E2F18"/>
    <w:rsid w:val="008E4764"/>
    <w:rsid w:val="008E4920"/>
    <w:rsid w:val="008E6D6F"/>
    <w:rsid w:val="008E77FE"/>
    <w:rsid w:val="008F16C6"/>
    <w:rsid w:val="008F29A9"/>
    <w:rsid w:val="008F3A2F"/>
    <w:rsid w:val="008F4795"/>
    <w:rsid w:val="008F58CA"/>
    <w:rsid w:val="008F5B8E"/>
    <w:rsid w:val="008F7532"/>
    <w:rsid w:val="008F76F9"/>
    <w:rsid w:val="008F7EF5"/>
    <w:rsid w:val="0090077F"/>
    <w:rsid w:val="00904A9E"/>
    <w:rsid w:val="00904D9D"/>
    <w:rsid w:val="00906732"/>
    <w:rsid w:val="0090771E"/>
    <w:rsid w:val="009102ED"/>
    <w:rsid w:val="009119E6"/>
    <w:rsid w:val="00913C7E"/>
    <w:rsid w:val="009221A8"/>
    <w:rsid w:val="00922F75"/>
    <w:rsid w:val="00923743"/>
    <w:rsid w:val="00923BEE"/>
    <w:rsid w:val="00925F27"/>
    <w:rsid w:val="0092778D"/>
    <w:rsid w:val="00930E6B"/>
    <w:rsid w:val="00931F23"/>
    <w:rsid w:val="00932B39"/>
    <w:rsid w:val="00932C98"/>
    <w:rsid w:val="0093461D"/>
    <w:rsid w:val="00934DD9"/>
    <w:rsid w:val="009351E5"/>
    <w:rsid w:val="00940F4B"/>
    <w:rsid w:val="00940FF1"/>
    <w:rsid w:val="009442DA"/>
    <w:rsid w:val="009447FB"/>
    <w:rsid w:val="009479A4"/>
    <w:rsid w:val="00950A12"/>
    <w:rsid w:val="00950BBE"/>
    <w:rsid w:val="00951452"/>
    <w:rsid w:val="009515DF"/>
    <w:rsid w:val="00952A7B"/>
    <w:rsid w:val="00954669"/>
    <w:rsid w:val="009551E4"/>
    <w:rsid w:val="00956017"/>
    <w:rsid w:val="009560C8"/>
    <w:rsid w:val="009565A5"/>
    <w:rsid w:val="00957232"/>
    <w:rsid w:val="009611C2"/>
    <w:rsid w:val="00961272"/>
    <w:rsid w:val="009620FD"/>
    <w:rsid w:val="00962E52"/>
    <w:rsid w:val="009636E3"/>
    <w:rsid w:val="00964352"/>
    <w:rsid w:val="0096443F"/>
    <w:rsid w:val="00965D39"/>
    <w:rsid w:val="00966456"/>
    <w:rsid w:val="00966F8F"/>
    <w:rsid w:val="00967E00"/>
    <w:rsid w:val="00971574"/>
    <w:rsid w:val="00973031"/>
    <w:rsid w:val="00973468"/>
    <w:rsid w:val="00974723"/>
    <w:rsid w:val="0097507F"/>
    <w:rsid w:val="009761B4"/>
    <w:rsid w:val="00976796"/>
    <w:rsid w:val="00976DBD"/>
    <w:rsid w:val="0098063C"/>
    <w:rsid w:val="00980743"/>
    <w:rsid w:val="009809EB"/>
    <w:rsid w:val="00981FAE"/>
    <w:rsid w:val="00982338"/>
    <w:rsid w:val="00983449"/>
    <w:rsid w:val="00985525"/>
    <w:rsid w:val="009859C0"/>
    <w:rsid w:val="0098667C"/>
    <w:rsid w:val="00987864"/>
    <w:rsid w:val="009879DF"/>
    <w:rsid w:val="009879F2"/>
    <w:rsid w:val="00987CF8"/>
    <w:rsid w:val="00991DF6"/>
    <w:rsid w:val="00993745"/>
    <w:rsid w:val="00993748"/>
    <w:rsid w:val="00996392"/>
    <w:rsid w:val="0099699D"/>
    <w:rsid w:val="0099764C"/>
    <w:rsid w:val="00997AD4"/>
    <w:rsid w:val="009A034C"/>
    <w:rsid w:val="009A0B6C"/>
    <w:rsid w:val="009A1889"/>
    <w:rsid w:val="009A1B83"/>
    <w:rsid w:val="009A2727"/>
    <w:rsid w:val="009A4876"/>
    <w:rsid w:val="009A4936"/>
    <w:rsid w:val="009A4AC2"/>
    <w:rsid w:val="009A4B88"/>
    <w:rsid w:val="009A4BF4"/>
    <w:rsid w:val="009A56A4"/>
    <w:rsid w:val="009A657C"/>
    <w:rsid w:val="009A68E6"/>
    <w:rsid w:val="009A7C04"/>
    <w:rsid w:val="009B1696"/>
    <w:rsid w:val="009B1990"/>
    <w:rsid w:val="009B35DF"/>
    <w:rsid w:val="009B3F36"/>
    <w:rsid w:val="009B4657"/>
    <w:rsid w:val="009B4B8E"/>
    <w:rsid w:val="009B7581"/>
    <w:rsid w:val="009B7E57"/>
    <w:rsid w:val="009B7E63"/>
    <w:rsid w:val="009C0180"/>
    <w:rsid w:val="009C0742"/>
    <w:rsid w:val="009C1681"/>
    <w:rsid w:val="009C350F"/>
    <w:rsid w:val="009C39DC"/>
    <w:rsid w:val="009C4579"/>
    <w:rsid w:val="009C469D"/>
    <w:rsid w:val="009C5407"/>
    <w:rsid w:val="009C5723"/>
    <w:rsid w:val="009C72C3"/>
    <w:rsid w:val="009D038D"/>
    <w:rsid w:val="009D0929"/>
    <w:rsid w:val="009D0D77"/>
    <w:rsid w:val="009D102C"/>
    <w:rsid w:val="009D1B4D"/>
    <w:rsid w:val="009D1C4F"/>
    <w:rsid w:val="009D2031"/>
    <w:rsid w:val="009D21A6"/>
    <w:rsid w:val="009D2C65"/>
    <w:rsid w:val="009D372E"/>
    <w:rsid w:val="009D579B"/>
    <w:rsid w:val="009D5F01"/>
    <w:rsid w:val="009E074A"/>
    <w:rsid w:val="009E3ED3"/>
    <w:rsid w:val="009E3F27"/>
    <w:rsid w:val="009E51B5"/>
    <w:rsid w:val="009E540E"/>
    <w:rsid w:val="009E585D"/>
    <w:rsid w:val="009E5B3A"/>
    <w:rsid w:val="009E650A"/>
    <w:rsid w:val="009E65AD"/>
    <w:rsid w:val="009E7B76"/>
    <w:rsid w:val="009E7E69"/>
    <w:rsid w:val="009F0BF8"/>
    <w:rsid w:val="009F2F42"/>
    <w:rsid w:val="009F3C36"/>
    <w:rsid w:val="009F3FE4"/>
    <w:rsid w:val="009F4126"/>
    <w:rsid w:val="009F4CB0"/>
    <w:rsid w:val="009F6D67"/>
    <w:rsid w:val="009F6D83"/>
    <w:rsid w:val="009F730F"/>
    <w:rsid w:val="009F790E"/>
    <w:rsid w:val="009F7DA6"/>
    <w:rsid w:val="00A004C9"/>
    <w:rsid w:val="00A03564"/>
    <w:rsid w:val="00A0514F"/>
    <w:rsid w:val="00A05D31"/>
    <w:rsid w:val="00A0795C"/>
    <w:rsid w:val="00A07DED"/>
    <w:rsid w:val="00A10A82"/>
    <w:rsid w:val="00A10BE4"/>
    <w:rsid w:val="00A12C92"/>
    <w:rsid w:val="00A12D59"/>
    <w:rsid w:val="00A14CBF"/>
    <w:rsid w:val="00A14E8D"/>
    <w:rsid w:val="00A14F91"/>
    <w:rsid w:val="00A162C4"/>
    <w:rsid w:val="00A166C3"/>
    <w:rsid w:val="00A17D27"/>
    <w:rsid w:val="00A17DEE"/>
    <w:rsid w:val="00A20EAC"/>
    <w:rsid w:val="00A228FA"/>
    <w:rsid w:val="00A2309D"/>
    <w:rsid w:val="00A24885"/>
    <w:rsid w:val="00A3150E"/>
    <w:rsid w:val="00A323B1"/>
    <w:rsid w:val="00A32856"/>
    <w:rsid w:val="00A3314C"/>
    <w:rsid w:val="00A3327A"/>
    <w:rsid w:val="00A3457B"/>
    <w:rsid w:val="00A3618C"/>
    <w:rsid w:val="00A376DE"/>
    <w:rsid w:val="00A4016C"/>
    <w:rsid w:val="00A41B20"/>
    <w:rsid w:val="00A41D0D"/>
    <w:rsid w:val="00A46469"/>
    <w:rsid w:val="00A46D9C"/>
    <w:rsid w:val="00A47AA7"/>
    <w:rsid w:val="00A50A13"/>
    <w:rsid w:val="00A510D6"/>
    <w:rsid w:val="00A5257B"/>
    <w:rsid w:val="00A532AA"/>
    <w:rsid w:val="00A5355E"/>
    <w:rsid w:val="00A5492B"/>
    <w:rsid w:val="00A5638E"/>
    <w:rsid w:val="00A579BA"/>
    <w:rsid w:val="00A57C6E"/>
    <w:rsid w:val="00A61D84"/>
    <w:rsid w:val="00A63390"/>
    <w:rsid w:val="00A63701"/>
    <w:rsid w:val="00A64A50"/>
    <w:rsid w:val="00A64F1B"/>
    <w:rsid w:val="00A66AD9"/>
    <w:rsid w:val="00A702AB"/>
    <w:rsid w:val="00A70BD9"/>
    <w:rsid w:val="00A71B9D"/>
    <w:rsid w:val="00A71F86"/>
    <w:rsid w:val="00A72B79"/>
    <w:rsid w:val="00A73903"/>
    <w:rsid w:val="00A749F6"/>
    <w:rsid w:val="00A74CFC"/>
    <w:rsid w:val="00A76927"/>
    <w:rsid w:val="00A76F17"/>
    <w:rsid w:val="00A77B91"/>
    <w:rsid w:val="00A80122"/>
    <w:rsid w:val="00A81DB3"/>
    <w:rsid w:val="00A841DA"/>
    <w:rsid w:val="00A86D46"/>
    <w:rsid w:val="00A86F88"/>
    <w:rsid w:val="00A87ADF"/>
    <w:rsid w:val="00A91A35"/>
    <w:rsid w:val="00A91EF2"/>
    <w:rsid w:val="00A92400"/>
    <w:rsid w:val="00A92A39"/>
    <w:rsid w:val="00A952D2"/>
    <w:rsid w:val="00A96060"/>
    <w:rsid w:val="00A96F12"/>
    <w:rsid w:val="00AA04B5"/>
    <w:rsid w:val="00AA051D"/>
    <w:rsid w:val="00AA084B"/>
    <w:rsid w:val="00AA2D80"/>
    <w:rsid w:val="00AA78A2"/>
    <w:rsid w:val="00AB14FE"/>
    <w:rsid w:val="00AB1761"/>
    <w:rsid w:val="00AB3C3D"/>
    <w:rsid w:val="00AB4AA6"/>
    <w:rsid w:val="00AB512D"/>
    <w:rsid w:val="00AB5C18"/>
    <w:rsid w:val="00AB62D2"/>
    <w:rsid w:val="00AB63B9"/>
    <w:rsid w:val="00AB6940"/>
    <w:rsid w:val="00AB6F28"/>
    <w:rsid w:val="00AB74FB"/>
    <w:rsid w:val="00AB7F4E"/>
    <w:rsid w:val="00AC0996"/>
    <w:rsid w:val="00AC15D9"/>
    <w:rsid w:val="00AC22FF"/>
    <w:rsid w:val="00AC32D8"/>
    <w:rsid w:val="00AC3AF9"/>
    <w:rsid w:val="00AC4254"/>
    <w:rsid w:val="00AC4FE7"/>
    <w:rsid w:val="00AC5844"/>
    <w:rsid w:val="00AC5AC6"/>
    <w:rsid w:val="00AC5D33"/>
    <w:rsid w:val="00AC5F34"/>
    <w:rsid w:val="00AC72B7"/>
    <w:rsid w:val="00AD098D"/>
    <w:rsid w:val="00AD0FA8"/>
    <w:rsid w:val="00AD173E"/>
    <w:rsid w:val="00AD19BC"/>
    <w:rsid w:val="00AD1C25"/>
    <w:rsid w:val="00AD2B35"/>
    <w:rsid w:val="00AD37AC"/>
    <w:rsid w:val="00AD41A3"/>
    <w:rsid w:val="00AD4A15"/>
    <w:rsid w:val="00AD4C10"/>
    <w:rsid w:val="00AD5503"/>
    <w:rsid w:val="00AD67E9"/>
    <w:rsid w:val="00AD6E15"/>
    <w:rsid w:val="00AE46EE"/>
    <w:rsid w:val="00AE5025"/>
    <w:rsid w:val="00AE79B3"/>
    <w:rsid w:val="00AF1359"/>
    <w:rsid w:val="00AF302E"/>
    <w:rsid w:val="00AF3594"/>
    <w:rsid w:val="00AF3ABC"/>
    <w:rsid w:val="00AF3B04"/>
    <w:rsid w:val="00AF473B"/>
    <w:rsid w:val="00AF6932"/>
    <w:rsid w:val="00B00413"/>
    <w:rsid w:val="00B00E05"/>
    <w:rsid w:val="00B014E0"/>
    <w:rsid w:val="00B01B8F"/>
    <w:rsid w:val="00B01CF7"/>
    <w:rsid w:val="00B01E85"/>
    <w:rsid w:val="00B025B3"/>
    <w:rsid w:val="00B048C8"/>
    <w:rsid w:val="00B065B6"/>
    <w:rsid w:val="00B06654"/>
    <w:rsid w:val="00B06703"/>
    <w:rsid w:val="00B06A7A"/>
    <w:rsid w:val="00B07CA4"/>
    <w:rsid w:val="00B07FB6"/>
    <w:rsid w:val="00B10ADA"/>
    <w:rsid w:val="00B10DD2"/>
    <w:rsid w:val="00B12FB2"/>
    <w:rsid w:val="00B138CA"/>
    <w:rsid w:val="00B13AA8"/>
    <w:rsid w:val="00B1439A"/>
    <w:rsid w:val="00B16483"/>
    <w:rsid w:val="00B16895"/>
    <w:rsid w:val="00B1727B"/>
    <w:rsid w:val="00B20515"/>
    <w:rsid w:val="00B20547"/>
    <w:rsid w:val="00B20E2B"/>
    <w:rsid w:val="00B22344"/>
    <w:rsid w:val="00B23797"/>
    <w:rsid w:val="00B23822"/>
    <w:rsid w:val="00B27F9D"/>
    <w:rsid w:val="00B33979"/>
    <w:rsid w:val="00B3399E"/>
    <w:rsid w:val="00B35B7C"/>
    <w:rsid w:val="00B3617F"/>
    <w:rsid w:val="00B3690B"/>
    <w:rsid w:val="00B36D9D"/>
    <w:rsid w:val="00B36DAD"/>
    <w:rsid w:val="00B37A1E"/>
    <w:rsid w:val="00B406FC"/>
    <w:rsid w:val="00B42182"/>
    <w:rsid w:val="00B422E9"/>
    <w:rsid w:val="00B4236E"/>
    <w:rsid w:val="00B4314F"/>
    <w:rsid w:val="00B437E8"/>
    <w:rsid w:val="00B44888"/>
    <w:rsid w:val="00B46375"/>
    <w:rsid w:val="00B46D93"/>
    <w:rsid w:val="00B47EB0"/>
    <w:rsid w:val="00B5061F"/>
    <w:rsid w:val="00B50787"/>
    <w:rsid w:val="00B52827"/>
    <w:rsid w:val="00B52A70"/>
    <w:rsid w:val="00B5377A"/>
    <w:rsid w:val="00B56304"/>
    <w:rsid w:val="00B56792"/>
    <w:rsid w:val="00B6573D"/>
    <w:rsid w:val="00B715BA"/>
    <w:rsid w:val="00B71C30"/>
    <w:rsid w:val="00B72599"/>
    <w:rsid w:val="00B72605"/>
    <w:rsid w:val="00B734E3"/>
    <w:rsid w:val="00B736DF"/>
    <w:rsid w:val="00B73CA5"/>
    <w:rsid w:val="00B74325"/>
    <w:rsid w:val="00B74CC2"/>
    <w:rsid w:val="00B74CDC"/>
    <w:rsid w:val="00B76F4A"/>
    <w:rsid w:val="00B80A2E"/>
    <w:rsid w:val="00B817F4"/>
    <w:rsid w:val="00B81C07"/>
    <w:rsid w:val="00B81E28"/>
    <w:rsid w:val="00B900BD"/>
    <w:rsid w:val="00B902E7"/>
    <w:rsid w:val="00B9083B"/>
    <w:rsid w:val="00B91E05"/>
    <w:rsid w:val="00B933C0"/>
    <w:rsid w:val="00B9349A"/>
    <w:rsid w:val="00BA3504"/>
    <w:rsid w:val="00BA4EF5"/>
    <w:rsid w:val="00BA5059"/>
    <w:rsid w:val="00BA5607"/>
    <w:rsid w:val="00BA619F"/>
    <w:rsid w:val="00BA668F"/>
    <w:rsid w:val="00BA776A"/>
    <w:rsid w:val="00BB0124"/>
    <w:rsid w:val="00BB1061"/>
    <w:rsid w:val="00BB25FC"/>
    <w:rsid w:val="00BB456A"/>
    <w:rsid w:val="00BB56E0"/>
    <w:rsid w:val="00BB7311"/>
    <w:rsid w:val="00BC0218"/>
    <w:rsid w:val="00BC3214"/>
    <w:rsid w:val="00BC3C69"/>
    <w:rsid w:val="00BC40EE"/>
    <w:rsid w:val="00BC434F"/>
    <w:rsid w:val="00BC4E16"/>
    <w:rsid w:val="00BC6322"/>
    <w:rsid w:val="00BC63D8"/>
    <w:rsid w:val="00BD1C9E"/>
    <w:rsid w:val="00BD2F2C"/>
    <w:rsid w:val="00BD39E6"/>
    <w:rsid w:val="00BD6B3B"/>
    <w:rsid w:val="00BD7BC7"/>
    <w:rsid w:val="00BE01B2"/>
    <w:rsid w:val="00BE03A6"/>
    <w:rsid w:val="00BE04B3"/>
    <w:rsid w:val="00BE1AD0"/>
    <w:rsid w:val="00BE27FD"/>
    <w:rsid w:val="00BE2D76"/>
    <w:rsid w:val="00BF01D4"/>
    <w:rsid w:val="00BF05C4"/>
    <w:rsid w:val="00BF1D5F"/>
    <w:rsid w:val="00BF20FE"/>
    <w:rsid w:val="00BF33F8"/>
    <w:rsid w:val="00BF376D"/>
    <w:rsid w:val="00C021EB"/>
    <w:rsid w:val="00C03028"/>
    <w:rsid w:val="00C07824"/>
    <w:rsid w:val="00C10461"/>
    <w:rsid w:val="00C104BF"/>
    <w:rsid w:val="00C11516"/>
    <w:rsid w:val="00C14269"/>
    <w:rsid w:val="00C14951"/>
    <w:rsid w:val="00C15002"/>
    <w:rsid w:val="00C1581A"/>
    <w:rsid w:val="00C15AEE"/>
    <w:rsid w:val="00C176AE"/>
    <w:rsid w:val="00C20517"/>
    <w:rsid w:val="00C21310"/>
    <w:rsid w:val="00C21A92"/>
    <w:rsid w:val="00C23626"/>
    <w:rsid w:val="00C23E4F"/>
    <w:rsid w:val="00C24296"/>
    <w:rsid w:val="00C26071"/>
    <w:rsid w:val="00C26126"/>
    <w:rsid w:val="00C26883"/>
    <w:rsid w:val="00C26C6A"/>
    <w:rsid w:val="00C2756F"/>
    <w:rsid w:val="00C2779D"/>
    <w:rsid w:val="00C278FA"/>
    <w:rsid w:val="00C30CA5"/>
    <w:rsid w:val="00C32D9B"/>
    <w:rsid w:val="00C32E0B"/>
    <w:rsid w:val="00C339EF"/>
    <w:rsid w:val="00C33EB7"/>
    <w:rsid w:val="00C348C2"/>
    <w:rsid w:val="00C36120"/>
    <w:rsid w:val="00C366EC"/>
    <w:rsid w:val="00C404C1"/>
    <w:rsid w:val="00C40F21"/>
    <w:rsid w:val="00C41E1B"/>
    <w:rsid w:val="00C41FAE"/>
    <w:rsid w:val="00C423B3"/>
    <w:rsid w:val="00C42993"/>
    <w:rsid w:val="00C42AB8"/>
    <w:rsid w:val="00C4387F"/>
    <w:rsid w:val="00C43F0C"/>
    <w:rsid w:val="00C45348"/>
    <w:rsid w:val="00C46834"/>
    <w:rsid w:val="00C4705F"/>
    <w:rsid w:val="00C47CE6"/>
    <w:rsid w:val="00C507C7"/>
    <w:rsid w:val="00C50CD0"/>
    <w:rsid w:val="00C52813"/>
    <w:rsid w:val="00C53764"/>
    <w:rsid w:val="00C54BC2"/>
    <w:rsid w:val="00C5731B"/>
    <w:rsid w:val="00C61FD5"/>
    <w:rsid w:val="00C6331B"/>
    <w:rsid w:val="00C64945"/>
    <w:rsid w:val="00C6709A"/>
    <w:rsid w:val="00C710C4"/>
    <w:rsid w:val="00C71DE8"/>
    <w:rsid w:val="00C72C45"/>
    <w:rsid w:val="00C7307B"/>
    <w:rsid w:val="00C739D6"/>
    <w:rsid w:val="00C7449C"/>
    <w:rsid w:val="00C756BD"/>
    <w:rsid w:val="00C804D0"/>
    <w:rsid w:val="00C83653"/>
    <w:rsid w:val="00C83919"/>
    <w:rsid w:val="00C84C78"/>
    <w:rsid w:val="00C84D34"/>
    <w:rsid w:val="00C84E7F"/>
    <w:rsid w:val="00C85017"/>
    <w:rsid w:val="00C85A96"/>
    <w:rsid w:val="00C87AD3"/>
    <w:rsid w:val="00C91B07"/>
    <w:rsid w:val="00C91C18"/>
    <w:rsid w:val="00C92AD7"/>
    <w:rsid w:val="00C93804"/>
    <w:rsid w:val="00C9419B"/>
    <w:rsid w:val="00C949D9"/>
    <w:rsid w:val="00C94D70"/>
    <w:rsid w:val="00C96505"/>
    <w:rsid w:val="00C96E1B"/>
    <w:rsid w:val="00C97D0C"/>
    <w:rsid w:val="00CA0147"/>
    <w:rsid w:val="00CA0553"/>
    <w:rsid w:val="00CA2B44"/>
    <w:rsid w:val="00CA383F"/>
    <w:rsid w:val="00CA3C9D"/>
    <w:rsid w:val="00CA4379"/>
    <w:rsid w:val="00CA52CC"/>
    <w:rsid w:val="00CA59BC"/>
    <w:rsid w:val="00CA678C"/>
    <w:rsid w:val="00CA7C64"/>
    <w:rsid w:val="00CA7EAC"/>
    <w:rsid w:val="00CB12B2"/>
    <w:rsid w:val="00CB1301"/>
    <w:rsid w:val="00CB228D"/>
    <w:rsid w:val="00CB2368"/>
    <w:rsid w:val="00CB40EC"/>
    <w:rsid w:val="00CB4D47"/>
    <w:rsid w:val="00CB715C"/>
    <w:rsid w:val="00CB79C2"/>
    <w:rsid w:val="00CC3ED1"/>
    <w:rsid w:val="00CC48CC"/>
    <w:rsid w:val="00CC5B2A"/>
    <w:rsid w:val="00CC6527"/>
    <w:rsid w:val="00CC681C"/>
    <w:rsid w:val="00CC70D3"/>
    <w:rsid w:val="00CD0025"/>
    <w:rsid w:val="00CD1E93"/>
    <w:rsid w:val="00CD431F"/>
    <w:rsid w:val="00CD55E6"/>
    <w:rsid w:val="00CD5DFE"/>
    <w:rsid w:val="00CD6AC4"/>
    <w:rsid w:val="00CD7B51"/>
    <w:rsid w:val="00CE04A2"/>
    <w:rsid w:val="00CE074F"/>
    <w:rsid w:val="00CE25D9"/>
    <w:rsid w:val="00CE4D79"/>
    <w:rsid w:val="00CE6083"/>
    <w:rsid w:val="00CE6774"/>
    <w:rsid w:val="00CE6AF2"/>
    <w:rsid w:val="00CE7BD4"/>
    <w:rsid w:val="00CE7C32"/>
    <w:rsid w:val="00CF04D3"/>
    <w:rsid w:val="00CF0CD6"/>
    <w:rsid w:val="00CF11CC"/>
    <w:rsid w:val="00CF3A5F"/>
    <w:rsid w:val="00CF60E5"/>
    <w:rsid w:val="00D00E31"/>
    <w:rsid w:val="00D0158D"/>
    <w:rsid w:val="00D04C0C"/>
    <w:rsid w:val="00D04FE9"/>
    <w:rsid w:val="00D050C7"/>
    <w:rsid w:val="00D0581E"/>
    <w:rsid w:val="00D05829"/>
    <w:rsid w:val="00D0598A"/>
    <w:rsid w:val="00D1121B"/>
    <w:rsid w:val="00D1176F"/>
    <w:rsid w:val="00D12128"/>
    <w:rsid w:val="00D13B1F"/>
    <w:rsid w:val="00D14458"/>
    <w:rsid w:val="00D14E3B"/>
    <w:rsid w:val="00D15AFC"/>
    <w:rsid w:val="00D17DDF"/>
    <w:rsid w:val="00D20B54"/>
    <w:rsid w:val="00D20F1A"/>
    <w:rsid w:val="00D23EA4"/>
    <w:rsid w:val="00D26AC5"/>
    <w:rsid w:val="00D278C5"/>
    <w:rsid w:val="00D30DBF"/>
    <w:rsid w:val="00D30EA1"/>
    <w:rsid w:val="00D33621"/>
    <w:rsid w:val="00D345B7"/>
    <w:rsid w:val="00D34FF3"/>
    <w:rsid w:val="00D35344"/>
    <w:rsid w:val="00D41B7F"/>
    <w:rsid w:val="00D431A8"/>
    <w:rsid w:val="00D43D0B"/>
    <w:rsid w:val="00D44CD2"/>
    <w:rsid w:val="00D452D5"/>
    <w:rsid w:val="00D45A75"/>
    <w:rsid w:val="00D46462"/>
    <w:rsid w:val="00D47DED"/>
    <w:rsid w:val="00D515BA"/>
    <w:rsid w:val="00D524E1"/>
    <w:rsid w:val="00D5316D"/>
    <w:rsid w:val="00D5444A"/>
    <w:rsid w:val="00D54A0A"/>
    <w:rsid w:val="00D5501A"/>
    <w:rsid w:val="00D564ED"/>
    <w:rsid w:val="00D56B2C"/>
    <w:rsid w:val="00D56CAA"/>
    <w:rsid w:val="00D5751A"/>
    <w:rsid w:val="00D57A3C"/>
    <w:rsid w:val="00D57E29"/>
    <w:rsid w:val="00D61E7B"/>
    <w:rsid w:val="00D63047"/>
    <w:rsid w:val="00D63271"/>
    <w:rsid w:val="00D6386C"/>
    <w:rsid w:val="00D63BF2"/>
    <w:rsid w:val="00D65C9C"/>
    <w:rsid w:val="00D6799E"/>
    <w:rsid w:val="00D711CC"/>
    <w:rsid w:val="00D71968"/>
    <w:rsid w:val="00D71BD4"/>
    <w:rsid w:val="00D71C53"/>
    <w:rsid w:val="00D71FA0"/>
    <w:rsid w:val="00D72584"/>
    <w:rsid w:val="00D7277D"/>
    <w:rsid w:val="00D73713"/>
    <w:rsid w:val="00D743AF"/>
    <w:rsid w:val="00D74A85"/>
    <w:rsid w:val="00D74C5D"/>
    <w:rsid w:val="00D7619A"/>
    <w:rsid w:val="00D77AE0"/>
    <w:rsid w:val="00D77F24"/>
    <w:rsid w:val="00D80285"/>
    <w:rsid w:val="00D80BEF"/>
    <w:rsid w:val="00D8198C"/>
    <w:rsid w:val="00D82327"/>
    <w:rsid w:val="00D82C38"/>
    <w:rsid w:val="00D82C94"/>
    <w:rsid w:val="00D83601"/>
    <w:rsid w:val="00D83FCB"/>
    <w:rsid w:val="00D843D8"/>
    <w:rsid w:val="00D844E9"/>
    <w:rsid w:val="00D84BEC"/>
    <w:rsid w:val="00D8585A"/>
    <w:rsid w:val="00D85B8F"/>
    <w:rsid w:val="00D85CF2"/>
    <w:rsid w:val="00D860BD"/>
    <w:rsid w:val="00D86872"/>
    <w:rsid w:val="00D86C07"/>
    <w:rsid w:val="00D91A85"/>
    <w:rsid w:val="00D92882"/>
    <w:rsid w:val="00D92C0E"/>
    <w:rsid w:val="00D92E6A"/>
    <w:rsid w:val="00D932F6"/>
    <w:rsid w:val="00D9385D"/>
    <w:rsid w:val="00D93C1F"/>
    <w:rsid w:val="00D9440C"/>
    <w:rsid w:val="00D944FF"/>
    <w:rsid w:val="00D95517"/>
    <w:rsid w:val="00D97D28"/>
    <w:rsid w:val="00DA0AAA"/>
    <w:rsid w:val="00DA0FB1"/>
    <w:rsid w:val="00DA191A"/>
    <w:rsid w:val="00DA2998"/>
    <w:rsid w:val="00DA3DC4"/>
    <w:rsid w:val="00DA40EE"/>
    <w:rsid w:val="00DA4A13"/>
    <w:rsid w:val="00DA4AC2"/>
    <w:rsid w:val="00DA57BC"/>
    <w:rsid w:val="00DA5CA0"/>
    <w:rsid w:val="00DA716C"/>
    <w:rsid w:val="00DA771D"/>
    <w:rsid w:val="00DA7A76"/>
    <w:rsid w:val="00DA7C2D"/>
    <w:rsid w:val="00DB14D3"/>
    <w:rsid w:val="00DB1617"/>
    <w:rsid w:val="00DB1D1A"/>
    <w:rsid w:val="00DB2F93"/>
    <w:rsid w:val="00DB3E44"/>
    <w:rsid w:val="00DB4600"/>
    <w:rsid w:val="00DB4C6F"/>
    <w:rsid w:val="00DB5BC2"/>
    <w:rsid w:val="00DB5CF1"/>
    <w:rsid w:val="00DB5DF0"/>
    <w:rsid w:val="00DB6F9E"/>
    <w:rsid w:val="00DC05C7"/>
    <w:rsid w:val="00DC06BB"/>
    <w:rsid w:val="00DC1D47"/>
    <w:rsid w:val="00DC2378"/>
    <w:rsid w:val="00DC4316"/>
    <w:rsid w:val="00DC5503"/>
    <w:rsid w:val="00DC5961"/>
    <w:rsid w:val="00DC5ADC"/>
    <w:rsid w:val="00DD0802"/>
    <w:rsid w:val="00DD197E"/>
    <w:rsid w:val="00DD1D3C"/>
    <w:rsid w:val="00DD29DC"/>
    <w:rsid w:val="00DD2ABD"/>
    <w:rsid w:val="00DD2C89"/>
    <w:rsid w:val="00DD644C"/>
    <w:rsid w:val="00DE01B3"/>
    <w:rsid w:val="00DE07DF"/>
    <w:rsid w:val="00DE24F9"/>
    <w:rsid w:val="00DE2571"/>
    <w:rsid w:val="00DE27D8"/>
    <w:rsid w:val="00DE38CD"/>
    <w:rsid w:val="00DE4490"/>
    <w:rsid w:val="00DF0790"/>
    <w:rsid w:val="00DF0ED0"/>
    <w:rsid w:val="00DF1140"/>
    <w:rsid w:val="00DF140A"/>
    <w:rsid w:val="00DF2166"/>
    <w:rsid w:val="00DF2FD1"/>
    <w:rsid w:val="00DF3FF3"/>
    <w:rsid w:val="00DF45D2"/>
    <w:rsid w:val="00DF5AC6"/>
    <w:rsid w:val="00DF5E42"/>
    <w:rsid w:val="00DF6597"/>
    <w:rsid w:val="00DF6676"/>
    <w:rsid w:val="00DF7132"/>
    <w:rsid w:val="00DF74A8"/>
    <w:rsid w:val="00E006CF"/>
    <w:rsid w:val="00E00FA1"/>
    <w:rsid w:val="00E029E0"/>
    <w:rsid w:val="00E02CCD"/>
    <w:rsid w:val="00E03221"/>
    <w:rsid w:val="00E03613"/>
    <w:rsid w:val="00E03CFC"/>
    <w:rsid w:val="00E0607C"/>
    <w:rsid w:val="00E076EE"/>
    <w:rsid w:val="00E10C7A"/>
    <w:rsid w:val="00E1106E"/>
    <w:rsid w:val="00E12183"/>
    <w:rsid w:val="00E12284"/>
    <w:rsid w:val="00E12DE3"/>
    <w:rsid w:val="00E168F1"/>
    <w:rsid w:val="00E170E5"/>
    <w:rsid w:val="00E178AF"/>
    <w:rsid w:val="00E17A50"/>
    <w:rsid w:val="00E20594"/>
    <w:rsid w:val="00E229D1"/>
    <w:rsid w:val="00E23A99"/>
    <w:rsid w:val="00E25225"/>
    <w:rsid w:val="00E253D3"/>
    <w:rsid w:val="00E25DC4"/>
    <w:rsid w:val="00E26416"/>
    <w:rsid w:val="00E30BF3"/>
    <w:rsid w:val="00E31329"/>
    <w:rsid w:val="00E3335F"/>
    <w:rsid w:val="00E354DC"/>
    <w:rsid w:val="00E35E28"/>
    <w:rsid w:val="00E374C8"/>
    <w:rsid w:val="00E37573"/>
    <w:rsid w:val="00E3778A"/>
    <w:rsid w:val="00E41164"/>
    <w:rsid w:val="00E41A81"/>
    <w:rsid w:val="00E422C1"/>
    <w:rsid w:val="00E42D8B"/>
    <w:rsid w:val="00E44B31"/>
    <w:rsid w:val="00E45ED1"/>
    <w:rsid w:val="00E4714C"/>
    <w:rsid w:val="00E47FF3"/>
    <w:rsid w:val="00E50843"/>
    <w:rsid w:val="00E51429"/>
    <w:rsid w:val="00E52A67"/>
    <w:rsid w:val="00E52FBF"/>
    <w:rsid w:val="00E53931"/>
    <w:rsid w:val="00E54E33"/>
    <w:rsid w:val="00E55021"/>
    <w:rsid w:val="00E5569C"/>
    <w:rsid w:val="00E571FA"/>
    <w:rsid w:val="00E604F2"/>
    <w:rsid w:val="00E61682"/>
    <w:rsid w:val="00E616A4"/>
    <w:rsid w:val="00E65180"/>
    <w:rsid w:val="00E6528E"/>
    <w:rsid w:val="00E65D8B"/>
    <w:rsid w:val="00E66A61"/>
    <w:rsid w:val="00E66BDC"/>
    <w:rsid w:val="00E702D2"/>
    <w:rsid w:val="00E71C8C"/>
    <w:rsid w:val="00E72AC8"/>
    <w:rsid w:val="00E72E09"/>
    <w:rsid w:val="00E72E49"/>
    <w:rsid w:val="00E73A22"/>
    <w:rsid w:val="00E75A54"/>
    <w:rsid w:val="00E75A5E"/>
    <w:rsid w:val="00E75B6A"/>
    <w:rsid w:val="00E76349"/>
    <w:rsid w:val="00E76594"/>
    <w:rsid w:val="00E774FA"/>
    <w:rsid w:val="00E80ECF"/>
    <w:rsid w:val="00E82F1A"/>
    <w:rsid w:val="00E83776"/>
    <w:rsid w:val="00E8402C"/>
    <w:rsid w:val="00E8475E"/>
    <w:rsid w:val="00E865A2"/>
    <w:rsid w:val="00E86A44"/>
    <w:rsid w:val="00E86D1F"/>
    <w:rsid w:val="00E90841"/>
    <w:rsid w:val="00E9128C"/>
    <w:rsid w:val="00E92099"/>
    <w:rsid w:val="00E94835"/>
    <w:rsid w:val="00E95073"/>
    <w:rsid w:val="00E957C2"/>
    <w:rsid w:val="00E959A1"/>
    <w:rsid w:val="00E967C7"/>
    <w:rsid w:val="00E9768F"/>
    <w:rsid w:val="00E97B08"/>
    <w:rsid w:val="00EA3C1F"/>
    <w:rsid w:val="00EA3FCC"/>
    <w:rsid w:val="00EA5086"/>
    <w:rsid w:val="00EA5515"/>
    <w:rsid w:val="00EA5875"/>
    <w:rsid w:val="00EA7ADB"/>
    <w:rsid w:val="00EB00C5"/>
    <w:rsid w:val="00EB0971"/>
    <w:rsid w:val="00EB144E"/>
    <w:rsid w:val="00EB18AD"/>
    <w:rsid w:val="00EB2771"/>
    <w:rsid w:val="00EB2BC0"/>
    <w:rsid w:val="00EB2BE3"/>
    <w:rsid w:val="00EB6DA0"/>
    <w:rsid w:val="00EC00CC"/>
    <w:rsid w:val="00EC0C45"/>
    <w:rsid w:val="00EC163E"/>
    <w:rsid w:val="00EC2D90"/>
    <w:rsid w:val="00EC3A73"/>
    <w:rsid w:val="00EC3CDF"/>
    <w:rsid w:val="00EC4285"/>
    <w:rsid w:val="00EC75FF"/>
    <w:rsid w:val="00EC7B9F"/>
    <w:rsid w:val="00ED0A51"/>
    <w:rsid w:val="00ED6F2F"/>
    <w:rsid w:val="00EE1E23"/>
    <w:rsid w:val="00EE63FF"/>
    <w:rsid w:val="00EF0828"/>
    <w:rsid w:val="00EF0BB0"/>
    <w:rsid w:val="00EF105F"/>
    <w:rsid w:val="00EF1CAA"/>
    <w:rsid w:val="00EF27B3"/>
    <w:rsid w:val="00EF28AD"/>
    <w:rsid w:val="00EF321C"/>
    <w:rsid w:val="00EF6F1B"/>
    <w:rsid w:val="00EF7403"/>
    <w:rsid w:val="00EF75A6"/>
    <w:rsid w:val="00F019F9"/>
    <w:rsid w:val="00F01A4B"/>
    <w:rsid w:val="00F01A62"/>
    <w:rsid w:val="00F0293D"/>
    <w:rsid w:val="00F03A47"/>
    <w:rsid w:val="00F03F80"/>
    <w:rsid w:val="00F0551D"/>
    <w:rsid w:val="00F0573E"/>
    <w:rsid w:val="00F05D56"/>
    <w:rsid w:val="00F06378"/>
    <w:rsid w:val="00F112B7"/>
    <w:rsid w:val="00F1197E"/>
    <w:rsid w:val="00F11D43"/>
    <w:rsid w:val="00F12B3D"/>
    <w:rsid w:val="00F13549"/>
    <w:rsid w:val="00F13F48"/>
    <w:rsid w:val="00F149CB"/>
    <w:rsid w:val="00F16497"/>
    <w:rsid w:val="00F21CF5"/>
    <w:rsid w:val="00F227C1"/>
    <w:rsid w:val="00F22CC7"/>
    <w:rsid w:val="00F2401E"/>
    <w:rsid w:val="00F2406B"/>
    <w:rsid w:val="00F24F41"/>
    <w:rsid w:val="00F260F4"/>
    <w:rsid w:val="00F26D2A"/>
    <w:rsid w:val="00F27495"/>
    <w:rsid w:val="00F3076B"/>
    <w:rsid w:val="00F30A6F"/>
    <w:rsid w:val="00F323E0"/>
    <w:rsid w:val="00F34D77"/>
    <w:rsid w:val="00F34D81"/>
    <w:rsid w:val="00F34E3C"/>
    <w:rsid w:val="00F35674"/>
    <w:rsid w:val="00F369D6"/>
    <w:rsid w:val="00F41BC1"/>
    <w:rsid w:val="00F441D5"/>
    <w:rsid w:val="00F463EA"/>
    <w:rsid w:val="00F50275"/>
    <w:rsid w:val="00F50581"/>
    <w:rsid w:val="00F51024"/>
    <w:rsid w:val="00F532A5"/>
    <w:rsid w:val="00F553A3"/>
    <w:rsid w:val="00F55680"/>
    <w:rsid w:val="00F564F6"/>
    <w:rsid w:val="00F56A5D"/>
    <w:rsid w:val="00F56E8F"/>
    <w:rsid w:val="00F60ACE"/>
    <w:rsid w:val="00F6363A"/>
    <w:rsid w:val="00F66B62"/>
    <w:rsid w:val="00F6720C"/>
    <w:rsid w:val="00F678C9"/>
    <w:rsid w:val="00F702FE"/>
    <w:rsid w:val="00F70F2E"/>
    <w:rsid w:val="00F72330"/>
    <w:rsid w:val="00F72C20"/>
    <w:rsid w:val="00F731CA"/>
    <w:rsid w:val="00F742CA"/>
    <w:rsid w:val="00F743A5"/>
    <w:rsid w:val="00F7453C"/>
    <w:rsid w:val="00F74918"/>
    <w:rsid w:val="00F75B23"/>
    <w:rsid w:val="00F75C98"/>
    <w:rsid w:val="00F76E34"/>
    <w:rsid w:val="00F8030F"/>
    <w:rsid w:val="00F80403"/>
    <w:rsid w:val="00F833AD"/>
    <w:rsid w:val="00F85202"/>
    <w:rsid w:val="00F85724"/>
    <w:rsid w:val="00F86F7E"/>
    <w:rsid w:val="00F87F68"/>
    <w:rsid w:val="00F907B6"/>
    <w:rsid w:val="00F911D7"/>
    <w:rsid w:val="00F92B84"/>
    <w:rsid w:val="00F9553D"/>
    <w:rsid w:val="00F963A8"/>
    <w:rsid w:val="00F97390"/>
    <w:rsid w:val="00F97D30"/>
    <w:rsid w:val="00FA01BB"/>
    <w:rsid w:val="00FA0444"/>
    <w:rsid w:val="00FA1A91"/>
    <w:rsid w:val="00FA2A1D"/>
    <w:rsid w:val="00FA3DF4"/>
    <w:rsid w:val="00FA49E6"/>
    <w:rsid w:val="00FA59BF"/>
    <w:rsid w:val="00FA652F"/>
    <w:rsid w:val="00FA74C7"/>
    <w:rsid w:val="00FB0376"/>
    <w:rsid w:val="00FB083F"/>
    <w:rsid w:val="00FB11BA"/>
    <w:rsid w:val="00FB1537"/>
    <w:rsid w:val="00FB19A8"/>
    <w:rsid w:val="00FB2124"/>
    <w:rsid w:val="00FB27B7"/>
    <w:rsid w:val="00FB2DE9"/>
    <w:rsid w:val="00FB325B"/>
    <w:rsid w:val="00FB3477"/>
    <w:rsid w:val="00FB3C57"/>
    <w:rsid w:val="00FB5F3B"/>
    <w:rsid w:val="00FC0E71"/>
    <w:rsid w:val="00FC2104"/>
    <w:rsid w:val="00FC2D34"/>
    <w:rsid w:val="00FC42A2"/>
    <w:rsid w:val="00FC4858"/>
    <w:rsid w:val="00FC4ED6"/>
    <w:rsid w:val="00FC5525"/>
    <w:rsid w:val="00FC6C66"/>
    <w:rsid w:val="00FC6C83"/>
    <w:rsid w:val="00FC704F"/>
    <w:rsid w:val="00FC71BA"/>
    <w:rsid w:val="00FC752C"/>
    <w:rsid w:val="00FD0C15"/>
    <w:rsid w:val="00FD0D7D"/>
    <w:rsid w:val="00FD1091"/>
    <w:rsid w:val="00FD111A"/>
    <w:rsid w:val="00FD1F72"/>
    <w:rsid w:val="00FD3DCF"/>
    <w:rsid w:val="00FD3FC8"/>
    <w:rsid w:val="00FD50A8"/>
    <w:rsid w:val="00FD57A7"/>
    <w:rsid w:val="00FD7317"/>
    <w:rsid w:val="00FE10C6"/>
    <w:rsid w:val="00FE4463"/>
    <w:rsid w:val="00FE47CE"/>
    <w:rsid w:val="00FE4C39"/>
    <w:rsid w:val="00FE5B28"/>
    <w:rsid w:val="00FE5DA3"/>
    <w:rsid w:val="00FF07AF"/>
    <w:rsid w:val="00FF1310"/>
    <w:rsid w:val="00FF2139"/>
    <w:rsid w:val="00FF2C10"/>
    <w:rsid w:val="00FF3547"/>
    <w:rsid w:val="00FF42A0"/>
    <w:rsid w:val="00FF42C0"/>
    <w:rsid w:val="00FF58C6"/>
    <w:rsid w:val="00FF68D3"/>
    <w:rsid w:val="033012C2"/>
    <w:rsid w:val="049A720A"/>
    <w:rsid w:val="04A125F0"/>
    <w:rsid w:val="04FA7E9D"/>
    <w:rsid w:val="06A51E5F"/>
    <w:rsid w:val="07EE7232"/>
    <w:rsid w:val="08042CA2"/>
    <w:rsid w:val="086103B8"/>
    <w:rsid w:val="091F18FB"/>
    <w:rsid w:val="09C14C63"/>
    <w:rsid w:val="0A0C57CD"/>
    <w:rsid w:val="0AD84169"/>
    <w:rsid w:val="0AFA259B"/>
    <w:rsid w:val="0CEA760F"/>
    <w:rsid w:val="0D222DE1"/>
    <w:rsid w:val="0D904F60"/>
    <w:rsid w:val="0F8365B5"/>
    <w:rsid w:val="110C47F5"/>
    <w:rsid w:val="12F1403F"/>
    <w:rsid w:val="13274B0E"/>
    <w:rsid w:val="13AE4806"/>
    <w:rsid w:val="14B73491"/>
    <w:rsid w:val="14E36314"/>
    <w:rsid w:val="154E6593"/>
    <w:rsid w:val="16220F72"/>
    <w:rsid w:val="16AA601C"/>
    <w:rsid w:val="1780765F"/>
    <w:rsid w:val="18B77D71"/>
    <w:rsid w:val="1A7C6F5B"/>
    <w:rsid w:val="1B4F4F26"/>
    <w:rsid w:val="1BB153DE"/>
    <w:rsid w:val="1D281D31"/>
    <w:rsid w:val="1E477E55"/>
    <w:rsid w:val="20C57DBA"/>
    <w:rsid w:val="20DE4734"/>
    <w:rsid w:val="213C1EC7"/>
    <w:rsid w:val="216B136F"/>
    <w:rsid w:val="222D7BE6"/>
    <w:rsid w:val="225A3C5D"/>
    <w:rsid w:val="240F5D5F"/>
    <w:rsid w:val="242C096F"/>
    <w:rsid w:val="243043D6"/>
    <w:rsid w:val="25843552"/>
    <w:rsid w:val="26B726AC"/>
    <w:rsid w:val="27146C07"/>
    <w:rsid w:val="27D017F3"/>
    <w:rsid w:val="28A36AFF"/>
    <w:rsid w:val="29F24B48"/>
    <w:rsid w:val="2BED2556"/>
    <w:rsid w:val="2EE44AC4"/>
    <w:rsid w:val="2FA0621A"/>
    <w:rsid w:val="301453AF"/>
    <w:rsid w:val="30374668"/>
    <w:rsid w:val="30792DF5"/>
    <w:rsid w:val="30DA3A6A"/>
    <w:rsid w:val="318A4E86"/>
    <w:rsid w:val="32537AC4"/>
    <w:rsid w:val="32A8364D"/>
    <w:rsid w:val="32DD358A"/>
    <w:rsid w:val="32FB3CC4"/>
    <w:rsid w:val="343A1177"/>
    <w:rsid w:val="348E3F4E"/>
    <w:rsid w:val="382D05E8"/>
    <w:rsid w:val="384210B4"/>
    <w:rsid w:val="3A025EEE"/>
    <w:rsid w:val="3A0E48E4"/>
    <w:rsid w:val="3A7367F0"/>
    <w:rsid w:val="3ADC2E2D"/>
    <w:rsid w:val="3B3740DC"/>
    <w:rsid w:val="3B90697A"/>
    <w:rsid w:val="3E3F4E4E"/>
    <w:rsid w:val="408D5CFA"/>
    <w:rsid w:val="413A7F83"/>
    <w:rsid w:val="41493B61"/>
    <w:rsid w:val="448D6452"/>
    <w:rsid w:val="44CF530A"/>
    <w:rsid w:val="47450F96"/>
    <w:rsid w:val="474829A8"/>
    <w:rsid w:val="482E5DFA"/>
    <w:rsid w:val="48966189"/>
    <w:rsid w:val="48D56B7F"/>
    <w:rsid w:val="4A7F3534"/>
    <w:rsid w:val="4A886739"/>
    <w:rsid w:val="4D9825DD"/>
    <w:rsid w:val="4E3E2CD8"/>
    <w:rsid w:val="4EEB6E9F"/>
    <w:rsid w:val="4F2F576A"/>
    <w:rsid w:val="4FB24767"/>
    <w:rsid w:val="4FBB4399"/>
    <w:rsid w:val="4FDD4606"/>
    <w:rsid w:val="50C90AB2"/>
    <w:rsid w:val="535F11A9"/>
    <w:rsid w:val="538D4FA7"/>
    <w:rsid w:val="54173913"/>
    <w:rsid w:val="55495106"/>
    <w:rsid w:val="57157FAC"/>
    <w:rsid w:val="577405D9"/>
    <w:rsid w:val="577A7C4D"/>
    <w:rsid w:val="57AC301B"/>
    <w:rsid w:val="584453B4"/>
    <w:rsid w:val="597A6642"/>
    <w:rsid w:val="5A6F296E"/>
    <w:rsid w:val="5BA1276A"/>
    <w:rsid w:val="5D9A2D53"/>
    <w:rsid w:val="5DD0078D"/>
    <w:rsid w:val="61FD2C91"/>
    <w:rsid w:val="628766B4"/>
    <w:rsid w:val="63E91FBE"/>
    <w:rsid w:val="65795262"/>
    <w:rsid w:val="66E734F5"/>
    <w:rsid w:val="677C3003"/>
    <w:rsid w:val="698749D9"/>
    <w:rsid w:val="6BB32356"/>
    <w:rsid w:val="6C6441AF"/>
    <w:rsid w:val="6C6A7496"/>
    <w:rsid w:val="6D8A4C8C"/>
    <w:rsid w:val="6FD0582B"/>
    <w:rsid w:val="71E36F13"/>
    <w:rsid w:val="72AC2E1E"/>
    <w:rsid w:val="737B676C"/>
    <w:rsid w:val="74BD2E73"/>
    <w:rsid w:val="75851CEC"/>
    <w:rsid w:val="76E2583E"/>
    <w:rsid w:val="7736580A"/>
    <w:rsid w:val="782E7C5B"/>
    <w:rsid w:val="785A162A"/>
    <w:rsid w:val="78B177D1"/>
    <w:rsid w:val="7AFF0629"/>
    <w:rsid w:val="7C6E1A40"/>
    <w:rsid w:val="7DC73E4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qFormat="1" w:unhideWhenUsed="0" w:uiPriority="99" w:semiHidden="0"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qFormat="1" w:unhideWhenUsed="0" w:uiPriority="99" w:semiHidden="0" w:name="List"/>
    <w:lsdException w:uiPriority="99"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99" w:semiHidden="0" w:name="List Number 3"/>
    <w:lsdException w:uiPriority="99" w:name="List Number 4"/>
    <w:lsdException w:uiPriority="99" w:name="List Number 5"/>
    <w:lsdException w:qFormat="1" w:unhideWhenUsed="0" w:uiPriority="99" w:semiHidden="0" w:name="Title"/>
    <w:lsdException w:uiPriority="99" w:name="Closing"/>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nhideWhenUsed="0" w:uiPriority="99" w:semiHidden="0"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99" w:semiHidden="0" w:name="Table Elegant"/>
    <w:lsdException w:qFormat="1" w:unhideWhenUsed="0" w:uiPriority="99"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99"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宋体" w:hAnsi="Times New Roman" w:eastAsia="宋体" w:cs="Times New Roman"/>
      <w:sz w:val="24"/>
      <w:lang w:val="en-US" w:eastAsia="zh-CN" w:bidi="ar-SA"/>
    </w:rPr>
  </w:style>
  <w:style w:type="paragraph" w:styleId="2">
    <w:name w:val="heading 1"/>
    <w:basedOn w:val="1"/>
    <w:next w:val="1"/>
    <w:link w:val="72"/>
    <w:autoRedefine/>
    <w:qFormat/>
    <w:uiPriority w:val="99"/>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73"/>
    <w:autoRedefine/>
    <w:qFormat/>
    <w:uiPriority w:val="99"/>
    <w:pPr>
      <w:keepNext/>
      <w:keepLines/>
      <w:spacing w:before="260" w:after="260" w:line="416" w:lineRule="auto"/>
      <w:outlineLvl w:val="1"/>
    </w:pPr>
    <w:rPr>
      <w:rFonts w:ascii="Arial" w:hAnsi="Arial" w:eastAsia="黑体"/>
      <w:b/>
      <w:bCs/>
      <w:kern w:val="2"/>
      <w:sz w:val="32"/>
      <w:szCs w:val="32"/>
    </w:rPr>
  </w:style>
  <w:style w:type="paragraph" w:styleId="4">
    <w:name w:val="heading 3"/>
    <w:basedOn w:val="1"/>
    <w:next w:val="1"/>
    <w:link w:val="74"/>
    <w:autoRedefine/>
    <w:qFormat/>
    <w:uiPriority w:val="99"/>
    <w:pPr>
      <w:keepNext/>
      <w:keepLines/>
      <w:spacing w:before="120" w:after="120" w:line="360" w:lineRule="auto"/>
      <w:outlineLvl w:val="2"/>
    </w:pPr>
    <w:rPr>
      <w:rFonts w:ascii="Times New Roman"/>
      <w:b/>
      <w:bCs/>
      <w:kern w:val="2"/>
      <w:sz w:val="21"/>
      <w:szCs w:val="32"/>
    </w:rPr>
  </w:style>
  <w:style w:type="paragraph" w:styleId="5">
    <w:name w:val="heading 4"/>
    <w:basedOn w:val="1"/>
    <w:next w:val="1"/>
    <w:link w:val="75"/>
    <w:autoRedefine/>
    <w:qFormat/>
    <w:uiPriority w:val="99"/>
    <w:pPr>
      <w:keepNext/>
      <w:keepLines/>
      <w:spacing w:before="280" w:after="290" w:line="376" w:lineRule="auto"/>
      <w:outlineLvl w:val="3"/>
    </w:pPr>
    <w:rPr>
      <w:rFonts w:ascii="Arial" w:hAnsi="Arial" w:eastAsia="黑体"/>
      <w:b/>
      <w:bCs/>
      <w:kern w:val="2"/>
      <w:sz w:val="28"/>
      <w:szCs w:val="28"/>
    </w:rPr>
  </w:style>
  <w:style w:type="paragraph" w:styleId="6">
    <w:name w:val="heading 5"/>
    <w:basedOn w:val="1"/>
    <w:next w:val="1"/>
    <w:link w:val="76"/>
    <w:autoRedefine/>
    <w:qFormat/>
    <w:uiPriority w:val="99"/>
    <w:pPr>
      <w:keepNext/>
      <w:keepLines/>
      <w:spacing w:before="280" w:after="290" w:line="376" w:lineRule="auto"/>
      <w:outlineLvl w:val="4"/>
    </w:pPr>
    <w:rPr>
      <w:rFonts w:ascii="Times New Roman"/>
      <w:b/>
      <w:bCs/>
      <w:kern w:val="2"/>
      <w:sz w:val="28"/>
      <w:szCs w:val="28"/>
    </w:rPr>
  </w:style>
  <w:style w:type="paragraph" w:styleId="7">
    <w:name w:val="heading 6"/>
    <w:basedOn w:val="1"/>
    <w:next w:val="1"/>
    <w:link w:val="77"/>
    <w:autoRedefine/>
    <w:qFormat/>
    <w:uiPriority w:val="99"/>
    <w:pPr>
      <w:spacing w:before="240" w:after="60"/>
      <w:outlineLvl w:val="5"/>
    </w:pPr>
    <w:rPr>
      <w:rFonts w:ascii="Times New Roman"/>
      <w:i/>
      <w:iCs/>
      <w:kern w:val="2"/>
      <w:sz w:val="22"/>
    </w:rPr>
  </w:style>
  <w:style w:type="paragraph" w:styleId="8">
    <w:name w:val="heading 7"/>
    <w:basedOn w:val="1"/>
    <w:next w:val="1"/>
    <w:link w:val="78"/>
    <w:autoRedefine/>
    <w:qFormat/>
    <w:uiPriority w:val="99"/>
    <w:pPr>
      <w:keepNext/>
      <w:keepLines/>
      <w:spacing w:before="240" w:after="64" w:line="320" w:lineRule="auto"/>
      <w:outlineLvl w:val="6"/>
    </w:pPr>
    <w:rPr>
      <w:rFonts w:ascii="Times New Roman"/>
      <w:b/>
      <w:bCs/>
      <w:kern w:val="2"/>
      <w:szCs w:val="24"/>
    </w:rPr>
  </w:style>
  <w:style w:type="paragraph" w:styleId="9">
    <w:name w:val="heading 8"/>
    <w:basedOn w:val="1"/>
    <w:next w:val="1"/>
    <w:link w:val="79"/>
    <w:autoRedefine/>
    <w:qFormat/>
    <w:uiPriority w:val="99"/>
    <w:pPr>
      <w:keepNext/>
      <w:keepLines/>
      <w:tabs>
        <w:tab w:val="left" w:pos="0"/>
      </w:tabs>
      <w:spacing w:before="240" w:after="64" w:line="320" w:lineRule="auto"/>
      <w:ind w:left="1440" w:hanging="1440"/>
      <w:outlineLvl w:val="7"/>
    </w:pPr>
    <w:rPr>
      <w:rFonts w:ascii="Cambria" w:hAnsi="Cambria"/>
      <w:kern w:val="2"/>
      <w:szCs w:val="24"/>
    </w:rPr>
  </w:style>
  <w:style w:type="paragraph" w:styleId="10">
    <w:name w:val="heading 9"/>
    <w:basedOn w:val="1"/>
    <w:next w:val="1"/>
    <w:link w:val="80"/>
    <w:autoRedefine/>
    <w:qFormat/>
    <w:uiPriority w:val="99"/>
    <w:pPr>
      <w:spacing w:before="240" w:after="60"/>
      <w:outlineLvl w:val="8"/>
    </w:pPr>
    <w:rPr>
      <w:rFonts w:ascii="Arial" w:hAnsi="Arial"/>
      <w:b/>
      <w:i/>
      <w:iCs/>
      <w:kern w:val="2"/>
      <w:sz w:val="18"/>
    </w:rPr>
  </w:style>
  <w:style w:type="character" w:default="1" w:styleId="64">
    <w:name w:val="Default Paragraph Font"/>
    <w:autoRedefine/>
    <w:semiHidden/>
    <w:unhideWhenUsed/>
    <w:qFormat/>
    <w:uiPriority w:val="1"/>
  </w:style>
  <w:style w:type="table" w:default="1" w:styleId="57">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
    <w:autoRedefine/>
    <w:qFormat/>
    <w:uiPriority w:val="99"/>
    <w:pPr>
      <w:ind w:left="100" w:leftChars="400" w:hanging="200" w:hangingChars="200"/>
    </w:pPr>
    <w:rPr>
      <w:rFonts w:ascii="Times New Roman"/>
      <w:kern w:val="2"/>
      <w:sz w:val="21"/>
    </w:rPr>
  </w:style>
  <w:style w:type="paragraph" w:styleId="12">
    <w:name w:val="toc 7"/>
    <w:basedOn w:val="1"/>
    <w:next w:val="1"/>
    <w:autoRedefine/>
    <w:qFormat/>
    <w:uiPriority w:val="99"/>
    <w:pPr>
      <w:ind w:left="1260"/>
      <w:jc w:val="left"/>
    </w:pPr>
    <w:rPr>
      <w:sz w:val="18"/>
      <w:szCs w:val="18"/>
    </w:rPr>
  </w:style>
  <w:style w:type="paragraph" w:styleId="13">
    <w:name w:val="List Number"/>
    <w:basedOn w:val="1"/>
    <w:autoRedefine/>
    <w:qFormat/>
    <w:uiPriority w:val="99"/>
    <w:pPr>
      <w:widowControl/>
      <w:tabs>
        <w:tab w:val="left" w:pos="454"/>
        <w:tab w:val="left" w:pos="720"/>
      </w:tabs>
      <w:spacing w:afterLines="50"/>
      <w:ind w:left="454" w:hanging="284"/>
      <w:jc w:val="left"/>
    </w:pPr>
  </w:style>
  <w:style w:type="paragraph" w:styleId="14">
    <w:name w:val="Normal Indent"/>
    <w:basedOn w:val="1"/>
    <w:next w:val="15"/>
    <w:link w:val="102"/>
    <w:autoRedefine/>
    <w:qFormat/>
    <w:uiPriority w:val="0"/>
    <w:pPr>
      <w:ind w:firstLine="420"/>
    </w:pPr>
    <w:rPr>
      <w:rFonts w:ascii="Times New Roman"/>
      <w:kern w:val="2"/>
      <w:sz w:val="21"/>
    </w:rPr>
  </w:style>
  <w:style w:type="paragraph" w:styleId="15">
    <w:name w:val="Body Text Indent"/>
    <w:basedOn w:val="1"/>
    <w:next w:val="14"/>
    <w:link w:val="81"/>
    <w:autoRedefine/>
    <w:qFormat/>
    <w:uiPriority w:val="99"/>
    <w:pPr>
      <w:spacing w:line="200" w:lineRule="exact"/>
      <w:ind w:firstLine="301"/>
    </w:pPr>
    <w:rPr>
      <w:rFonts w:hAnsi="Courier New"/>
      <w:spacing w:val="-4"/>
      <w:kern w:val="2"/>
      <w:sz w:val="18"/>
    </w:rPr>
  </w:style>
  <w:style w:type="paragraph" w:styleId="16">
    <w:name w:val="caption"/>
    <w:basedOn w:val="1"/>
    <w:next w:val="1"/>
    <w:autoRedefine/>
    <w:qFormat/>
    <w:uiPriority w:val="99"/>
    <w:pPr>
      <w:spacing w:before="152" w:after="160"/>
    </w:pPr>
    <w:rPr>
      <w:rFonts w:ascii="Arial" w:hAnsi="Arial" w:eastAsia="黑体" w:cs="Arial"/>
      <w:sz w:val="20"/>
    </w:rPr>
  </w:style>
  <w:style w:type="paragraph" w:styleId="17">
    <w:name w:val="Document Map"/>
    <w:basedOn w:val="1"/>
    <w:link w:val="83"/>
    <w:autoRedefine/>
    <w:qFormat/>
    <w:uiPriority w:val="99"/>
    <w:pPr>
      <w:shd w:val="clear" w:color="auto" w:fill="000080"/>
    </w:pPr>
    <w:rPr>
      <w:rFonts w:ascii="Calibri" w:hAnsi="Calibri"/>
      <w:kern w:val="2"/>
      <w:sz w:val="21"/>
      <w:szCs w:val="22"/>
    </w:rPr>
  </w:style>
  <w:style w:type="paragraph" w:styleId="18">
    <w:name w:val="toa heading"/>
    <w:basedOn w:val="1"/>
    <w:next w:val="1"/>
    <w:autoRedefine/>
    <w:qFormat/>
    <w:uiPriority w:val="99"/>
    <w:pPr>
      <w:spacing w:before="120"/>
    </w:pPr>
    <w:rPr>
      <w:rFonts w:ascii="Arial" w:hAnsi="Arial"/>
      <w:kern w:val="2"/>
      <w:szCs w:val="24"/>
    </w:rPr>
  </w:style>
  <w:style w:type="paragraph" w:styleId="19">
    <w:name w:val="annotation text"/>
    <w:basedOn w:val="1"/>
    <w:link w:val="84"/>
    <w:autoRedefine/>
    <w:qFormat/>
    <w:uiPriority w:val="99"/>
    <w:pPr>
      <w:jc w:val="left"/>
    </w:pPr>
    <w:rPr>
      <w:rFonts w:ascii="Times New Roman"/>
      <w:kern w:val="2"/>
      <w:sz w:val="21"/>
      <w:szCs w:val="24"/>
    </w:rPr>
  </w:style>
  <w:style w:type="paragraph" w:styleId="20">
    <w:name w:val="Salutation"/>
    <w:basedOn w:val="1"/>
    <w:next w:val="1"/>
    <w:link w:val="85"/>
    <w:autoRedefine/>
    <w:qFormat/>
    <w:uiPriority w:val="99"/>
    <w:pPr>
      <w:spacing w:line="520" w:lineRule="exact"/>
    </w:pPr>
    <w:rPr>
      <w:rFonts w:ascii="华文宋体" w:hAnsi="Arial Unicode MS" w:eastAsia="华文宋体"/>
    </w:rPr>
  </w:style>
  <w:style w:type="paragraph" w:styleId="21">
    <w:name w:val="Body Text 3"/>
    <w:basedOn w:val="1"/>
    <w:link w:val="86"/>
    <w:autoRedefine/>
    <w:qFormat/>
    <w:uiPriority w:val="99"/>
    <w:pPr>
      <w:snapToGrid w:val="0"/>
      <w:spacing w:before="50" w:after="50"/>
    </w:pPr>
    <w:rPr>
      <w:rFonts w:ascii="Times New Roman" w:hAnsi="宋体" w:eastAsia="仿宋_GB2312"/>
      <w:b/>
      <w:bCs/>
      <w:kern w:val="2"/>
    </w:rPr>
  </w:style>
  <w:style w:type="paragraph" w:styleId="22">
    <w:name w:val="Body Text"/>
    <w:basedOn w:val="1"/>
    <w:next w:val="23"/>
    <w:link w:val="87"/>
    <w:autoRedefine/>
    <w:qFormat/>
    <w:uiPriority w:val="99"/>
    <w:pPr>
      <w:spacing w:after="120"/>
    </w:pPr>
    <w:rPr>
      <w:rFonts w:ascii="Times New Roman"/>
      <w:kern w:val="2"/>
      <w:sz w:val="28"/>
      <w:szCs w:val="24"/>
    </w:rPr>
  </w:style>
  <w:style w:type="paragraph" w:styleId="23">
    <w:name w:val="Body Text First Indent"/>
    <w:basedOn w:val="22"/>
    <w:next w:val="24"/>
    <w:link w:val="88"/>
    <w:autoRedefine/>
    <w:qFormat/>
    <w:uiPriority w:val="99"/>
    <w:pPr>
      <w:ind w:firstLine="420" w:firstLineChars="100"/>
    </w:pPr>
    <w:rPr>
      <w:sz w:val="21"/>
    </w:rPr>
  </w:style>
  <w:style w:type="paragraph" w:styleId="24">
    <w:name w:val="toc 6"/>
    <w:basedOn w:val="1"/>
    <w:next w:val="1"/>
    <w:autoRedefine/>
    <w:qFormat/>
    <w:uiPriority w:val="99"/>
    <w:pPr>
      <w:ind w:left="1050"/>
      <w:jc w:val="left"/>
    </w:pPr>
    <w:rPr>
      <w:sz w:val="18"/>
      <w:szCs w:val="18"/>
    </w:rPr>
  </w:style>
  <w:style w:type="paragraph" w:styleId="25">
    <w:name w:val="List Number 3"/>
    <w:basedOn w:val="1"/>
    <w:autoRedefine/>
    <w:qFormat/>
    <w:uiPriority w:val="99"/>
    <w:pPr>
      <w:tabs>
        <w:tab w:val="left" w:pos="1200"/>
      </w:tabs>
      <w:ind w:left="1200" w:leftChars="400" w:hanging="360" w:hangingChars="200"/>
    </w:pPr>
  </w:style>
  <w:style w:type="paragraph" w:styleId="26">
    <w:name w:val="List 2"/>
    <w:basedOn w:val="1"/>
    <w:autoRedefine/>
    <w:qFormat/>
    <w:uiPriority w:val="99"/>
    <w:pPr>
      <w:ind w:left="100" w:leftChars="200" w:hanging="200" w:hangingChars="200"/>
    </w:pPr>
    <w:rPr>
      <w:sz w:val="28"/>
    </w:rPr>
  </w:style>
  <w:style w:type="paragraph" w:styleId="27">
    <w:name w:val="List Continue"/>
    <w:basedOn w:val="1"/>
    <w:autoRedefine/>
    <w:qFormat/>
    <w:uiPriority w:val="99"/>
    <w:pPr>
      <w:spacing w:after="120"/>
      <w:ind w:left="420" w:leftChars="200"/>
    </w:pPr>
  </w:style>
  <w:style w:type="paragraph" w:styleId="28">
    <w:name w:val="Block Text"/>
    <w:basedOn w:val="1"/>
    <w:autoRedefine/>
    <w:qFormat/>
    <w:uiPriority w:val="99"/>
    <w:pPr>
      <w:ind w:left="1200" w:right="-72" w:hanging="30"/>
    </w:pPr>
    <w:rPr>
      <w:rFonts w:ascii="Arial" w:hAnsi="Arial" w:eastAsia="幼圆" w:cs="Arial"/>
      <w:sz w:val="22"/>
    </w:rPr>
  </w:style>
  <w:style w:type="paragraph" w:styleId="29">
    <w:name w:val="toc 5"/>
    <w:basedOn w:val="1"/>
    <w:next w:val="1"/>
    <w:autoRedefine/>
    <w:qFormat/>
    <w:uiPriority w:val="99"/>
    <w:pPr>
      <w:ind w:left="840"/>
      <w:jc w:val="left"/>
    </w:pPr>
    <w:rPr>
      <w:sz w:val="18"/>
      <w:szCs w:val="18"/>
    </w:rPr>
  </w:style>
  <w:style w:type="paragraph" w:styleId="30">
    <w:name w:val="toc 3"/>
    <w:basedOn w:val="1"/>
    <w:next w:val="1"/>
    <w:autoRedefine/>
    <w:qFormat/>
    <w:uiPriority w:val="99"/>
    <w:pPr>
      <w:ind w:left="840" w:leftChars="400"/>
    </w:pPr>
  </w:style>
  <w:style w:type="paragraph" w:styleId="31">
    <w:name w:val="Plain Text"/>
    <w:basedOn w:val="1"/>
    <w:link w:val="103"/>
    <w:autoRedefine/>
    <w:qFormat/>
    <w:uiPriority w:val="99"/>
    <w:pPr>
      <w:numPr>
        <w:ilvl w:val="0"/>
        <w:numId w:val="1"/>
      </w:numPr>
      <w:tabs>
        <w:tab w:val="left" w:pos="1211"/>
        <w:tab w:val="clear" w:pos="360"/>
      </w:tabs>
      <w:spacing w:beforeLines="50" w:afterLines="50" w:line="400" w:lineRule="exact"/>
      <w:ind w:left="1211"/>
    </w:pPr>
    <w:rPr>
      <w:rFonts w:hAnsi="Courier New"/>
    </w:rPr>
  </w:style>
  <w:style w:type="paragraph" w:styleId="32">
    <w:name w:val="toc 8"/>
    <w:basedOn w:val="1"/>
    <w:next w:val="1"/>
    <w:autoRedefine/>
    <w:qFormat/>
    <w:uiPriority w:val="99"/>
    <w:pPr>
      <w:ind w:left="1470"/>
      <w:jc w:val="left"/>
    </w:pPr>
    <w:rPr>
      <w:sz w:val="18"/>
      <w:szCs w:val="18"/>
    </w:rPr>
  </w:style>
  <w:style w:type="paragraph" w:styleId="33">
    <w:name w:val="Date"/>
    <w:basedOn w:val="1"/>
    <w:next w:val="1"/>
    <w:link w:val="90"/>
    <w:autoRedefine/>
    <w:qFormat/>
    <w:uiPriority w:val="99"/>
    <w:pPr>
      <w:ind w:left="2500" w:leftChars="2500"/>
    </w:pPr>
    <w:rPr>
      <w:rFonts w:ascii="Times New Roman" w:eastAsia="楷体_GB2312"/>
      <w:kern w:val="2"/>
      <w:sz w:val="32"/>
    </w:rPr>
  </w:style>
  <w:style w:type="paragraph" w:styleId="34">
    <w:name w:val="Body Text Indent 2"/>
    <w:basedOn w:val="1"/>
    <w:link w:val="91"/>
    <w:autoRedefine/>
    <w:qFormat/>
    <w:uiPriority w:val="99"/>
    <w:pPr>
      <w:snapToGrid w:val="0"/>
      <w:ind w:firstLine="542" w:firstLineChars="225"/>
    </w:pPr>
    <w:rPr>
      <w:rFonts w:ascii="仿宋_GB2312" w:hAnsi="宋体" w:cs="Arial"/>
      <w:b/>
      <w:bCs/>
      <w:color w:val="000000"/>
      <w:kern w:val="2"/>
      <w:szCs w:val="24"/>
    </w:rPr>
  </w:style>
  <w:style w:type="paragraph" w:styleId="35">
    <w:name w:val="Balloon Text"/>
    <w:basedOn w:val="1"/>
    <w:link w:val="92"/>
    <w:autoRedefine/>
    <w:qFormat/>
    <w:uiPriority w:val="99"/>
    <w:rPr>
      <w:rFonts w:ascii="Calibri" w:hAnsi="Calibri"/>
      <w:kern w:val="2"/>
      <w:sz w:val="18"/>
      <w:szCs w:val="18"/>
    </w:rPr>
  </w:style>
  <w:style w:type="paragraph" w:styleId="36">
    <w:name w:val="footer"/>
    <w:basedOn w:val="1"/>
    <w:link w:val="104"/>
    <w:autoRedefine/>
    <w:qFormat/>
    <w:uiPriority w:val="99"/>
    <w:pPr>
      <w:tabs>
        <w:tab w:val="center" w:pos="4153"/>
        <w:tab w:val="right" w:pos="8306"/>
      </w:tabs>
      <w:snapToGrid w:val="0"/>
      <w:jc w:val="left"/>
    </w:pPr>
    <w:rPr>
      <w:rFonts w:ascii="Times New Roman" w:eastAsia="黑体"/>
      <w:sz w:val="18"/>
      <w:szCs w:val="18"/>
    </w:rPr>
  </w:style>
  <w:style w:type="paragraph" w:styleId="37">
    <w:name w:val="header"/>
    <w:basedOn w:val="1"/>
    <w:link w:val="94"/>
    <w:autoRedefine/>
    <w:qFormat/>
    <w:uiPriority w:val="99"/>
    <w:pPr>
      <w:pBdr>
        <w:bottom w:val="single" w:color="auto" w:sz="6" w:space="1"/>
      </w:pBdr>
      <w:tabs>
        <w:tab w:val="center" w:pos="4153"/>
        <w:tab w:val="right" w:pos="8306"/>
      </w:tabs>
      <w:snapToGrid w:val="0"/>
      <w:jc w:val="center"/>
    </w:pPr>
    <w:rPr>
      <w:rFonts w:ascii="Times New Roman" w:eastAsia="仿宋_GB2312"/>
      <w:kern w:val="2"/>
      <w:sz w:val="18"/>
    </w:rPr>
  </w:style>
  <w:style w:type="paragraph" w:styleId="38">
    <w:name w:val="Signature"/>
    <w:basedOn w:val="1"/>
    <w:link w:val="95"/>
    <w:autoRedefine/>
    <w:qFormat/>
    <w:uiPriority w:val="99"/>
    <w:pPr>
      <w:ind w:left="4320"/>
    </w:pPr>
    <w:rPr>
      <w:rFonts w:ascii="Times New Roman" w:eastAsia="楷体_GB2312"/>
      <w:kern w:val="2"/>
      <w:sz w:val="21"/>
    </w:rPr>
  </w:style>
  <w:style w:type="paragraph" w:styleId="39">
    <w:name w:val="toc 1"/>
    <w:basedOn w:val="1"/>
    <w:next w:val="1"/>
    <w:autoRedefine/>
    <w:qFormat/>
    <w:uiPriority w:val="99"/>
    <w:pPr>
      <w:jc w:val="left"/>
    </w:pPr>
  </w:style>
  <w:style w:type="paragraph" w:styleId="40">
    <w:name w:val="toc 4"/>
    <w:basedOn w:val="1"/>
    <w:next w:val="1"/>
    <w:autoRedefine/>
    <w:qFormat/>
    <w:uiPriority w:val="99"/>
    <w:pPr>
      <w:ind w:left="630"/>
      <w:jc w:val="left"/>
    </w:pPr>
    <w:rPr>
      <w:rFonts w:eastAsia="楷体_GB2312"/>
      <w:i/>
      <w:szCs w:val="18"/>
    </w:rPr>
  </w:style>
  <w:style w:type="paragraph" w:styleId="41">
    <w:name w:val="Subtitle"/>
    <w:basedOn w:val="1"/>
    <w:next w:val="1"/>
    <w:link w:val="96"/>
    <w:autoRedefine/>
    <w:qFormat/>
    <w:uiPriority w:val="99"/>
    <w:pPr>
      <w:spacing w:before="240" w:after="60" w:line="312" w:lineRule="auto"/>
      <w:jc w:val="center"/>
      <w:outlineLvl w:val="1"/>
    </w:pPr>
    <w:rPr>
      <w:rFonts w:ascii="Cambria" w:hAnsi="Cambria"/>
      <w:b/>
      <w:bCs/>
      <w:kern w:val="28"/>
      <w:sz w:val="32"/>
      <w:szCs w:val="32"/>
    </w:rPr>
  </w:style>
  <w:style w:type="paragraph" w:styleId="42">
    <w:name w:val="List"/>
    <w:basedOn w:val="1"/>
    <w:autoRedefine/>
    <w:qFormat/>
    <w:uiPriority w:val="99"/>
    <w:pPr>
      <w:ind w:left="200" w:hanging="200" w:hangingChars="200"/>
    </w:pPr>
    <w:rPr>
      <w:sz w:val="28"/>
    </w:rPr>
  </w:style>
  <w:style w:type="paragraph" w:styleId="43">
    <w:name w:val="List 5"/>
    <w:basedOn w:val="1"/>
    <w:autoRedefine/>
    <w:qFormat/>
    <w:uiPriority w:val="99"/>
    <w:pPr>
      <w:ind w:left="100" w:leftChars="800" w:hanging="200" w:hangingChars="200"/>
    </w:pPr>
    <w:rPr>
      <w:rFonts w:ascii="Times New Roman"/>
      <w:kern w:val="2"/>
      <w:sz w:val="21"/>
    </w:rPr>
  </w:style>
  <w:style w:type="paragraph" w:styleId="44">
    <w:name w:val="Body Text Indent 3"/>
    <w:basedOn w:val="1"/>
    <w:link w:val="105"/>
    <w:autoRedefine/>
    <w:qFormat/>
    <w:uiPriority w:val="99"/>
    <w:pPr>
      <w:snapToGrid w:val="0"/>
      <w:ind w:firstLine="480" w:firstLineChars="200"/>
      <w:jc w:val="left"/>
    </w:pPr>
    <w:rPr>
      <w:rFonts w:ascii="仿宋_GB2312" w:hAnsi="宋体" w:eastAsia="仿宋_GB2312"/>
      <w:color w:val="000000"/>
      <w:kern w:val="2"/>
      <w:szCs w:val="24"/>
    </w:rPr>
  </w:style>
  <w:style w:type="paragraph" w:styleId="45">
    <w:name w:val="table of figures"/>
    <w:basedOn w:val="1"/>
    <w:next w:val="1"/>
    <w:autoRedefine/>
    <w:qFormat/>
    <w:uiPriority w:val="99"/>
    <w:pPr>
      <w:ind w:left="200" w:leftChars="200" w:hanging="200" w:hangingChars="200"/>
    </w:pPr>
  </w:style>
  <w:style w:type="paragraph" w:styleId="46">
    <w:name w:val="toc 2"/>
    <w:basedOn w:val="1"/>
    <w:next w:val="1"/>
    <w:autoRedefine/>
    <w:qFormat/>
    <w:uiPriority w:val="99"/>
    <w:pPr>
      <w:ind w:left="420" w:leftChars="200"/>
    </w:pPr>
  </w:style>
  <w:style w:type="paragraph" w:styleId="47">
    <w:name w:val="toc 9"/>
    <w:basedOn w:val="1"/>
    <w:next w:val="1"/>
    <w:autoRedefine/>
    <w:qFormat/>
    <w:uiPriority w:val="99"/>
    <w:pPr>
      <w:ind w:left="1680"/>
      <w:jc w:val="left"/>
    </w:pPr>
    <w:rPr>
      <w:sz w:val="18"/>
      <w:szCs w:val="18"/>
    </w:rPr>
  </w:style>
  <w:style w:type="paragraph" w:styleId="48">
    <w:name w:val="Body Text 2"/>
    <w:basedOn w:val="1"/>
    <w:link w:val="98"/>
    <w:autoRedefine/>
    <w:qFormat/>
    <w:uiPriority w:val="99"/>
    <w:pPr>
      <w:widowControl/>
      <w:snapToGrid w:val="0"/>
      <w:spacing w:before="50" w:afterLines="50" w:line="400" w:lineRule="exact"/>
      <w:jc w:val="left"/>
    </w:pPr>
    <w:rPr>
      <w:rFonts w:hAnsi="宋体"/>
      <w:color w:val="000000"/>
      <w:kern w:val="2"/>
      <w:szCs w:val="24"/>
    </w:rPr>
  </w:style>
  <w:style w:type="paragraph" w:styleId="49">
    <w:name w:val="List 4"/>
    <w:basedOn w:val="1"/>
    <w:autoRedefine/>
    <w:qFormat/>
    <w:uiPriority w:val="99"/>
    <w:pPr>
      <w:ind w:left="100" w:leftChars="600" w:hanging="200" w:hangingChars="200"/>
    </w:pPr>
    <w:rPr>
      <w:rFonts w:ascii="Times New Roman"/>
      <w:kern w:val="2"/>
      <w:sz w:val="21"/>
    </w:rPr>
  </w:style>
  <w:style w:type="paragraph" w:styleId="50">
    <w:name w:val="HTML Preformatted"/>
    <w:basedOn w:val="1"/>
    <w:link w:val="99"/>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宋体"/>
      <w:szCs w:val="24"/>
    </w:rPr>
  </w:style>
  <w:style w:type="paragraph" w:styleId="51">
    <w:name w:val="Normal (Web)"/>
    <w:basedOn w:val="1"/>
    <w:autoRedefine/>
    <w:qFormat/>
    <w:uiPriority w:val="0"/>
    <w:pPr>
      <w:jc w:val="left"/>
    </w:pPr>
  </w:style>
  <w:style w:type="paragraph" w:styleId="52">
    <w:name w:val="index 1"/>
    <w:basedOn w:val="1"/>
    <w:next w:val="1"/>
    <w:autoRedefine/>
    <w:qFormat/>
    <w:uiPriority w:val="99"/>
    <w:pPr>
      <w:spacing w:line="360" w:lineRule="auto"/>
      <w:jc w:val="center"/>
    </w:pPr>
    <w:rPr>
      <w:rFonts w:hAnsi="宋体"/>
      <w:bCs/>
    </w:rPr>
  </w:style>
  <w:style w:type="paragraph" w:styleId="53">
    <w:name w:val="Title"/>
    <w:basedOn w:val="31"/>
    <w:next w:val="31"/>
    <w:link w:val="100"/>
    <w:autoRedefine/>
    <w:qFormat/>
    <w:uiPriority w:val="99"/>
    <w:pPr>
      <w:numPr>
        <w:numId w:val="0"/>
      </w:numPr>
      <w:tabs>
        <w:tab w:val="left" w:pos="1200"/>
        <w:tab w:val="clear" w:pos="1211"/>
      </w:tabs>
      <w:spacing w:beforeLines="0" w:afterLines="0" w:line="240" w:lineRule="auto"/>
    </w:pPr>
    <w:rPr>
      <w:rFonts w:ascii="Arial" w:hAnsi="Arial"/>
      <w:b/>
      <w:kern w:val="18"/>
      <w:sz w:val="30"/>
    </w:rPr>
  </w:style>
  <w:style w:type="paragraph" w:styleId="54">
    <w:name w:val="annotation subject"/>
    <w:basedOn w:val="19"/>
    <w:next w:val="19"/>
    <w:link w:val="101"/>
    <w:autoRedefine/>
    <w:qFormat/>
    <w:uiPriority w:val="99"/>
    <w:rPr>
      <w:b/>
      <w:bCs/>
    </w:rPr>
  </w:style>
  <w:style w:type="paragraph" w:styleId="55">
    <w:name w:val="Body Text First Indent 2"/>
    <w:basedOn w:val="15"/>
    <w:next w:val="56"/>
    <w:link w:val="82"/>
    <w:autoRedefine/>
    <w:qFormat/>
    <w:uiPriority w:val="99"/>
    <w:pPr>
      <w:spacing w:after="120" w:line="240" w:lineRule="auto"/>
      <w:ind w:left="420" w:leftChars="200" w:firstLine="420" w:firstLineChars="200"/>
    </w:pPr>
    <w:rPr>
      <w:sz w:val="21"/>
      <w:szCs w:val="24"/>
    </w:rPr>
  </w:style>
  <w:style w:type="paragraph" w:customStyle="1" w:styleId="56">
    <w:name w:val="xl53"/>
    <w:basedOn w:val="1"/>
    <w:next w:val="1"/>
    <w:autoRedefine/>
    <w:qFormat/>
    <w:uiPriority w:val="99"/>
    <w:pPr>
      <w:widowControl/>
      <w:pBdr>
        <w:top w:val="single" w:color="auto" w:sz="4" w:space="0"/>
        <w:bottom w:val="single" w:color="auto" w:sz="4" w:space="0"/>
        <w:right w:val="single" w:color="auto" w:sz="4" w:space="0"/>
      </w:pBdr>
      <w:spacing w:before="100" w:beforeAutospacing="1" w:after="100" w:afterAutospacing="1"/>
      <w:jc w:val="right"/>
      <w:textAlignment w:val="center"/>
    </w:pPr>
    <w:rPr>
      <w:sz w:val="20"/>
    </w:rPr>
  </w:style>
  <w:style w:type="table" w:styleId="58">
    <w:name w:val="Table Grid"/>
    <w:basedOn w:val="57"/>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9">
    <w:name w:val="Table Theme"/>
    <w:basedOn w:val="57"/>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0">
    <w:name w:val="Table Elegant"/>
    <w:basedOn w:val="57"/>
    <w:autoRedefine/>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61">
    <w:name w:val="Table Grid 1"/>
    <w:basedOn w:val="57"/>
    <w:autoRedefine/>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62">
    <w:name w:val="Table Professional"/>
    <w:basedOn w:val="57"/>
    <w:autoRedefine/>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table" w:styleId="63">
    <w:name w:val="Colorful List Accent 1"/>
    <w:basedOn w:val="57"/>
    <w:autoRedefine/>
    <w:qFormat/>
    <w:uiPriority w:val="99"/>
    <w:rPr>
      <w:rFonts w:ascii="Calibri" w:hAnsi="Calibri"/>
    </w:rPr>
    <w:tblPr>
      <w:tblStyleRowBandSize w:val="1"/>
      <w:tblStyleColBandSize w:val="1"/>
    </w:tblPr>
    <w:tcPr>
      <w:shd w:val="clear" w:color="auto" w:fill="EDF2F8"/>
    </w:tcPr>
    <w:tblStylePr w:type="firstRow">
      <w:rPr>
        <w:rFonts w:cs="Times New Roman"/>
        <w:b/>
        <w:bCs/>
        <w:color w:val="FFFFFF"/>
      </w:rPr>
      <w:tblPr/>
      <w:tcPr>
        <w:tcBorders>
          <w:top w:val="nil"/>
          <w:left w:val="nil"/>
          <w:bottom w:val="single" w:color="FFFFFF" w:sz="12" w:space="0"/>
          <w:right w:val="nil"/>
          <w:insideH w:val="nil"/>
          <w:insideV w:val="nil"/>
          <w:tl2br w:val="nil"/>
          <w:tr2bl w:val="nil"/>
        </w:tcBorders>
        <w:shd w:val="clear" w:color="auto" w:fill="9E3A38"/>
      </w:tcPr>
    </w:tblStylePr>
    <w:tblStylePr w:type="lastRow">
      <w:rPr>
        <w:rFonts w:cs="Times New Roman"/>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l2br w:val="nil"/>
          <w:tr2bl w:val="nil"/>
        </w:tcBorders>
        <w:shd w:val="clear" w:color="auto" w:fill="D3DFEE"/>
      </w:tcPr>
    </w:tblStylePr>
    <w:tblStylePr w:type="band1Horz">
      <w:rPr>
        <w:rFonts w:cs="Times New Roman"/>
      </w:rPr>
      <w:tblPr/>
      <w:tcPr>
        <w:shd w:val="clear" w:color="auto" w:fill="DBE5F1"/>
      </w:tcPr>
    </w:tblStylePr>
  </w:style>
  <w:style w:type="character" w:styleId="65">
    <w:name w:val="Strong"/>
    <w:basedOn w:val="64"/>
    <w:autoRedefine/>
    <w:qFormat/>
    <w:uiPriority w:val="99"/>
    <w:rPr>
      <w:rFonts w:cs="Times New Roman"/>
      <w:b/>
    </w:rPr>
  </w:style>
  <w:style w:type="character" w:styleId="66">
    <w:name w:val="page number"/>
    <w:basedOn w:val="64"/>
    <w:autoRedefine/>
    <w:qFormat/>
    <w:uiPriority w:val="99"/>
    <w:rPr>
      <w:rFonts w:cs="Times New Roman"/>
    </w:rPr>
  </w:style>
  <w:style w:type="character" w:styleId="67">
    <w:name w:val="FollowedHyperlink"/>
    <w:basedOn w:val="64"/>
    <w:autoRedefine/>
    <w:qFormat/>
    <w:uiPriority w:val="99"/>
    <w:rPr>
      <w:rFonts w:cs="Times New Roman"/>
      <w:color w:val="800080"/>
      <w:u w:val="single"/>
    </w:rPr>
  </w:style>
  <w:style w:type="character" w:styleId="68">
    <w:name w:val="Emphasis"/>
    <w:basedOn w:val="64"/>
    <w:autoRedefine/>
    <w:qFormat/>
    <w:uiPriority w:val="99"/>
    <w:rPr>
      <w:rFonts w:cs="Times New Roman"/>
      <w:color w:val="CC0033"/>
    </w:rPr>
  </w:style>
  <w:style w:type="character" w:styleId="69">
    <w:name w:val="Hyperlink"/>
    <w:basedOn w:val="64"/>
    <w:autoRedefine/>
    <w:qFormat/>
    <w:uiPriority w:val="99"/>
    <w:rPr>
      <w:rFonts w:cs="Times New Roman"/>
      <w:color w:val="0000FF"/>
      <w:u w:val="single"/>
    </w:rPr>
  </w:style>
  <w:style w:type="character" w:styleId="70">
    <w:name w:val="annotation reference"/>
    <w:basedOn w:val="64"/>
    <w:autoRedefine/>
    <w:qFormat/>
    <w:uiPriority w:val="99"/>
    <w:rPr>
      <w:rFonts w:cs="Times New Roman"/>
      <w:sz w:val="21"/>
    </w:rPr>
  </w:style>
  <w:style w:type="paragraph" w:customStyle="1" w:styleId="71">
    <w:name w:val="列出段落1"/>
    <w:basedOn w:val="1"/>
    <w:link w:val="114"/>
    <w:autoRedefine/>
    <w:qFormat/>
    <w:uiPriority w:val="99"/>
    <w:pPr>
      <w:ind w:firstLine="420" w:firstLineChars="200"/>
    </w:pPr>
    <w:rPr>
      <w:rFonts w:ascii="Calibri" w:hAnsi="Calibri"/>
      <w:kern w:val="2"/>
      <w:sz w:val="21"/>
      <w:szCs w:val="22"/>
    </w:rPr>
  </w:style>
  <w:style w:type="character" w:customStyle="1" w:styleId="72">
    <w:name w:val="标题 1 Char"/>
    <w:basedOn w:val="64"/>
    <w:link w:val="2"/>
    <w:autoRedefine/>
    <w:qFormat/>
    <w:locked/>
    <w:uiPriority w:val="99"/>
    <w:rPr>
      <w:rFonts w:ascii="Calibri" w:hAnsi="Calibri" w:eastAsia="宋体"/>
      <w:b/>
      <w:kern w:val="44"/>
      <w:sz w:val="44"/>
      <w:lang w:val="en-US" w:eastAsia="zh-CN"/>
    </w:rPr>
  </w:style>
  <w:style w:type="character" w:customStyle="1" w:styleId="73">
    <w:name w:val="标题 2 Char"/>
    <w:basedOn w:val="64"/>
    <w:link w:val="3"/>
    <w:autoRedefine/>
    <w:qFormat/>
    <w:locked/>
    <w:uiPriority w:val="99"/>
    <w:rPr>
      <w:rFonts w:ascii="Arial" w:hAnsi="Arial" w:eastAsia="黑体"/>
      <w:b/>
      <w:kern w:val="2"/>
      <w:sz w:val="32"/>
      <w:lang w:val="en-US" w:eastAsia="zh-CN"/>
    </w:rPr>
  </w:style>
  <w:style w:type="character" w:customStyle="1" w:styleId="74">
    <w:name w:val="标题 3 Char"/>
    <w:basedOn w:val="64"/>
    <w:link w:val="4"/>
    <w:autoRedefine/>
    <w:qFormat/>
    <w:locked/>
    <w:uiPriority w:val="99"/>
    <w:rPr>
      <w:rFonts w:eastAsia="宋体"/>
      <w:b/>
      <w:kern w:val="2"/>
      <w:sz w:val="32"/>
      <w:lang w:val="en-US" w:eastAsia="zh-CN"/>
    </w:rPr>
  </w:style>
  <w:style w:type="character" w:customStyle="1" w:styleId="75">
    <w:name w:val="标题 4 Char"/>
    <w:basedOn w:val="64"/>
    <w:link w:val="5"/>
    <w:autoRedefine/>
    <w:qFormat/>
    <w:locked/>
    <w:uiPriority w:val="99"/>
    <w:rPr>
      <w:rFonts w:ascii="Arial" w:hAnsi="Arial" w:eastAsia="黑体"/>
      <w:b/>
      <w:kern w:val="2"/>
      <w:sz w:val="28"/>
      <w:lang w:val="en-US" w:eastAsia="zh-CN"/>
    </w:rPr>
  </w:style>
  <w:style w:type="character" w:customStyle="1" w:styleId="76">
    <w:name w:val="标题 5 Char"/>
    <w:basedOn w:val="64"/>
    <w:link w:val="6"/>
    <w:autoRedefine/>
    <w:qFormat/>
    <w:locked/>
    <w:uiPriority w:val="99"/>
    <w:rPr>
      <w:rFonts w:eastAsia="宋体"/>
      <w:b/>
      <w:kern w:val="2"/>
      <w:sz w:val="28"/>
      <w:lang w:val="en-US" w:eastAsia="zh-CN"/>
    </w:rPr>
  </w:style>
  <w:style w:type="character" w:customStyle="1" w:styleId="77">
    <w:name w:val="标题 6 Char"/>
    <w:basedOn w:val="64"/>
    <w:link w:val="7"/>
    <w:autoRedefine/>
    <w:qFormat/>
    <w:locked/>
    <w:uiPriority w:val="99"/>
    <w:rPr>
      <w:rFonts w:eastAsia="宋体"/>
      <w:i/>
      <w:kern w:val="2"/>
      <w:sz w:val="22"/>
      <w:lang w:val="en-US" w:eastAsia="zh-CN"/>
    </w:rPr>
  </w:style>
  <w:style w:type="character" w:customStyle="1" w:styleId="78">
    <w:name w:val="标题 7 Char"/>
    <w:basedOn w:val="64"/>
    <w:link w:val="8"/>
    <w:autoRedefine/>
    <w:qFormat/>
    <w:locked/>
    <w:uiPriority w:val="99"/>
    <w:rPr>
      <w:rFonts w:eastAsia="宋体"/>
      <w:b/>
      <w:kern w:val="2"/>
      <w:sz w:val="24"/>
      <w:lang w:val="en-US" w:eastAsia="zh-CN"/>
    </w:rPr>
  </w:style>
  <w:style w:type="character" w:customStyle="1" w:styleId="79">
    <w:name w:val="标题 8 Char"/>
    <w:basedOn w:val="64"/>
    <w:link w:val="9"/>
    <w:autoRedefine/>
    <w:qFormat/>
    <w:locked/>
    <w:uiPriority w:val="99"/>
    <w:rPr>
      <w:rFonts w:ascii="Cambria" w:hAnsi="Cambria" w:eastAsia="宋体"/>
      <w:kern w:val="2"/>
      <w:sz w:val="24"/>
      <w:lang w:val="en-US" w:eastAsia="zh-CN"/>
    </w:rPr>
  </w:style>
  <w:style w:type="character" w:customStyle="1" w:styleId="80">
    <w:name w:val="标题 9 Char"/>
    <w:basedOn w:val="64"/>
    <w:link w:val="10"/>
    <w:autoRedefine/>
    <w:qFormat/>
    <w:locked/>
    <w:uiPriority w:val="99"/>
    <w:rPr>
      <w:rFonts w:ascii="Arial" w:hAnsi="Arial" w:eastAsia="宋体"/>
      <w:b/>
      <w:i/>
      <w:kern w:val="2"/>
      <w:sz w:val="18"/>
      <w:lang w:val="en-US" w:eastAsia="zh-CN"/>
    </w:rPr>
  </w:style>
  <w:style w:type="character" w:customStyle="1" w:styleId="81">
    <w:name w:val="正文文本缩进 Char"/>
    <w:basedOn w:val="64"/>
    <w:link w:val="15"/>
    <w:autoRedefine/>
    <w:qFormat/>
    <w:locked/>
    <w:uiPriority w:val="99"/>
    <w:rPr>
      <w:rFonts w:ascii="宋体" w:hAnsi="Courier New" w:eastAsia="宋体"/>
      <w:spacing w:val="-4"/>
      <w:kern w:val="2"/>
      <w:sz w:val="18"/>
      <w:lang w:val="en-US" w:eastAsia="zh-CN"/>
    </w:rPr>
  </w:style>
  <w:style w:type="character" w:customStyle="1" w:styleId="82">
    <w:name w:val="正文首行缩进 2 Char"/>
    <w:basedOn w:val="81"/>
    <w:link w:val="55"/>
    <w:autoRedefine/>
    <w:qFormat/>
    <w:locked/>
    <w:uiPriority w:val="99"/>
    <w:rPr>
      <w:rFonts w:ascii="宋体" w:hAnsi="Courier New" w:eastAsia="宋体"/>
      <w:spacing w:val="-4"/>
      <w:kern w:val="2"/>
      <w:sz w:val="24"/>
      <w:lang w:val="en-US" w:eastAsia="zh-CN"/>
    </w:rPr>
  </w:style>
  <w:style w:type="character" w:customStyle="1" w:styleId="83">
    <w:name w:val="文档结构图 Char"/>
    <w:basedOn w:val="64"/>
    <w:link w:val="17"/>
    <w:autoRedefine/>
    <w:qFormat/>
    <w:locked/>
    <w:uiPriority w:val="99"/>
    <w:rPr>
      <w:rFonts w:ascii="Calibri" w:hAnsi="Calibri" w:eastAsia="宋体"/>
      <w:kern w:val="2"/>
      <w:sz w:val="22"/>
    </w:rPr>
  </w:style>
  <w:style w:type="character" w:customStyle="1" w:styleId="84">
    <w:name w:val="批注文字 Char"/>
    <w:basedOn w:val="64"/>
    <w:link w:val="19"/>
    <w:autoRedefine/>
    <w:qFormat/>
    <w:locked/>
    <w:uiPriority w:val="99"/>
    <w:rPr>
      <w:rFonts w:eastAsia="宋体"/>
      <w:kern w:val="2"/>
      <w:sz w:val="24"/>
      <w:lang w:val="en-US" w:eastAsia="zh-CN"/>
    </w:rPr>
  </w:style>
  <w:style w:type="character" w:customStyle="1" w:styleId="85">
    <w:name w:val="称呼 Char"/>
    <w:basedOn w:val="64"/>
    <w:link w:val="20"/>
    <w:autoRedefine/>
    <w:qFormat/>
    <w:locked/>
    <w:uiPriority w:val="99"/>
    <w:rPr>
      <w:rFonts w:ascii="华文宋体" w:hAnsi="Arial Unicode MS" w:eastAsia="华文宋体"/>
      <w:sz w:val="24"/>
    </w:rPr>
  </w:style>
  <w:style w:type="character" w:customStyle="1" w:styleId="86">
    <w:name w:val="正文文本 3 Char"/>
    <w:basedOn w:val="64"/>
    <w:link w:val="21"/>
    <w:autoRedefine/>
    <w:qFormat/>
    <w:locked/>
    <w:uiPriority w:val="99"/>
    <w:rPr>
      <w:rFonts w:hAnsi="宋体" w:eastAsia="仿宋_GB2312"/>
      <w:b/>
      <w:kern w:val="2"/>
      <w:sz w:val="24"/>
      <w:lang w:val="en-US" w:eastAsia="zh-CN"/>
    </w:rPr>
  </w:style>
  <w:style w:type="character" w:customStyle="1" w:styleId="87">
    <w:name w:val="正文文本 Char"/>
    <w:basedOn w:val="64"/>
    <w:link w:val="22"/>
    <w:autoRedefine/>
    <w:qFormat/>
    <w:locked/>
    <w:uiPriority w:val="99"/>
    <w:rPr>
      <w:rFonts w:eastAsia="宋体"/>
      <w:kern w:val="2"/>
      <w:sz w:val="24"/>
      <w:lang w:val="en-US" w:eastAsia="zh-CN"/>
    </w:rPr>
  </w:style>
  <w:style w:type="character" w:customStyle="1" w:styleId="88">
    <w:name w:val="正文首行缩进 Char"/>
    <w:basedOn w:val="87"/>
    <w:link w:val="23"/>
    <w:autoRedefine/>
    <w:qFormat/>
    <w:locked/>
    <w:uiPriority w:val="99"/>
    <w:rPr>
      <w:rFonts w:eastAsia="宋体"/>
      <w:kern w:val="2"/>
      <w:sz w:val="24"/>
      <w:lang w:val="en-US" w:eastAsia="zh-CN"/>
    </w:rPr>
  </w:style>
  <w:style w:type="character" w:customStyle="1" w:styleId="89">
    <w:name w:val="Plain Text Char"/>
    <w:basedOn w:val="64"/>
    <w:autoRedefine/>
    <w:qFormat/>
    <w:locked/>
    <w:uiPriority w:val="99"/>
    <w:rPr>
      <w:rFonts w:ascii="宋体" w:hAnsi="Courier New" w:eastAsia="宋体"/>
      <w:sz w:val="21"/>
    </w:rPr>
  </w:style>
  <w:style w:type="character" w:customStyle="1" w:styleId="90">
    <w:name w:val="日期 Char"/>
    <w:basedOn w:val="64"/>
    <w:link w:val="33"/>
    <w:autoRedefine/>
    <w:qFormat/>
    <w:locked/>
    <w:uiPriority w:val="99"/>
    <w:rPr>
      <w:rFonts w:eastAsia="楷体_GB2312"/>
      <w:kern w:val="2"/>
      <w:sz w:val="32"/>
      <w:lang w:val="en-US" w:eastAsia="zh-CN"/>
    </w:rPr>
  </w:style>
  <w:style w:type="character" w:customStyle="1" w:styleId="91">
    <w:name w:val="正文文本缩进 2 Char"/>
    <w:basedOn w:val="64"/>
    <w:link w:val="34"/>
    <w:autoRedefine/>
    <w:qFormat/>
    <w:locked/>
    <w:uiPriority w:val="99"/>
    <w:rPr>
      <w:rFonts w:ascii="仿宋_GB2312" w:hAnsi="宋体" w:eastAsia="宋体"/>
      <w:b/>
      <w:color w:val="000000"/>
      <w:kern w:val="2"/>
      <w:sz w:val="24"/>
      <w:lang w:val="en-US" w:eastAsia="zh-CN"/>
    </w:rPr>
  </w:style>
  <w:style w:type="character" w:customStyle="1" w:styleId="92">
    <w:name w:val="批注框文本 Char"/>
    <w:basedOn w:val="64"/>
    <w:link w:val="35"/>
    <w:autoRedefine/>
    <w:qFormat/>
    <w:locked/>
    <w:uiPriority w:val="99"/>
    <w:rPr>
      <w:rFonts w:ascii="Calibri" w:hAnsi="Calibri" w:eastAsia="宋体"/>
      <w:kern w:val="2"/>
      <w:sz w:val="18"/>
      <w:lang w:val="en-US" w:eastAsia="zh-CN"/>
    </w:rPr>
  </w:style>
  <w:style w:type="character" w:customStyle="1" w:styleId="93">
    <w:name w:val="Footer Char"/>
    <w:basedOn w:val="64"/>
    <w:autoRedefine/>
    <w:qFormat/>
    <w:locked/>
    <w:uiPriority w:val="99"/>
    <w:rPr>
      <w:sz w:val="18"/>
    </w:rPr>
  </w:style>
  <w:style w:type="character" w:customStyle="1" w:styleId="94">
    <w:name w:val="页眉 Char"/>
    <w:basedOn w:val="64"/>
    <w:link w:val="37"/>
    <w:autoRedefine/>
    <w:qFormat/>
    <w:locked/>
    <w:uiPriority w:val="99"/>
    <w:rPr>
      <w:rFonts w:eastAsia="仿宋_GB2312"/>
      <w:kern w:val="2"/>
      <w:sz w:val="18"/>
      <w:lang w:val="en-US" w:eastAsia="zh-CN"/>
    </w:rPr>
  </w:style>
  <w:style w:type="character" w:customStyle="1" w:styleId="95">
    <w:name w:val="签名 Char"/>
    <w:basedOn w:val="64"/>
    <w:link w:val="38"/>
    <w:autoRedefine/>
    <w:qFormat/>
    <w:locked/>
    <w:uiPriority w:val="99"/>
    <w:rPr>
      <w:rFonts w:eastAsia="楷体_GB2312"/>
      <w:kern w:val="2"/>
      <w:sz w:val="21"/>
    </w:rPr>
  </w:style>
  <w:style w:type="character" w:customStyle="1" w:styleId="96">
    <w:name w:val="副标题 Char"/>
    <w:basedOn w:val="64"/>
    <w:link w:val="41"/>
    <w:autoRedefine/>
    <w:qFormat/>
    <w:locked/>
    <w:uiPriority w:val="99"/>
    <w:rPr>
      <w:rFonts w:ascii="Cambria" w:hAnsi="Cambria"/>
      <w:b/>
      <w:kern w:val="28"/>
      <w:sz w:val="32"/>
    </w:rPr>
  </w:style>
  <w:style w:type="character" w:customStyle="1" w:styleId="97">
    <w:name w:val="Body Text Indent 3 Char"/>
    <w:basedOn w:val="64"/>
    <w:autoRedefine/>
    <w:qFormat/>
    <w:locked/>
    <w:uiPriority w:val="99"/>
    <w:rPr>
      <w:rFonts w:ascii="仿宋_GB2312" w:hAnsi="Times New Roman" w:eastAsia="仿宋_GB2312"/>
      <w:kern w:val="0"/>
      <w:sz w:val="20"/>
    </w:rPr>
  </w:style>
  <w:style w:type="character" w:customStyle="1" w:styleId="98">
    <w:name w:val="正文文本 2 Char"/>
    <w:basedOn w:val="64"/>
    <w:link w:val="48"/>
    <w:autoRedefine/>
    <w:qFormat/>
    <w:locked/>
    <w:uiPriority w:val="99"/>
    <w:rPr>
      <w:rFonts w:ascii="宋体" w:hAnsi="宋体" w:eastAsia="宋体"/>
      <w:color w:val="000000"/>
      <w:kern w:val="2"/>
      <w:sz w:val="24"/>
      <w:lang w:val="en-US" w:eastAsia="zh-CN"/>
    </w:rPr>
  </w:style>
  <w:style w:type="character" w:customStyle="1" w:styleId="99">
    <w:name w:val="HTML 预设格式 Char"/>
    <w:basedOn w:val="64"/>
    <w:link w:val="50"/>
    <w:autoRedefine/>
    <w:qFormat/>
    <w:locked/>
    <w:uiPriority w:val="99"/>
    <w:rPr>
      <w:rFonts w:ascii="宋体" w:eastAsia="宋体"/>
      <w:sz w:val="24"/>
    </w:rPr>
  </w:style>
  <w:style w:type="character" w:customStyle="1" w:styleId="100">
    <w:name w:val="标题 Char"/>
    <w:basedOn w:val="64"/>
    <w:link w:val="53"/>
    <w:autoRedefine/>
    <w:qFormat/>
    <w:locked/>
    <w:uiPriority w:val="99"/>
    <w:rPr>
      <w:rFonts w:ascii="Arial" w:hAnsi="Arial"/>
      <w:b/>
      <w:kern w:val="18"/>
      <w:sz w:val="30"/>
    </w:rPr>
  </w:style>
  <w:style w:type="character" w:customStyle="1" w:styleId="101">
    <w:name w:val="批注主题 Char"/>
    <w:basedOn w:val="84"/>
    <w:link w:val="54"/>
    <w:autoRedefine/>
    <w:qFormat/>
    <w:locked/>
    <w:uiPriority w:val="99"/>
    <w:rPr>
      <w:rFonts w:eastAsia="宋体"/>
      <w:b/>
      <w:kern w:val="2"/>
      <w:sz w:val="24"/>
      <w:lang w:val="en-US" w:eastAsia="zh-CN"/>
    </w:rPr>
  </w:style>
  <w:style w:type="character" w:customStyle="1" w:styleId="102">
    <w:name w:val="正文缩进 Char"/>
    <w:link w:val="14"/>
    <w:autoRedefine/>
    <w:qFormat/>
    <w:locked/>
    <w:uiPriority w:val="99"/>
    <w:rPr>
      <w:rFonts w:eastAsia="宋体"/>
      <w:kern w:val="2"/>
      <w:sz w:val="21"/>
      <w:lang w:val="en-US" w:eastAsia="zh-CN"/>
    </w:rPr>
  </w:style>
  <w:style w:type="character" w:customStyle="1" w:styleId="103">
    <w:name w:val="纯文本 Char"/>
    <w:link w:val="31"/>
    <w:autoRedefine/>
    <w:qFormat/>
    <w:locked/>
    <w:uiPriority w:val="99"/>
    <w:rPr>
      <w:rFonts w:ascii="宋体" w:hAnsi="Courier New" w:eastAsia="宋体"/>
      <w:sz w:val="24"/>
      <w:lang w:val="en-US" w:eastAsia="zh-CN"/>
    </w:rPr>
  </w:style>
  <w:style w:type="character" w:customStyle="1" w:styleId="104">
    <w:name w:val="页脚 Char"/>
    <w:link w:val="36"/>
    <w:autoRedefine/>
    <w:qFormat/>
    <w:locked/>
    <w:uiPriority w:val="99"/>
    <w:rPr>
      <w:rFonts w:eastAsia="黑体"/>
      <w:snapToGrid w:val="0"/>
      <w:sz w:val="18"/>
      <w:lang w:val="en-US" w:eastAsia="zh-CN"/>
    </w:rPr>
  </w:style>
  <w:style w:type="character" w:customStyle="1" w:styleId="105">
    <w:name w:val="正文文本缩进 3 Char"/>
    <w:link w:val="44"/>
    <w:autoRedefine/>
    <w:qFormat/>
    <w:locked/>
    <w:uiPriority w:val="99"/>
    <w:rPr>
      <w:rFonts w:ascii="仿宋_GB2312" w:hAnsi="宋体" w:eastAsia="仿宋_GB2312"/>
      <w:color w:val="000000"/>
      <w:kern w:val="2"/>
      <w:sz w:val="24"/>
      <w:lang w:val="en-US" w:eastAsia="zh-CN"/>
    </w:rPr>
  </w:style>
  <w:style w:type="character" w:customStyle="1" w:styleId="106">
    <w:name w:val="引文目录标题 Char"/>
    <w:autoRedefine/>
    <w:qFormat/>
    <w:uiPriority w:val="99"/>
    <w:rPr>
      <w:rFonts w:ascii="Arial" w:hAnsi="Arial" w:eastAsia="宋体"/>
      <w:kern w:val="2"/>
      <w:sz w:val="24"/>
      <w:lang w:val="en-US" w:eastAsia="zh-CN"/>
    </w:rPr>
  </w:style>
  <w:style w:type="character" w:customStyle="1" w:styleId="107">
    <w:name w:val="标题 2 Char1"/>
    <w:autoRedefine/>
    <w:qFormat/>
    <w:locked/>
    <w:uiPriority w:val="99"/>
    <w:rPr>
      <w:rFonts w:ascii="Arial" w:hAnsi="Arial" w:eastAsia="黑体"/>
      <w:b/>
      <w:sz w:val="32"/>
    </w:rPr>
  </w:style>
  <w:style w:type="character" w:customStyle="1" w:styleId="108">
    <w:name w:val="标题 2 Char Char Char"/>
    <w:autoRedefine/>
    <w:qFormat/>
    <w:uiPriority w:val="99"/>
    <w:rPr>
      <w:rFonts w:ascii="Arial" w:hAnsi="Arial" w:eastAsia="黑体"/>
      <w:b/>
      <w:kern w:val="2"/>
      <w:sz w:val="32"/>
      <w:lang w:val="en-US" w:eastAsia="zh-CN"/>
    </w:rPr>
  </w:style>
  <w:style w:type="character" w:customStyle="1" w:styleId="109">
    <w:name w:val="tel-desc1"/>
    <w:autoRedefine/>
    <w:qFormat/>
    <w:uiPriority w:val="99"/>
    <w:rPr>
      <w:color w:val="999999"/>
    </w:rPr>
  </w:style>
  <w:style w:type="character" w:customStyle="1" w:styleId="110">
    <w:name w:val="H1 Char"/>
    <w:autoRedefine/>
    <w:qFormat/>
    <w:uiPriority w:val="99"/>
    <w:rPr>
      <w:b/>
      <w:kern w:val="44"/>
      <w:sz w:val="44"/>
    </w:rPr>
  </w:style>
  <w:style w:type="character" w:customStyle="1" w:styleId="111">
    <w:name w:val="彩色列表 - 着色 1 Char"/>
    <w:autoRedefine/>
    <w:qFormat/>
    <w:locked/>
    <w:uiPriority w:val="99"/>
    <w:rPr>
      <w:rFonts w:ascii="Calibri" w:hAnsi="Calibri" w:eastAsia="宋体"/>
      <w:kern w:val="2"/>
      <w:sz w:val="22"/>
      <w:lang w:val="en-US" w:eastAsia="zh-CN"/>
    </w:rPr>
  </w:style>
  <w:style w:type="character" w:customStyle="1" w:styleId="112">
    <w:name w:val="para1"/>
    <w:autoRedefine/>
    <w:qFormat/>
    <w:uiPriority w:val="99"/>
    <w:rPr>
      <w:rFonts w:ascii="Arial" w:hAnsi="Arial"/>
      <w:sz w:val="18"/>
    </w:rPr>
  </w:style>
  <w:style w:type="character" w:customStyle="1" w:styleId="113">
    <w:name w:val="纯文本 Char1"/>
    <w:autoRedefine/>
    <w:qFormat/>
    <w:locked/>
    <w:uiPriority w:val="99"/>
    <w:rPr>
      <w:rFonts w:ascii="宋体" w:hAnsi="Courier New" w:eastAsia="宋体"/>
      <w:sz w:val="24"/>
    </w:rPr>
  </w:style>
  <w:style w:type="character" w:customStyle="1" w:styleId="114">
    <w:name w:val="List Paragraph Char"/>
    <w:link w:val="71"/>
    <w:autoRedefine/>
    <w:qFormat/>
    <w:locked/>
    <w:uiPriority w:val="99"/>
    <w:rPr>
      <w:rFonts w:ascii="Calibri" w:hAnsi="Calibri" w:eastAsia="宋体"/>
      <w:kern w:val="2"/>
      <w:sz w:val="22"/>
    </w:rPr>
  </w:style>
  <w:style w:type="character" w:customStyle="1" w:styleId="115">
    <w:name w:val="marklong"/>
    <w:autoRedefine/>
    <w:qFormat/>
    <w:uiPriority w:val="99"/>
  </w:style>
  <w:style w:type="character" w:customStyle="1" w:styleId="116">
    <w:name w:val="clearfix1"/>
    <w:autoRedefine/>
    <w:qFormat/>
    <w:uiPriority w:val="99"/>
  </w:style>
  <w:style w:type="character" w:customStyle="1" w:styleId="117">
    <w:name w:val="c01"/>
    <w:autoRedefine/>
    <w:qFormat/>
    <w:uiPriority w:val="99"/>
    <w:rPr>
      <w:color w:val="CC0000"/>
    </w:rPr>
  </w:style>
  <w:style w:type="character" w:customStyle="1" w:styleId="118">
    <w:name w:val="ca-21"/>
    <w:autoRedefine/>
    <w:qFormat/>
    <w:uiPriority w:val="99"/>
    <w:rPr>
      <w:rFonts w:ascii="仿宋体" w:eastAsia="仿宋体"/>
      <w:sz w:val="21"/>
    </w:rPr>
  </w:style>
  <w:style w:type="character" w:customStyle="1" w:styleId="119">
    <w:name w:val="自定义正文 Char Char"/>
    <w:link w:val="120"/>
    <w:autoRedefine/>
    <w:qFormat/>
    <w:locked/>
    <w:uiPriority w:val="99"/>
    <w:rPr>
      <w:rFonts w:ascii="宋体" w:hAnsi="宋体" w:eastAsia="宋体"/>
      <w:kern w:val="2"/>
      <w:sz w:val="24"/>
    </w:rPr>
  </w:style>
  <w:style w:type="paragraph" w:customStyle="1" w:styleId="120">
    <w:name w:val="自定义正文"/>
    <w:basedOn w:val="1"/>
    <w:link w:val="119"/>
    <w:autoRedefine/>
    <w:qFormat/>
    <w:uiPriority w:val="99"/>
    <w:pPr>
      <w:spacing w:after="60" w:line="360" w:lineRule="auto"/>
      <w:ind w:firstLine="200" w:firstLineChars="200"/>
      <w:jc w:val="left"/>
    </w:pPr>
    <w:rPr>
      <w:rFonts w:hAnsi="宋体"/>
      <w:kern w:val="2"/>
      <w:szCs w:val="24"/>
    </w:rPr>
  </w:style>
  <w:style w:type="character" w:customStyle="1" w:styleId="121">
    <w:name w:val="md"/>
    <w:autoRedefine/>
    <w:qFormat/>
    <w:uiPriority w:val="99"/>
  </w:style>
  <w:style w:type="character" w:customStyle="1" w:styleId="122">
    <w:name w:val="wenben11"/>
    <w:autoRedefine/>
    <w:qFormat/>
    <w:uiPriority w:val="99"/>
    <w:rPr>
      <w:sz w:val="18"/>
    </w:rPr>
  </w:style>
  <w:style w:type="character" w:customStyle="1" w:styleId="123">
    <w:name w:val="ca-41"/>
    <w:autoRedefine/>
    <w:qFormat/>
    <w:uiPriority w:val="99"/>
    <w:rPr>
      <w:rFonts w:ascii="Times New Roman" w:hAnsi="Times New Roman"/>
      <w:sz w:val="21"/>
    </w:rPr>
  </w:style>
  <w:style w:type="character" w:customStyle="1" w:styleId="124">
    <w:name w:val="cnfont1"/>
    <w:autoRedefine/>
    <w:qFormat/>
    <w:uiPriority w:val="99"/>
    <w:rPr>
      <w:rFonts w:ascii="Tahoma" w:hAnsi="Tahoma" w:eastAsia="宋体"/>
      <w:kern w:val="2"/>
      <w:sz w:val="24"/>
      <w:lang w:val="en-US" w:eastAsia="zh-CN"/>
    </w:rPr>
  </w:style>
  <w:style w:type="character" w:customStyle="1" w:styleId="125">
    <w:name w:val="Char Char2"/>
    <w:autoRedefine/>
    <w:qFormat/>
    <w:uiPriority w:val="99"/>
    <w:rPr>
      <w:rFonts w:ascii="宋体" w:hAnsi="Courier New" w:eastAsia="宋体"/>
      <w:sz w:val="21"/>
      <w:lang w:val="en-US" w:eastAsia="zh-CN"/>
    </w:rPr>
  </w:style>
  <w:style w:type="character" w:customStyle="1" w:styleId="126">
    <w:name w:val="Char Char5"/>
    <w:autoRedefine/>
    <w:qFormat/>
    <w:uiPriority w:val="99"/>
    <w:rPr>
      <w:rFonts w:ascii="宋体" w:eastAsia="宋体"/>
      <w:kern w:val="2"/>
      <w:sz w:val="24"/>
    </w:rPr>
  </w:style>
  <w:style w:type="character" w:customStyle="1" w:styleId="127">
    <w:name w:val="font21"/>
    <w:autoRedefine/>
    <w:qFormat/>
    <w:uiPriority w:val="99"/>
    <w:rPr>
      <w:rFonts w:ascii="宋体" w:hAnsi="宋体" w:eastAsia="宋体"/>
      <w:color w:val="000000"/>
      <w:sz w:val="20"/>
      <w:u w:val="none"/>
    </w:rPr>
  </w:style>
  <w:style w:type="character" w:customStyle="1" w:styleId="128">
    <w:name w:val="font31"/>
    <w:autoRedefine/>
    <w:qFormat/>
    <w:uiPriority w:val="99"/>
    <w:rPr>
      <w:rFonts w:ascii="宋体" w:hAnsi="宋体" w:eastAsia="宋体"/>
      <w:b/>
      <w:color w:val="000000"/>
      <w:sz w:val="36"/>
      <w:u w:val="none"/>
    </w:rPr>
  </w:style>
  <w:style w:type="character" w:customStyle="1" w:styleId="129">
    <w:name w:val="so-ask-best"/>
    <w:autoRedefine/>
    <w:qFormat/>
    <w:uiPriority w:val="99"/>
  </w:style>
  <w:style w:type="character" w:customStyle="1" w:styleId="130">
    <w:name w:val="Char Char3"/>
    <w:autoRedefine/>
    <w:qFormat/>
    <w:uiPriority w:val="99"/>
    <w:rPr>
      <w:rFonts w:ascii="Arial" w:hAnsi="Arial" w:eastAsia="黑体"/>
      <w:b/>
      <w:kern w:val="2"/>
      <w:sz w:val="32"/>
      <w:lang w:val="en-US" w:eastAsia="zh-CN"/>
    </w:rPr>
  </w:style>
  <w:style w:type="character" w:customStyle="1" w:styleId="131">
    <w:name w:val="a-标题3 Char"/>
    <w:autoRedefine/>
    <w:qFormat/>
    <w:uiPriority w:val="99"/>
    <w:rPr>
      <w:rFonts w:ascii="楷体_GB2312" w:eastAsia="楷体_GB2312"/>
      <w:b/>
      <w:kern w:val="2"/>
      <w:sz w:val="28"/>
      <w:lang w:val="en-US" w:eastAsia="zh-CN"/>
    </w:rPr>
  </w:style>
  <w:style w:type="character" w:customStyle="1" w:styleId="132">
    <w:name w:val="正文文本样式 Char Char"/>
    <w:link w:val="133"/>
    <w:autoRedefine/>
    <w:qFormat/>
    <w:locked/>
    <w:uiPriority w:val="99"/>
    <w:rPr>
      <w:sz w:val="24"/>
    </w:rPr>
  </w:style>
  <w:style w:type="paragraph" w:customStyle="1" w:styleId="133">
    <w:name w:val="正文文本样式"/>
    <w:basedOn w:val="1"/>
    <w:link w:val="132"/>
    <w:autoRedefine/>
    <w:qFormat/>
    <w:uiPriority w:val="99"/>
    <w:pPr>
      <w:spacing w:line="360" w:lineRule="auto"/>
      <w:ind w:firstLine="482"/>
    </w:pPr>
    <w:rPr>
      <w:rFonts w:ascii="Times New Roman"/>
    </w:rPr>
  </w:style>
  <w:style w:type="character" w:customStyle="1" w:styleId="134">
    <w:name w:val="批注框文本 Char1"/>
    <w:autoRedefine/>
    <w:qFormat/>
    <w:uiPriority w:val="99"/>
    <w:rPr>
      <w:rFonts w:ascii="Times New Roman" w:hAnsi="Times New Roman" w:eastAsia="宋体"/>
      <w:sz w:val="18"/>
    </w:rPr>
  </w:style>
  <w:style w:type="character" w:customStyle="1" w:styleId="135">
    <w:name w:val="标题 4 Char1"/>
    <w:autoRedefine/>
    <w:qFormat/>
    <w:uiPriority w:val="99"/>
    <w:rPr>
      <w:rFonts w:ascii="Arial" w:hAnsi="Arial" w:eastAsia="黑体"/>
      <w:b/>
      <w:kern w:val="2"/>
      <w:sz w:val="28"/>
      <w:lang w:val="en-US" w:eastAsia="zh-CN"/>
    </w:rPr>
  </w:style>
  <w:style w:type="character" w:customStyle="1" w:styleId="136">
    <w:name w:val="ca-81"/>
    <w:autoRedefine/>
    <w:qFormat/>
    <w:uiPriority w:val="99"/>
    <w:rPr>
      <w:rFonts w:ascii="仿宋体" w:eastAsia="仿宋体"/>
      <w:i/>
      <w:sz w:val="21"/>
    </w:rPr>
  </w:style>
  <w:style w:type="character" w:customStyle="1" w:styleId="137">
    <w:name w:val="apple-converted-space"/>
    <w:autoRedefine/>
    <w:qFormat/>
    <w:uiPriority w:val="99"/>
  </w:style>
  <w:style w:type="character" w:customStyle="1" w:styleId="138">
    <w:name w:val="Style 小四"/>
    <w:autoRedefine/>
    <w:qFormat/>
    <w:uiPriority w:val="99"/>
    <w:rPr>
      <w:rFonts w:eastAsia="宋体"/>
      <w:sz w:val="24"/>
    </w:rPr>
  </w:style>
  <w:style w:type="character" w:customStyle="1" w:styleId="139">
    <w:name w:val="页脚 字符"/>
    <w:autoRedefine/>
    <w:qFormat/>
    <w:uiPriority w:val="99"/>
    <w:rPr>
      <w:sz w:val="18"/>
    </w:rPr>
  </w:style>
  <w:style w:type="character" w:customStyle="1" w:styleId="140">
    <w:name w:val="font01"/>
    <w:autoRedefine/>
    <w:qFormat/>
    <w:uiPriority w:val="99"/>
    <w:rPr>
      <w:rFonts w:ascii="Verdana" w:hAnsi="Verdana"/>
      <w:color w:val="000000"/>
      <w:sz w:val="20"/>
      <w:u w:val="none"/>
    </w:rPr>
  </w:style>
  <w:style w:type="character" w:customStyle="1" w:styleId="141">
    <w:name w:val="style71"/>
    <w:autoRedefine/>
    <w:qFormat/>
    <w:uiPriority w:val="99"/>
    <w:rPr>
      <w:color w:val="999999"/>
    </w:rPr>
  </w:style>
  <w:style w:type="character" w:customStyle="1" w:styleId="142">
    <w:name w:val="页眉 字符"/>
    <w:autoRedefine/>
    <w:qFormat/>
    <w:uiPriority w:val="99"/>
    <w:rPr>
      <w:sz w:val="18"/>
    </w:rPr>
  </w:style>
  <w:style w:type="character" w:customStyle="1" w:styleId="143">
    <w:name w:val="彩色列表 - 强调文字颜色 1字符"/>
    <w:link w:val="144"/>
    <w:autoRedefine/>
    <w:qFormat/>
    <w:locked/>
    <w:uiPriority w:val="99"/>
    <w:rPr>
      <w:rFonts w:ascii="Calibri" w:hAnsi="Calibri"/>
      <w:kern w:val="2"/>
      <w:sz w:val="22"/>
    </w:rPr>
  </w:style>
  <w:style w:type="paragraph" w:customStyle="1" w:styleId="144">
    <w:name w:val="彩色列表 - 强调文字颜色 11"/>
    <w:basedOn w:val="1"/>
    <w:link w:val="143"/>
    <w:autoRedefine/>
    <w:qFormat/>
    <w:uiPriority w:val="99"/>
    <w:pPr>
      <w:ind w:firstLine="420" w:firstLineChars="200"/>
    </w:pPr>
    <w:rPr>
      <w:rFonts w:ascii="Calibri" w:hAnsi="Calibri"/>
      <w:kern w:val="2"/>
      <w:sz w:val="21"/>
      <w:szCs w:val="22"/>
    </w:rPr>
  </w:style>
  <w:style w:type="character" w:customStyle="1" w:styleId="145">
    <w:name w:val="标题 1 Char Char"/>
    <w:autoRedefine/>
    <w:qFormat/>
    <w:uiPriority w:val="99"/>
    <w:rPr>
      <w:rFonts w:eastAsia="宋体"/>
      <w:b/>
      <w:spacing w:val="-2"/>
      <w:sz w:val="24"/>
      <w:lang w:val="en-US" w:eastAsia="zh-CN"/>
    </w:rPr>
  </w:style>
  <w:style w:type="character" w:customStyle="1" w:styleId="146">
    <w:name w:val="正文缩进 Char Char Char Char Char Char Char Char Char Char Char Char Char Char Char Char Char Char"/>
    <w:autoRedefine/>
    <w:qFormat/>
    <w:uiPriority w:val="99"/>
    <w:rPr>
      <w:kern w:val="2"/>
      <w:sz w:val="24"/>
    </w:rPr>
  </w:style>
  <w:style w:type="character" w:customStyle="1" w:styleId="147">
    <w:name w:val="unnamed11"/>
    <w:autoRedefine/>
    <w:qFormat/>
    <w:uiPriority w:val="99"/>
    <w:rPr>
      <w:sz w:val="26"/>
    </w:rPr>
  </w:style>
  <w:style w:type="character" w:customStyle="1" w:styleId="148">
    <w:name w:val="ca-1"/>
    <w:autoRedefine/>
    <w:qFormat/>
    <w:uiPriority w:val="99"/>
  </w:style>
  <w:style w:type="character" w:customStyle="1" w:styleId="149">
    <w:name w:val="列出段落 Char"/>
    <w:link w:val="150"/>
    <w:autoRedefine/>
    <w:qFormat/>
    <w:locked/>
    <w:uiPriority w:val="99"/>
    <w:rPr>
      <w:rFonts w:eastAsia="宋体"/>
      <w:kern w:val="2"/>
      <w:sz w:val="24"/>
      <w:lang w:val="en-US" w:eastAsia="zh-CN"/>
    </w:rPr>
  </w:style>
  <w:style w:type="paragraph" w:customStyle="1" w:styleId="150">
    <w:name w:val="列出段落3"/>
    <w:basedOn w:val="1"/>
    <w:link w:val="149"/>
    <w:autoRedefine/>
    <w:qFormat/>
    <w:uiPriority w:val="99"/>
    <w:pPr>
      <w:ind w:firstLine="420" w:firstLineChars="200"/>
    </w:pPr>
    <w:rPr>
      <w:rFonts w:ascii="Times New Roman"/>
      <w:kern w:val="2"/>
      <w:sz w:val="21"/>
      <w:szCs w:val="24"/>
    </w:rPr>
  </w:style>
  <w:style w:type="character" w:customStyle="1" w:styleId="151">
    <w:name w:val="style15"/>
    <w:autoRedefine/>
    <w:qFormat/>
    <w:uiPriority w:val="99"/>
  </w:style>
  <w:style w:type="character" w:customStyle="1" w:styleId="152">
    <w:name w:val="style421"/>
    <w:autoRedefine/>
    <w:qFormat/>
    <w:uiPriority w:val="99"/>
    <w:rPr>
      <w:sz w:val="18"/>
    </w:rPr>
  </w:style>
  <w:style w:type="character" w:customStyle="1" w:styleId="153">
    <w:name w:val="15"/>
    <w:autoRedefine/>
    <w:qFormat/>
    <w:uiPriority w:val="99"/>
    <w:rPr>
      <w:rFonts w:ascii="Verdana" w:hAnsi="Verdana"/>
      <w:color w:val="C90000"/>
      <w:sz w:val="18"/>
    </w:rPr>
  </w:style>
  <w:style w:type="character" w:customStyle="1" w:styleId="154">
    <w:name w:val="标题 2 字符"/>
    <w:autoRedefine/>
    <w:qFormat/>
    <w:uiPriority w:val="99"/>
    <w:rPr>
      <w:rFonts w:ascii="等线 Light" w:hAnsi="等线 Light" w:eastAsia="等线 Light"/>
      <w:b/>
      <w:sz w:val="32"/>
    </w:rPr>
  </w:style>
  <w:style w:type="character" w:customStyle="1" w:styleId="155">
    <w:name w:val="杨俊标书正文 Char"/>
    <w:link w:val="156"/>
    <w:autoRedefine/>
    <w:qFormat/>
    <w:locked/>
    <w:uiPriority w:val="99"/>
    <w:rPr>
      <w:rFonts w:ascii="宋体" w:hAnsi="宋体" w:eastAsia="宋体"/>
      <w:sz w:val="22"/>
    </w:rPr>
  </w:style>
  <w:style w:type="paragraph" w:customStyle="1" w:styleId="156">
    <w:name w:val="杨俊标书正文"/>
    <w:basedOn w:val="1"/>
    <w:link w:val="155"/>
    <w:autoRedefine/>
    <w:qFormat/>
    <w:uiPriority w:val="99"/>
    <w:pPr>
      <w:widowControl/>
      <w:spacing w:after="200" w:line="360" w:lineRule="auto"/>
      <w:ind w:firstLine="480" w:firstLineChars="200"/>
      <w:jc w:val="left"/>
    </w:pPr>
    <w:rPr>
      <w:rFonts w:hAnsi="宋体"/>
      <w:szCs w:val="22"/>
    </w:rPr>
  </w:style>
  <w:style w:type="character" w:customStyle="1" w:styleId="157">
    <w:name w:val="param-name1"/>
    <w:autoRedefine/>
    <w:qFormat/>
    <w:uiPriority w:val="99"/>
    <w:rPr>
      <w:b/>
    </w:rPr>
  </w:style>
  <w:style w:type="character" w:customStyle="1" w:styleId="158">
    <w:name w:val="Heading 2 Char1 Char"/>
    <w:autoRedefine/>
    <w:qFormat/>
    <w:uiPriority w:val="99"/>
    <w:rPr>
      <w:rFonts w:ascii="Arial" w:hAnsi="Arial" w:eastAsia="黑体"/>
      <w:b/>
      <w:kern w:val="2"/>
      <w:sz w:val="32"/>
      <w:lang w:val="en-US" w:eastAsia="zh-CN"/>
    </w:rPr>
  </w:style>
  <w:style w:type="character" w:customStyle="1" w:styleId="159">
    <w:name w:val="ca-51"/>
    <w:autoRedefine/>
    <w:qFormat/>
    <w:uiPriority w:val="99"/>
    <w:rPr>
      <w:rFonts w:ascii="宋体" w:hAnsi="宋体" w:eastAsia="宋体"/>
      <w:color w:val="000000"/>
      <w:sz w:val="24"/>
    </w:rPr>
  </w:style>
  <w:style w:type="character" w:customStyle="1" w:styleId="160">
    <w:name w:val="tel17"/>
    <w:autoRedefine/>
    <w:qFormat/>
    <w:uiPriority w:val="99"/>
  </w:style>
  <w:style w:type="character" w:customStyle="1" w:styleId="161">
    <w:name w:val="font3"/>
    <w:autoRedefine/>
    <w:qFormat/>
    <w:uiPriority w:val="99"/>
  </w:style>
  <w:style w:type="character" w:customStyle="1" w:styleId="162">
    <w:name w:val="批注框文本 字符"/>
    <w:autoRedefine/>
    <w:semiHidden/>
    <w:qFormat/>
    <w:uiPriority w:val="99"/>
    <w:rPr>
      <w:sz w:val="18"/>
    </w:rPr>
  </w:style>
  <w:style w:type="character" w:customStyle="1" w:styleId="163">
    <w:name w:val="Char Char7"/>
    <w:autoRedefine/>
    <w:qFormat/>
    <w:uiPriority w:val="99"/>
    <w:rPr>
      <w:rFonts w:ascii="Times New Roman" w:hAnsi="Times New Roman"/>
      <w:kern w:val="2"/>
      <w:sz w:val="16"/>
    </w:rPr>
  </w:style>
  <w:style w:type="character" w:customStyle="1" w:styleId="164">
    <w:name w:val="expanded1"/>
    <w:autoRedefine/>
    <w:qFormat/>
    <w:uiPriority w:val="99"/>
    <w:rPr>
      <w:rFonts w:ascii="Verdana" w:hAnsi="Verdana"/>
      <w:color w:val="000066"/>
      <w:sz w:val="15"/>
    </w:rPr>
  </w:style>
  <w:style w:type="character" w:customStyle="1" w:styleId="165">
    <w:name w:val="GP正文(首行缩进) Char Char"/>
    <w:link w:val="166"/>
    <w:autoRedefine/>
    <w:qFormat/>
    <w:locked/>
    <w:uiPriority w:val="99"/>
    <w:rPr>
      <w:rFonts w:hAnsi="宋体" w:eastAsia="微软雅黑"/>
      <w:sz w:val="24"/>
    </w:rPr>
  </w:style>
  <w:style w:type="paragraph" w:customStyle="1" w:styleId="166">
    <w:name w:val="GP正文(首行缩进)"/>
    <w:basedOn w:val="1"/>
    <w:link w:val="165"/>
    <w:autoRedefine/>
    <w:qFormat/>
    <w:uiPriority w:val="99"/>
    <w:pPr>
      <w:spacing w:line="360" w:lineRule="auto"/>
      <w:ind w:firstLine="480" w:firstLineChars="200"/>
      <w:jc w:val="left"/>
    </w:pPr>
    <w:rPr>
      <w:rFonts w:ascii="Times New Roman" w:hAnsi="宋体" w:eastAsia="微软雅黑"/>
      <w:szCs w:val="24"/>
    </w:rPr>
  </w:style>
  <w:style w:type="character" w:customStyle="1" w:styleId="167">
    <w:name w:val="标题 1 字符"/>
    <w:autoRedefine/>
    <w:qFormat/>
    <w:uiPriority w:val="99"/>
    <w:rPr>
      <w:rFonts w:ascii="Times New Roman" w:hAnsi="Times New Roman" w:eastAsia="微软雅黑"/>
      <w:b/>
      <w:kern w:val="44"/>
      <w:sz w:val="44"/>
    </w:rPr>
  </w:style>
  <w:style w:type="character" w:customStyle="1" w:styleId="168">
    <w:name w:val="b11_01b Char Char"/>
    <w:autoRedefine/>
    <w:qFormat/>
    <w:uiPriority w:val="99"/>
    <w:rPr>
      <w:rFonts w:ascii="Verdana" w:hAnsi="Verdana" w:eastAsia="宋体"/>
      <w:b/>
      <w:color w:val="4A82CA"/>
      <w:sz w:val="17"/>
      <w:lang w:val="en-US" w:eastAsia="zh-CN"/>
    </w:rPr>
  </w:style>
  <w:style w:type="character" w:customStyle="1" w:styleId="169">
    <w:name w:val="h Char"/>
    <w:autoRedefine/>
    <w:qFormat/>
    <w:locked/>
    <w:uiPriority w:val="99"/>
    <w:rPr>
      <w:sz w:val="18"/>
    </w:rPr>
  </w:style>
  <w:style w:type="character" w:customStyle="1" w:styleId="170">
    <w:name w:val="c11"/>
    <w:autoRedefine/>
    <w:qFormat/>
    <w:uiPriority w:val="99"/>
    <w:rPr>
      <w:color w:val="999999"/>
    </w:rPr>
  </w:style>
  <w:style w:type="character" w:customStyle="1" w:styleId="171">
    <w:name w:val="small"/>
    <w:autoRedefine/>
    <w:qFormat/>
    <w:uiPriority w:val="99"/>
  </w:style>
  <w:style w:type="character" w:customStyle="1" w:styleId="172">
    <w:name w:val="标题 3 Char1"/>
    <w:autoRedefine/>
    <w:qFormat/>
    <w:uiPriority w:val="99"/>
    <w:rPr>
      <w:rFonts w:ascii="宋体" w:hAnsi="宋体" w:eastAsia="黑体"/>
      <w:kern w:val="2"/>
      <w:sz w:val="32"/>
      <w:lang w:val="en-US" w:eastAsia="zh-CN"/>
    </w:rPr>
  </w:style>
  <w:style w:type="character" w:customStyle="1" w:styleId="173">
    <w:name w:val="Char Char12"/>
    <w:autoRedefine/>
    <w:qFormat/>
    <w:locked/>
    <w:uiPriority w:val="99"/>
    <w:rPr>
      <w:sz w:val="18"/>
    </w:rPr>
  </w:style>
  <w:style w:type="character" w:customStyle="1" w:styleId="174">
    <w:name w:val="正文2 Char"/>
    <w:link w:val="175"/>
    <w:autoRedefine/>
    <w:qFormat/>
    <w:locked/>
    <w:uiPriority w:val="99"/>
    <w:rPr>
      <w:kern w:val="2"/>
      <w:sz w:val="24"/>
    </w:rPr>
  </w:style>
  <w:style w:type="paragraph" w:customStyle="1" w:styleId="175">
    <w:name w:val="正文2"/>
    <w:basedOn w:val="1"/>
    <w:link w:val="174"/>
    <w:autoRedefine/>
    <w:qFormat/>
    <w:uiPriority w:val="0"/>
    <w:pPr>
      <w:spacing w:before="156" w:line="360" w:lineRule="auto"/>
      <w:ind w:firstLine="510" w:firstLineChars="200"/>
    </w:pPr>
    <w:rPr>
      <w:rFonts w:ascii="Times New Roman"/>
      <w:kern w:val="2"/>
    </w:rPr>
  </w:style>
  <w:style w:type="character" w:customStyle="1" w:styleId="176">
    <w:name w:val="Char Char8"/>
    <w:autoRedefine/>
    <w:qFormat/>
    <w:uiPriority w:val="99"/>
    <w:rPr>
      <w:rFonts w:ascii="Times New Roman" w:hAnsi="Times New Roman"/>
      <w:kern w:val="2"/>
      <w:sz w:val="18"/>
    </w:rPr>
  </w:style>
  <w:style w:type="character" w:customStyle="1" w:styleId="177">
    <w:name w:val="unnamed21"/>
    <w:autoRedefine/>
    <w:qFormat/>
    <w:uiPriority w:val="99"/>
    <w:rPr>
      <w:rFonts w:ascii="Tahoma" w:hAnsi="Tahoma" w:eastAsia="宋体"/>
      <w:color w:val="CC6633"/>
      <w:kern w:val="2"/>
      <w:sz w:val="24"/>
      <w:u w:val="none"/>
      <w:lang w:val="en-US" w:eastAsia="zh-CN"/>
    </w:rPr>
  </w:style>
  <w:style w:type="character" w:customStyle="1" w:styleId="178">
    <w:name w:val="标题 Char1"/>
    <w:autoRedefine/>
    <w:qFormat/>
    <w:uiPriority w:val="99"/>
    <w:rPr>
      <w:rFonts w:ascii="Cambria" w:hAnsi="Cambria" w:eastAsia="宋体"/>
      <w:b/>
      <w:sz w:val="32"/>
    </w:rPr>
  </w:style>
  <w:style w:type="character" w:customStyle="1" w:styleId="179">
    <w:name w:val="标准文本 Char"/>
    <w:link w:val="180"/>
    <w:autoRedefine/>
    <w:qFormat/>
    <w:locked/>
    <w:uiPriority w:val="99"/>
    <w:rPr>
      <w:rFonts w:ascii="宋体" w:eastAsia="宋体"/>
      <w:color w:val="000000"/>
      <w:sz w:val="21"/>
    </w:rPr>
  </w:style>
  <w:style w:type="paragraph" w:customStyle="1" w:styleId="180">
    <w:name w:val="标准文本"/>
    <w:basedOn w:val="1"/>
    <w:link w:val="179"/>
    <w:autoRedefine/>
    <w:qFormat/>
    <w:uiPriority w:val="99"/>
    <w:pPr>
      <w:tabs>
        <w:tab w:val="left" w:pos="3060"/>
        <w:tab w:val="left" w:pos="6048"/>
        <w:tab w:val="left" w:pos="7668"/>
      </w:tabs>
      <w:spacing w:line="312" w:lineRule="auto"/>
      <w:ind w:firstLine="420" w:firstLineChars="200"/>
    </w:pPr>
    <w:rPr>
      <w:rFonts w:hAnsi="宋体"/>
      <w:color w:val="000000"/>
      <w:sz w:val="20"/>
      <w:szCs w:val="21"/>
    </w:rPr>
  </w:style>
  <w:style w:type="character" w:customStyle="1" w:styleId="181">
    <w:name w:val="批注文字 Char Char"/>
    <w:autoRedefine/>
    <w:qFormat/>
    <w:uiPriority w:val="99"/>
    <w:rPr>
      <w:kern w:val="2"/>
      <w:sz w:val="21"/>
    </w:rPr>
  </w:style>
  <w:style w:type="character" w:customStyle="1" w:styleId="182">
    <w:name w:val="text-content11"/>
    <w:autoRedefine/>
    <w:qFormat/>
    <w:uiPriority w:val="99"/>
    <w:rPr>
      <w:rFonts w:ascii="Tahoma" w:hAnsi="Tahoma"/>
      <w:color w:val="555555"/>
      <w:sz w:val="18"/>
    </w:rPr>
  </w:style>
  <w:style w:type="character" w:customStyle="1" w:styleId="183">
    <w:name w:val="apple-style-span"/>
    <w:autoRedefine/>
    <w:qFormat/>
    <w:uiPriority w:val="99"/>
  </w:style>
  <w:style w:type="character" w:customStyle="1" w:styleId="184">
    <w:name w:val="txt_cn_121"/>
    <w:autoRedefine/>
    <w:qFormat/>
    <w:uiPriority w:val="99"/>
    <w:rPr>
      <w:rFonts w:ascii="Arial" w:hAnsi="Arial"/>
      <w:color w:val="666666"/>
      <w:sz w:val="18"/>
      <w:u w:val="none"/>
    </w:rPr>
  </w:style>
  <w:style w:type="character" w:customStyle="1" w:styleId="185">
    <w:name w:val="font41"/>
    <w:autoRedefine/>
    <w:qFormat/>
    <w:uiPriority w:val="99"/>
    <w:rPr>
      <w:rFonts w:ascii="宋体" w:hAnsi="宋体" w:eastAsia="宋体"/>
      <w:b/>
      <w:color w:val="000000"/>
      <w:sz w:val="36"/>
      <w:u w:val="single"/>
    </w:rPr>
  </w:style>
  <w:style w:type="character" w:customStyle="1" w:styleId="186">
    <w:name w:val="无间隔 Char"/>
    <w:link w:val="187"/>
    <w:autoRedefine/>
    <w:qFormat/>
    <w:locked/>
    <w:uiPriority w:val="99"/>
    <w:rPr>
      <w:rFonts w:ascii="Calibri" w:hAnsi="Calibri"/>
      <w:sz w:val="22"/>
      <w:lang w:val="en-US" w:eastAsia="zh-CN"/>
    </w:rPr>
  </w:style>
  <w:style w:type="paragraph" w:styleId="187">
    <w:name w:val="No Spacing"/>
    <w:link w:val="186"/>
    <w:autoRedefine/>
    <w:qFormat/>
    <w:uiPriority w:val="99"/>
    <w:rPr>
      <w:rFonts w:ascii="Calibri" w:hAnsi="Calibri" w:eastAsia="宋体" w:cs="Times New Roman"/>
      <w:sz w:val="22"/>
      <w:szCs w:val="22"/>
      <w:lang w:val="en-US" w:eastAsia="zh-CN" w:bidi="ar-SA"/>
    </w:rPr>
  </w:style>
  <w:style w:type="character" w:customStyle="1" w:styleId="188">
    <w:name w:val="标题 2 字符1"/>
    <w:autoRedefine/>
    <w:qFormat/>
    <w:uiPriority w:val="99"/>
    <w:rPr>
      <w:rFonts w:ascii="Arial" w:hAnsi="Arial" w:eastAsia="微软雅黑"/>
      <w:b/>
      <w:sz w:val="32"/>
    </w:rPr>
  </w:style>
  <w:style w:type="character" w:customStyle="1" w:styleId="189">
    <w:name w:val="段 Char"/>
    <w:link w:val="190"/>
    <w:autoRedefine/>
    <w:qFormat/>
    <w:locked/>
    <w:uiPriority w:val="99"/>
    <w:rPr>
      <w:rFonts w:ascii="宋体"/>
      <w:sz w:val="21"/>
      <w:lang w:val="en-US" w:eastAsia="zh-CN"/>
    </w:rPr>
  </w:style>
  <w:style w:type="paragraph" w:customStyle="1" w:styleId="190">
    <w:name w:val="段"/>
    <w:link w:val="189"/>
    <w:autoRedefine/>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91">
    <w:name w:val="标题 3 字符"/>
    <w:autoRedefine/>
    <w:semiHidden/>
    <w:qFormat/>
    <w:uiPriority w:val="99"/>
    <w:rPr>
      <w:b/>
      <w:sz w:val="32"/>
    </w:rPr>
  </w:style>
  <w:style w:type="character" w:customStyle="1" w:styleId="192">
    <w:name w:val="style31"/>
    <w:autoRedefine/>
    <w:qFormat/>
    <w:uiPriority w:val="99"/>
    <w:rPr>
      <w:sz w:val="18"/>
    </w:rPr>
  </w:style>
  <w:style w:type="character" w:customStyle="1" w:styleId="193">
    <w:name w:val="px14"/>
    <w:autoRedefine/>
    <w:qFormat/>
    <w:uiPriority w:val="99"/>
  </w:style>
  <w:style w:type="character" w:customStyle="1" w:styleId="194">
    <w:name w:val="style61"/>
    <w:autoRedefine/>
    <w:qFormat/>
    <w:uiPriority w:val="99"/>
    <w:rPr>
      <w:b/>
      <w:color w:val="999999"/>
    </w:rPr>
  </w:style>
  <w:style w:type="paragraph" w:customStyle="1" w:styleId="195">
    <w:name w:val="xl51"/>
    <w:basedOn w:val="1"/>
    <w:autoRedefine/>
    <w:qFormat/>
    <w:uiPriority w:val="99"/>
    <w:pPr>
      <w:widowControl/>
      <w:pBdr>
        <w:top w:val="single" w:color="auto" w:sz="4" w:space="0"/>
        <w:bottom w:val="single" w:color="auto" w:sz="4" w:space="0"/>
      </w:pBdr>
      <w:spacing w:before="100" w:beforeAutospacing="1" w:after="100" w:afterAutospacing="1"/>
      <w:jc w:val="right"/>
      <w:textAlignment w:val="center"/>
    </w:pPr>
    <w:rPr>
      <w:sz w:val="20"/>
    </w:rPr>
  </w:style>
  <w:style w:type="paragraph" w:customStyle="1" w:styleId="196">
    <w:name w:val="reader-word-layer reader-word-s21-9"/>
    <w:basedOn w:val="1"/>
    <w:autoRedefine/>
    <w:qFormat/>
    <w:uiPriority w:val="99"/>
    <w:pPr>
      <w:widowControl/>
      <w:spacing w:before="100" w:beforeAutospacing="1" w:after="100" w:afterAutospacing="1"/>
      <w:jc w:val="left"/>
    </w:pPr>
    <w:rPr>
      <w:rFonts w:hAnsi="宋体" w:cs="宋体"/>
    </w:rPr>
  </w:style>
  <w:style w:type="paragraph" w:customStyle="1" w:styleId="197">
    <w:name w:val="IBM 正文"/>
    <w:basedOn w:val="1"/>
    <w:autoRedefine/>
    <w:qFormat/>
    <w:uiPriority w:val="99"/>
    <w:pPr>
      <w:spacing w:line="360" w:lineRule="atLeast"/>
    </w:pPr>
  </w:style>
  <w:style w:type="paragraph" w:customStyle="1" w:styleId="198">
    <w:name w:val="reader-word-layer reader-word-s21-5"/>
    <w:basedOn w:val="1"/>
    <w:autoRedefine/>
    <w:qFormat/>
    <w:uiPriority w:val="99"/>
    <w:pPr>
      <w:widowControl/>
      <w:spacing w:before="100" w:beforeAutospacing="1" w:after="100" w:afterAutospacing="1"/>
      <w:jc w:val="left"/>
    </w:pPr>
    <w:rPr>
      <w:rFonts w:hAnsi="宋体" w:cs="宋体"/>
    </w:rPr>
  </w:style>
  <w:style w:type="paragraph" w:customStyle="1" w:styleId="199">
    <w:name w:val="font6"/>
    <w:basedOn w:val="1"/>
    <w:autoRedefine/>
    <w:qFormat/>
    <w:uiPriority w:val="99"/>
    <w:pPr>
      <w:widowControl/>
      <w:spacing w:before="100" w:beforeAutospacing="1" w:after="100" w:afterAutospacing="1"/>
      <w:jc w:val="left"/>
    </w:pPr>
    <w:rPr>
      <w:rFonts w:ascii="黑体" w:hAnsi="宋体" w:eastAsia="黑体"/>
      <w:sz w:val="36"/>
    </w:rPr>
  </w:style>
  <w:style w:type="paragraph" w:customStyle="1" w:styleId="200">
    <w:name w:val="xl43"/>
    <w:basedOn w:val="1"/>
    <w:autoRedefine/>
    <w:qFormat/>
    <w:uiPriority w:val="99"/>
    <w:pPr>
      <w:widowControl/>
      <w:spacing w:before="100" w:beforeAutospacing="1" w:after="100" w:afterAutospacing="1"/>
      <w:jc w:val="right"/>
      <w:textAlignment w:val="center"/>
    </w:pPr>
    <w:rPr>
      <w:sz w:val="20"/>
    </w:rPr>
  </w:style>
  <w:style w:type="paragraph" w:customStyle="1" w:styleId="201">
    <w:name w:val="reader-word-layer reader-word-s21-4"/>
    <w:basedOn w:val="1"/>
    <w:autoRedefine/>
    <w:qFormat/>
    <w:uiPriority w:val="99"/>
    <w:pPr>
      <w:widowControl/>
      <w:spacing w:before="100" w:beforeAutospacing="1" w:after="100" w:afterAutospacing="1"/>
      <w:jc w:val="left"/>
    </w:pPr>
    <w:rPr>
      <w:rFonts w:hAnsi="宋体" w:cs="宋体"/>
    </w:rPr>
  </w:style>
  <w:style w:type="paragraph" w:customStyle="1" w:styleId="202">
    <w:name w:val="Char"/>
    <w:basedOn w:val="1"/>
    <w:autoRedefine/>
    <w:qFormat/>
    <w:uiPriority w:val="99"/>
    <w:pPr>
      <w:tabs>
        <w:tab w:val="left" w:pos="900"/>
      </w:tabs>
      <w:ind w:left="900" w:hanging="720"/>
    </w:pPr>
  </w:style>
  <w:style w:type="paragraph" w:customStyle="1" w:styleId="203">
    <w:name w:val="部分1"/>
    <w:basedOn w:val="1"/>
    <w:autoRedefine/>
    <w:qFormat/>
    <w:uiPriority w:val="99"/>
    <w:pPr>
      <w:keepNext/>
      <w:pageBreakBefore/>
      <w:tabs>
        <w:tab w:val="left" w:pos="720"/>
      </w:tabs>
      <w:spacing w:line="360" w:lineRule="auto"/>
      <w:jc w:val="center"/>
      <w:outlineLvl w:val="0"/>
    </w:pPr>
    <w:rPr>
      <w:rFonts w:eastAsia="黑体"/>
      <w:b/>
      <w:kern w:val="44"/>
      <w:sz w:val="36"/>
    </w:rPr>
  </w:style>
  <w:style w:type="paragraph" w:customStyle="1" w:styleId="204">
    <w:name w:val="xl3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sz w:val="20"/>
    </w:rPr>
  </w:style>
  <w:style w:type="paragraph" w:customStyle="1" w:styleId="205">
    <w:name w:val="Char Char Char Char Char Char Char Char Char1 Char"/>
    <w:basedOn w:val="17"/>
    <w:autoRedefine/>
    <w:qFormat/>
    <w:uiPriority w:val="99"/>
    <w:pPr>
      <w:widowControl/>
      <w:adjustRightInd w:val="0"/>
      <w:snapToGrid w:val="0"/>
      <w:spacing w:line="360" w:lineRule="auto"/>
      <w:jc w:val="left"/>
    </w:pPr>
    <w:rPr>
      <w:rFonts w:ascii="Tahoma" w:hAnsi="Tahoma"/>
      <w:szCs w:val="20"/>
    </w:rPr>
  </w:style>
  <w:style w:type="paragraph" w:customStyle="1" w:styleId="206">
    <w:name w:val="二级条标题"/>
    <w:basedOn w:val="207"/>
    <w:next w:val="190"/>
    <w:autoRedefine/>
    <w:qFormat/>
    <w:uiPriority w:val="99"/>
    <w:pPr>
      <w:tabs>
        <w:tab w:val="left" w:pos="360"/>
      </w:tabs>
      <w:outlineLvl w:val="3"/>
    </w:pPr>
  </w:style>
  <w:style w:type="paragraph" w:customStyle="1" w:styleId="207">
    <w:name w:val="一级条标题"/>
    <w:next w:val="190"/>
    <w:autoRedefine/>
    <w:qFormat/>
    <w:uiPriority w:val="99"/>
    <w:pPr>
      <w:tabs>
        <w:tab w:val="left" w:pos="360"/>
      </w:tabs>
      <w:outlineLvl w:val="2"/>
    </w:pPr>
    <w:rPr>
      <w:rFonts w:ascii="Times New Roman" w:hAnsi="Times New Roman" w:eastAsia="黑体" w:cs="Times New Roman"/>
      <w:sz w:val="21"/>
      <w:lang w:val="en-US" w:eastAsia="zh-CN" w:bidi="ar-SA"/>
    </w:rPr>
  </w:style>
  <w:style w:type="paragraph" w:customStyle="1" w:styleId="208">
    <w:name w:val="修订1"/>
    <w:autoRedefine/>
    <w:qFormat/>
    <w:uiPriority w:val="99"/>
    <w:rPr>
      <w:rFonts w:ascii="Times New Roman" w:hAnsi="Times New Roman" w:eastAsia="宋体" w:cs="Times New Roman"/>
      <w:kern w:val="2"/>
      <w:sz w:val="21"/>
      <w:szCs w:val="24"/>
      <w:lang w:val="en-US" w:eastAsia="zh-CN" w:bidi="ar-SA"/>
    </w:rPr>
  </w:style>
  <w:style w:type="paragraph" w:customStyle="1" w:styleId="209">
    <w:name w:val="图表脚注"/>
    <w:next w:val="190"/>
    <w:autoRedefine/>
    <w:qFormat/>
    <w:uiPriority w:val="99"/>
    <w:pPr>
      <w:tabs>
        <w:tab w:val="left" w:pos="360"/>
      </w:tabs>
      <w:ind w:left="300" w:leftChars="200" w:hanging="100" w:hangingChars="100"/>
      <w:jc w:val="both"/>
    </w:pPr>
    <w:rPr>
      <w:rFonts w:ascii="宋体" w:hAnsi="Times New Roman" w:eastAsia="宋体" w:cs="Times New Roman"/>
      <w:sz w:val="18"/>
      <w:lang w:val="en-US" w:eastAsia="zh-CN" w:bidi="ar-SA"/>
    </w:rPr>
  </w:style>
  <w:style w:type="paragraph" w:customStyle="1" w:styleId="210">
    <w:name w:val="4"/>
    <w:basedOn w:val="1"/>
    <w:next w:val="1"/>
    <w:autoRedefine/>
    <w:qFormat/>
    <w:uiPriority w:val="99"/>
  </w:style>
  <w:style w:type="paragraph" w:customStyle="1" w:styleId="211">
    <w:name w:val="xl134"/>
    <w:basedOn w:val="1"/>
    <w:autoRedefine/>
    <w:qFormat/>
    <w:uiPriority w:val="99"/>
    <w:pPr>
      <w:widowControl/>
      <w:pBdr>
        <w:top w:val="single" w:color="auto" w:sz="4" w:space="0"/>
        <w:left w:val="single" w:color="auto" w:sz="4" w:space="0"/>
        <w:bottom w:val="single" w:color="auto" w:sz="4" w:space="0"/>
      </w:pBdr>
      <w:shd w:val="clear" w:color="auto" w:fill="C0C0C0"/>
      <w:spacing w:before="100" w:beforeAutospacing="1" w:after="100" w:afterAutospacing="1"/>
      <w:jc w:val="center"/>
      <w:textAlignment w:val="center"/>
    </w:pPr>
    <w:rPr>
      <w:b/>
      <w:bCs/>
      <w:sz w:val="20"/>
    </w:rPr>
  </w:style>
  <w:style w:type="paragraph" w:customStyle="1" w:styleId="212">
    <w:name w:val="Table Paragraph"/>
    <w:basedOn w:val="1"/>
    <w:autoRedefine/>
    <w:qFormat/>
    <w:uiPriority w:val="99"/>
    <w:pPr>
      <w:jc w:val="left"/>
    </w:pPr>
    <w:rPr>
      <w:rFonts w:ascii="Calibri" w:hAnsi="Calibri"/>
      <w:sz w:val="22"/>
      <w:szCs w:val="22"/>
      <w:lang w:eastAsia="en-US"/>
    </w:rPr>
  </w:style>
  <w:style w:type="paragraph" w:customStyle="1" w:styleId="213">
    <w:name w:val="Char Char Char Char Char Char Char Char Char Char Char Char Char Char Char Char Char Char Char Char Char Char Char Char Char"/>
    <w:basedOn w:val="1"/>
    <w:autoRedefine/>
    <w:qFormat/>
    <w:uiPriority w:val="99"/>
    <w:rPr>
      <w:rFonts w:ascii="Tahoma" w:hAnsi="Tahoma"/>
    </w:rPr>
  </w:style>
  <w:style w:type="paragraph" w:customStyle="1" w:styleId="214">
    <w:name w:val="reader-word-layer reader-word-s21-12"/>
    <w:basedOn w:val="1"/>
    <w:autoRedefine/>
    <w:qFormat/>
    <w:uiPriority w:val="99"/>
    <w:pPr>
      <w:widowControl/>
      <w:spacing w:before="100" w:beforeAutospacing="1" w:after="100" w:afterAutospacing="1"/>
      <w:jc w:val="left"/>
    </w:pPr>
    <w:rPr>
      <w:rFonts w:hAnsi="宋体" w:cs="宋体"/>
    </w:rPr>
  </w:style>
  <w:style w:type="paragraph" w:customStyle="1" w:styleId="215">
    <w:name w:val="xl4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20"/>
    </w:rPr>
  </w:style>
  <w:style w:type="paragraph" w:customStyle="1" w:styleId="216">
    <w:name w:val="xl142"/>
    <w:basedOn w:val="1"/>
    <w:autoRedefine/>
    <w:qFormat/>
    <w:uiPriority w:val="99"/>
    <w:pPr>
      <w:widowControl/>
      <w:pBdr>
        <w:right w:val="single" w:color="auto" w:sz="4" w:space="0"/>
      </w:pBdr>
      <w:spacing w:before="100" w:beforeAutospacing="1" w:after="100" w:afterAutospacing="1"/>
      <w:jc w:val="left"/>
    </w:pPr>
    <w:rPr>
      <w:rFonts w:hAnsi="宋体" w:cs="宋体"/>
      <w:color w:val="000000"/>
      <w:sz w:val="20"/>
    </w:rPr>
  </w:style>
  <w:style w:type="paragraph" w:customStyle="1" w:styleId="217">
    <w:name w:val="表1"/>
    <w:basedOn w:val="1"/>
    <w:autoRedefine/>
    <w:qFormat/>
    <w:uiPriority w:val="99"/>
    <w:pPr>
      <w:tabs>
        <w:tab w:val="left" w:pos="780"/>
      </w:tabs>
      <w:overflowPunct w:val="0"/>
      <w:autoSpaceDE w:val="0"/>
      <w:autoSpaceDN w:val="0"/>
      <w:adjustRightInd w:val="0"/>
      <w:spacing w:before="200" w:line="320" w:lineRule="atLeast"/>
      <w:textAlignment w:val="baseline"/>
    </w:pPr>
  </w:style>
  <w:style w:type="paragraph" w:customStyle="1" w:styleId="218">
    <w:name w:val="样式 首行缩进:  2 字符 行距: 2 倍行距"/>
    <w:basedOn w:val="1"/>
    <w:autoRedefine/>
    <w:qFormat/>
    <w:uiPriority w:val="99"/>
    <w:pPr>
      <w:spacing w:line="360" w:lineRule="auto"/>
      <w:ind w:firstLine="200" w:firstLineChars="200"/>
    </w:pPr>
    <w:rPr>
      <w:rFonts w:cs="宋体"/>
    </w:rPr>
  </w:style>
  <w:style w:type="paragraph" w:customStyle="1" w:styleId="219">
    <w:name w:val="xl151"/>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0"/>
    </w:rPr>
  </w:style>
  <w:style w:type="paragraph" w:customStyle="1" w:styleId="220">
    <w:name w:val="批注框文本 Char Char"/>
    <w:basedOn w:val="1"/>
    <w:autoRedefine/>
    <w:qFormat/>
    <w:uiPriority w:val="99"/>
    <w:rPr>
      <w:sz w:val="18"/>
    </w:rPr>
  </w:style>
  <w:style w:type="paragraph" w:customStyle="1" w:styleId="221">
    <w:name w:val="Table Heading"/>
    <w:basedOn w:val="1"/>
    <w:autoRedefine/>
    <w:qFormat/>
    <w:uiPriority w:val="99"/>
    <w:pPr>
      <w:widowControl/>
      <w:jc w:val="center"/>
    </w:pPr>
    <w:rPr>
      <w:rFonts w:ascii="Arial" w:hAnsi="Arial"/>
      <w:b/>
      <w:sz w:val="18"/>
    </w:rPr>
  </w:style>
  <w:style w:type="paragraph" w:customStyle="1" w:styleId="222">
    <w:name w:val="标准标题2"/>
    <w:basedOn w:val="3"/>
    <w:autoRedefine/>
    <w:qFormat/>
    <w:uiPriority w:val="99"/>
    <w:pPr>
      <w:spacing w:line="360" w:lineRule="auto"/>
    </w:pPr>
    <w:rPr>
      <w:rFonts w:eastAsia="仿宋_GB2312"/>
      <w:bCs w:val="0"/>
      <w:sz w:val="28"/>
    </w:rPr>
  </w:style>
  <w:style w:type="paragraph" w:customStyle="1" w:styleId="223">
    <w:name w:val="关于"/>
    <w:basedOn w:val="1"/>
    <w:next w:val="1"/>
    <w:autoRedefine/>
    <w:qFormat/>
    <w:uiPriority w:val="99"/>
    <w:pPr>
      <w:keepNext/>
      <w:keepLines/>
      <w:widowControl/>
      <w:tabs>
        <w:tab w:val="left" w:pos="600"/>
        <w:tab w:val="left" w:pos="960"/>
        <w:tab w:val="left" w:pos="1080"/>
      </w:tabs>
      <w:overflowPunct w:val="0"/>
      <w:spacing w:before="220" w:line="360" w:lineRule="auto"/>
      <w:ind w:right="28" w:firstLine="480"/>
    </w:pPr>
    <w:rPr>
      <w:rFonts w:hAnsi="宋体"/>
    </w:rPr>
  </w:style>
  <w:style w:type="paragraph" w:customStyle="1" w:styleId="224">
    <w:name w:val="Char Char Char Char Char Char1 Char"/>
    <w:basedOn w:val="1"/>
    <w:autoRedefine/>
    <w:qFormat/>
    <w:uiPriority w:val="99"/>
    <w:pPr>
      <w:widowControl/>
      <w:spacing w:after="160" w:line="240" w:lineRule="exact"/>
      <w:jc w:val="left"/>
    </w:pPr>
    <w:rPr>
      <w:rFonts w:ascii="Verdana" w:hAnsi="Verdana"/>
      <w:lang w:eastAsia="en-US"/>
    </w:rPr>
  </w:style>
  <w:style w:type="paragraph" w:customStyle="1" w:styleId="225">
    <w:name w:val="reader-word-layer reader-word-s1-1"/>
    <w:basedOn w:val="1"/>
    <w:autoRedefine/>
    <w:qFormat/>
    <w:uiPriority w:val="99"/>
    <w:pPr>
      <w:widowControl/>
      <w:spacing w:before="100" w:beforeAutospacing="1" w:after="100" w:afterAutospacing="1"/>
      <w:jc w:val="left"/>
    </w:pPr>
    <w:rPr>
      <w:rFonts w:hAnsi="宋体" w:cs="宋体"/>
    </w:rPr>
  </w:style>
  <w:style w:type="paragraph" w:customStyle="1" w:styleId="226">
    <w:name w:val="Char Char Char Char Char Char"/>
    <w:basedOn w:val="1"/>
    <w:autoRedefine/>
    <w:qFormat/>
    <w:uiPriority w:val="99"/>
    <w:pPr>
      <w:jc w:val="center"/>
    </w:pPr>
    <w:rPr>
      <w:rFonts w:ascii="Tahoma" w:hAnsi="Tahoma"/>
    </w:rPr>
  </w:style>
  <w:style w:type="paragraph" w:customStyle="1" w:styleId="227">
    <w:name w:val="xl8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 w:val="20"/>
    </w:rPr>
  </w:style>
  <w:style w:type="paragraph" w:customStyle="1" w:styleId="228">
    <w:name w:val="表中"/>
    <w:basedOn w:val="1"/>
    <w:autoRedefine/>
    <w:qFormat/>
    <w:uiPriority w:val="99"/>
    <w:pPr>
      <w:adjustRightInd w:val="0"/>
      <w:spacing w:line="360" w:lineRule="atLeast"/>
      <w:jc w:val="center"/>
      <w:textAlignment w:val="baseline"/>
    </w:pPr>
  </w:style>
  <w:style w:type="paragraph" w:customStyle="1" w:styleId="229">
    <w:name w:val="xl77"/>
    <w:basedOn w:val="1"/>
    <w:autoRedefine/>
    <w:qFormat/>
    <w:uiPriority w:val="99"/>
    <w:pPr>
      <w:widowControl/>
      <w:pBdr>
        <w:bottom w:val="single" w:color="auto" w:sz="4" w:space="0"/>
      </w:pBdr>
      <w:spacing w:before="100" w:beforeAutospacing="1" w:after="100" w:afterAutospacing="1"/>
      <w:jc w:val="right"/>
    </w:pPr>
    <w:rPr>
      <w:sz w:val="22"/>
    </w:rPr>
  </w:style>
  <w:style w:type="paragraph" w:customStyle="1" w:styleId="230">
    <w:name w:val="reader-word-layer reader-word-s21-13"/>
    <w:basedOn w:val="1"/>
    <w:autoRedefine/>
    <w:qFormat/>
    <w:uiPriority w:val="99"/>
    <w:pPr>
      <w:widowControl/>
      <w:spacing w:before="100" w:beforeAutospacing="1" w:after="100" w:afterAutospacing="1"/>
      <w:jc w:val="left"/>
    </w:pPr>
    <w:rPr>
      <w:rFonts w:hAnsi="宋体" w:cs="宋体"/>
    </w:rPr>
  </w:style>
  <w:style w:type="paragraph" w:customStyle="1" w:styleId="231">
    <w:name w:val="xl138"/>
    <w:basedOn w:val="1"/>
    <w:autoRedefine/>
    <w:qFormat/>
    <w:uiPriority w:val="99"/>
    <w:pPr>
      <w:widowControl/>
      <w:pBdr>
        <w:left w:val="single" w:color="auto" w:sz="4" w:space="0"/>
        <w:right w:val="single" w:color="auto" w:sz="4" w:space="0"/>
      </w:pBdr>
      <w:spacing w:before="100" w:beforeAutospacing="1" w:after="100" w:afterAutospacing="1"/>
      <w:jc w:val="center"/>
    </w:pPr>
    <w:rPr>
      <w:rFonts w:hAnsi="宋体" w:cs="宋体"/>
      <w:color w:val="000000"/>
      <w:sz w:val="20"/>
    </w:rPr>
  </w:style>
  <w:style w:type="paragraph" w:customStyle="1" w:styleId="232">
    <w:name w:val="Char Char Char Char"/>
    <w:basedOn w:val="1"/>
    <w:autoRedefine/>
    <w:qFormat/>
    <w:uiPriority w:val="99"/>
  </w:style>
  <w:style w:type="paragraph" w:customStyle="1" w:styleId="233">
    <w:name w:val="font16"/>
    <w:basedOn w:val="1"/>
    <w:autoRedefine/>
    <w:qFormat/>
    <w:uiPriority w:val="99"/>
    <w:pPr>
      <w:widowControl/>
      <w:spacing w:before="100" w:beforeAutospacing="1" w:after="100" w:afterAutospacing="1"/>
      <w:jc w:val="left"/>
    </w:pPr>
    <w:rPr>
      <w:rFonts w:hAnsi="宋体" w:cs="宋体"/>
      <w:sz w:val="20"/>
    </w:rPr>
  </w:style>
  <w:style w:type="paragraph" w:customStyle="1" w:styleId="234">
    <w:name w:val="前言、引言标题"/>
    <w:next w:val="1"/>
    <w:autoRedefine/>
    <w:qFormat/>
    <w:uiPriority w:val="99"/>
    <w:pPr>
      <w:shd w:val="clear" w:color="FFFFFF" w:fill="FFFFFF"/>
      <w:tabs>
        <w:tab w:val="left" w:pos="360"/>
      </w:tabs>
      <w:spacing w:before="640" w:after="560"/>
      <w:jc w:val="center"/>
      <w:outlineLvl w:val="0"/>
    </w:pPr>
    <w:rPr>
      <w:rFonts w:ascii="黑体" w:hAnsi="Times New Roman" w:eastAsia="黑体" w:cs="Times New Roman"/>
      <w:sz w:val="32"/>
      <w:lang w:val="en-US" w:eastAsia="zh-CN" w:bidi="ar-SA"/>
    </w:rPr>
  </w:style>
  <w:style w:type="paragraph" w:customStyle="1" w:styleId="235">
    <w:name w:val="xl150"/>
    <w:basedOn w:val="1"/>
    <w:autoRedefine/>
    <w:qFormat/>
    <w:uiPriority w:val="99"/>
    <w:pPr>
      <w:widowControl/>
      <w:pBdr>
        <w:left w:val="single" w:color="auto" w:sz="4" w:space="0"/>
        <w:right w:val="single" w:color="auto" w:sz="4" w:space="0"/>
      </w:pBdr>
      <w:spacing w:before="100" w:beforeAutospacing="1" w:after="100" w:afterAutospacing="1"/>
      <w:jc w:val="center"/>
    </w:pPr>
    <w:rPr>
      <w:rFonts w:hAnsi="宋体" w:cs="宋体"/>
      <w:b/>
      <w:bCs/>
      <w:color w:val="000000"/>
      <w:sz w:val="20"/>
    </w:rPr>
  </w:style>
  <w:style w:type="paragraph" w:customStyle="1" w:styleId="236">
    <w:name w:val="样式1"/>
    <w:basedOn w:val="2"/>
    <w:link w:val="237"/>
    <w:autoRedefine/>
    <w:qFormat/>
    <w:uiPriority w:val="99"/>
    <w:pPr>
      <w:adjustRightInd w:val="0"/>
      <w:spacing w:before="240" w:after="240" w:line="360" w:lineRule="auto"/>
      <w:jc w:val="left"/>
      <w:textAlignment w:val="baseline"/>
    </w:pPr>
    <w:rPr>
      <w:rFonts w:ascii="宋体" w:hAnsi="宋体"/>
      <w:bCs w:val="0"/>
      <w:sz w:val="32"/>
      <w:szCs w:val="20"/>
    </w:rPr>
  </w:style>
  <w:style w:type="character" w:customStyle="1" w:styleId="237">
    <w:name w:val="样式1 Char Char"/>
    <w:link w:val="236"/>
    <w:autoRedefine/>
    <w:qFormat/>
    <w:locked/>
    <w:uiPriority w:val="99"/>
    <w:rPr>
      <w:rFonts w:ascii="宋体" w:eastAsia="宋体"/>
      <w:b/>
      <w:kern w:val="44"/>
      <w:sz w:val="32"/>
    </w:rPr>
  </w:style>
  <w:style w:type="paragraph" w:customStyle="1" w:styleId="238">
    <w:name w:val="Char1"/>
    <w:basedOn w:val="1"/>
    <w:autoRedefine/>
    <w:qFormat/>
    <w:uiPriority w:val="99"/>
    <w:rPr>
      <w:rFonts w:ascii="仿宋_GB2312" w:eastAsia="仿宋_GB2312"/>
      <w:b/>
      <w:sz w:val="32"/>
      <w:szCs w:val="32"/>
    </w:rPr>
  </w:style>
  <w:style w:type="paragraph" w:customStyle="1" w:styleId="239">
    <w:name w:val="列出段落2"/>
    <w:basedOn w:val="1"/>
    <w:autoRedefine/>
    <w:qFormat/>
    <w:uiPriority w:val="99"/>
    <w:pPr>
      <w:ind w:firstLine="420" w:firstLineChars="200"/>
    </w:pPr>
    <w:rPr>
      <w:rFonts w:ascii="Calibri" w:hAnsi="Calibri" w:cs="黑体"/>
      <w:szCs w:val="22"/>
    </w:rPr>
  </w:style>
  <w:style w:type="paragraph" w:customStyle="1" w:styleId="240">
    <w:name w:val="xl149"/>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b/>
      <w:bCs/>
      <w:color w:val="000000"/>
      <w:sz w:val="20"/>
    </w:rPr>
  </w:style>
  <w:style w:type="paragraph" w:customStyle="1" w:styleId="241">
    <w:name w:val="xl136"/>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0"/>
    </w:rPr>
  </w:style>
  <w:style w:type="paragraph" w:customStyle="1" w:styleId="242">
    <w:name w:val="样式7"/>
    <w:basedOn w:val="1"/>
    <w:autoRedefine/>
    <w:qFormat/>
    <w:uiPriority w:val="99"/>
    <w:pPr>
      <w:adjustRightInd w:val="0"/>
      <w:spacing w:beforeLines="50" w:afterLines="50" w:line="360" w:lineRule="auto"/>
      <w:ind w:firstLine="669"/>
      <w:textAlignment w:val="baseline"/>
    </w:pPr>
    <w:rPr>
      <w:rFonts w:hAnsi="宋体"/>
      <w:sz w:val="28"/>
    </w:rPr>
  </w:style>
  <w:style w:type="paragraph" w:customStyle="1" w:styleId="243">
    <w:name w:val="xl29"/>
    <w:basedOn w:val="1"/>
    <w:autoRedefine/>
    <w:qFormat/>
    <w:uiPriority w:val="99"/>
    <w:pPr>
      <w:widowControl/>
      <w:spacing w:before="100" w:beforeAutospacing="1" w:after="100" w:afterAutospacing="1"/>
      <w:jc w:val="center"/>
    </w:pPr>
    <w:rPr>
      <w:rFonts w:ascii="Arial Unicode MS" w:hAnsi="Arial Unicode MS" w:cs="Arial Unicode MS"/>
    </w:rPr>
  </w:style>
  <w:style w:type="paragraph" w:customStyle="1" w:styleId="244">
    <w:name w:val="xl64"/>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sz w:val="20"/>
    </w:rPr>
  </w:style>
  <w:style w:type="paragraph" w:customStyle="1" w:styleId="245">
    <w:name w:val="Char Char"/>
    <w:basedOn w:val="1"/>
    <w:autoRedefine/>
    <w:qFormat/>
    <w:uiPriority w:val="99"/>
    <w:pPr>
      <w:tabs>
        <w:tab w:val="left" w:pos="432"/>
        <w:tab w:val="left" w:pos="1211"/>
      </w:tabs>
      <w:ind w:left="1211" w:hanging="360"/>
    </w:pPr>
    <w:rPr>
      <w:rFonts w:ascii="Tahoma" w:hAnsi="Tahoma"/>
    </w:rPr>
  </w:style>
  <w:style w:type="paragraph" w:customStyle="1" w:styleId="246">
    <w:name w:val="正文1 New"/>
    <w:basedOn w:val="1"/>
    <w:autoRedefine/>
    <w:qFormat/>
    <w:uiPriority w:val="99"/>
    <w:pPr>
      <w:spacing w:line="360" w:lineRule="auto"/>
      <w:ind w:left="1260" w:leftChars="600" w:firstLine="540" w:firstLineChars="257"/>
    </w:pPr>
    <w:rPr>
      <w:rFonts w:hAnsi="宋体"/>
    </w:rPr>
  </w:style>
  <w:style w:type="paragraph" w:customStyle="1" w:styleId="247">
    <w:name w:val="xl154"/>
    <w:basedOn w:val="1"/>
    <w:autoRedefine/>
    <w:qFormat/>
    <w:uiPriority w:val="99"/>
    <w:pPr>
      <w:widowControl/>
      <w:pBdr>
        <w:right w:val="single" w:color="auto" w:sz="4" w:space="0"/>
      </w:pBdr>
      <w:spacing w:before="100" w:beforeAutospacing="1" w:after="100" w:afterAutospacing="1"/>
      <w:jc w:val="center"/>
    </w:pPr>
    <w:rPr>
      <w:rFonts w:hAnsi="宋体" w:cs="宋体"/>
      <w:b/>
      <w:bCs/>
      <w:color w:val="000000"/>
      <w:sz w:val="20"/>
    </w:rPr>
  </w:style>
  <w:style w:type="paragraph" w:customStyle="1" w:styleId="248">
    <w:name w:val="xl9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color w:val="000000"/>
      <w:sz w:val="20"/>
    </w:rPr>
  </w:style>
  <w:style w:type="paragraph" w:customStyle="1" w:styleId="249">
    <w:name w:val="Char Char1 Char Char Char Char Char Char Char Char Char Char Char Char Char"/>
    <w:basedOn w:val="1"/>
    <w:autoRedefine/>
    <w:qFormat/>
    <w:uiPriority w:val="99"/>
    <w:pPr>
      <w:widowControl/>
      <w:spacing w:after="160" w:line="240" w:lineRule="exact"/>
      <w:jc w:val="left"/>
    </w:pPr>
    <w:rPr>
      <w:rFonts w:ascii="Verdana" w:hAnsi="Verdana"/>
      <w:sz w:val="20"/>
      <w:lang w:eastAsia="en-US"/>
    </w:rPr>
  </w:style>
  <w:style w:type="paragraph" w:customStyle="1" w:styleId="250">
    <w:name w:val="xl65"/>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黑体" w:hAnsi="宋体" w:eastAsia="黑体"/>
      <w:sz w:val="20"/>
    </w:rPr>
  </w:style>
  <w:style w:type="paragraph" w:customStyle="1" w:styleId="251">
    <w:name w:val="xl44"/>
    <w:basedOn w:val="1"/>
    <w:autoRedefine/>
    <w:qFormat/>
    <w:uiPriority w:val="99"/>
    <w:pPr>
      <w:widowControl/>
      <w:spacing w:before="100" w:beforeAutospacing="1" w:after="100" w:afterAutospacing="1"/>
      <w:jc w:val="right"/>
      <w:textAlignment w:val="center"/>
    </w:pPr>
    <w:rPr>
      <w:rFonts w:hAnsi="宋体"/>
      <w:sz w:val="20"/>
    </w:rPr>
  </w:style>
  <w:style w:type="paragraph" w:customStyle="1" w:styleId="252">
    <w:name w:val="文2"/>
    <w:basedOn w:val="1"/>
    <w:autoRedefine/>
    <w:qFormat/>
    <w:uiPriority w:val="99"/>
    <w:pPr>
      <w:tabs>
        <w:tab w:val="left" w:pos="1480"/>
      </w:tabs>
      <w:adjustRightInd w:val="0"/>
      <w:spacing w:before="60" w:after="60" w:line="400" w:lineRule="atLeast"/>
      <w:ind w:left="1480" w:hanging="420"/>
      <w:textAlignment w:val="baseline"/>
    </w:pPr>
    <w:rPr>
      <w:b/>
    </w:rPr>
  </w:style>
  <w:style w:type="paragraph" w:customStyle="1" w:styleId="253">
    <w:name w:val="xl10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color w:val="000000"/>
      <w:sz w:val="20"/>
    </w:rPr>
  </w:style>
  <w:style w:type="paragraph" w:customStyle="1" w:styleId="254">
    <w:name w:val="font13"/>
    <w:basedOn w:val="1"/>
    <w:autoRedefine/>
    <w:qFormat/>
    <w:uiPriority w:val="99"/>
    <w:pPr>
      <w:widowControl/>
      <w:spacing w:before="100" w:beforeAutospacing="1" w:after="100" w:afterAutospacing="1"/>
      <w:jc w:val="left"/>
    </w:pPr>
    <w:rPr>
      <w:sz w:val="18"/>
    </w:rPr>
  </w:style>
  <w:style w:type="paragraph" w:customStyle="1" w:styleId="255">
    <w:name w:val="Char Char Char Char Char Char Char Char Char"/>
    <w:basedOn w:val="1"/>
    <w:autoRedefine/>
    <w:qFormat/>
    <w:uiPriority w:val="99"/>
    <w:rPr>
      <w:rFonts w:ascii="Calibri" w:hAnsi="Calibri"/>
      <w:szCs w:val="22"/>
    </w:rPr>
  </w:style>
  <w:style w:type="paragraph" w:customStyle="1" w:styleId="256">
    <w:name w:val="msolistparagraph"/>
    <w:basedOn w:val="1"/>
    <w:autoRedefine/>
    <w:qFormat/>
    <w:uiPriority w:val="99"/>
    <w:pPr>
      <w:widowControl/>
      <w:spacing w:before="100" w:beforeAutospacing="1" w:after="100" w:afterAutospacing="1"/>
      <w:jc w:val="left"/>
    </w:pPr>
    <w:rPr>
      <w:rFonts w:hAnsi="宋体" w:cs="宋体"/>
    </w:rPr>
  </w:style>
  <w:style w:type="paragraph" w:customStyle="1" w:styleId="257">
    <w:name w:val="other"/>
    <w:basedOn w:val="1"/>
    <w:autoRedefine/>
    <w:qFormat/>
    <w:uiPriority w:val="99"/>
    <w:pPr>
      <w:jc w:val="right"/>
    </w:pPr>
    <w:rPr>
      <w:rFonts w:eastAsia="华文中宋"/>
    </w:rPr>
  </w:style>
  <w:style w:type="paragraph" w:customStyle="1" w:styleId="258">
    <w:name w:val="SANGFOR_6_正文"/>
    <w:basedOn w:val="1"/>
    <w:autoRedefine/>
    <w:qFormat/>
    <w:uiPriority w:val="99"/>
    <w:pPr>
      <w:spacing w:line="360" w:lineRule="auto"/>
    </w:pPr>
    <w:rPr>
      <w:rFonts w:ascii="Calibri" w:hAnsi="Calibri"/>
      <w:szCs w:val="21"/>
    </w:rPr>
  </w:style>
  <w:style w:type="paragraph" w:customStyle="1" w:styleId="259">
    <w:name w:val="reader-word-layer reader-word-s21-6"/>
    <w:basedOn w:val="1"/>
    <w:autoRedefine/>
    <w:qFormat/>
    <w:uiPriority w:val="99"/>
    <w:pPr>
      <w:widowControl/>
      <w:spacing w:before="100" w:beforeAutospacing="1" w:after="100" w:afterAutospacing="1"/>
      <w:jc w:val="left"/>
    </w:pPr>
    <w:rPr>
      <w:rFonts w:hAnsi="宋体" w:cs="宋体"/>
    </w:rPr>
  </w:style>
  <w:style w:type="paragraph" w:customStyle="1" w:styleId="260">
    <w:name w:val="xl59"/>
    <w:basedOn w:val="1"/>
    <w:autoRedefine/>
    <w:qFormat/>
    <w:uiPriority w:val="99"/>
    <w:pPr>
      <w:widowControl/>
      <w:spacing w:before="100" w:beforeAutospacing="1" w:after="100" w:afterAutospacing="1"/>
      <w:jc w:val="center"/>
    </w:pPr>
    <w:rPr>
      <w:rFonts w:ascii="黑体" w:hAnsi="宋体" w:eastAsia="黑体"/>
      <w:sz w:val="36"/>
    </w:rPr>
  </w:style>
  <w:style w:type="paragraph" w:customStyle="1" w:styleId="261">
    <w:name w:val="标准正文"/>
    <w:basedOn w:val="15"/>
    <w:autoRedefine/>
    <w:qFormat/>
    <w:uiPriority w:val="99"/>
    <w:pPr>
      <w:widowControl/>
      <w:spacing w:beforeLines="50" w:afterLines="50" w:line="360" w:lineRule="auto"/>
      <w:ind w:firstLine="482"/>
    </w:pPr>
    <w:rPr>
      <w:rFonts w:ascii="Arial" w:hAnsi="Arial"/>
      <w:spacing w:val="0"/>
      <w:sz w:val="24"/>
    </w:rPr>
  </w:style>
  <w:style w:type="paragraph" w:customStyle="1" w:styleId="262">
    <w:name w:val="xl94"/>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hAnsi="宋体" w:cs="宋体"/>
      <w:color w:val="000000"/>
      <w:sz w:val="20"/>
    </w:rPr>
  </w:style>
  <w:style w:type="paragraph" w:customStyle="1" w:styleId="263">
    <w:name w:val="xl3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20"/>
    </w:rPr>
  </w:style>
  <w:style w:type="paragraph" w:customStyle="1" w:styleId="264">
    <w:name w:val="xl155"/>
    <w:basedOn w:val="1"/>
    <w:autoRedefine/>
    <w:qFormat/>
    <w:uiPriority w:val="99"/>
    <w:pPr>
      <w:widowControl/>
      <w:pBdr>
        <w:top w:val="single" w:color="auto" w:sz="4" w:space="0"/>
        <w:right w:val="single" w:color="auto" w:sz="4" w:space="0"/>
      </w:pBdr>
      <w:spacing w:before="100" w:beforeAutospacing="1" w:after="100" w:afterAutospacing="1"/>
      <w:jc w:val="center"/>
    </w:pPr>
    <w:rPr>
      <w:rFonts w:hAnsi="宋体" w:cs="宋体"/>
      <w:b/>
      <w:bCs/>
      <w:color w:val="000000"/>
      <w:sz w:val="20"/>
    </w:rPr>
  </w:style>
  <w:style w:type="paragraph" w:customStyle="1" w:styleId="265">
    <w:name w:val="xl121"/>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266">
    <w:name w:val="xl70"/>
    <w:basedOn w:val="1"/>
    <w:autoRedefine/>
    <w:qFormat/>
    <w:uiPriority w:val="99"/>
    <w:pPr>
      <w:widowControl/>
      <w:pBdr>
        <w:top w:val="single" w:color="auto" w:sz="4" w:space="0"/>
        <w:bottom w:val="single" w:color="auto" w:sz="4" w:space="0"/>
      </w:pBdr>
      <w:spacing w:before="100" w:beforeAutospacing="1" w:after="100" w:afterAutospacing="1"/>
      <w:jc w:val="center"/>
      <w:textAlignment w:val="center"/>
    </w:pPr>
    <w:rPr>
      <w:rFonts w:ascii="黑体" w:hAnsi="宋体" w:eastAsia="黑体"/>
      <w:sz w:val="20"/>
    </w:rPr>
  </w:style>
  <w:style w:type="paragraph" w:customStyle="1" w:styleId="267">
    <w:name w:val="xl157"/>
    <w:basedOn w:val="1"/>
    <w:autoRedefine/>
    <w:qFormat/>
    <w:uiPriority w:val="99"/>
    <w:pPr>
      <w:widowControl/>
      <w:pBdr>
        <w:bottom w:val="single" w:color="auto" w:sz="4" w:space="0"/>
      </w:pBdr>
      <w:spacing w:before="100" w:beforeAutospacing="1" w:after="100" w:afterAutospacing="1"/>
      <w:jc w:val="right"/>
    </w:pPr>
    <w:rPr>
      <w:rFonts w:hAnsi="宋体" w:cs="宋体"/>
      <w:b/>
      <w:bCs/>
    </w:rPr>
  </w:style>
  <w:style w:type="paragraph" w:customStyle="1" w:styleId="268">
    <w:name w:val="正文内容"/>
    <w:basedOn w:val="1"/>
    <w:autoRedefine/>
    <w:qFormat/>
    <w:uiPriority w:val="99"/>
    <w:rPr>
      <w:rFonts w:ascii="Arial" w:hAnsi="Arial"/>
      <w:spacing w:val="-12"/>
    </w:rPr>
  </w:style>
  <w:style w:type="paragraph" w:customStyle="1" w:styleId="269">
    <w:name w:val="样式 标题 2 + 段前: 0.5 行 段后: 0.5 行"/>
    <w:basedOn w:val="3"/>
    <w:autoRedefine/>
    <w:qFormat/>
    <w:uiPriority w:val="99"/>
    <w:pPr>
      <w:adjustRightInd w:val="0"/>
      <w:spacing w:before="156" w:after="156" w:line="240" w:lineRule="auto"/>
      <w:ind w:firstLine="200" w:firstLineChars="200"/>
      <w:jc w:val="left"/>
      <w:textAlignment w:val="baseline"/>
    </w:pPr>
    <w:rPr>
      <w:rFonts w:ascii="Times New Roman" w:hAnsi="Times New Roman" w:cs="宋体"/>
      <w:b w:val="0"/>
      <w:sz w:val="21"/>
      <w:szCs w:val="21"/>
    </w:rPr>
  </w:style>
  <w:style w:type="paragraph" w:customStyle="1" w:styleId="270">
    <w:name w:val="样式 标题 4H4Ref Heading 1rh1Heading sqlsect 1.2.3.4付标题PIM 4..."/>
    <w:basedOn w:val="5"/>
    <w:autoRedefine/>
    <w:qFormat/>
    <w:uiPriority w:val="99"/>
    <w:pPr>
      <w:spacing w:line="360" w:lineRule="auto"/>
    </w:pPr>
    <w:rPr>
      <w:rFonts w:ascii="楷体_GB2312" w:hAnsi="楷体_GB2312" w:eastAsia="宋体" w:cs="宋体"/>
      <w:szCs w:val="20"/>
    </w:rPr>
  </w:style>
  <w:style w:type="paragraph" w:customStyle="1" w:styleId="271">
    <w:name w:val="TOC Heading1"/>
    <w:basedOn w:val="2"/>
    <w:next w:val="1"/>
    <w:autoRedefine/>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272">
    <w:name w:val="标3"/>
    <w:basedOn w:val="1"/>
    <w:autoRedefine/>
    <w:qFormat/>
    <w:uiPriority w:val="99"/>
    <w:pPr>
      <w:tabs>
        <w:tab w:val="left" w:pos="1200"/>
      </w:tabs>
      <w:adjustRightInd w:val="0"/>
      <w:snapToGrid w:val="0"/>
      <w:spacing w:before="50"/>
      <w:ind w:left="1200" w:leftChars="400" w:hanging="360" w:hangingChars="200"/>
      <w:outlineLvl w:val="2"/>
    </w:pPr>
    <w:rPr>
      <w:rFonts w:ascii="Arial Narrow" w:hAnsi="Arial Narrow" w:eastAsia="仿宋_GB2312"/>
      <w:sz w:val="28"/>
    </w:rPr>
  </w:style>
  <w:style w:type="paragraph" w:customStyle="1" w:styleId="273">
    <w:name w:val="font11"/>
    <w:basedOn w:val="1"/>
    <w:autoRedefine/>
    <w:qFormat/>
    <w:uiPriority w:val="99"/>
    <w:pPr>
      <w:widowControl/>
      <w:spacing w:before="100" w:beforeAutospacing="1" w:after="100" w:afterAutospacing="1"/>
      <w:jc w:val="left"/>
    </w:pPr>
    <w:rPr>
      <w:sz w:val="36"/>
    </w:rPr>
  </w:style>
  <w:style w:type="paragraph" w:customStyle="1" w:styleId="274">
    <w:name w:val="Char Char Char"/>
    <w:basedOn w:val="1"/>
    <w:autoRedefine/>
    <w:qFormat/>
    <w:uiPriority w:val="99"/>
    <w:pPr>
      <w:widowControl/>
      <w:spacing w:after="160" w:line="240" w:lineRule="exact"/>
      <w:jc w:val="left"/>
    </w:pPr>
    <w:rPr>
      <w:rFonts w:ascii="Verdana" w:hAnsi="Verdana"/>
      <w:sz w:val="20"/>
      <w:lang w:eastAsia="en-US"/>
    </w:rPr>
  </w:style>
  <w:style w:type="paragraph" w:customStyle="1" w:styleId="275">
    <w:name w:val="l2"/>
    <w:basedOn w:val="1"/>
    <w:autoRedefine/>
    <w:qFormat/>
    <w:uiPriority w:val="99"/>
    <w:pPr>
      <w:keepLines/>
      <w:widowControl/>
      <w:spacing w:beforeLines="50" w:afterLines="50" w:line="300" w:lineRule="auto"/>
    </w:pPr>
    <w:rPr>
      <w:rFonts w:ascii="Arial" w:hAnsi="Arial"/>
      <w:bCs/>
    </w:rPr>
  </w:style>
  <w:style w:type="paragraph" w:customStyle="1" w:styleId="276">
    <w:name w:val="二级-章"/>
    <w:autoRedefine/>
    <w:qFormat/>
    <w:uiPriority w:val="99"/>
    <w:pPr>
      <w:tabs>
        <w:tab w:val="left" w:pos="1000"/>
      </w:tabs>
      <w:ind w:left="1000" w:hanging="360"/>
      <w:jc w:val="center"/>
      <w:outlineLvl w:val="1"/>
    </w:pPr>
    <w:rPr>
      <w:rFonts w:ascii="黑体" w:hAnsi="Times New Roman" w:eastAsia="黑体" w:cs="Times New Roman"/>
      <w:sz w:val="36"/>
      <w:szCs w:val="36"/>
      <w:lang w:val="en-US" w:eastAsia="zh-CN" w:bidi="ar-SA"/>
    </w:rPr>
  </w:style>
  <w:style w:type="paragraph" w:customStyle="1" w:styleId="277">
    <w:name w:val="button"/>
    <w:basedOn w:val="1"/>
    <w:autoRedefine/>
    <w:qFormat/>
    <w:uiPriority w:val="99"/>
    <w:pPr>
      <w:widowControl/>
      <w:spacing w:before="100" w:beforeAutospacing="1" w:after="100" w:afterAutospacing="1"/>
      <w:jc w:val="left"/>
    </w:pPr>
    <w:rPr>
      <w:rFonts w:ascii="Arial Unicode MS" w:hAnsi="Arial Unicode MS"/>
      <w:color w:val="000000"/>
    </w:rPr>
  </w:style>
  <w:style w:type="paragraph" w:customStyle="1" w:styleId="278">
    <w:name w:val="xl139"/>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hAnsi="宋体" w:cs="宋体"/>
      <w:color w:val="000000"/>
      <w:sz w:val="20"/>
    </w:rPr>
  </w:style>
  <w:style w:type="paragraph" w:customStyle="1" w:styleId="279">
    <w:name w:val="样式"/>
    <w:autoRedefine/>
    <w:qFormat/>
    <w:uiPriority w:val="99"/>
    <w:pPr>
      <w:widowControl w:val="0"/>
      <w:adjustRightInd w:val="0"/>
      <w:spacing w:line="360" w:lineRule="auto"/>
      <w:ind w:firstLine="482"/>
      <w:jc w:val="both"/>
      <w:textAlignment w:val="baseline"/>
    </w:pPr>
    <w:rPr>
      <w:rFonts w:ascii="Times New Roman" w:hAnsi="Times New Roman" w:eastAsia="宋体" w:cs="Times New Roman"/>
      <w:sz w:val="24"/>
      <w:lang w:val="en-US" w:eastAsia="zh-CN" w:bidi="ar-SA"/>
    </w:rPr>
  </w:style>
  <w:style w:type="paragraph" w:customStyle="1" w:styleId="280">
    <w:name w:val="xl3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sz w:val="20"/>
    </w:rPr>
  </w:style>
  <w:style w:type="paragraph" w:customStyle="1" w:styleId="281">
    <w:name w:val="xl24"/>
    <w:basedOn w:val="1"/>
    <w:autoRedefine/>
    <w:qFormat/>
    <w:uiPriority w:val="99"/>
    <w:pPr>
      <w:widowControl/>
      <w:spacing w:before="100" w:beforeAutospacing="1" w:after="100" w:afterAutospacing="1"/>
      <w:jc w:val="left"/>
    </w:pPr>
    <w:rPr>
      <w:rFonts w:hAnsi="宋体"/>
      <w:sz w:val="22"/>
    </w:rPr>
  </w:style>
  <w:style w:type="paragraph" w:customStyle="1" w:styleId="282">
    <w:name w:val="font19"/>
    <w:basedOn w:val="1"/>
    <w:autoRedefine/>
    <w:qFormat/>
    <w:uiPriority w:val="99"/>
    <w:pPr>
      <w:widowControl/>
      <w:spacing w:before="100" w:beforeAutospacing="1" w:after="100" w:afterAutospacing="1"/>
      <w:jc w:val="left"/>
    </w:pPr>
    <w:rPr>
      <w:rFonts w:hAnsi="宋体" w:cs="宋体"/>
      <w:b/>
      <w:bCs/>
      <w:color w:val="DD0806"/>
      <w:sz w:val="20"/>
    </w:rPr>
  </w:style>
  <w:style w:type="paragraph" w:styleId="283">
    <w:name w:val="List Paragraph"/>
    <w:basedOn w:val="1"/>
    <w:autoRedefine/>
    <w:qFormat/>
    <w:uiPriority w:val="99"/>
    <w:pPr>
      <w:ind w:firstLine="420" w:firstLineChars="200"/>
    </w:pPr>
  </w:style>
  <w:style w:type="paragraph" w:customStyle="1" w:styleId="284">
    <w:name w:val="xl12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285">
    <w:name w:val="xl28"/>
    <w:basedOn w:val="1"/>
    <w:autoRedefine/>
    <w:qFormat/>
    <w:uiPriority w:val="99"/>
    <w:pPr>
      <w:widowControl/>
      <w:spacing w:before="100" w:beforeAutospacing="1" w:after="100" w:afterAutospacing="1"/>
      <w:jc w:val="left"/>
    </w:pPr>
    <w:rPr>
      <w:rFonts w:hAnsi="宋体"/>
    </w:rPr>
  </w:style>
  <w:style w:type="paragraph" w:customStyle="1" w:styleId="286">
    <w:name w:val="正文小4号"/>
    <w:basedOn w:val="1"/>
    <w:autoRedefine/>
    <w:qFormat/>
    <w:uiPriority w:val="99"/>
    <w:pPr>
      <w:spacing w:line="360" w:lineRule="auto"/>
      <w:ind w:firstLine="200" w:firstLineChars="200"/>
    </w:pPr>
  </w:style>
  <w:style w:type="paragraph" w:customStyle="1" w:styleId="287">
    <w:name w:val="封面标准文稿类别"/>
    <w:autoRedefine/>
    <w:qFormat/>
    <w:uiPriority w:val="99"/>
    <w:pPr>
      <w:spacing w:before="440" w:line="400" w:lineRule="exact"/>
      <w:jc w:val="center"/>
    </w:pPr>
    <w:rPr>
      <w:rFonts w:ascii="宋体" w:hAnsi="宋体" w:eastAsia="宋体" w:cs="Times New Roman"/>
      <w:sz w:val="24"/>
      <w:lang w:val="en-US" w:eastAsia="zh-CN" w:bidi="ar-SA"/>
    </w:rPr>
  </w:style>
  <w:style w:type="paragraph" w:customStyle="1" w:styleId="288">
    <w:name w:val="xl45"/>
    <w:basedOn w:val="1"/>
    <w:autoRedefine/>
    <w:qFormat/>
    <w:uiPriority w:val="99"/>
    <w:pPr>
      <w:widowControl/>
      <w:pBdr>
        <w:left w:val="single" w:color="auto" w:sz="4" w:space="0"/>
        <w:right w:val="single" w:color="auto" w:sz="4" w:space="0"/>
      </w:pBdr>
      <w:spacing w:before="100" w:beforeAutospacing="1" w:after="100" w:afterAutospacing="1"/>
      <w:jc w:val="center"/>
      <w:textAlignment w:val="center"/>
    </w:pPr>
    <w:rPr>
      <w:rFonts w:hAnsi="宋体"/>
      <w:sz w:val="20"/>
    </w:rPr>
  </w:style>
  <w:style w:type="paragraph" w:customStyle="1" w:styleId="289">
    <w:name w:val="文档正文"/>
    <w:basedOn w:val="1"/>
    <w:autoRedefine/>
    <w:qFormat/>
    <w:uiPriority w:val="99"/>
    <w:pPr>
      <w:adjustRightInd w:val="0"/>
      <w:spacing w:line="312" w:lineRule="atLeast"/>
      <w:ind w:firstLine="567"/>
    </w:pPr>
    <w:rPr>
      <w:rFonts w:ascii="Arial" w:eastAsia="长城仿宋"/>
      <w:sz w:val="28"/>
    </w:rPr>
  </w:style>
  <w:style w:type="paragraph" w:customStyle="1" w:styleId="290">
    <w:name w:val="xl115"/>
    <w:basedOn w:val="1"/>
    <w:autoRedefine/>
    <w:qFormat/>
    <w:uiPriority w:val="99"/>
    <w:pPr>
      <w:widowControl/>
      <w:pBdr>
        <w:left w:val="single" w:color="auto" w:sz="4" w:space="0"/>
        <w:bottom w:val="single" w:color="auto" w:sz="4" w:space="0"/>
      </w:pBdr>
      <w:spacing w:before="100" w:beforeAutospacing="1" w:after="100" w:afterAutospacing="1"/>
      <w:jc w:val="left"/>
      <w:textAlignment w:val="center"/>
    </w:pPr>
    <w:rPr>
      <w:rFonts w:hAnsi="宋体" w:cs="宋体"/>
      <w:sz w:val="20"/>
    </w:rPr>
  </w:style>
  <w:style w:type="paragraph" w:customStyle="1" w:styleId="291">
    <w:name w:val="xl27"/>
    <w:basedOn w:val="1"/>
    <w:autoRedefine/>
    <w:qFormat/>
    <w:uiPriority w:val="99"/>
    <w:pPr>
      <w:widowControl/>
      <w:spacing w:before="100" w:beforeAutospacing="1" w:after="100" w:afterAutospacing="1"/>
      <w:jc w:val="left"/>
    </w:pPr>
    <w:rPr>
      <w:rFonts w:hAnsi="宋体"/>
    </w:rPr>
  </w:style>
  <w:style w:type="paragraph" w:customStyle="1" w:styleId="292">
    <w:name w:val="xl11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color w:val="000000"/>
      <w:sz w:val="20"/>
    </w:rPr>
  </w:style>
  <w:style w:type="paragraph" w:customStyle="1" w:styleId="293">
    <w:name w:val="图"/>
    <w:basedOn w:val="1"/>
    <w:autoRedefine/>
    <w:qFormat/>
    <w:uiPriority w:val="99"/>
    <w:pPr>
      <w:keepNext/>
      <w:adjustRightInd w:val="0"/>
      <w:spacing w:before="60" w:after="60" w:line="300" w:lineRule="auto"/>
      <w:jc w:val="center"/>
      <w:textAlignment w:val="center"/>
    </w:pPr>
    <w:rPr>
      <w:spacing w:val="20"/>
    </w:rPr>
  </w:style>
  <w:style w:type="paragraph" w:customStyle="1" w:styleId="294">
    <w:name w:val="xl145"/>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hAnsi="宋体" w:cs="宋体"/>
    </w:rPr>
  </w:style>
  <w:style w:type="paragraph" w:customStyle="1" w:styleId="295">
    <w:name w:val="xl119"/>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cs="宋体"/>
      <w:sz w:val="20"/>
    </w:rPr>
  </w:style>
  <w:style w:type="paragraph" w:customStyle="1" w:styleId="296">
    <w:name w:val="实施日期"/>
    <w:basedOn w:val="1"/>
    <w:autoRedefine/>
    <w:qFormat/>
    <w:uiPriority w:val="99"/>
    <w:pPr>
      <w:framePr w:w="4000" w:h="473" w:hRule="exact" w:vSpace="180" w:wrap="around" w:vAnchor="margin" w:hAnchor="margin" w:xAlign="right" w:y="13511" w:anchorLock="1"/>
      <w:widowControl/>
      <w:tabs>
        <w:tab w:val="left" w:pos="360"/>
      </w:tabs>
      <w:jc w:val="right"/>
    </w:pPr>
    <w:rPr>
      <w:rFonts w:eastAsia="黑体"/>
      <w:sz w:val="28"/>
    </w:rPr>
  </w:style>
  <w:style w:type="paragraph" w:customStyle="1" w:styleId="297">
    <w:name w:val="xl63"/>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黑体" w:hAnsi="宋体" w:eastAsia="黑体"/>
      <w:sz w:val="20"/>
    </w:rPr>
  </w:style>
  <w:style w:type="paragraph" w:customStyle="1" w:styleId="298">
    <w:name w:val="xl3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 w:val="20"/>
    </w:rPr>
  </w:style>
  <w:style w:type="paragraph" w:customStyle="1" w:styleId="299">
    <w:name w:val="xl124"/>
    <w:basedOn w:val="1"/>
    <w:autoRedefine/>
    <w:qFormat/>
    <w:uiPriority w:val="99"/>
    <w:pPr>
      <w:widowControl/>
      <w:pBdr>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300">
    <w:name w:val="标题1正文"/>
    <w:basedOn w:val="1"/>
    <w:autoRedefine/>
    <w:qFormat/>
    <w:uiPriority w:val="99"/>
    <w:pPr>
      <w:spacing w:line="360" w:lineRule="auto"/>
      <w:ind w:left="105" w:leftChars="50" w:firstLine="315" w:firstLineChars="150"/>
      <w:jc w:val="left"/>
    </w:pPr>
    <w:rPr>
      <w:rFonts w:ascii="Arial" w:hAnsi="Arial"/>
    </w:rPr>
  </w:style>
  <w:style w:type="paragraph" w:customStyle="1" w:styleId="301">
    <w:name w:val="font10"/>
    <w:basedOn w:val="1"/>
    <w:autoRedefine/>
    <w:qFormat/>
    <w:uiPriority w:val="99"/>
    <w:pPr>
      <w:widowControl/>
      <w:spacing w:before="100" w:beforeAutospacing="1" w:after="100" w:afterAutospacing="1"/>
      <w:jc w:val="left"/>
    </w:pPr>
    <w:rPr>
      <w:sz w:val="22"/>
    </w:rPr>
  </w:style>
  <w:style w:type="paragraph" w:customStyle="1" w:styleId="302">
    <w:name w:val="默认段落字体 Para Char"/>
    <w:basedOn w:val="1"/>
    <w:autoRedefine/>
    <w:qFormat/>
    <w:uiPriority w:val="99"/>
    <w:pPr>
      <w:widowControl/>
      <w:topLinePunct/>
      <w:adjustRightInd w:val="0"/>
      <w:snapToGrid w:val="0"/>
      <w:spacing w:before="160" w:after="160" w:line="240" w:lineRule="atLeast"/>
      <w:ind w:left="1701"/>
      <w:jc w:val="left"/>
    </w:pPr>
  </w:style>
  <w:style w:type="paragraph" w:customStyle="1" w:styleId="303">
    <w:name w:val="a-标题2"/>
    <w:basedOn w:val="1"/>
    <w:autoRedefine/>
    <w:qFormat/>
    <w:uiPriority w:val="99"/>
    <w:pPr>
      <w:spacing w:line="440" w:lineRule="exact"/>
      <w:jc w:val="left"/>
    </w:pPr>
    <w:rPr>
      <w:rFonts w:ascii="楷体_GB2312" w:hAnsi="Arial Unicode MS" w:eastAsia="楷体_GB2312" w:cs="Arial Unicode MS"/>
      <w:b/>
      <w:sz w:val="30"/>
    </w:rPr>
  </w:style>
  <w:style w:type="paragraph" w:customStyle="1" w:styleId="304">
    <w:name w:val="样式2"/>
    <w:basedOn w:val="22"/>
    <w:autoRedefine/>
    <w:qFormat/>
    <w:uiPriority w:val="99"/>
    <w:pPr>
      <w:spacing w:after="0" w:line="400" w:lineRule="exact"/>
      <w:jc w:val="center"/>
    </w:pPr>
    <w:rPr>
      <w:rFonts w:hAnsi="宋体"/>
      <w:sz w:val="24"/>
    </w:rPr>
  </w:style>
  <w:style w:type="paragraph" w:customStyle="1" w:styleId="305">
    <w:name w:val="xl25"/>
    <w:basedOn w:val="1"/>
    <w:autoRedefine/>
    <w:qFormat/>
    <w:uiPriority w:val="99"/>
    <w:pPr>
      <w:widowControl/>
      <w:spacing w:before="100" w:beforeAutospacing="1" w:after="100" w:afterAutospacing="1"/>
      <w:jc w:val="center"/>
    </w:pPr>
    <w:rPr>
      <w:rFonts w:hAnsi="宋体" w:cs="Arial Unicode MS"/>
    </w:rPr>
  </w:style>
  <w:style w:type="paragraph" w:customStyle="1" w:styleId="306">
    <w:name w:val="Ñ¡§´"/>
    <w:autoRedefine/>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07">
    <w:name w:val="xl69"/>
    <w:basedOn w:val="1"/>
    <w:autoRedefine/>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黑体" w:hAnsi="宋体" w:eastAsia="黑体"/>
      <w:sz w:val="20"/>
    </w:rPr>
  </w:style>
  <w:style w:type="paragraph" w:customStyle="1" w:styleId="308">
    <w:name w:val="xl76"/>
    <w:basedOn w:val="1"/>
    <w:autoRedefine/>
    <w:qFormat/>
    <w:uiPriority w:val="99"/>
    <w:pPr>
      <w:widowControl/>
      <w:pBdr>
        <w:bottom w:val="single" w:color="auto" w:sz="4" w:space="0"/>
      </w:pBdr>
      <w:spacing w:before="100" w:beforeAutospacing="1" w:after="100" w:afterAutospacing="1"/>
      <w:jc w:val="left"/>
    </w:pPr>
    <w:rPr>
      <w:rFonts w:hAnsi="宋体"/>
      <w:sz w:val="22"/>
    </w:rPr>
  </w:style>
  <w:style w:type="paragraph" w:customStyle="1" w:styleId="309">
    <w:name w:val="xl130"/>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hAnsi="宋体" w:cs="宋体"/>
      <w:sz w:val="20"/>
    </w:rPr>
  </w:style>
  <w:style w:type="paragraph" w:customStyle="1" w:styleId="310">
    <w:name w:val="xl80"/>
    <w:basedOn w:val="1"/>
    <w:autoRedefine/>
    <w:qFormat/>
    <w:uiPriority w:val="99"/>
    <w:pPr>
      <w:widowControl/>
      <w:pBdr>
        <w:bottom w:val="single" w:color="auto" w:sz="4" w:space="0"/>
      </w:pBdr>
      <w:spacing w:before="100" w:beforeAutospacing="1" w:after="100" w:afterAutospacing="1"/>
      <w:jc w:val="right"/>
    </w:pPr>
    <w:rPr>
      <w:rFonts w:hAnsi="宋体"/>
      <w:sz w:val="22"/>
    </w:rPr>
  </w:style>
  <w:style w:type="paragraph" w:customStyle="1" w:styleId="311">
    <w:name w:val="xl66"/>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sz w:val="20"/>
    </w:rPr>
  </w:style>
  <w:style w:type="paragraph" w:customStyle="1" w:styleId="312">
    <w:name w:val="样式 宋体 小五 左 段前: 5 磅 段后: 5 磅 行距: 1.5 倍行距"/>
    <w:basedOn w:val="1"/>
    <w:autoRedefine/>
    <w:qFormat/>
    <w:uiPriority w:val="99"/>
    <w:pPr>
      <w:widowControl/>
      <w:tabs>
        <w:tab w:val="left" w:pos="5100"/>
      </w:tabs>
      <w:spacing w:line="240" w:lineRule="atLeast"/>
      <w:jc w:val="left"/>
    </w:pPr>
    <w:rPr>
      <w:rFonts w:hAnsi="宋体"/>
    </w:rPr>
  </w:style>
  <w:style w:type="paragraph" w:customStyle="1" w:styleId="313">
    <w:name w:val="正文文本 21"/>
    <w:basedOn w:val="1"/>
    <w:autoRedefine/>
    <w:qFormat/>
    <w:uiPriority w:val="99"/>
    <w:pPr>
      <w:widowControl/>
      <w:overflowPunct w:val="0"/>
      <w:autoSpaceDE w:val="0"/>
      <w:autoSpaceDN w:val="0"/>
      <w:adjustRightInd w:val="0"/>
      <w:ind w:left="720" w:hanging="720"/>
      <w:textAlignment w:val="baseline"/>
    </w:pPr>
    <w:rPr>
      <w:lang w:val="en-GB"/>
    </w:rPr>
  </w:style>
  <w:style w:type="paragraph" w:customStyle="1" w:styleId="314">
    <w:name w:val="Default"/>
    <w:autoRedefine/>
    <w:qFormat/>
    <w:uiPriority w:val="99"/>
    <w:pPr>
      <w:widowControl w:val="0"/>
      <w:autoSpaceDE w:val="0"/>
      <w:autoSpaceDN w:val="0"/>
      <w:adjustRightInd w:val="0"/>
    </w:pPr>
    <w:rPr>
      <w:rFonts w:ascii="微软雅黑" w:hAnsi="Calibri" w:eastAsia="微软雅黑" w:cs="微软雅黑"/>
      <w:color w:val="000000"/>
      <w:sz w:val="24"/>
      <w:szCs w:val="24"/>
      <w:lang w:val="en-US" w:eastAsia="zh-CN" w:bidi="ar-SA"/>
    </w:rPr>
  </w:style>
  <w:style w:type="paragraph" w:customStyle="1" w:styleId="315">
    <w:name w:val="章正文"/>
    <w:basedOn w:val="1"/>
    <w:autoRedefine/>
    <w:qFormat/>
    <w:uiPriority w:val="99"/>
    <w:pPr>
      <w:spacing w:beforeLines="50" w:after="120" w:line="300" w:lineRule="auto"/>
      <w:ind w:firstLine="480"/>
    </w:pPr>
    <w:rPr>
      <w:rFonts w:ascii="Helvetica" w:hAnsi="Helvetica"/>
    </w:rPr>
  </w:style>
  <w:style w:type="paragraph" w:customStyle="1" w:styleId="316">
    <w:name w:val="expanded"/>
    <w:basedOn w:val="1"/>
    <w:autoRedefine/>
    <w:qFormat/>
    <w:uiPriority w:val="99"/>
    <w:pPr>
      <w:widowControl/>
      <w:spacing w:before="100" w:beforeAutospacing="1" w:after="100" w:afterAutospacing="1" w:line="272" w:lineRule="atLeast"/>
      <w:jc w:val="left"/>
    </w:pPr>
    <w:rPr>
      <w:rFonts w:ascii="Verdana" w:hAnsi="Verdana" w:cs="Arial"/>
      <w:color w:val="000066"/>
      <w:sz w:val="15"/>
      <w:szCs w:val="15"/>
    </w:rPr>
  </w:style>
  <w:style w:type="paragraph" w:customStyle="1" w:styleId="317">
    <w:name w:val="列出段落11"/>
    <w:basedOn w:val="1"/>
    <w:autoRedefine/>
    <w:qFormat/>
    <w:uiPriority w:val="99"/>
    <w:pPr>
      <w:widowControl/>
      <w:spacing w:beforeLines="50" w:afterLines="50"/>
      <w:ind w:firstLine="420" w:firstLineChars="200"/>
      <w:jc w:val="left"/>
    </w:pPr>
  </w:style>
  <w:style w:type="paragraph" w:customStyle="1" w:styleId="318">
    <w:name w:val="xl148"/>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0"/>
    </w:rPr>
  </w:style>
  <w:style w:type="paragraph" w:customStyle="1" w:styleId="319">
    <w:name w:val="xl107"/>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cs="宋体"/>
      <w:sz w:val="20"/>
    </w:rPr>
  </w:style>
  <w:style w:type="paragraph" w:customStyle="1" w:styleId="320">
    <w:name w:val="xl10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微软雅黑" w:hAnsi="微软雅黑" w:eastAsia="微软雅黑" w:cs="宋体"/>
      <w:sz w:val="20"/>
    </w:rPr>
  </w:style>
  <w:style w:type="paragraph" w:customStyle="1" w:styleId="321">
    <w:name w:val="xl58"/>
    <w:basedOn w:val="1"/>
    <w:autoRedefine/>
    <w:qFormat/>
    <w:uiPriority w:val="99"/>
    <w:pPr>
      <w:widowControl/>
      <w:spacing w:before="100" w:beforeAutospacing="1" w:after="100" w:afterAutospacing="1"/>
      <w:jc w:val="left"/>
      <w:textAlignment w:val="top"/>
    </w:pPr>
    <w:rPr>
      <w:rFonts w:hAnsi="宋体"/>
      <w:sz w:val="20"/>
    </w:rPr>
  </w:style>
  <w:style w:type="paragraph" w:customStyle="1" w:styleId="322">
    <w:name w:val="xl143"/>
    <w:basedOn w:val="1"/>
    <w:autoRedefine/>
    <w:qFormat/>
    <w:uiPriority w:val="99"/>
    <w:pPr>
      <w:widowControl/>
      <w:pBdr>
        <w:bottom w:val="single" w:color="auto" w:sz="4" w:space="0"/>
        <w:right w:val="single" w:color="auto" w:sz="4" w:space="0"/>
      </w:pBdr>
      <w:spacing w:before="100" w:beforeAutospacing="1" w:after="100" w:afterAutospacing="1"/>
      <w:jc w:val="left"/>
    </w:pPr>
    <w:rPr>
      <w:rFonts w:hAnsi="宋体" w:cs="宋体"/>
      <w:color w:val="000000"/>
      <w:sz w:val="20"/>
    </w:rPr>
  </w:style>
  <w:style w:type="paragraph" w:customStyle="1" w:styleId="323">
    <w:name w:val="font20"/>
    <w:basedOn w:val="1"/>
    <w:autoRedefine/>
    <w:qFormat/>
    <w:uiPriority w:val="99"/>
    <w:pPr>
      <w:widowControl/>
      <w:spacing w:before="100" w:beforeAutospacing="1" w:after="100" w:afterAutospacing="1"/>
      <w:jc w:val="left"/>
    </w:pPr>
    <w:rPr>
      <w:rFonts w:hAnsi="宋体" w:cs="宋体"/>
      <w:b/>
      <w:bCs/>
      <w:sz w:val="20"/>
    </w:rPr>
  </w:style>
  <w:style w:type="paragraph" w:customStyle="1" w:styleId="324">
    <w:name w:val="xl135"/>
    <w:basedOn w:val="1"/>
    <w:autoRedefine/>
    <w:qFormat/>
    <w:uiPriority w:val="99"/>
    <w:pPr>
      <w:widowControl/>
      <w:pBdr>
        <w:left w:val="single" w:color="auto" w:sz="4" w:space="0"/>
        <w:right w:val="single" w:color="auto" w:sz="4" w:space="0"/>
      </w:pBdr>
      <w:spacing w:before="100" w:beforeAutospacing="1" w:after="100" w:afterAutospacing="1"/>
      <w:jc w:val="center"/>
    </w:pPr>
    <w:rPr>
      <w:rFonts w:hAnsi="宋体" w:cs="宋体"/>
      <w:b/>
      <w:bCs/>
      <w:color w:val="000000"/>
      <w:sz w:val="20"/>
    </w:rPr>
  </w:style>
  <w:style w:type="paragraph" w:customStyle="1" w:styleId="325">
    <w:name w:val="reader-word-layer reader-word-s1-0 reader-word-s1-6"/>
    <w:basedOn w:val="1"/>
    <w:autoRedefine/>
    <w:qFormat/>
    <w:uiPriority w:val="99"/>
    <w:pPr>
      <w:widowControl/>
      <w:spacing w:before="100" w:beforeAutospacing="1" w:after="100" w:afterAutospacing="1"/>
      <w:jc w:val="left"/>
    </w:pPr>
    <w:rPr>
      <w:rFonts w:hAnsi="宋体" w:cs="宋体"/>
    </w:rPr>
  </w:style>
  <w:style w:type="paragraph" w:customStyle="1" w:styleId="326">
    <w:name w:val="xl122"/>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sz w:val="20"/>
    </w:rPr>
  </w:style>
  <w:style w:type="paragraph" w:customStyle="1" w:styleId="327">
    <w:name w:val="xl78"/>
    <w:basedOn w:val="1"/>
    <w:autoRedefine/>
    <w:qFormat/>
    <w:uiPriority w:val="99"/>
    <w:pPr>
      <w:widowControl/>
      <w:pBdr>
        <w:bottom w:val="single" w:color="auto" w:sz="4" w:space="0"/>
      </w:pBdr>
      <w:spacing w:before="100" w:beforeAutospacing="1" w:after="100" w:afterAutospacing="1"/>
      <w:jc w:val="right"/>
    </w:pPr>
    <w:rPr>
      <w:rFonts w:hAnsi="宋体"/>
      <w:sz w:val="22"/>
    </w:rPr>
  </w:style>
  <w:style w:type="paragraph" w:customStyle="1" w:styleId="328">
    <w:name w:val="xl98"/>
    <w:basedOn w:val="1"/>
    <w:autoRedefine/>
    <w:qFormat/>
    <w:uiPriority w:val="99"/>
    <w:pPr>
      <w:widowControl/>
      <w:pBdr>
        <w:left w:val="single" w:color="auto" w:sz="4" w:space="0"/>
        <w:right w:val="single" w:color="auto" w:sz="4" w:space="0"/>
      </w:pBdr>
      <w:spacing w:before="100" w:beforeAutospacing="1" w:after="100" w:afterAutospacing="1"/>
      <w:jc w:val="center"/>
      <w:textAlignment w:val="center"/>
    </w:pPr>
    <w:rPr>
      <w:rFonts w:hAnsi="宋体" w:cs="宋体"/>
      <w:sz w:val="20"/>
    </w:rPr>
  </w:style>
  <w:style w:type="paragraph" w:customStyle="1" w:styleId="329">
    <w:name w:val="xl74"/>
    <w:basedOn w:val="1"/>
    <w:autoRedefine/>
    <w:qFormat/>
    <w:uiPriority w:val="99"/>
    <w:pPr>
      <w:widowControl/>
      <w:spacing w:before="100" w:beforeAutospacing="1" w:after="100" w:afterAutospacing="1"/>
      <w:jc w:val="left"/>
    </w:pPr>
  </w:style>
  <w:style w:type="paragraph" w:customStyle="1" w:styleId="330">
    <w:name w:val="正文段"/>
    <w:basedOn w:val="1"/>
    <w:autoRedefine/>
    <w:qFormat/>
    <w:uiPriority w:val="99"/>
    <w:pPr>
      <w:widowControl/>
      <w:snapToGrid w:val="0"/>
      <w:spacing w:afterLines="50"/>
      <w:ind w:firstLine="200" w:firstLineChars="200"/>
    </w:pPr>
  </w:style>
  <w:style w:type="paragraph" w:customStyle="1" w:styleId="331">
    <w:name w:val="xl140"/>
    <w:basedOn w:val="1"/>
    <w:autoRedefine/>
    <w:qFormat/>
    <w:uiPriority w:val="99"/>
    <w:pPr>
      <w:widowControl/>
      <w:pBdr>
        <w:top w:val="single" w:color="auto" w:sz="4" w:space="0"/>
        <w:left w:val="single" w:color="auto" w:sz="4" w:space="0"/>
        <w:right w:val="single" w:color="auto" w:sz="4" w:space="0"/>
      </w:pBdr>
      <w:shd w:val="clear" w:color="000000" w:fill="E7E6E6"/>
      <w:spacing w:before="100" w:beforeAutospacing="1" w:after="100" w:afterAutospacing="1"/>
      <w:jc w:val="center"/>
    </w:pPr>
    <w:rPr>
      <w:rFonts w:hAnsi="宋体" w:cs="宋体"/>
      <w:b/>
      <w:bCs/>
      <w:color w:val="000000"/>
      <w:sz w:val="20"/>
    </w:rPr>
  </w:style>
  <w:style w:type="paragraph" w:customStyle="1" w:styleId="332">
    <w:name w:val="xl8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hAnsi="宋体" w:cs="宋体"/>
      <w:sz w:val="20"/>
    </w:rPr>
  </w:style>
  <w:style w:type="paragraph" w:customStyle="1" w:styleId="333">
    <w:name w:val="样式5"/>
    <w:basedOn w:val="334"/>
    <w:next w:val="334"/>
    <w:autoRedefine/>
    <w:qFormat/>
    <w:uiPriority w:val="99"/>
    <w:pPr>
      <w:tabs>
        <w:tab w:val="right" w:leader="dot" w:pos="9458"/>
      </w:tabs>
    </w:pPr>
  </w:style>
  <w:style w:type="paragraph" w:customStyle="1" w:styleId="334">
    <w:name w:val="样式4"/>
    <w:basedOn w:val="39"/>
    <w:autoRedefine/>
    <w:qFormat/>
    <w:uiPriority w:val="99"/>
    <w:pPr>
      <w:tabs>
        <w:tab w:val="right" w:leader="dot" w:pos="9458"/>
      </w:tabs>
      <w:spacing w:before="120" w:after="120"/>
    </w:pPr>
    <w:rPr>
      <w:bCs/>
      <w:caps/>
    </w:rPr>
  </w:style>
  <w:style w:type="paragraph" w:customStyle="1" w:styleId="335">
    <w:name w:val="font18"/>
    <w:basedOn w:val="1"/>
    <w:autoRedefine/>
    <w:qFormat/>
    <w:uiPriority w:val="99"/>
    <w:pPr>
      <w:widowControl/>
      <w:spacing w:before="100" w:beforeAutospacing="1" w:after="100" w:afterAutospacing="1"/>
      <w:jc w:val="left"/>
    </w:pPr>
    <w:rPr>
      <w:rFonts w:hAnsi="宋体" w:cs="宋体"/>
      <w:sz w:val="18"/>
      <w:szCs w:val="18"/>
    </w:rPr>
  </w:style>
  <w:style w:type="paragraph" w:customStyle="1" w:styleId="336">
    <w:name w:val="页脚1"/>
    <w:basedOn w:val="1"/>
    <w:autoRedefine/>
    <w:qFormat/>
    <w:uiPriority w:val="99"/>
    <w:pPr>
      <w:widowControl/>
      <w:tabs>
        <w:tab w:val="center" w:pos="4153"/>
        <w:tab w:val="right" w:pos="8306"/>
      </w:tabs>
      <w:snapToGrid w:val="0"/>
      <w:spacing w:beforeLines="50" w:afterLines="50"/>
      <w:jc w:val="left"/>
    </w:pPr>
    <w:rPr>
      <w:sz w:val="18"/>
      <w:szCs w:val="18"/>
    </w:rPr>
  </w:style>
  <w:style w:type="paragraph" w:customStyle="1" w:styleId="337">
    <w:name w:val="Char Char Char Char Char Char Char Char"/>
    <w:basedOn w:val="1"/>
    <w:autoRedefine/>
    <w:qFormat/>
    <w:uiPriority w:val="99"/>
    <w:pPr>
      <w:tabs>
        <w:tab w:val="left" w:pos="360"/>
      </w:tabs>
    </w:pPr>
  </w:style>
  <w:style w:type="paragraph" w:customStyle="1" w:styleId="338">
    <w:name w:val="目录3"/>
    <w:basedOn w:val="1"/>
    <w:autoRedefine/>
    <w:qFormat/>
    <w:uiPriority w:val="99"/>
    <w:pPr>
      <w:adjustRightInd w:val="0"/>
      <w:spacing w:line="420" w:lineRule="atLeast"/>
      <w:ind w:left="454" w:firstLine="425"/>
      <w:jc w:val="left"/>
      <w:textAlignment w:val="baseline"/>
    </w:pPr>
  </w:style>
  <w:style w:type="paragraph" w:customStyle="1" w:styleId="339">
    <w:name w:val="样式 正文"/>
    <w:basedOn w:val="1"/>
    <w:next w:val="1"/>
    <w:autoRedefine/>
    <w:qFormat/>
    <w:uiPriority w:val="99"/>
    <w:pPr>
      <w:widowControl/>
      <w:spacing w:beforeLines="50" w:afterLines="50"/>
      <w:jc w:val="left"/>
    </w:pPr>
    <w:rPr>
      <w:rFonts w:cs="宋体"/>
    </w:rPr>
  </w:style>
  <w:style w:type="paragraph" w:customStyle="1" w:styleId="340">
    <w:name w:val="Char Char Char 字元 字元"/>
    <w:basedOn w:val="1"/>
    <w:autoRedefine/>
    <w:qFormat/>
    <w:uiPriority w:val="99"/>
    <w:pPr>
      <w:spacing w:line="360" w:lineRule="auto"/>
      <w:ind w:firstLine="200" w:firstLineChars="200"/>
    </w:pPr>
  </w:style>
  <w:style w:type="paragraph" w:customStyle="1" w:styleId="341">
    <w:name w:val="xl46"/>
    <w:basedOn w:val="1"/>
    <w:autoRedefine/>
    <w:qFormat/>
    <w:uiPriority w:val="99"/>
    <w:pPr>
      <w:widowControl/>
      <w:spacing w:before="100" w:beforeAutospacing="1" w:after="100" w:afterAutospacing="1"/>
      <w:jc w:val="center"/>
      <w:textAlignment w:val="center"/>
    </w:pPr>
    <w:rPr>
      <w:sz w:val="20"/>
    </w:rPr>
  </w:style>
  <w:style w:type="paragraph" w:customStyle="1" w:styleId="342">
    <w:name w:val="Char Char Char Char Char Char Char"/>
    <w:basedOn w:val="1"/>
    <w:autoRedefine/>
    <w:qFormat/>
    <w:uiPriority w:val="99"/>
    <w:rPr>
      <w:rFonts w:ascii="仿宋_GB2312" w:eastAsia="仿宋_GB2312"/>
      <w:b/>
      <w:sz w:val="32"/>
      <w:szCs w:val="32"/>
    </w:rPr>
  </w:style>
  <w:style w:type="paragraph" w:customStyle="1" w:styleId="343">
    <w:name w:val="xl131"/>
    <w:basedOn w:val="1"/>
    <w:autoRedefine/>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hAnsi="宋体" w:cs="宋体"/>
      <w:sz w:val="20"/>
    </w:rPr>
  </w:style>
  <w:style w:type="paragraph" w:customStyle="1" w:styleId="344">
    <w:name w:val="排版"/>
    <w:basedOn w:val="1"/>
    <w:next w:val="22"/>
    <w:autoRedefine/>
    <w:qFormat/>
    <w:uiPriority w:val="99"/>
    <w:pPr>
      <w:spacing w:line="600" w:lineRule="exact"/>
    </w:pPr>
    <w:rPr>
      <w:rFonts w:eastAsia="华文仿宋"/>
      <w:spacing w:val="6"/>
      <w:sz w:val="32"/>
    </w:rPr>
  </w:style>
  <w:style w:type="paragraph" w:customStyle="1" w:styleId="345">
    <w:name w:val="xl83"/>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cs="宋体"/>
      <w:sz w:val="20"/>
    </w:rPr>
  </w:style>
  <w:style w:type="paragraph" w:customStyle="1" w:styleId="346">
    <w:name w:val="xl62"/>
    <w:basedOn w:val="1"/>
    <w:autoRedefine/>
    <w:qFormat/>
    <w:uiPriority w:val="99"/>
    <w:pPr>
      <w:widowControl/>
      <w:pBdr>
        <w:bottom w:val="single" w:color="auto" w:sz="4" w:space="0"/>
      </w:pBdr>
      <w:spacing w:before="100" w:beforeAutospacing="1" w:after="100" w:afterAutospacing="1"/>
      <w:jc w:val="center"/>
    </w:pPr>
    <w:rPr>
      <w:rFonts w:hAnsi="宋体"/>
      <w:sz w:val="22"/>
    </w:rPr>
  </w:style>
  <w:style w:type="paragraph" w:customStyle="1" w:styleId="347">
    <w:name w:val="xl54"/>
    <w:basedOn w:val="1"/>
    <w:autoRedefine/>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hAnsi="宋体"/>
      <w:sz w:val="20"/>
    </w:rPr>
  </w:style>
  <w:style w:type="paragraph" w:customStyle="1" w:styleId="348">
    <w:name w:val="列出段落4"/>
    <w:basedOn w:val="1"/>
    <w:autoRedefine/>
    <w:qFormat/>
    <w:uiPriority w:val="99"/>
    <w:pPr>
      <w:ind w:firstLine="420" w:firstLineChars="200"/>
    </w:pPr>
    <w:rPr>
      <w:rFonts w:ascii="Calibri" w:hAnsi="Calibri"/>
    </w:rPr>
  </w:style>
  <w:style w:type="paragraph" w:customStyle="1" w:styleId="349">
    <w:name w:val="xl67"/>
    <w:basedOn w:val="1"/>
    <w:autoRedefine/>
    <w:qFormat/>
    <w:uiPriority w:val="99"/>
    <w:pPr>
      <w:widowControl/>
      <w:pBdr>
        <w:top w:val="single" w:color="auto" w:sz="4" w:space="0"/>
      </w:pBdr>
      <w:spacing w:before="100" w:beforeAutospacing="1" w:after="100" w:afterAutospacing="1"/>
      <w:jc w:val="left"/>
      <w:textAlignment w:val="top"/>
    </w:pPr>
    <w:rPr>
      <w:rFonts w:hAnsi="宋体"/>
      <w:sz w:val="20"/>
    </w:rPr>
  </w:style>
  <w:style w:type="paragraph" w:customStyle="1" w:styleId="350">
    <w:name w:val="xl146"/>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b/>
      <w:bCs/>
      <w:color w:val="000000"/>
      <w:sz w:val="20"/>
    </w:rPr>
  </w:style>
  <w:style w:type="paragraph" w:customStyle="1" w:styleId="351">
    <w:name w:val="Blockquote"/>
    <w:basedOn w:val="1"/>
    <w:autoRedefine/>
    <w:qFormat/>
    <w:uiPriority w:val="99"/>
    <w:pPr>
      <w:autoSpaceDE w:val="0"/>
      <w:autoSpaceDN w:val="0"/>
      <w:adjustRightInd w:val="0"/>
      <w:spacing w:before="100" w:after="100"/>
      <w:ind w:left="360" w:right="360"/>
      <w:jc w:val="left"/>
    </w:pPr>
  </w:style>
  <w:style w:type="paragraph" w:customStyle="1" w:styleId="352">
    <w:name w:val="xl11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sz w:val="20"/>
    </w:rPr>
  </w:style>
  <w:style w:type="paragraph" w:customStyle="1" w:styleId="353">
    <w:name w:val="font17"/>
    <w:basedOn w:val="1"/>
    <w:autoRedefine/>
    <w:qFormat/>
    <w:uiPriority w:val="99"/>
    <w:pPr>
      <w:widowControl/>
      <w:spacing w:before="100" w:beforeAutospacing="1" w:after="100" w:afterAutospacing="1"/>
      <w:jc w:val="left"/>
    </w:pPr>
    <w:rPr>
      <w:rFonts w:hAnsi="宋体" w:cs="宋体"/>
      <w:color w:val="DD0806"/>
      <w:sz w:val="20"/>
    </w:rPr>
  </w:style>
  <w:style w:type="paragraph" w:customStyle="1" w:styleId="354">
    <w:name w:val="xl81"/>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sz w:val="20"/>
    </w:rPr>
  </w:style>
  <w:style w:type="paragraph" w:customStyle="1" w:styleId="355">
    <w:name w:val="正文表格内容（居中）"/>
    <w:basedOn w:val="1"/>
    <w:autoRedefine/>
    <w:qFormat/>
    <w:uiPriority w:val="99"/>
    <w:pPr>
      <w:widowControl/>
      <w:jc w:val="center"/>
    </w:pPr>
    <w:rPr>
      <w:rFonts w:ascii="Arial" w:hAnsi="Arial" w:cs="Arial"/>
      <w:szCs w:val="18"/>
    </w:rPr>
  </w:style>
  <w:style w:type="paragraph" w:customStyle="1" w:styleId="356">
    <w:name w:val="图表文字"/>
    <w:autoRedefine/>
    <w:qFormat/>
    <w:uiPriority w:val="99"/>
    <w:pPr>
      <w:tabs>
        <w:tab w:val="left" w:pos="3850"/>
      </w:tabs>
      <w:spacing w:line="320" w:lineRule="exact"/>
      <w:jc w:val="both"/>
    </w:pPr>
    <w:rPr>
      <w:rFonts w:ascii="Times New Roman" w:hAnsi="Times New Roman" w:eastAsia="宋体" w:cs="Times New Roman"/>
      <w:sz w:val="21"/>
      <w:szCs w:val="21"/>
      <w:lang w:val="en-US" w:eastAsia="zh-CN" w:bidi="ar-SA"/>
    </w:rPr>
  </w:style>
  <w:style w:type="paragraph" w:customStyle="1" w:styleId="357">
    <w:name w:val="项目符号1"/>
    <w:basedOn w:val="133"/>
    <w:autoRedefine/>
    <w:qFormat/>
    <w:uiPriority w:val="99"/>
    <w:pPr>
      <w:tabs>
        <w:tab w:val="left" w:pos="420"/>
        <w:tab w:val="left" w:pos="900"/>
      </w:tabs>
      <w:ind w:left="720" w:hanging="420"/>
    </w:pPr>
  </w:style>
  <w:style w:type="paragraph" w:customStyle="1" w:styleId="358">
    <w:name w:val="Char Char Char Char Char Char1 Char Char Char Char Char Char Char Char Char Char Char Char"/>
    <w:basedOn w:val="1"/>
    <w:autoRedefine/>
    <w:qFormat/>
    <w:uiPriority w:val="99"/>
    <w:pPr>
      <w:adjustRightInd w:val="0"/>
      <w:spacing w:line="360" w:lineRule="auto"/>
    </w:pPr>
    <w:rPr>
      <w:rFonts w:eastAsia="Times New Roman"/>
      <w:sz w:val="20"/>
    </w:rPr>
  </w:style>
  <w:style w:type="paragraph" w:customStyle="1" w:styleId="359">
    <w:name w:val="rmv"/>
    <w:basedOn w:val="1"/>
    <w:autoRedefine/>
    <w:qFormat/>
    <w:uiPriority w:val="99"/>
    <w:pPr>
      <w:widowControl/>
      <w:spacing w:before="100" w:beforeAutospacing="1" w:after="100" w:afterAutospacing="1"/>
      <w:jc w:val="left"/>
    </w:pPr>
    <w:rPr>
      <w:rFonts w:hAnsi="宋体" w:cs="宋体"/>
    </w:rPr>
  </w:style>
  <w:style w:type="paragraph" w:customStyle="1" w:styleId="360">
    <w:name w:val="xl57"/>
    <w:basedOn w:val="1"/>
    <w:autoRedefine/>
    <w:qFormat/>
    <w:uiPriority w:val="99"/>
    <w:pPr>
      <w:widowControl/>
      <w:spacing w:before="100" w:beforeAutospacing="1" w:after="100" w:afterAutospacing="1"/>
      <w:jc w:val="left"/>
      <w:textAlignment w:val="top"/>
    </w:pPr>
    <w:rPr>
      <w:rFonts w:hAnsi="宋体"/>
      <w:sz w:val="20"/>
    </w:rPr>
  </w:style>
  <w:style w:type="paragraph" w:customStyle="1" w:styleId="361">
    <w:name w:val="xl156"/>
    <w:basedOn w:val="1"/>
    <w:autoRedefine/>
    <w:qFormat/>
    <w:uiPriority w:val="99"/>
    <w:pPr>
      <w:widowControl/>
      <w:spacing w:before="100" w:beforeAutospacing="1" w:after="100" w:afterAutospacing="1"/>
      <w:jc w:val="center"/>
    </w:pPr>
    <w:rPr>
      <w:rFonts w:hAnsi="宋体" w:cs="宋体"/>
      <w:b/>
      <w:bCs/>
      <w:sz w:val="36"/>
      <w:szCs w:val="36"/>
    </w:rPr>
  </w:style>
  <w:style w:type="paragraph" w:customStyle="1" w:styleId="362">
    <w:name w:val="默认段落字体 Para Char Char Char Char Char Char Char"/>
    <w:basedOn w:val="1"/>
    <w:autoRedefine/>
    <w:qFormat/>
    <w:uiPriority w:val="99"/>
    <w:pPr>
      <w:spacing w:line="360" w:lineRule="auto"/>
      <w:ind w:firstLine="200" w:firstLineChars="200"/>
    </w:pPr>
    <w:rPr>
      <w:rFonts w:ascii="Tahoma" w:hAnsi="Tahoma"/>
    </w:rPr>
  </w:style>
  <w:style w:type="paragraph" w:customStyle="1" w:styleId="363">
    <w:name w:val="content"/>
    <w:basedOn w:val="1"/>
    <w:autoRedefine/>
    <w:qFormat/>
    <w:uiPriority w:val="99"/>
    <w:pPr>
      <w:widowControl/>
      <w:spacing w:before="100" w:beforeAutospacing="1" w:after="100" w:afterAutospacing="1"/>
      <w:jc w:val="left"/>
    </w:pPr>
    <w:rPr>
      <w:rFonts w:hAnsi="宋体" w:cs="宋体"/>
    </w:rPr>
  </w:style>
  <w:style w:type="paragraph" w:customStyle="1" w:styleId="364">
    <w:name w:val="xl137"/>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color w:val="000000"/>
      <w:sz w:val="20"/>
    </w:rPr>
  </w:style>
  <w:style w:type="paragraph" w:customStyle="1" w:styleId="365">
    <w:name w:val="xl100"/>
    <w:basedOn w:val="1"/>
    <w:autoRedefine/>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hAnsi="宋体" w:cs="宋体"/>
      <w:color w:val="000000"/>
      <w:sz w:val="20"/>
    </w:rPr>
  </w:style>
  <w:style w:type="paragraph" w:customStyle="1" w:styleId="366">
    <w:name w:val="样式 样式 标题 2 + 段前: 0.5 行 段后: 0.5 行 + 首行缩进:  2 字符 段前: 0.5 行 段后: 0..."/>
    <w:basedOn w:val="269"/>
    <w:autoRedefine/>
    <w:qFormat/>
    <w:uiPriority w:val="99"/>
    <w:pPr>
      <w:spacing w:before="50" w:after="50"/>
      <w:ind w:firstLine="0" w:firstLineChars="0"/>
    </w:pPr>
    <w:rPr>
      <w:rFonts w:cs="Times New Roman"/>
      <w:bCs w:val="0"/>
      <w:szCs w:val="20"/>
    </w:rPr>
  </w:style>
  <w:style w:type="paragraph" w:customStyle="1" w:styleId="367">
    <w:name w:val="Char Char Char Char Char Char1 Char Char Char Char Char Char Char Char Char"/>
    <w:basedOn w:val="1"/>
    <w:autoRedefine/>
    <w:qFormat/>
    <w:uiPriority w:val="99"/>
    <w:pPr>
      <w:adjustRightInd w:val="0"/>
      <w:spacing w:line="360" w:lineRule="auto"/>
    </w:pPr>
    <w:rPr>
      <w:rFonts w:eastAsia="Times New Roman"/>
      <w:sz w:val="20"/>
    </w:rPr>
  </w:style>
  <w:style w:type="paragraph" w:customStyle="1" w:styleId="368">
    <w:name w:val="正文文本缩进 31"/>
    <w:basedOn w:val="1"/>
    <w:autoRedefine/>
    <w:qFormat/>
    <w:uiPriority w:val="99"/>
    <w:pPr>
      <w:adjustRightInd w:val="0"/>
      <w:spacing w:line="360" w:lineRule="auto"/>
      <w:ind w:firstLine="420"/>
      <w:textAlignment w:val="baseline"/>
    </w:pPr>
  </w:style>
  <w:style w:type="paragraph" w:customStyle="1" w:styleId="369">
    <w:name w:val="font9"/>
    <w:basedOn w:val="1"/>
    <w:autoRedefine/>
    <w:qFormat/>
    <w:uiPriority w:val="99"/>
    <w:pPr>
      <w:widowControl/>
      <w:spacing w:before="100" w:beforeAutospacing="1" w:after="100" w:afterAutospacing="1"/>
      <w:jc w:val="left"/>
    </w:pPr>
    <w:rPr>
      <w:sz w:val="20"/>
    </w:rPr>
  </w:style>
  <w:style w:type="paragraph" w:customStyle="1" w:styleId="370">
    <w:name w:val="xl42"/>
    <w:basedOn w:val="1"/>
    <w:autoRedefine/>
    <w:qFormat/>
    <w:uiPriority w:val="99"/>
    <w:pPr>
      <w:widowControl/>
      <w:spacing w:before="100" w:beforeAutospacing="1" w:after="100" w:afterAutospacing="1"/>
      <w:jc w:val="center"/>
      <w:textAlignment w:val="center"/>
    </w:pPr>
    <w:rPr>
      <w:rFonts w:hAnsi="宋体"/>
      <w:sz w:val="20"/>
    </w:rPr>
  </w:style>
  <w:style w:type="paragraph" w:customStyle="1" w:styleId="371">
    <w:name w:val="pa-2"/>
    <w:basedOn w:val="1"/>
    <w:autoRedefine/>
    <w:qFormat/>
    <w:uiPriority w:val="99"/>
    <w:pPr>
      <w:widowControl/>
      <w:spacing w:line="240" w:lineRule="atLeast"/>
    </w:pPr>
    <w:rPr>
      <w:rFonts w:hAnsi="宋体" w:cs="宋体"/>
    </w:rPr>
  </w:style>
  <w:style w:type="paragraph" w:customStyle="1" w:styleId="372">
    <w:name w:val="xl144"/>
    <w:basedOn w:val="1"/>
    <w:autoRedefine/>
    <w:qFormat/>
    <w:uiPriority w:val="99"/>
    <w:pPr>
      <w:widowControl/>
      <w:pBdr>
        <w:left w:val="single" w:color="auto" w:sz="4" w:space="0"/>
        <w:right w:val="single" w:color="auto" w:sz="4" w:space="0"/>
      </w:pBdr>
      <w:spacing w:before="100" w:beforeAutospacing="1" w:after="100" w:afterAutospacing="1"/>
      <w:jc w:val="center"/>
    </w:pPr>
    <w:rPr>
      <w:rFonts w:hAnsi="宋体" w:cs="宋体"/>
    </w:rPr>
  </w:style>
  <w:style w:type="paragraph" w:customStyle="1" w:styleId="373">
    <w:name w:val="标题6"/>
    <w:basedOn w:val="1"/>
    <w:next w:val="2"/>
    <w:autoRedefine/>
    <w:qFormat/>
    <w:uiPriority w:val="99"/>
    <w:pPr>
      <w:widowControl/>
      <w:snapToGrid w:val="0"/>
      <w:spacing w:beforeLines="50" w:afterLines="50" w:line="520" w:lineRule="atLeast"/>
      <w:ind w:firstLine="200" w:firstLineChars="200"/>
    </w:pPr>
  </w:style>
  <w:style w:type="paragraph" w:customStyle="1" w:styleId="374">
    <w:name w:val="说明书2级标题"/>
    <w:basedOn w:val="1"/>
    <w:next w:val="375"/>
    <w:autoRedefine/>
    <w:qFormat/>
    <w:uiPriority w:val="99"/>
    <w:pPr>
      <w:tabs>
        <w:tab w:val="left" w:pos="1680"/>
      </w:tabs>
      <w:spacing w:beforeLines="100"/>
      <w:ind w:left="1680" w:hanging="420"/>
    </w:pPr>
    <w:rPr>
      <w:rFonts w:eastAsia="黑体"/>
      <w:sz w:val="28"/>
      <w:szCs w:val="28"/>
    </w:rPr>
  </w:style>
  <w:style w:type="paragraph" w:customStyle="1" w:styleId="375">
    <w:name w:val="说明书3级标题"/>
    <w:basedOn w:val="1"/>
    <w:next w:val="1"/>
    <w:autoRedefine/>
    <w:qFormat/>
    <w:uiPriority w:val="99"/>
    <w:pPr>
      <w:tabs>
        <w:tab w:val="left" w:pos="1900"/>
      </w:tabs>
      <w:spacing w:line="360" w:lineRule="auto"/>
      <w:ind w:left="1900" w:hanging="420"/>
    </w:pPr>
    <w:rPr>
      <w:rFonts w:eastAsia="黑体"/>
    </w:rPr>
  </w:style>
  <w:style w:type="paragraph" w:customStyle="1" w:styleId="376">
    <w:name w:val="无间隔1"/>
    <w:autoRedefine/>
    <w:qFormat/>
    <w:uiPriority w:val="99"/>
    <w:rPr>
      <w:rFonts w:ascii="Calibri" w:hAnsi="Calibri" w:eastAsia="宋体" w:cs="Times New Roman"/>
      <w:sz w:val="22"/>
      <w:szCs w:val="22"/>
      <w:lang w:val="en-US" w:eastAsia="en-US" w:bidi="ar-SA"/>
    </w:rPr>
  </w:style>
  <w:style w:type="paragraph" w:customStyle="1" w:styleId="377">
    <w:name w:val="Char Char Char Char Char Char Char1"/>
    <w:basedOn w:val="1"/>
    <w:autoRedefine/>
    <w:qFormat/>
    <w:uiPriority w:val="99"/>
    <w:pPr>
      <w:tabs>
        <w:tab w:val="left" w:pos="432"/>
      </w:tabs>
      <w:ind w:left="432" w:hanging="432"/>
    </w:pPr>
    <w:rPr>
      <w:rFonts w:ascii="Tahoma" w:hAnsi="Tahoma"/>
    </w:rPr>
  </w:style>
  <w:style w:type="paragraph" w:customStyle="1" w:styleId="378">
    <w:name w:val="xl153"/>
    <w:basedOn w:val="1"/>
    <w:autoRedefine/>
    <w:qFormat/>
    <w:uiPriority w:val="99"/>
    <w:pPr>
      <w:widowControl/>
      <w:pBdr>
        <w:top w:val="single" w:color="auto" w:sz="4" w:space="0"/>
        <w:bottom w:val="single" w:color="auto" w:sz="4" w:space="0"/>
        <w:right w:val="single" w:color="auto" w:sz="4" w:space="0"/>
      </w:pBdr>
      <w:shd w:val="clear" w:color="000000" w:fill="E7E6E6"/>
      <w:spacing w:before="100" w:beforeAutospacing="1" w:after="100" w:afterAutospacing="1"/>
      <w:jc w:val="center"/>
    </w:pPr>
    <w:rPr>
      <w:rFonts w:hAnsi="宋体" w:cs="宋体"/>
      <w:b/>
      <w:bCs/>
      <w:color w:val="000000"/>
      <w:sz w:val="20"/>
    </w:rPr>
  </w:style>
  <w:style w:type="paragraph" w:customStyle="1" w:styleId="379">
    <w:name w:val="标准"/>
    <w:basedOn w:val="1"/>
    <w:autoRedefine/>
    <w:qFormat/>
    <w:uiPriority w:val="99"/>
    <w:pPr>
      <w:tabs>
        <w:tab w:val="left" w:pos="8279"/>
      </w:tabs>
      <w:adjustRightInd w:val="0"/>
      <w:jc w:val="left"/>
      <w:textAlignment w:val="baseline"/>
    </w:pPr>
    <w:rPr>
      <w:b/>
      <w:spacing w:val="4"/>
    </w:rPr>
  </w:style>
  <w:style w:type="paragraph" w:customStyle="1" w:styleId="380">
    <w:name w:val="xl50"/>
    <w:basedOn w:val="1"/>
    <w:autoRedefine/>
    <w:qFormat/>
    <w:uiPriority w:val="99"/>
    <w:pPr>
      <w:widowControl/>
      <w:pBdr>
        <w:top w:val="single" w:color="auto" w:sz="4" w:space="0"/>
        <w:bottom w:val="single" w:color="auto" w:sz="4" w:space="0"/>
      </w:pBdr>
      <w:spacing w:before="100" w:beforeAutospacing="1" w:after="100" w:afterAutospacing="1"/>
      <w:jc w:val="left"/>
      <w:textAlignment w:val="center"/>
    </w:pPr>
    <w:rPr>
      <w:sz w:val="20"/>
    </w:rPr>
  </w:style>
  <w:style w:type="paragraph" w:customStyle="1" w:styleId="381">
    <w:name w:val="Proposals body"/>
    <w:basedOn w:val="1"/>
    <w:next w:val="1"/>
    <w:autoRedefine/>
    <w:qFormat/>
    <w:uiPriority w:val="99"/>
    <w:pPr>
      <w:widowControl/>
      <w:spacing w:line="360" w:lineRule="auto"/>
      <w:jc w:val="left"/>
    </w:pPr>
    <w:rPr>
      <w:color w:val="000000"/>
    </w:rPr>
  </w:style>
  <w:style w:type="paragraph" w:customStyle="1" w:styleId="382">
    <w:name w:val="表格1"/>
    <w:basedOn w:val="1"/>
    <w:autoRedefine/>
    <w:qFormat/>
    <w:uiPriority w:val="99"/>
    <w:pPr>
      <w:widowControl/>
      <w:topLinePunct/>
      <w:adjustRightInd w:val="0"/>
      <w:snapToGrid w:val="0"/>
    </w:pPr>
    <w:rPr>
      <w:rFonts w:ascii="仿宋_GB2312" w:hAnsi="宋体" w:eastAsia="仿宋_GB2312" w:cs="宋体"/>
      <w:b/>
    </w:rPr>
  </w:style>
  <w:style w:type="paragraph" w:customStyle="1" w:styleId="383">
    <w:name w:val="xl3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0"/>
    </w:rPr>
  </w:style>
  <w:style w:type="paragraph" w:customStyle="1" w:styleId="384">
    <w:name w:val="xl12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color w:val="FF0000"/>
      <w:sz w:val="20"/>
    </w:rPr>
  </w:style>
  <w:style w:type="paragraph" w:customStyle="1" w:styleId="385">
    <w:name w:val="xl26"/>
    <w:basedOn w:val="1"/>
    <w:qFormat/>
    <w:uiPriority w:val="99"/>
    <w:pPr>
      <w:widowControl/>
      <w:spacing w:before="100" w:beforeAutospacing="1" w:after="100" w:afterAutospacing="1"/>
      <w:jc w:val="left"/>
    </w:pPr>
    <w:rPr>
      <w:rFonts w:hAnsi="宋体"/>
    </w:rPr>
  </w:style>
  <w:style w:type="paragraph" w:customStyle="1" w:styleId="386">
    <w:name w:val="xl106"/>
    <w:basedOn w:val="1"/>
    <w:autoRedefine/>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hAnsi="宋体" w:cs="宋体"/>
      <w:color w:val="FF0000"/>
      <w:sz w:val="20"/>
    </w:rPr>
  </w:style>
  <w:style w:type="paragraph" w:customStyle="1" w:styleId="387">
    <w:name w:val="样式 首行缩进:  0 字符"/>
    <w:basedOn w:val="1"/>
    <w:autoRedefine/>
    <w:qFormat/>
    <w:uiPriority w:val="99"/>
    <w:pPr>
      <w:spacing w:line="360" w:lineRule="auto"/>
      <w:ind w:firstLine="200" w:firstLineChars="200"/>
    </w:pPr>
    <w:rPr>
      <w:rFonts w:ascii="Times New Roman" w:cs="宋体"/>
    </w:rPr>
  </w:style>
  <w:style w:type="paragraph" w:customStyle="1" w:styleId="388">
    <w:name w:val="标题5"/>
    <w:basedOn w:val="1"/>
    <w:autoRedefine/>
    <w:qFormat/>
    <w:uiPriority w:val="99"/>
    <w:pPr>
      <w:spacing w:before="120" w:after="120"/>
    </w:pPr>
    <w:rPr>
      <w:b/>
      <w:sz w:val="28"/>
    </w:rPr>
  </w:style>
  <w:style w:type="paragraph" w:customStyle="1" w:styleId="389">
    <w:name w:val="CCTV文档正文"/>
    <w:basedOn w:val="1"/>
    <w:autoRedefine/>
    <w:qFormat/>
    <w:uiPriority w:val="99"/>
    <w:pPr>
      <w:spacing w:line="360" w:lineRule="auto"/>
      <w:jc w:val="left"/>
    </w:pPr>
    <w:rPr>
      <w:szCs w:val="21"/>
    </w:rPr>
  </w:style>
  <w:style w:type="paragraph" w:customStyle="1" w:styleId="390">
    <w:name w:val="Char1 Char Char Char Char"/>
    <w:basedOn w:val="17"/>
    <w:autoRedefine/>
    <w:qFormat/>
    <w:uiPriority w:val="99"/>
    <w:pPr>
      <w:widowControl/>
      <w:spacing w:beforeLines="50" w:afterLines="50"/>
      <w:jc w:val="left"/>
    </w:pPr>
    <w:rPr>
      <w:rFonts w:ascii="Times New Roman" w:hAnsi="Times New Roman"/>
      <w:szCs w:val="20"/>
    </w:rPr>
  </w:style>
  <w:style w:type="paragraph" w:customStyle="1" w:styleId="391">
    <w:name w:val="样式 标题 3 + 宋体 小四 段前: 0 磅 段后: 0 磅 行距: 1.5 倍行距"/>
    <w:basedOn w:val="4"/>
    <w:autoRedefine/>
    <w:qFormat/>
    <w:uiPriority w:val="99"/>
    <w:pPr>
      <w:tabs>
        <w:tab w:val="left" w:pos="720"/>
      </w:tabs>
      <w:spacing w:before="0" w:after="0"/>
      <w:ind w:left="720" w:hanging="360"/>
    </w:pPr>
    <w:rPr>
      <w:rFonts w:hAnsi="宋体" w:cs="宋体"/>
      <w:szCs w:val="20"/>
    </w:rPr>
  </w:style>
  <w:style w:type="paragraph" w:customStyle="1" w:styleId="392">
    <w:name w:val="xl141"/>
    <w:basedOn w:val="1"/>
    <w:autoRedefine/>
    <w:qFormat/>
    <w:uiPriority w:val="99"/>
    <w:pPr>
      <w:widowControl/>
      <w:pBdr>
        <w:right w:val="single" w:color="auto" w:sz="4" w:space="0"/>
      </w:pBdr>
      <w:spacing w:before="100" w:beforeAutospacing="1" w:after="100" w:afterAutospacing="1"/>
      <w:jc w:val="left"/>
    </w:pPr>
    <w:rPr>
      <w:rFonts w:hAnsi="宋体" w:cs="宋体"/>
      <w:b/>
      <w:bCs/>
      <w:color w:val="000000"/>
      <w:sz w:val="20"/>
    </w:rPr>
  </w:style>
  <w:style w:type="paragraph" w:customStyle="1" w:styleId="393">
    <w:name w:val="表文字左边"/>
    <w:basedOn w:val="1"/>
    <w:autoRedefine/>
    <w:qFormat/>
    <w:uiPriority w:val="99"/>
    <w:pPr>
      <w:autoSpaceDE w:val="0"/>
      <w:autoSpaceDN w:val="0"/>
      <w:spacing w:line="320" w:lineRule="exact"/>
      <w:jc w:val="left"/>
      <w:textAlignment w:val="bottom"/>
    </w:pPr>
    <w:rPr>
      <w:rFonts w:hAnsi="宋体" w:cs="Arial Unicode MS"/>
      <w:sz w:val="28"/>
    </w:rPr>
  </w:style>
  <w:style w:type="paragraph" w:customStyle="1" w:styleId="394">
    <w:name w:val="_Style 20"/>
    <w:basedOn w:val="1"/>
    <w:autoRedefine/>
    <w:qFormat/>
    <w:uiPriority w:val="99"/>
  </w:style>
  <w:style w:type="paragraph" w:customStyle="1" w:styleId="395">
    <w:name w:val="xl47"/>
    <w:basedOn w:val="1"/>
    <w:autoRedefine/>
    <w:qFormat/>
    <w:uiPriority w:val="99"/>
    <w:pPr>
      <w:widowControl/>
      <w:spacing w:before="100" w:beforeAutospacing="1" w:after="100" w:afterAutospacing="1"/>
      <w:jc w:val="left"/>
      <w:textAlignment w:val="center"/>
    </w:pPr>
    <w:rPr>
      <w:rFonts w:hAnsi="宋体"/>
      <w:sz w:val="18"/>
    </w:rPr>
  </w:style>
  <w:style w:type="paragraph" w:customStyle="1" w:styleId="396">
    <w:name w:val="正文1"/>
    <w:autoRedefine/>
    <w:qFormat/>
    <w:uiPriority w:val="99"/>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397">
    <w:name w:val="样式 标题 3 + 左侧:  2 字符"/>
    <w:basedOn w:val="4"/>
    <w:autoRedefine/>
    <w:qFormat/>
    <w:uiPriority w:val="99"/>
    <w:pPr>
      <w:spacing w:line="240" w:lineRule="auto"/>
    </w:pPr>
    <w:rPr>
      <w:rFonts w:cs="宋体"/>
      <w:sz w:val="28"/>
      <w:szCs w:val="28"/>
    </w:rPr>
  </w:style>
  <w:style w:type="paragraph" w:customStyle="1" w:styleId="398">
    <w:name w:val="No Spacing1"/>
    <w:autoRedefine/>
    <w:qFormat/>
    <w:uiPriority w:val="99"/>
    <w:rPr>
      <w:rFonts w:ascii="Calibri" w:hAnsi="Calibri" w:eastAsia="宋体" w:cs="Times New Roman"/>
      <w:sz w:val="22"/>
      <w:szCs w:val="22"/>
      <w:lang w:val="en-US" w:eastAsia="en-US" w:bidi="ar-SA"/>
    </w:rPr>
  </w:style>
  <w:style w:type="paragraph" w:customStyle="1" w:styleId="399">
    <w:name w:val="xl99"/>
    <w:basedOn w:val="1"/>
    <w:autoRedefine/>
    <w:qFormat/>
    <w:uiPriority w:val="99"/>
    <w:pPr>
      <w:widowControl/>
      <w:pBdr>
        <w:left w:val="single" w:color="auto" w:sz="4" w:space="0"/>
        <w:right w:val="single" w:color="auto" w:sz="4" w:space="0"/>
      </w:pBdr>
      <w:spacing w:before="100" w:beforeAutospacing="1" w:after="100" w:afterAutospacing="1"/>
      <w:jc w:val="left"/>
      <w:textAlignment w:val="center"/>
    </w:pPr>
    <w:rPr>
      <w:rFonts w:hAnsi="宋体" w:cs="宋体"/>
      <w:sz w:val="20"/>
    </w:rPr>
  </w:style>
  <w:style w:type="paragraph" w:customStyle="1" w:styleId="400">
    <w:name w:val="xl84"/>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sz w:val="20"/>
    </w:rPr>
  </w:style>
  <w:style w:type="paragraph" w:customStyle="1" w:styleId="401">
    <w:name w:val="cnfont"/>
    <w:basedOn w:val="1"/>
    <w:autoRedefine/>
    <w:qFormat/>
    <w:uiPriority w:val="99"/>
    <w:pPr>
      <w:widowControl/>
      <w:spacing w:before="100" w:beforeAutospacing="1" w:after="100" w:afterAutospacing="1"/>
      <w:jc w:val="left"/>
    </w:pPr>
    <w:rPr>
      <w:rFonts w:hAnsi="宋体"/>
      <w:color w:val="000000"/>
    </w:rPr>
  </w:style>
  <w:style w:type="paragraph" w:customStyle="1" w:styleId="402">
    <w:name w:val="text"/>
    <w:basedOn w:val="1"/>
    <w:autoRedefine/>
    <w:qFormat/>
    <w:uiPriority w:val="99"/>
    <w:pPr>
      <w:widowControl/>
      <w:spacing w:before="100" w:beforeAutospacing="1" w:after="100" w:afterAutospacing="1"/>
      <w:jc w:val="left"/>
    </w:pPr>
    <w:rPr>
      <w:rFonts w:hAnsi="宋体" w:cs="宋体"/>
    </w:rPr>
  </w:style>
  <w:style w:type="paragraph" w:customStyle="1" w:styleId="403">
    <w:name w:val="Char Char Char Char Char Char Char Char1"/>
    <w:basedOn w:val="1"/>
    <w:autoRedefine/>
    <w:qFormat/>
    <w:uiPriority w:val="99"/>
    <w:rPr>
      <w:rFonts w:eastAsia="仿宋_GB2312"/>
      <w:sz w:val="28"/>
    </w:rPr>
  </w:style>
  <w:style w:type="paragraph" w:customStyle="1" w:styleId="404">
    <w:name w:val="xl73"/>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黑体" w:hAnsi="宋体" w:eastAsia="黑体"/>
      <w:sz w:val="20"/>
    </w:rPr>
  </w:style>
  <w:style w:type="paragraph" w:customStyle="1" w:styleId="405">
    <w:name w:val="xl48"/>
    <w:basedOn w:val="1"/>
    <w:autoRedefine/>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hAnsi="宋体"/>
      <w:sz w:val="20"/>
    </w:rPr>
  </w:style>
  <w:style w:type="paragraph" w:customStyle="1" w:styleId="406">
    <w:name w:val="_Style 103"/>
    <w:basedOn w:val="1"/>
    <w:next w:val="14"/>
    <w:autoRedefine/>
    <w:qFormat/>
    <w:uiPriority w:val="99"/>
    <w:pPr>
      <w:ind w:firstLine="420"/>
    </w:pPr>
    <w:rPr>
      <w:rFonts w:eastAsia="仿宋_GB2312"/>
      <w:sz w:val="32"/>
    </w:rPr>
  </w:style>
  <w:style w:type="paragraph" w:customStyle="1" w:styleId="407">
    <w:name w:val="xl61"/>
    <w:basedOn w:val="1"/>
    <w:autoRedefine/>
    <w:qFormat/>
    <w:uiPriority w:val="99"/>
    <w:pPr>
      <w:widowControl/>
      <w:pBdr>
        <w:bottom w:val="single" w:color="auto" w:sz="4" w:space="0"/>
      </w:pBdr>
      <w:spacing w:before="100" w:beforeAutospacing="1" w:after="100" w:afterAutospacing="1"/>
      <w:jc w:val="center"/>
    </w:pPr>
    <w:rPr>
      <w:sz w:val="22"/>
    </w:rPr>
  </w:style>
  <w:style w:type="paragraph" w:customStyle="1" w:styleId="408">
    <w:name w:val="xl88"/>
    <w:basedOn w:val="1"/>
    <w:autoRedefine/>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hAnsi="宋体" w:cs="宋体"/>
      <w:sz w:val="20"/>
    </w:rPr>
  </w:style>
  <w:style w:type="paragraph" w:customStyle="1" w:styleId="409">
    <w:name w:val="纯文本1"/>
    <w:basedOn w:val="1"/>
    <w:autoRedefine/>
    <w:qFormat/>
    <w:uiPriority w:val="99"/>
    <w:pPr>
      <w:adjustRightInd w:val="0"/>
      <w:jc w:val="left"/>
      <w:textAlignment w:val="baseline"/>
    </w:pPr>
    <w:rPr>
      <w:rFonts w:hAnsi="Courier New"/>
    </w:rPr>
  </w:style>
  <w:style w:type="paragraph" w:customStyle="1" w:styleId="410">
    <w:name w:val="xl3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sz w:val="20"/>
    </w:rPr>
  </w:style>
  <w:style w:type="paragraph" w:customStyle="1" w:styleId="411">
    <w:name w:val="xl12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 w:val="20"/>
    </w:rPr>
  </w:style>
  <w:style w:type="paragraph" w:customStyle="1" w:styleId="412">
    <w:name w:val="技标2"/>
    <w:basedOn w:val="4"/>
    <w:autoRedefine/>
    <w:qFormat/>
    <w:uiPriority w:val="99"/>
    <w:pPr>
      <w:keepNext w:val="0"/>
      <w:keepLines w:val="0"/>
      <w:adjustRightInd w:val="0"/>
      <w:snapToGrid w:val="0"/>
      <w:spacing w:before="600" w:after="240" w:line="420" w:lineRule="atLeast"/>
      <w:jc w:val="center"/>
      <w:textAlignment w:val="baseline"/>
    </w:pPr>
    <w:rPr>
      <w:bCs w:val="0"/>
      <w:sz w:val="28"/>
      <w:szCs w:val="20"/>
    </w:rPr>
  </w:style>
  <w:style w:type="paragraph" w:customStyle="1" w:styleId="413">
    <w:name w:val="xl111"/>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left"/>
      <w:textAlignment w:val="center"/>
    </w:pPr>
    <w:rPr>
      <w:sz w:val="20"/>
    </w:rPr>
  </w:style>
  <w:style w:type="paragraph" w:customStyle="1" w:styleId="414">
    <w:name w:val="xl55"/>
    <w:basedOn w:val="1"/>
    <w:autoRedefine/>
    <w:qFormat/>
    <w:uiPriority w:val="99"/>
    <w:pPr>
      <w:widowControl/>
      <w:pBdr>
        <w:top w:val="single" w:color="auto" w:sz="4" w:space="0"/>
        <w:bottom w:val="single" w:color="auto" w:sz="4" w:space="0"/>
      </w:pBdr>
      <w:spacing w:before="100" w:beforeAutospacing="1" w:after="100" w:afterAutospacing="1"/>
      <w:jc w:val="left"/>
      <w:textAlignment w:val="center"/>
    </w:pPr>
    <w:rPr>
      <w:sz w:val="18"/>
    </w:rPr>
  </w:style>
  <w:style w:type="paragraph" w:customStyle="1" w:styleId="415">
    <w:name w:val="表格"/>
    <w:basedOn w:val="1"/>
    <w:autoRedefine/>
    <w:qFormat/>
    <w:uiPriority w:val="99"/>
    <w:pPr>
      <w:adjustRightInd w:val="0"/>
      <w:spacing w:line="360" w:lineRule="atLeast"/>
    </w:pPr>
    <w:rPr>
      <w:rFonts w:ascii="黑体" w:hAnsi="黑体" w:eastAsia="黑体" w:cs="Arial Unicode MS"/>
      <w:szCs w:val="21"/>
    </w:rPr>
  </w:style>
  <w:style w:type="paragraph" w:customStyle="1" w:styleId="416">
    <w:name w:val="xl3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20"/>
    </w:rPr>
  </w:style>
  <w:style w:type="paragraph" w:customStyle="1" w:styleId="417">
    <w:name w:val="正文文本样式 加粗"/>
    <w:basedOn w:val="133"/>
    <w:autoRedefine/>
    <w:qFormat/>
    <w:uiPriority w:val="99"/>
    <w:rPr>
      <w:b/>
    </w:rPr>
  </w:style>
  <w:style w:type="paragraph" w:customStyle="1" w:styleId="418">
    <w:name w:val="正文文本 211"/>
    <w:basedOn w:val="1"/>
    <w:autoRedefine/>
    <w:qFormat/>
    <w:uiPriority w:val="99"/>
    <w:pPr>
      <w:adjustRightInd w:val="0"/>
      <w:spacing w:line="300" w:lineRule="auto"/>
      <w:jc w:val="center"/>
    </w:pPr>
    <w:rPr>
      <w:rFonts w:hAnsi="宋体"/>
    </w:rPr>
  </w:style>
  <w:style w:type="paragraph" w:customStyle="1" w:styleId="419">
    <w:name w:val="xl9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0"/>
    </w:rPr>
  </w:style>
  <w:style w:type="paragraph" w:customStyle="1" w:styleId="420">
    <w:name w:val="xl3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rPr>
  </w:style>
  <w:style w:type="paragraph" w:customStyle="1" w:styleId="421">
    <w:name w:val="CM58"/>
    <w:basedOn w:val="1"/>
    <w:next w:val="1"/>
    <w:autoRedefine/>
    <w:qFormat/>
    <w:uiPriority w:val="99"/>
    <w:pPr>
      <w:autoSpaceDE w:val="0"/>
      <w:autoSpaceDN w:val="0"/>
      <w:adjustRightInd w:val="0"/>
      <w:spacing w:after="298"/>
      <w:jc w:val="left"/>
    </w:pPr>
    <w:rPr>
      <w:rFonts w:hAnsi="宋体" w:cs="Arial Unicode MS"/>
    </w:rPr>
  </w:style>
  <w:style w:type="paragraph" w:customStyle="1" w:styleId="422">
    <w:name w:val="默认段落字体 Para Char Char Char Char Char Char Char Char Char1 Char Char Char Char"/>
    <w:basedOn w:val="1"/>
    <w:autoRedefine/>
    <w:qFormat/>
    <w:uiPriority w:val="99"/>
    <w:rPr>
      <w:rFonts w:ascii="Tahoma" w:hAnsi="Tahoma"/>
    </w:rPr>
  </w:style>
  <w:style w:type="paragraph" w:customStyle="1" w:styleId="423">
    <w:name w:val="xl49"/>
    <w:basedOn w:val="1"/>
    <w:autoRedefine/>
    <w:qFormat/>
    <w:uiPriority w:val="99"/>
    <w:pPr>
      <w:widowControl/>
      <w:pBdr>
        <w:top w:val="single" w:color="auto" w:sz="4" w:space="0"/>
        <w:bottom w:val="single" w:color="auto" w:sz="4" w:space="0"/>
      </w:pBdr>
      <w:spacing w:before="100" w:beforeAutospacing="1" w:after="100" w:afterAutospacing="1"/>
      <w:jc w:val="center"/>
      <w:textAlignment w:val="center"/>
    </w:pPr>
    <w:rPr>
      <w:rFonts w:hAnsi="宋体"/>
      <w:sz w:val="20"/>
    </w:rPr>
  </w:style>
  <w:style w:type="paragraph" w:customStyle="1" w:styleId="424">
    <w:name w:val="xl152"/>
    <w:basedOn w:val="1"/>
    <w:autoRedefine/>
    <w:qFormat/>
    <w:uiPriority w:val="99"/>
    <w:pPr>
      <w:widowControl/>
      <w:pBdr>
        <w:top w:val="single" w:color="auto" w:sz="4" w:space="0"/>
        <w:left w:val="single" w:color="auto" w:sz="4" w:space="0"/>
        <w:bottom w:val="single" w:color="auto" w:sz="4" w:space="0"/>
      </w:pBdr>
      <w:shd w:val="clear" w:color="000000" w:fill="E7E6E6"/>
      <w:spacing w:before="100" w:beforeAutospacing="1" w:after="100" w:afterAutospacing="1"/>
      <w:jc w:val="center"/>
    </w:pPr>
    <w:rPr>
      <w:rFonts w:hAnsi="宋体" w:cs="宋体"/>
      <w:b/>
      <w:bCs/>
      <w:color w:val="000000"/>
      <w:sz w:val="20"/>
    </w:rPr>
  </w:style>
  <w:style w:type="paragraph" w:customStyle="1" w:styleId="425">
    <w:name w:val="xl123"/>
    <w:basedOn w:val="1"/>
    <w:autoRedefine/>
    <w:qFormat/>
    <w:uiPriority w:val="99"/>
    <w:pPr>
      <w:widowControl/>
      <w:pBdr>
        <w:left w:val="single" w:color="auto" w:sz="4" w:space="0"/>
        <w:right w:val="single" w:color="auto" w:sz="4" w:space="0"/>
      </w:pBdr>
      <w:spacing w:before="100" w:beforeAutospacing="1" w:after="100" w:afterAutospacing="1"/>
      <w:jc w:val="left"/>
      <w:textAlignment w:val="center"/>
    </w:pPr>
    <w:rPr>
      <w:rFonts w:hAnsi="宋体" w:cs="宋体"/>
      <w:sz w:val="20"/>
    </w:rPr>
  </w:style>
  <w:style w:type="paragraph" w:customStyle="1" w:styleId="426">
    <w:name w:val="Char19"/>
    <w:basedOn w:val="1"/>
    <w:autoRedefine/>
    <w:qFormat/>
    <w:uiPriority w:val="99"/>
  </w:style>
  <w:style w:type="paragraph" w:customStyle="1" w:styleId="427">
    <w:name w:val="Char1 Char Char Char"/>
    <w:basedOn w:val="1"/>
    <w:autoRedefine/>
    <w:qFormat/>
    <w:uiPriority w:val="99"/>
    <w:rPr>
      <w:rFonts w:eastAsia="仿宋_GB2312"/>
      <w:sz w:val="28"/>
    </w:rPr>
  </w:style>
  <w:style w:type="paragraph" w:customStyle="1" w:styleId="428">
    <w:name w:val="reader-word-layer reader-word-s21-11"/>
    <w:basedOn w:val="1"/>
    <w:autoRedefine/>
    <w:qFormat/>
    <w:uiPriority w:val="99"/>
    <w:pPr>
      <w:widowControl/>
      <w:spacing w:before="100" w:beforeAutospacing="1" w:after="100" w:afterAutospacing="1"/>
      <w:jc w:val="left"/>
    </w:pPr>
    <w:rPr>
      <w:rFonts w:hAnsi="宋体" w:cs="宋体"/>
    </w:rPr>
  </w:style>
  <w:style w:type="paragraph" w:customStyle="1" w:styleId="429">
    <w:name w:val="Char Char Char Char11"/>
    <w:basedOn w:val="1"/>
    <w:autoRedefine/>
    <w:qFormat/>
    <w:uiPriority w:val="99"/>
    <w:rPr>
      <w:rFonts w:ascii="Tahoma" w:hAnsi="Tahoma"/>
    </w:rPr>
  </w:style>
  <w:style w:type="paragraph" w:customStyle="1" w:styleId="430">
    <w:name w:val="Char3 Char Char Char Char Char Char Char Char Char"/>
    <w:basedOn w:val="1"/>
    <w:autoRedefine/>
    <w:qFormat/>
    <w:uiPriority w:val="99"/>
    <w:pPr>
      <w:widowControl/>
      <w:tabs>
        <w:tab w:val="left" w:pos="960"/>
      </w:tabs>
      <w:ind w:left="960" w:hanging="420"/>
      <w:jc w:val="left"/>
    </w:pPr>
    <w:rPr>
      <w:rFonts w:hAnsi="宋体" w:cs="宋体"/>
    </w:rPr>
  </w:style>
  <w:style w:type="paragraph" w:customStyle="1" w:styleId="431">
    <w:name w:val="xl75"/>
    <w:basedOn w:val="1"/>
    <w:autoRedefine/>
    <w:qFormat/>
    <w:uiPriority w:val="99"/>
    <w:pPr>
      <w:widowControl/>
      <w:spacing w:before="100" w:beforeAutospacing="1" w:after="100" w:afterAutospacing="1"/>
      <w:jc w:val="center"/>
    </w:pPr>
    <w:rPr>
      <w:rFonts w:ascii="黑体" w:hAnsi="宋体" w:eastAsia="黑体"/>
      <w:sz w:val="36"/>
    </w:rPr>
  </w:style>
  <w:style w:type="paragraph" w:customStyle="1" w:styleId="432">
    <w:name w:val="xl114"/>
    <w:basedOn w:val="1"/>
    <w:autoRedefine/>
    <w:qFormat/>
    <w:uiPriority w:val="99"/>
    <w:pPr>
      <w:widowControl/>
      <w:pBdr>
        <w:left w:val="single" w:color="auto" w:sz="4" w:space="0"/>
        <w:bottom w:val="single" w:color="auto" w:sz="4" w:space="0"/>
      </w:pBdr>
      <w:spacing w:before="100" w:beforeAutospacing="1" w:after="100" w:afterAutospacing="1"/>
      <w:jc w:val="left"/>
      <w:textAlignment w:val="center"/>
    </w:pPr>
    <w:rPr>
      <w:rFonts w:hAnsi="宋体" w:cs="宋体"/>
      <w:sz w:val="20"/>
    </w:rPr>
  </w:style>
  <w:style w:type="paragraph" w:customStyle="1" w:styleId="433">
    <w:name w:val="xl3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0"/>
    </w:rPr>
  </w:style>
  <w:style w:type="paragraph" w:customStyle="1" w:styleId="434">
    <w:name w:val="Table Body"/>
    <w:basedOn w:val="1"/>
    <w:autoRedefine/>
    <w:qFormat/>
    <w:uiPriority w:val="99"/>
    <w:pPr>
      <w:widowControl/>
      <w:jc w:val="center"/>
    </w:pPr>
    <w:rPr>
      <w:rFonts w:ascii="Arial" w:hAnsi="Arial"/>
      <w:sz w:val="18"/>
    </w:rPr>
  </w:style>
  <w:style w:type="paragraph" w:customStyle="1" w:styleId="435">
    <w:name w:val="a-标题3"/>
    <w:basedOn w:val="1"/>
    <w:autoRedefine/>
    <w:qFormat/>
    <w:uiPriority w:val="99"/>
    <w:pPr>
      <w:spacing w:line="440" w:lineRule="exact"/>
      <w:jc w:val="left"/>
    </w:pPr>
    <w:rPr>
      <w:rFonts w:ascii="楷体_GB2312" w:hAnsi="Arial Unicode MS" w:eastAsia="楷体_GB2312" w:cs="Arial Unicode MS"/>
      <w:b/>
      <w:sz w:val="28"/>
    </w:rPr>
  </w:style>
  <w:style w:type="paragraph" w:customStyle="1" w:styleId="436">
    <w:name w:val="xl110"/>
    <w:basedOn w:val="1"/>
    <w:autoRedefine/>
    <w:qFormat/>
    <w:uiPriority w:val="99"/>
    <w:pPr>
      <w:widowControl/>
      <w:pBdr>
        <w:top w:val="single" w:color="auto" w:sz="4" w:space="0"/>
        <w:left w:val="single" w:color="auto" w:sz="4" w:space="0"/>
      </w:pBdr>
      <w:spacing w:before="100" w:beforeAutospacing="1" w:after="100" w:afterAutospacing="1"/>
      <w:jc w:val="center"/>
      <w:textAlignment w:val="center"/>
    </w:pPr>
    <w:rPr>
      <w:rFonts w:hAnsi="宋体" w:cs="宋体"/>
      <w:sz w:val="20"/>
    </w:rPr>
  </w:style>
  <w:style w:type="paragraph" w:customStyle="1" w:styleId="437">
    <w:name w:val="样式 标题 21.1 + 小四"/>
    <w:basedOn w:val="3"/>
    <w:autoRedefine/>
    <w:qFormat/>
    <w:uiPriority w:val="99"/>
    <w:pPr>
      <w:tabs>
        <w:tab w:val="left" w:pos="720"/>
      </w:tabs>
      <w:adjustRightInd w:val="0"/>
      <w:snapToGrid w:val="0"/>
      <w:spacing w:before="0" w:after="0" w:line="360" w:lineRule="auto"/>
      <w:textAlignment w:val="baseline"/>
    </w:pPr>
    <w:rPr>
      <w:rFonts w:ascii="Times New Roman" w:hAnsi="Times New Roman" w:eastAsia="宋体"/>
      <w:b w:val="0"/>
      <w:bCs w:val="0"/>
      <w:sz w:val="24"/>
      <w:szCs w:val="20"/>
    </w:rPr>
  </w:style>
  <w:style w:type="paragraph" w:customStyle="1" w:styleId="438">
    <w:name w:val="_Style 3"/>
    <w:basedOn w:val="1"/>
    <w:autoRedefine/>
    <w:qFormat/>
    <w:uiPriority w:val="99"/>
    <w:pPr>
      <w:ind w:firstLine="420" w:firstLineChars="200"/>
    </w:pPr>
    <w:rPr>
      <w:rFonts w:ascii="Verdana" w:hAnsi="Verdana" w:eastAsia="微软雅黑"/>
    </w:rPr>
  </w:style>
  <w:style w:type="paragraph" w:customStyle="1" w:styleId="439">
    <w:name w:val="xl11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 w:val="20"/>
    </w:rPr>
  </w:style>
  <w:style w:type="paragraph" w:customStyle="1" w:styleId="440">
    <w:name w:val="A正文"/>
    <w:basedOn w:val="1"/>
    <w:autoRedefine/>
    <w:qFormat/>
    <w:uiPriority w:val="99"/>
    <w:pPr>
      <w:widowControl/>
      <w:overflowPunct w:val="0"/>
      <w:autoSpaceDE w:val="0"/>
      <w:autoSpaceDN w:val="0"/>
      <w:adjustRightInd w:val="0"/>
      <w:spacing w:line="360" w:lineRule="auto"/>
      <w:ind w:firstLine="200" w:firstLineChars="200"/>
      <w:jc w:val="left"/>
      <w:textAlignment w:val="baseline"/>
    </w:pPr>
    <w:rPr>
      <w:rFonts w:eastAsia="仿宋_GB2312"/>
    </w:rPr>
  </w:style>
  <w:style w:type="paragraph" w:customStyle="1" w:styleId="441">
    <w:name w:val="font8"/>
    <w:basedOn w:val="1"/>
    <w:autoRedefine/>
    <w:qFormat/>
    <w:uiPriority w:val="99"/>
    <w:pPr>
      <w:widowControl/>
      <w:spacing w:before="100" w:beforeAutospacing="1" w:after="100" w:afterAutospacing="1"/>
      <w:jc w:val="left"/>
    </w:pPr>
    <w:rPr>
      <w:rFonts w:hAnsi="宋体"/>
      <w:sz w:val="20"/>
    </w:rPr>
  </w:style>
  <w:style w:type="paragraph" w:customStyle="1" w:styleId="442">
    <w:name w:val="Char21"/>
    <w:basedOn w:val="1"/>
    <w:autoRedefine/>
    <w:qFormat/>
    <w:uiPriority w:val="99"/>
    <w:rPr>
      <w:rFonts w:ascii="仿宋_GB2312" w:eastAsia="仿宋_GB2312"/>
      <w:b/>
      <w:sz w:val="32"/>
      <w:szCs w:val="32"/>
    </w:rPr>
  </w:style>
  <w:style w:type="paragraph" w:customStyle="1" w:styleId="443">
    <w:name w:val="Char Char1 Char Char Char"/>
    <w:basedOn w:val="1"/>
    <w:autoRedefine/>
    <w:qFormat/>
    <w:uiPriority w:val="99"/>
    <w:rPr>
      <w:rFonts w:ascii="仿宋_GB2312" w:eastAsia="仿宋_GB2312"/>
      <w:b/>
      <w:sz w:val="32"/>
      <w:szCs w:val="32"/>
    </w:rPr>
  </w:style>
  <w:style w:type="paragraph" w:customStyle="1" w:styleId="444">
    <w:name w:val="xl72"/>
    <w:basedOn w:val="1"/>
    <w:autoRedefine/>
    <w:qFormat/>
    <w:uiPriority w:val="99"/>
    <w:pPr>
      <w:widowControl/>
      <w:pBdr>
        <w:top w:val="single" w:color="auto" w:sz="4" w:space="0"/>
      </w:pBdr>
      <w:spacing w:before="100" w:beforeAutospacing="1" w:after="100" w:afterAutospacing="1"/>
      <w:jc w:val="left"/>
    </w:pPr>
    <w:rPr>
      <w:rFonts w:hAnsi="宋体"/>
    </w:rPr>
  </w:style>
  <w:style w:type="paragraph" w:customStyle="1" w:styleId="445">
    <w:name w:val="xl97"/>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 w:val="20"/>
    </w:rPr>
  </w:style>
  <w:style w:type="paragraph" w:customStyle="1" w:styleId="446">
    <w:name w:val="xl9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 w:val="20"/>
    </w:rPr>
  </w:style>
  <w:style w:type="paragraph" w:customStyle="1" w:styleId="447">
    <w:name w:val="xl108"/>
    <w:basedOn w:val="1"/>
    <w:autoRedefine/>
    <w:qFormat/>
    <w:uiPriority w:val="99"/>
    <w:pPr>
      <w:widowControl/>
      <w:pBdr>
        <w:top w:val="single" w:color="auto" w:sz="4" w:space="0"/>
        <w:left w:val="single" w:color="auto" w:sz="4" w:space="0"/>
      </w:pBdr>
      <w:spacing w:before="100" w:beforeAutospacing="1" w:after="100" w:afterAutospacing="1"/>
      <w:jc w:val="left"/>
      <w:textAlignment w:val="center"/>
    </w:pPr>
    <w:rPr>
      <w:rFonts w:hAnsi="宋体" w:cs="宋体"/>
      <w:sz w:val="20"/>
    </w:rPr>
  </w:style>
  <w:style w:type="paragraph" w:customStyle="1" w:styleId="448">
    <w:name w:val="xl3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sz w:val="20"/>
    </w:rPr>
  </w:style>
  <w:style w:type="paragraph" w:customStyle="1" w:styleId="449">
    <w:name w:val="xl133"/>
    <w:basedOn w:val="1"/>
    <w:autoRedefine/>
    <w:qFormat/>
    <w:uiPriority w:val="99"/>
    <w:pPr>
      <w:widowControl/>
      <w:pBdr>
        <w:top w:val="single" w:color="auto" w:sz="4" w:space="0"/>
        <w:left w:val="single" w:color="auto" w:sz="4" w:space="0"/>
      </w:pBdr>
      <w:spacing w:before="100" w:beforeAutospacing="1" w:after="100" w:afterAutospacing="1"/>
      <w:jc w:val="left"/>
      <w:textAlignment w:val="center"/>
    </w:pPr>
    <w:rPr>
      <w:rFonts w:hAnsi="宋体" w:cs="宋体"/>
      <w:sz w:val="20"/>
    </w:rPr>
  </w:style>
  <w:style w:type="paragraph" w:customStyle="1" w:styleId="450">
    <w:name w:val="font7"/>
    <w:basedOn w:val="1"/>
    <w:autoRedefine/>
    <w:qFormat/>
    <w:uiPriority w:val="99"/>
    <w:pPr>
      <w:widowControl/>
      <w:spacing w:before="100" w:beforeAutospacing="1" w:after="100" w:afterAutospacing="1"/>
      <w:jc w:val="left"/>
    </w:pPr>
    <w:rPr>
      <w:rFonts w:hAnsi="宋体"/>
      <w:sz w:val="22"/>
    </w:rPr>
  </w:style>
  <w:style w:type="paragraph" w:customStyle="1" w:styleId="451">
    <w:name w:val="Char Char Char1"/>
    <w:basedOn w:val="1"/>
    <w:autoRedefine/>
    <w:qFormat/>
    <w:uiPriority w:val="99"/>
    <w:rPr>
      <w:rFonts w:ascii="Tahoma" w:hAnsi="Tahoma"/>
    </w:rPr>
  </w:style>
  <w:style w:type="paragraph" w:customStyle="1" w:styleId="452">
    <w:name w:val="xl4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0"/>
    </w:rPr>
  </w:style>
  <w:style w:type="paragraph" w:customStyle="1" w:styleId="453">
    <w:name w:val="font14"/>
    <w:basedOn w:val="1"/>
    <w:autoRedefine/>
    <w:qFormat/>
    <w:uiPriority w:val="99"/>
    <w:pPr>
      <w:widowControl/>
      <w:spacing w:before="100" w:beforeAutospacing="1" w:after="100" w:afterAutospacing="1"/>
      <w:jc w:val="left"/>
    </w:pPr>
  </w:style>
  <w:style w:type="paragraph" w:customStyle="1" w:styleId="454">
    <w:name w:val="font15"/>
    <w:basedOn w:val="1"/>
    <w:autoRedefine/>
    <w:qFormat/>
    <w:uiPriority w:val="99"/>
    <w:pPr>
      <w:widowControl/>
      <w:spacing w:before="100" w:beforeAutospacing="1" w:after="100" w:afterAutospacing="1"/>
      <w:jc w:val="left"/>
    </w:pPr>
    <w:rPr>
      <w:rFonts w:hAnsi="宋体" w:cs="宋体"/>
      <w:color w:val="DD0806"/>
      <w:sz w:val="20"/>
    </w:rPr>
  </w:style>
  <w:style w:type="paragraph" w:customStyle="1" w:styleId="455">
    <w:name w:val="正文文字表格居中"/>
    <w:basedOn w:val="1"/>
    <w:next w:val="48"/>
    <w:autoRedefine/>
    <w:qFormat/>
    <w:uiPriority w:val="99"/>
    <w:pPr>
      <w:snapToGrid w:val="0"/>
      <w:spacing w:line="360" w:lineRule="auto"/>
    </w:pPr>
    <w:rPr>
      <w:b/>
    </w:rPr>
  </w:style>
  <w:style w:type="paragraph" w:customStyle="1" w:styleId="456">
    <w:name w:val="列表延续"/>
    <w:basedOn w:val="1"/>
    <w:autoRedefine/>
    <w:qFormat/>
    <w:uiPriority w:val="99"/>
    <w:pPr>
      <w:tabs>
        <w:tab w:val="left" w:pos="4420"/>
      </w:tabs>
      <w:adjustRightInd w:val="0"/>
      <w:spacing w:line="360" w:lineRule="auto"/>
      <w:ind w:left="4420" w:hanging="420"/>
      <w:textAlignment w:val="baseline"/>
    </w:pPr>
    <w:rPr>
      <w:rFonts w:eastAsia="楷体_GB2312"/>
      <w:kern w:val="28"/>
      <w:sz w:val="28"/>
    </w:rPr>
  </w:style>
  <w:style w:type="paragraph" w:customStyle="1" w:styleId="457">
    <w:name w:val="表内文字"/>
    <w:basedOn w:val="1"/>
    <w:autoRedefine/>
    <w:qFormat/>
    <w:uiPriority w:val="99"/>
    <w:pPr>
      <w:tabs>
        <w:tab w:val="left" w:pos="1418"/>
      </w:tabs>
      <w:spacing w:line="360" w:lineRule="auto"/>
      <w:jc w:val="center"/>
    </w:pPr>
    <w:rPr>
      <w:rFonts w:ascii="仿宋_GB2312" w:eastAsia="仿宋_GB2312"/>
      <w:spacing w:val="-20"/>
    </w:rPr>
  </w:style>
  <w:style w:type="paragraph" w:customStyle="1" w:styleId="458">
    <w:name w:val="xl56"/>
    <w:basedOn w:val="1"/>
    <w:autoRedefine/>
    <w:qFormat/>
    <w:uiPriority w:val="99"/>
    <w:pPr>
      <w:widowControl/>
      <w:pBdr>
        <w:top w:val="single" w:color="auto" w:sz="4" w:space="0"/>
        <w:bottom w:val="single" w:color="auto" w:sz="4" w:space="0"/>
      </w:pBdr>
      <w:spacing w:before="100" w:beforeAutospacing="1" w:after="100" w:afterAutospacing="1"/>
      <w:jc w:val="center"/>
      <w:textAlignment w:val="center"/>
    </w:pPr>
    <w:rPr>
      <w:sz w:val="20"/>
    </w:rPr>
  </w:style>
  <w:style w:type="paragraph" w:customStyle="1" w:styleId="459">
    <w:name w:val="正文样式"/>
    <w:basedOn w:val="1"/>
    <w:autoRedefine/>
    <w:qFormat/>
    <w:uiPriority w:val="99"/>
    <w:pPr>
      <w:tabs>
        <w:tab w:val="left" w:pos="1560"/>
      </w:tabs>
      <w:spacing w:before="163" w:after="163" w:line="300" w:lineRule="auto"/>
      <w:ind w:left="1560" w:hanging="360"/>
    </w:pPr>
  </w:style>
  <w:style w:type="paragraph" w:customStyle="1" w:styleId="460">
    <w:name w:val="xl91"/>
    <w:basedOn w:val="1"/>
    <w:autoRedefine/>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hAnsi="宋体" w:cs="宋体"/>
      <w:sz w:val="20"/>
    </w:rPr>
  </w:style>
  <w:style w:type="paragraph" w:customStyle="1" w:styleId="461">
    <w:name w:val="xl90"/>
    <w:basedOn w:val="1"/>
    <w:autoRedefine/>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hAnsi="宋体" w:cs="宋体"/>
      <w:color w:val="000000"/>
      <w:sz w:val="20"/>
    </w:rPr>
  </w:style>
  <w:style w:type="paragraph" w:customStyle="1" w:styleId="462">
    <w:name w:val="正文－恩普"/>
    <w:basedOn w:val="14"/>
    <w:autoRedefine/>
    <w:qFormat/>
    <w:uiPriority w:val="99"/>
    <w:pPr>
      <w:widowControl/>
      <w:spacing w:afterLines="50" w:line="360" w:lineRule="auto"/>
      <w:ind w:firstLine="480" w:firstLineChars="200"/>
      <w:jc w:val="left"/>
    </w:pPr>
  </w:style>
  <w:style w:type="paragraph" w:customStyle="1" w:styleId="463">
    <w:name w:val="font0"/>
    <w:basedOn w:val="1"/>
    <w:autoRedefine/>
    <w:qFormat/>
    <w:uiPriority w:val="99"/>
    <w:pPr>
      <w:widowControl/>
      <w:spacing w:before="100" w:beforeAutospacing="1" w:after="100" w:afterAutospacing="1"/>
      <w:jc w:val="left"/>
    </w:pPr>
    <w:rPr>
      <w:rFonts w:hAnsi="宋体"/>
    </w:rPr>
  </w:style>
  <w:style w:type="paragraph" w:customStyle="1" w:styleId="464">
    <w:name w:val="章标题"/>
    <w:next w:val="190"/>
    <w:autoRedefine/>
    <w:qFormat/>
    <w:uiPriority w:val="99"/>
    <w:pPr>
      <w:spacing w:beforeLines="50" w:afterLines="50"/>
      <w:jc w:val="both"/>
      <w:outlineLvl w:val="1"/>
    </w:pPr>
    <w:rPr>
      <w:rFonts w:ascii="黑体" w:hAnsi="Times New Roman" w:eastAsia="黑体" w:cs="Times New Roman"/>
      <w:sz w:val="21"/>
      <w:lang w:val="en-US" w:eastAsia="zh-CN" w:bidi="ar-SA"/>
    </w:rPr>
  </w:style>
  <w:style w:type="paragraph" w:customStyle="1" w:styleId="465">
    <w:name w:val="Char Char1 Char Char Char Char1 Char Char Char"/>
    <w:basedOn w:val="1"/>
    <w:autoRedefine/>
    <w:qFormat/>
    <w:uiPriority w:val="99"/>
    <w:pPr>
      <w:adjustRightInd w:val="0"/>
      <w:spacing w:line="360" w:lineRule="atLeast"/>
      <w:textAlignment w:val="baseline"/>
    </w:pPr>
    <w:rPr>
      <w:rFonts w:ascii="Tahoma" w:hAnsi="Tahoma"/>
    </w:rPr>
  </w:style>
  <w:style w:type="paragraph" w:customStyle="1" w:styleId="466">
    <w:name w:val="xl82"/>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 w:val="20"/>
    </w:rPr>
  </w:style>
  <w:style w:type="paragraph" w:customStyle="1" w:styleId="467">
    <w:name w:val="Char Char6"/>
    <w:basedOn w:val="1"/>
    <w:autoRedefine/>
    <w:qFormat/>
    <w:uiPriority w:val="99"/>
    <w:pPr>
      <w:adjustRightInd w:val="0"/>
      <w:spacing w:line="360" w:lineRule="auto"/>
      <w:ind w:firstLine="480"/>
    </w:pPr>
    <w:rPr>
      <w:rFonts w:hAnsi="宋体"/>
    </w:rPr>
  </w:style>
  <w:style w:type="paragraph" w:customStyle="1" w:styleId="468">
    <w:name w:val="Test2"/>
    <w:basedOn w:val="3"/>
    <w:autoRedefine/>
    <w:qFormat/>
    <w:uiPriority w:val="99"/>
    <w:pPr>
      <w:widowControl/>
      <w:adjustRightInd w:val="0"/>
      <w:snapToGrid w:val="0"/>
      <w:spacing w:before="360" w:after="360" w:line="240" w:lineRule="atLeast"/>
      <w:jc w:val="left"/>
    </w:pPr>
    <w:rPr>
      <w:rFonts w:ascii="宋体" w:eastAsia="宋体"/>
      <w:sz w:val="28"/>
    </w:rPr>
  </w:style>
  <w:style w:type="paragraph" w:customStyle="1" w:styleId="469">
    <w:name w:val="页眉1"/>
    <w:basedOn w:val="1"/>
    <w:autoRedefine/>
    <w:qFormat/>
    <w:uiPriority w:val="99"/>
    <w:pPr>
      <w:widowControl/>
      <w:pBdr>
        <w:bottom w:val="single" w:color="auto" w:sz="6" w:space="1"/>
      </w:pBdr>
      <w:tabs>
        <w:tab w:val="center" w:pos="4153"/>
        <w:tab w:val="right" w:pos="8306"/>
      </w:tabs>
      <w:snapToGrid w:val="0"/>
      <w:spacing w:beforeLines="50" w:afterLines="50"/>
      <w:jc w:val="center"/>
    </w:pPr>
    <w:rPr>
      <w:sz w:val="18"/>
      <w:szCs w:val="18"/>
    </w:rPr>
  </w:style>
  <w:style w:type="paragraph" w:customStyle="1" w:styleId="470">
    <w:name w:val="p0"/>
    <w:basedOn w:val="1"/>
    <w:autoRedefine/>
    <w:qFormat/>
    <w:uiPriority w:val="99"/>
    <w:pPr>
      <w:widowControl/>
      <w:spacing w:line="520" w:lineRule="atLeast"/>
    </w:pPr>
    <w:rPr>
      <w:sz w:val="28"/>
      <w:szCs w:val="28"/>
    </w:rPr>
  </w:style>
  <w:style w:type="paragraph" w:customStyle="1" w:styleId="471">
    <w:name w:val="xl8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 w:val="20"/>
    </w:rPr>
  </w:style>
  <w:style w:type="paragraph" w:customStyle="1" w:styleId="472">
    <w:name w:val="项目编号1"/>
    <w:basedOn w:val="1"/>
    <w:autoRedefine/>
    <w:qFormat/>
    <w:uiPriority w:val="99"/>
    <w:pPr>
      <w:tabs>
        <w:tab w:val="left" w:pos="1000"/>
      </w:tabs>
      <w:spacing w:before="100" w:beforeAutospacing="1" w:after="100" w:afterAutospacing="1" w:line="360" w:lineRule="auto"/>
      <w:ind w:left="1000" w:hanging="360"/>
    </w:pPr>
  </w:style>
  <w:style w:type="paragraph" w:customStyle="1" w:styleId="473">
    <w:name w:val="f1"/>
    <w:basedOn w:val="1"/>
    <w:autoRedefine/>
    <w:qFormat/>
    <w:uiPriority w:val="99"/>
    <w:pPr>
      <w:widowControl/>
      <w:spacing w:before="100" w:beforeAutospacing="1" w:after="100" w:afterAutospacing="1"/>
      <w:jc w:val="center"/>
    </w:pPr>
    <w:rPr>
      <w:rFonts w:ascii="Helvetica" w:hAnsi="Helvetica" w:cs="Helvetica"/>
      <w:b/>
      <w:bCs/>
      <w:color w:val="FF8080"/>
      <w:spacing w:val="160"/>
      <w:sz w:val="80"/>
      <w:szCs w:val="80"/>
    </w:rPr>
  </w:style>
  <w:style w:type="paragraph" w:customStyle="1" w:styleId="474">
    <w:name w:val="Char3 Char Char Char"/>
    <w:basedOn w:val="1"/>
    <w:autoRedefine/>
    <w:qFormat/>
    <w:uiPriority w:val="99"/>
    <w:pPr>
      <w:widowControl/>
      <w:spacing w:after="160" w:line="240" w:lineRule="exact"/>
      <w:jc w:val="left"/>
    </w:pPr>
  </w:style>
  <w:style w:type="paragraph" w:customStyle="1" w:styleId="475">
    <w:name w:val="xl116"/>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cs="宋体"/>
      <w:color w:val="000000"/>
      <w:sz w:val="20"/>
    </w:rPr>
  </w:style>
  <w:style w:type="paragraph" w:customStyle="1" w:styleId="476">
    <w:name w:val="Char Char Char Char Char Char Char Char Char Char Char Char Char Char Char Char Char Char Char Char Char Char Char Char Char1"/>
    <w:basedOn w:val="1"/>
    <w:qFormat/>
    <w:uiPriority w:val="99"/>
    <w:rPr>
      <w:rFonts w:ascii="Tahoma" w:hAnsi="Tahoma"/>
    </w:rPr>
  </w:style>
  <w:style w:type="paragraph" w:customStyle="1" w:styleId="477">
    <w:name w:val="xl104"/>
    <w:basedOn w:val="1"/>
    <w:autoRedefine/>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hAnsi="宋体" w:cs="宋体"/>
      <w:color w:val="000000"/>
      <w:sz w:val="20"/>
    </w:rPr>
  </w:style>
  <w:style w:type="paragraph" w:customStyle="1" w:styleId="478">
    <w:name w:val="xl12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 w:val="20"/>
    </w:rPr>
  </w:style>
  <w:style w:type="paragraph" w:customStyle="1" w:styleId="479">
    <w:name w:val="xl101"/>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hAnsi="宋体" w:cs="宋体"/>
      <w:color w:val="000000"/>
      <w:sz w:val="20"/>
    </w:rPr>
  </w:style>
  <w:style w:type="paragraph" w:customStyle="1" w:styleId="480">
    <w:name w:val="xl87"/>
    <w:basedOn w:val="1"/>
    <w:autoRedefine/>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hAnsi="宋体" w:cs="宋体"/>
      <w:sz w:val="20"/>
    </w:rPr>
  </w:style>
  <w:style w:type="paragraph" w:customStyle="1" w:styleId="481">
    <w:name w:val="样式 小四 行距: 1.5 倍行距 首行缩进:  2 字符"/>
    <w:basedOn w:val="1"/>
    <w:autoRedefine/>
    <w:qFormat/>
    <w:uiPriority w:val="99"/>
    <w:pPr>
      <w:spacing w:line="360" w:lineRule="auto"/>
      <w:ind w:firstLine="480" w:firstLineChars="200"/>
    </w:pPr>
    <w:rPr>
      <w:rFonts w:cs="宋体"/>
    </w:rPr>
  </w:style>
  <w:style w:type="paragraph" w:customStyle="1" w:styleId="482">
    <w:name w:val="ST20_17"/>
    <w:basedOn w:val="5"/>
    <w:autoRedefine/>
    <w:qFormat/>
    <w:uiPriority w:val="99"/>
    <w:pPr>
      <w:autoSpaceDE w:val="0"/>
      <w:autoSpaceDN w:val="0"/>
      <w:adjustRightInd w:val="0"/>
      <w:spacing w:before="0" w:after="0" w:line="240" w:lineRule="atLeast"/>
      <w:textAlignment w:val="baseline"/>
      <w:outlineLvl w:val="9"/>
    </w:pPr>
    <w:rPr>
      <w:rFonts w:ascii="宋体" w:hAnsi="宋体" w:eastAsia="宋体" w:cs="Arial Unicode MS"/>
      <w:b w:val="0"/>
      <w:bCs w:val="0"/>
      <w:sz w:val="24"/>
      <w:szCs w:val="20"/>
    </w:rPr>
  </w:style>
  <w:style w:type="paragraph" w:customStyle="1" w:styleId="483">
    <w:name w:val="font5"/>
    <w:basedOn w:val="1"/>
    <w:autoRedefine/>
    <w:qFormat/>
    <w:uiPriority w:val="99"/>
    <w:pPr>
      <w:widowControl/>
      <w:spacing w:before="100" w:beforeAutospacing="1" w:after="100" w:afterAutospacing="1"/>
      <w:jc w:val="left"/>
    </w:pPr>
    <w:rPr>
      <w:rFonts w:hAnsi="宋体"/>
      <w:sz w:val="18"/>
    </w:rPr>
  </w:style>
  <w:style w:type="paragraph" w:customStyle="1" w:styleId="484">
    <w:name w:val="xl79"/>
    <w:basedOn w:val="1"/>
    <w:autoRedefine/>
    <w:qFormat/>
    <w:uiPriority w:val="99"/>
    <w:pPr>
      <w:widowControl/>
      <w:pBdr>
        <w:bottom w:val="single" w:color="auto" w:sz="4" w:space="0"/>
      </w:pBdr>
      <w:spacing w:before="100" w:beforeAutospacing="1" w:after="100" w:afterAutospacing="1"/>
      <w:jc w:val="right"/>
    </w:pPr>
    <w:rPr>
      <w:sz w:val="22"/>
    </w:rPr>
  </w:style>
  <w:style w:type="paragraph" w:customStyle="1" w:styleId="485">
    <w:name w:val="xl52"/>
    <w:basedOn w:val="1"/>
    <w:autoRedefine/>
    <w:qFormat/>
    <w:uiPriority w:val="99"/>
    <w:pPr>
      <w:widowControl/>
      <w:pBdr>
        <w:top w:val="single" w:color="auto" w:sz="4" w:space="0"/>
        <w:bottom w:val="single" w:color="auto" w:sz="4" w:space="0"/>
      </w:pBdr>
      <w:spacing w:before="100" w:beforeAutospacing="1" w:after="100" w:afterAutospacing="1"/>
      <w:jc w:val="right"/>
      <w:textAlignment w:val="center"/>
    </w:pPr>
    <w:rPr>
      <w:rFonts w:hAnsi="宋体"/>
      <w:sz w:val="20"/>
    </w:rPr>
  </w:style>
  <w:style w:type="paragraph" w:customStyle="1" w:styleId="486">
    <w:name w:val="Char2"/>
    <w:basedOn w:val="1"/>
    <w:autoRedefine/>
    <w:qFormat/>
    <w:uiPriority w:val="99"/>
    <w:rPr>
      <w:rFonts w:ascii="仿宋_GB2312" w:eastAsia="仿宋_GB2312"/>
      <w:b/>
      <w:sz w:val="32"/>
      <w:szCs w:val="32"/>
    </w:rPr>
  </w:style>
  <w:style w:type="paragraph" w:customStyle="1" w:styleId="487">
    <w:name w:val="正文缩进1"/>
    <w:basedOn w:val="1"/>
    <w:autoRedefine/>
    <w:qFormat/>
    <w:uiPriority w:val="99"/>
    <w:pPr>
      <w:ind w:firstLine="420" w:firstLineChars="200"/>
    </w:pPr>
  </w:style>
  <w:style w:type="paragraph" w:customStyle="1" w:styleId="488">
    <w:name w:val="_Style 2"/>
    <w:basedOn w:val="1"/>
    <w:autoRedefine/>
    <w:qFormat/>
    <w:uiPriority w:val="99"/>
    <w:pPr>
      <w:ind w:firstLine="420" w:firstLineChars="200"/>
    </w:pPr>
    <w:rPr>
      <w:rFonts w:ascii="Calibri" w:hAnsi="Calibri"/>
    </w:rPr>
  </w:style>
  <w:style w:type="paragraph" w:customStyle="1" w:styleId="489">
    <w:name w:val="xl120"/>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hAnsi="宋体" w:cs="宋体"/>
      <w:sz w:val="20"/>
    </w:rPr>
  </w:style>
  <w:style w:type="paragraph" w:customStyle="1" w:styleId="490">
    <w:name w:val="项目符号2"/>
    <w:basedOn w:val="133"/>
    <w:autoRedefine/>
    <w:uiPriority w:val="99"/>
    <w:pPr>
      <w:tabs>
        <w:tab w:val="left" w:pos="735"/>
      </w:tabs>
      <w:ind w:left="735" w:hanging="420"/>
    </w:pPr>
  </w:style>
  <w:style w:type="paragraph" w:customStyle="1" w:styleId="491">
    <w:name w:val="Char111"/>
    <w:basedOn w:val="1"/>
    <w:autoRedefine/>
    <w:qFormat/>
    <w:uiPriority w:val="99"/>
    <w:rPr>
      <w:rFonts w:ascii="仿宋_GB2312" w:eastAsia="仿宋_GB2312"/>
      <w:b/>
      <w:sz w:val="32"/>
      <w:szCs w:val="32"/>
    </w:rPr>
  </w:style>
  <w:style w:type="paragraph" w:customStyle="1" w:styleId="492">
    <w:name w:val="Char Char1 Char"/>
    <w:basedOn w:val="1"/>
    <w:autoRedefine/>
    <w:qFormat/>
    <w:uiPriority w:val="99"/>
    <w:rPr>
      <w:rFonts w:ascii="仿宋_GB2312" w:eastAsia="仿宋_GB2312"/>
      <w:b/>
      <w:sz w:val="32"/>
      <w:szCs w:val="32"/>
    </w:rPr>
  </w:style>
  <w:style w:type="paragraph" w:customStyle="1" w:styleId="493">
    <w:name w:val="xl12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sz w:val="20"/>
    </w:rPr>
  </w:style>
  <w:style w:type="paragraph" w:customStyle="1" w:styleId="494">
    <w:name w:val="z1"/>
    <w:basedOn w:val="1"/>
    <w:autoRedefine/>
    <w:qFormat/>
    <w:uiPriority w:val="99"/>
    <w:pPr>
      <w:widowControl/>
      <w:wordWrap w:val="0"/>
      <w:adjustRightInd w:val="0"/>
      <w:snapToGrid w:val="0"/>
      <w:spacing w:beforeLines="50" w:afterLines="50" w:line="300" w:lineRule="auto"/>
      <w:ind w:left="359" w:leftChars="171" w:firstLine="480" w:firstLineChars="200"/>
    </w:pPr>
    <w:rPr>
      <w:rFonts w:ascii="Arial" w:hAnsi="Arial"/>
      <w:szCs w:val="21"/>
    </w:rPr>
  </w:style>
  <w:style w:type="paragraph" w:customStyle="1" w:styleId="495">
    <w:name w:val="xl13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color w:val="000000"/>
      <w:sz w:val="20"/>
    </w:rPr>
  </w:style>
  <w:style w:type="paragraph" w:customStyle="1" w:styleId="496">
    <w:name w:val="font12"/>
    <w:basedOn w:val="1"/>
    <w:autoRedefine/>
    <w:qFormat/>
    <w:uiPriority w:val="99"/>
    <w:pPr>
      <w:widowControl/>
      <w:spacing w:before="100" w:beforeAutospacing="1" w:after="100" w:afterAutospacing="1"/>
      <w:jc w:val="left"/>
    </w:pPr>
    <w:rPr>
      <w:sz w:val="18"/>
    </w:rPr>
  </w:style>
  <w:style w:type="paragraph" w:customStyle="1" w:styleId="497">
    <w:name w:val="xl68"/>
    <w:basedOn w:val="1"/>
    <w:autoRedefine/>
    <w:qFormat/>
    <w:uiPriority w:val="99"/>
    <w:pPr>
      <w:widowControl/>
      <w:pBdr>
        <w:top w:val="single" w:color="auto" w:sz="4" w:space="0"/>
      </w:pBdr>
      <w:spacing w:before="100" w:beforeAutospacing="1" w:after="100" w:afterAutospacing="1"/>
      <w:jc w:val="left"/>
      <w:textAlignment w:val="top"/>
    </w:pPr>
    <w:rPr>
      <w:rFonts w:hAnsi="宋体"/>
      <w:sz w:val="20"/>
    </w:rPr>
  </w:style>
  <w:style w:type="paragraph" w:customStyle="1" w:styleId="498">
    <w:name w:val="[Normal]"/>
    <w:basedOn w:val="1"/>
    <w:autoRedefine/>
    <w:qFormat/>
    <w:uiPriority w:val="99"/>
    <w:pPr>
      <w:widowControl/>
      <w:jc w:val="left"/>
    </w:pPr>
    <w:rPr>
      <w:rFonts w:hAnsi="宋体"/>
    </w:rPr>
  </w:style>
  <w:style w:type="paragraph" w:customStyle="1" w:styleId="499">
    <w:name w:val="xl10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 w:val="20"/>
    </w:rPr>
  </w:style>
  <w:style w:type="paragraph" w:customStyle="1" w:styleId="500">
    <w:name w:val="xl71"/>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sz w:val="20"/>
    </w:rPr>
  </w:style>
  <w:style w:type="paragraph" w:customStyle="1" w:styleId="501">
    <w:name w:val="xl118"/>
    <w:basedOn w:val="1"/>
    <w:autoRedefine/>
    <w:uiPriority w:val="99"/>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hAnsi="宋体" w:cs="宋体"/>
      <w:sz w:val="20"/>
    </w:rPr>
  </w:style>
  <w:style w:type="paragraph" w:customStyle="1" w:styleId="502">
    <w:name w:val="Char Char Char Char1"/>
    <w:basedOn w:val="1"/>
    <w:qFormat/>
    <w:uiPriority w:val="99"/>
  </w:style>
  <w:style w:type="paragraph" w:customStyle="1" w:styleId="503">
    <w:name w:val="xl147"/>
    <w:basedOn w:val="1"/>
    <w:autoRedefine/>
    <w:qFormat/>
    <w:uiPriority w:val="99"/>
    <w:pPr>
      <w:widowControl/>
      <w:pBdr>
        <w:left w:val="single" w:color="auto" w:sz="4" w:space="0"/>
        <w:right w:val="single" w:color="auto" w:sz="4" w:space="0"/>
      </w:pBdr>
      <w:spacing w:before="100" w:beforeAutospacing="1" w:after="100" w:afterAutospacing="1"/>
      <w:jc w:val="center"/>
    </w:pPr>
    <w:rPr>
      <w:rFonts w:hAnsi="宋体" w:cs="宋体"/>
      <w:b/>
      <w:bCs/>
      <w:color w:val="000000"/>
      <w:sz w:val="20"/>
    </w:rPr>
  </w:style>
  <w:style w:type="paragraph" w:customStyle="1" w:styleId="504">
    <w:name w:val="xl60"/>
    <w:basedOn w:val="1"/>
    <w:autoRedefine/>
    <w:qFormat/>
    <w:uiPriority w:val="99"/>
    <w:pPr>
      <w:widowControl/>
      <w:pBdr>
        <w:bottom w:val="single" w:color="auto" w:sz="4" w:space="0"/>
      </w:pBdr>
      <w:spacing w:before="100" w:beforeAutospacing="1" w:after="100" w:afterAutospacing="1"/>
      <w:jc w:val="left"/>
    </w:pPr>
    <w:rPr>
      <w:rFonts w:hAnsi="宋体"/>
      <w:sz w:val="22"/>
    </w:rPr>
  </w:style>
  <w:style w:type="paragraph" w:customStyle="1" w:styleId="505">
    <w:name w:val="正文11"/>
    <w:autoRedefine/>
    <w:qFormat/>
    <w:uiPriority w:val="99"/>
    <w:pPr>
      <w:widowControl w:val="0"/>
      <w:adjustRightInd w:val="0"/>
      <w:spacing w:line="312" w:lineRule="atLeast"/>
      <w:jc w:val="both"/>
      <w:textAlignment w:val="baseline"/>
    </w:pPr>
    <w:rPr>
      <w:rFonts w:ascii="宋体" w:hAnsi="宋体" w:eastAsia="宋体" w:cs="Times New Roman"/>
      <w:sz w:val="24"/>
      <w:lang w:val="en-US" w:eastAsia="zh-CN" w:bidi="ar-SA"/>
    </w:rPr>
  </w:style>
  <w:style w:type="paragraph" w:customStyle="1" w:styleId="506">
    <w:name w:val="签名 - 公司"/>
    <w:basedOn w:val="38"/>
    <w:next w:val="223"/>
    <w:qFormat/>
    <w:uiPriority w:val="99"/>
    <w:pPr>
      <w:keepNext/>
      <w:widowControl/>
      <w:tabs>
        <w:tab w:val="left" w:pos="600"/>
        <w:tab w:val="left" w:pos="960"/>
        <w:tab w:val="left" w:pos="1080"/>
      </w:tabs>
      <w:overflowPunct w:val="0"/>
      <w:spacing w:line="360" w:lineRule="auto"/>
      <w:ind w:left="0" w:right="28" w:firstLine="480"/>
      <w:jc w:val="right"/>
    </w:pPr>
    <w:rPr>
      <w:rFonts w:hAnsi="宋体" w:eastAsia="宋体"/>
    </w:rPr>
  </w:style>
  <w:style w:type="paragraph" w:customStyle="1" w:styleId="507">
    <w:name w:val="xl96"/>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hAnsi="宋体" w:cs="宋体"/>
      <w:sz w:val="20"/>
    </w:rPr>
  </w:style>
  <w:style w:type="paragraph" w:customStyle="1" w:styleId="508">
    <w:name w:val="xl109"/>
    <w:basedOn w:val="1"/>
    <w:qFormat/>
    <w:uiPriority w:val="99"/>
    <w:pPr>
      <w:widowControl/>
      <w:pBdr>
        <w:top w:val="single" w:color="auto" w:sz="4" w:space="0"/>
        <w:left w:val="single" w:color="auto" w:sz="4" w:space="0"/>
      </w:pBdr>
      <w:spacing w:before="100" w:beforeAutospacing="1" w:after="100" w:afterAutospacing="1"/>
      <w:jc w:val="left"/>
      <w:textAlignment w:val="center"/>
    </w:pPr>
    <w:rPr>
      <w:rFonts w:hAnsi="宋体" w:cs="宋体"/>
      <w:sz w:val="20"/>
    </w:rPr>
  </w:style>
  <w:style w:type="table" w:customStyle="1" w:styleId="509">
    <w:name w:val="网格型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0">
    <w:name w:val="Table Normal1"/>
    <w:autoRedefine/>
    <w:semiHidden/>
    <w:uiPriority w:val="99"/>
    <w:tblPr>
      <w:tblCellMar>
        <w:top w:w="0" w:type="dxa"/>
        <w:left w:w="108" w:type="dxa"/>
        <w:bottom w:w="0" w:type="dxa"/>
        <w:right w:w="108" w:type="dxa"/>
      </w:tblCellMar>
    </w:tblPr>
  </w:style>
  <w:style w:type="table" w:customStyle="1" w:styleId="511">
    <w:name w:val="Table Normal2"/>
    <w:autoRedefine/>
    <w:semiHidden/>
    <w:qFormat/>
    <w:uiPriority w:val="99"/>
    <w:tblPr>
      <w:tblCellMar>
        <w:top w:w="0" w:type="dxa"/>
        <w:left w:w="108" w:type="dxa"/>
        <w:bottom w:w="0" w:type="dxa"/>
        <w:right w:w="108" w:type="dxa"/>
      </w:tblCellMar>
    </w:tblPr>
  </w:style>
  <w:style w:type="table" w:customStyle="1" w:styleId="512">
    <w:name w:val="中等深浅网格 1 - 强调文字颜色 51"/>
    <w:qFormat/>
    <w:uiPriority w:val="99"/>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cPr>
        <w:tcBorders>
          <w:top w:val="single" w:color="78C0D4" w:sz="18" w:space="0"/>
          <w:left w:val="nil"/>
          <w:bottom w:val="nil"/>
          <w:right w:val="nil"/>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A5D5E2"/>
      </w:tcPr>
    </w:tblStylePr>
    <w:tblStylePr w:type="band1Horz">
      <w:rPr>
        <w:rFonts w:cs="Times New Roman"/>
      </w:rPr>
      <w:tcPr>
        <w:shd w:val="clear" w:color="auto" w:fill="A5D5E2"/>
      </w:tcPr>
    </w:tblStylePr>
  </w:style>
  <w:style w:type="table" w:customStyle="1" w:styleId="513">
    <w:name w:val="彩色网格 - 强调文字颜色 51"/>
    <w:autoRedefine/>
    <w:qFormat/>
    <w:uiPriority w:val="99"/>
    <w:rPr>
      <w:color w:val="000000"/>
    </w:rPr>
    <w:tblPr>
      <w:tblBorders>
        <w:insideH w:val="single" w:color="FFFFFF" w:sz="4" w:space="0"/>
      </w:tblBorders>
      <w:tblCellMar>
        <w:top w:w="0" w:type="dxa"/>
        <w:left w:w="108" w:type="dxa"/>
        <w:bottom w:w="0" w:type="dxa"/>
        <w:right w:w="108" w:type="dxa"/>
      </w:tblCellMar>
    </w:tblPr>
    <w:tcPr>
      <w:shd w:val="clear" w:color="auto" w:fill="DAEEF3"/>
    </w:tcPr>
    <w:tblStylePr w:type="firstRow">
      <w:rPr>
        <w:rFonts w:cs="Times New Roman"/>
        <w:b/>
        <w:bCs/>
      </w:rPr>
      <w:tcPr>
        <w:shd w:val="clear" w:color="auto" w:fill="B6DDE8"/>
      </w:tcPr>
    </w:tblStylePr>
    <w:tblStylePr w:type="lastRow">
      <w:rPr>
        <w:rFonts w:cs="Times New Roman"/>
        <w:b/>
        <w:bCs/>
        <w:color w:val="000000"/>
      </w:rPr>
      <w:tcPr>
        <w:shd w:val="clear" w:color="auto" w:fill="B6DDE8"/>
      </w:tcPr>
    </w:tblStylePr>
    <w:tblStylePr w:type="firstCol">
      <w:rPr>
        <w:rFonts w:cs="Times New Roman"/>
        <w:color w:val="FFFFFF"/>
      </w:rPr>
      <w:tcPr>
        <w:shd w:val="clear" w:color="auto" w:fill="31849B"/>
      </w:tcPr>
    </w:tblStylePr>
    <w:tblStylePr w:type="lastCol">
      <w:rPr>
        <w:rFonts w:cs="Times New Roman"/>
        <w:color w:val="FFFFFF"/>
      </w:rPr>
      <w:tcPr>
        <w:shd w:val="clear" w:color="auto" w:fill="31849B"/>
      </w:tcPr>
    </w:tblStylePr>
    <w:tblStylePr w:type="band1Vert">
      <w:rPr>
        <w:rFonts w:cs="Times New Roman"/>
      </w:rPr>
      <w:tcPr>
        <w:shd w:val="clear" w:color="auto" w:fill="A5D5E2"/>
      </w:tcPr>
    </w:tblStylePr>
    <w:tblStylePr w:type="band1Horz">
      <w:rPr>
        <w:rFonts w:cs="Times New Roman"/>
      </w:rPr>
      <w:tcPr>
        <w:shd w:val="clear" w:color="auto" w:fill="A5D5E2"/>
      </w:tcPr>
    </w:tblStylePr>
  </w:style>
  <w:style w:type="table" w:customStyle="1" w:styleId="514">
    <w:name w:val="彩色底纹 - 强调文字颜色 51"/>
    <w:autoRedefine/>
    <w:qFormat/>
    <w:uiPriority w:val="99"/>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CellMar>
        <w:top w:w="0" w:type="dxa"/>
        <w:left w:w="108" w:type="dxa"/>
        <w:bottom w:w="0" w:type="dxa"/>
        <w:right w:w="108" w:type="dxa"/>
      </w:tblCellMar>
    </w:tblPr>
    <w:tcPr>
      <w:shd w:val="clear" w:color="auto" w:fill="EDF6F9"/>
    </w:tcPr>
    <w:tblStylePr w:type="firstRow">
      <w:rPr>
        <w:rFonts w:cs="Times New Roman"/>
        <w:b/>
        <w:bCs/>
      </w:rPr>
      <w:tcPr>
        <w:tcBorders>
          <w:top w:val="nil"/>
          <w:left w:val="nil"/>
          <w:bottom w:val="single" w:color="F79646" w:sz="24" w:space="0"/>
          <w:right w:val="nil"/>
          <w:insideH w:val="nil"/>
          <w:insideV w:val="nil"/>
          <w:tl2br w:val="nil"/>
          <w:tr2bl w:val="nil"/>
        </w:tcBorders>
        <w:shd w:val="clear" w:color="auto" w:fill="FFFFFF"/>
      </w:tcPr>
    </w:tblStylePr>
    <w:tblStylePr w:type="lastRow">
      <w:rPr>
        <w:rFonts w:cs="Times New Roman"/>
        <w:b/>
        <w:bCs/>
        <w:color w:val="FFFFFF"/>
      </w:rPr>
      <w:tcPr>
        <w:tcBorders>
          <w:top w:val="single" w:color="FFFFFF" w:sz="6" w:space="0"/>
          <w:left w:val="nil"/>
          <w:bottom w:val="nil"/>
          <w:right w:val="nil"/>
          <w:insideH w:val="nil"/>
          <w:insideV w:val="nil"/>
          <w:tl2br w:val="nil"/>
          <w:tr2bl w:val="nil"/>
        </w:tcBorders>
        <w:shd w:val="clear" w:color="auto" w:fill="276A7C"/>
      </w:tcPr>
    </w:tblStylePr>
    <w:tblStylePr w:type="firstCol">
      <w:rPr>
        <w:rFonts w:cs="Times New Roman"/>
        <w:color w:val="FFFFFF"/>
      </w:rPr>
      <w:tcPr>
        <w:tcBorders>
          <w:top w:val="nil"/>
          <w:left w:val="nil"/>
          <w:bottom w:val="nil"/>
          <w:right w:val="nil"/>
          <w:insideH w:val="single" w:sz="4" w:space="0"/>
          <w:insideV w:val="nil"/>
          <w:tl2br w:val="nil"/>
          <w:tr2bl w:val="nil"/>
        </w:tcBorders>
        <w:shd w:val="clear" w:color="auto" w:fill="276A7C"/>
      </w:tcPr>
    </w:tblStylePr>
    <w:tblStylePr w:type="lastCol">
      <w:rPr>
        <w:rFonts w:cs="Times New Roman"/>
        <w:color w:val="FFFFFF"/>
      </w:rPr>
      <w:tcPr>
        <w:tcBorders>
          <w:top w:val="nil"/>
          <w:left w:val="nil"/>
          <w:bottom w:val="nil"/>
          <w:right w:val="nil"/>
          <w:insideH w:val="nil"/>
          <w:insideV w:val="nil"/>
          <w:tl2br w:val="nil"/>
          <w:tr2bl w:val="nil"/>
        </w:tcBorders>
        <w:shd w:val="clear" w:color="auto" w:fill="276A7C"/>
      </w:tcPr>
    </w:tblStylePr>
    <w:tblStylePr w:type="band1Vert">
      <w:rPr>
        <w:rFonts w:cs="Times New Roman"/>
      </w:rPr>
      <w:tcPr>
        <w:shd w:val="clear" w:color="auto" w:fill="B6DDE8"/>
      </w:tcPr>
    </w:tblStylePr>
    <w:tblStylePr w:type="band1Horz">
      <w:rPr>
        <w:rFonts w:cs="Times New Roman"/>
      </w:r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515">
    <w:name w:val="中等深浅列表 1 - 强调文字颜色 51"/>
    <w:autoRedefine/>
    <w:qFormat/>
    <w:uiPriority w:val="99"/>
    <w:rPr>
      <w:color w:val="000000"/>
    </w:rPr>
    <w:tblPr>
      <w:tblBorders>
        <w:top w:val="single" w:color="4BACC6" w:sz="8" w:space="0"/>
        <w:bottom w:val="single" w:color="4BACC6" w:sz="8" w:space="0"/>
      </w:tblBorders>
      <w:tblCellMar>
        <w:top w:w="0" w:type="dxa"/>
        <w:left w:w="108" w:type="dxa"/>
        <w:bottom w:w="0" w:type="dxa"/>
        <w:right w:w="108" w:type="dxa"/>
      </w:tblCellMar>
    </w:tblPr>
    <w:tblStylePr w:type="firstRow">
      <w:rPr>
        <w:rFonts w:eastAsia="PMingLiU" w:cs="Times New Roman"/>
      </w:rPr>
      <w:tcPr>
        <w:tcBorders>
          <w:top w:val="nil"/>
          <w:left w:val="nil"/>
          <w:bottom w:val="single" w:color="4BACC6" w:sz="8" w:space="0"/>
          <w:right w:val="nil"/>
          <w:insideH w:val="nil"/>
          <w:insideV w:val="nil"/>
          <w:tl2br w:val="nil"/>
          <w:tr2bl w:val="nil"/>
        </w:tcBorders>
      </w:tcPr>
    </w:tblStylePr>
    <w:tblStylePr w:type="lastRow">
      <w:rPr>
        <w:rFonts w:cs="Times New Roman"/>
        <w:b/>
        <w:bCs/>
        <w:color w:val="1F497D"/>
      </w:rPr>
      <w:tcPr>
        <w:tcBorders>
          <w:top w:val="single" w:color="4BACC6" w:sz="8" w:space="0"/>
          <w:left w:val="nil"/>
          <w:bottom w:val="single" w:color="4BACC6" w:sz="8" w:space="0"/>
          <w:right w:val="nil"/>
          <w:insideH w:val="nil"/>
          <w:insideV w:val="nil"/>
          <w:tl2br w:val="nil"/>
          <w:tr2bl w:val="nil"/>
        </w:tcBorders>
      </w:tcPr>
    </w:tblStylePr>
    <w:tblStylePr w:type="firstCol">
      <w:rPr>
        <w:rFonts w:cs="Times New Roman"/>
        <w:b/>
        <w:bCs/>
      </w:rPr>
    </w:tblStylePr>
    <w:tblStylePr w:type="lastCol">
      <w:rPr>
        <w:rFonts w:cs="Times New Roman"/>
        <w:b/>
        <w:bCs/>
      </w:rPr>
      <w:tcPr>
        <w:tcBorders>
          <w:top w:val="single" w:color="4BACC6" w:sz="8" w:space="0"/>
          <w:left w:val="nil"/>
          <w:bottom w:val="single" w:color="4BACC6" w:sz="8" w:space="0"/>
          <w:right w:val="nil"/>
          <w:insideH w:val="nil"/>
          <w:insideV w:val="nil"/>
          <w:tl2br w:val="nil"/>
          <w:tr2bl w:val="nil"/>
        </w:tcBorders>
      </w:tcPr>
    </w:tblStylePr>
    <w:tblStylePr w:type="band1Vert">
      <w:rPr>
        <w:rFonts w:cs="Times New Roman"/>
      </w:rPr>
      <w:tcPr>
        <w:shd w:val="clear" w:color="auto" w:fill="D2EAF1"/>
      </w:tcPr>
    </w:tblStylePr>
    <w:tblStylePr w:type="band1Horz">
      <w:rPr>
        <w:rFonts w:cs="Times New Roman"/>
      </w:rPr>
      <w:tcPr>
        <w:shd w:val="clear" w:color="auto" w:fill="D2EAF1"/>
      </w:tcPr>
    </w:tblStylePr>
  </w:style>
  <w:style w:type="character" w:customStyle="1" w:styleId="516">
    <w:name w:val="正文文本缩进 字符"/>
    <w:autoRedefine/>
    <w:qFormat/>
    <w:locked/>
    <w:uiPriority w:val="99"/>
    <w:rPr>
      <w:rFonts w:ascii="宋体" w:hAnsi="Courier New" w:eastAsia="宋体"/>
      <w:spacing w:val="-4"/>
      <w:kern w:val="2"/>
      <w:sz w:val="18"/>
      <w:lang w:val="en-US" w:eastAsia="zh-CN"/>
    </w:rPr>
  </w:style>
  <w:style w:type="character" w:customStyle="1" w:styleId="517">
    <w:name w:val="bookmark-item"/>
    <w:autoRedefine/>
    <w:qFormat/>
    <w:uiPriority w:val="99"/>
  </w:style>
  <w:style w:type="character" w:customStyle="1" w:styleId="518">
    <w:name w:val="font111"/>
    <w:autoRedefine/>
    <w:qFormat/>
    <w:uiPriority w:val="99"/>
    <w:rPr>
      <w:rFonts w:ascii="宋体" w:hAnsi="宋体" w:eastAsia="宋体"/>
      <w:color w:val="000000"/>
      <w:sz w:val="20"/>
      <w:u w:val="none"/>
    </w:rPr>
  </w:style>
  <w:style w:type="character" w:customStyle="1" w:styleId="519">
    <w:name w:val="font51"/>
    <w:autoRedefine/>
    <w:qFormat/>
    <w:uiPriority w:val="99"/>
    <w:rPr>
      <w:rFonts w:ascii="微软雅黑" w:hAnsi="微软雅黑" w:eastAsia="微软雅黑"/>
      <w:color w:val="000000"/>
      <w:sz w:val="20"/>
      <w:u w:val="none"/>
    </w:rPr>
  </w:style>
  <w:style w:type="character" w:customStyle="1" w:styleId="520">
    <w:name w:val="font91"/>
    <w:autoRedefine/>
    <w:qFormat/>
    <w:uiPriority w:val="99"/>
    <w:rPr>
      <w:rFonts w:ascii="微软雅黑" w:hAnsi="微软雅黑" w:eastAsia="微软雅黑"/>
      <w:color w:val="000000"/>
      <w:sz w:val="20"/>
      <w:u w:val="none"/>
    </w:rPr>
  </w:style>
  <w:style w:type="character" w:customStyle="1" w:styleId="521">
    <w:name w:val="font71"/>
    <w:autoRedefine/>
    <w:qFormat/>
    <w:uiPriority w:val="99"/>
    <w:rPr>
      <w:rFonts w:ascii="宋体" w:hAnsi="宋体" w:eastAsia="宋体"/>
      <w:color w:val="000000"/>
      <w:sz w:val="20"/>
      <w:u w:val="none"/>
    </w:rPr>
  </w:style>
  <w:style w:type="character" w:customStyle="1" w:styleId="522">
    <w:name w:val="正文文本首行缩进 字符"/>
    <w:autoRedefine/>
    <w:qFormat/>
    <w:uiPriority w:val="99"/>
    <w:rPr>
      <w:rFonts w:ascii="Calibri" w:hAnsi="Calibri" w:eastAsia="宋体"/>
      <w:kern w:val="2"/>
      <w:sz w:val="24"/>
      <w:lang w:val="en-US" w:eastAsia="zh-CN"/>
    </w:rPr>
  </w:style>
  <w:style w:type="character" w:customStyle="1" w:styleId="523">
    <w:name w:val="font101"/>
    <w:autoRedefine/>
    <w:qFormat/>
    <w:uiPriority w:val="99"/>
    <w:rPr>
      <w:rFonts w:ascii="微软雅黑" w:hAnsi="微软雅黑" w:eastAsia="微软雅黑"/>
      <w:color w:val="000000"/>
      <w:sz w:val="20"/>
      <w:u w:val="none"/>
    </w:rPr>
  </w:style>
  <w:style w:type="paragraph" w:customStyle="1" w:styleId="524">
    <w:name w:val="_Style 6"/>
    <w:basedOn w:val="22"/>
    <w:next w:val="23"/>
    <w:autoRedefine/>
    <w:qFormat/>
    <w:uiPriority w:val="99"/>
    <w:pPr>
      <w:ind w:firstLine="420" w:firstLineChars="100"/>
    </w:pPr>
    <w:rPr>
      <w:sz w:val="21"/>
    </w:rPr>
  </w:style>
  <w:style w:type="paragraph" w:customStyle="1" w:styleId="525">
    <w:name w:val="样式 标题 3(A-3)sect1.2.3h3H3level_3PIM 3Level 3 HeadHeading..."/>
    <w:basedOn w:val="4"/>
    <w:autoRedefine/>
    <w:qFormat/>
    <w:uiPriority w:val="99"/>
    <w:pPr>
      <w:spacing w:before="260" w:after="260" w:line="416" w:lineRule="auto"/>
    </w:pPr>
    <w:rPr>
      <w:rFonts w:ascii="Arial" w:hAnsi="Arial"/>
      <w:sz w:val="30"/>
    </w:rPr>
  </w:style>
  <w:style w:type="paragraph" w:customStyle="1" w:styleId="526">
    <w:name w:val="PlainText"/>
    <w:basedOn w:val="1"/>
    <w:link w:val="527"/>
    <w:autoRedefine/>
    <w:qFormat/>
    <w:uiPriority w:val="99"/>
    <w:pPr>
      <w:widowControl/>
      <w:tabs>
        <w:tab w:val="left" w:pos="1211"/>
      </w:tabs>
      <w:spacing w:before="156" w:after="156" w:line="400" w:lineRule="exact"/>
      <w:ind w:left="1211" w:hanging="360"/>
      <w:textAlignment w:val="baseline"/>
    </w:pPr>
    <w:rPr>
      <w:rFonts w:hAnsi="Courier New"/>
      <w:kern w:val="2"/>
      <w:szCs w:val="24"/>
    </w:rPr>
  </w:style>
  <w:style w:type="character" w:customStyle="1" w:styleId="527">
    <w:name w:val="UserStyle_19"/>
    <w:link w:val="526"/>
    <w:autoRedefine/>
    <w:qFormat/>
    <w:locked/>
    <w:uiPriority w:val="99"/>
    <w:rPr>
      <w:rFonts w:ascii="宋体" w:hAnsi="Courier New"/>
      <w:kern w:val="2"/>
      <w:sz w:val="24"/>
    </w:rPr>
  </w:style>
  <w:style w:type="paragraph" w:customStyle="1" w:styleId="528">
    <w:name w:val="Heading1"/>
    <w:basedOn w:val="1"/>
    <w:next w:val="1"/>
    <w:link w:val="529"/>
    <w:autoRedefine/>
    <w:qFormat/>
    <w:uiPriority w:val="99"/>
    <w:pPr>
      <w:keepNext/>
      <w:keepLines/>
      <w:widowControl/>
      <w:spacing w:before="340" w:after="330" w:line="578" w:lineRule="auto"/>
      <w:textAlignment w:val="baseline"/>
    </w:pPr>
    <w:rPr>
      <w:rFonts w:ascii="Calibri" w:hAnsi="Calibri"/>
      <w:b/>
      <w:bCs/>
      <w:kern w:val="44"/>
      <w:sz w:val="44"/>
      <w:szCs w:val="44"/>
    </w:rPr>
  </w:style>
  <w:style w:type="character" w:customStyle="1" w:styleId="529">
    <w:name w:val="UserStyle_95"/>
    <w:link w:val="528"/>
    <w:autoRedefine/>
    <w:qFormat/>
    <w:locked/>
    <w:uiPriority w:val="99"/>
    <w:rPr>
      <w:rFonts w:ascii="Calibri" w:hAnsi="Calibri"/>
      <w:b/>
      <w:kern w:val="44"/>
      <w:sz w:val="44"/>
    </w:rPr>
  </w:style>
  <w:style w:type="paragraph" w:customStyle="1" w:styleId="530">
    <w:name w:val="Heading2"/>
    <w:basedOn w:val="1"/>
    <w:next w:val="1"/>
    <w:link w:val="531"/>
    <w:autoRedefine/>
    <w:qFormat/>
    <w:uiPriority w:val="99"/>
    <w:pPr>
      <w:keepNext/>
      <w:keepLines/>
      <w:widowControl/>
      <w:spacing w:before="260" w:after="260" w:line="416" w:lineRule="auto"/>
      <w:textAlignment w:val="baseline"/>
    </w:pPr>
    <w:rPr>
      <w:rFonts w:ascii="Arial" w:hAnsi="Arial" w:eastAsia="黑体"/>
      <w:b/>
      <w:bCs/>
      <w:kern w:val="2"/>
      <w:sz w:val="32"/>
      <w:szCs w:val="32"/>
    </w:rPr>
  </w:style>
  <w:style w:type="character" w:customStyle="1" w:styleId="531">
    <w:name w:val="UserStyle_0"/>
    <w:link w:val="530"/>
    <w:autoRedefine/>
    <w:qFormat/>
    <w:locked/>
    <w:uiPriority w:val="99"/>
    <w:rPr>
      <w:rFonts w:ascii="Arial" w:hAnsi="Arial" w:eastAsia="黑体"/>
      <w:b/>
      <w:kern w:val="2"/>
      <w:sz w:val="32"/>
    </w:rPr>
  </w:style>
  <w:style w:type="paragraph" w:customStyle="1" w:styleId="532">
    <w:name w:val="Heading3"/>
    <w:basedOn w:val="1"/>
    <w:next w:val="1"/>
    <w:link w:val="533"/>
    <w:autoRedefine/>
    <w:qFormat/>
    <w:uiPriority w:val="99"/>
    <w:pPr>
      <w:keepNext/>
      <w:keepLines/>
      <w:widowControl/>
      <w:spacing w:before="120" w:after="120" w:line="360" w:lineRule="auto"/>
      <w:textAlignment w:val="baseline"/>
    </w:pPr>
    <w:rPr>
      <w:rFonts w:ascii="Times New Roman"/>
      <w:b/>
      <w:bCs/>
      <w:kern w:val="2"/>
      <w:sz w:val="21"/>
      <w:szCs w:val="32"/>
    </w:rPr>
  </w:style>
  <w:style w:type="character" w:customStyle="1" w:styleId="533">
    <w:name w:val="UserStyle_24"/>
    <w:link w:val="532"/>
    <w:autoRedefine/>
    <w:qFormat/>
    <w:locked/>
    <w:uiPriority w:val="99"/>
    <w:rPr>
      <w:b/>
      <w:kern w:val="2"/>
      <w:sz w:val="32"/>
    </w:rPr>
  </w:style>
  <w:style w:type="paragraph" w:customStyle="1" w:styleId="534">
    <w:name w:val="Heading4"/>
    <w:basedOn w:val="1"/>
    <w:next w:val="1"/>
    <w:link w:val="535"/>
    <w:autoRedefine/>
    <w:qFormat/>
    <w:uiPriority w:val="99"/>
    <w:pPr>
      <w:keepNext/>
      <w:keepLines/>
      <w:widowControl/>
      <w:spacing w:before="280" w:after="290" w:line="376" w:lineRule="auto"/>
      <w:textAlignment w:val="baseline"/>
    </w:pPr>
    <w:rPr>
      <w:rFonts w:ascii="Arial" w:hAnsi="Arial" w:eastAsia="黑体"/>
      <w:b/>
      <w:bCs/>
      <w:kern w:val="2"/>
      <w:sz w:val="28"/>
      <w:szCs w:val="28"/>
    </w:rPr>
  </w:style>
  <w:style w:type="character" w:customStyle="1" w:styleId="535">
    <w:name w:val="UserStyle_80"/>
    <w:link w:val="534"/>
    <w:autoRedefine/>
    <w:qFormat/>
    <w:locked/>
    <w:uiPriority w:val="99"/>
    <w:rPr>
      <w:rFonts w:ascii="Arial" w:hAnsi="Arial" w:eastAsia="黑体"/>
      <w:b/>
      <w:kern w:val="2"/>
      <w:sz w:val="28"/>
    </w:rPr>
  </w:style>
  <w:style w:type="paragraph" w:customStyle="1" w:styleId="536">
    <w:name w:val="Heading5"/>
    <w:basedOn w:val="1"/>
    <w:next w:val="1"/>
    <w:link w:val="537"/>
    <w:autoRedefine/>
    <w:qFormat/>
    <w:uiPriority w:val="99"/>
    <w:pPr>
      <w:keepNext/>
      <w:keepLines/>
      <w:widowControl/>
      <w:spacing w:before="280" w:after="290" w:line="376" w:lineRule="auto"/>
      <w:textAlignment w:val="baseline"/>
    </w:pPr>
    <w:rPr>
      <w:rFonts w:ascii="Times New Roman"/>
      <w:b/>
      <w:bCs/>
      <w:kern w:val="2"/>
      <w:sz w:val="28"/>
      <w:szCs w:val="28"/>
    </w:rPr>
  </w:style>
  <w:style w:type="character" w:customStyle="1" w:styleId="537">
    <w:name w:val="UserStyle_112"/>
    <w:link w:val="536"/>
    <w:autoRedefine/>
    <w:qFormat/>
    <w:locked/>
    <w:uiPriority w:val="99"/>
    <w:rPr>
      <w:b/>
      <w:kern w:val="2"/>
      <w:sz w:val="28"/>
    </w:rPr>
  </w:style>
  <w:style w:type="paragraph" w:customStyle="1" w:styleId="538">
    <w:name w:val="Heading6"/>
    <w:basedOn w:val="1"/>
    <w:next w:val="1"/>
    <w:link w:val="539"/>
    <w:autoRedefine/>
    <w:qFormat/>
    <w:uiPriority w:val="99"/>
    <w:pPr>
      <w:widowControl/>
      <w:spacing w:before="240" w:after="60"/>
      <w:textAlignment w:val="baseline"/>
    </w:pPr>
    <w:rPr>
      <w:rFonts w:ascii="Times New Roman"/>
      <w:i/>
      <w:iCs/>
      <w:kern w:val="2"/>
      <w:sz w:val="22"/>
    </w:rPr>
  </w:style>
  <w:style w:type="character" w:customStyle="1" w:styleId="539">
    <w:name w:val="UserStyle_87"/>
    <w:link w:val="538"/>
    <w:autoRedefine/>
    <w:qFormat/>
    <w:locked/>
    <w:uiPriority w:val="99"/>
    <w:rPr>
      <w:i/>
      <w:kern w:val="2"/>
      <w:sz w:val="22"/>
    </w:rPr>
  </w:style>
  <w:style w:type="paragraph" w:customStyle="1" w:styleId="540">
    <w:name w:val="Heading7"/>
    <w:basedOn w:val="1"/>
    <w:next w:val="1"/>
    <w:link w:val="541"/>
    <w:autoRedefine/>
    <w:qFormat/>
    <w:uiPriority w:val="99"/>
    <w:pPr>
      <w:keepNext/>
      <w:keepLines/>
      <w:widowControl/>
      <w:spacing w:before="240" w:after="64" w:line="320" w:lineRule="auto"/>
      <w:textAlignment w:val="baseline"/>
    </w:pPr>
    <w:rPr>
      <w:rFonts w:ascii="Times New Roman"/>
      <w:b/>
      <w:bCs/>
      <w:kern w:val="2"/>
      <w:szCs w:val="24"/>
    </w:rPr>
  </w:style>
  <w:style w:type="character" w:customStyle="1" w:styleId="541">
    <w:name w:val="UserStyle_73"/>
    <w:link w:val="540"/>
    <w:autoRedefine/>
    <w:qFormat/>
    <w:locked/>
    <w:uiPriority w:val="99"/>
    <w:rPr>
      <w:b/>
      <w:kern w:val="2"/>
      <w:sz w:val="24"/>
    </w:rPr>
  </w:style>
  <w:style w:type="paragraph" w:customStyle="1" w:styleId="542">
    <w:name w:val="Heading8"/>
    <w:basedOn w:val="1"/>
    <w:next w:val="1"/>
    <w:link w:val="543"/>
    <w:autoRedefine/>
    <w:qFormat/>
    <w:uiPriority w:val="99"/>
    <w:pPr>
      <w:keepNext/>
      <w:keepLines/>
      <w:widowControl/>
      <w:tabs>
        <w:tab w:val="left" w:pos="0"/>
      </w:tabs>
      <w:spacing w:before="240" w:after="64" w:line="320" w:lineRule="auto"/>
      <w:ind w:left="1440" w:hanging="1440"/>
      <w:textAlignment w:val="baseline"/>
    </w:pPr>
    <w:rPr>
      <w:rFonts w:ascii="Cambria" w:hAnsi="Cambria"/>
      <w:kern w:val="2"/>
      <w:szCs w:val="24"/>
    </w:rPr>
  </w:style>
  <w:style w:type="character" w:customStyle="1" w:styleId="543">
    <w:name w:val="UserStyle_60"/>
    <w:link w:val="542"/>
    <w:autoRedefine/>
    <w:qFormat/>
    <w:locked/>
    <w:uiPriority w:val="99"/>
    <w:rPr>
      <w:rFonts w:ascii="Cambria" w:hAnsi="Cambria"/>
      <w:kern w:val="2"/>
      <w:sz w:val="24"/>
    </w:rPr>
  </w:style>
  <w:style w:type="paragraph" w:customStyle="1" w:styleId="544">
    <w:name w:val="Heading9"/>
    <w:basedOn w:val="1"/>
    <w:next w:val="1"/>
    <w:link w:val="545"/>
    <w:autoRedefine/>
    <w:qFormat/>
    <w:uiPriority w:val="99"/>
    <w:pPr>
      <w:widowControl/>
      <w:spacing w:before="240" w:after="60"/>
      <w:textAlignment w:val="baseline"/>
    </w:pPr>
    <w:rPr>
      <w:rFonts w:ascii="Arial" w:hAnsi="Arial"/>
      <w:b/>
      <w:i/>
      <w:iCs/>
      <w:kern w:val="2"/>
      <w:sz w:val="18"/>
    </w:rPr>
  </w:style>
  <w:style w:type="character" w:customStyle="1" w:styleId="545">
    <w:name w:val="UserStyle_98"/>
    <w:link w:val="544"/>
    <w:autoRedefine/>
    <w:qFormat/>
    <w:locked/>
    <w:uiPriority w:val="99"/>
    <w:rPr>
      <w:rFonts w:ascii="Arial" w:hAnsi="Arial"/>
      <w:b/>
      <w:i/>
      <w:kern w:val="2"/>
      <w:sz w:val="18"/>
    </w:rPr>
  </w:style>
  <w:style w:type="character" w:customStyle="1" w:styleId="546">
    <w:name w:val="NormalCharacter"/>
    <w:autoRedefine/>
    <w:semiHidden/>
    <w:qFormat/>
    <w:uiPriority w:val="99"/>
  </w:style>
  <w:style w:type="table" w:customStyle="1" w:styleId="547">
    <w:name w:val="TableNormal"/>
    <w:autoRedefine/>
    <w:semiHidden/>
    <w:qFormat/>
    <w:uiPriority w:val="99"/>
    <w:tblPr>
      <w:tblCellMar>
        <w:top w:w="0" w:type="dxa"/>
        <w:left w:w="0" w:type="dxa"/>
        <w:bottom w:w="0" w:type="dxa"/>
        <w:right w:w="0" w:type="dxa"/>
      </w:tblCellMar>
    </w:tblPr>
  </w:style>
  <w:style w:type="character" w:customStyle="1" w:styleId="548">
    <w:name w:val="PageNumber"/>
    <w:autoRedefine/>
    <w:qFormat/>
    <w:uiPriority w:val="99"/>
  </w:style>
  <w:style w:type="character" w:customStyle="1" w:styleId="549">
    <w:name w:val="AnnotationReference"/>
    <w:autoRedefine/>
    <w:qFormat/>
    <w:uiPriority w:val="99"/>
    <w:rPr>
      <w:sz w:val="21"/>
    </w:rPr>
  </w:style>
  <w:style w:type="character" w:customStyle="1" w:styleId="550">
    <w:name w:val="UserStyle_1"/>
    <w:autoRedefine/>
    <w:qFormat/>
    <w:uiPriority w:val="99"/>
    <w:rPr>
      <w:rFonts w:ascii="Times New Roman" w:hAnsi="Times New Roman" w:eastAsia="宋体"/>
      <w:sz w:val="18"/>
    </w:rPr>
  </w:style>
  <w:style w:type="character" w:customStyle="1" w:styleId="551">
    <w:name w:val="UserStyle_2"/>
    <w:autoRedefine/>
    <w:qFormat/>
    <w:uiPriority w:val="99"/>
    <w:rPr>
      <w:rFonts w:ascii="宋体" w:hAnsi="宋体" w:eastAsia="黑体"/>
      <w:kern w:val="2"/>
      <w:sz w:val="32"/>
      <w:lang w:val="en-US" w:eastAsia="zh-CN"/>
    </w:rPr>
  </w:style>
  <w:style w:type="character" w:customStyle="1" w:styleId="552">
    <w:name w:val="UserStyle_3"/>
    <w:link w:val="553"/>
    <w:autoRedefine/>
    <w:qFormat/>
    <w:locked/>
    <w:uiPriority w:val="99"/>
    <w:rPr>
      <w:rFonts w:ascii="宋体" w:eastAsia="宋体"/>
      <w:sz w:val="22"/>
    </w:rPr>
  </w:style>
  <w:style w:type="paragraph" w:customStyle="1" w:styleId="553">
    <w:name w:val="UserStyle_4"/>
    <w:basedOn w:val="1"/>
    <w:link w:val="552"/>
    <w:autoRedefine/>
    <w:qFormat/>
    <w:uiPriority w:val="99"/>
    <w:pPr>
      <w:widowControl/>
      <w:spacing w:after="200" w:line="360" w:lineRule="auto"/>
      <w:ind w:firstLine="480" w:firstLineChars="200"/>
      <w:jc w:val="left"/>
      <w:textAlignment w:val="baseline"/>
    </w:pPr>
    <w:rPr>
      <w:rFonts w:hAnsi="宋体"/>
      <w:szCs w:val="22"/>
    </w:rPr>
  </w:style>
  <w:style w:type="character" w:customStyle="1" w:styleId="554">
    <w:name w:val="UserStyle_5"/>
    <w:link w:val="555"/>
    <w:autoRedefine/>
    <w:qFormat/>
    <w:locked/>
    <w:uiPriority w:val="99"/>
    <w:rPr>
      <w:rFonts w:hAnsi="宋体" w:eastAsia="仿宋_GB2312"/>
      <w:b/>
      <w:kern w:val="2"/>
      <w:sz w:val="24"/>
    </w:rPr>
  </w:style>
  <w:style w:type="paragraph" w:customStyle="1" w:styleId="555">
    <w:name w:val="BodyText3"/>
    <w:basedOn w:val="1"/>
    <w:link w:val="554"/>
    <w:autoRedefine/>
    <w:qFormat/>
    <w:uiPriority w:val="99"/>
    <w:pPr>
      <w:widowControl/>
      <w:snapToGrid w:val="0"/>
      <w:spacing w:before="50" w:after="50"/>
      <w:textAlignment w:val="baseline"/>
    </w:pPr>
    <w:rPr>
      <w:rFonts w:ascii="Times New Roman" w:hAnsi="宋体" w:eastAsia="仿宋_GB2312"/>
      <w:b/>
      <w:bCs/>
      <w:kern w:val="2"/>
    </w:rPr>
  </w:style>
  <w:style w:type="character" w:customStyle="1" w:styleId="556">
    <w:name w:val="UserStyle_6"/>
    <w:link w:val="557"/>
    <w:autoRedefine/>
    <w:qFormat/>
    <w:locked/>
    <w:uiPriority w:val="99"/>
    <w:rPr>
      <w:kern w:val="2"/>
      <w:sz w:val="24"/>
    </w:rPr>
  </w:style>
  <w:style w:type="paragraph" w:customStyle="1" w:styleId="557">
    <w:name w:val="BodyText"/>
    <w:basedOn w:val="1"/>
    <w:link w:val="556"/>
    <w:autoRedefine/>
    <w:qFormat/>
    <w:uiPriority w:val="99"/>
    <w:pPr>
      <w:widowControl/>
      <w:spacing w:after="120"/>
      <w:textAlignment w:val="baseline"/>
    </w:pPr>
    <w:rPr>
      <w:rFonts w:ascii="Times New Roman"/>
      <w:kern w:val="2"/>
      <w:sz w:val="28"/>
      <w:szCs w:val="24"/>
    </w:rPr>
  </w:style>
  <w:style w:type="character" w:customStyle="1" w:styleId="558">
    <w:name w:val="UserStyle_7"/>
    <w:autoRedefine/>
    <w:qFormat/>
    <w:uiPriority w:val="99"/>
  </w:style>
  <w:style w:type="character" w:customStyle="1" w:styleId="559">
    <w:name w:val="UserStyle_8"/>
    <w:autoRedefine/>
    <w:qFormat/>
    <w:uiPriority w:val="99"/>
  </w:style>
  <w:style w:type="character" w:customStyle="1" w:styleId="560">
    <w:name w:val="UserStyle_10"/>
    <w:link w:val="561"/>
    <w:autoRedefine/>
    <w:qFormat/>
    <w:locked/>
    <w:uiPriority w:val="99"/>
    <w:rPr>
      <w:rFonts w:ascii="Calibri" w:hAnsi="Calibri"/>
      <w:kern w:val="2"/>
      <w:sz w:val="22"/>
      <w:shd w:val="clear" w:color="auto" w:fill="000080"/>
    </w:rPr>
  </w:style>
  <w:style w:type="paragraph" w:customStyle="1" w:styleId="561">
    <w:name w:val="NavPane"/>
    <w:basedOn w:val="1"/>
    <w:link w:val="560"/>
    <w:autoRedefine/>
    <w:qFormat/>
    <w:uiPriority w:val="99"/>
    <w:pPr>
      <w:widowControl/>
      <w:shd w:val="clear" w:color="auto" w:fill="000080"/>
      <w:textAlignment w:val="baseline"/>
    </w:pPr>
    <w:rPr>
      <w:rFonts w:ascii="Calibri" w:hAnsi="Calibri"/>
      <w:kern w:val="2"/>
      <w:sz w:val="21"/>
      <w:szCs w:val="22"/>
    </w:rPr>
  </w:style>
  <w:style w:type="character" w:customStyle="1" w:styleId="562">
    <w:name w:val="UserStyle_11"/>
    <w:autoRedefine/>
    <w:qFormat/>
    <w:locked/>
    <w:uiPriority w:val="99"/>
    <w:rPr>
      <w:sz w:val="18"/>
    </w:rPr>
  </w:style>
  <w:style w:type="character" w:customStyle="1" w:styleId="563">
    <w:name w:val="UserStyle_12"/>
    <w:autoRedefine/>
    <w:qFormat/>
    <w:uiPriority w:val="99"/>
  </w:style>
  <w:style w:type="character" w:customStyle="1" w:styleId="564">
    <w:name w:val="UserStyle_13"/>
    <w:autoRedefine/>
    <w:qFormat/>
    <w:uiPriority w:val="99"/>
    <w:rPr>
      <w:b/>
      <w:kern w:val="44"/>
      <w:sz w:val="44"/>
    </w:rPr>
  </w:style>
  <w:style w:type="character" w:customStyle="1" w:styleId="565">
    <w:name w:val="UserStyle_14"/>
    <w:autoRedefine/>
    <w:qFormat/>
    <w:uiPriority w:val="99"/>
    <w:rPr>
      <w:b/>
      <w:color w:val="999999"/>
    </w:rPr>
  </w:style>
  <w:style w:type="character" w:customStyle="1" w:styleId="566">
    <w:name w:val="UserStyle_15"/>
    <w:autoRedefine/>
    <w:qFormat/>
    <w:uiPriority w:val="99"/>
    <w:rPr>
      <w:sz w:val="18"/>
    </w:rPr>
  </w:style>
  <w:style w:type="character" w:customStyle="1" w:styleId="567">
    <w:name w:val="UserStyle_16"/>
    <w:link w:val="568"/>
    <w:autoRedefine/>
    <w:qFormat/>
    <w:locked/>
    <w:uiPriority w:val="99"/>
    <w:rPr>
      <w:kern w:val="2"/>
      <w:sz w:val="24"/>
    </w:rPr>
  </w:style>
  <w:style w:type="paragraph" w:customStyle="1" w:styleId="568">
    <w:name w:val="AnnotationText"/>
    <w:basedOn w:val="1"/>
    <w:link w:val="567"/>
    <w:autoRedefine/>
    <w:qFormat/>
    <w:uiPriority w:val="99"/>
    <w:pPr>
      <w:widowControl/>
      <w:jc w:val="left"/>
      <w:textAlignment w:val="baseline"/>
    </w:pPr>
    <w:rPr>
      <w:rFonts w:ascii="Times New Roman"/>
      <w:kern w:val="2"/>
      <w:sz w:val="21"/>
      <w:szCs w:val="24"/>
    </w:rPr>
  </w:style>
  <w:style w:type="character" w:customStyle="1" w:styleId="569">
    <w:name w:val="UserStyle_17"/>
    <w:autoRedefine/>
    <w:qFormat/>
    <w:uiPriority w:val="99"/>
    <w:rPr>
      <w:rFonts w:ascii="宋体" w:hAnsi="宋体" w:eastAsia="宋体"/>
      <w:b/>
      <w:color w:val="000000"/>
      <w:sz w:val="36"/>
      <w:u w:val="single"/>
    </w:rPr>
  </w:style>
  <w:style w:type="character" w:customStyle="1" w:styleId="570">
    <w:name w:val="UserStyle_20"/>
    <w:link w:val="571"/>
    <w:autoRedefine/>
    <w:qFormat/>
    <w:locked/>
    <w:uiPriority w:val="99"/>
    <w:rPr>
      <w:rFonts w:ascii="宋体"/>
      <w:sz w:val="21"/>
      <w:lang w:val="en-US" w:eastAsia="zh-CN"/>
    </w:rPr>
  </w:style>
  <w:style w:type="paragraph" w:customStyle="1" w:styleId="571">
    <w:name w:val="UserStyle_21"/>
    <w:link w:val="570"/>
    <w:autoRedefine/>
    <w:qFormat/>
    <w:uiPriority w:val="99"/>
    <w:pPr>
      <w:ind w:firstLine="200" w:firstLineChars="200"/>
      <w:jc w:val="both"/>
      <w:textAlignment w:val="baseline"/>
    </w:pPr>
    <w:rPr>
      <w:rFonts w:ascii="宋体" w:hAnsi="Times New Roman" w:eastAsia="宋体" w:cs="Times New Roman"/>
      <w:sz w:val="21"/>
      <w:lang w:val="en-US" w:eastAsia="zh-CN" w:bidi="ar-SA"/>
    </w:rPr>
  </w:style>
  <w:style w:type="character" w:customStyle="1" w:styleId="572">
    <w:name w:val="UserStyle_22"/>
    <w:autoRedefine/>
    <w:qFormat/>
    <w:uiPriority w:val="99"/>
  </w:style>
  <w:style w:type="character" w:customStyle="1" w:styleId="573">
    <w:name w:val="UserStyle_23"/>
    <w:autoRedefine/>
    <w:qFormat/>
    <w:uiPriority w:val="99"/>
  </w:style>
  <w:style w:type="character" w:customStyle="1" w:styleId="574">
    <w:name w:val="UserStyle_25"/>
    <w:autoRedefine/>
    <w:qFormat/>
    <w:uiPriority w:val="99"/>
    <w:rPr>
      <w:rFonts w:ascii="Tahoma" w:hAnsi="Tahoma" w:eastAsia="宋体"/>
      <w:color w:val="CC6633"/>
      <w:kern w:val="2"/>
      <w:sz w:val="24"/>
      <w:lang w:val="en-US" w:eastAsia="zh-CN"/>
    </w:rPr>
  </w:style>
  <w:style w:type="character" w:customStyle="1" w:styleId="575">
    <w:name w:val="UserStyle_26"/>
    <w:link w:val="576"/>
    <w:autoRedefine/>
    <w:qFormat/>
    <w:locked/>
    <w:uiPriority w:val="99"/>
    <w:rPr>
      <w:rFonts w:ascii="宋体" w:hAnsi="Courier New"/>
      <w:spacing w:val="-4"/>
      <w:kern w:val="2"/>
      <w:sz w:val="18"/>
    </w:rPr>
  </w:style>
  <w:style w:type="paragraph" w:customStyle="1" w:styleId="576">
    <w:name w:val="BodyTextIndent"/>
    <w:basedOn w:val="1"/>
    <w:next w:val="577"/>
    <w:link w:val="575"/>
    <w:autoRedefine/>
    <w:qFormat/>
    <w:uiPriority w:val="99"/>
    <w:pPr>
      <w:widowControl/>
      <w:spacing w:line="200" w:lineRule="exact"/>
      <w:ind w:firstLine="301"/>
      <w:textAlignment w:val="baseline"/>
    </w:pPr>
    <w:rPr>
      <w:rFonts w:hAnsi="Courier New"/>
      <w:spacing w:val="-4"/>
      <w:kern w:val="2"/>
      <w:sz w:val="18"/>
    </w:rPr>
  </w:style>
  <w:style w:type="paragraph" w:customStyle="1" w:styleId="577">
    <w:name w:val="NormalIndent"/>
    <w:basedOn w:val="1"/>
    <w:link w:val="578"/>
    <w:autoRedefine/>
    <w:qFormat/>
    <w:uiPriority w:val="99"/>
    <w:pPr>
      <w:widowControl/>
      <w:ind w:firstLine="420"/>
      <w:textAlignment w:val="baseline"/>
    </w:pPr>
    <w:rPr>
      <w:rFonts w:ascii="Times New Roman"/>
      <w:kern w:val="2"/>
      <w:sz w:val="21"/>
    </w:rPr>
  </w:style>
  <w:style w:type="character" w:customStyle="1" w:styleId="578">
    <w:name w:val="UserStyle_89"/>
    <w:link w:val="577"/>
    <w:autoRedefine/>
    <w:qFormat/>
    <w:locked/>
    <w:uiPriority w:val="99"/>
    <w:rPr>
      <w:kern w:val="2"/>
      <w:sz w:val="21"/>
    </w:rPr>
  </w:style>
  <w:style w:type="character" w:customStyle="1" w:styleId="579">
    <w:name w:val="UserStyle_27"/>
    <w:autoRedefine/>
    <w:qFormat/>
    <w:uiPriority w:val="99"/>
    <w:rPr>
      <w:rFonts w:ascii="宋体" w:eastAsia="宋体"/>
      <w:kern w:val="2"/>
      <w:sz w:val="24"/>
    </w:rPr>
  </w:style>
  <w:style w:type="character" w:customStyle="1" w:styleId="580">
    <w:name w:val="UserStyle_28"/>
    <w:autoRedefine/>
    <w:qFormat/>
    <w:uiPriority w:val="99"/>
    <w:rPr>
      <w:rFonts w:ascii="Tahoma" w:hAnsi="Tahoma"/>
      <w:color w:val="555555"/>
      <w:sz w:val="18"/>
    </w:rPr>
  </w:style>
  <w:style w:type="character" w:customStyle="1" w:styleId="581">
    <w:name w:val="UserStyle_29"/>
    <w:autoRedefine/>
    <w:qFormat/>
    <w:locked/>
    <w:uiPriority w:val="99"/>
    <w:rPr>
      <w:sz w:val="18"/>
    </w:rPr>
  </w:style>
  <w:style w:type="character" w:customStyle="1" w:styleId="582">
    <w:name w:val="UserStyle_30"/>
    <w:autoRedefine/>
    <w:qFormat/>
    <w:uiPriority w:val="99"/>
  </w:style>
  <w:style w:type="character" w:customStyle="1" w:styleId="583">
    <w:name w:val="UserStyle_31"/>
    <w:autoRedefine/>
    <w:qFormat/>
    <w:locked/>
    <w:uiPriority w:val="99"/>
    <w:rPr>
      <w:rFonts w:ascii="宋体" w:hAnsi="Courier New" w:eastAsia="宋体"/>
      <w:sz w:val="24"/>
    </w:rPr>
  </w:style>
  <w:style w:type="character" w:customStyle="1" w:styleId="584">
    <w:name w:val="UserStyle_32"/>
    <w:autoRedefine/>
    <w:qFormat/>
    <w:uiPriority w:val="99"/>
    <w:rPr>
      <w:sz w:val="26"/>
    </w:rPr>
  </w:style>
  <w:style w:type="character" w:customStyle="1" w:styleId="585">
    <w:name w:val="UserStyle_34"/>
    <w:autoRedefine/>
    <w:qFormat/>
    <w:uiPriority w:val="99"/>
    <w:rPr>
      <w:rFonts w:ascii="Times New Roman" w:hAnsi="Times New Roman"/>
      <w:kern w:val="2"/>
      <w:sz w:val="16"/>
    </w:rPr>
  </w:style>
  <w:style w:type="character" w:customStyle="1" w:styleId="586">
    <w:name w:val="UserStyle_35"/>
    <w:link w:val="587"/>
    <w:autoRedefine/>
    <w:qFormat/>
    <w:locked/>
    <w:uiPriority w:val="99"/>
    <w:rPr>
      <w:rFonts w:ascii="仿宋_GB2312" w:hAnsi="宋体"/>
      <w:b/>
      <w:color w:val="000000"/>
      <w:kern w:val="2"/>
      <w:sz w:val="24"/>
    </w:rPr>
  </w:style>
  <w:style w:type="paragraph" w:customStyle="1" w:styleId="587">
    <w:name w:val="BodyTextIndent2"/>
    <w:basedOn w:val="1"/>
    <w:link w:val="586"/>
    <w:autoRedefine/>
    <w:qFormat/>
    <w:uiPriority w:val="99"/>
    <w:pPr>
      <w:widowControl/>
      <w:snapToGrid w:val="0"/>
      <w:ind w:firstLine="542" w:firstLineChars="225"/>
      <w:textAlignment w:val="baseline"/>
    </w:pPr>
    <w:rPr>
      <w:rFonts w:ascii="仿宋_GB2312" w:hAnsi="宋体"/>
      <w:b/>
      <w:bCs/>
      <w:color w:val="000000"/>
      <w:kern w:val="2"/>
      <w:szCs w:val="24"/>
    </w:rPr>
  </w:style>
  <w:style w:type="character" w:customStyle="1" w:styleId="588">
    <w:name w:val="UserStyle_36"/>
    <w:autoRedefine/>
    <w:qFormat/>
    <w:uiPriority w:val="99"/>
  </w:style>
  <w:style w:type="character" w:customStyle="1" w:styleId="589">
    <w:name w:val="UserStyle_37"/>
    <w:autoRedefine/>
    <w:qFormat/>
    <w:uiPriority w:val="99"/>
    <w:rPr>
      <w:rFonts w:ascii="Verdana" w:hAnsi="Verdana"/>
      <w:color w:val="C90000"/>
      <w:sz w:val="18"/>
    </w:rPr>
  </w:style>
  <w:style w:type="character" w:customStyle="1" w:styleId="590">
    <w:name w:val="UserStyle_38"/>
    <w:autoRedefine/>
    <w:qFormat/>
    <w:uiPriority w:val="99"/>
    <w:rPr>
      <w:rFonts w:ascii="Cambria" w:hAnsi="Cambria" w:eastAsia="宋体"/>
      <w:b/>
      <w:sz w:val="32"/>
    </w:rPr>
  </w:style>
  <w:style w:type="character" w:customStyle="1" w:styleId="591">
    <w:name w:val="UserStyle_39"/>
    <w:autoRedefine/>
    <w:qFormat/>
    <w:uiPriority w:val="99"/>
    <w:rPr>
      <w:rFonts w:ascii="宋体" w:hAnsi="宋体" w:eastAsia="宋体"/>
      <w:b/>
      <w:color w:val="000000"/>
      <w:sz w:val="36"/>
    </w:rPr>
  </w:style>
  <w:style w:type="character" w:customStyle="1" w:styleId="592">
    <w:name w:val="UserStyle_40"/>
    <w:autoRedefine/>
    <w:qFormat/>
    <w:uiPriority w:val="99"/>
    <w:rPr>
      <w:color w:val="999999"/>
    </w:rPr>
  </w:style>
  <w:style w:type="character" w:customStyle="1" w:styleId="593">
    <w:name w:val="UserStyle_41"/>
    <w:link w:val="594"/>
    <w:autoRedefine/>
    <w:qFormat/>
    <w:locked/>
    <w:uiPriority w:val="99"/>
    <w:rPr>
      <w:rFonts w:ascii="宋体" w:eastAsia="宋体"/>
      <w:color w:val="000000"/>
      <w:kern w:val="2"/>
      <w:sz w:val="24"/>
    </w:rPr>
  </w:style>
  <w:style w:type="paragraph" w:customStyle="1" w:styleId="594">
    <w:name w:val="BodyText2"/>
    <w:basedOn w:val="1"/>
    <w:link w:val="593"/>
    <w:autoRedefine/>
    <w:qFormat/>
    <w:uiPriority w:val="99"/>
    <w:pPr>
      <w:widowControl/>
      <w:snapToGrid w:val="0"/>
      <w:spacing w:before="50" w:after="156" w:line="400" w:lineRule="exact"/>
      <w:jc w:val="left"/>
      <w:textAlignment w:val="baseline"/>
    </w:pPr>
    <w:rPr>
      <w:rFonts w:hAnsi="宋体"/>
      <w:color w:val="000000"/>
      <w:kern w:val="2"/>
      <w:szCs w:val="24"/>
    </w:rPr>
  </w:style>
  <w:style w:type="character" w:customStyle="1" w:styleId="595">
    <w:name w:val="UserStyle_42"/>
    <w:autoRedefine/>
    <w:qFormat/>
    <w:uiPriority w:val="99"/>
    <w:rPr>
      <w:rFonts w:ascii="仿宋体" w:eastAsia="仿宋体"/>
      <w:sz w:val="21"/>
    </w:rPr>
  </w:style>
  <w:style w:type="character" w:customStyle="1" w:styleId="596">
    <w:name w:val="UserStyle_43"/>
    <w:autoRedefine/>
    <w:qFormat/>
    <w:uiPriority w:val="99"/>
    <w:rPr>
      <w:rFonts w:ascii="Arial" w:hAnsi="Arial" w:eastAsia="黑体"/>
      <w:b/>
      <w:kern w:val="2"/>
      <w:sz w:val="32"/>
      <w:lang w:val="en-US" w:eastAsia="zh-CN"/>
    </w:rPr>
  </w:style>
  <w:style w:type="character" w:customStyle="1" w:styleId="597">
    <w:name w:val="UserStyle_44"/>
    <w:autoRedefine/>
    <w:qFormat/>
    <w:uiPriority w:val="99"/>
  </w:style>
  <w:style w:type="character" w:customStyle="1" w:styleId="598">
    <w:name w:val="UserStyle_45"/>
    <w:autoRedefine/>
    <w:qFormat/>
    <w:uiPriority w:val="99"/>
    <w:rPr>
      <w:color w:val="999999"/>
    </w:rPr>
  </w:style>
  <w:style w:type="character" w:customStyle="1" w:styleId="599">
    <w:name w:val="UserStyle_46"/>
    <w:autoRedefine/>
    <w:qFormat/>
    <w:locked/>
    <w:uiPriority w:val="99"/>
    <w:rPr>
      <w:rFonts w:ascii="宋体" w:hAnsi="Courier New" w:eastAsia="宋体"/>
      <w:sz w:val="21"/>
    </w:rPr>
  </w:style>
  <w:style w:type="character" w:customStyle="1" w:styleId="600">
    <w:name w:val="UserStyle_47"/>
    <w:autoRedefine/>
    <w:qFormat/>
    <w:uiPriority w:val="99"/>
    <w:rPr>
      <w:rFonts w:ascii="Arial" w:hAnsi="Arial" w:eastAsia="微软雅黑"/>
      <w:b/>
      <w:sz w:val="32"/>
    </w:rPr>
  </w:style>
  <w:style w:type="character" w:customStyle="1" w:styleId="601">
    <w:name w:val="UserStyle_48"/>
    <w:link w:val="602"/>
    <w:autoRedefine/>
    <w:semiHidden/>
    <w:qFormat/>
    <w:locked/>
    <w:uiPriority w:val="99"/>
    <w:rPr>
      <w:rFonts w:ascii="Calibri" w:hAnsi="Calibri"/>
      <w:kern w:val="2"/>
      <w:sz w:val="18"/>
    </w:rPr>
  </w:style>
  <w:style w:type="paragraph" w:customStyle="1" w:styleId="602">
    <w:name w:val="Acetate"/>
    <w:basedOn w:val="1"/>
    <w:link w:val="601"/>
    <w:autoRedefine/>
    <w:semiHidden/>
    <w:qFormat/>
    <w:uiPriority w:val="99"/>
    <w:pPr>
      <w:widowControl/>
      <w:textAlignment w:val="baseline"/>
    </w:pPr>
    <w:rPr>
      <w:rFonts w:ascii="Calibri" w:hAnsi="Calibri"/>
      <w:kern w:val="2"/>
      <w:sz w:val="18"/>
      <w:szCs w:val="18"/>
    </w:rPr>
  </w:style>
  <w:style w:type="character" w:customStyle="1" w:styleId="603">
    <w:name w:val="UserStyle_49"/>
    <w:autoRedefine/>
    <w:qFormat/>
    <w:uiPriority w:val="99"/>
    <w:rPr>
      <w:sz w:val="18"/>
    </w:rPr>
  </w:style>
  <w:style w:type="character" w:customStyle="1" w:styleId="604">
    <w:name w:val="UserStyle_50"/>
    <w:autoRedefine/>
    <w:qFormat/>
    <w:uiPriority w:val="99"/>
    <w:rPr>
      <w:kern w:val="2"/>
      <w:sz w:val="24"/>
    </w:rPr>
  </w:style>
  <w:style w:type="character" w:customStyle="1" w:styleId="605">
    <w:name w:val="UserStyle_51"/>
    <w:link w:val="606"/>
    <w:autoRedefine/>
    <w:qFormat/>
    <w:locked/>
    <w:uiPriority w:val="99"/>
    <w:rPr>
      <w:kern w:val="2"/>
      <w:sz w:val="24"/>
    </w:rPr>
  </w:style>
  <w:style w:type="paragraph" w:customStyle="1" w:styleId="606">
    <w:name w:val="BodyText1I"/>
    <w:basedOn w:val="557"/>
    <w:link w:val="605"/>
    <w:autoRedefine/>
    <w:qFormat/>
    <w:uiPriority w:val="99"/>
    <w:pPr>
      <w:ind w:firstLine="420" w:firstLineChars="100"/>
    </w:pPr>
    <w:rPr>
      <w:sz w:val="21"/>
    </w:rPr>
  </w:style>
  <w:style w:type="character" w:customStyle="1" w:styleId="607">
    <w:name w:val="UserStyle_52"/>
    <w:autoRedefine/>
    <w:qFormat/>
    <w:uiPriority w:val="99"/>
    <w:rPr>
      <w:rFonts w:ascii="Arial" w:hAnsi="Arial"/>
      <w:color w:val="666666"/>
      <w:sz w:val="18"/>
    </w:rPr>
  </w:style>
  <w:style w:type="character" w:customStyle="1" w:styleId="608">
    <w:name w:val="UserStyle_53"/>
    <w:autoRedefine/>
    <w:qFormat/>
    <w:uiPriority w:val="99"/>
    <w:rPr>
      <w:rFonts w:ascii="Arial" w:hAnsi="Arial"/>
      <w:sz w:val="18"/>
    </w:rPr>
  </w:style>
  <w:style w:type="character" w:customStyle="1" w:styleId="609">
    <w:name w:val="UserStyle_54"/>
    <w:autoRedefine/>
    <w:qFormat/>
    <w:uiPriority w:val="99"/>
    <w:rPr>
      <w:rFonts w:ascii="Verdana" w:hAnsi="Verdana"/>
      <w:color w:val="000066"/>
      <w:sz w:val="15"/>
    </w:rPr>
  </w:style>
  <w:style w:type="character" w:customStyle="1" w:styleId="610">
    <w:name w:val="UserStyle_55"/>
    <w:link w:val="611"/>
    <w:autoRedefine/>
    <w:qFormat/>
    <w:locked/>
    <w:uiPriority w:val="99"/>
    <w:rPr>
      <w:kern w:val="2"/>
      <w:sz w:val="24"/>
    </w:rPr>
  </w:style>
  <w:style w:type="paragraph" w:customStyle="1" w:styleId="611">
    <w:name w:val="UserStyle_56"/>
    <w:basedOn w:val="1"/>
    <w:link w:val="610"/>
    <w:autoRedefine/>
    <w:qFormat/>
    <w:uiPriority w:val="99"/>
    <w:pPr>
      <w:widowControl/>
      <w:ind w:firstLine="420" w:firstLineChars="200"/>
      <w:textAlignment w:val="baseline"/>
    </w:pPr>
    <w:rPr>
      <w:rFonts w:ascii="Times New Roman"/>
      <w:kern w:val="2"/>
      <w:sz w:val="21"/>
      <w:szCs w:val="24"/>
    </w:rPr>
  </w:style>
  <w:style w:type="character" w:customStyle="1" w:styleId="612">
    <w:name w:val="UserStyle_57"/>
    <w:autoRedefine/>
    <w:qFormat/>
    <w:uiPriority w:val="99"/>
    <w:rPr>
      <w:rFonts w:ascii="宋体" w:hAnsi="宋体" w:eastAsia="宋体"/>
      <w:color w:val="000000"/>
      <w:sz w:val="20"/>
    </w:rPr>
  </w:style>
  <w:style w:type="character" w:customStyle="1" w:styleId="613">
    <w:name w:val="UserStyle_58"/>
    <w:autoRedefine/>
    <w:qFormat/>
    <w:uiPriority w:val="99"/>
    <w:rPr>
      <w:rFonts w:ascii="Verdana" w:hAnsi="Verdana" w:eastAsia="宋体"/>
      <w:b/>
      <w:color w:val="4A82CA"/>
      <w:sz w:val="17"/>
      <w:lang w:val="en-US" w:eastAsia="zh-CN"/>
    </w:rPr>
  </w:style>
  <w:style w:type="character" w:customStyle="1" w:styleId="614">
    <w:name w:val="UserStyle_61"/>
    <w:autoRedefine/>
    <w:qFormat/>
    <w:uiPriority w:val="99"/>
    <w:rPr>
      <w:rFonts w:ascii="Times New Roman" w:hAnsi="Times New Roman" w:eastAsia="微软雅黑"/>
      <w:b/>
      <w:kern w:val="44"/>
      <w:sz w:val="44"/>
    </w:rPr>
  </w:style>
  <w:style w:type="character" w:customStyle="1" w:styleId="615">
    <w:name w:val="UserStyle_62"/>
    <w:autoRedefine/>
    <w:qFormat/>
    <w:locked/>
    <w:uiPriority w:val="99"/>
    <w:rPr>
      <w:rFonts w:ascii="Calibri" w:hAnsi="Calibri" w:eastAsia="宋体"/>
      <w:kern w:val="2"/>
      <w:sz w:val="22"/>
      <w:lang w:val="en-US" w:eastAsia="zh-CN"/>
    </w:rPr>
  </w:style>
  <w:style w:type="character" w:customStyle="1" w:styleId="616">
    <w:name w:val="UserStyle_63"/>
    <w:autoRedefine/>
    <w:qFormat/>
    <w:uiPriority w:val="99"/>
    <w:rPr>
      <w:sz w:val="18"/>
    </w:rPr>
  </w:style>
  <w:style w:type="character" w:customStyle="1" w:styleId="617">
    <w:name w:val="UserStyle_64"/>
    <w:link w:val="618"/>
    <w:autoRedefine/>
    <w:qFormat/>
    <w:locked/>
    <w:uiPriority w:val="99"/>
    <w:rPr>
      <w:kern w:val="2"/>
      <w:sz w:val="24"/>
    </w:rPr>
  </w:style>
  <w:style w:type="paragraph" w:customStyle="1" w:styleId="618">
    <w:name w:val="UserStyle_65"/>
    <w:basedOn w:val="1"/>
    <w:link w:val="617"/>
    <w:autoRedefine/>
    <w:qFormat/>
    <w:uiPriority w:val="99"/>
    <w:pPr>
      <w:widowControl/>
      <w:spacing w:before="156" w:line="360" w:lineRule="auto"/>
      <w:ind w:firstLine="510" w:firstLineChars="200"/>
      <w:textAlignment w:val="baseline"/>
    </w:pPr>
    <w:rPr>
      <w:rFonts w:ascii="Times New Roman"/>
      <w:kern w:val="2"/>
    </w:rPr>
  </w:style>
  <w:style w:type="character" w:customStyle="1" w:styleId="619">
    <w:name w:val="UserStyle_66"/>
    <w:autoRedefine/>
    <w:qFormat/>
    <w:uiPriority w:val="99"/>
    <w:rPr>
      <w:rFonts w:eastAsia="宋体"/>
      <w:sz w:val="24"/>
    </w:rPr>
  </w:style>
  <w:style w:type="character" w:customStyle="1" w:styleId="620">
    <w:name w:val="UserStyle_67"/>
    <w:autoRedefine/>
    <w:qFormat/>
    <w:uiPriority w:val="99"/>
    <w:rPr>
      <w:rFonts w:ascii="Tahoma" w:hAnsi="Tahoma" w:eastAsia="宋体"/>
      <w:kern w:val="2"/>
      <w:sz w:val="24"/>
      <w:lang w:val="en-US" w:eastAsia="zh-CN"/>
    </w:rPr>
  </w:style>
  <w:style w:type="character" w:customStyle="1" w:styleId="621">
    <w:name w:val="UserStyle_69"/>
    <w:autoRedefine/>
    <w:qFormat/>
    <w:uiPriority w:val="99"/>
    <w:rPr>
      <w:rFonts w:ascii="Arial" w:hAnsi="Arial" w:eastAsia="黑体"/>
      <w:b/>
      <w:kern w:val="2"/>
      <w:sz w:val="32"/>
      <w:lang w:val="en-US" w:eastAsia="zh-CN"/>
    </w:rPr>
  </w:style>
  <w:style w:type="character" w:customStyle="1" w:styleId="622">
    <w:name w:val="UserStyle_70"/>
    <w:autoRedefine/>
    <w:qFormat/>
    <w:locked/>
    <w:uiPriority w:val="99"/>
    <w:rPr>
      <w:rFonts w:ascii="Arial" w:hAnsi="Arial" w:eastAsia="黑体"/>
      <w:b/>
      <w:sz w:val="32"/>
    </w:rPr>
  </w:style>
  <w:style w:type="character" w:customStyle="1" w:styleId="623">
    <w:name w:val="UserStyle_71"/>
    <w:link w:val="624"/>
    <w:autoRedefine/>
    <w:qFormat/>
    <w:locked/>
    <w:uiPriority w:val="99"/>
    <w:rPr>
      <w:rFonts w:ascii="宋体" w:eastAsia="宋体"/>
      <w:sz w:val="24"/>
    </w:rPr>
  </w:style>
  <w:style w:type="paragraph" w:customStyle="1" w:styleId="624">
    <w:name w:val="HtmlPre"/>
    <w:basedOn w:val="1"/>
    <w:link w:val="623"/>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pPr>
    <w:rPr>
      <w:rFonts w:hAnsi="宋体"/>
      <w:szCs w:val="24"/>
    </w:rPr>
  </w:style>
  <w:style w:type="character" w:customStyle="1" w:styleId="625">
    <w:name w:val="UserStyle_72"/>
    <w:autoRedefine/>
    <w:qFormat/>
    <w:uiPriority w:val="99"/>
    <w:rPr>
      <w:rFonts w:eastAsia="宋体"/>
      <w:b/>
      <w:spacing w:val="-2"/>
      <w:sz w:val="24"/>
      <w:lang w:val="en-US" w:eastAsia="zh-CN"/>
    </w:rPr>
  </w:style>
  <w:style w:type="character" w:customStyle="1" w:styleId="626">
    <w:name w:val="UserStyle_74"/>
    <w:autoRedefine/>
    <w:qFormat/>
    <w:uiPriority w:val="99"/>
    <w:rPr>
      <w:color w:val="CC0000"/>
    </w:rPr>
  </w:style>
  <w:style w:type="character" w:customStyle="1" w:styleId="627">
    <w:name w:val="UserStyle_75"/>
    <w:autoRedefine/>
    <w:qFormat/>
    <w:uiPriority w:val="99"/>
    <w:rPr>
      <w:kern w:val="2"/>
      <w:sz w:val="21"/>
    </w:rPr>
  </w:style>
  <w:style w:type="character" w:customStyle="1" w:styleId="628">
    <w:name w:val="UserStyle_76"/>
    <w:autoRedefine/>
    <w:qFormat/>
    <w:uiPriority w:val="99"/>
    <w:rPr>
      <w:rFonts w:ascii="Times New Roman" w:hAnsi="Times New Roman"/>
      <w:sz w:val="21"/>
    </w:rPr>
  </w:style>
  <w:style w:type="character" w:customStyle="1" w:styleId="629">
    <w:name w:val="UserStyle_77"/>
    <w:link w:val="630"/>
    <w:autoRedefine/>
    <w:qFormat/>
    <w:locked/>
    <w:uiPriority w:val="99"/>
    <w:rPr>
      <w:rFonts w:ascii="Calibri" w:hAnsi="Calibri"/>
      <w:sz w:val="22"/>
      <w:lang w:val="en-US" w:eastAsia="zh-CN"/>
    </w:rPr>
  </w:style>
  <w:style w:type="paragraph" w:customStyle="1" w:styleId="630">
    <w:name w:val="Null"/>
    <w:link w:val="629"/>
    <w:autoRedefine/>
    <w:qFormat/>
    <w:uiPriority w:val="99"/>
    <w:pPr>
      <w:textAlignment w:val="baseline"/>
    </w:pPr>
    <w:rPr>
      <w:rFonts w:ascii="Calibri" w:hAnsi="Calibri" w:eastAsia="宋体" w:cs="Times New Roman"/>
      <w:sz w:val="22"/>
      <w:szCs w:val="22"/>
      <w:lang w:val="en-US" w:eastAsia="zh-CN" w:bidi="ar-SA"/>
    </w:rPr>
  </w:style>
  <w:style w:type="character" w:customStyle="1" w:styleId="631">
    <w:name w:val="UserStyle_78"/>
    <w:autoRedefine/>
    <w:qFormat/>
    <w:uiPriority w:val="99"/>
  </w:style>
  <w:style w:type="character" w:customStyle="1" w:styleId="632">
    <w:name w:val="UserStyle_79"/>
    <w:autoRedefine/>
    <w:qFormat/>
    <w:uiPriority w:val="99"/>
    <w:rPr>
      <w:b/>
    </w:rPr>
  </w:style>
  <w:style w:type="character" w:customStyle="1" w:styleId="633">
    <w:name w:val="UserStyle_81"/>
    <w:autoRedefine/>
    <w:qFormat/>
    <w:uiPriority w:val="99"/>
    <w:rPr>
      <w:rFonts w:ascii="楷体_GB2312" w:eastAsia="楷体_GB2312"/>
      <w:b/>
      <w:kern w:val="2"/>
      <w:sz w:val="28"/>
      <w:lang w:val="en-US" w:eastAsia="zh-CN"/>
    </w:rPr>
  </w:style>
  <w:style w:type="character" w:customStyle="1" w:styleId="634">
    <w:name w:val="UserStyle_82"/>
    <w:autoRedefine/>
    <w:qFormat/>
    <w:uiPriority w:val="99"/>
    <w:rPr>
      <w:sz w:val="18"/>
    </w:rPr>
  </w:style>
  <w:style w:type="character" w:customStyle="1" w:styleId="635">
    <w:name w:val="UserStyle_83"/>
    <w:link w:val="636"/>
    <w:autoRedefine/>
    <w:qFormat/>
    <w:locked/>
    <w:uiPriority w:val="99"/>
    <w:rPr>
      <w:sz w:val="24"/>
    </w:rPr>
  </w:style>
  <w:style w:type="paragraph" w:customStyle="1" w:styleId="636">
    <w:name w:val="UserStyle_84"/>
    <w:basedOn w:val="1"/>
    <w:link w:val="635"/>
    <w:autoRedefine/>
    <w:qFormat/>
    <w:uiPriority w:val="99"/>
    <w:pPr>
      <w:widowControl/>
      <w:spacing w:line="360" w:lineRule="auto"/>
      <w:ind w:firstLine="482"/>
      <w:textAlignment w:val="baseline"/>
    </w:pPr>
    <w:rPr>
      <w:rFonts w:ascii="Times New Roman"/>
    </w:rPr>
  </w:style>
  <w:style w:type="character" w:customStyle="1" w:styleId="637">
    <w:name w:val="UserStyle_85"/>
    <w:autoRedefine/>
    <w:qFormat/>
    <w:uiPriority w:val="99"/>
    <w:rPr>
      <w:rFonts w:ascii="Verdana" w:hAnsi="Verdana"/>
      <w:color w:val="000000"/>
      <w:sz w:val="20"/>
    </w:rPr>
  </w:style>
  <w:style w:type="character" w:customStyle="1" w:styleId="638">
    <w:name w:val="UserStyle_86"/>
    <w:autoRedefine/>
    <w:qFormat/>
    <w:uiPriority w:val="99"/>
    <w:rPr>
      <w:rFonts w:ascii="Times New Roman" w:hAnsi="Times New Roman"/>
      <w:kern w:val="2"/>
      <w:sz w:val="18"/>
    </w:rPr>
  </w:style>
  <w:style w:type="character" w:customStyle="1" w:styleId="639">
    <w:name w:val="UserStyle_90"/>
    <w:autoRedefine/>
    <w:qFormat/>
    <w:uiPriority w:val="99"/>
    <w:rPr>
      <w:color w:val="999999"/>
    </w:rPr>
  </w:style>
  <w:style w:type="character" w:customStyle="1" w:styleId="640">
    <w:name w:val="UserStyle_91"/>
    <w:autoRedefine/>
    <w:qFormat/>
    <w:locked/>
    <w:uiPriority w:val="99"/>
    <w:rPr>
      <w:sz w:val="18"/>
    </w:rPr>
  </w:style>
  <w:style w:type="character" w:customStyle="1" w:styleId="641">
    <w:name w:val="UserStyle_92"/>
    <w:autoRedefine/>
    <w:qFormat/>
    <w:uiPriority w:val="99"/>
  </w:style>
  <w:style w:type="character" w:customStyle="1" w:styleId="642">
    <w:name w:val="UserStyle_93"/>
    <w:link w:val="643"/>
    <w:autoRedefine/>
    <w:qFormat/>
    <w:locked/>
    <w:uiPriority w:val="99"/>
    <w:rPr>
      <w:rFonts w:hAnsi="宋体" w:eastAsia="微软雅黑"/>
      <w:sz w:val="24"/>
    </w:rPr>
  </w:style>
  <w:style w:type="paragraph" w:customStyle="1" w:styleId="643">
    <w:name w:val="UserStyle_94"/>
    <w:basedOn w:val="1"/>
    <w:link w:val="642"/>
    <w:autoRedefine/>
    <w:qFormat/>
    <w:uiPriority w:val="99"/>
    <w:pPr>
      <w:widowControl/>
      <w:spacing w:line="360" w:lineRule="auto"/>
      <w:ind w:firstLine="480" w:firstLineChars="200"/>
      <w:jc w:val="left"/>
      <w:textAlignment w:val="baseline"/>
    </w:pPr>
    <w:rPr>
      <w:rFonts w:ascii="Times New Roman" w:hAnsi="宋体" w:eastAsia="微软雅黑"/>
      <w:szCs w:val="24"/>
    </w:rPr>
  </w:style>
  <w:style w:type="character" w:customStyle="1" w:styleId="644">
    <w:name w:val="UserStyle_96"/>
    <w:autoRedefine/>
    <w:qFormat/>
    <w:uiPriority w:val="99"/>
    <w:rPr>
      <w:sz w:val="18"/>
    </w:rPr>
  </w:style>
  <w:style w:type="character" w:customStyle="1" w:styleId="645">
    <w:name w:val="UserStyle_97"/>
    <w:qFormat/>
    <w:uiPriority w:val="99"/>
    <w:rPr>
      <w:rFonts w:ascii="Arial" w:hAnsi="Arial" w:eastAsia="黑体"/>
      <w:b/>
      <w:kern w:val="2"/>
      <w:sz w:val="28"/>
      <w:lang w:val="en-US" w:eastAsia="zh-CN"/>
    </w:rPr>
  </w:style>
  <w:style w:type="character" w:customStyle="1" w:styleId="646">
    <w:name w:val="UserStyle_99"/>
    <w:autoRedefine/>
    <w:qFormat/>
    <w:uiPriority w:val="99"/>
    <w:rPr>
      <w:rFonts w:ascii="Arial" w:hAnsi="Arial" w:eastAsia="宋体"/>
      <w:kern w:val="2"/>
      <w:sz w:val="24"/>
      <w:lang w:val="en-US" w:eastAsia="zh-CN"/>
    </w:rPr>
  </w:style>
  <w:style w:type="character" w:customStyle="1" w:styleId="647">
    <w:name w:val="UserStyle_100"/>
    <w:link w:val="648"/>
    <w:autoRedefine/>
    <w:qFormat/>
    <w:locked/>
    <w:uiPriority w:val="99"/>
    <w:rPr>
      <w:rFonts w:ascii="宋体" w:eastAsia="宋体"/>
      <w:color w:val="000000"/>
      <w:sz w:val="21"/>
    </w:rPr>
  </w:style>
  <w:style w:type="paragraph" w:customStyle="1" w:styleId="648">
    <w:name w:val="UserStyle_101"/>
    <w:basedOn w:val="1"/>
    <w:link w:val="647"/>
    <w:autoRedefine/>
    <w:qFormat/>
    <w:uiPriority w:val="99"/>
    <w:pPr>
      <w:widowControl/>
      <w:tabs>
        <w:tab w:val="left" w:pos="3060"/>
        <w:tab w:val="left" w:pos="6048"/>
        <w:tab w:val="left" w:pos="7668"/>
      </w:tabs>
      <w:spacing w:line="312" w:lineRule="auto"/>
      <w:ind w:firstLine="420" w:firstLineChars="200"/>
      <w:textAlignment w:val="baseline"/>
    </w:pPr>
    <w:rPr>
      <w:rFonts w:hAnsi="宋体"/>
      <w:color w:val="000000"/>
      <w:sz w:val="20"/>
      <w:szCs w:val="21"/>
    </w:rPr>
  </w:style>
  <w:style w:type="character" w:customStyle="1" w:styleId="649">
    <w:name w:val="UserStyle_102"/>
    <w:link w:val="650"/>
    <w:autoRedefine/>
    <w:qFormat/>
    <w:locked/>
    <w:uiPriority w:val="99"/>
    <w:rPr>
      <w:b/>
      <w:kern w:val="2"/>
      <w:sz w:val="24"/>
    </w:rPr>
  </w:style>
  <w:style w:type="paragraph" w:customStyle="1" w:styleId="650">
    <w:name w:val="AnnotationSubject"/>
    <w:basedOn w:val="568"/>
    <w:next w:val="568"/>
    <w:link w:val="649"/>
    <w:autoRedefine/>
    <w:qFormat/>
    <w:uiPriority w:val="99"/>
    <w:rPr>
      <w:b/>
      <w:bCs/>
    </w:rPr>
  </w:style>
  <w:style w:type="character" w:customStyle="1" w:styleId="651">
    <w:name w:val="UserStyle_103"/>
    <w:autoRedefine/>
    <w:qFormat/>
    <w:uiPriority w:val="99"/>
    <w:rPr>
      <w:rFonts w:ascii="宋体" w:hAnsi="Courier New" w:eastAsia="宋体"/>
      <w:sz w:val="21"/>
      <w:lang w:val="en-US" w:eastAsia="zh-CN"/>
    </w:rPr>
  </w:style>
  <w:style w:type="character" w:customStyle="1" w:styleId="652">
    <w:name w:val="UserStyle_104"/>
    <w:autoRedefine/>
    <w:qFormat/>
    <w:locked/>
    <w:uiPriority w:val="99"/>
    <w:rPr>
      <w:rFonts w:ascii="仿宋_GB2312" w:hAnsi="Times New Roman" w:eastAsia="仿宋_GB2312"/>
      <w:kern w:val="0"/>
      <w:sz w:val="20"/>
    </w:rPr>
  </w:style>
  <w:style w:type="character" w:customStyle="1" w:styleId="653">
    <w:name w:val="UserStyle_105"/>
    <w:link w:val="654"/>
    <w:autoRedefine/>
    <w:qFormat/>
    <w:locked/>
    <w:uiPriority w:val="99"/>
    <w:rPr>
      <w:rFonts w:ascii="Calibri" w:hAnsi="Calibri"/>
      <w:kern w:val="2"/>
      <w:sz w:val="22"/>
    </w:rPr>
  </w:style>
  <w:style w:type="paragraph" w:customStyle="1" w:styleId="654">
    <w:name w:val="UserStyle_106"/>
    <w:basedOn w:val="1"/>
    <w:link w:val="653"/>
    <w:autoRedefine/>
    <w:qFormat/>
    <w:uiPriority w:val="99"/>
    <w:pPr>
      <w:widowControl/>
      <w:ind w:firstLine="420" w:firstLineChars="200"/>
      <w:textAlignment w:val="baseline"/>
    </w:pPr>
    <w:rPr>
      <w:rFonts w:ascii="Calibri" w:hAnsi="Calibri"/>
      <w:kern w:val="2"/>
      <w:sz w:val="21"/>
      <w:szCs w:val="22"/>
    </w:rPr>
  </w:style>
  <w:style w:type="character" w:customStyle="1" w:styleId="655">
    <w:name w:val="UserStyle_107"/>
    <w:qFormat/>
    <w:uiPriority w:val="99"/>
  </w:style>
  <w:style w:type="character" w:customStyle="1" w:styleId="656">
    <w:name w:val="UserStyle_108"/>
    <w:autoRedefine/>
    <w:qFormat/>
    <w:uiPriority w:val="99"/>
    <w:rPr>
      <w:rFonts w:ascii="仿宋体" w:eastAsia="仿宋体"/>
      <w:i/>
      <w:sz w:val="21"/>
    </w:rPr>
  </w:style>
  <w:style w:type="character" w:customStyle="1" w:styleId="657">
    <w:name w:val="UserStyle_109"/>
    <w:autoRedefine/>
    <w:qFormat/>
    <w:uiPriority w:val="99"/>
    <w:rPr>
      <w:rFonts w:ascii="Arial" w:hAnsi="Arial" w:eastAsia="黑体"/>
      <w:b/>
      <w:kern w:val="2"/>
      <w:sz w:val="32"/>
      <w:lang w:val="en-US" w:eastAsia="zh-CN"/>
    </w:rPr>
  </w:style>
  <w:style w:type="character" w:customStyle="1" w:styleId="658">
    <w:name w:val="UserStyle_113"/>
    <w:link w:val="659"/>
    <w:autoRedefine/>
    <w:qFormat/>
    <w:locked/>
    <w:uiPriority w:val="99"/>
    <w:rPr>
      <w:rFonts w:ascii="Calibri" w:hAnsi="Calibri"/>
      <w:kern w:val="2"/>
      <w:sz w:val="22"/>
    </w:rPr>
  </w:style>
  <w:style w:type="paragraph" w:customStyle="1" w:styleId="659">
    <w:name w:val="UserStyle_114"/>
    <w:basedOn w:val="1"/>
    <w:link w:val="658"/>
    <w:autoRedefine/>
    <w:qFormat/>
    <w:uiPriority w:val="99"/>
    <w:pPr>
      <w:widowControl/>
      <w:ind w:firstLine="420" w:firstLineChars="200"/>
      <w:textAlignment w:val="baseline"/>
    </w:pPr>
    <w:rPr>
      <w:rFonts w:ascii="Calibri" w:hAnsi="Calibri"/>
      <w:kern w:val="2"/>
      <w:sz w:val="21"/>
      <w:szCs w:val="22"/>
    </w:rPr>
  </w:style>
  <w:style w:type="character" w:customStyle="1" w:styleId="660">
    <w:name w:val="UserStyle_115"/>
    <w:qFormat/>
    <w:uiPriority w:val="99"/>
  </w:style>
  <w:style w:type="character" w:customStyle="1" w:styleId="661">
    <w:name w:val="UserStyle_116"/>
    <w:autoRedefine/>
    <w:qFormat/>
    <w:uiPriority w:val="99"/>
    <w:rPr>
      <w:rFonts w:ascii="宋体" w:hAnsi="宋体" w:eastAsia="宋体"/>
      <w:color w:val="000000"/>
      <w:sz w:val="24"/>
    </w:rPr>
  </w:style>
  <w:style w:type="character" w:customStyle="1" w:styleId="662">
    <w:name w:val="UserStyle_117"/>
    <w:link w:val="663"/>
    <w:autoRedefine/>
    <w:qFormat/>
    <w:locked/>
    <w:uiPriority w:val="99"/>
    <w:rPr>
      <w:rFonts w:ascii="宋体" w:eastAsia="宋体"/>
      <w:kern w:val="2"/>
      <w:sz w:val="24"/>
    </w:rPr>
  </w:style>
  <w:style w:type="paragraph" w:customStyle="1" w:styleId="663">
    <w:name w:val="UserStyle_118"/>
    <w:basedOn w:val="1"/>
    <w:link w:val="662"/>
    <w:autoRedefine/>
    <w:qFormat/>
    <w:uiPriority w:val="99"/>
    <w:pPr>
      <w:widowControl/>
      <w:spacing w:after="60" w:line="360" w:lineRule="auto"/>
      <w:ind w:firstLine="200" w:firstLineChars="200"/>
      <w:jc w:val="left"/>
      <w:textAlignment w:val="baseline"/>
    </w:pPr>
    <w:rPr>
      <w:rFonts w:hAnsi="宋体"/>
      <w:kern w:val="2"/>
      <w:szCs w:val="24"/>
    </w:rPr>
  </w:style>
  <w:style w:type="character" w:customStyle="1" w:styleId="664">
    <w:name w:val="UserStyle_119"/>
    <w:link w:val="665"/>
    <w:autoRedefine/>
    <w:qFormat/>
    <w:locked/>
    <w:uiPriority w:val="99"/>
    <w:rPr>
      <w:rFonts w:ascii="仿宋_GB2312" w:hAnsi="宋体" w:eastAsia="仿宋_GB2312"/>
      <w:color w:val="000000"/>
      <w:kern w:val="2"/>
      <w:sz w:val="24"/>
    </w:rPr>
  </w:style>
  <w:style w:type="paragraph" w:customStyle="1" w:styleId="665">
    <w:name w:val="BodyTextIndent3"/>
    <w:basedOn w:val="1"/>
    <w:link w:val="664"/>
    <w:qFormat/>
    <w:uiPriority w:val="99"/>
    <w:pPr>
      <w:widowControl/>
      <w:snapToGrid w:val="0"/>
      <w:ind w:firstLine="480" w:firstLineChars="200"/>
      <w:jc w:val="left"/>
      <w:textAlignment w:val="baseline"/>
    </w:pPr>
    <w:rPr>
      <w:rFonts w:ascii="仿宋_GB2312" w:hAnsi="宋体" w:eastAsia="仿宋_GB2312"/>
      <w:color w:val="000000"/>
      <w:kern w:val="2"/>
      <w:szCs w:val="24"/>
    </w:rPr>
  </w:style>
  <w:style w:type="paragraph" w:customStyle="1" w:styleId="666">
    <w:name w:val="Index1"/>
    <w:basedOn w:val="1"/>
    <w:next w:val="1"/>
    <w:autoRedefine/>
    <w:qFormat/>
    <w:uiPriority w:val="99"/>
    <w:pPr>
      <w:widowControl/>
      <w:spacing w:line="360" w:lineRule="auto"/>
      <w:jc w:val="center"/>
      <w:textAlignment w:val="baseline"/>
    </w:pPr>
    <w:rPr>
      <w:rFonts w:hAnsi="宋体"/>
      <w:bCs/>
    </w:rPr>
  </w:style>
  <w:style w:type="paragraph" w:customStyle="1" w:styleId="667">
    <w:name w:val="TOC7"/>
    <w:basedOn w:val="1"/>
    <w:next w:val="1"/>
    <w:autoRedefine/>
    <w:qFormat/>
    <w:uiPriority w:val="99"/>
    <w:pPr>
      <w:widowControl/>
      <w:ind w:left="1260"/>
      <w:jc w:val="left"/>
      <w:textAlignment w:val="baseline"/>
    </w:pPr>
    <w:rPr>
      <w:sz w:val="18"/>
      <w:szCs w:val="18"/>
    </w:rPr>
  </w:style>
  <w:style w:type="paragraph" w:customStyle="1" w:styleId="668">
    <w:name w:val="TOC5"/>
    <w:basedOn w:val="1"/>
    <w:next w:val="1"/>
    <w:autoRedefine/>
    <w:qFormat/>
    <w:uiPriority w:val="99"/>
    <w:pPr>
      <w:widowControl/>
      <w:ind w:left="840"/>
      <w:jc w:val="left"/>
      <w:textAlignment w:val="baseline"/>
    </w:pPr>
    <w:rPr>
      <w:sz w:val="18"/>
      <w:szCs w:val="18"/>
    </w:rPr>
  </w:style>
  <w:style w:type="paragraph" w:customStyle="1" w:styleId="669">
    <w:name w:val="TOC9"/>
    <w:basedOn w:val="1"/>
    <w:next w:val="1"/>
    <w:autoRedefine/>
    <w:qFormat/>
    <w:uiPriority w:val="99"/>
    <w:pPr>
      <w:widowControl/>
      <w:ind w:left="1680"/>
      <w:jc w:val="left"/>
      <w:textAlignment w:val="baseline"/>
    </w:pPr>
    <w:rPr>
      <w:sz w:val="18"/>
      <w:szCs w:val="18"/>
    </w:rPr>
  </w:style>
  <w:style w:type="paragraph" w:customStyle="1" w:styleId="670">
    <w:name w:val="BlockQuote"/>
    <w:basedOn w:val="1"/>
    <w:qFormat/>
    <w:uiPriority w:val="99"/>
    <w:pPr>
      <w:widowControl/>
      <w:ind w:left="1200" w:right="-72" w:hanging="30"/>
      <w:textAlignment w:val="baseline"/>
    </w:pPr>
    <w:rPr>
      <w:rFonts w:ascii="Arial" w:hAnsi="Arial" w:eastAsia="幼圆"/>
      <w:sz w:val="22"/>
    </w:rPr>
  </w:style>
  <w:style w:type="paragraph" w:customStyle="1" w:styleId="671">
    <w:name w:val="TOC2"/>
    <w:basedOn w:val="1"/>
    <w:next w:val="1"/>
    <w:autoRedefine/>
    <w:qFormat/>
    <w:uiPriority w:val="99"/>
    <w:pPr>
      <w:widowControl/>
      <w:ind w:left="420" w:leftChars="200"/>
      <w:textAlignment w:val="baseline"/>
    </w:pPr>
  </w:style>
  <w:style w:type="paragraph" w:customStyle="1" w:styleId="672">
    <w:name w:val="ListContinue"/>
    <w:basedOn w:val="1"/>
    <w:autoRedefine/>
    <w:qFormat/>
    <w:uiPriority w:val="99"/>
    <w:pPr>
      <w:tabs>
        <w:tab w:val="left" w:pos="3960"/>
      </w:tabs>
      <w:spacing w:after="120"/>
      <w:ind w:left="420" w:leftChars="200"/>
    </w:pPr>
  </w:style>
  <w:style w:type="paragraph" w:customStyle="1" w:styleId="673">
    <w:name w:val="TOC4"/>
    <w:basedOn w:val="1"/>
    <w:next w:val="1"/>
    <w:autoRedefine/>
    <w:qFormat/>
    <w:uiPriority w:val="99"/>
    <w:pPr>
      <w:widowControl/>
      <w:ind w:left="630"/>
      <w:jc w:val="left"/>
      <w:textAlignment w:val="baseline"/>
    </w:pPr>
    <w:rPr>
      <w:rFonts w:eastAsia="楷体_GB2312"/>
      <w:i/>
      <w:szCs w:val="18"/>
    </w:rPr>
  </w:style>
  <w:style w:type="paragraph" w:customStyle="1" w:styleId="674">
    <w:name w:val="HtmlNormal"/>
    <w:basedOn w:val="1"/>
    <w:autoRedefine/>
    <w:qFormat/>
    <w:uiPriority w:val="99"/>
    <w:pPr>
      <w:widowControl/>
      <w:jc w:val="left"/>
      <w:textAlignment w:val="baseline"/>
    </w:pPr>
  </w:style>
  <w:style w:type="paragraph" w:customStyle="1" w:styleId="675">
    <w:name w:val="ToCaption"/>
    <w:basedOn w:val="1"/>
    <w:next w:val="1"/>
    <w:qFormat/>
    <w:uiPriority w:val="99"/>
    <w:pPr>
      <w:widowControl/>
      <w:ind w:left="200" w:leftChars="200" w:hanging="200" w:hangingChars="200"/>
      <w:textAlignment w:val="baseline"/>
    </w:pPr>
  </w:style>
  <w:style w:type="paragraph" w:customStyle="1" w:styleId="676">
    <w:name w:val="BodyText1I2"/>
    <w:basedOn w:val="576"/>
    <w:autoRedefine/>
    <w:qFormat/>
    <w:uiPriority w:val="99"/>
    <w:pPr>
      <w:spacing w:after="120" w:line="240" w:lineRule="auto"/>
      <w:ind w:left="420" w:leftChars="200" w:firstLine="420" w:firstLineChars="200"/>
    </w:pPr>
    <w:rPr>
      <w:rFonts w:ascii="Times New Roman" w:hAnsi="Times New Roman"/>
      <w:sz w:val="28"/>
    </w:rPr>
  </w:style>
  <w:style w:type="paragraph" w:customStyle="1" w:styleId="677">
    <w:name w:val="List2"/>
    <w:basedOn w:val="1"/>
    <w:autoRedefine/>
    <w:qFormat/>
    <w:uiPriority w:val="99"/>
    <w:pPr>
      <w:widowControl/>
      <w:ind w:left="100" w:leftChars="200" w:hanging="200" w:hangingChars="200"/>
      <w:textAlignment w:val="baseline"/>
    </w:pPr>
    <w:rPr>
      <w:sz w:val="28"/>
    </w:rPr>
  </w:style>
  <w:style w:type="paragraph" w:customStyle="1" w:styleId="678">
    <w:name w:val="TOC8"/>
    <w:basedOn w:val="1"/>
    <w:next w:val="1"/>
    <w:qFormat/>
    <w:uiPriority w:val="99"/>
    <w:pPr>
      <w:widowControl/>
      <w:ind w:left="1470"/>
      <w:jc w:val="left"/>
      <w:textAlignment w:val="baseline"/>
    </w:pPr>
    <w:rPr>
      <w:sz w:val="18"/>
      <w:szCs w:val="18"/>
    </w:rPr>
  </w:style>
  <w:style w:type="paragraph" w:customStyle="1" w:styleId="679">
    <w:name w:val="TOC3"/>
    <w:basedOn w:val="1"/>
    <w:next w:val="1"/>
    <w:autoRedefine/>
    <w:qFormat/>
    <w:uiPriority w:val="99"/>
    <w:pPr>
      <w:widowControl/>
      <w:ind w:left="840" w:leftChars="400"/>
      <w:textAlignment w:val="baseline"/>
    </w:pPr>
  </w:style>
  <w:style w:type="paragraph" w:customStyle="1" w:styleId="680">
    <w:name w:val="ListNumber3"/>
    <w:basedOn w:val="1"/>
    <w:qFormat/>
    <w:uiPriority w:val="99"/>
    <w:pPr>
      <w:widowControl/>
      <w:tabs>
        <w:tab w:val="left" w:pos="1200"/>
      </w:tabs>
      <w:ind w:left="1200" w:leftChars="400" w:hanging="360" w:hangingChars="200"/>
      <w:textAlignment w:val="baseline"/>
    </w:pPr>
  </w:style>
  <w:style w:type="paragraph" w:customStyle="1" w:styleId="681">
    <w:name w:val="TOC6"/>
    <w:basedOn w:val="1"/>
    <w:next w:val="1"/>
    <w:autoRedefine/>
    <w:qFormat/>
    <w:uiPriority w:val="99"/>
    <w:pPr>
      <w:widowControl/>
      <w:ind w:left="1050"/>
      <w:jc w:val="left"/>
      <w:textAlignment w:val="baseline"/>
    </w:pPr>
    <w:rPr>
      <w:sz w:val="18"/>
      <w:szCs w:val="18"/>
    </w:rPr>
  </w:style>
  <w:style w:type="paragraph" w:customStyle="1" w:styleId="682">
    <w:name w:val="TOC1"/>
    <w:basedOn w:val="1"/>
    <w:next w:val="1"/>
    <w:autoRedefine/>
    <w:qFormat/>
    <w:uiPriority w:val="99"/>
    <w:pPr>
      <w:widowControl/>
      <w:jc w:val="left"/>
      <w:textAlignment w:val="baseline"/>
    </w:pPr>
  </w:style>
  <w:style w:type="paragraph" w:customStyle="1" w:styleId="683">
    <w:name w:val="ListNumber"/>
    <w:basedOn w:val="1"/>
    <w:qFormat/>
    <w:uiPriority w:val="99"/>
    <w:pPr>
      <w:widowControl/>
      <w:tabs>
        <w:tab w:val="left" w:pos="454"/>
        <w:tab w:val="left" w:pos="720"/>
        <w:tab w:val="left" w:pos="900"/>
      </w:tabs>
      <w:spacing w:after="50"/>
      <w:ind w:left="454" w:hanging="284"/>
      <w:jc w:val="left"/>
      <w:textAlignment w:val="baseline"/>
    </w:pPr>
  </w:style>
  <w:style w:type="paragraph" w:customStyle="1" w:styleId="684">
    <w:name w:val="UserStyle_120"/>
    <w:autoRedefine/>
    <w:qFormat/>
    <w:uiPriority w:val="99"/>
    <w:pPr>
      <w:spacing w:before="440" w:line="400" w:lineRule="exact"/>
      <w:jc w:val="center"/>
      <w:textAlignment w:val="baseline"/>
    </w:pPr>
    <w:rPr>
      <w:rFonts w:ascii="宋体" w:hAnsi="宋体" w:eastAsia="宋体" w:cs="Times New Roman"/>
      <w:sz w:val="24"/>
      <w:lang w:val="en-US" w:eastAsia="zh-CN" w:bidi="ar-SA"/>
    </w:rPr>
  </w:style>
  <w:style w:type="paragraph" w:customStyle="1" w:styleId="685">
    <w:name w:val="UserStyle_121"/>
    <w:basedOn w:val="1"/>
    <w:autoRedefine/>
    <w:qFormat/>
    <w:uiPriority w:val="99"/>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hAnsi="宋体"/>
      <w:sz w:val="20"/>
    </w:rPr>
  </w:style>
  <w:style w:type="paragraph" w:customStyle="1" w:styleId="686">
    <w:name w:val="UserStyle_122"/>
    <w:basedOn w:val="1"/>
    <w:autoRedefine/>
    <w:qFormat/>
    <w:uiPriority w:val="99"/>
    <w:pPr>
      <w:widowControl/>
      <w:spacing w:line="360" w:lineRule="auto"/>
      <w:ind w:left="105" w:leftChars="50" w:firstLine="315" w:firstLineChars="150"/>
      <w:jc w:val="left"/>
      <w:textAlignment w:val="baseline"/>
    </w:pPr>
    <w:rPr>
      <w:rFonts w:ascii="Arial" w:hAnsi="Arial"/>
    </w:rPr>
  </w:style>
  <w:style w:type="paragraph" w:customStyle="1" w:styleId="687">
    <w:name w:val="UserStyle_123"/>
    <w:basedOn w:val="1"/>
    <w:autoRedefine/>
    <w:qFormat/>
    <w:uiPriority w:val="99"/>
    <w:pPr>
      <w:widowControl/>
      <w:spacing w:before="100" w:beforeAutospacing="1" w:after="100" w:afterAutospacing="1"/>
      <w:jc w:val="left"/>
      <w:textAlignment w:val="baseline"/>
    </w:pPr>
    <w:rPr>
      <w:rFonts w:hAnsi="宋体"/>
    </w:rPr>
  </w:style>
  <w:style w:type="paragraph" w:customStyle="1" w:styleId="688">
    <w:name w:val="UserStyle_124"/>
    <w:basedOn w:val="1"/>
    <w:autoRedefine/>
    <w:qFormat/>
    <w:uiPriority w:val="99"/>
    <w:pPr>
      <w:widowControl/>
      <w:pBdr>
        <w:left w:val="single" w:color="000000" w:sz="4" w:space="0"/>
        <w:bottom w:val="single" w:color="000000" w:sz="4" w:space="0"/>
        <w:right w:val="single" w:color="000000" w:sz="4" w:space="0"/>
      </w:pBdr>
      <w:spacing w:before="100" w:beforeAutospacing="1" w:after="100" w:afterAutospacing="1"/>
      <w:jc w:val="center"/>
      <w:textAlignment w:val="baseline"/>
    </w:pPr>
    <w:rPr>
      <w:rFonts w:hAnsi="宋体" w:cs="宋体"/>
      <w:b/>
      <w:bCs/>
      <w:color w:val="000000"/>
      <w:sz w:val="20"/>
    </w:rPr>
  </w:style>
  <w:style w:type="paragraph" w:customStyle="1" w:styleId="689">
    <w:name w:val="UserStyle_125"/>
    <w:basedOn w:val="1"/>
    <w:autoRedefine/>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hAnsi="宋体"/>
      <w:sz w:val="20"/>
    </w:rPr>
  </w:style>
  <w:style w:type="paragraph" w:customStyle="1" w:styleId="690">
    <w:name w:val="UserStyle_126"/>
    <w:basedOn w:val="1"/>
    <w:qFormat/>
    <w:uiPriority w:val="99"/>
    <w:pPr>
      <w:widowControl/>
      <w:pBdr>
        <w:top w:val="single" w:color="000000" w:sz="4" w:space="0"/>
        <w:left w:val="single" w:color="000000" w:sz="4" w:space="0"/>
        <w:right w:val="single" w:color="000000" w:sz="4" w:space="0"/>
      </w:pBdr>
      <w:spacing w:before="100" w:beforeAutospacing="1" w:after="100" w:afterAutospacing="1"/>
      <w:jc w:val="center"/>
      <w:textAlignment w:val="baseline"/>
    </w:pPr>
    <w:rPr>
      <w:rFonts w:hAnsi="宋体" w:cs="宋体"/>
      <w:b/>
      <w:bCs/>
      <w:color w:val="000000"/>
      <w:sz w:val="20"/>
    </w:rPr>
  </w:style>
  <w:style w:type="paragraph" w:customStyle="1" w:styleId="691">
    <w:name w:val="UserStyle_127"/>
    <w:basedOn w:val="530"/>
    <w:autoRedefine/>
    <w:qFormat/>
    <w:uiPriority w:val="99"/>
    <w:pPr>
      <w:spacing w:before="156" w:after="156" w:line="240" w:lineRule="auto"/>
      <w:ind w:firstLine="200" w:firstLineChars="200"/>
      <w:jc w:val="left"/>
    </w:pPr>
    <w:rPr>
      <w:rFonts w:ascii="Times New Roman" w:hAnsi="Times New Roman" w:cs="宋体"/>
      <w:b w:val="0"/>
      <w:sz w:val="21"/>
      <w:szCs w:val="21"/>
    </w:rPr>
  </w:style>
  <w:style w:type="paragraph" w:customStyle="1" w:styleId="692">
    <w:name w:val="UserStyle_128"/>
    <w:basedOn w:val="1"/>
    <w:autoRedefine/>
    <w:qFormat/>
    <w:uiPriority w:val="99"/>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hAnsi="宋体"/>
      <w:sz w:val="20"/>
    </w:rPr>
  </w:style>
  <w:style w:type="paragraph" w:customStyle="1" w:styleId="693">
    <w:name w:val="UserStyle_129"/>
    <w:basedOn w:val="1"/>
    <w:qFormat/>
    <w:uiPriority w:val="99"/>
    <w:pPr>
      <w:widowControl/>
      <w:ind w:firstLine="420" w:firstLineChars="200"/>
      <w:textAlignment w:val="baseline"/>
    </w:pPr>
    <w:rPr>
      <w:rFonts w:ascii="Calibri" w:hAnsi="Calibri"/>
      <w:szCs w:val="22"/>
    </w:rPr>
  </w:style>
  <w:style w:type="paragraph" w:customStyle="1" w:styleId="694">
    <w:name w:val="UserStyle_130"/>
    <w:basedOn w:val="561"/>
    <w:autoRedefine/>
    <w:qFormat/>
    <w:uiPriority w:val="99"/>
    <w:pPr>
      <w:snapToGrid w:val="0"/>
      <w:spacing w:line="360" w:lineRule="auto"/>
      <w:jc w:val="left"/>
    </w:pPr>
    <w:rPr>
      <w:rFonts w:ascii="Tahoma" w:hAnsi="Tahoma"/>
      <w:szCs w:val="20"/>
    </w:rPr>
  </w:style>
  <w:style w:type="paragraph" w:customStyle="1" w:styleId="695">
    <w:name w:val="UserStyle_131"/>
    <w:basedOn w:val="1"/>
    <w:qFormat/>
    <w:uiPriority w:val="99"/>
    <w:pPr>
      <w:widowControl/>
      <w:pBdr>
        <w:left w:val="single" w:color="000000" w:sz="4" w:space="0"/>
        <w:right w:val="single" w:color="000000" w:sz="4" w:space="0"/>
      </w:pBdr>
      <w:spacing w:before="100" w:beforeAutospacing="1" w:after="100" w:afterAutospacing="1"/>
      <w:jc w:val="center"/>
      <w:textAlignment w:val="baseline"/>
    </w:pPr>
    <w:rPr>
      <w:rFonts w:hAnsi="宋体"/>
      <w:sz w:val="20"/>
    </w:rPr>
  </w:style>
  <w:style w:type="paragraph" w:customStyle="1" w:styleId="696">
    <w:name w:val="UserStyle_132"/>
    <w:basedOn w:val="1"/>
    <w:autoRedefine/>
    <w:qFormat/>
    <w:uiPriority w:val="99"/>
    <w:pPr>
      <w:widowControl/>
      <w:jc w:val="center"/>
      <w:textAlignment w:val="baseline"/>
    </w:pPr>
    <w:rPr>
      <w:rFonts w:ascii="Tahoma" w:hAnsi="Tahoma"/>
    </w:rPr>
  </w:style>
  <w:style w:type="paragraph" w:customStyle="1" w:styleId="697">
    <w:name w:val="UserStyle_133"/>
    <w:basedOn w:val="1"/>
    <w:autoRedefine/>
    <w:qFormat/>
    <w:uiPriority w:val="99"/>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黑体" w:hAnsi="宋体" w:eastAsia="黑体"/>
      <w:sz w:val="20"/>
    </w:rPr>
  </w:style>
  <w:style w:type="paragraph" w:customStyle="1" w:styleId="698">
    <w:name w:val="UserStyle_134"/>
    <w:basedOn w:val="1"/>
    <w:autoRedefine/>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hAnsi="宋体"/>
      <w:sz w:val="20"/>
    </w:rPr>
  </w:style>
  <w:style w:type="paragraph" w:customStyle="1" w:styleId="699">
    <w:name w:val="UserStyle_135"/>
    <w:basedOn w:val="1"/>
    <w:autoRedefine/>
    <w:qFormat/>
    <w:uiPriority w:val="99"/>
    <w:pPr>
      <w:widowControl/>
      <w:pBdr>
        <w:left w:val="single" w:color="000000" w:sz="4" w:space="0"/>
        <w:right w:val="single" w:color="000000" w:sz="4" w:space="0"/>
      </w:pBdr>
      <w:spacing w:before="100" w:beforeAutospacing="1" w:after="100" w:afterAutospacing="1"/>
      <w:jc w:val="left"/>
      <w:textAlignment w:val="center"/>
    </w:pPr>
    <w:rPr>
      <w:rFonts w:hAnsi="宋体"/>
      <w:sz w:val="20"/>
    </w:rPr>
  </w:style>
  <w:style w:type="paragraph" w:customStyle="1" w:styleId="700">
    <w:name w:val="UserStyle_136"/>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hAnsi="宋体"/>
      <w:sz w:val="20"/>
    </w:rPr>
  </w:style>
  <w:style w:type="paragraph" w:customStyle="1" w:styleId="701">
    <w:name w:val="UserStyle_137"/>
    <w:basedOn w:val="576"/>
    <w:autoRedefine/>
    <w:qFormat/>
    <w:uiPriority w:val="99"/>
    <w:pPr>
      <w:spacing w:after="120" w:line="360" w:lineRule="auto"/>
      <w:ind w:firstLine="482"/>
    </w:pPr>
    <w:rPr>
      <w:rFonts w:ascii="Arial" w:hAnsi="Arial"/>
      <w:sz w:val="24"/>
    </w:rPr>
  </w:style>
  <w:style w:type="paragraph" w:customStyle="1" w:styleId="702">
    <w:name w:val="UserStyle_138"/>
    <w:basedOn w:val="1"/>
    <w:autoRedefine/>
    <w:qFormat/>
    <w:uiPriority w:val="99"/>
    <w:pPr>
      <w:widowControl/>
      <w:spacing w:before="100" w:beforeAutospacing="1" w:after="100" w:afterAutospacing="1"/>
      <w:jc w:val="left"/>
      <w:textAlignment w:val="baseline"/>
    </w:pPr>
  </w:style>
  <w:style w:type="paragraph" w:customStyle="1" w:styleId="703">
    <w:name w:val="UserStyle_139"/>
    <w:basedOn w:val="1"/>
    <w:qFormat/>
    <w:uiPriority w:val="99"/>
    <w:pPr>
      <w:widowControl/>
      <w:pBdr>
        <w:top w:val="single" w:color="000000" w:sz="4" w:space="0"/>
        <w:bottom w:val="single" w:color="000000" w:sz="4" w:space="0"/>
        <w:right w:val="single" w:color="000000" w:sz="4" w:space="0"/>
      </w:pBdr>
      <w:spacing w:before="100" w:beforeAutospacing="1" w:after="100" w:afterAutospacing="1"/>
      <w:jc w:val="right"/>
      <w:textAlignment w:val="center"/>
    </w:pPr>
    <w:rPr>
      <w:sz w:val="20"/>
    </w:rPr>
  </w:style>
  <w:style w:type="paragraph" w:customStyle="1" w:styleId="704">
    <w:name w:val="UserStyle_140"/>
    <w:basedOn w:val="1"/>
    <w:autoRedefine/>
    <w:qFormat/>
    <w:uiPriority w:val="99"/>
    <w:pPr>
      <w:widowControl/>
      <w:spacing w:line="360" w:lineRule="auto"/>
      <w:textAlignment w:val="baseline"/>
    </w:pPr>
    <w:rPr>
      <w:rFonts w:eastAsia="Times New Roman"/>
      <w:sz w:val="20"/>
    </w:rPr>
  </w:style>
  <w:style w:type="paragraph" w:customStyle="1" w:styleId="705">
    <w:name w:val="UserStyle_141"/>
    <w:basedOn w:val="1"/>
    <w:qFormat/>
    <w:uiPriority w:val="99"/>
    <w:pPr>
      <w:tabs>
        <w:tab w:val="left" w:pos="432"/>
        <w:tab w:val="left" w:pos="1211"/>
      </w:tabs>
      <w:ind w:left="1211" w:hanging="360"/>
    </w:pPr>
    <w:rPr>
      <w:rFonts w:ascii="Tahoma" w:hAnsi="Tahoma"/>
    </w:rPr>
  </w:style>
  <w:style w:type="paragraph" w:customStyle="1" w:styleId="706">
    <w:name w:val="UserStyle_142"/>
    <w:basedOn w:val="1"/>
    <w:autoRedefine/>
    <w:qFormat/>
    <w:uiPriority w:val="99"/>
    <w:pPr>
      <w:keepNext/>
      <w:widowControl/>
      <w:spacing w:before="60" w:after="60" w:line="300" w:lineRule="auto"/>
      <w:jc w:val="center"/>
      <w:textAlignment w:val="center"/>
    </w:pPr>
    <w:rPr>
      <w:spacing w:val="20"/>
    </w:rPr>
  </w:style>
  <w:style w:type="paragraph" w:customStyle="1" w:styleId="707">
    <w:name w:val="UserStyle_143"/>
    <w:basedOn w:val="1"/>
    <w:autoRedefine/>
    <w:qFormat/>
    <w:uiPriority w:val="99"/>
    <w:pPr>
      <w:widowControl/>
      <w:spacing w:line="360" w:lineRule="auto"/>
      <w:ind w:left="1260" w:leftChars="600" w:firstLine="540" w:firstLineChars="257"/>
      <w:textAlignment w:val="baseline"/>
    </w:pPr>
    <w:rPr>
      <w:rFonts w:hAnsi="宋体"/>
    </w:rPr>
  </w:style>
  <w:style w:type="paragraph" w:customStyle="1" w:styleId="708">
    <w:name w:val="UserStyle_144"/>
    <w:basedOn w:val="1"/>
    <w:qFormat/>
    <w:uiPriority w:val="99"/>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hAnsi="宋体"/>
      <w:sz w:val="20"/>
    </w:rPr>
  </w:style>
  <w:style w:type="paragraph" w:customStyle="1" w:styleId="709">
    <w:name w:val="UserStyle_145"/>
    <w:basedOn w:val="1"/>
    <w:autoRedefine/>
    <w:qFormat/>
    <w:uiPriority w:val="99"/>
    <w:pPr>
      <w:widowControl/>
      <w:pBdr>
        <w:right w:val="single" w:color="000000" w:sz="4" w:space="0"/>
      </w:pBdr>
      <w:spacing w:before="100" w:beforeAutospacing="1" w:after="100" w:afterAutospacing="1"/>
      <w:jc w:val="left"/>
      <w:textAlignment w:val="baseline"/>
    </w:pPr>
    <w:rPr>
      <w:rFonts w:hAnsi="宋体" w:cs="宋体"/>
      <w:b/>
      <w:bCs/>
      <w:color w:val="000000"/>
      <w:sz w:val="20"/>
    </w:rPr>
  </w:style>
  <w:style w:type="paragraph" w:customStyle="1" w:styleId="710">
    <w:name w:val="UserStyle_146"/>
    <w:basedOn w:val="1"/>
    <w:qFormat/>
    <w:uiPriority w:val="99"/>
    <w:pPr>
      <w:widowControl/>
      <w:pBdr>
        <w:left w:val="single" w:color="000000" w:sz="4" w:space="0"/>
        <w:bottom w:val="single" w:color="000000" w:sz="4" w:space="0"/>
      </w:pBdr>
      <w:spacing w:before="100" w:beforeAutospacing="1" w:after="100" w:afterAutospacing="1"/>
      <w:jc w:val="left"/>
      <w:textAlignment w:val="center"/>
    </w:pPr>
    <w:rPr>
      <w:rFonts w:hAnsi="宋体"/>
      <w:sz w:val="20"/>
    </w:rPr>
  </w:style>
  <w:style w:type="paragraph" w:customStyle="1" w:styleId="711">
    <w:name w:val="UserStyle_147"/>
    <w:basedOn w:val="1"/>
    <w:autoRedefine/>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sz w:val="20"/>
    </w:rPr>
  </w:style>
  <w:style w:type="paragraph" w:customStyle="1" w:styleId="712">
    <w:name w:val="UserStyle_148"/>
    <w:basedOn w:val="1"/>
    <w:autoRedefine/>
    <w:qFormat/>
    <w:uiPriority w:val="99"/>
    <w:pPr>
      <w:widowControl/>
      <w:tabs>
        <w:tab w:val="left" w:pos="960"/>
      </w:tabs>
      <w:ind w:left="960" w:hanging="420"/>
      <w:jc w:val="left"/>
      <w:textAlignment w:val="baseline"/>
    </w:pPr>
    <w:rPr>
      <w:rFonts w:hAnsi="宋体"/>
    </w:rPr>
  </w:style>
  <w:style w:type="paragraph" w:customStyle="1" w:styleId="713">
    <w:name w:val="UserStyle_149"/>
    <w:basedOn w:val="1"/>
    <w:autoRedefine/>
    <w:qFormat/>
    <w:uiPriority w:val="99"/>
    <w:pPr>
      <w:widowControl/>
      <w:jc w:val="left"/>
      <w:textAlignment w:val="baseline"/>
    </w:pPr>
    <w:rPr>
      <w:rFonts w:ascii="Calibri" w:hAnsi="Calibri"/>
      <w:sz w:val="22"/>
      <w:szCs w:val="22"/>
      <w:lang w:eastAsia="en-US"/>
    </w:rPr>
  </w:style>
  <w:style w:type="paragraph" w:customStyle="1" w:styleId="714">
    <w:name w:val="UserStyle_150"/>
    <w:basedOn w:val="1"/>
    <w:autoRedefine/>
    <w:qFormat/>
    <w:uiPriority w:val="99"/>
    <w:pPr>
      <w:widowControl/>
      <w:textAlignment w:val="baseline"/>
    </w:pPr>
    <w:rPr>
      <w:rFonts w:ascii="仿宋_GB2312" w:eastAsia="仿宋_GB2312"/>
      <w:b/>
      <w:sz w:val="32"/>
      <w:szCs w:val="32"/>
    </w:rPr>
  </w:style>
  <w:style w:type="paragraph" w:customStyle="1" w:styleId="715">
    <w:name w:val="UserStyle_151"/>
    <w:basedOn w:val="1"/>
    <w:qFormat/>
    <w:uiPriority w:val="99"/>
    <w:pPr>
      <w:widowControl/>
      <w:spacing w:line="300" w:lineRule="auto"/>
      <w:jc w:val="center"/>
      <w:textAlignment w:val="baseline"/>
    </w:pPr>
    <w:rPr>
      <w:rFonts w:hAnsi="宋体"/>
    </w:rPr>
  </w:style>
  <w:style w:type="paragraph" w:customStyle="1" w:styleId="716">
    <w:name w:val="UserStyle_152"/>
    <w:basedOn w:val="528"/>
    <w:autoRedefine/>
    <w:qFormat/>
    <w:uiPriority w:val="99"/>
    <w:pPr>
      <w:spacing w:before="240" w:after="240" w:line="360" w:lineRule="auto"/>
      <w:jc w:val="left"/>
    </w:pPr>
    <w:rPr>
      <w:rFonts w:ascii="宋体" w:hAnsi="宋体"/>
      <w:bCs w:val="0"/>
      <w:sz w:val="32"/>
      <w:szCs w:val="20"/>
    </w:rPr>
  </w:style>
  <w:style w:type="paragraph" w:customStyle="1" w:styleId="717">
    <w:name w:val="UserStyle_153"/>
    <w:basedOn w:val="1"/>
    <w:autoRedefine/>
    <w:qFormat/>
    <w:uiPriority w:val="99"/>
    <w:pPr>
      <w:widowControl/>
      <w:pBdr>
        <w:top w:val="single" w:color="000000" w:sz="4" w:space="0"/>
        <w:left w:val="single" w:color="000000" w:sz="4" w:space="0"/>
        <w:right w:val="single" w:color="000000" w:sz="4" w:space="0"/>
      </w:pBdr>
      <w:shd w:val="clear" w:color="auto" w:fill="E7E6E6"/>
      <w:spacing w:before="100" w:beforeAutospacing="1" w:after="100" w:afterAutospacing="1"/>
      <w:jc w:val="center"/>
      <w:textAlignment w:val="baseline"/>
    </w:pPr>
    <w:rPr>
      <w:rFonts w:hAnsi="宋体" w:cs="宋体"/>
      <w:b/>
      <w:bCs/>
      <w:color w:val="000000"/>
      <w:sz w:val="20"/>
    </w:rPr>
  </w:style>
  <w:style w:type="paragraph" w:customStyle="1" w:styleId="718">
    <w:name w:val="UserStyle_154"/>
    <w:basedOn w:val="1"/>
    <w:autoRedefine/>
    <w:qFormat/>
    <w:uiPriority w:val="99"/>
    <w:pPr>
      <w:widowControl/>
      <w:textAlignment w:val="baseline"/>
    </w:pPr>
    <w:rPr>
      <w:rFonts w:ascii="Arial" w:hAnsi="Arial"/>
      <w:spacing w:val="-12"/>
    </w:rPr>
  </w:style>
  <w:style w:type="paragraph" w:customStyle="1" w:styleId="719">
    <w:name w:val="UserStyle_155"/>
    <w:basedOn w:val="1"/>
    <w:autoRedefine/>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hAnsi="宋体"/>
      <w:color w:val="000000"/>
      <w:sz w:val="20"/>
    </w:rPr>
  </w:style>
  <w:style w:type="paragraph" w:customStyle="1" w:styleId="720">
    <w:name w:val="UserStyle_156"/>
    <w:basedOn w:val="1"/>
    <w:qFormat/>
    <w:uiPriority w:val="99"/>
    <w:pPr>
      <w:widowControl/>
      <w:spacing w:line="520" w:lineRule="atLeast"/>
      <w:textAlignment w:val="baseline"/>
    </w:pPr>
    <w:rPr>
      <w:sz w:val="28"/>
      <w:szCs w:val="28"/>
    </w:rPr>
  </w:style>
  <w:style w:type="paragraph" w:customStyle="1" w:styleId="721">
    <w:name w:val="UserStyle_157"/>
    <w:basedOn w:val="1"/>
    <w:autoRedefine/>
    <w:qFormat/>
    <w:uiPriority w:val="99"/>
    <w:pPr>
      <w:widowControl/>
      <w:spacing w:before="100" w:beforeAutospacing="1" w:after="100" w:afterAutospacing="1"/>
      <w:jc w:val="left"/>
      <w:textAlignment w:val="baseline"/>
    </w:pPr>
    <w:rPr>
      <w:rFonts w:hAnsi="宋体"/>
      <w:color w:val="DD0806"/>
      <w:sz w:val="20"/>
    </w:rPr>
  </w:style>
  <w:style w:type="paragraph" w:customStyle="1" w:styleId="722">
    <w:name w:val="UserStyle_158"/>
    <w:basedOn w:val="1"/>
    <w:autoRedefine/>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hAnsi="宋体"/>
      <w:sz w:val="20"/>
    </w:rPr>
  </w:style>
  <w:style w:type="paragraph" w:customStyle="1" w:styleId="723">
    <w:name w:val="UserStyle_159"/>
    <w:basedOn w:val="532"/>
    <w:autoRedefine/>
    <w:qFormat/>
    <w:uiPriority w:val="99"/>
    <w:pPr>
      <w:tabs>
        <w:tab w:val="left" w:pos="720"/>
        <w:tab w:val="left" w:pos="1360"/>
      </w:tabs>
      <w:spacing w:before="0" w:after="0"/>
      <w:ind w:left="720" w:hanging="360"/>
    </w:pPr>
    <w:rPr>
      <w:rFonts w:hAnsi="宋体" w:cs="宋体"/>
      <w:szCs w:val="20"/>
    </w:rPr>
  </w:style>
  <w:style w:type="paragraph" w:customStyle="1" w:styleId="724">
    <w:name w:val="UserStyle_160"/>
    <w:basedOn w:val="1"/>
    <w:autoRedefine/>
    <w:qFormat/>
    <w:uiPriority w:val="99"/>
    <w:pPr>
      <w:widowControl/>
      <w:textAlignment w:val="baseline"/>
    </w:pPr>
    <w:rPr>
      <w:rFonts w:eastAsia="仿宋_GB2312"/>
      <w:sz w:val="28"/>
    </w:rPr>
  </w:style>
  <w:style w:type="paragraph" w:customStyle="1" w:styleId="725">
    <w:name w:val="UserStyle_161"/>
    <w:basedOn w:val="1"/>
    <w:qFormat/>
    <w:uiPriority w:val="99"/>
    <w:pPr>
      <w:widowControl/>
      <w:spacing w:before="100" w:beforeAutospacing="1" w:after="100" w:afterAutospacing="1"/>
      <w:jc w:val="left"/>
      <w:textAlignment w:val="baseline"/>
    </w:pPr>
    <w:rPr>
      <w:rFonts w:hAnsi="宋体" w:cs="宋体"/>
      <w:b/>
      <w:bCs/>
      <w:sz w:val="20"/>
    </w:rPr>
  </w:style>
  <w:style w:type="paragraph" w:customStyle="1" w:styleId="726">
    <w:name w:val="UserStyle_162"/>
    <w:basedOn w:val="1"/>
    <w:autoRedefine/>
    <w:qFormat/>
    <w:uiPriority w:val="99"/>
    <w:pPr>
      <w:widowControl/>
      <w:topLinePunct/>
      <w:snapToGrid w:val="0"/>
      <w:textAlignment w:val="baseline"/>
    </w:pPr>
    <w:rPr>
      <w:rFonts w:ascii="仿宋_GB2312" w:hAnsi="宋体" w:eastAsia="仿宋_GB2312"/>
      <w:b/>
    </w:rPr>
  </w:style>
  <w:style w:type="paragraph" w:customStyle="1" w:styleId="727">
    <w:name w:val="UserStyle_163"/>
    <w:basedOn w:val="1"/>
    <w:autoRedefine/>
    <w:qFormat/>
    <w:uiPriority w:val="99"/>
    <w:pPr>
      <w:widowControl/>
      <w:spacing w:line="360" w:lineRule="auto"/>
      <w:jc w:val="left"/>
      <w:textAlignment w:val="baseline"/>
    </w:pPr>
    <w:rPr>
      <w:szCs w:val="21"/>
    </w:rPr>
  </w:style>
  <w:style w:type="paragraph" w:customStyle="1" w:styleId="728">
    <w:name w:val="UserStyle_164"/>
    <w:basedOn w:val="1"/>
    <w:next w:val="528"/>
    <w:qFormat/>
    <w:uiPriority w:val="99"/>
    <w:pPr>
      <w:widowControl/>
      <w:snapToGrid w:val="0"/>
      <w:spacing w:line="520" w:lineRule="atLeast"/>
      <w:ind w:firstLine="200" w:firstLineChars="200"/>
      <w:textAlignment w:val="baseline"/>
    </w:pPr>
  </w:style>
  <w:style w:type="paragraph" w:customStyle="1" w:styleId="729">
    <w:name w:val="UserStyle_165"/>
    <w:basedOn w:val="1"/>
    <w:autoRedefine/>
    <w:qFormat/>
    <w:uiPriority w:val="99"/>
    <w:pPr>
      <w:widowControl/>
      <w:textAlignment w:val="baseline"/>
    </w:pPr>
    <w:rPr>
      <w:rFonts w:ascii="Calibri" w:hAnsi="Calibri"/>
      <w:szCs w:val="22"/>
    </w:rPr>
  </w:style>
  <w:style w:type="paragraph" w:customStyle="1" w:styleId="730">
    <w:name w:val="UserStyle_166"/>
    <w:basedOn w:val="1"/>
    <w:qFormat/>
    <w:uiPriority w:val="99"/>
    <w:pPr>
      <w:widowControl/>
      <w:pBdr>
        <w:top w:val="single" w:color="000000" w:sz="4" w:space="0"/>
        <w:bottom w:val="single" w:color="000000" w:sz="4" w:space="0"/>
        <w:right w:val="single" w:color="000000" w:sz="4" w:space="0"/>
      </w:pBdr>
      <w:shd w:val="clear" w:color="auto" w:fill="E7E6E6"/>
      <w:spacing w:before="100" w:beforeAutospacing="1" w:after="100" w:afterAutospacing="1"/>
      <w:jc w:val="center"/>
      <w:textAlignment w:val="baseline"/>
    </w:pPr>
    <w:rPr>
      <w:rFonts w:hAnsi="宋体" w:cs="宋体"/>
      <w:b/>
      <w:bCs/>
      <w:color w:val="000000"/>
      <w:sz w:val="20"/>
    </w:rPr>
  </w:style>
  <w:style w:type="paragraph" w:customStyle="1" w:styleId="731">
    <w:name w:val="UserStyle_167"/>
    <w:basedOn w:val="1"/>
    <w:autoRedefine/>
    <w:qFormat/>
    <w:uiPriority w:val="99"/>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黑体" w:hAnsi="宋体" w:eastAsia="黑体"/>
      <w:sz w:val="20"/>
    </w:rPr>
  </w:style>
  <w:style w:type="paragraph" w:customStyle="1" w:styleId="732">
    <w:name w:val="UserStyle_168"/>
    <w:basedOn w:val="1"/>
    <w:autoRedefine/>
    <w:qFormat/>
    <w:uiPriority w:val="99"/>
    <w:pPr>
      <w:widowControl/>
      <w:spacing w:before="100" w:beforeAutospacing="1" w:after="100" w:afterAutospacing="1"/>
      <w:jc w:val="left"/>
      <w:textAlignment w:val="baseline"/>
    </w:pPr>
    <w:rPr>
      <w:rFonts w:hAnsi="宋体"/>
    </w:rPr>
  </w:style>
  <w:style w:type="paragraph" w:customStyle="1" w:styleId="733">
    <w:name w:val="UserStyle_169"/>
    <w:basedOn w:val="1"/>
    <w:qFormat/>
    <w:uiPriority w:val="99"/>
    <w:pPr>
      <w:widowControl/>
      <w:pBdr>
        <w:top w:val="single" w:color="000000" w:sz="4" w:space="0"/>
        <w:left w:val="single" w:color="000000" w:sz="4" w:space="0"/>
        <w:bottom w:val="single" w:color="000000" w:sz="4" w:space="0"/>
      </w:pBdr>
      <w:shd w:val="clear" w:color="auto" w:fill="C0C0C0"/>
      <w:spacing w:before="100" w:beforeAutospacing="1" w:after="100" w:afterAutospacing="1"/>
      <w:jc w:val="center"/>
      <w:textAlignment w:val="center"/>
    </w:pPr>
    <w:rPr>
      <w:b/>
      <w:bCs/>
      <w:sz w:val="20"/>
    </w:rPr>
  </w:style>
  <w:style w:type="paragraph" w:customStyle="1" w:styleId="734">
    <w:name w:val="UserStyle_170"/>
    <w:basedOn w:val="1"/>
    <w:autoRedefine/>
    <w:qFormat/>
    <w:uiPriority w:val="99"/>
    <w:pPr>
      <w:widowControl/>
      <w:pBdr>
        <w:bottom w:val="single" w:color="000000" w:sz="4" w:space="0"/>
      </w:pBdr>
      <w:spacing w:before="100" w:beforeAutospacing="1" w:after="100" w:afterAutospacing="1"/>
      <w:jc w:val="right"/>
      <w:textAlignment w:val="baseline"/>
    </w:pPr>
    <w:rPr>
      <w:sz w:val="22"/>
    </w:rPr>
  </w:style>
  <w:style w:type="paragraph" w:customStyle="1" w:styleId="735">
    <w:name w:val="UserStyle_171"/>
    <w:basedOn w:val="1"/>
    <w:qFormat/>
    <w:uiPriority w:val="99"/>
    <w:pPr>
      <w:widowControl/>
      <w:textAlignment w:val="baseline"/>
    </w:pPr>
    <w:rPr>
      <w:rFonts w:ascii="Tahoma" w:hAnsi="Tahoma"/>
    </w:rPr>
  </w:style>
  <w:style w:type="paragraph" w:customStyle="1" w:styleId="736">
    <w:name w:val="UserStyle_172"/>
    <w:basedOn w:val="1"/>
    <w:autoRedefine/>
    <w:qFormat/>
    <w:uiPriority w:val="99"/>
    <w:pPr>
      <w:widowControl/>
      <w:spacing w:before="100" w:beforeAutospacing="1" w:after="100" w:afterAutospacing="1"/>
      <w:jc w:val="left"/>
      <w:textAlignment w:val="baseline"/>
    </w:pPr>
    <w:rPr>
      <w:rFonts w:hAnsi="宋体"/>
      <w:sz w:val="22"/>
    </w:rPr>
  </w:style>
  <w:style w:type="paragraph" w:customStyle="1" w:styleId="737">
    <w:name w:val="UserStyle_173"/>
    <w:basedOn w:val="1"/>
    <w:next w:val="594"/>
    <w:autoRedefine/>
    <w:qFormat/>
    <w:uiPriority w:val="99"/>
    <w:pPr>
      <w:widowControl/>
      <w:snapToGrid w:val="0"/>
      <w:spacing w:line="360" w:lineRule="auto"/>
      <w:textAlignment w:val="baseline"/>
    </w:pPr>
    <w:rPr>
      <w:b/>
    </w:rPr>
  </w:style>
  <w:style w:type="paragraph" w:customStyle="1" w:styleId="738">
    <w:name w:val="UserStyle_174"/>
    <w:basedOn w:val="1"/>
    <w:autoRedefine/>
    <w:qFormat/>
    <w:uiPriority w:val="99"/>
    <w:pPr>
      <w:widowControl/>
      <w:spacing w:before="100" w:beforeAutospacing="1" w:after="100" w:afterAutospacing="1"/>
      <w:jc w:val="left"/>
      <w:textAlignment w:val="baseline"/>
    </w:pPr>
    <w:rPr>
      <w:rFonts w:hAnsi="宋体"/>
    </w:rPr>
  </w:style>
  <w:style w:type="paragraph" w:customStyle="1" w:styleId="739">
    <w:name w:val="UserStyle_175"/>
    <w:basedOn w:val="1"/>
    <w:autoRedefine/>
    <w:qFormat/>
    <w:uiPriority w:val="99"/>
    <w:pPr>
      <w:widowControl/>
      <w:textAlignment w:val="baseline"/>
    </w:pPr>
    <w:rPr>
      <w:sz w:val="18"/>
    </w:rPr>
  </w:style>
  <w:style w:type="paragraph" w:customStyle="1" w:styleId="740">
    <w:name w:val="UserStyle_176"/>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sz w:val="20"/>
    </w:rPr>
  </w:style>
  <w:style w:type="paragraph" w:customStyle="1" w:styleId="741">
    <w:name w:val="UserStyle_177"/>
    <w:basedOn w:val="1"/>
    <w:autoRedefine/>
    <w:qFormat/>
    <w:uiPriority w:val="99"/>
    <w:pPr>
      <w:widowControl/>
      <w:tabs>
        <w:tab w:val="left" w:pos="360"/>
      </w:tabs>
      <w:textAlignment w:val="baseline"/>
    </w:pPr>
  </w:style>
  <w:style w:type="paragraph" w:customStyle="1" w:styleId="742">
    <w:name w:val="UserStyle_178"/>
    <w:basedOn w:val="1"/>
    <w:autoRedefine/>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sz w:val="20"/>
    </w:rPr>
  </w:style>
  <w:style w:type="paragraph" w:customStyle="1" w:styleId="743">
    <w:name w:val="UserStyle_179"/>
    <w:basedOn w:val="1"/>
    <w:autoRedefine/>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sz w:val="20"/>
    </w:rPr>
  </w:style>
  <w:style w:type="paragraph" w:customStyle="1" w:styleId="744">
    <w:name w:val="UserStyle_180"/>
    <w:basedOn w:val="1"/>
    <w:autoRedefine/>
    <w:qFormat/>
    <w:uiPriority w:val="99"/>
    <w:pPr>
      <w:widowControl/>
      <w:pBdr>
        <w:top w:val="single" w:color="000000" w:sz="4" w:space="0"/>
        <w:bottom w:val="single" w:color="000000" w:sz="4" w:space="0"/>
      </w:pBdr>
      <w:spacing w:before="100" w:beforeAutospacing="1" w:after="100" w:afterAutospacing="1"/>
      <w:jc w:val="center"/>
      <w:textAlignment w:val="center"/>
    </w:pPr>
    <w:rPr>
      <w:sz w:val="20"/>
    </w:rPr>
  </w:style>
  <w:style w:type="paragraph" w:customStyle="1" w:styleId="745">
    <w:name w:val="UserStyle_181"/>
    <w:basedOn w:val="1"/>
    <w:qFormat/>
    <w:uiPriority w:val="99"/>
    <w:pPr>
      <w:widowControl/>
      <w:pBdr>
        <w:top w:val="single" w:color="000000" w:sz="4" w:space="0"/>
        <w:left w:val="single" w:color="000000" w:sz="4" w:space="0"/>
      </w:pBdr>
      <w:spacing w:before="100" w:beforeAutospacing="1" w:after="100" w:afterAutospacing="1"/>
      <w:jc w:val="left"/>
      <w:textAlignment w:val="center"/>
    </w:pPr>
    <w:rPr>
      <w:rFonts w:hAnsi="宋体"/>
      <w:sz w:val="20"/>
    </w:rPr>
  </w:style>
  <w:style w:type="paragraph" w:customStyle="1" w:styleId="746">
    <w:name w:val="UserStyle_182"/>
    <w:basedOn w:val="1"/>
    <w:autoRedefine/>
    <w:qFormat/>
    <w:uiPriority w:val="99"/>
    <w:pPr>
      <w:widowControl/>
      <w:spacing w:before="100" w:beforeAutospacing="1" w:after="100" w:afterAutospacing="1"/>
      <w:jc w:val="left"/>
      <w:textAlignment w:val="baseline"/>
    </w:pPr>
    <w:rPr>
      <w:rFonts w:hAnsi="宋体"/>
    </w:rPr>
  </w:style>
  <w:style w:type="paragraph" w:customStyle="1" w:styleId="747">
    <w:name w:val="UserStyle_183"/>
    <w:basedOn w:val="1"/>
    <w:autoRedefine/>
    <w:qFormat/>
    <w:uiPriority w:val="99"/>
    <w:pPr>
      <w:widowControl/>
      <w:pBdr>
        <w:bottom w:val="single" w:color="000000" w:sz="6" w:space="1"/>
      </w:pBdr>
      <w:tabs>
        <w:tab w:val="center" w:pos="4153"/>
        <w:tab w:val="right" w:pos="8306"/>
      </w:tabs>
      <w:snapToGrid w:val="0"/>
      <w:jc w:val="center"/>
      <w:textAlignment w:val="baseline"/>
    </w:pPr>
    <w:rPr>
      <w:sz w:val="18"/>
      <w:szCs w:val="18"/>
    </w:rPr>
  </w:style>
  <w:style w:type="paragraph" w:customStyle="1" w:styleId="748">
    <w:name w:val="UserStyle_184"/>
    <w:next w:val="1"/>
    <w:autoRedefine/>
    <w:qFormat/>
    <w:uiPriority w:val="99"/>
    <w:pPr>
      <w:shd w:val="clear" w:color="auto" w:fill="FFFFFF"/>
      <w:tabs>
        <w:tab w:val="left" w:pos="360"/>
      </w:tabs>
      <w:spacing w:before="640" w:after="560"/>
      <w:jc w:val="center"/>
      <w:textAlignment w:val="baseline"/>
    </w:pPr>
    <w:rPr>
      <w:rFonts w:ascii="黑体" w:hAnsi="Times New Roman" w:eastAsia="黑体" w:cs="Times New Roman"/>
      <w:sz w:val="32"/>
      <w:lang w:val="en-US" w:eastAsia="zh-CN" w:bidi="ar-SA"/>
    </w:rPr>
  </w:style>
  <w:style w:type="paragraph" w:customStyle="1" w:styleId="749">
    <w:name w:val="UserStyle_185"/>
    <w:autoRedefine/>
    <w:qFormat/>
    <w:uiPriority w:val="99"/>
    <w:pPr>
      <w:textAlignment w:val="baseline"/>
    </w:pPr>
    <w:rPr>
      <w:rFonts w:ascii="Calibri" w:hAnsi="Calibri" w:eastAsia="宋体" w:cs="Times New Roman"/>
      <w:sz w:val="22"/>
      <w:szCs w:val="22"/>
      <w:lang w:val="en-US" w:eastAsia="en-US" w:bidi="ar-SA"/>
    </w:rPr>
  </w:style>
  <w:style w:type="paragraph" w:customStyle="1" w:styleId="750">
    <w:name w:val="UserStyle_186"/>
    <w:basedOn w:val="1"/>
    <w:qFormat/>
    <w:uiPriority w:val="99"/>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hAnsi="宋体"/>
      <w:color w:val="000000"/>
      <w:sz w:val="20"/>
    </w:rPr>
  </w:style>
  <w:style w:type="paragraph" w:customStyle="1" w:styleId="751">
    <w:name w:val="UserStyle_187"/>
    <w:basedOn w:val="530"/>
    <w:autoRedefine/>
    <w:qFormat/>
    <w:uiPriority w:val="99"/>
    <w:pPr>
      <w:snapToGrid w:val="0"/>
      <w:spacing w:before="360" w:after="360" w:line="240" w:lineRule="atLeast"/>
      <w:jc w:val="left"/>
    </w:pPr>
    <w:rPr>
      <w:rFonts w:ascii="宋体" w:eastAsia="宋体"/>
      <w:sz w:val="28"/>
    </w:rPr>
  </w:style>
  <w:style w:type="paragraph" w:customStyle="1" w:styleId="752">
    <w:name w:val="UserStyle_188"/>
    <w:basedOn w:val="1"/>
    <w:autoRedefine/>
    <w:qFormat/>
    <w:uiPriority w:val="99"/>
    <w:pPr>
      <w:widowControl/>
      <w:pBdr>
        <w:top w:val="single" w:color="000000" w:sz="4" w:space="0"/>
      </w:pBdr>
      <w:spacing w:before="100" w:beforeAutospacing="1" w:after="100" w:afterAutospacing="1"/>
      <w:jc w:val="left"/>
      <w:textAlignment w:val="baseline"/>
    </w:pPr>
    <w:rPr>
      <w:rFonts w:hAnsi="宋体"/>
    </w:rPr>
  </w:style>
  <w:style w:type="paragraph" w:customStyle="1" w:styleId="753">
    <w:name w:val="UserStyle_189"/>
    <w:basedOn w:val="1"/>
    <w:autoRedefine/>
    <w:qFormat/>
    <w:uiPriority w:val="99"/>
    <w:pPr>
      <w:widowControl/>
      <w:spacing w:line="360" w:lineRule="auto"/>
      <w:ind w:firstLine="200" w:firstLineChars="200"/>
      <w:textAlignment w:val="baseline"/>
    </w:pPr>
  </w:style>
  <w:style w:type="paragraph" w:customStyle="1" w:styleId="754">
    <w:name w:val="UserStyle_190"/>
    <w:basedOn w:val="1"/>
    <w:autoRedefine/>
    <w:qFormat/>
    <w:uiPriority w:val="99"/>
    <w:pPr>
      <w:widowControl/>
      <w:pBdr>
        <w:top w:val="single" w:color="000000" w:sz="4" w:space="0"/>
        <w:bottom w:val="single" w:color="000000" w:sz="4" w:space="0"/>
      </w:pBdr>
      <w:spacing w:before="100" w:beforeAutospacing="1" w:after="100" w:afterAutospacing="1"/>
      <w:jc w:val="left"/>
      <w:textAlignment w:val="center"/>
    </w:pPr>
    <w:rPr>
      <w:sz w:val="18"/>
    </w:rPr>
  </w:style>
  <w:style w:type="paragraph" w:customStyle="1" w:styleId="755">
    <w:name w:val="UserStyle_191"/>
    <w:basedOn w:val="1"/>
    <w:qFormat/>
    <w:uiPriority w:val="99"/>
    <w:pPr>
      <w:keepLines/>
      <w:widowControl/>
      <w:spacing w:before="156" w:after="156" w:line="300" w:lineRule="auto"/>
      <w:textAlignment w:val="baseline"/>
    </w:pPr>
    <w:rPr>
      <w:rFonts w:ascii="Arial" w:hAnsi="Arial"/>
      <w:bCs/>
    </w:rPr>
  </w:style>
  <w:style w:type="paragraph" w:customStyle="1" w:styleId="756">
    <w:name w:val="UserStyle_192"/>
    <w:basedOn w:val="1"/>
    <w:autoRedefine/>
    <w:qFormat/>
    <w:uiPriority w:val="99"/>
    <w:pPr>
      <w:widowControl/>
      <w:pBdr>
        <w:top w:val="single" w:color="000000" w:sz="4" w:space="0"/>
      </w:pBdr>
      <w:spacing w:before="100" w:beforeAutospacing="1" w:after="100" w:afterAutospacing="1"/>
      <w:jc w:val="left"/>
      <w:textAlignment w:val="top"/>
    </w:pPr>
    <w:rPr>
      <w:rFonts w:hAnsi="宋体"/>
      <w:sz w:val="20"/>
    </w:rPr>
  </w:style>
  <w:style w:type="paragraph" w:customStyle="1" w:styleId="757">
    <w:name w:val="UserStyle_193"/>
    <w:basedOn w:val="1"/>
    <w:autoRedefine/>
    <w:qFormat/>
    <w:uiPriority w:val="99"/>
    <w:pPr>
      <w:widowControl/>
      <w:spacing w:before="100" w:beforeAutospacing="1" w:after="100" w:afterAutospacing="1"/>
      <w:jc w:val="left"/>
      <w:textAlignment w:val="baseline"/>
    </w:pPr>
  </w:style>
  <w:style w:type="paragraph" w:customStyle="1" w:styleId="758">
    <w:name w:val="UserStyle_194"/>
    <w:basedOn w:val="1"/>
    <w:qFormat/>
    <w:uiPriority w:val="99"/>
    <w:pPr>
      <w:tabs>
        <w:tab w:val="left" w:pos="4200"/>
      </w:tabs>
      <w:spacing w:line="360" w:lineRule="auto"/>
      <w:ind w:left="4200" w:hanging="420"/>
    </w:pPr>
    <w:rPr>
      <w:rFonts w:eastAsia="楷体_GB2312"/>
      <w:kern w:val="28"/>
      <w:sz w:val="28"/>
    </w:rPr>
  </w:style>
  <w:style w:type="paragraph" w:customStyle="1" w:styleId="759">
    <w:name w:val="UserStyle_195"/>
    <w:basedOn w:val="1"/>
    <w:next w:val="1"/>
    <w:autoRedefine/>
    <w:qFormat/>
    <w:uiPriority w:val="99"/>
    <w:pPr>
      <w:widowControl/>
      <w:spacing w:after="298"/>
      <w:jc w:val="left"/>
      <w:textAlignment w:val="baseline"/>
    </w:pPr>
    <w:rPr>
      <w:rFonts w:hAnsi="宋体"/>
    </w:rPr>
  </w:style>
  <w:style w:type="paragraph" w:customStyle="1" w:styleId="760">
    <w:name w:val="UserStyle_196"/>
    <w:basedOn w:val="1"/>
    <w:qFormat/>
    <w:uiPriority w:val="99"/>
    <w:pPr>
      <w:widowControl/>
      <w:spacing w:before="100" w:beforeAutospacing="1" w:after="100" w:afterAutospacing="1"/>
      <w:jc w:val="center"/>
      <w:textAlignment w:val="baseline"/>
    </w:pPr>
    <w:rPr>
      <w:rFonts w:ascii="黑体" w:hAnsi="宋体" w:eastAsia="黑体"/>
      <w:sz w:val="36"/>
    </w:rPr>
  </w:style>
  <w:style w:type="paragraph" w:customStyle="1" w:styleId="761">
    <w:name w:val="UserStyle_197"/>
    <w:basedOn w:val="1"/>
    <w:autoRedefine/>
    <w:qFormat/>
    <w:uiPriority w:val="99"/>
    <w:pPr>
      <w:widowControl/>
      <w:pBdr>
        <w:top w:val="single" w:color="000000" w:sz="4" w:space="0"/>
        <w:bottom w:val="single" w:color="000000" w:sz="4" w:space="0"/>
      </w:pBdr>
      <w:spacing w:before="100" w:beforeAutospacing="1" w:after="100" w:afterAutospacing="1"/>
      <w:jc w:val="center"/>
      <w:textAlignment w:val="center"/>
    </w:pPr>
    <w:rPr>
      <w:rFonts w:ascii="黑体" w:hAnsi="宋体" w:eastAsia="黑体"/>
      <w:sz w:val="20"/>
    </w:rPr>
  </w:style>
  <w:style w:type="paragraph" w:customStyle="1" w:styleId="762">
    <w:name w:val="UserStyle_198"/>
    <w:basedOn w:val="1"/>
    <w:autoRedefine/>
    <w:qFormat/>
    <w:uiPriority w:val="99"/>
    <w:pPr>
      <w:widowControl/>
      <w:pBdr>
        <w:top w:val="single" w:color="000000" w:sz="4" w:space="0"/>
        <w:bottom w:val="single" w:color="000000" w:sz="4" w:space="0"/>
      </w:pBdr>
      <w:spacing w:before="100" w:beforeAutospacing="1" w:after="100" w:afterAutospacing="1"/>
      <w:jc w:val="left"/>
      <w:textAlignment w:val="center"/>
    </w:pPr>
    <w:rPr>
      <w:sz w:val="20"/>
    </w:rPr>
  </w:style>
  <w:style w:type="paragraph" w:customStyle="1" w:styleId="763">
    <w:name w:val="UserStyle_199"/>
    <w:basedOn w:val="1"/>
    <w:qFormat/>
    <w:uiPriority w:val="99"/>
    <w:pPr>
      <w:widowControl/>
      <w:pBdr>
        <w:left w:val="single" w:color="000000" w:sz="4" w:space="0"/>
        <w:bottom w:val="single" w:color="000000" w:sz="4" w:space="0"/>
      </w:pBdr>
      <w:spacing w:before="100" w:beforeAutospacing="1" w:after="100" w:afterAutospacing="1"/>
      <w:jc w:val="left"/>
      <w:textAlignment w:val="center"/>
    </w:pPr>
    <w:rPr>
      <w:rFonts w:hAnsi="宋体"/>
      <w:sz w:val="20"/>
    </w:rPr>
  </w:style>
  <w:style w:type="paragraph" w:customStyle="1" w:styleId="764">
    <w:name w:val="UserStyle_200"/>
    <w:basedOn w:val="1"/>
    <w:autoRedefine/>
    <w:qFormat/>
    <w:uiPriority w:val="99"/>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hAnsi="宋体"/>
      <w:sz w:val="20"/>
    </w:rPr>
  </w:style>
  <w:style w:type="paragraph" w:customStyle="1" w:styleId="765">
    <w:name w:val="UserStyle_201"/>
    <w:basedOn w:val="636"/>
    <w:qFormat/>
    <w:uiPriority w:val="99"/>
    <w:rPr>
      <w:b/>
    </w:rPr>
  </w:style>
  <w:style w:type="paragraph" w:customStyle="1" w:styleId="766">
    <w:name w:val="UserStyle_202"/>
    <w:basedOn w:val="1"/>
    <w:autoRedefine/>
    <w:qFormat/>
    <w:uiPriority w:val="99"/>
    <w:pPr>
      <w:widowControl/>
      <w:spacing w:line="360" w:lineRule="auto"/>
      <w:ind w:firstLine="480" w:firstLineChars="200"/>
      <w:textAlignment w:val="baseline"/>
    </w:pPr>
  </w:style>
  <w:style w:type="paragraph" w:customStyle="1" w:styleId="767">
    <w:name w:val="UserStyle_203"/>
    <w:basedOn w:val="1"/>
    <w:autoRedefine/>
    <w:qFormat/>
    <w:uiPriority w:val="99"/>
    <w:pPr>
      <w:widowControl/>
      <w:ind w:left="720" w:hanging="720"/>
      <w:textAlignment w:val="baseline"/>
    </w:pPr>
    <w:rPr>
      <w:lang w:val="en-GB"/>
    </w:rPr>
  </w:style>
  <w:style w:type="paragraph" w:customStyle="1" w:styleId="768">
    <w:name w:val="UserStyle_204"/>
    <w:basedOn w:val="1"/>
    <w:qFormat/>
    <w:uiPriority w:val="99"/>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hAnsi="宋体"/>
      <w:color w:val="000000"/>
      <w:sz w:val="20"/>
    </w:rPr>
  </w:style>
  <w:style w:type="paragraph" w:customStyle="1" w:styleId="769">
    <w:name w:val="UserStyle_205"/>
    <w:basedOn w:val="1"/>
    <w:autoRedefine/>
    <w:qFormat/>
    <w:uiPriority w:val="99"/>
    <w:pPr>
      <w:widowControl/>
      <w:spacing w:after="160" w:line="240" w:lineRule="exact"/>
      <w:jc w:val="left"/>
      <w:textAlignment w:val="baseline"/>
    </w:pPr>
    <w:rPr>
      <w:rFonts w:ascii="Verdana" w:hAnsi="Verdana"/>
      <w:sz w:val="20"/>
      <w:lang w:eastAsia="en-US"/>
    </w:rPr>
  </w:style>
  <w:style w:type="paragraph" w:customStyle="1" w:styleId="770">
    <w:name w:val="UserStyle_206"/>
    <w:basedOn w:val="1"/>
    <w:autoRedefine/>
    <w:qFormat/>
    <w:uiPriority w:val="99"/>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黑体" w:hAnsi="宋体" w:eastAsia="黑体"/>
      <w:sz w:val="20"/>
    </w:rPr>
  </w:style>
  <w:style w:type="paragraph" w:customStyle="1" w:styleId="771">
    <w:name w:val="UserStyle_207"/>
    <w:basedOn w:val="1"/>
    <w:autoRedefine/>
    <w:qFormat/>
    <w:uiPriority w:val="99"/>
    <w:pPr>
      <w:widowControl/>
      <w:spacing w:before="100" w:beforeAutospacing="1" w:after="100" w:afterAutospacing="1"/>
      <w:jc w:val="left"/>
      <w:textAlignment w:val="baseline"/>
    </w:pPr>
    <w:rPr>
      <w:rFonts w:hAnsi="宋体"/>
      <w:sz w:val="22"/>
    </w:rPr>
  </w:style>
  <w:style w:type="paragraph" w:customStyle="1" w:styleId="772">
    <w:name w:val="UserStyle_208"/>
    <w:basedOn w:val="1"/>
    <w:autoRedefine/>
    <w:qFormat/>
    <w:uiPriority w:val="99"/>
    <w:pPr>
      <w:widowControl/>
      <w:pBdr>
        <w:left w:val="single" w:color="000000" w:sz="4" w:space="0"/>
        <w:right w:val="single" w:color="000000" w:sz="4" w:space="0"/>
      </w:pBdr>
      <w:spacing w:before="100" w:beforeAutospacing="1" w:after="100" w:afterAutospacing="1"/>
      <w:jc w:val="left"/>
      <w:textAlignment w:val="center"/>
    </w:pPr>
    <w:rPr>
      <w:rFonts w:hAnsi="宋体"/>
      <w:sz w:val="20"/>
    </w:rPr>
  </w:style>
  <w:style w:type="paragraph" w:customStyle="1" w:styleId="773">
    <w:name w:val="UserStyle_209"/>
    <w:basedOn w:val="1"/>
    <w:autoRedefine/>
    <w:qFormat/>
    <w:uiPriority w:val="99"/>
    <w:pPr>
      <w:widowControl/>
      <w:pBdr>
        <w:bottom w:val="single" w:color="000000" w:sz="4" w:space="0"/>
      </w:pBdr>
      <w:spacing w:before="100" w:beforeAutospacing="1" w:after="100" w:afterAutospacing="1"/>
      <w:jc w:val="right"/>
      <w:textAlignment w:val="baseline"/>
    </w:pPr>
    <w:rPr>
      <w:rFonts w:hAnsi="宋体"/>
      <w:sz w:val="22"/>
    </w:rPr>
  </w:style>
  <w:style w:type="paragraph" w:customStyle="1" w:styleId="774">
    <w:name w:val="UserStyle_210"/>
    <w:basedOn w:val="1"/>
    <w:autoRedefine/>
    <w:qFormat/>
    <w:uiPriority w:val="99"/>
    <w:pPr>
      <w:widowControl/>
      <w:textAlignment w:val="baseline"/>
    </w:pPr>
  </w:style>
  <w:style w:type="paragraph" w:customStyle="1" w:styleId="775">
    <w:name w:val="UserStyle_211"/>
    <w:basedOn w:val="1"/>
    <w:autoRedefine/>
    <w:qFormat/>
    <w:uiPriority w:val="99"/>
    <w:pPr>
      <w:widowControl/>
      <w:spacing w:before="100" w:after="100"/>
      <w:ind w:left="360" w:right="360"/>
      <w:jc w:val="left"/>
      <w:textAlignment w:val="baseline"/>
    </w:pPr>
  </w:style>
  <w:style w:type="paragraph" w:customStyle="1" w:styleId="776">
    <w:name w:val="UserStyle_212"/>
    <w:basedOn w:val="1"/>
    <w:autoRedefine/>
    <w:qFormat/>
    <w:uiPriority w:val="99"/>
    <w:pPr>
      <w:widowControl/>
      <w:spacing w:after="160" w:line="240" w:lineRule="exact"/>
      <w:jc w:val="left"/>
      <w:textAlignment w:val="baseline"/>
    </w:pPr>
    <w:rPr>
      <w:rFonts w:ascii="Verdana" w:hAnsi="Verdana"/>
      <w:sz w:val="20"/>
      <w:lang w:eastAsia="en-US"/>
    </w:rPr>
  </w:style>
  <w:style w:type="paragraph" w:customStyle="1" w:styleId="777">
    <w:name w:val="UserStyle_213"/>
    <w:basedOn w:val="1"/>
    <w:autoRedefine/>
    <w:qFormat/>
    <w:uiPriority w:val="99"/>
    <w:pPr>
      <w:widowControl/>
      <w:pBdr>
        <w:top w:val="single" w:color="000000" w:sz="4" w:space="0"/>
        <w:left w:val="single" w:color="000000" w:sz="4" w:space="0"/>
        <w:right w:val="single" w:color="000000" w:sz="4" w:space="0"/>
      </w:pBdr>
      <w:spacing w:before="100" w:beforeAutospacing="1" w:after="100" w:afterAutospacing="1"/>
      <w:jc w:val="center"/>
      <w:textAlignment w:val="baseline"/>
    </w:pPr>
    <w:rPr>
      <w:rFonts w:hAnsi="宋体"/>
      <w:sz w:val="20"/>
    </w:rPr>
  </w:style>
  <w:style w:type="paragraph" w:customStyle="1" w:styleId="778">
    <w:name w:val="UserStyle_214"/>
    <w:basedOn w:val="1"/>
    <w:next w:val="1"/>
    <w:autoRedefine/>
    <w:qFormat/>
    <w:uiPriority w:val="99"/>
    <w:pPr>
      <w:widowControl/>
      <w:spacing w:line="360" w:lineRule="auto"/>
      <w:jc w:val="left"/>
      <w:textAlignment w:val="baseline"/>
    </w:pPr>
    <w:rPr>
      <w:color w:val="000000"/>
    </w:rPr>
  </w:style>
  <w:style w:type="paragraph" w:customStyle="1" w:styleId="779">
    <w:name w:val="UserStyle_215"/>
    <w:basedOn w:val="1"/>
    <w:autoRedefine/>
    <w:qFormat/>
    <w:uiPriority w:val="99"/>
    <w:pPr>
      <w:widowControl/>
      <w:pBdr>
        <w:left w:val="single" w:color="000000" w:sz="4" w:space="0"/>
        <w:right w:val="single" w:color="000000" w:sz="4" w:space="0"/>
      </w:pBdr>
      <w:spacing w:before="100" w:beforeAutospacing="1" w:after="100" w:afterAutospacing="1"/>
      <w:jc w:val="center"/>
      <w:textAlignment w:val="center"/>
    </w:pPr>
    <w:rPr>
      <w:rFonts w:hAnsi="宋体"/>
      <w:sz w:val="20"/>
    </w:rPr>
  </w:style>
  <w:style w:type="paragraph" w:customStyle="1" w:styleId="780">
    <w:name w:val="UserStyle_216"/>
    <w:basedOn w:val="1"/>
    <w:autoRedefine/>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hAnsi="宋体"/>
      <w:sz w:val="20"/>
    </w:rPr>
  </w:style>
  <w:style w:type="paragraph" w:customStyle="1" w:styleId="781">
    <w:name w:val="UserStyle_217"/>
    <w:basedOn w:val="1"/>
    <w:autoRedefine/>
    <w:qFormat/>
    <w:uiPriority w:val="99"/>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黑体" w:hAnsi="宋体" w:eastAsia="黑体"/>
      <w:sz w:val="20"/>
    </w:rPr>
  </w:style>
  <w:style w:type="paragraph" w:customStyle="1" w:styleId="782">
    <w:name w:val="UserStyle_218"/>
    <w:basedOn w:val="1"/>
    <w:autoRedefine/>
    <w:qFormat/>
    <w:uiPriority w:val="99"/>
    <w:pPr>
      <w:widowControl/>
      <w:pBdr>
        <w:top w:val="single" w:color="000000" w:sz="4" w:space="0"/>
        <w:left w:val="single" w:color="000000" w:sz="4" w:space="0"/>
      </w:pBdr>
      <w:spacing w:before="100" w:beforeAutospacing="1" w:after="100" w:afterAutospacing="1"/>
      <w:jc w:val="left"/>
      <w:textAlignment w:val="center"/>
    </w:pPr>
    <w:rPr>
      <w:rFonts w:hAnsi="宋体"/>
      <w:sz w:val="20"/>
    </w:rPr>
  </w:style>
  <w:style w:type="paragraph" w:customStyle="1" w:styleId="783">
    <w:name w:val="UserStyle_219"/>
    <w:autoRedefine/>
    <w:qFormat/>
    <w:uiPriority w:val="99"/>
    <w:pPr>
      <w:tabs>
        <w:tab w:val="left" w:pos="1000"/>
      </w:tabs>
      <w:ind w:left="1000" w:hanging="360"/>
      <w:jc w:val="center"/>
      <w:textAlignment w:val="baseline"/>
    </w:pPr>
    <w:rPr>
      <w:rFonts w:ascii="黑体" w:hAnsi="Times New Roman" w:eastAsia="黑体" w:cs="Times New Roman"/>
      <w:sz w:val="36"/>
      <w:szCs w:val="36"/>
      <w:lang w:val="en-US" w:eastAsia="zh-CN" w:bidi="ar-SA"/>
    </w:rPr>
  </w:style>
  <w:style w:type="paragraph" w:customStyle="1" w:styleId="784">
    <w:name w:val="UserStyle_220"/>
    <w:basedOn w:val="1"/>
    <w:autoRedefine/>
    <w:qFormat/>
    <w:uiPriority w:val="99"/>
    <w:pPr>
      <w:widowControl/>
      <w:textAlignment w:val="baseline"/>
    </w:pPr>
    <w:rPr>
      <w:rFonts w:ascii="仿宋_GB2312" w:eastAsia="仿宋_GB2312"/>
      <w:b/>
      <w:sz w:val="32"/>
      <w:szCs w:val="32"/>
    </w:rPr>
  </w:style>
  <w:style w:type="paragraph" w:customStyle="1" w:styleId="785">
    <w:name w:val="UserStyle_221"/>
    <w:basedOn w:val="1"/>
    <w:autoRedefine/>
    <w:qFormat/>
    <w:uiPriority w:val="99"/>
    <w:pPr>
      <w:widowControl/>
      <w:spacing w:before="100" w:beforeAutospacing="1" w:after="100" w:afterAutospacing="1"/>
      <w:jc w:val="left"/>
      <w:textAlignment w:val="baseline"/>
    </w:pPr>
    <w:rPr>
      <w:sz w:val="20"/>
    </w:rPr>
  </w:style>
  <w:style w:type="paragraph" w:customStyle="1" w:styleId="786">
    <w:name w:val="UserStyle_222"/>
    <w:basedOn w:val="1"/>
    <w:autoRedefine/>
    <w:qFormat/>
    <w:uiPriority w:val="99"/>
    <w:pPr>
      <w:widowControl/>
      <w:spacing w:line="320" w:lineRule="exact"/>
      <w:jc w:val="left"/>
      <w:textAlignment w:val="bottom"/>
    </w:pPr>
    <w:rPr>
      <w:rFonts w:hAnsi="宋体"/>
      <w:sz w:val="28"/>
    </w:rPr>
  </w:style>
  <w:style w:type="paragraph" w:customStyle="1" w:styleId="787">
    <w:name w:val="UserStyle_223"/>
    <w:basedOn w:val="1"/>
    <w:autoRedefine/>
    <w:qFormat/>
    <w:uiPriority w:val="99"/>
    <w:pPr>
      <w:widowControl/>
      <w:spacing w:before="100" w:beforeAutospacing="1" w:after="100" w:afterAutospacing="1"/>
      <w:jc w:val="left"/>
      <w:textAlignment w:val="baseline"/>
    </w:pPr>
    <w:rPr>
      <w:rFonts w:hAnsi="宋体"/>
    </w:rPr>
  </w:style>
  <w:style w:type="paragraph" w:customStyle="1" w:styleId="788">
    <w:name w:val="UserStyle_224"/>
    <w:basedOn w:val="1"/>
    <w:autoRedefine/>
    <w:qFormat/>
    <w:uiPriority w:val="99"/>
    <w:pPr>
      <w:widowControl/>
      <w:spacing w:before="100" w:beforeAutospacing="1" w:after="100" w:afterAutospacing="1"/>
      <w:jc w:val="left"/>
      <w:textAlignment w:val="baseline"/>
    </w:pPr>
    <w:rPr>
      <w:sz w:val="18"/>
    </w:rPr>
  </w:style>
  <w:style w:type="paragraph" w:customStyle="1" w:styleId="789">
    <w:name w:val="UserStyle_225"/>
    <w:basedOn w:val="1"/>
    <w:autoRedefine/>
    <w:qFormat/>
    <w:uiPriority w:val="99"/>
    <w:pPr>
      <w:widowControl/>
      <w:tabs>
        <w:tab w:val="left" w:pos="8279"/>
      </w:tabs>
      <w:jc w:val="left"/>
      <w:textAlignment w:val="baseline"/>
    </w:pPr>
    <w:rPr>
      <w:b/>
      <w:spacing w:val="4"/>
    </w:rPr>
  </w:style>
  <w:style w:type="paragraph" w:customStyle="1" w:styleId="790">
    <w:name w:val="UserStyle_226"/>
    <w:basedOn w:val="530"/>
    <w:autoRedefine/>
    <w:qFormat/>
    <w:uiPriority w:val="99"/>
    <w:pPr>
      <w:tabs>
        <w:tab w:val="left" w:pos="720"/>
      </w:tabs>
      <w:snapToGrid w:val="0"/>
      <w:spacing w:before="0" w:after="0" w:line="360" w:lineRule="auto"/>
    </w:pPr>
    <w:rPr>
      <w:rFonts w:ascii="Times New Roman" w:hAnsi="Times New Roman" w:eastAsia="宋体"/>
      <w:b w:val="0"/>
      <w:bCs w:val="0"/>
      <w:sz w:val="24"/>
      <w:szCs w:val="20"/>
    </w:rPr>
  </w:style>
  <w:style w:type="paragraph" w:customStyle="1" w:styleId="791">
    <w:name w:val="UserStyle_227"/>
    <w:basedOn w:val="1"/>
    <w:autoRedefine/>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hAnsi="宋体"/>
      <w:sz w:val="18"/>
    </w:rPr>
  </w:style>
  <w:style w:type="paragraph" w:customStyle="1" w:styleId="792">
    <w:name w:val="UserStyle_228"/>
    <w:basedOn w:val="1"/>
    <w:autoRedefine/>
    <w:qFormat/>
    <w:uiPriority w:val="99"/>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hAnsi="宋体"/>
      <w:color w:val="000000"/>
      <w:sz w:val="20"/>
    </w:rPr>
  </w:style>
  <w:style w:type="paragraph" w:customStyle="1" w:styleId="793">
    <w:name w:val="UserStyle_229"/>
    <w:basedOn w:val="1"/>
    <w:autoRedefine/>
    <w:qFormat/>
    <w:uiPriority w:val="99"/>
    <w:pPr>
      <w:widowControl/>
      <w:spacing w:line="420" w:lineRule="atLeast"/>
      <w:ind w:left="454" w:firstLine="425"/>
      <w:jc w:val="left"/>
      <w:textAlignment w:val="baseline"/>
    </w:pPr>
  </w:style>
  <w:style w:type="paragraph" w:customStyle="1" w:styleId="794">
    <w:name w:val="UserStyle_230"/>
    <w:basedOn w:val="1"/>
    <w:autoRedefine/>
    <w:qFormat/>
    <w:uiPriority w:val="99"/>
    <w:pPr>
      <w:spacing w:before="60" w:after="60" w:line="400" w:lineRule="atLeast"/>
      <w:ind w:left="900" w:hanging="480"/>
    </w:pPr>
    <w:rPr>
      <w:b/>
    </w:rPr>
  </w:style>
  <w:style w:type="paragraph" w:customStyle="1" w:styleId="795">
    <w:name w:val="UserStyle_231"/>
    <w:basedOn w:val="1"/>
    <w:autoRedefine/>
    <w:qFormat/>
    <w:uiPriority w:val="99"/>
    <w:pPr>
      <w:widowControl/>
      <w:pBdr>
        <w:left w:val="single" w:color="000000" w:sz="4" w:space="0"/>
        <w:right w:val="single" w:color="000000" w:sz="4" w:space="0"/>
      </w:pBdr>
      <w:spacing w:before="100" w:beforeAutospacing="1" w:after="100" w:afterAutospacing="1"/>
      <w:jc w:val="center"/>
      <w:textAlignment w:val="center"/>
    </w:pPr>
    <w:rPr>
      <w:rFonts w:hAnsi="宋体"/>
      <w:sz w:val="20"/>
    </w:rPr>
  </w:style>
  <w:style w:type="paragraph" w:customStyle="1" w:styleId="796">
    <w:name w:val="UserStyle_232"/>
    <w:basedOn w:val="1"/>
    <w:autoRedefine/>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hAnsi="宋体"/>
      <w:color w:val="FF0000"/>
      <w:sz w:val="20"/>
    </w:rPr>
  </w:style>
  <w:style w:type="paragraph" w:customStyle="1" w:styleId="797">
    <w:name w:val="UserStyle_233"/>
    <w:basedOn w:val="1"/>
    <w:autoRedefine/>
    <w:qFormat/>
    <w:uiPriority w:val="99"/>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hAnsi="宋体"/>
      <w:color w:val="FF0000"/>
      <w:sz w:val="20"/>
    </w:rPr>
  </w:style>
  <w:style w:type="paragraph" w:customStyle="1" w:styleId="798">
    <w:name w:val="UserStyle_234"/>
    <w:basedOn w:val="1"/>
    <w:autoRedefine/>
    <w:qFormat/>
    <w:uiPriority w:val="99"/>
    <w:pPr>
      <w:widowControl/>
      <w:pBdr>
        <w:top w:val="single" w:color="000000" w:sz="4" w:space="0"/>
        <w:left w:val="single" w:color="000000" w:sz="4" w:space="0"/>
      </w:pBdr>
      <w:spacing w:before="100" w:beforeAutospacing="1" w:after="100" w:afterAutospacing="1"/>
      <w:jc w:val="center"/>
      <w:textAlignment w:val="center"/>
    </w:pPr>
    <w:rPr>
      <w:rFonts w:hAnsi="宋体"/>
      <w:sz w:val="20"/>
    </w:rPr>
  </w:style>
  <w:style w:type="paragraph" w:customStyle="1" w:styleId="799">
    <w:name w:val="UserStyle_235"/>
    <w:basedOn w:val="1"/>
    <w:autoRedefine/>
    <w:qFormat/>
    <w:uiPriority w:val="99"/>
    <w:pPr>
      <w:widowControl/>
      <w:spacing w:before="100" w:beforeAutospacing="1" w:after="100" w:afterAutospacing="1"/>
      <w:jc w:val="left"/>
      <w:textAlignment w:val="baseline"/>
    </w:pPr>
    <w:rPr>
      <w:rFonts w:hAnsi="宋体"/>
    </w:rPr>
  </w:style>
  <w:style w:type="paragraph" w:customStyle="1" w:styleId="800">
    <w:name w:val="UserStyle_236"/>
    <w:basedOn w:val="1"/>
    <w:autoRedefine/>
    <w:qFormat/>
    <w:uiPriority w:val="99"/>
    <w:pPr>
      <w:widowControl/>
      <w:spacing w:before="100" w:beforeAutospacing="1" w:after="100" w:afterAutospacing="1"/>
      <w:jc w:val="left"/>
      <w:textAlignment w:val="baseline"/>
    </w:pPr>
    <w:rPr>
      <w:rFonts w:hAnsi="宋体"/>
      <w:sz w:val="20"/>
    </w:rPr>
  </w:style>
  <w:style w:type="paragraph" w:customStyle="1" w:styleId="801">
    <w:name w:val="UserStyle_237"/>
    <w:autoRedefine/>
    <w:qFormat/>
    <w:uiPriority w:val="99"/>
    <w:pPr>
      <w:spacing w:line="400" w:lineRule="exact"/>
      <w:jc w:val="both"/>
      <w:textAlignment w:val="baseline"/>
    </w:pPr>
    <w:rPr>
      <w:rFonts w:ascii="Times New Roman" w:hAnsi="Times New Roman" w:eastAsia="宋体" w:cs="Times New Roman"/>
      <w:sz w:val="24"/>
      <w:lang w:val="en-US" w:eastAsia="zh-CN" w:bidi="ar-SA"/>
    </w:rPr>
  </w:style>
  <w:style w:type="paragraph" w:customStyle="1" w:styleId="802">
    <w:name w:val="UserStyle_238"/>
    <w:basedOn w:val="1"/>
    <w:autoRedefine/>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hAnsi="宋体"/>
      <w:sz w:val="20"/>
    </w:rPr>
  </w:style>
  <w:style w:type="paragraph" w:customStyle="1" w:styleId="803">
    <w:name w:val="UserStyle_239"/>
    <w:basedOn w:val="1"/>
    <w:autoRedefine/>
    <w:qFormat/>
    <w:uiPriority w:val="99"/>
    <w:pPr>
      <w:widowControl/>
      <w:spacing w:line="360" w:lineRule="atLeast"/>
      <w:textAlignment w:val="baseline"/>
    </w:pPr>
    <w:rPr>
      <w:rFonts w:ascii="黑体" w:hAnsi="黑体" w:eastAsia="黑体"/>
      <w:szCs w:val="21"/>
    </w:rPr>
  </w:style>
  <w:style w:type="paragraph" w:customStyle="1" w:styleId="804">
    <w:name w:val="UserStyle_240"/>
    <w:basedOn w:val="1"/>
    <w:autoRedefine/>
    <w:qFormat/>
    <w:uiPriority w:val="99"/>
    <w:pPr>
      <w:widowControl/>
      <w:textAlignment w:val="baseline"/>
    </w:pPr>
    <w:rPr>
      <w:rFonts w:ascii="Tahoma" w:hAnsi="Tahoma"/>
    </w:rPr>
  </w:style>
  <w:style w:type="paragraph" w:customStyle="1" w:styleId="805">
    <w:name w:val="UserStyle_241"/>
    <w:basedOn w:val="38"/>
    <w:next w:val="806"/>
    <w:autoRedefine/>
    <w:qFormat/>
    <w:uiPriority w:val="99"/>
    <w:pPr>
      <w:keepNext/>
      <w:widowControl/>
      <w:tabs>
        <w:tab w:val="left" w:pos="600"/>
        <w:tab w:val="left" w:pos="960"/>
        <w:tab w:val="left" w:pos="1080"/>
      </w:tabs>
      <w:spacing w:line="360" w:lineRule="auto"/>
      <w:ind w:left="0" w:right="28" w:firstLine="480"/>
      <w:jc w:val="right"/>
      <w:textAlignment w:val="baseline"/>
    </w:pPr>
    <w:rPr>
      <w:rFonts w:hAnsi="宋体" w:eastAsia="宋体"/>
    </w:rPr>
  </w:style>
  <w:style w:type="paragraph" w:customStyle="1" w:styleId="806">
    <w:name w:val="UserStyle_242"/>
    <w:basedOn w:val="1"/>
    <w:next w:val="1"/>
    <w:autoRedefine/>
    <w:qFormat/>
    <w:uiPriority w:val="99"/>
    <w:pPr>
      <w:keepNext/>
      <w:keepLines/>
      <w:widowControl/>
      <w:tabs>
        <w:tab w:val="left" w:pos="600"/>
        <w:tab w:val="left" w:pos="960"/>
        <w:tab w:val="left" w:pos="1080"/>
      </w:tabs>
      <w:spacing w:before="220" w:line="360" w:lineRule="auto"/>
      <w:ind w:right="28" w:firstLine="480"/>
      <w:textAlignment w:val="baseline"/>
    </w:pPr>
    <w:rPr>
      <w:rFonts w:hAnsi="宋体"/>
    </w:rPr>
  </w:style>
  <w:style w:type="paragraph" w:customStyle="1" w:styleId="807">
    <w:name w:val="UserStyle_243"/>
    <w:basedOn w:val="1"/>
    <w:autoRedefine/>
    <w:qFormat/>
    <w:uiPriority w:val="99"/>
    <w:pPr>
      <w:widowControl/>
      <w:spacing w:before="100" w:beforeAutospacing="1" w:after="100" w:afterAutospacing="1"/>
      <w:jc w:val="left"/>
      <w:textAlignment w:val="baseline"/>
    </w:pPr>
    <w:rPr>
      <w:rFonts w:hAnsi="宋体"/>
    </w:rPr>
  </w:style>
  <w:style w:type="paragraph" w:customStyle="1" w:styleId="808">
    <w:name w:val="UserStyle_244"/>
    <w:basedOn w:val="532"/>
    <w:autoRedefine/>
    <w:qFormat/>
    <w:uiPriority w:val="99"/>
    <w:pPr>
      <w:spacing w:line="240" w:lineRule="auto"/>
    </w:pPr>
    <w:rPr>
      <w:rFonts w:cs="宋体"/>
      <w:sz w:val="28"/>
      <w:szCs w:val="28"/>
    </w:rPr>
  </w:style>
  <w:style w:type="paragraph" w:customStyle="1" w:styleId="809">
    <w:name w:val="UserStyle_245"/>
    <w:basedOn w:val="1"/>
    <w:autoRedefine/>
    <w:qFormat/>
    <w:uiPriority w:val="99"/>
    <w:pPr>
      <w:widowControl/>
      <w:spacing w:before="100" w:beforeAutospacing="1" w:after="100" w:afterAutospacing="1"/>
      <w:jc w:val="left"/>
      <w:textAlignment w:val="baseline"/>
    </w:pPr>
    <w:rPr>
      <w:rFonts w:hAnsi="宋体"/>
      <w:sz w:val="20"/>
    </w:rPr>
  </w:style>
  <w:style w:type="paragraph" w:customStyle="1" w:styleId="810">
    <w:name w:val="UserStyle_246"/>
    <w:basedOn w:val="1"/>
    <w:autoRedefine/>
    <w:qFormat/>
    <w:uiPriority w:val="99"/>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黑体" w:hAnsi="宋体" w:eastAsia="黑体"/>
      <w:sz w:val="20"/>
    </w:rPr>
  </w:style>
  <w:style w:type="paragraph" w:customStyle="1" w:styleId="811">
    <w:name w:val="UserStyle_247"/>
    <w:basedOn w:val="1"/>
    <w:autoRedefine/>
    <w:qFormat/>
    <w:uiPriority w:val="99"/>
    <w:pPr>
      <w:widowControl/>
      <w:tabs>
        <w:tab w:val="left" w:pos="5100"/>
      </w:tabs>
      <w:spacing w:line="240" w:lineRule="atLeast"/>
      <w:jc w:val="left"/>
      <w:textAlignment w:val="baseline"/>
    </w:pPr>
    <w:rPr>
      <w:rFonts w:hAnsi="宋体"/>
    </w:rPr>
  </w:style>
  <w:style w:type="paragraph" w:customStyle="1" w:styleId="812">
    <w:name w:val="UserStyle_248"/>
    <w:basedOn w:val="1"/>
    <w:autoRedefine/>
    <w:qFormat/>
    <w:uiPriority w:val="99"/>
    <w:pPr>
      <w:widowControl/>
      <w:ind w:firstLine="420" w:firstLineChars="200"/>
      <w:jc w:val="left"/>
      <w:textAlignment w:val="baseline"/>
    </w:pPr>
  </w:style>
  <w:style w:type="paragraph" w:customStyle="1" w:styleId="813">
    <w:name w:val="UserStyle_249"/>
    <w:basedOn w:val="814"/>
    <w:next w:val="814"/>
    <w:autoRedefine/>
    <w:qFormat/>
    <w:uiPriority w:val="99"/>
    <w:pPr>
      <w:tabs>
        <w:tab w:val="right" w:leader="dot" w:pos="9458"/>
      </w:tabs>
    </w:pPr>
  </w:style>
  <w:style w:type="paragraph" w:customStyle="1" w:styleId="814">
    <w:name w:val="UserStyle_250"/>
    <w:basedOn w:val="682"/>
    <w:autoRedefine/>
    <w:qFormat/>
    <w:uiPriority w:val="99"/>
    <w:pPr>
      <w:tabs>
        <w:tab w:val="right" w:leader="dot" w:pos="9458"/>
      </w:tabs>
      <w:spacing w:before="120" w:after="120"/>
    </w:pPr>
    <w:rPr>
      <w:bCs/>
      <w:caps/>
    </w:rPr>
  </w:style>
  <w:style w:type="paragraph" w:customStyle="1" w:styleId="815">
    <w:name w:val="UserStyle_251"/>
    <w:basedOn w:val="1"/>
    <w:autoRedefine/>
    <w:qFormat/>
    <w:uiPriority w:val="99"/>
    <w:pPr>
      <w:widowControl/>
      <w:textAlignment w:val="baseline"/>
    </w:pPr>
    <w:rPr>
      <w:rFonts w:ascii="仿宋_GB2312" w:eastAsia="仿宋_GB2312"/>
      <w:b/>
      <w:sz w:val="32"/>
      <w:szCs w:val="32"/>
    </w:rPr>
  </w:style>
  <w:style w:type="paragraph" w:customStyle="1" w:styleId="816">
    <w:name w:val="UserStyle_252"/>
    <w:basedOn w:val="1"/>
    <w:autoRedefine/>
    <w:qFormat/>
    <w:uiPriority w:val="99"/>
    <w:pPr>
      <w:widowControl/>
      <w:spacing w:line="240" w:lineRule="atLeast"/>
      <w:textAlignment w:val="baseline"/>
    </w:pPr>
    <w:rPr>
      <w:rFonts w:hAnsi="宋体"/>
    </w:rPr>
  </w:style>
  <w:style w:type="paragraph" w:customStyle="1" w:styleId="817">
    <w:name w:val="UserStyle_253"/>
    <w:basedOn w:val="1"/>
    <w:autoRedefine/>
    <w:qFormat/>
    <w:uiPriority w:val="99"/>
    <w:pPr>
      <w:widowControl/>
      <w:ind w:firstLine="420" w:firstLineChars="200"/>
      <w:textAlignment w:val="baseline"/>
    </w:pPr>
    <w:rPr>
      <w:rFonts w:ascii="Verdana" w:hAnsi="Verdana" w:eastAsia="微软雅黑"/>
    </w:rPr>
  </w:style>
  <w:style w:type="paragraph" w:customStyle="1" w:styleId="818">
    <w:name w:val="UserStyle_254"/>
    <w:basedOn w:val="1"/>
    <w:autoRedefine/>
    <w:qFormat/>
    <w:uiPriority w:val="99"/>
    <w:pPr>
      <w:widowControl/>
      <w:spacing w:line="360" w:lineRule="auto"/>
      <w:ind w:firstLine="200" w:firstLineChars="200"/>
      <w:textAlignment w:val="baseline"/>
    </w:pPr>
    <w:rPr>
      <w:rFonts w:ascii="Tahoma" w:hAnsi="Tahoma"/>
    </w:rPr>
  </w:style>
  <w:style w:type="paragraph" w:customStyle="1" w:styleId="819">
    <w:name w:val="UserStyle_255"/>
    <w:basedOn w:val="1"/>
    <w:autoRedefine/>
    <w:qFormat/>
    <w:uiPriority w:val="99"/>
    <w:pPr>
      <w:widowControl/>
      <w:textAlignment w:val="baseline"/>
    </w:pPr>
    <w:rPr>
      <w:rFonts w:eastAsia="仿宋_GB2312"/>
      <w:sz w:val="28"/>
    </w:rPr>
  </w:style>
  <w:style w:type="paragraph" w:customStyle="1" w:styleId="820">
    <w:name w:val="UserStyle_256"/>
    <w:basedOn w:val="1"/>
    <w:autoRedefine/>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sz w:val="20"/>
    </w:rPr>
  </w:style>
  <w:style w:type="paragraph" w:customStyle="1" w:styleId="821">
    <w:name w:val="UserStyle_257"/>
    <w:autoRedefine/>
    <w:qFormat/>
    <w:uiPriority w:val="99"/>
    <w:pPr>
      <w:textAlignment w:val="baseline"/>
    </w:pPr>
    <w:rPr>
      <w:rFonts w:ascii="Times New Roman" w:hAnsi="Times New Roman" w:eastAsia="宋体" w:cs="Times New Roman"/>
      <w:kern w:val="2"/>
      <w:sz w:val="21"/>
      <w:szCs w:val="24"/>
      <w:lang w:val="en-US" w:eastAsia="zh-CN" w:bidi="ar-SA"/>
    </w:rPr>
  </w:style>
  <w:style w:type="paragraph" w:customStyle="1" w:styleId="822">
    <w:name w:val="UserStyle_258"/>
    <w:basedOn w:val="1"/>
    <w:autoRedefine/>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hAnsi="宋体"/>
      <w:color w:val="000000"/>
      <w:sz w:val="20"/>
    </w:rPr>
  </w:style>
  <w:style w:type="paragraph" w:customStyle="1" w:styleId="823">
    <w:name w:val="UserStyle_259"/>
    <w:basedOn w:val="1"/>
    <w:autoRedefine/>
    <w:qFormat/>
    <w:uiPriority w:val="99"/>
    <w:pPr>
      <w:widowControl/>
      <w:pBdr>
        <w:bottom w:val="single" w:color="000000" w:sz="4" w:space="0"/>
      </w:pBdr>
      <w:spacing w:before="100" w:beforeAutospacing="1" w:after="100" w:afterAutospacing="1"/>
      <w:jc w:val="left"/>
      <w:textAlignment w:val="baseline"/>
    </w:pPr>
    <w:rPr>
      <w:rFonts w:hAnsi="宋体"/>
      <w:sz w:val="22"/>
    </w:rPr>
  </w:style>
  <w:style w:type="paragraph" w:customStyle="1" w:styleId="824">
    <w:name w:val="UserStyle_260"/>
    <w:basedOn w:val="1"/>
    <w:autoRedefine/>
    <w:qFormat/>
    <w:uiPriority w:val="99"/>
    <w:pPr>
      <w:widowControl/>
      <w:spacing w:after="160" w:line="240" w:lineRule="exact"/>
      <w:jc w:val="left"/>
      <w:textAlignment w:val="baseline"/>
    </w:pPr>
    <w:rPr>
      <w:rFonts w:ascii="Verdana" w:hAnsi="Verdana"/>
      <w:lang w:eastAsia="en-US"/>
    </w:rPr>
  </w:style>
  <w:style w:type="paragraph" w:customStyle="1" w:styleId="825">
    <w:name w:val="UserStyle_261"/>
    <w:basedOn w:val="1"/>
    <w:autoRedefine/>
    <w:qFormat/>
    <w:uiPriority w:val="99"/>
    <w:pPr>
      <w:widowControl/>
      <w:pBdr>
        <w:left w:val="single" w:color="000000" w:sz="4" w:space="0"/>
        <w:right w:val="single" w:color="000000" w:sz="4" w:space="0"/>
      </w:pBdr>
      <w:spacing w:before="100" w:beforeAutospacing="1" w:after="100" w:afterAutospacing="1"/>
      <w:jc w:val="center"/>
      <w:textAlignment w:val="baseline"/>
    </w:pPr>
    <w:rPr>
      <w:rFonts w:hAnsi="宋体"/>
    </w:rPr>
  </w:style>
  <w:style w:type="paragraph" w:customStyle="1" w:styleId="826">
    <w:name w:val="UserStyle_262"/>
    <w:basedOn w:val="1"/>
    <w:autoRedefine/>
    <w:qFormat/>
    <w:uiPriority w:val="99"/>
    <w:pPr>
      <w:widowControl/>
      <w:spacing w:line="360" w:lineRule="auto"/>
      <w:ind w:firstLine="200" w:firstLineChars="200"/>
      <w:textAlignment w:val="baseline"/>
    </w:pPr>
  </w:style>
  <w:style w:type="paragraph" w:customStyle="1" w:styleId="827">
    <w:name w:val="UserStyle_263"/>
    <w:basedOn w:val="1"/>
    <w:autoRedefine/>
    <w:qFormat/>
    <w:uiPriority w:val="99"/>
    <w:pPr>
      <w:widowControl/>
      <w:spacing w:line="440" w:lineRule="exact"/>
      <w:jc w:val="left"/>
      <w:textAlignment w:val="baseline"/>
    </w:pPr>
    <w:rPr>
      <w:rFonts w:ascii="楷体_GB2312" w:hAnsi="Arial Unicode MS" w:eastAsia="楷体_GB2312"/>
      <w:b/>
      <w:sz w:val="28"/>
    </w:rPr>
  </w:style>
  <w:style w:type="paragraph" w:customStyle="1" w:styleId="828">
    <w:name w:val="UserStyle_264"/>
    <w:basedOn w:val="1"/>
    <w:autoRedefine/>
    <w:qFormat/>
    <w:uiPriority w:val="99"/>
    <w:pPr>
      <w:widowControl/>
      <w:pBdr>
        <w:bottom w:val="single" w:color="000000" w:sz="4" w:space="0"/>
      </w:pBdr>
      <w:spacing w:before="100" w:beforeAutospacing="1" w:after="100" w:afterAutospacing="1"/>
      <w:jc w:val="center"/>
      <w:textAlignment w:val="baseline"/>
    </w:pPr>
    <w:rPr>
      <w:rFonts w:hAnsi="宋体"/>
      <w:sz w:val="22"/>
    </w:rPr>
  </w:style>
  <w:style w:type="paragraph" w:customStyle="1" w:styleId="829">
    <w:name w:val="UserStyle_265"/>
    <w:basedOn w:val="1"/>
    <w:autoRedefine/>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hAnsi="宋体"/>
      <w:sz w:val="20"/>
    </w:rPr>
  </w:style>
  <w:style w:type="paragraph" w:customStyle="1" w:styleId="830">
    <w:name w:val="UserStyle_266"/>
    <w:basedOn w:val="1"/>
    <w:autoRedefine/>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hAnsi="宋体"/>
      <w:sz w:val="20"/>
    </w:rPr>
  </w:style>
  <w:style w:type="paragraph" w:customStyle="1" w:styleId="831">
    <w:name w:val="UserStyle_267"/>
    <w:basedOn w:val="1"/>
    <w:autoRedefine/>
    <w:qFormat/>
    <w:uiPriority w:val="99"/>
    <w:pPr>
      <w:widowControl/>
      <w:pBdr>
        <w:top w:val="single" w:color="000000" w:sz="4" w:space="0"/>
        <w:bottom w:val="single" w:color="000000" w:sz="4" w:space="0"/>
      </w:pBdr>
      <w:spacing w:before="100" w:beforeAutospacing="1" w:after="100" w:afterAutospacing="1"/>
      <w:jc w:val="center"/>
      <w:textAlignment w:val="center"/>
    </w:pPr>
    <w:rPr>
      <w:rFonts w:hAnsi="宋体"/>
      <w:sz w:val="20"/>
    </w:rPr>
  </w:style>
  <w:style w:type="paragraph" w:customStyle="1" w:styleId="832">
    <w:name w:val="UserStyle_268"/>
    <w:basedOn w:val="1"/>
    <w:autoRedefine/>
    <w:qFormat/>
    <w:uiPriority w:val="99"/>
    <w:pPr>
      <w:widowControl/>
      <w:pBdr>
        <w:right w:val="single" w:color="000000" w:sz="4" w:space="0"/>
      </w:pBdr>
      <w:spacing w:before="100" w:beforeAutospacing="1" w:after="100" w:afterAutospacing="1"/>
      <w:jc w:val="center"/>
      <w:textAlignment w:val="baseline"/>
    </w:pPr>
    <w:rPr>
      <w:rFonts w:hAnsi="宋体" w:cs="宋体"/>
      <w:b/>
      <w:bCs/>
      <w:color w:val="000000"/>
      <w:sz w:val="20"/>
    </w:rPr>
  </w:style>
  <w:style w:type="paragraph" w:customStyle="1" w:styleId="833">
    <w:name w:val="UserStyle_269"/>
    <w:basedOn w:val="1"/>
    <w:autoRedefine/>
    <w:qFormat/>
    <w:uiPriority w:val="99"/>
    <w:pPr>
      <w:widowControl/>
      <w:pBdr>
        <w:left w:val="single" w:color="000000" w:sz="4" w:space="0"/>
        <w:right w:val="single" w:color="000000" w:sz="4" w:space="0"/>
      </w:pBdr>
      <w:spacing w:before="100" w:beforeAutospacing="1" w:after="100" w:afterAutospacing="1"/>
      <w:jc w:val="center"/>
      <w:textAlignment w:val="baseline"/>
    </w:pPr>
    <w:rPr>
      <w:rFonts w:hAnsi="宋体" w:cs="宋体"/>
      <w:b/>
      <w:bCs/>
      <w:color w:val="000000"/>
      <w:sz w:val="20"/>
    </w:rPr>
  </w:style>
  <w:style w:type="paragraph" w:customStyle="1" w:styleId="834">
    <w:name w:val="UserStyle_270"/>
    <w:basedOn w:val="1"/>
    <w:autoRedefine/>
    <w:qFormat/>
    <w:uiPriority w:val="99"/>
    <w:pPr>
      <w:widowControl/>
      <w:tabs>
        <w:tab w:val="left" w:pos="1418"/>
      </w:tabs>
      <w:spacing w:line="360" w:lineRule="auto"/>
      <w:jc w:val="center"/>
      <w:textAlignment w:val="baseline"/>
    </w:pPr>
    <w:rPr>
      <w:rFonts w:ascii="仿宋_GB2312" w:eastAsia="仿宋_GB2312"/>
      <w:spacing w:val="-20"/>
    </w:rPr>
  </w:style>
  <w:style w:type="paragraph" w:customStyle="1" w:styleId="835">
    <w:name w:val="UserStyle_271"/>
    <w:basedOn w:val="1"/>
    <w:autoRedefine/>
    <w:qFormat/>
    <w:uiPriority w:val="99"/>
    <w:pPr>
      <w:widowControl/>
      <w:textAlignment w:val="baseline"/>
    </w:pPr>
    <w:rPr>
      <w:rFonts w:ascii="仿宋_GB2312" w:eastAsia="仿宋_GB2312"/>
      <w:b/>
      <w:sz w:val="32"/>
      <w:szCs w:val="32"/>
    </w:rPr>
  </w:style>
  <w:style w:type="paragraph" w:customStyle="1" w:styleId="836">
    <w:name w:val="UserStyle_272"/>
    <w:basedOn w:val="1"/>
    <w:autoRedefine/>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aseline"/>
    </w:pPr>
    <w:rPr>
      <w:rFonts w:hAnsi="宋体"/>
      <w:sz w:val="20"/>
    </w:rPr>
  </w:style>
  <w:style w:type="paragraph" w:customStyle="1" w:styleId="837">
    <w:name w:val="UserStyle_273"/>
    <w:basedOn w:val="1"/>
    <w:autoRedefine/>
    <w:qFormat/>
    <w:uiPriority w:val="99"/>
    <w:pPr>
      <w:widowControl/>
      <w:spacing w:before="100" w:beforeAutospacing="1" w:after="100" w:afterAutospacing="1"/>
      <w:jc w:val="center"/>
      <w:textAlignment w:val="center"/>
    </w:pPr>
    <w:rPr>
      <w:rFonts w:hAnsi="宋体"/>
      <w:sz w:val="20"/>
    </w:rPr>
  </w:style>
  <w:style w:type="paragraph" w:customStyle="1" w:styleId="838">
    <w:name w:val="UserStyle_274"/>
    <w:basedOn w:val="1"/>
    <w:autoRedefine/>
    <w:qFormat/>
    <w:uiPriority w:val="99"/>
    <w:pPr>
      <w:widowControl/>
      <w:spacing w:before="100" w:beforeAutospacing="1" w:after="100" w:afterAutospacing="1"/>
      <w:jc w:val="left"/>
      <w:textAlignment w:val="baseline"/>
    </w:pPr>
    <w:rPr>
      <w:rFonts w:hAnsi="宋体"/>
      <w:color w:val="DD0806"/>
      <w:sz w:val="20"/>
    </w:rPr>
  </w:style>
  <w:style w:type="paragraph" w:customStyle="1" w:styleId="839">
    <w:name w:val="UserStyle_275"/>
    <w:basedOn w:val="1"/>
    <w:autoRedefine/>
    <w:qFormat/>
    <w:uiPriority w:val="99"/>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hAnsi="宋体"/>
      <w:sz w:val="20"/>
    </w:rPr>
  </w:style>
  <w:style w:type="paragraph" w:customStyle="1" w:styleId="840">
    <w:name w:val="UserStyle_276"/>
    <w:basedOn w:val="1"/>
    <w:autoRedefine/>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hAnsi="宋体"/>
      <w:sz w:val="20"/>
    </w:rPr>
  </w:style>
  <w:style w:type="paragraph" w:customStyle="1" w:styleId="841">
    <w:name w:val="UserStyle_277"/>
    <w:basedOn w:val="1"/>
    <w:autoRedefine/>
    <w:qFormat/>
    <w:uiPriority w:val="99"/>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黑体" w:hAnsi="宋体" w:eastAsia="黑体"/>
      <w:sz w:val="20"/>
    </w:rPr>
  </w:style>
  <w:style w:type="paragraph" w:customStyle="1" w:styleId="842">
    <w:name w:val="UserStyle_278"/>
    <w:next w:val="571"/>
    <w:autoRedefine/>
    <w:qFormat/>
    <w:uiPriority w:val="99"/>
    <w:pPr>
      <w:tabs>
        <w:tab w:val="left" w:pos="360"/>
      </w:tabs>
      <w:textAlignment w:val="baseline"/>
    </w:pPr>
    <w:rPr>
      <w:rFonts w:ascii="Times New Roman" w:hAnsi="Times New Roman" w:eastAsia="黑体" w:cs="Times New Roman"/>
      <w:sz w:val="21"/>
      <w:lang w:val="en-US" w:eastAsia="zh-CN" w:bidi="ar-SA"/>
    </w:rPr>
  </w:style>
  <w:style w:type="paragraph" w:customStyle="1" w:styleId="843">
    <w:name w:val="UserStyle_279"/>
    <w:basedOn w:val="1"/>
    <w:autoRedefine/>
    <w:qFormat/>
    <w:uiPriority w:val="99"/>
    <w:pPr>
      <w:widowControl/>
      <w:jc w:val="left"/>
      <w:textAlignment w:val="baseline"/>
    </w:pPr>
    <w:rPr>
      <w:rFonts w:hAnsi="宋体"/>
    </w:rPr>
  </w:style>
  <w:style w:type="paragraph" w:customStyle="1" w:styleId="844">
    <w:name w:val="UserStyle_280"/>
    <w:basedOn w:val="1"/>
    <w:autoRedefine/>
    <w:qFormat/>
    <w:uiPriority w:val="99"/>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hAnsi="宋体"/>
      <w:sz w:val="20"/>
    </w:rPr>
  </w:style>
  <w:style w:type="paragraph" w:customStyle="1" w:styleId="845">
    <w:name w:val="UserStyle_281"/>
    <w:basedOn w:val="1"/>
    <w:autoRedefine/>
    <w:qFormat/>
    <w:uiPriority w:val="99"/>
    <w:pPr>
      <w:widowControl/>
      <w:spacing w:before="100" w:beforeAutospacing="1" w:after="100" w:afterAutospacing="1"/>
      <w:jc w:val="left"/>
      <w:textAlignment w:val="baseline"/>
    </w:pPr>
    <w:rPr>
      <w:sz w:val="36"/>
    </w:rPr>
  </w:style>
  <w:style w:type="paragraph" w:customStyle="1" w:styleId="846">
    <w:name w:val="UserStyle_282"/>
    <w:basedOn w:val="1"/>
    <w:autoRedefine/>
    <w:qFormat/>
    <w:uiPriority w:val="99"/>
    <w:pPr>
      <w:widowControl/>
      <w:spacing w:before="100" w:beforeAutospacing="1" w:after="100" w:afterAutospacing="1"/>
      <w:jc w:val="left"/>
      <w:textAlignment w:val="baseline"/>
    </w:pPr>
    <w:rPr>
      <w:rFonts w:hAnsi="宋体"/>
    </w:rPr>
  </w:style>
  <w:style w:type="paragraph" w:customStyle="1" w:styleId="847">
    <w:name w:val="UserStyle_283"/>
    <w:basedOn w:val="1"/>
    <w:autoRedefine/>
    <w:qFormat/>
    <w:uiPriority w:val="99"/>
    <w:pPr>
      <w:widowControl/>
      <w:pBdr>
        <w:top w:val="single" w:color="000000" w:sz="4" w:space="0"/>
      </w:pBdr>
      <w:spacing w:before="100" w:beforeAutospacing="1" w:after="100" w:afterAutospacing="1"/>
      <w:jc w:val="left"/>
      <w:textAlignment w:val="top"/>
    </w:pPr>
    <w:rPr>
      <w:rFonts w:hAnsi="宋体"/>
      <w:sz w:val="20"/>
    </w:rPr>
  </w:style>
  <w:style w:type="paragraph" w:customStyle="1" w:styleId="848">
    <w:name w:val="UserStyle_284"/>
    <w:basedOn w:val="1"/>
    <w:autoRedefine/>
    <w:qFormat/>
    <w:uiPriority w:val="99"/>
    <w:pPr>
      <w:widowControl/>
      <w:spacing w:before="100" w:beforeAutospacing="1" w:after="100" w:afterAutospacing="1"/>
      <w:jc w:val="right"/>
      <w:textAlignment w:val="center"/>
    </w:pPr>
    <w:rPr>
      <w:sz w:val="20"/>
    </w:rPr>
  </w:style>
  <w:style w:type="paragraph" w:customStyle="1" w:styleId="849">
    <w:name w:val="UserStyle_285"/>
    <w:basedOn w:val="1"/>
    <w:autoRedefine/>
    <w:qFormat/>
    <w:uiPriority w:val="99"/>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hAnsi="宋体"/>
      <w:color w:val="000000"/>
      <w:sz w:val="20"/>
    </w:rPr>
  </w:style>
  <w:style w:type="paragraph" w:customStyle="1" w:styleId="850">
    <w:name w:val="UserStyle_286"/>
    <w:basedOn w:val="1"/>
    <w:next w:val="577"/>
    <w:autoRedefine/>
    <w:qFormat/>
    <w:uiPriority w:val="99"/>
    <w:pPr>
      <w:widowControl/>
      <w:ind w:firstLine="420"/>
      <w:textAlignment w:val="baseline"/>
    </w:pPr>
    <w:rPr>
      <w:rFonts w:eastAsia="仿宋_GB2312"/>
      <w:sz w:val="32"/>
    </w:rPr>
  </w:style>
  <w:style w:type="paragraph" w:customStyle="1" w:styleId="851">
    <w:name w:val="UserStyle_287"/>
    <w:next w:val="571"/>
    <w:autoRedefine/>
    <w:qFormat/>
    <w:uiPriority w:val="99"/>
    <w:pPr>
      <w:tabs>
        <w:tab w:val="left" w:pos="360"/>
      </w:tabs>
      <w:ind w:left="300" w:leftChars="200" w:hanging="100" w:hangingChars="100"/>
      <w:jc w:val="both"/>
      <w:textAlignment w:val="baseline"/>
    </w:pPr>
    <w:rPr>
      <w:rFonts w:ascii="宋体" w:hAnsi="Times New Roman" w:eastAsia="宋体" w:cs="Times New Roman"/>
      <w:sz w:val="18"/>
      <w:lang w:val="en-US" w:eastAsia="zh-CN" w:bidi="ar-SA"/>
    </w:rPr>
  </w:style>
  <w:style w:type="paragraph" w:customStyle="1" w:styleId="852">
    <w:name w:val="UserStyle_288"/>
    <w:basedOn w:val="1"/>
    <w:autoRedefine/>
    <w:qFormat/>
    <w:uiPriority w:val="99"/>
    <w:pPr>
      <w:widowControl/>
      <w:pBdr>
        <w:top w:val="single" w:color="000000" w:sz="4" w:space="0"/>
        <w:left w:val="single" w:color="000000" w:sz="4" w:space="0"/>
        <w:bottom w:val="single" w:color="000000" w:sz="4" w:space="0"/>
      </w:pBdr>
      <w:shd w:val="clear" w:color="auto" w:fill="FFFFFF"/>
      <w:spacing w:before="100" w:beforeAutospacing="1" w:after="100" w:afterAutospacing="1"/>
      <w:jc w:val="left"/>
      <w:textAlignment w:val="center"/>
    </w:pPr>
    <w:rPr>
      <w:rFonts w:hAnsi="宋体"/>
      <w:sz w:val="20"/>
    </w:rPr>
  </w:style>
  <w:style w:type="paragraph" w:customStyle="1" w:styleId="853">
    <w:name w:val="UserStyle_289"/>
    <w:autoRedefine/>
    <w:qFormat/>
    <w:uiPriority w:val="99"/>
    <w:pPr>
      <w:spacing w:line="360" w:lineRule="auto"/>
      <w:ind w:firstLine="482"/>
      <w:jc w:val="both"/>
      <w:textAlignment w:val="baseline"/>
    </w:pPr>
    <w:rPr>
      <w:rFonts w:ascii="Times New Roman" w:hAnsi="Times New Roman" w:eastAsia="宋体" w:cs="Times New Roman"/>
      <w:sz w:val="24"/>
      <w:lang w:val="en-US" w:eastAsia="zh-CN" w:bidi="ar-SA"/>
    </w:rPr>
  </w:style>
  <w:style w:type="paragraph" w:customStyle="1" w:styleId="854">
    <w:name w:val="UserStyle_290"/>
    <w:basedOn w:val="1"/>
    <w:autoRedefine/>
    <w:qFormat/>
    <w:uiPriority w:val="99"/>
    <w:pPr>
      <w:widowControl/>
      <w:spacing w:before="100" w:beforeAutospacing="1" w:after="100" w:afterAutospacing="1"/>
      <w:jc w:val="left"/>
      <w:textAlignment w:val="baseline"/>
    </w:pPr>
    <w:rPr>
      <w:rFonts w:hAnsi="宋体"/>
    </w:rPr>
  </w:style>
  <w:style w:type="paragraph" w:customStyle="1" w:styleId="855">
    <w:name w:val="UserStyle_291"/>
    <w:basedOn w:val="1"/>
    <w:autoRedefine/>
    <w:qFormat/>
    <w:uiPriority w:val="99"/>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hAnsi="宋体"/>
      <w:color w:val="000000"/>
      <w:sz w:val="20"/>
    </w:rPr>
  </w:style>
  <w:style w:type="paragraph" w:customStyle="1" w:styleId="856">
    <w:name w:val="UserStyle_292"/>
    <w:basedOn w:val="1"/>
    <w:autoRedefine/>
    <w:qFormat/>
    <w:uiPriority w:val="99"/>
    <w:pPr>
      <w:widowControl/>
      <w:spacing w:before="100" w:beforeAutospacing="1" w:after="100" w:afterAutospacing="1"/>
      <w:jc w:val="left"/>
      <w:textAlignment w:val="baseline"/>
    </w:pPr>
    <w:rPr>
      <w:sz w:val="18"/>
    </w:rPr>
  </w:style>
  <w:style w:type="paragraph" w:customStyle="1" w:styleId="857">
    <w:name w:val="UserStyle_293"/>
    <w:basedOn w:val="1"/>
    <w:autoRedefine/>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sz w:val="20"/>
    </w:rPr>
  </w:style>
  <w:style w:type="paragraph" w:customStyle="1" w:styleId="858">
    <w:name w:val="UserStyle_294"/>
    <w:basedOn w:val="530"/>
    <w:autoRedefine/>
    <w:qFormat/>
    <w:uiPriority w:val="99"/>
    <w:pPr>
      <w:spacing w:line="360" w:lineRule="auto"/>
    </w:pPr>
    <w:rPr>
      <w:rFonts w:eastAsia="仿宋_GB2312"/>
      <w:bCs w:val="0"/>
      <w:sz w:val="28"/>
    </w:rPr>
  </w:style>
  <w:style w:type="paragraph" w:customStyle="1" w:styleId="859">
    <w:name w:val="UserStyle_295"/>
    <w:basedOn w:val="1"/>
    <w:autoRedefine/>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hAnsi="宋体"/>
      <w:sz w:val="20"/>
    </w:rPr>
  </w:style>
  <w:style w:type="paragraph" w:customStyle="1" w:styleId="860">
    <w:name w:val="UserStyle_296"/>
    <w:basedOn w:val="534"/>
    <w:autoRedefine/>
    <w:qFormat/>
    <w:uiPriority w:val="99"/>
    <w:pPr>
      <w:spacing w:before="0" w:after="0" w:line="240" w:lineRule="atLeast"/>
    </w:pPr>
    <w:rPr>
      <w:rFonts w:ascii="宋体" w:hAnsi="宋体" w:eastAsia="宋体"/>
      <w:b w:val="0"/>
      <w:bCs w:val="0"/>
      <w:sz w:val="24"/>
      <w:szCs w:val="20"/>
    </w:rPr>
  </w:style>
  <w:style w:type="paragraph" w:customStyle="1" w:styleId="861">
    <w:name w:val="UserStyle_297"/>
    <w:basedOn w:val="561"/>
    <w:autoRedefine/>
    <w:qFormat/>
    <w:uiPriority w:val="99"/>
    <w:pPr>
      <w:jc w:val="left"/>
    </w:pPr>
    <w:rPr>
      <w:rFonts w:ascii="Times New Roman" w:hAnsi="Times New Roman"/>
      <w:szCs w:val="20"/>
    </w:rPr>
  </w:style>
  <w:style w:type="paragraph" w:customStyle="1" w:styleId="862">
    <w:name w:val="UserStyle_298"/>
    <w:basedOn w:val="1"/>
    <w:autoRedefine/>
    <w:qFormat/>
    <w:uiPriority w:val="99"/>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hAnsi="宋体"/>
      <w:sz w:val="20"/>
    </w:rPr>
  </w:style>
  <w:style w:type="paragraph" w:customStyle="1" w:styleId="863">
    <w:name w:val="UserStyle_299"/>
    <w:basedOn w:val="1"/>
    <w:autoRedefine/>
    <w:qFormat/>
    <w:uiPriority w:val="99"/>
    <w:pPr>
      <w:widowControl/>
      <w:pBdr>
        <w:left w:val="single" w:color="000000" w:sz="4" w:space="0"/>
        <w:bottom w:val="single" w:color="000000" w:sz="4" w:space="0"/>
        <w:right w:val="single" w:color="000000" w:sz="4" w:space="0"/>
      </w:pBdr>
      <w:spacing w:before="100" w:beforeAutospacing="1" w:after="100" w:afterAutospacing="1"/>
      <w:jc w:val="center"/>
      <w:textAlignment w:val="baseline"/>
    </w:pPr>
    <w:rPr>
      <w:rFonts w:hAnsi="宋体"/>
      <w:color w:val="000000"/>
      <w:sz w:val="20"/>
    </w:rPr>
  </w:style>
  <w:style w:type="paragraph" w:customStyle="1" w:styleId="864">
    <w:name w:val="UserStyle_300"/>
    <w:next w:val="571"/>
    <w:autoRedefine/>
    <w:qFormat/>
    <w:uiPriority w:val="99"/>
    <w:pPr>
      <w:jc w:val="both"/>
      <w:textAlignment w:val="baseline"/>
    </w:pPr>
    <w:rPr>
      <w:rFonts w:ascii="黑体" w:hAnsi="Times New Roman" w:eastAsia="黑体" w:cs="Times New Roman"/>
      <w:sz w:val="21"/>
      <w:lang w:val="en-US" w:eastAsia="zh-CN" w:bidi="ar-SA"/>
    </w:rPr>
  </w:style>
  <w:style w:type="paragraph" w:customStyle="1" w:styleId="865">
    <w:name w:val="UserStyle_301"/>
    <w:basedOn w:val="1"/>
    <w:autoRedefine/>
    <w:qFormat/>
    <w:uiPriority w:val="99"/>
    <w:pPr>
      <w:widowControl/>
      <w:spacing w:before="100" w:beforeAutospacing="1" w:after="100" w:afterAutospacing="1"/>
      <w:jc w:val="center"/>
      <w:textAlignment w:val="center"/>
    </w:pPr>
    <w:rPr>
      <w:sz w:val="20"/>
    </w:rPr>
  </w:style>
  <w:style w:type="paragraph" w:customStyle="1" w:styleId="866">
    <w:name w:val="UserStyle_302"/>
    <w:basedOn w:val="532"/>
    <w:autoRedefine/>
    <w:qFormat/>
    <w:uiPriority w:val="99"/>
    <w:pPr>
      <w:snapToGrid w:val="0"/>
      <w:spacing w:before="600" w:after="240" w:line="420" w:lineRule="atLeast"/>
      <w:jc w:val="center"/>
    </w:pPr>
    <w:rPr>
      <w:bCs w:val="0"/>
      <w:sz w:val="28"/>
      <w:szCs w:val="20"/>
    </w:rPr>
  </w:style>
  <w:style w:type="paragraph" w:customStyle="1" w:styleId="867">
    <w:name w:val="UserStyle_303"/>
    <w:basedOn w:val="1"/>
    <w:autoRedefine/>
    <w:qFormat/>
    <w:uiPriority w:val="99"/>
    <w:pPr>
      <w:widowControl/>
      <w:textAlignment w:val="baseline"/>
    </w:pPr>
    <w:rPr>
      <w:rFonts w:ascii="仿宋_GB2312" w:eastAsia="仿宋_GB2312"/>
      <w:b/>
      <w:sz w:val="32"/>
      <w:szCs w:val="32"/>
    </w:rPr>
  </w:style>
  <w:style w:type="paragraph" w:customStyle="1" w:styleId="868">
    <w:name w:val="UserStyle_304"/>
    <w:basedOn w:val="1"/>
    <w:autoRedefine/>
    <w:qFormat/>
    <w:uiPriority w:val="99"/>
    <w:pPr>
      <w:widowControl/>
      <w:spacing w:before="100" w:beforeAutospacing="1" w:after="100" w:afterAutospacing="1"/>
      <w:jc w:val="left"/>
      <w:textAlignment w:val="baseline"/>
    </w:pPr>
    <w:rPr>
      <w:rFonts w:hAnsi="宋体"/>
    </w:rPr>
  </w:style>
  <w:style w:type="paragraph" w:customStyle="1" w:styleId="869">
    <w:name w:val="UserStyle_305"/>
    <w:basedOn w:val="1"/>
    <w:autoRedefine/>
    <w:qFormat/>
    <w:uiPriority w:val="99"/>
    <w:pPr>
      <w:widowControl/>
      <w:spacing w:before="100" w:beforeAutospacing="1" w:after="100" w:afterAutospacing="1"/>
      <w:jc w:val="left"/>
      <w:textAlignment w:val="baseline"/>
    </w:pPr>
    <w:rPr>
      <w:rFonts w:hAnsi="宋体"/>
      <w:sz w:val="18"/>
      <w:szCs w:val="18"/>
    </w:rPr>
  </w:style>
  <w:style w:type="paragraph" w:customStyle="1" w:styleId="870">
    <w:name w:val="UserStyle_306"/>
    <w:basedOn w:val="1"/>
    <w:autoRedefine/>
    <w:qFormat/>
    <w:uiPriority w:val="99"/>
    <w:pPr>
      <w:widowControl/>
      <w:jc w:val="center"/>
      <w:textAlignment w:val="baseline"/>
    </w:pPr>
    <w:rPr>
      <w:rFonts w:ascii="Arial" w:hAnsi="Arial"/>
      <w:szCs w:val="18"/>
    </w:rPr>
  </w:style>
  <w:style w:type="paragraph" w:customStyle="1" w:styleId="871">
    <w:name w:val="UserStyle_307"/>
    <w:basedOn w:val="1"/>
    <w:next w:val="1"/>
    <w:autoRedefine/>
    <w:qFormat/>
    <w:uiPriority w:val="99"/>
    <w:pPr>
      <w:spacing w:line="360" w:lineRule="auto"/>
      <w:ind w:left="1260" w:hanging="420"/>
    </w:pPr>
    <w:rPr>
      <w:rFonts w:eastAsia="黑体"/>
    </w:rPr>
  </w:style>
  <w:style w:type="paragraph" w:customStyle="1" w:styleId="872">
    <w:name w:val="UserStyle_308"/>
    <w:basedOn w:val="1"/>
    <w:autoRedefine/>
    <w:qFormat/>
    <w:uiPriority w:val="99"/>
    <w:pPr>
      <w:widowControl/>
      <w:pBdr>
        <w:bottom w:val="single" w:color="000000" w:sz="4" w:space="0"/>
      </w:pBdr>
      <w:spacing w:before="100" w:beforeAutospacing="1" w:after="100" w:afterAutospacing="1"/>
      <w:jc w:val="right"/>
      <w:textAlignment w:val="baseline"/>
    </w:pPr>
    <w:rPr>
      <w:rFonts w:hAnsi="宋体"/>
      <w:sz w:val="22"/>
    </w:rPr>
  </w:style>
  <w:style w:type="paragraph" w:customStyle="1" w:styleId="873">
    <w:name w:val="UserStyle_309"/>
    <w:basedOn w:val="636"/>
    <w:autoRedefine/>
    <w:qFormat/>
    <w:uiPriority w:val="99"/>
    <w:pPr>
      <w:tabs>
        <w:tab w:val="left" w:pos="735"/>
      </w:tabs>
      <w:ind w:left="735" w:hanging="420"/>
    </w:pPr>
  </w:style>
  <w:style w:type="paragraph" w:customStyle="1" w:styleId="874">
    <w:name w:val="UserStyle_310"/>
    <w:basedOn w:val="1"/>
    <w:autoRedefine/>
    <w:qFormat/>
    <w:uiPriority w:val="99"/>
    <w:pPr>
      <w:widowControl/>
      <w:spacing w:line="312" w:lineRule="atLeast"/>
      <w:ind w:firstLine="567"/>
      <w:textAlignment w:val="baseline"/>
    </w:pPr>
    <w:rPr>
      <w:rFonts w:ascii="Arial" w:eastAsia="长城仿宋"/>
      <w:sz w:val="28"/>
    </w:rPr>
  </w:style>
  <w:style w:type="paragraph" w:customStyle="1" w:styleId="875">
    <w:name w:val="UserStyle_311"/>
    <w:basedOn w:val="691"/>
    <w:autoRedefine/>
    <w:qFormat/>
    <w:uiPriority w:val="99"/>
    <w:pPr>
      <w:spacing w:before="50" w:after="50"/>
      <w:ind w:firstLine="0" w:firstLineChars="0"/>
    </w:pPr>
    <w:rPr>
      <w:bCs w:val="0"/>
      <w:szCs w:val="20"/>
    </w:rPr>
  </w:style>
  <w:style w:type="paragraph" w:customStyle="1" w:styleId="876">
    <w:name w:val="UserStyle_312"/>
    <w:basedOn w:val="1"/>
    <w:autoRedefine/>
    <w:qFormat/>
    <w:uiPriority w:val="99"/>
    <w:pPr>
      <w:widowControl/>
      <w:spacing w:line="360" w:lineRule="atLeast"/>
      <w:textAlignment w:val="baseline"/>
    </w:pPr>
  </w:style>
  <w:style w:type="paragraph" w:customStyle="1" w:styleId="877">
    <w:name w:val="UserStyle_313"/>
    <w:basedOn w:val="1"/>
    <w:autoRedefine/>
    <w:qFormat/>
    <w:uiPriority w:val="99"/>
    <w:pPr>
      <w:widowControl/>
      <w:pBdr>
        <w:left w:val="single" w:color="000000" w:sz="4" w:space="0"/>
        <w:right w:val="single" w:color="000000" w:sz="4" w:space="0"/>
      </w:pBdr>
      <w:spacing w:before="100" w:beforeAutospacing="1" w:after="100" w:afterAutospacing="1"/>
      <w:jc w:val="center"/>
      <w:textAlignment w:val="baseline"/>
    </w:pPr>
    <w:rPr>
      <w:rFonts w:hAnsi="宋体" w:cs="宋体"/>
      <w:b/>
      <w:bCs/>
      <w:color w:val="000000"/>
      <w:sz w:val="20"/>
    </w:rPr>
  </w:style>
  <w:style w:type="paragraph" w:customStyle="1" w:styleId="878">
    <w:name w:val="UserStyle_314"/>
    <w:basedOn w:val="1"/>
    <w:autoRedefine/>
    <w:qFormat/>
    <w:uiPriority w:val="99"/>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hAnsi="宋体"/>
      <w:sz w:val="20"/>
    </w:rPr>
  </w:style>
  <w:style w:type="paragraph" w:customStyle="1" w:styleId="879">
    <w:name w:val="UserStyle_315"/>
    <w:basedOn w:val="1"/>
    <w:autoRedefine/>
    <w:qFormat/>
    <w:uiPriority w:val="99"/>
    <w:pPr>
      <w:widowControl/>
      <w:pBdr>
        <w:top w:val="single" w:color="000000" w:sz="4" w:space="0"/>
        <w:right w:val="single" w:color="000000" w:sz="4" w:space="0"/>
      </w:pBdr>
      <w:spacing w:before="100" w:beforeAutospacing="1" w:after="100" w:afterAutospacing="1"/>
      <w:jc w:val="center"/>
      <w:textAlignment w:val="baseline"/>
    </w:pPr>
    <w:rPr>
      <w:rFonts w:hAnsi="宋体" w:cs="宋体"/>
      <w:b/>
      <w:bCs/>
      <w:color w:val="000000"/>
      <w:sz w:val="20"/>
    </w:rPr>
  </w:style>
  <w:style w:type="paragraph" w:customStyle="1" w:styleId="880">
    <w:name w:val="UserStyle_316"/>
    <w:basedOn w:val="1"/>
    <w:autoRedefine/>
    <w:qFormat/>
    <w:uiPriority w:val="99"/>
    <w:pPr>
      <w:framePr w:w="4000" w:h="473" w:vSpace="180" w:wrap="around" w:vAnchor="margin" w:hAnchor="text" w:xAlign="right" w:y="13511"/>
      <w:widowControl/>
      <w:tabs>
        <w:tab w:val="left" w:pos="360"/>
      </w:tabs>
      <w:jc w:val="right"/>
      <w:textAlignment w:val="baseline"/>
    </w:pPr>
    <w:rPr>
      <w:rFonts w:eastAsia="黑体"/>
      <w:sz w:val="28"/>
    </w:rPr>
  </w:style>
  <w:style w:type="paragraph" w:customStyle="1" w:styleId="881">
    <w:name w:val="UserStyle_317"/>
    <w:basedOn w:val="1"/>
    <w:autoRedefine/>
    <w:qFormat/>
    <w:uiPriority w:val="99"/>
    <w:pPr>
      <w:widowControl/>
      <w:spacing w:before="100" w:beforeAutospacing="1" w:after="100" w:afterAutospacing="1"/>
      <w:jc w:val="left"/>
      <w:textAlignment w:val="baseline"/>
    </w:pPr>
    <w:rPr>
      <w:rFonts w:hAnsi="宋体"/>
    </w:rPr>
  </w:style>
  <w:style w:type="paragraph" w:customStyle="1" w:styleId="882">
    <w:name w:val="UserStyle_318"/>
    <w:basedOn w:val="1"/>
    <w:autoRedefine/>
    <w:qFormat/>
    <w:uiPriority w:val="99"/>
    <w:pPr>
      <w:widowControl/>
      <w:textAlignment w:val="baseline"/>
    </w:pPr>
  </w:style>
  <w:style w:type="paragraph" w:customStyle="1" w:styleId="883">
    <w:name w:val="UserStyle_319"/>
    <w:basedOn w:val="1"/>
    <w:autoRedefine/>
    <w:qFormat/>
    <w:uiPriority w:val="99"/>
    <w:pPr>
      <w:widowControl/>
      <w:textAlignment w:val="baseline"/>
    </w:pPr>
    <w:rPr>
      <w:rFonts w:ascii="Tahoma" w:hAnsi="Tahoma"/>
    </w:rPr>
  </w:style>
  <w:style w:type="paragraph" w:customStyle="1" w:styleId="884">
    <w:name w:val="UserStyle_320"/>
    <w:basedOn w:val="636"/>
    <w:autoRedefine/>
    <w:qFormat/>
    <w:uiPriority w:val="99"/>
    <w:pPr>
      <w:tabs>
        <w:tab w:val="left" w:pos="420"/>
        <w:tab w:val="left" w:pos="900"/>
      </w:tabs>
      <w:ind w:left="720" w:hanging="420"/>
    </w:pPr>
  </w:style>
  <w:style w:type="paragraph" w:customStyle="1" w:styleId="885">
    <w:name w:val="UserStyle_321"/>
    <w:basedOn w:val="1"/>
    <w:autoRedefine/>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hAnsi="宋体"/>
      <w:sz w:val="20"/>
    </w:rPr>
  </w:style>
  <w:style w:type="paragraph" w:customStyle="1" w:styleId="886">
    <w:name w:val="UserStyle_322"/>
    <w:basedOn w:val="1"/>
    <w:autoRedefine/>
    <w:qFormat/>
    <w:uiPriority w:val="99"/>
    <w:pPr>
      <w:widowControl/>
      <w:pBdr>
        <w:top w:val="single" w:color="000000" w:sz="4" w:space="0"/>
        <w:left w:val="single" w:color="000000" w:sz="4" w:space="0"/>
        <w:bottom w:val="single" w:color="000000" w:sz="4" w:space="0"/>
      </w:pBdr>
      <w:shd w:val="clear" w:color="auto" w:fill="FFFFFF"/>
      <w:spacing w:before="100" w:beforeAutospacing="1" w:after="100" w:afterAutospacing="1"/>
      <w:jc w:val="left"/>
      <w:textAlignment w:val="center"/>
    </w:pPr>
    <w:rPr>
      <w:rFonts w:hAnsi="宋体"/>
      <w:sz w:val="20"/>
    </w:rPr>
  </w:style>
  <w:style w:type="paragraph" w:customStyle="1" w:styleId="887">
    <w:name w:val="UserStyle_323"/>
    <w:autoRedefine/>
    <w:qFormat/>
    <w:uiPriority w:val="99"/>
    <w:pPr>
      <w:jc w:val="both"/>
      <w:textAlignment w:val="baseline"/>
    </w:pPr>
    <w:rPr>
      <w:rFonts w:ascii="Calibri" w:hAnsi="Calibri" w:eastAsia="宋体" w:cs="Times New Roman"/>
      <w:kern w:val="2"/>
      <w:sz w:val="21"/>
      <w:szCs w:val="24"/>
      <w:lang w:val="en-US" w:eastAsia="zh-CN" w:bidi="ar-SA"/>
    </w:rPr>
  </w:style>
  <w:style w:type="paragraph" w:customStyle="1" w:styleId="888">
    <w:name w:val="UserStyle_324"/>
    <w:basedOn w:val="1"/>
    <w:autoRedefine/>
    <w:qFormat/>
    <w:uiPriority w:val="99"/>
    <w:pPr>
      <w:widowControl/>
      <w:spacing w:before="100" w:beforeAutospacing="1" w:after="100" w:afterAutospacing="1"/>
      <w:jc w:val="center"/>
      <w:textAlignment w:val="baseline"/>
    </w:pPr>
    <w:rPr>
      <w:rFonts w:ascii="Helvetica" w:hAnsi="Helvetica" w:cs="Helvetica"/>
      <w:b/>
      <w:bCs/>
      <w:color w:val="FF8080"/>
      <w:spacing w:val="160"/>
      <w:sz w:val="80"/>
      <w:szCs w:val="80"/>
    </w:rPr>
  </w:style>
  <w:style w:type="paragraph" w:customStyle="1" w:styleId="889">
    <w:name w:val="UserStyle_325"/>
    <w:basedOn w:val="1"/>
    <w:autoRedefine/>
    <w:qFormat/>
    <w:uiPriority w:val="99"/>
    <w:pPr>
      <w:widowControl/>
      <w:pBdr>
        <w:top w:val="single" w:color="000000" w:sz="4" w:space="0"/>
        <w:bottom w:val="single" w:color="000000" w:sz="4" w:space="0"/>
      </w:pBdr>
      <w:spacing w:before="100" w:beforeAutospacing="1" w:after="100" w:afterAutospacing="1"/>
      <w:jc w:val="right"/>
      <w:textAlignment w:val="center"/>
    </w:pPr>
    <w:rPr>
      <w:rFonts w:hAnsi="宋体"/>
      <w:sz w:val="20"/>
    </w:rPr>
  </w:style>
  <w:style w:type="paragraph" w:customStyle="1" w:styleId="890">
    <w:name w:val="UserStyle_326"/>
    <w:basedOn w:val="1"/>
    <w:autoRedefine/>
    <w:qFormat/>
    <w:uiPriority w:val="99"/>
    <w:pPr>
      <w:widowControl/>
      <w:pBdr>
        <w:bottom w:val="single" w:color="000000" w:sz="4" w:space="0"/>
      </w:pBdr>
      <w:spacing w:before="100" w:beforeAutospacing="1" w:after="100" w:afterAutospacing="1"/>
      <w:jc w:val="right"/>
      <w:textAlignment w:val="baseline"/>
    </w:pPr>
    <w:rPr>
      <w:rFonts w:hAnsi="宋体" w:cs="宋体"/>
      <w:b/>
      <w:bCs/>
    </w:rPr>
  </w:style>
  <w:style w:type="paragraph" w:customStyle="1" w:styleId="891">
    <w:name w:val="UserStyle_327"/>
    <w:basedOn w:val="1"/>
    <w:autoRedefine/>
    <w:qFormat/>
    <w:uiPriority w:val="99"/>
    <w:pPr>
      <w:widowControl/>
      <w:pBdr>
        <w:bottom w:val="single" w:color="000000" w:sz="4" w:space="0"/>
        <w:right w:val="single" w:color="000000" w:sz="4" w:space="0"/>
      </w:pBdr>
      <w:spacing w:before="100" w:beforeAutospacing="1" w:after="100" w:afterAutospacing="1"/>
      <w:jc w:val="left"/>
      <w:textAlignment w:val="baseline"/>
    </w:pPr>
    <w:rPr>
      <w:rFonts w:hAnsi="宋体"/>
      <w:color w:val="000000"/>
      <w:sz w:val="20"/>
    </w:rPr>
  </w:style>
  <w:style w:type="paragraph" w:customStyle="1" w:styleId="892">
    <w:name w:val="UserStyle_328"/>
    <w:basedOn w:val="1"/>
    <w:autoRedefine/>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微软雅黑" w:hAnsi="微软雅黑" w:eastAsia="微软雅黑"/>
      <w:sz w:val="20"/>
    </w:rPr>
  </w:style>
  <w:style w:type="paragraph" w:customStyle="1" w:styleId="893">
    <w:name w:val="UserStyle_329"/>
    <w:basedOn w:val="1"/>
    <w:autoRedefine/>
    <w:qFormat/>
    <w:uiPriority w:val="99"/>
    <w:pPr>
      <w:widowControl/>
      <w:spacing w:before="100" w:beforeAutospacing="1" w:after="100" w:afterAutospacing="1"/>
      <w:jc w:val="left"/>
      <w:textAlignment w:val="baseline"/>
    </w:pPr>
    <w:rPr>
      <w:rFonts w:ascii="Arial Unicode MS" w:hAnsi="Arial Unicode MS"/>
      <w:color w:val="000000"/>
    </w:rPr>
  </w:style>
  <w:style w:type="paragraph" w:customStyle="1" w:styleId="894">
    <w:name w:val="UserStyle_330"/>
    <w:basedOn w:val="1"/>
    <w:autoRedefine/>
    <w:qFormat/>
    <w:uiPriority w:val="99"/>
    <w:pPr>
      <w:widowControl/>
      <w:spacing w:before="100" w:beforeAutospacing="1" w:after="100" w:afterAutospacing="1"/>
      <w:jc w:val="center"/>
      <w:textAlignment w:val="baseline"/>
    </w:pPr>
    <w:rPr>
      <w:rFonts w:ascii="黑体" w:hAnsi="宋体" w:eastAsia="黑体"/>
      <w:sz w:val="36"/>
    </w:rPr>
  </w:style>
  <w:style w:type="paragraph" w:customStyle="1" w:styleId="895">
    <w:name w:val="UserStyle_331"/>
    <w:autoRedefine/>
    <w:qFormat/>
    <w:uiPriority w:val="99"/>
    <w:pPr>
      <w:spacing w:line="312" w:lineRule="atLeast"/>
      <w:jc w:val="both"/>
      <w:textAlignment w:val="baseline"/>
    </w:pPr>
    <w:rPr>
      <w:rFonts w:ascii="宋体" w:hAnsi="宋体" w:eastAsia="宋体" w:cs="Times New Roman"/>
      <w:sz w:val="24"/>
      <w:lang w:val="en-US" w:eastAsia="zh-CN" w:bidi="ar-SA"/>
    </w:rPr>
  </w:style>
  <w:style w:type="paragraph" w:customStyle="1" w:styleId="896">
    <w:name w:val="UserStyle_332"/>
    <w:basedOn w:val="1"/>
    <w:autoRedefine/>
    <w:qFormat/>
    <w:uiPriority w:val="99"/>
    <w:pPr>
      <w:widowControl/>
      <w:jc w:val="center"/>
      <w:textAlignment w:val="baseline"/>
    </w:pPr>
    <w:rPr>
      <w:rFonts w:ascii="Arial" w:hAnsi="Arial"/>
      <w:b/>
      <w:sz w:val="18"/>
    </w:rPr>
  </w:style>
  <w:style w:type="paragraph" w:customStyle="1" w:styleId="897">
    <w:name w:val="UserStyle_333"/>
    <w:basedOn w:val="1"/>
    <w:next w:val="1"/>
    <w:autoRedefine/>
    <w:qFormat/>
    <w:uiPriority w:val="99"/>
    <w:pPr>
      <w:widowControl/>
      <w:textAlignment w:val="baseline"/>
    </w:pPr>
  </w:style>
  <w:style w:type="paragraph" w:customStyle="1" w:styleId="898">
    <w:name w:val="UserStyle_334"/>
    <w:basedOn w:val="1"/>
    <w:autoRedefine/>
    <w:qFormat/>
    <w:uiPriority w:val="99"/>
    <w:pPr>
      <w:widowControl/>
      <w:textAlignment w:val="baseline"/>
    </w:pPr>
    <w:rPr>
      <w:rFonts w:ascii="仿宋_GB2312" w:eastAsia="仿宋_GB2312"/>
      <w:b/>
      <w:sz w:val="32"/>
      <w:szCs w:val="32"/>
    </w:rPr>
  </w:style>
  <w:style w:type="paragraph" w:customStyle="1" w:styleId="899">
    <w:name w:val="UserStyle_335"/>
    <w:basedOn w:val="1"/>
    <w:next w:val="871"/>
    <w:autoRedefine/>
    <w:qFormat/>
    <w:uiPriority w:val="99"/>
    <w:pPr>
      <w:tabs>
        <w:tab w:val="left" w:pos="1900"/>
      </w:tabs>
      <w:ind w:left="1900" w:hanging="420"/>
    </w:pPr>
    <w:rPr>
      <w:rFonts w:eastAsia="黑体"/>
      <w:sz w:val="28"/>
      <w:szCs w:val="28"/>
    </w:rPr>
  </w:style>
  <w:style w:type="paragraph" w:customStyle="1" w:styleId="900">
    <w:name w:val="UserStyle_336"/>
    <w:basedOn w:val="1"/>
    <w:autoRedefine/>
    <w:qFormat/>
    <w:uiPriority w:val="99"/>
    <w:pPr>
      <w:widowControl/>
      <w:ind w:firstLine="420" w:firstLineChars="200"/>
      <w:textAlignment w:val="baseline"/>
    </w:pPr>
  </w:style>
  <w:style w:type="paragraph" w:customStyle="1" w:styleId="901">
    <w:name w:val="UserStyle_337"/>
    <w:basedOn w:val="1"/>
    <w:autoRedefine/>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hAnsi="宋体"/>
      <w:sz w:val="20"/>
    </w:rPr>
  </w:style>
  <w:style w:type="paragraph" w:customStyle="1" w:styleId="902">
    <w:name w:val="UserStyle_338"/>
    <w:basedOn w:val="1"/>
    <w:autoRedefine/>
    <w:qFormat/>
    <w:uiPriority w:val="99"/>
    <w:pPr>
      <w:widowControl/>
      <w:pBdr>
        <w:left w:val="single" w:color="000000" w:sz="4" w:space="0"/>
        <w:bottom w:val="single" w:color="000000" w:sz="4" w:space="0"/>
        <w:right w:val="single" w:color="000000" w:sz="4" w:space="0"/>
      </w:pBdr>
      <w:spacing w:before="100" w:beforeAutospacing="1" w:after="100" w:afterAutospacing="1"/>
      <w:jc w:val="center"/>
      <w:textAlignment w:val="baseline"/>
    </w:pPr>
    <w:rPr>
      <w:rFonts w:hAnsi="宋体" w:cs="宋体"/>
      <w:b/>
      <w:bCs/>
      <w:color w:val="000000"/>
      <w:sz w:val="20"/>
    </w:rPr>
  </w:style>
  <w:style w:type="paragraph" w:customStyle="1" w:styleId="903">
    <w:name w:val="UserStyle_339"/>
    <w:basedOn w:val="1"/>
    <w:autoRedefine/>
    <w:qFormat/>
    <w:uiPriority w:val="99"/>
    <w:pPr>
      <w:widowControl/>
      <w:pBdr>
        <w:top w:val="single" w:color="000000" w:sz="4" w:space="0"/>
        <w:left w:val="single" w:color="000000" w:sz="4" w:space="0"/>
        <w:bottom w:val="single" w:color="000000" w:sz="4" w:space="0"/>
      </w:pBdr>
      <w:shd w:val="clear" w:color="auto" w:fill="E7E6E6"/>
      <w:spacing w:before="100" w:beforeAutospacing="1" w:after="100" w:afterAutospacing="1"/>
      <w:jc w:val="center"/>
      <w:textAlignment w:val="baseline"/>
    </w:pPr>
    <w:rPr>
      <w:rFonts w:hAnsi="宋体" w:cs="宋体"/>
      <w:b/>
      <w:bCs/>
      <w:color w:val="000000"/>
      <w:sz w:val="20"/>
    </w:rPr>
  </w:style>
  <w:style w:type="paragraph" w:customStyle="1" w:styleId="904">
    <w:name w:val="UserStyle_340"/>
    <w:basedOn w:val="1"/>
    <w:autoRedefine/>
    <w:qFormat/>
    <w:uiPriority w:val="99"/>
    <w:pPr>
      <w:widowControl/>
      <w:textAlignment w:val="baseline"/>
    </w:pPr>
  </w:style>
  <w:style w:type="paragraph" w:customStyle="1" w:styleId="905">
    <w:name w:val="UserStyle_341"/>
    <w:basedOn w:val="1"/>
    <w:autoRedefine/>
    <w:qFormat/>
    <w:uiPriority w:val="99"/>
    <w:pPr>
      <w:widowControl/>
      <w:pBdr>
        <w:left w:val="single" w:color="000000" w:sz="4" w:space="0"/>
        <w:right w:val="single" w:color="000000" w:sz="4" w:space="0"/>
      </w:pBdr>
      <w:spacing w:before="100" w:beforeAutospacing="1" w:after="100" w:afterAutospacing="1"/>
      <w:jc w:val="center"/>
      <w:textAlignment w:val="baseline"/>
    </w:pPr>
    <w:rPr>
      <w:rFonts w:hAnsi="宋体" w:cs="宋体"/>
      <w:b/>
      <w:bCs/>
      <w:color w:val="000000"/>
      <w:sz w:val="20"/>
    </w:rPr>
  </w:style>
  <w:style w:type="paragraph" w:customStyle="1" w:styleId="906">
    <w:name w:val="UserStyle_342"/>
    <w:basedOn w:val="1"/>
    <w:autoRedefine/>
    <w:qFormat/>
    <w:uiPriority w:val="99"/>
    <w:pPr>
      <w:widowControl/>
      <w:pBdr>
        <w:top w:val="single" w:color="000000" w:sz="4" w:space="0"/>
        <w:left w:val="single" w:color="000000" w:sz="4" w:space="0"/>
        <w:right w:val="single" w:color="000000" w:sz="4" w:space="0"/>
      </w:pBdr>
      <w:spacing w:before="100" w:beforeAutospacing="1" w:after="100" w:afterAutospacing="1"/>
      <w:jc w:val="center"/>
      <w:textAlignment w:val="baseline"/>
    </w:pPr>
    <w:rPr>
      <w:rFonts w:hAnsi="宋体"/>
      <w:color w:val="000000"/>
      <w:sz w:val="20"/>
    </w:rPr>
  </w:style>
  <w:style w:type="paragraph" w:customStyle="1" w:styleId="907">
    <w:name w:val="UserStyle_343"/>
    <w:basedOn w:val="1"/>
    <w:autoRedefine/>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hAnsi="宋体"/>
      <w:color w:val="000000"/>
      <w:sz w:val="20"/>
    </w:rPr>
  </w:style>
  <w:style w:type="paragraph" w:customStyle="1" w:styleId="908">
    <w:name w:val="UserStyle_344"/>
    <w:basedOn w:val="1"/>
    <w:autoRedefine/>
    <w:qFormat/>
    <w:uiPriority w:val="99"/>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hAnsi="宋体"/>
      <w:sz w:val="20"/>
    </w:rPr>
  </w:style>
  <w:style w:type="paragraph" w:customStyle="1" w:styleId="909">
    <w:name w:val="UserStyle_345"/>
    <w:basedOn w:val="1"/>
    <w:autoRedefine/>
    <w:qFormat/>
    <w:uiPriority w:val="99"/>
    <w:pPr>
      <w:widowControl/>
      <w:tabs>
        <w:tab w:val="left" w:pos="1560"/>
      </w:tabs>
      <w:spacing w:before="163" w:after="163" w:line="300" w:lineRule="auto"/>
      <w:ind w:left="1560" w:hanging="360"/>
      <w:textAlignment w:val="baseline"/>
    </w:pPr>
  </w:style>
  <w:style w:type="paragraph" w:customStyle="1" w:styleId="910">
    <w:name w:val="UserStyle_346"/>
    <w:basedOn w:val="1"/>
    <w:autoRedefine/>
    <w:qFormat/>
    <w:uiPriority w:val="99"/>
    <w:pPr>
      <w:widowControl/>
      <w:textAlignment w:val="baseline"/>
    </w:pPr>
    <w:rPr>
      <w:rFonts w:ascii="Tahoma" w:hAnsi="Tahoma"/>
    </w:rPr>
  </w:style>
  <w:style w:type="paragraph" w:customStyle="1" w:styleId="911">
    <w:name w:val="UserStyle_347"/>
    <w:basedOn w:val="557"/>
    <w:autoRedefine/>
    <w:qFormat/>
    <w:uiPriority w:val="99"/>
    <w:pPr>
      <w:spacing w:after="0" w:line="400" w:lineRule="exact"/>
      <w:jc w:val="center"/>
    </w:pPr>
    <w:rPr>
      <w:rFonts w:hAnsi="宋体"/>
      <w:sz w:val="24"/>
    </w:rPr>
  </w:style>
  <w:style w:type="paragraph" w:customStyle="1" w:styleId="912">
    <w:name w:val="UserStyle_348"/>
    <w:basedOn w:val="1"/>
    <w:autoRedefine/>
    <w:qFormat/>
    <w:uiPriority w:val="99"/>
    <w:pPr>
      <w:widowControl/>
      <w:topLinePunct/>
      <w:snapToGrid w:val="0"/>
      <w:spacing w:before="160" w:after="160" w:line="240" w:lineRule="atLeast"/>
      <w:ind w:left="1701"/>
      <w:jc w:val="left"/>
      <w:textAlignment w:val="baseline"/>
    </w:pPr>
  </w:style>
  <w:style w:type="paragraph" w:customStyle="1" w:styleId="913">
    <w:name w:val="UserStyle_349"/>
    <w:basedOn w:val="1"/>
    <w:autoRedefine/>
    <w:qFormat/>
    <w:uiPriority w:val="99"/>
    <w:pPr>
      <w:widowControl/>
      <w:spacing w:line="360" w:lineRule="atLeast"/>
      <w:jc w:val="center"/>
      <w:textAlignment w:val="baseline"/>
    </w:pPr>
  </w:style>
  <w:style w:type="paragraph" w:customStyle="1" w:styleId="914">
    <w:name w:val="UserStyle_350"/>
    <w:basedOn w:val="1"/>
    <w:autoRedefine/>
    <w:qFormat/>
    <w:uiPriority w:val="99"/>
    <w:pPr>
      <w:widowControl/>
      <w:spacing w:line="360" w:lineRule="auto"/>
      <w:ind w:firstLine="200" w:firstLineChars="200"/>
      <w:textAlignment w:val="baseline"/>
    </w:pPr>
  </w:style>
  <w:style w:type="paragraph" w:customStyle="1" w:styleId="915">
    <w:name w:val="UserStyle_351"/>
    <w:basedOn w:val="1"/>
    <w:autoRedefine/>
    <w:qFormat/>
    <w:uiPriority w:val="99"/>
    <w:pPr>
      <w:widowControl/>
      <w:tabs>
        <w:tab w:val="left" w:pos="1200"/>
      </w:tabs>
      <w:snapToGrid w:val="0"/>
      <w:spacing w:before="50"/>
      <w:ind w:left="1200" w:leftChars="400" w:hanging="360" w:hangingChars="200"/>
      <w:textAlignment w:val="baseline"/>
    </w:pPr>
    <w:rPr>
      <w:rFonts w:ascii="Arial Narrow" w:hAnsi="Arial Narrow" w:eastAsia="仿宋_GB2312"/>
      <w:sz w:val="28"/>
    </w:rPr>
  </w:style>
  <w:style w:type="paragraph" w:customStyle="1" w:styleId="916">
    <w:name w:val="UserStyle_352"/>
    <w:basedOn w:val="1"/>
    <w:autoRedefine/>
    <w:qFormat/>
    <w:uiPriority w:val="99"/>
    <w:pPr>
      <w:widowControl/>
      <w:ind w:firstLine="420" w:firstLineChars="200"/>
      <w:textAlignment w:val="baseline"/>
    </w:pPr>
    <w:rPr>
      <w:rFonts w:ascii="Calibri" w:hAnsi="Calibri"/>
    </w:rPr>
  </w:style>
  <w:style w:type="paragraph" w:customStyle="1" w:styleId="917">
    <w:name w:val="UserStyle_353"/>
    <w:basedOn w:val="1"/>
    <w:autoRedefine/>
    <w:qFormat/>
    <w:uiPriority w:val="99"/>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hAnsi="宋体"/>
      <w:sz w:val="20"/>
    </w:rPr>
  </w:style>
  <w:style w:type="paragraph" w:customStyle="1" w:styleId="918">
    <w:name w:val="UserStyle_354"/>
    <w:basedOn w:val="1"/>
    <w:autoRedefine/>
    <w:qFormat/>
    <w:uiPriority w:val="99"/>
    <w:pPr>
      <w:keepNext/>
      <w:pageBreakBefore/>
      <w:widowControl/>
      <w:tabs>
        <w:tab w:val="left" w:pos="720"/>
      </w:tabs>
      <w:spacing w:line="360" w:lineRule="auto"/>
      <w:jc w:val="center"/>
      <w:textAlignment w:val="baseline"/>
    </w:pPr>
    <w:rPr>
      <w:rFonts w:eastAsia="黑体"/>
      <w:b/>
      <w:kern w:val="44"/>
      <w:sz w:val="36"/>
    </w:rPr>
  </w:style>
  <w:style w:type="paragraph" w:customStyle="1" w:styleId="919">
    <w:name w:val="UserStyle_355"/>
    <w:basedOn w:val="1"/>
    <w:autoRedefine/>
    <w:qFormat/>
    <w:uiPriority w:val="99"/>
    <w:pPr>
      <w:widowControl/>
      <w:spacing w:before="120" w:after="120"/>
      <w:textAlignment w:val="baseline"/>
    </w:pPr>
    <w:rPr>
      <w:b/>
      <w:sz w:val="28"/>
    </w:rPr>
  </w:style>
  <w:style w:type="paragraph" w:customStyle="1" w:styleId="920">
    <w:name w:val="UserStyle_356"/>
    <w:basedOn w:val="1"/>
    <w:autoRedefine/>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sz w:val="20"/>
    </w:rPr>
  </w:style>
  <w:style w:type="paragraph" w:customStyle="1" w:styleId="921">
    <w:name w:val="UserStyle_357"/>
    <w:basedOn w:val="1"/>
    <w:autoRedefine/>
    <w:qFormat/>
    <w:uiPriority w:val="99"/>
    <w:pPr>
      <w:widowControl/>
      <w:spacing w:line="360" w:lineRule="atLeast"/>
      <w:textAlignment w:val="baseline"/>
    </w:pPr>
    <w:rPr>
      <w:rFonts w:ascii="Tahoma" w:hAnsi="Tahoma"/>
    </w:rPr>
  </w:style>
  <w:style w:type="paragraph" w:customStyle="1" w:styleId="922">
    <w:name w:val="UserStyle_358"/>
    <w:basedOn w:val="577"/>
    <w:autoRedefine/>
    <w:qFormat/>
    <w:uiPriority w:val="99"/>
    <w:pPr>
      <w:spacing w:after="156" w:line="360" w:lineRule="auto"/>
      <w:ind w:firstLine="480" w:firstLineChars="200"/>
      <w:jc w:val="left"/>
    </w:pPr>
  </w:style>
  <w:style w:type="paragraph" w:customStyle="1" w:styleId="923">
    <w:name w:val="UserStyle_359"/>
    <w:basedOn w:val="1"/>
    <w:autoRedefine/>
    <w:qFormat/>
    <w:uiPriority w:val="99"/>
    <w:pPr>
      <w:widowControl/>
      <w:spacing w:before="100" w:beforeAutospacing="1" w:after="100" w:afterAutospacing="1"/>
      <w:jc w:val="left"/>
      <w:textAlignment w:val="baseline"/>
    </w:pPr>
    <w:rPr>
      <w:sz w:val="22"/>
    </w:rPr>
  </w:style>
  <w:style w:type="paragraph" w:customStyle="1" w:styleId="924">
    <w:name w:val="UserStyle_360"/>
    <w:basedOn w:val="1"/>
    <w:autoRedefine/>
    <w:qFormat/>
    <w:uiPriority w:val="99"/>
    <w:pPr>
      <w:widowControl/>
      <w:spacing w:line="360" w:lineRule="auto"/>
      <w:textAlignment w:val="baseline"/>
    </w:pPr>
    <w:rPr>
      <w:rFonts w:eastAsia="Times New Roman"/>
      <w:sz w:val="20"/>
    </w:rPr>
  </w:style>
  <w:style w:type="paragraph" w:customStyle="1" w:styleId="925">
    <w:name w:val="UserStyle_361"/>
    <w:basedOn w:val="1"/>
    <w:autoRedefine/>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hAnsi="宋体"/>
      <w:sz w:val="20"/>
    </w:rPr>
  </w:style>
  <w:style w:type="paragraph" w:customStyle="1" w:styleId="926">
    <w:name w:val="179"/>
    <w:basedOn w:val="1"/>
    <w:autoRedefine/>
    <w:qFormat/>
    <w:uiPriority w:val="99"/>
    <w:pPr>
      <w:widowControl/>
      <w:ind w:firstLine="420" w:firstLineChars="200"/>
      <w:textAlignment w:val="baseline"/>
    </w:pPr>
  </w:style>
  <w:style w:type="paragraph" w:customStyle="1" w:styleId="927">
    <w:name w:val="UserStyle_362"/>
    <w:basedOn w:val="1"/>
    <w:autoRedefine/>
    <w:qFormat/>
    <w:uiPriority w:val="99"/>
    <w:pPr>
      <w:widowControl/>
      <w:snapToGrid w:val="0"/>
      <w:spacing w:before="156" w:after="156" w:line="300" w:lineRule="auto"/>
      <w:ind w:left="359" w:leftChars="171" w:firstLine="480" w:firstLineChars="200"/>
      <w:textAlignment w:val="baseline"/>
    </w:pPr>
    <w:rPr>
      <w:rFonts w:ascii="Arial" w:hAnsi="Arial"/>
      <w:szCs w:val="21"/>
    </w:rPr>
  </w:style>
  <w:style w:type="paragraph" w:customStyle="1" w:styleId="928">
    <w:name w:val="UserStyle_363"/>
    <w:basedOn w:val="1"/>
    <w:next w:val="1"/>
    <w:autoRedefine/>
    <w:qFormat/>
    <w:uiPriority w:val="99"/>
    <w:pPr>
      <w:widowControl/>
      <w:jc w:val="left"/>
      <w:textAlignment w:val="baseline"/>
    </w:pPr>
  </w:style>
  <w:style w:type="paragraph" w:customStyle="1" w:styleId="929">
    <w:name w:val="UserStyle_364"/>
    <w:basedOn w:val="1"/>
    <w:autoRedefine/>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hAnsi="宋体"/>
      <w:color w:val="000000"/>
      <w:sz w:val="20"/>
    </w:rPr>
  </w:style>
  <w:style w:type="paragraph" w:customStyle="1" w:styleId="930">
    <w:name w:val="266"/>
    <w:basedOn w:val="528"/>
    <w:next w:val="1"/>
    <w:autoRedefine/>
    <w:qFormat/>
    <w:uiPriority w:val="99"/>
    <w:pPr>
      <w:spacing w:before="480" w:after="0" w:line="276" w:lineRule="auto"/>
      <w:jc w:val="left"/>
    </w:pPr>
    <w:rPr>
      <w:rFonts w:ascii="Cambria" w:hAnsi="Cambria"/>
      <w:color w:val="365F91"/>
      <w:kern w:val="0"/>
      <w:sz w:val="28"/>
      <w:szCs w:val="28"/>
    </w:rPr>
  </w:style>
  <w:style w:type="paragraph" w:customStyle="1" w:styleId="931">
    <w:name w:val="UserStyle_365"/>
    <w:basedOn w:val="1"/>
    <w:autoRedefine/>
    <w:qFormat/>
    <w:uiPriority w:val="99"/>
    <w:pPr>
      <w:widowControl/>
      <w:pBdr>
        <w:top w:val="single" w:color="000000" w:sz="4" w:space="0"/>
        <w:left w:val="single" w:color="000000" w:sz="4" w:space="0"/>
      </w:pBdr>
      <w:spacing w:before="100" w:beforeAutospacing="1" w:after="100" w:afterAutospacing="1"/>
      <w:jc w:val="left"/>
      <w:textAlignment w:val="center"/>
    </w:pPr>
    <w:rPr>
      <w:rFonts w:hAnsi="宋体"/>
      <w:sz w:val="20"/>
    </w:rPr>
  </w:style>
  <w:style w:type="paragraph" w:customStyle="1" w:styleId="932">
    <w:name w:val="UserStyle_366"/>
    <w:basedOn w:val="1"/>
    <w:autoRedefine/>
    <w:qFormat/>
    <w:uiPriority w:val="99"/>
    <w:pPr>
      <w:widowControl/>
      <w:tabs>
        <w:tab w:val="center" w:pos="4153"/>
        <w:tab w:val="right" w:pos="8306"/>
      </w:tabs>
      <w:snapToGrid w:val="0"/>
      <w:jc w:val="left"/>
      <w:textAlignment w:val="baseline"/>
    </w:pPr>
    <w:rPr>
      <w:sz w:val="18"/>
      <w:szCs w:val="18"/>
    </w:rPr>
  </w:style>
  <w:style w:type="paragraph" w:customStyle="1" w:styleId="933">
    <w:name w:val="UserStyle_367"/>
    <w:autoRedefine/>
    <w:qFormat/>
    <w:uiPriority w:val="99"/>
    <w:pPr>
      <w:textAlignment w:val="baseline"/>
    </w:pPr>
    <w:rPr>
      <w:rFonts w:ascii="Calibri" w:hAnsi="Calibri" w:eastAsia="宋体" w:cs="Times New Roman"/>
      <w:sz w:val="22"/>
      <w:szCs w:val="22"/>
      <w:lang w:val="en-US" w:eastAsia="en-US" w:bidi="ar-SA"/>
    </w:rPr>
  </w:style>
  <w:style w:type="paragraph" w:customStyle="1" w:styleId="934">
    <w:name w:val="UserStyle_368"/>
    <w:basedOn w:val="1"/>
    <w:autoRedefine/>
    <w:qFormat/>
    <w:uiPriority w:val="99"/>
    <w:pPr>
      <w:widowControl/>
      <w:textAlignment w:val="baseline"/>
    </w:pPr>
    <w:rPr>
      <w:rFonts w:ascii="Tahoma" w:hAnsi="Tahoma"/>
    </w:rPr>
  </w:style>
  <w:style w:type="paragraph" w:customStyle="1" w:styleId="935">
    <w:name w:val="UserStyle_369"/>
    <w:basedOn w:val="1"/>
    <w:autoRedefine/>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黑体" w:hAnsi="宋体" w:eastAsia="黑体"/>
      <w:sz w:val="20"/>
    </w:rPr>
  </w:style>
  <w:style w:type="paragraph" w:customStyle="1" w:styleId="936">
    <w:name w:val="UserStyle_370"/>
    <w:basedOn w:val="1"/>
    <w:autoRedefine/>
    <w:qFormat/>
    <w:uiPriority w:val="99"/>
    <w:pPr>
      <w:widowControl/>
      <w:pBdr>
        <w:bottom w:val="single" w:color="000000" w:sz="4" w:space="0"/>
      </w:pBdr>
      <w:spacing w:before="100" w:beforeAutospacing="1" w:after="100" w:afterAutospacing="1"/>
      <w:jc w:val="center"/>
      <w:textAlignment w:val="baseline"/>
    </w:pPr>
    <w:rPr>
      <w:sz w:val="22"/>
    </w:rPr>
  </w:style>
  <w:style w:type="paragraph" w:customStyle="1" w:styleId="937">
    <w:name w:val="UserStyle_371"/>
    <w:basedOn w:val="1"/>
    <w:autoRedefine/>
    <w:qFormat/>
    <w:uiPriority w:val="99"/>
    <w:pPr>
      <w:widowControl/>
      <w:spacing w:before="100" w:beforeAutospacing="1" w:after="100" w:afterAutospacing="1"/>
      <w:jc w:val="left"/>
      <w:textAlignment w:val="baseline"/>
    </w:pPr>
    <w:rPr>
      <w:rFonts w:hAnsi="宋体"/>
    </w:rPr>
  </w:style>
  <w:style w:type="paragraph" w:customStyle="1" w:styleId="938">
    <w:name w:val="UserStyle_372"/>
    <w:basedOn w:val="1"/>
    <w:autoRedefine/>
    <w:qFormat/>
    <w:uiPriority w:val="99"/>
    <w:pPr>
      <w:widowControl/>
      <w:tabs>
        <w:tab w:val="left" w:pos="780"/>
      </w:tabs>
      <w:spacing w:before="200" w:line="320" w:lineRule="atLeast"/>
      <w:textAlignment w:val="baseline"/>
    </w:pPr>
  </w:style>
  <w:style w:type="paragraph" w:customStyle="1" w:styleId="939">
    <w:name w:val="UserStyle_373"/>
    <w:basedOn w:val="1"/>
    <w:autoRedefine/>
    <w:qFormat/>
    <w:uiPriority w:val="99"/>
    <w:pPr>
      <w:widowControl/>
      <w:spacing w:before="100" w:beforeAutospacing="1" w:after="100" w:afterAutospacing="1"/>
      <w:jc w:val="center"/>
      <w:textAlignment w:val="baseline"/>
    </w:pPr>
    <w:rPr>
      <w:rFonts w:hAnsi="宋体"/>
    </w:rPr>
  </w:style>
  <w:style w:type="paragraph" w:customStyle="1" w:styleId="940">
    <w:name w:val="UserStyle_374"/>
    <w:basedOn w:val="1"/>
    <w:autoRedefine/>
    <w:qFormat/>
    <w:uiPriority w:val="99"/>
    <w:pPr>
      <w:widowControl/>
      <w:spacing w:line="360" w:lineRule="auto"/>
      <w:ind w:firstLine="200" w:firstLineChars="200"/>
      <w:textAlignment w:val="baseline"/>
    </w:pPr>
  </w:style>
  <w:style w:type="paragraph" w:customStyle="1" w:styleId="941">
    <w:name w:val="UserStyle_375"/>
    <w:basedOn w:val="1"/>
    <w:autoRedefine/>
    <w:qFormat/>
    <w:uiPriority w:val="99"/>
    <w:pPr>
      <w:widowControl/>
      <w:jc w:val="right"/>
      <w:textAlignment w:val="baseline"/>
    </w:pPr>
    <w:rPr>
      <w:rFonts w:eastAsia="华文中宋"/>
    </w:rPr>
  </w:style>
  <w:style w:type="paragraph" w:customStyle="1" w:styleId="942">
    <w:name w:val="UserStyle_376"/>
    <w:basedOn w:val="1"/>
    <w:autoRedefine/>
    <w:qFormat/>
    <w:uiPriority w:val="99"/>
    <w:pPr>
      <w:widowControl/>
      <w:spacing w:before="100" w:beforeAutospacing="1" w:after="100" w:afterAutospacing="1"/>
      <w:jc w:val="left"/>
      <w:textAlignment w:val="baseline"/>
    </w:pPr>
    <w:rPr>
      <w:rFonts w:hAnsi="宋体"/>
    </w:rPr>
  </w:style>
  <w:style w:type="paragraph" w:customStyle="1" w:styleId="943">
    <w:name w:val="UserStyle_377"/>
    <w:basedOn w:val="1"/>
    <w:autoRedefine/>
    <w:qFormat/>
    <w:uiPriority w:val="99"/>
    <w:pPr>
      <w:widowControl/>
      <w:spacing w:before="100" w:beforeAutospacing="1" w:after="100" w:afterAutospacing="1"/>
      <w:jc w:val="left"/>
      <w:textAlignment w:val="center"/>
    </w:pPr>
    <w:rPr>
      <w:rFonts w:hAnsi="宋体"/>
      <w:sz w:val="18"/>
    </w:rPr>
  </w:style>
  <w:style w:type="paragraph" w:customStyle="1" w:styleId="944">
    <w:name w:val="UserStyle_378"/>
    <w:basedOn w:val="1"/>
    <w:autoRedefine/>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黑体" w:hAnsi="宋体" w:eastAsia="黑体"/>
      <w:sz w:val="20"/>
    </w:rPr>
  </w:style>
  <w:style w:type="paragraph" w:customStyle="1" w:styleId="945">
    <w:name w:val="UserStyle_379"/>
    <w:basedOn w:val="1"/>
    <w:autoRedefine/>
    <w:qFormat/>
    <w:uiPriority w:val="99"/>
    <w:pPr>
      <w:widowControl/>
      <w:spacing w:before="100" w:beforeAutospacing="1" w:after="100" w:afterAutospacing="1"/>
      <w:jc w:val="left"/>
      <w:textAlignment w:val="baseline"/>
    </w:pPr>
    <w:rPr>
      <w:rFonts w:ascii="黑体" w:hAnsi="宋体" w:eastAsia="黑体"/>
      <w:sz w:val="36"/>
    </w:rPr>
  </w:style>
  <w:style w:type="paragraph" w:customStyle="1" w:styleId="946">
    <w:name w:val="UserStyle_380"/>
    <w:basedOn w:val="1"/>
    <w:autoRedefine/>
    <w:qFormat/>
    <w:uiPriority w:val="99"/>
    <w:pPr>
      <w:widowControl/>
      <w:spacing w:line="360" w:lineRule="auto"/>
      <w:ind w:firstLine="200" w:firstLineChars="200"/>
      <w:jc w:val="left"/>
      <w:textAlignment w:val="baseline"/>
    </w:pPr>
    <w:rPr>
      <w:rFonts w:eastAsia="仿宋_GB2312"/>
    </w:rPr>
  </w:style>
  <w:style w:type="paragraph" w:customStyle="1" w:styleId="947">
    <w:name w:val="UserStyle_381"/>
    <w:basedOn w:val="1"/>
    <w:autoRedefine/>
    <w:qFormat/>
    <w:uiPriority w:val="99"/>
    <w:pPr>
      <w:widowControl/>
      <w:spacing w:before="100" w:beforeAutospacing="1" w:after="100" w:afterAutospacing="1"/>
      <w:jc w:val="center"/>
      <w:textAlignment w:val="baseline"/>
    </w:pPr>
    <w:rPr>
      <w:rFonts w:hAnsi="宋体" w:cs="宋体"/>
      <w:b/>
      <w:bCs/>
      <w:sz w:val="36"/>
      <w:szCs w:val="36"/>
    </w:rPr>
  </w:style>
  <w:style w:type="paragraph" w:customStyle="1" w:styleId="948">
    <w:name w:val="UserStyle_382"/>
    <w:basedOn w:val="1"/>
    <w:autoRedefine/>
    <w:qFormat/>
    <w:uiPriority w:val="99"/>
    <w:pPr>
      <w:widowControl/>
      <w:spacing w:line="360" w:lineRule="auto"/>
      <w:ind w:firstLine="480"/>
      <w:textAlignment w:val="baseline"/>
    </w:pPr>
    <w:rPr>
      <w:rFonts w:hAnsi="宋体"/>
    </w:rPr>
  </w:style>
  <w:style w:type="paragraph" w:customStyle="1" w:styleId="949">
    <w:name w:val="UserStyle_383"/>
    <w:basedOn w:val="534"/>
    <w:autoRedefine/>
    <w:qFormat/>
    <w:uiPriority w:val="99"/>
    <w:pPr>
      <w:spacing w:line="360" w:lineRule="auto"/>
    </w:pPr>
    <w:rPr>
      <w:rFonts w:ascii="楷体_GB2312" w:hAnsi="楷体_GB2312" w:eastAsia="宋体" w:cs="宋体"/>
      <w:szCs w:val="20"/>
    </w:rPr>
  </w:style>
  <w:style w:type="paragraph" w:customStyle="1" w:styleId="950">
    <w:name w:val="UserStyle_384"/>
    <w:basedOn w:val="1"/>
    <w:autoRedefine/>
    <w:qFormat/>
    <w:uiPriority w:val="99"/>
    <w:pPr>
      <w:tabs>
        <w:tab w:val="left" w:pos="840"/>
      </w:tabs>
      <w:spacing w:before="100" w:beforeAutospacing="1" w:after="100" w:afterAutospacing="1" w:line="360" w:lineRule="auto"/>
      <w:ind w:left="840" w:hanging="420"/>
    </w:pPr>
  </w:style>
  <w:style w:type="paragraph" w:customStyle="1" w:styleId="951">
    <w:name w:val="UserStyle_385"/>
    <w:basedOn w:val="842"/>
    <w:next w:val="571"/>
    <w:autoRedefine/>
    <w:qFormat/>
    <w:uiPriority w:val="99"/>
  </w:style>
  <w:style w:type="paragraph" w:customStyle="1" w:styleId="952">
    <w:name w:val="UserStyle_386"/>
    <w:basedOn w:val="1"/>
    <w:autoRedefine/>
    <w:qFormat/>
    <w:uiPriority w:val="99"/>
    <w:pPr>
      <w:widowControl/>
      <w:spacing w:before="100" w:beforeAutospacing="1" w:after="100" w:afterAutospacing="1"/>
      <w:jc w:val="left"/>
      <w:textAlignment w:val="baseline"/>
    </w:pPr>
    <w:rPr>
      <w:rFonts w:hAnsi="宋体"/>
    </w:rPr>
  </w:style>
  <w:style w:type="paragraph" w:customStyle="1" w:styleId="953">
    <w:name w:val="UserStyle_387"/>
    <w:basedOn w:val="1"/>
    <w:qFormat/>
    <w:uiPriority w:val="99"/>
    <w:pPr>
      <w:widowControl/>
      <w:spacing w:after="160" w:line="240" w:lineRule="exact"/>
      <w:jc w:val="left"/>
      <w:textAlignment w:val="baseline"/>
    </w:pPr>
  </w:style>
  <w:style w:type="paragraph" w:customStyle="1" w:styleId="954">
    <w:name w:val="UserStyle_388"/>
    <w:qFormat/>
    <w:uiPriority w:val="99"/>
    <w:pPr>
      <w:spacing w:line="360" w:lineRule="atLeast"/>
      <w:textAlignment w:val="baseline"/>
    </w:pPr>
    <w:rPr>
      <w:rFonts w:ascii="宋体" w:hAnsi="Times New Roman" w:eastAsia="宋体" w:cs="Times New Roman"/>
      <w:sz w:val="24"/>
      <w:lang w:val="en-US" w:eastAsia="zh-CN" w:bidi="ar-SA"/>
    </w:rPr>
  </w:style>
  <w:style w:type="paragraph" w:customStyle="1" w:styleId="955">
    <w:name w:val="UserStyle_389"/>
    <w:basedOn w:val="1"/>
    <w:autoRedefine/>
    <w:qFormat/>
    <w:uiPriority w:val="99"/>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sz w:val="20"/>
    </w:rPr>
  </w:style>
  <w:style w:type="paragraph" w:customStyle="1" w:styleId="956">
    <w:name w:val="UserStyle_390"/>
    <w:basedOn w:val="1"/>
    <w:next w:val="557"/>
    <w:autoRedefine/>
    <w:qFormat/>
    <w:uiPriority w:val="99"/>
    <w:pPr>
      <w:widowControl/>
      <w:spacing w:line="600" w:lineRule="exact"/>
      <w:textAlignment w:val="baseline"/>
    </w:pPr>
    <w:rPr>
      <w:rFonts w:eastAsia="华文仿宋"/>
      <w:spacing w:val="6"/>
      <w:sz w:val="32"/>
    </w:rPr>
  </w:style>
  <w:style w:type="paragraph" w:customStyle="1" w:styleId="957">
    <w:name w:val="UserStyle_391"/>
    <w:autoRedefine/>
    <w:qFormat/>
    <w:uiPriority w:val="99"/>
    <w:pPr>
      <w:tabs>
        <w:tab w:val="left" w:pos="3850"/>
      </w:tabs>
      <w:spacing w:line="320" w:lineRule="exact"/>
      <w:jc w:val="both"/>
      <w:textAlignment w:val="baseline"/>
    </w:pPr>
    <w:rPr>
      <w:rFonts w:ascii="Times New Roman" w:hAnsi="Times New Roman" w:eastAsia="宋体" w:cs="Times New Roman"/>
      <w:sz w:val="21"/>
      <w:szCs w:val="21"/>
      <w:lang w:val="en-US" w:eastAsia="zh-CN" w:bidi="ar-SA"/>
    </w:rPr>
  </w:style>
  <w:style w:type="paragraph" w:customStyle="1" w:styleId="958">
    <w:name w:val="UserStyle_392"/>
    <w:basedOn w:val="1"/>
    <w:qFormat/>
    <w:uiPriority w:val="99"/>
    <w:pPr>
      <w:widowControl/>
      <w:spacing w:line="360" w:lineRule="auto"/>
      <w:ind w:firstLine="420"/>
      <w:textAlignment w:val="baseline"/>
    </w:pPr>
  </w:style>
  <w:style w:type="paragraph" w:customStyle="1" w:styleId="959">
    <w:name w:val="UserStyle_393"/>
    <w:basedOn w:val="1"/>
    <w:autoRedefine/>
    <w:qFormat/>
    <w:uiPriority w:val="99"/>
    <w:pPr>
      <w:widowControl/>
      <w:jc w:val="left"/>
      <w:textAlignment w:val="baseline"/>
    </w:pPr>
    <w:rPr>
      <w:rFonts w:hAnsi="Courier New"/>
    </w:rPr>
  </w:style>
  <w:style w:type="paragraph" w:customStyle="1" w:styleId="960">
    <w:name w:val="UserStyle_394"/>
    <w:basedOn w:val="1"/>
    <w:autoRedefine/>
    <w:qFormat/>
    <w:uiPriority w:val="99"/>
    <w:pPr>
      <w:widowControl/>
      <w:snapToGrid w:val="0"/>
      <w:spacing w:after="50"/>
      <w:ind w:firstLine="200" w:firstLineChars="200"/>
      <w:textAlignment w:val="baseline"/>
    </w:pPr>
  </w:style>
  <w:style w:type="paragraph" w:customStyle="1" w:styleId="961">
    <w:name w:val="UserStyle_395"/>
    <w:basedOn w:val="1"/>
    <w:qFormat/>
    <w:uiPriority w:val="99"/>
    <w:pPr>
      <w:widowControl/>
      <w:pBdr>
        <w:top w:val="single" w:color="000000" w:sz="4" w:space="0"/>
        <w:left w:val="single" w:color="000000" w:sz="4" w:space="0"/>
        <w:right w:val="single" w:color="000000" w:sz="4" w:space="0"/>
      </w:pBdr>
      <w:spacing w:before="100" w:beforeAutospacing="1" w:after="100" w:afterAutospacing="1"/>
      <w:jc w:val="center"/>
      <w:textAlignment w:val="baseline"/>
    </w:pPr>
    <w:rPr>
      <w:rFonts w:hAnsi="宋体" w:cs="宋体"/>
      <w:b/>
      <w:bCs/>
      <w:color w:val="000000"/>
      <w:sz w:val="20"/>
    </w:rPr>
  </w:style>
  <w:style w:type="paragraph" w:customStyle="1" w:styleId="962">
    <w:name w:val="UserStyle_396"/>
    <w:basedOn w:val="1"/>
    <w:qFormat/>
    <w:uiPriority w:val="99"/>
    <w:pPr>
      <w:widowControl/>
      <w:spacing w:line="360" w:lineRule="auto"/>
      <w:ind w:firstLine="669"/>
      <w:textAlignment w:val="baseline"/>
    </w:pPr>
    <w:rPr>
      <w:rFonts w:hAnsi="宋体"/>
      <w:sz w:val="28"/>
    </w:rPr>
  </w:style>
  <w:style w:type="paragraph" w:customStyle="1" w:styleId="963">
    <w:name w:val="UserStyle_397"/>
    <w:basedOn w:val="1"/>
    <w:autoRedefine/>
    <w:qFormat/>
    <w:uiPriority w:val="99"/>
    <w:pPr>
      <w:widowControl/>
      <w:pBdr>
        <w:left w:val="single" w:color="000000" w:sz="4" w:space="0"/>
        <w:bottom w:val="single" w:color="000000" w:sz="4" w:space="0"/>
        <w:right w:val="single" w:color="000000" w:sz="4" w:space="0"/>
      </w:pBdr>
      <w:spacing w:before="100" w:beforeAutospacing="1" w:after="100" w:afterAutospacing="1"/>
      <w:jc w:val="left"/>
      <w:textAlignment w:val="center"/>
    </w:pPr>
    <w:rPr>
      <w:rFonts w:hAnsi="宋体"/>
      <w:sz w:val="20"/>
    </w:rPr>
  </w:style>
  <w:style w:type="paragraph" w:customStyle="1" w:styleId="964">
    <w:name w:val="UserStyle_398"/>
    <w:basedOn w:val="1"/>
    <w:autoRedefine/>
    <w:qFormat/>
    <w:uiPriority w:val="99"/>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hAnsi="宋体"/>
      <w:sz w:val="20"/>
    </w:rPr>
  </w:style>
  <w:style w:type="paragraph" w:customStyle="1" w:styleId="965">
    <w:name w:val="UserStyle_399"/>
    <w:basedOn w:val="1"/>
    <w:autoRedefine/>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hAnsi="宋体"/>
      <w:sz w:val="20"/>
    </w:rPr>
  </w:style>
  <w:style w:type="paragraph" w:customStyle="1" w:styleId="966">
    <w:name w:val="UserStyle_400"/>
    <w:basedOn w:val="1"/>
    <w:qFormat/>
    <w:uiPriority w:val="99"/>
    <w:pPr>
      <w:widowControl/>
      <w:spacing w:before="100" w:beforeAutospacing="1" w:after="100" w:afterAutospacing="1"/>
      <w:jc w:val="left"/>
      <w:textAlignment w:val="top"/>
    </w:pPr>
    <w:rPr>
      <w:rFonts w:hAnsi="宋体"/>
      <w:sz w:val="20"/>
    </w:rPr>
  </w:style>
  <w:style w:type="paragraph" w:customStyle="1" w:styleId="967">
    <w:name w:val="UserStyle_401"/>
    <w:basedOn w:val="1"/>
    <w:qFormat/>
    <w:uiPriority w:val="99"/>
    <w:pPr>
      <w:widowControl/>
      <w:tabs>
        <w:tab w:val="left" w:pos="432"/>
      </w:tabs>
      <w:ind w:left="432" w:hanging="432"/>
      <w:textAlignment w:val="baseline"/>
    </w:pPr>
    <w:rPr>
      <w:rFonts w:ascii="Tahoma" w:hAnsi="Tahoma"/>
    </w:rPr>
  </w:style>
  <w:style w:type="paragraph" w:customStyle="1" w:styleId="968">
    <w:name w:val="UserStyle_402"/>
    <w:basedOn w:val="1"/>
    <w:qFormat/>
    <w:uiPriority w:val="99"/>
    <w:pPr>
      <w:widowControl/>
      <w:spacing w:line="360" w:lineRule="auto"/>
      <w:textAlignment w:val="baseline"/>
    </w:pPr>
    <w:rPr>
      <w:rFonts w:ascii="Calibri" w:hAnsi="Calibri"/>
      <w:szCs w:val="21"/>
    </w:rPr>
  </w:style>
  <w:style w:type="paragraph" w:customStyle="1" w:styleId="969">
    <w:name w:val="UserStyle_403"/>
    <w:basedOn w:val="1"/>
    <w:autoRedefine/>
    <w:qFormat/>
    <w:uiPriority w:val="99"/>
    <w:pPr>
      <w:widowControl/>
      <w:spacing w:before="100" w:beforeAutospacing="1" w:after="100" w:afterAutospacing="1"/>
      <w:jc w:val="right"/>
      <w:textAlignment w:val="center"/>
    </w:pPr>
    <w:rPr>
      <w:rFonts w:hAnsi="宋体"/>
      <w:sz w:val="20"/>
    </w:rPr>
  </w:style>
  <w:style w:type="paragraph" w:customStyle="1" w:styleId="970">
    <w:name w:val="UserStyle_404"/>
    <w:basedOn w:val="1"/>
    <w:qFormat/>
    <w:uiPriority w:val="99"/>
    <w:pPr>
      <w:widowControl/>
      <w:ind w:firstLine="420" w:firstLineChars="200"/>
      <w:textAlignment w:val="baseline"/>
    </w:pPr>
    <w:rPr>
      <w:rFonts w:ascii="Calibri" w:hAnsi="Calibri"/>
    </w:rPr>
  </w:style>
  <w:style w:type="paragraph" w:customStyle="1" w:styleId="971">
    <w:name w:val="UserStyle_405"/>
    <w:basedOn w:val="1"/>
    <w:qFormat/>
    <w:uiPriority w:val="99"/>
    <w:pPr>
      <w:widowControl/>
      <w:spacing w:after="120" w:line="300" w:lineRule="auto"/>
      <w:ind w:firstLine="480"/>
      <w:textAlignment w:val="baseline"/>
    </w:pPr>
    <w:rPr>
      <w:rFonts w:ascii="Helvetica" w:hAnsi="Helvetica"/>
    </w:rPr>
  </w:style>
  <w:style w:type="paragraph" w:customStyle="1" w:styleId="972">
    <w:name w:val="UserStyle_406"/>
    <w:basedOn w:val="1"/>
    <w:autoRedefine/>
    <w:qFormat/>
    <w:uiPriority w:val="99"/>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黑体" w:hAnsi="宋体" w:eastAsia="黑体"/>
      <w:sz w:val="20"/>
    </w:rPr>
  </w:style>
  <w:style w:type="paragraph" w:customStyle="1" w:styleId="973">
    <w:name w:val="UserStyle_407"/>
    <w:basedOn w:val="1"/>
    <w:autoRedefine/>
    <w:qFormat/>
    <w:uiPriority w:val="99"/>
    <w:pPr>
      <w:widowControl/>
      <w:pBdr>
        <w:left w:val="single" w:color="000000" w:sz="4" w:space="0"/>
        <w:right w:val="single" w:color="000000" w:sz="4" w:space="0"/>
      </w:pBdr>
      <w:spacing w:before="100" w:beforeAutospacing="1" w:after="100" w:afterAutospacing="1"/>
      <w:jc w:val="center"/>
      <w:textAlignment w:val="baseline"/>
    </w:pPr>
    <w:rPr>
      <w:rFonts w:hAnsi="宋体"/>
      <w:color w:val="000000"/>
      <w:sz w:val="20"/>
    </w:rPr>
  </w:style>
  <w:style w:type="paragraph" w:customStyle="1" w:styleId="974">
    <w:name w:val="UserStyle_408"/>
    <w:basedOn w:val="1"/>
    <w:autoRedefine/>
    <w:qFormat/>
    <w:uiPriority w:val="99"/>
    <w:pPr>
      <w:widowControl/>
      <w:spacing w:before="100" w:beforeAutospacing="1" w:after="100" w:afterAutospacing="1"/>
      <w:jc w:val="left"/>
      <w:textAlignment w:val="baseline"/>
    </w:pPr>
    <w:rPr>
      <w:rFonts w:hAnsi="宋体"/>
      <w:sz w:val="18"/>
    </w:rPr>
  </w:style>
  <w:style w:type="paragraph" w:customStyle="1" w:styleId="975">
    <w:name w:val="UserStyle_409"/>
    <w:basedOn w:val="1"/>
    <w:qFormat/>
    <w:uiPriority w:val="99"/>
    <w:pPr>
      <w:widowControl/>
      <w:spacing w:before="100" w:beforeAutospacing="1" w:after="100" w:afterAutospacing="1"/>
      <w:jc w:val="left"/>
      <w:textAlignment w:val="baseline"/>
    </w:pPr>
    <w:rPr>
      <w:rFonts w:hAnsi="宋体"/>
    </w:rPr>
  </w:style>
  <w:style w:type="paragraph" w:customStyle="1" w:styleId="976">
    <w:name w:val="UserStyle_410"/>
    <w:basedOn w:val="1"/>
    <w:qFormat/>
    <w:uiPriority w:val="99"/>
    <w:pPr>
      <w:widowControl/>
      <w:spacing w:before="100" w:beforeAutospacing="1" w:after="100" w:afterAutospacing="1" w:line="272" w:lineRule="atLeast"/>
      <w:jc w:val="left"/>
      <w:textAlignment w:val="baseline"/>
    </w:pPr>
    <w:rPr>
      <w:rFonts w:ascii="Verdana" w:hAnsi="Verdana"/>
      <w:color w:val="000066"/>
      <w:sz w:val="15"/>
      <w:szCs w:val="15"/>
    </w:rPr>
  </w:style>
  <w:style w:type="paragraph" w:customStyle="1" w:styleId="977">
    <w:name w:val="UserStyle_411"/>
    <w:basedOn w:val="1"/>
    <w:autoRedefine/>
    <w:qFormat/>
    <w:uiPriority w:val="99"/>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hAnsi="宋体"/>
      <w:sz w:val="20"/>
    </w:rPr>
  </w:style>
  <w:style w:type="paragraph" w:customStyle="1" w:styleId="978">
    <w:name w:val="UserStyle_412"/>
    <w:basedOn w:val="1"/>
    <w:autoRedefine/>
    <w:qFormat/>
    <w:uiPriority w:val="99"/>
    <w:pPr>
      <w:tabs>
        <w:tab w:val="left" w:pos="420"/>
      </w:tabs>
      <w:ind w:left="420" w:hanging="420"/>
    </w:pPr>
  </w:style>
  <w:style w:type="paragraph" w:customStyle="1" w:styleId="979">
    <w:name w:val="UserStyle_413"/>
    <w:basedOn w:val="1"/>
    <w:autoRedefine/>
    <w:qFormat/>
    <w:uiPriority w:val="99"/>
    <w:pPr>
      <w:widowControl/>
      <w:spacing w:line="440" w:lineRule="exact"/>
      <w:jc w:val="left"/>
      <w:textAlignment w:val="baseline"/>
    </w:pPr>
    <w:rPr>
      <w:rFonts w:ascii="楷体_GB2312" w:hAnsi="Arial Unicode MS" w:eastAsia="楷体_GB2312"/>
      <w:b/>
      <w:sz w:val="30"/>
    </w:rPr>
  </w:style>
  <w:style w:type="paragraph" w:customStyle="1" w:styleId="980">
    <w:name w:val="UserStyle_414"/>
    <w:basedOn w:val="1"/>
    <w:autoRedefine/>
    <w:qFormat/>
    <w:uiPriority w:val="99"/>
    <w:pPr>
      <w:widowControl/>
      <w:spacing w:before="100" w:beforeAutospacing="1" w:after="100" w:afterAutospacing="1"/>
      <w:jc w:val="left"/>
      <w:textAlignment w:val="baseline"/>
    </w:pPr>
    <w:rPr>
      <w:rFonts w:hAnsi="宋体"/>
    </w:rPr>
  </w:style>
  <w:style w:type="paragraph" w:customStyle="1" w:styleId="981">
    <w:name w:val="UserStyle_415"/>
    <w:basedOn w:val="1"/>
    <w:autoRedefine/>
    <w:qFormat/>
    <w:uiPriority w:val="99"/>
    <w:pPr>
      <w:widowControl/>
      <w:spacing w:before="100" w:beforeAutospacing="1" w:after="100" w:afterAutospacing="1"/>
      <w:jc w:val="left"/>
      <w:textAlignment w:val="top"/>
    </w:pPr>
    <w:rPr>
      <w:rFonts w:hAnsi="宋体"/>
      <w:sz w:val="20"/>
    </w:rPr>
  </w:style>
  <w:style w:type="paragraph" w:customStyle="1" w:styleId="982">
    <w:name w:val="UserStyle_416"/>
    <w:basedOn w:val="1"/>
    <w:autoRedefine/>
    <w:qFormat/>
    <w:uiPriority w:val="99"/>
    <w:pPr>
      <w:widowControl/>
      <w:jc w:val="center"/>
      <w:textAlignment w:val="baseline"/>
    </w:pPr>
    <w:rPr>
      <w:rFonts w:ascii="Arial" w:hAnsi="Arial"/>
      <w:sz w:val="18"/>
    </w:rPr>
  </w:style>
  <w:style w:type="paragraph" w:customStyle="1" w:styleId="983">
    <w:name w:val="UserStyle_417"/>
    <w:basedOn w:val="1"/>
    <w:autoRedefine/>
    <w:qFormat/>
    <w:uiPriority w:val="99"/>
    <w:pPr>
      <w:widowControl/>
      <w:pBdr>
        <w:right w:val="single" w:color="000000" w:sz="4" w:space="0"/>
      </w:pBdr>
      <w:spacing w:before="100" w:beforeAutospacing="1" w:after="100" w:afterAutospacing="1"/>
      <w:jc w:val="left"/>
      <w:textAlignment w:val="baseline"/>
    </w:pPr>
    <w:rPr>
      <w:rFonts w:hAnsi="宋体"/>
      <w:color w:val="000000"/>
      <w:sz w:val="20"/>
    </w:rPr>
  </w:style>
  <w:style w:type="paragraph" w:customStyle="1" w:styleId="984">
    <w:name w:val="UserStyle_418"/>
    <w:basedOn w:val="1"/>
    <w:autoRedefine/>
    <w:qFormat/>
    <w:uiPriority w:val="99"/>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hAnsi="宋体"/>
      <w:color w:val="000000"/>
      <w:sz w:val="20"/>
    </w:rPr>
  </w:style>
  <w:style w:type="paragraph" w:customStyle="1" w:styleId="985">
    <w:name w:val="UserStyle_419"/>
    <w:qFormat/>
    <w:uiPriority w:val="99"/>
    <w:pPr>
      <w:textAlignment w:val="baseline"/>
    </w:pPr>
    <w:rPr>
      <w:rFonts w:ascii="微软雅黑" w:hAnsi="Calibri" w:eastAsia="微软雅黑" w:cs="Times New Roman"/>
      <w:color w:val="000000"/>
      <w:sz w:val="24"/>
      <w:szCs w:val="24"/>
      <w:lang w:val="en-US" w:eastAsia="zh-CN" w:bidi="ar-SA"/>
    </w:rPr>
  </w:style>
  <w:style w:type="paragraph" w:customStyle="1" w:styleId="986">
    <w:name w:val="UserStyle_420"/>
    <w:basedOn w:val="1"/>
    <w:qFormat/>
    <w:uiPriority w:val="99"/>
    <w:pPr>
      <w:widowControl/>
      <w:pBdr>
        <w:left w:val="single" w:color="000000" w:sz="4" w:space="0"/>
        <w:bottom w:val="single" w:color="000000" w:sz="4" w:space="0"/>
        <w:right w:val="single" w:color="000000" w:sz="4" w:space="0"/>
      </w:pBdr>
      <w:spacing w:before="100" w:beforeAutospacing="1" w:after="100" w:afterAutospacing="1"/>
      <w:jc w:val="left"/>
      <w:textAlignment w:val="center"/>
    </w:pPr>
    <w:rPr>
      <w:rFonts w:hAnsi="宋体"/>
      <w:sz w:val="20"/>
    </w:rPr>
  </w:style>
  <w:style w:type="paragraph" w:customStyle="1" w:styleId="987">
    <w:name w:val="UserStyle_421"/>
    <w:basedOn w:val="1"/>
    <w:autoRedefine/>
    <w:qFormat/>
    <w:uiPriority w:val="99"/>
    <w:pPr>
      <w:widowControl/>
      <w:spacing w:before="100" w:beforeAutospacing="1" w:after="100" w:afterAutospacing="1"/>
      <w:jc w:val="left"/>
      <w:textAlignment w:val="baseline"/>
    </w:pPr>
    <w:rPr>
      <w:rFonts w:hAnsi="宋体" w:cs="宋体"/>
      <w:b/>
      <w:bCs/>
      <w:color w:val="DD0806"/>
      <w:sz w:val="20"/>
    </w:rPr>
  </w:style>
  <w:style w:type="paragraph" w:customStyle="1" w:styleId="988">
    <w:name w:val="UserStyle_422"/>
    <w:basedOn w:val="1"/>
    <w:autoRedefine/>
    <w:qFormat/>
    <w:uiPriority w:val="99"/>
    <w:pPr>
      <w:widowControl/>
      <w:pBdr>
        <w:bottom w:val="single" w:color="000000" w:sz="4" w:space="0"/>
      </w:pBdr>
      <w:spacing w:before="100" w:beforeAutospacing="1" w:after="100" w:afterAutospacing="1"/>
      <w:jc w:val="right"/>
      <w:textAlignment w:val="baseline"/>
    </w:pPr>
    <w:rPr>
      <w:sz w:val="22"/>
    </w:rPr>
  </w:style>
  <w:style w:type="paragraph" w:customStyle="1" w:styleId="989">
    <w:name w:val="UserStyle_423"/>
    <w:basedOn w:val="1"/>
    <w:autoRedefine/>
    <w:qFormat/>
    <w:uiPriority w:val="99"/>
    <w:pPr>
      <w:widowControl/>
      <w:textAlignment w:val="baseline"/>
    </w:pPr>
    <w:rPr>
      <w:rFonts w:ascii="仿宋_GB2312" w:eastAsia="仿宋_GB2312"/>
      <w:b/>
      <w:sz w:val="32"/>
      <w:szCs w:val="32"/>
    </w:rPr>
  </w:style>
  <w:style w:type="paragraph" w:customStyle="1" w:styleId="990">
    <w:name w:val="UserStyle_424"/>
    <w:basedOn w:val="1"/>
    <w:autoRedefine/>
    <w:qFormat/>
    <w:uiPriority w:val="99"/>
    <w:pPr>
      <w:widowControl/>
      <w:textAlignment w:val="baseline"/>
    </w:pPr>
  </w:style>
  <w:style w:type="paragraph" w:customStyle="1" w:styleId="991">
    <w:name w:val="UserStyle_425"/>
    <w:basedOn w:val="1"/>
    <w:autoRedefine/>
    <w:qFormat/>
    <w:uiPriority w:val="99"/>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hAnsi="宋体"/>
      <w:sz w:val="20"/>
    </w:rPr>
  </w:style>
  <w:style w:type="paragraph" w:customStyle="1" w:styleId="992">
    <w:name w:val="UserStyle_426"/>
    <w:basedOn w:val="1"/>
    <w:autoRedefine/>
    <w:qFormat/>
    <w:uiPriority w:val="99"/>
    <w:pPr>
      <w:widowControl/>
      <w:spacing w:before="100" w:beforeAutospacing="1" w:after="100" w:afterAutospacing="1"/>
      <w:jc w:val="left"/>
      <w:textAlignment w:val="baseline"/>
    </w:pPr>
    <w:rPr>
      <w:rFonts w:hAnsi="宋体"/>
    </w:rPr>
  </w:style>
  <w:style w:type="paragraph" w:customStyle="1" w:styleId="993">
    <w:name w:val="UserStyle_427"/>
    <w:basedOn w:val="1"/>
    <w:autoRedefine/>
    <w:qFormat/>
    <w:uiPriority w:val="99"/>
    <w:pPr>
      <w:widowControl/>
      <w:pBdr>
        <w:bottom w:val="single" w:color="000000" w:sz="4" w:space="0"/>
      </w:pBdr>
      <w:spacing w:before="100" w:beforeAutospacing="1" w:after="100" w:afterAutospacing="1"/>
      <w:jc w:val="left"/>
      <w:textAlignment w:val="baseline"/>
    </w:pPr>
    <w:rPr>
      <w:rFonts w:hAnsi="宋体"/>
      <w:sz w:val="22"/>
    </w:rPr>
  </w:style>
  <w:style w:type="paragraph" w:customStyle="1" w:styleId="994">
    <w:name w:val="UserStyle_428"/>
    <w:basedOn w:val="1"/>
    <w:autoRedefine/>
    <w:qFormat/>
    <w:uiPriority w:val="99"/>
    <w:pPr>
      <w:widowControl/>
      <w:pBdr>
        <w:left w:val="single" w:color="000000" w:sz="4" w:space="0"/>
        <w:bottom w:val="single" w:color="000000" w:sz="4" w:space="0"/>
        <w:right w:val="single" w:color="000000" w:sz="4" w:space="0"/>
      </w:pBdr>
      <w:spacing w:before="100" w:beforeAutospacing="1" w:after="100" w:afterAutospacing="1"/>
      <w:jc w:val="center"/>
      <w:textAlignment w:val="baseline"/>
    </w:pPr>
    <w:rPr>
      <w:rFonts w:hAnsi="宋体" w:cs="宋体"/>
      <w:b/>
      <w:bCs/>
      <w:color w:val="000000"/>
      <w:sz w:val="20"/>
    </w:rPr>
  </w:style>
  <w:style w:type="paragraph" w:customStyle="1" w:styleId="995">
    <w:name w:val="UserStyle_429"/>
    <w:basedOn w:val="1"/>
    <w:autoRedefine/>
    <w:qFormat/>
    <w:uiPriority w:val="99"/>
    <w:pPr>
      <w:widowControl/>
      <w:pBdr>
        <w:top w:val="single" w:color="000000" w:sz="4" w:space="0"/>
        <w:bottom w:val="single" w:color="000000" w:sz="4" w:space="0"/>
      </w:pBdr>
      <w:spacing w:before="100" w:beforeAutospacing="1" w:after="100" w:afterAutospacing="1"/>
      <w:jc w:val="right"/>
      <w:textAlignment w:val="center"/>
    </w:pPr>
    <w:rPr>
      <w:sz w:val="20"/>
    </w:rPr>
  </w:style>
  <w:style w:type="paragraph" w:customStyle="1" w:styleId="996">
    <w:name w:val="UserStyle_430"/>
    <w:basedOn w:val="1"/>
    <w:autoRedefine/>
    <w:qFormat/>
    <w:uiPriority w:val="99"/>
    <w:pPr>
      <w:widowControl/>
      <w:spacing w:before="100" w:beforeAutospacing="1" w:after="100" w:afterAutospacing="1"/>
      <w:jc w:val="left"/>
      <w:textAlignment w:val="baseline"/>
    </w:pPr>
    <w:rPr>
      <w:rFonts w:hAnsi="宋体"/>
      <w:color w:val="000000"/>
    </w:rPr>
  </w:style>
  <w:style w:type="paragraph" w:customStyle="1" w:styleId="997">
    <w:name w:val="UserStyle_431"/>
    <w:basedOn w:val="1"/>
    <w:autoRedefine/>
    <w:qFormat/>
    <w:uiPriority w:val="99"/>
    <w:pPr>
      <w:widowControl/>
      <w:spacing w:before="100" w:beforeAutospacing="1" w:after="100" w:afterAutospacing="1"/>
      <w:jc w:val="center"/>
      <w:textAlignment w:val="baseline"/>
    </w:pPr>
    <w:rPr>
      <w:rFonts w:ascii="Arial Unicode MS" w:hAnsi="Arial Unicode MS"/>
    </w:rPr>
  </w:style>
  <w:style w:type="paragraph" w:customStyle="1" w:styleId="998">
    <w:name w:val="UserStyle_432"/>
    <w:basedOn w:val="1"/>
    <w:autoRedefine/>
    <w:qFormat/>
    <w:uiPriority w:val="99"/>
    <w:pPr>
      <w:widowControl/>
      <w:pBdr>
        <w:left w:val="single" w:color="000000" w:sz="4" w:space="0"/>
        <w:bottom w:val="single" w:color="000000" w:sz="4" w:space="0"/>
        <w:right w:val="single" w:color="000000" w:sz="4" w:space="0"/>
      </w:pBdr>
      <w:spacing w:before="100" w:beforeAutospacing="1" w:after="100" w:afterAutospacing="1"/>
      <w:jc w:val="center"/>
      <w:textAlignment w:val="baseline"/>
    </w:pPr>
    <w:rPr>
      <w:rFonts w:hAnsi="宋体"/>
    </w:rPr>
  </w:style>
  <w:style w:type="paragraph" w:customStyle="1" w:styleId="999">
    <w:name w:val="无间隔2"/>
    <w:autoRedefine/>
    <w:qFormat/>
    <w:uiPriority w:val="99"/>
    <w:rPr>
      <w:rFonts w:ascii="Times New Roman" w:hAnsi="Times New Roman" w:eastAsia="宋体" w:cs="宋体"/>
      <w:sz w:val="22"/>
      <w:szCs w:val="22"/>
      <w:lang w:val="en-US" w:eastAsia="en-US" w:bidi="ar-SA"/>
    </w:rPr>
  </w:style>
  <w:style w:type="character" w:customStyle="1" w:styleId="1000">
    <w:name w:val="正文2 Char Char"/>
    <w:autoRedefine/>
    <w:qFormat/>
    <w:uiPriority w:val="99"/>
    <w:rPr>
      <w:rFonts w:eastAsia="宋体"/>
      <w:kern w:val="2"/>
      <w:sz w:val="24"/>
      <w:lang w:val="en-US" w:eastAsia="zh-CN"/>
    </w:rPr>
  </w:style>
  <w:style w:type="table" w:customStyle="1" w:styleId="1001">
    <w:name w:val="中等深浅列表 1 - 强调文字颜色 511"/>
    <w:autoRedefine/>
    <w:qFormat/>
    <w:uiPriority w:val="99"/>
    <w:rPr>
      <w:color w:val="000000"/>
    </w:rPr>
    <w:tblPr>
      <w:tblBorders>
        <w:top w:val="single" w:color="4BACC6" w:sz="8" w:space="0"/>
        <w:bottom w:val="single" w:color="4BACC6" w:sz="8" w:space="0"/>
      </w:tblBorders>
      <w:tblCellMar>
        <w:top w:w="0" w:type="dxa"/>
        <w:left w:w="108" w:type="dxa"/>
        <w:bottom w:w="0" w:type="dxa"/>
        <w:right w:w="108" w:type="dxa"/>
      </w:tblCellMar>
    </w:tblPr>
    <w:tblStylePr w:type="firstRow">
      <w:rPr>
        <w:rFonts w:eastAsia="MS Gothic" w:cs="Times New Roman"/>
      </w:rPr>
      <w:tcPr>
        <w:tcBorders>
          <w:top w:val="nil"/>
          <w:left w:val="nil"/>
          <w:bottom w:val="single" w:color="4BACC6" w:sz="8" w:space="0"/>
          <w:right w:val="nil"/>
          <w:insideH w:val="nil"/>
          <w:insideV w:val="nil"/>
          <w:tl2br w:val="nil"/>
          <w:tr2bl w:val="nil"/>
        </w:tcBorders>
      </w:tcPr>
    </w:tblStylePr>
    <w:tblStylePr w:type="lastRow">
      <w:rPr>
        <w:rFonts w:cs="Times New Roman"/>
        <w:b/>
        <w:bCs/>
        <w:color w:val="1F497D"/>
      </w:rPr>
      <w:tcPr>
        <w:tcBorders>
          <w:top w:val="single" w:color="4BACC6" w:sz="8" w:space="0"/>
          <w:left w:val="nil"/>
          <w:bottom w:val="single" w:color="4BACC6" w:sz="8" w:space="0"/>
          <w:right w:val="nil"/>
          <w:insideH w:val="nil"/>
          <w:insideV w:val="nil"/>
          <w:tl2br w:val="nil"/>
          <w:tr2bl w:val="nil"/>
        </w:tcBorders>
      </w:tcPr>
    </w:tblStylePr>
    <w:tblStylePr w:type="firstCol">
      <w:rPr>
        <w:rFonts w:cs="Times New Roman"/>
        <w:b/>
        <w:bCs/>
      </w:rPr>
    </w:tblStylePr>
    <w:tblStylePr w:type="lastCol">
      <w:rPr>
        <w:rFonts w:cs="Times New Roman"/>
        <w:b/>
        <w:bCs/>
      </w:rPr>
      <w:tcPr>
        <w:tcBorders>
          <w:top w:val="single" w:color="4BACC6" w:sz="8" w:space="0"/>
          <w:left w:val="nil"/>
          <w:bottom w:val="single" w:color="4BACC6" w:sz="8" w:space="0"/>
          <w:right w:val="nil"/>
          <w:insideH w:val="nil"/>
          <w:insideV w:val="nil"/>
          <w:tl2br w:val="nil"/>
          <w:tr2bl w:val="nil"/>
        </w:tcBorders>
      </w:tcPr>
    </w:tblStylePr>
    <w:tblStylePr w:type="band1Vert">
      <w:rPr>
        <w:rFonts w:cs="Times New Roman"/>
      </w:rPr>
      <w:tcPr>
        <w:shd w:val="clear" w:color="auto" w:fill="D2EAF1"/>
      </w:tcPr>
    </w:tblStylePr>
    <w:tblStylePr w:type="band1Horz">
      <w:rPr>
        <w:rFonts w:cs="Times New Roman"/>
      </w:rPr>
      <w:tcPr>
        <w:shd w:val="clear" w:color="auto" w:fill="D2EAF1"/>
      </w:tcPr>
    </w:tblStylePr>
  </w:style>
  <w:style w:type="paragraph" w:customStyle="1" w:styleId="1002">
    <w:name w:val="！正文"/>
    <w:autoRedefine/>
    <w:qFormat/>
    <w:uiPriority w:val="99"/>
    <w:pPr>
      <w:widowControl w:val="0"/>
      <w:spacing w:line="360" w:lineRule="auto"/>
      <w:ind w:firstLine="200" w:firstLineChars="200"/>
      <w:jc w:val="both"/>
    </w:pPr>
    <w:rPr>
      <w:rFonts w:ascii="Calibri" w:hAnsi="Calibri" w:eastAsia="仿宋" w:cs="Times New Roman"/>
      <w:kern w:val="2"/>
      <w:sz w:val="28"/>
      <w:szCs w:val="21"/>
      <w:lang w:val="en-US" w:eastAsia="zh-CN" w:bidi="ar-SA"/>
    </w:rPr>
  </w:style>
  <w:style w:type="paragraph" w:customStyle="1" w:styleId="1003">
    <w:name w:val="Normal Indent1"/>
    <w:basedOn w:val="1"/>
    <w:autoRedefine/>
    <w:qFormat/>
    <w:uiPriority w:val="99"/>
    <w:pPr>
      <w:ind w:firstLine="420" w:firstLineChars="200"/>
    </w:pPr>
    <w:rPr>
      <w:rFonts w:ascii="Times New Roman"/>
      <w:kern w:val="2"/>
      <w:sz w:val="21"/>
      <w:szCs w:val="24"/>
    </w:rPr>
  </w:style>
  <w:style w:type="paragraph" w:customStyle="1" w:styleId="1004">
    <w:name w:val="首行缩进"/>
    <w:basedOn w:val="1"/>
    <w:autoRedefine/>
    <w:qFormat/>
    <w:uiPriority w:val="99"/>
    <w:pPr>
      <w:spacing w:line="360" w:lineRule="auto"/>
      <w:ind w:firstLine="480" w:firstLineChars="200"/>
    </w:pPr>
    <w:rPr>
      <w:rFonts w:ascii="Times New Roman" w:hAnsi="宋体" w:cs="宋体"/>
      <w:kern w:val="2"/>
      <w:szCs w:val="24"/>
    </w:rPr>
  </w:style>
  <w:style w:type="character" w:customStyle="1" w:styleId="1005">
    <w:name w:val="DN-正文 Char Char"/>
    <w:link w:val="1006"/>
    <w:autoRedefine/>
    <w:qFormat/>
    <w:locked/>
    <w:uiPriority w:val="99"/>
    <w:rPr>
      <w:kern w:val="2"/>
      <w:sz w:val="24"/>
    </w:rPr>
  </w:style>
  <w:style w:type="paragraph" w:customStyle="1" w:styleId="1006">
    <w:name w:val="DN-正文"/>
    <w:basedOn w:val="14"/>
    <w:link w:val="1005"/>
    <w:autoRedefine/>
    <w:qFormat/>
    <w:uiPriority w:val="99"/>
    <w:pPr>
      <w:spacing w:line="400" w:lineRule="exact"/>
      <w:ind w:firstLine="200" w:firstLineChars="200"/>
    </w:pPr>
    <w:rPr>
      <w:szCs w:val="24"/>
    </w:rPr>
  </w:style>
  <w:style w:type="character" w:customStyle="1" w:styleId="1007">
    <w:name w:val="页脚 Char Char"/>
    <w:autoRedefine/>
    <w:qFormat/>
    <w:uiPriority w:val="99"/>
    <w:rPr>
      <w:kern w:val="2"/>
      <w:sz w:val="18"/>
    </w:rPr>
  </w:style>
  <w:style w:type="character" w:customStyle="1" w:styleId="1008">
    <w:name w:val="样式1 Char"/>
    <w:autoRedefine/>
    <w:qFormat/>
    <w:uiPriority w:val="99"/>
    <w:rPr>
      <w:rFonts w:ascii="Arial" w:hAnsi="Arial" w:eastAsia="宋体"/>
      <w:kern w:val="2"/>
      <w:sz w:val="24"/>
      <w:lang w:val="en-US" w:eastAsia="zh-CN"/>
    </w:rPr>
  </w:style>
  <w:style w:type="character" w:customStyle="1" w:styleId="1009">
    <w:name w:val="unnamed51"/>
    <w:autoRedefine/>
    <w:qFormat/>
    <w:uiPriority w:val="99"/>
    <w:rPr>
      <w:sz w:val="22"/>
    </w:rPr>
  </w:style>
  <w:style w:type="paragraph" w:customStyle="1" w:styleId="1010">
    <w:name w:val="Char31"/>
    <w:basedOn w:val="37"/>
    <w:next w:val="37"/>
    <w:autoRedefine/>
    <w:qFormat/>
    <w:uiPriority w:val="99"/>
    <w:pPr>
      <w:snapToGrid/>
      <w:jc w:val="right"/>
    </w:pPr>
    <w:rPr>
      <w:rFonts w:hAnsi="宋体" w:eastAsia="宋体"/>
      <w:b/>
      <w:sz w:val="21"/>
      <w:szCs w:val="21"/>
    </w:rPr>
  </w:style>
  <w:style w:type="character" w:customStyle="1" w:styleId="1011">
    <w:name w:val="彩色列表 - 强调文字颜色 1 Char"/>
    <w:autoRedefine/>
    <w:qFormat/>
    <w:uiPriority w:val="99"/>
    <w:rPr>
      <w:kern w:val="2"/>
      <w:sz w:val="24"/>
    </w:rPr>
  </w:style>
  <w:style w:type="character" w:customStyle="1" w:styleId="1012">
    <w:name w:val="样式1 Char Char Char"/>
    <w:autoRedefine/>
    <w:qFormat/>
    <w:uiPriority w:val="99"/>
    <w:rPr>
      <w:rFonts w:ascii="Arial" w:hAnsi="Arial" w:eastAsia="宋体"/>
      <w:kern w:val="2"/>
      <w:sz w:val="24"/>
      <w:lang w:val="en-US" w:eastAsia="zh-CN"/>
    </w:rPr>
  </w:style>
  <w:style w:type="character" w:customStyle="1" w:styleId="1013">
    <w:name w:val="zbggmain style9"/>
    <w:autoRedefine/>
    <w:qFormat/>
    <w:uiPriority w:val="99"/>
  </w:style>
  <w:style w:type="character" w:customStyle="1" w:styleId="1014">
    <w:name w:val="副标题 Char1"/>
    <w:autoRedefine/>
    <w:qFormat/>
    <w:uiPriority w:val="99"/>
    <w:rPr>
      <w:rFonts w:ascii="Cambria" w:hAnsi="Cambria"/>
      <w:b/>
      <w:kern w:val="28"/>
      <w:sz w:val="32"/>
    </w:rPr>
  </w:style>
  <w:style w:type="character" w:customStyle="1" w:styleId="1015">
    <w:name w:val="结算规范正文 Char Char"/>
    <w:link w:val="1016"/>
    <w:autoRedefine/>
    <w:qFormat/>
    <w:locked/>
    <w:uiPriority w:val="99"/>
    <w:rPr>
      <w:rFonts w:ascii="宋体" w:eastAsia="宋体"/>
      <w:kern w:val="2"/>
      <w:sz w:val="24"/>
    </w:rPr>
  </w:style>
  <w:style w:type="paragraph" w:customStyle="1" w:styleId="1016">
    <w:name w:val="结算规范正文"/>
    <w:basedOn w:val="1"/>
    <w:link w:val="1015"/>
    <w:autoRedefine/>
    <w:qFormat/>
    <w:uiPriority w:val="99"/>
    <w:pPr>
      <w:adjustRightInd w:val="0"/>
      <w:spacing w:beforeLines="50" w:line="360" w:lineRule="auto"/>
      <w:ind w:firstLine="480" w:firstLineChars="200"/>
    </w:pPr>
    <w:rPr>
      <w:rFonts w:hAnsi="宋体"/>
      <w:kern w:val="2"/>
    </w:rPr>
  </w:style>
  <w:style w:type="character" w:customStyle="1" w:styleId="1017">
    <w:name w:val="My正文 Char"/>
    <w:link w:val="1018"/>
    <w:autoRedefine/>
    <w:qFormat/>
    <w:locked/>
    <w:uiPriority w:val="99"/>
    <w:rPr>
      <w:rFonts w:ascii="Arial" w:hAnsi="Arial"/>
      <w:sz w:val="24"/>
    </w:rPr>
  </w:style>
  <w:style w:type="paragraph" w:customStyle="1" w:styleId="1018">
    <w:name w:val="My正文"/>
    <w:basedOn w:val="1"/>
    <w:link w:val="1017"/>
    <w:autoRedefine/>
    <w:qFormat/>
    <w:uiPriority w:val="99"/>
    <w:pPr>
      <w:adjustRightInd w:val="0"/>
      <w:spacing w:before="120" w:line="360" w:lineRule="auto"/>
      <w:ind w:firstLine="567"/>
      <w:textAlignment w:val="baseline"/>
    </w:pPr>
    <w:rPr>
      <w:rFonts w:ascii="Arial" w:hAnsi="Arial"/>
    </w:rPr>
  </w:style>
  <w:style w:type="character" w:customStyle="1" w:styleId="1019">
    <w:name w:val="fontstyle01"/>
    <w:autoRedefine/>
    <w:qFormat/>
    <w:uiPriority w:val="99"/>
    <w:rPr>
      <w:rFonts w:ascii="宋体" w:hAnsi="宋体" w:eastAsia="宋体"/>
      <w:color w:val="000000"/>
      <w:sz w:val="22"/>
    </w:rPr>
  </w:style>
  <w:style w:type="paragraph" w:customStyle="1" w:styleId="1020">
    <w:name w:val="TOC 标题1"/>
    <w:basedOn w:val="2"/>
    <w:next w:val="1"/>
    <w:autoRedefine/>
    <w:qFormat/>
    <w:uiPriority w:val="99"/>
    <w:pPr>
      <w:widowControl/>
      <w:snapToGrid w:val="0"/>
      <w:spacing w:beforeLines="50" w:after="0" w:line="276" w:lineRule="auto"/>
      <w:jc w:val="left"/>
      <w:outlineLvl w:val="9"/>
    </w:pPr>
    <w:rPr>
      <w:rFonts w:ascii="Cambria" w:hAnsi="Cambria"/>
      <w:color w:val="365F91"/>
      <w:kern w:val="0"/>
      <w:sz w:val="28"/>
      <w:szCs w:val="28"/>
    </w:rPr>
  </w:style>
  <w:style w:type="paragraph" w:customStyle="1" w:styleId="1021">
    <w:name w:val="内文正文"/>
    <w:basedOn w:val="31"/>
    <w:autoRedefine/>
    <w:qFormat/>
    <w:uiPriority w:val="99"/>
    <w:pPr>
      <w:numPr>
        <w:numId w:val="0"/>
      </w:numPr>
      <w:adjustRightInd w:val="0"/>
      <w:snapToGrid w:val="0"/>
      <w:spacing w:beforeLines="0" w:afterLines="0"/>
      <w:ind w:firstLine="200" w:firstLineChars="200"/>
    </w:pPr>
    <w:rPr>
      <w:rFonts w:ascii="Arial" w:hAnsi="Arial" w:cs="Courier New"/>
      <w:color w:val="000000"/>
      <w:kern w:val="2"/>
      <w:sz w:val="21"/>
      <w:szCs w:val="21"/>
    </w:rPr>
  </w:style>
  <w:style w:type="paragraph" w:customStyle="1" w:styleId="1022">
    <w:name w:val="普通(网站)1"/>
    <w:basedOn w:val="1"/>
    <w:autoRedefine/>
    <w:qFormat/>
    <w:uiPriority w:val="99"/>
    <w:pPr>
      <w:widowControl/>
      <w:jc w:val="left"/>
    </w:pPr>
    <w:rPr>
      <w:rFonts w:ascii="??" w:hAnsi="??" w:cs="宋体"/>
      <w:color w:val="000000"/>
      <w:sz w:val="13"/>
      <w:szCs w:val="13"/>
    </w:rPr>
  </w:style>
  <w:style w:type="paragraph" w:customStyle="1" w:styleId="1023">
    <w:name w:val="彩色底纹 - 强调文字颜色 11"/>
    <w:autoRedefine/>
    <w:qFormat/>
    <w:uiPriority w:val="99"/>
    <w:rPr>
      <w:rFonts w:ascii="Times New Roman" w:hAnsi="Times New Roman" w:eastAsia="宋体" w:cs="Times New Roman"/>
      <w:kern w:val="2"/>
      <w:sz w:val="21"/>
      <w:szCs w:val="24"/>
      <w:lang w:val="en-US" w:eastAsia="zh-CN" w:bidi="ar-SA"/>
    </w:rPr>
  </w:style>
  <w:style w:type="paragraph" w:customStyle="1" w:styleId="1024">
    <w:name w:val="1"/>
    <w:basedOn w:val="1"/>
    <w:next w:val="44"/>
    <w:autoRedefine/>
    <w:qFormat/>
    <w:uiPriority w:val="99"/>
    <w:pPr>
      <w:widowControl/>
      <w:snapToGrid w:val="0"/>
      <w:spacing w:line="440" w:lineRule="atLeast"/>
      <w:ind w:firstLine="480"/>
    </w:pPr>
    <w:rPr>
      <w:rFonts w:ascii="Times New Roman"/>
    </w:rPr>
  </w:style>
  <w:style w:type="paragraph" w:customStyle="1" w:styleId="1025">
    <w:name w:val="g11"/>
    <w:basedOn w:val="1"/>
    <w:autoRedefine/>
    <w:qFormat/>
    <w:uiPriority w:val="99"/>
    <w:pPr>
      <w:widowControl/>
      <w:spacing w:before="100" w:beforeAutospacing="1" w:after="100" w:afterAutospacing="1" w:line="900" w:lineRule="atLeast"/>
      <w:jc w:val="left"/>
    </w:pPr>
    <w:rPr>
      <w:rFonts w:ascii="华文中宋" w:hAnsi="华文中宋" w:eastAsia="华文中宋"/>
      <w:b/>
      <w:bCs/>
      <w:color w:val="FF0000"/>
      <w:sz w:val="60"/>
      <w:szCs w:val="60"/>
    </w:rPr>
  </w:style>
  <w:style w:type="paragraph" w:customStyle="1" w:styleId="1026">
    <w:name w:val="Char Char1 Char Char Char1"/>
    <w:basedOn w:val="1"/>
    <w:autoRedefine/>
    <w:qFormat/>
    <w:uiPriority w:val="99"/>
    <w:rPr>
      <w:rFonts w:ascii="仿宋_GB2312" w:eastAsia="仿宋_GB2312"/>
      <w:b/>
      <w:kern w:val="2"/>
      <w:sz w:val="32"/>
      <w:szCs w:val="32"/>
    </w:rPr>
  </w:style>
  <w:style w:type="paragraph" w:customStyle="1" w:styleId="1027">
    <w:name w:val="Char1 Char Char Char1"/>
    <w:basedOn w:val="1"/>
    <w:autoRedefine/>
    <w:qFormat/>
    <w:uiPriority w:val="99"/>
    <w:rPr>
      <w:rFonts w:ascii="仿宋_GB2312" w:eastAsia="仿宋_GB2312" w:cs="仿宋_GB2312"/>
      <w:b/>
      <w:bCs/>
      <w:kern w:val="2"/>
      <w:sz w:val="32"/>
      <w:szCs w:val="32"/>
    </w:rPr>
  </w:style>
  <w:style w:type="paragraph" w:customStyle="1" w:styleId="1028">
    <w:name w:val="aspnumfaautoadjustrightr"/>
    <w:autoRedefine/>
    <w:qFormat/>
    <w:uiPriority w:val="99"/>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1029">
    <w:name w:val="Char1 Char Char Char Char Char Char"/>
    <w:basedOn w:val="1"/>
    <w:autoRedefine/>
    <w:qFormat/>
    <w:uiPriority w:val="99"/>
    <w:rPr>
      <w:rFonts w:ascii="仿宋_GB2312" w:eastAsia="仿宋_GB2312"/>
      <w:b/>
      <w:kern w:val="2"/>
      <w:sz w:val="32"/>
      <w:szCs w:val="32"/>
    </w:rPr>
  </w:style>
  <w:style w:type="paragraph" w:customStyle="1" w:styleId="1030">
    <w:name w:val="Char11"/>
    <w:basedOn w:val="1"/>
    <w:autoRedefine/>
    <w:qFormat/>
    <w:uiPriority w:val="99"/>
    <w:rPr>
      <w:rFonts w:ascii="仿宋_GB2312" w:eastAsia="仿宋_GB2312"/>
      <w:b/>
      <w:kern w:val="2"/>
      <w:sz w:val="32"/>
      <w:szCs w:val="32"/>
    </w:rPr>
  </w:style>
  <w:style w:type="paragraph" w:customStyle="1" w:styleId="1031">
    <w:name w:val="Char4"/>
    <w:basedOn w:val="14"/>
    <w:autoRedefine/>
    <w:qFormat/>
    <w:uiPriority w:val="99"/>
    <w:pPr>
      <w:widowControl/>
      <w:spacing w:afterLines="50" w:line="360" w:lineRule="auto"/>
      <w:ind w:firstLine="480" w:firstLineChars="200"/>
      <w:jc w:val="left"/>
    </w:pPr>
  </w:style>
  <w:style w:type="paragraph" w:customStyle="1" w:styleId="1032">
    <w:name w:val="条文1"/>
    <w:basedOn w:val="1"/>
    <w:autoRedefine/>
    <w:qFormat/>
    <w:uiPriority w:val="99"/>
    <w:pPr>
      <w:tabs>
        <w:tab w:val="left" w:pos="720"/>
      </w:tabs>
      <w:spacing w:line="360" w:lineRule="auto"/>
    </w:pPr>
    <w:rPr>
      <w:rFonts w:ascii="MS UI Gothic" w:hAnsi="MS UI Gothic"/>
      <w:kern w:val="44"/>
    </w:rPr>
  </w:style>
  <w:style w:type="paragraph" w:customStyle="1" w:styleId="1033">
    <w:name w:val="Char Char1"/>
    <w:basedOn w:val="1"/>
    <w:autoRedefine/>
    <w:qFormat/>
    <w:uiPriority w:val="99"/>
    <w:pPr>
      <w:widowControl/>
      <w:spacing w:after="160" w:line="240" w:lineRule="exact"/>
      <w:jc w:val="left"/>
    </w:pPr>
    <w:rPr>
      <w:rFonts w:ascii="Times New Roman" w:eastAsia="仿宋_GB2312"/>
      <w:kern w:val="2"/>
      <w:sz w:val="28"/>
      <w:szCs w:val="24"/>
    </w:rPr>
  </w:style>
  <w:style w:type="paragraph" w:customStyle="1" w:styleId="1034">
    <w:name w:val="Char Char1 Char Char Char Char Char Char"/>
    <w:basedOn w:val="1"/>
    <w:autoRedefine/>
    <w:qFormat/>
    <w:uiPriority w:val="99"/>
    <w:rPr>
      <w:rFonts w:ascii="仿宋_GB2312" w:eastAsia="仿宋_GB2312"/>
      <w:b/>
      <w:kern w:val="2"/>
      <w:sz w:val="32"/>
      <w:szCs w:val="32"/>
    </w:rPr>
  </w:style>
  <w:style w:type="paragraph" w:customStyle="1" w:styleId="1035">
    <w:name w:val="Char22"/>
    <w:basedOn w:val="1"/>
    <w:autoRedefine/>
    <w:qFormat/>
    <w:uiPriority w:val="99"/>
    <w:rPr>
      <w:rFonts w:ascii="仿宋_GB2312" w:eastAsia="仿宋_GB2312"/>
      <w:b/>
      <w:kern w:val="2"/>
      <w:sz w:val="32"/>
      <w:szCs w:val="32"/>
    </w:rPr>
  </w:style>
  <w:style w:type="paragraph" w:customStyle="1" w:styleId="1036">
    <w:name w:val="Char3"/>
    <w:basedOn w:val="1"/>
    <w:autoRedefine/>
    <w:qFormat/>
    <w:uiPriority w:val="99"/>
    <w:pPr>
      <w:tabs>
        <w:tab w:val="left" w:pos="425"/>
      </w:tabs>
      <w:ind w:left="425" w:hanging="425"/>
    </w:pPr>
    <w:rPr>
      <w:rFonts w:ascii="Times New Roman"/>
      <w:kern w:val="2"/>
      <w:szCs w:val="24"/>
    </w:rPr>
  </w:style>
  <w:style w:type="paragraph" w:customStyle="1" w:styleId="1037">
    <w:name w:val="正文文字缩进 3"/>
    <w:basedOn w:val="1"/>
    <w:autoRedefine/>
    <w:qFormat/>
    <w:uiPriority w:val="99"/>
    <w:pPr>
      <w:widowControl/>
      <w:spacing w:before="119" w:line="272" w:lineRule="atLeast"/>
      <w:ind w:left="719" w:firstLine="481"/>
      <w:jc w:val="left"/>
      <w:textAlignment w:val="baseline"/>
    </w:pPr>
    <w:rPr>
      <w:color w:val="000000"/>
      <w:u w:color="000000"/>
    </w:rPr>
  </w:style>
  <w:style w:type="paragraph" w:customStyle="1" w:styleId="1038">
    <w:name w:val="正文文字缩进 2"/>
    <w:basedOn w:val="1"/>
    <w:autoRedefine/>
    <w:qFormat/>
    <w:uiPriority w:val="99"/>
    <w:pPr>
      <w:widowControl/>
      <w:spacing w:line="351" w:lineRule="atLeast"/>
      <w:ind w:firstLine="481"/>
      <w:textAlignment w:val="baseline"/>
    </w:pPr>
    <w:rPr>
      <w:rFonts w:ascii="仿宋_GB2312" w:eastAsia="仿宋_GB2312"/>
      <w:color w:val="000000"/>
      <w:u w:color="000000"/>
    </w:rPr>
  </w:style>
  <w:style w:type="paragraph" w:customStyle="1" w:styleId="1039">
    <w:name w:val="Char Char Char Char Char Char Char Char Char Char"/>
    <w:basedOn w:val="1"/>
    <w:autoRedefine/>
    <w:qFormat/>
    <w:uiPriority w:val="99"/>
    <w:rPr>
      <w:rFonts w:ascii="仿宋_GB2312" w:eastAsia="仿宋_GB2312"/>
      <w:b/>
      <w:kern w:val="2"/>
      <w:sz w:val="32"/>
      <w:szCs w:val="32"/>
    </w:rPr>
  </w:style>
  <w:style w:type="paragraph" w:customStyle="1" w:styleId="1040">
    <w:name w:val="样式 样式 标题 3 + (符号) 宋体 四号 加粗 黑色 段前: 0 磅 段后: 0 磅 行距: 固定值 22 磅 + 段前:..."/>
    <w:basedOn w:val="1"/>
    <w:autoRedefine/>
    <w:qFormat/>
    <w:uiPriority w:val="99"/>
    <w:pPr>
      <w:keepNext/>
      <w:keepLines/>
      <w:spacing w:beforeLines="50" w:afterLines="50" w:line="580" w:lineRule="exact"/>
      <w:jc w:val="left"/>
      <w:outlineLvl w:val="2"/>
    </w:pPr>
    <w:rPr>
      <w:rFonts w:hAnsi="宋体"/>
      <w:b/>
      <w:bCs/>
      <w:color w:val="000000"/>
      <w:kern w:val="24"/>
      <w:sz w:val="28"/>
    </w:rPr>
  </w:style>
  <w:style w:type="paragraph" w:customStyle="1" w:styleId="1041">
    <w:name w:val="af17cgridlangnp1033langf"/>
    <w:autoRedefine/>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042">
    <w:name w:val="Char12"/>
    <w:basedOn w:val="1"/>
    <w:autoRedefine/>
    <w:qFormat/>
    <w:uiPriority w:val="99"/>
    <w:rPr>
      <w:rFonts w:ascii="仿宋_GB2312" w:eastAsia="仿宋_GB2312"/>
      <w:b/>
      <w:kern w:val="2"/>
      <w:sz w:val="32"/>
      <w:szCs w:val="32"/>
    </w:rPr>
  </w:style>
  <w:style w:type="paragraph" w:customStyle="1" w:styleId="1043">
    <w:name w:val="正文中文"/>
    <w:basedOn w:val="1"/>
    <w:autoRedefine/>
    <w:qFormat/>
    <w:uiPriority w:val="99"/>
    <w:pPr>
      <w:spacing w:line="360" w:lineRule="auto"/>
      <w:ind w:firstLine="200" w:firstLineChars="200"/>
      <w:jc w:val="left"/>
    </w:pPr>
    <w:rPr>
      <w:rFonts w:ascii="Times New Roman"/>
      <w:kern w:val="2"/>
      <w:szCs w:val="22"/>
    </w:rPr>
  </w:style>
  <w:style w:type="paragraph" w:customStyle="1" w:styleId="1044">
    <w:name w:val="A_正文_黑"/>
    <w:basedOn w:val="1045"/>
    <w:autoRedefine/>
    <w:qFormat/>
    <w:uiPriority w:val="99"/>
    <w:pPr>
      <w:tabs>
        <w:tab w:val="left" w:pos="1547"/>
      </w:tabs>
    </w:pPr>
    <w:rPr>
      <w:color w:val="000000"/>
    </w:rPr>
  </w:style>
  <w:style w:type="paragraph" w:customStyle="1" w:styleId="1045">
    <w:name w:val="A_正文_注释"/>
    <w:basedOn w:val="1"/>
    <w:autoRedefine/>
    <w:qFormat/>
    <w:uiPriority w:val="99"/>
    <w:pPr>
      <w:tabs>
        <w:tab w:val="left" w:pos="1547"/>
      </w:tabs>
      <w:ind w:firstLine="600"/>
    </w:pPr>
    <w:rPr>
      <w:rFonts w:ascii="Times New Roman" w:eastAsia="仿宋"/>
      <w:color w:val="0070C0"/>
      <w:kern w:val="2"/>
      <w:sz w:val="21"/>
      <w:szCs w:val="24"/>
    </w:rPr>
  </w:style>
  <w:style w:type="character" w:customStyle="1" w:styleId="1046">
    <w:name w:val="10"/>
    <w:autoRedefine/>
    <w:qFormat/>
    <w:uiPriority w:val="99"/>
    <w:rPr>
      <w:rFonts w:ascii="Times New Roman" w:hAnsi="Times New Roman"/>
    </w:rPr>
  </w:style>
  <w:style w:type="paragraph" w:customStyle="1" w:styleId="1047">
    <w:name w:val="正文说明"/>
    <w:basedOn w:val="1"/>
    <w:autoRedefine/>
    <w:qFormat/>
    <w:uiPriority w:val="99"/>
    <w:rPr>
      <w:rFonts w:ascii="Times New Roman"/>
      <w:kern w:val="2"/>
      <w:sz w:val="21"/>
      <w:szCs w:val="24"/>
    </w:rPr>
  </w:style>
  <w:style w:type="paragraph" w:customStyle="1" w:styleId="1048">
    <w:name w:val="列表段落1"/>
    <w:basedOn w:val="1"/>
    <w:autoRedefine/>
    <w:qFormat/>
    <w:uiPriority w:val="99"/>
    <w:pPr>
      <w:ind w:left="205" w:right="169" w:firstLine="655"/>
    </w:pPr>
    <w:rPr>
      <w:rFonts w:ascii="仿宋" w:hAnsi="仿宋" w:eastAsia="仿宋" w:cs="仿宋"/>
      <w:kern w:val="2"/>
      <w:sz w:val="21"/>
      <w:szCs w:val="24"/>
      <w:u w:val="single" w:color="000000"/>
      <w:lang w:val="zh-CN"/>
    </w:rPr>
  </w:style>
  <w:style w:type="paragraph" w:customStyle="1" w:styleId="1049">
    <w:name w:val="列表段落2"/>
    <w:basedOn w:val="1"/>
    <w:autoRedefine/>
    <w:qFormat/>
    <w:uiPriority w:val="99"/>
    <w:pPr>
      <w:ind w:firstLine="420" w:firstLineChars="200"/>
    </w:pPr>
    <w:rPr>
      <w:rFonts w:ascii="Times New Roman"/>
      <w:kern w:val="2"/>
      <w:sz w:val="21"/>
      <w:szCs w:val="24"/>
    </w:rPr>
  </w:style>
  <w:style w:type="character" w:customStyle="1" w:styleId="1050">
    <w:name w:val="正文文本缩进 Char1"/>
    <w:autoRedefine/>
    <w:qFormat/>
    <w:locked/>
    <w:uiPriority w:val="99"/>
    <w:rPr>
      <w:kern w:val="2"/>
      <w:sz w:val="24"/>
    </w:rPr>
  </w:style>
  <w:style w:type="paragraph" w:customStyle="1" w:styleId="1051">
    <w:name w:val="paragraph text-align-type-justify pap-line-23pt pap-line-rule-exact pap-spacing-before-0pt pap-spacing-after-0pt pap-left-indent-0.5em pap-firstline-indent-2em"/>
    <w:basedOn w:val="1"/>
    <w:autoRedefine/>
    <w:qFormat/>
    <w:uiPriority w:val="99"/>
    <w:pPr>
      <w:widowControl/>
      <w:spacing w:before="100" w:beforeAutospacing="1" w:after="100" w:afterAutospacing="1"/>
      <w:jc w:val="left"/>
    </w:pPr>
    <w:rPr>
      <w:rFonts w:hAnsi="宋体" w:cs="宋体"/>
      <w:szCs w:val="24"/>
    </w:rPr>
  </w:style>
  <w:style w:type="paragraph" w:customStyle="1" w:styleId="1052">
    <w:name w:val="paragraph text-align-type-justify pap-line-23pt pap-line-rule-exact pap-spacing-before-0pt pap-spacing-after-0pt pap-left-indent-0.5em"/>
    <w:basedOn w:val="1"/>
    <w:autoRedefine/>
    <w:qFormat/>
    <w:uiPriority w:val="99"/>
    <w:pPr>
      <w:widowControl/>
      <w:spacing w:before="100" w:beforeAutospacing="1" w:after="100" w:afterAutospacing="1"/>
      <w:jc w:val="left"/>
    </w:pPr>
    <w:rPr>
      <w:rFonts w:hAnsi="宋体" w:cs="宋体"/>
      <w:szCs w:val="24"/>
    </w:rPr>
  </w:style>
  <w:style w:type="paragraph" w:customStyle="1" w:styleId="1053">
    <w:name w:val="paragraph text-align-type-justify pap-line-23pt pap-line-rule-exact pap-spacing-before-0pt pap-spacing-after-0pt pap-firstline-indent-0.5em"/>
    <w:basedOn w:val="1"/>
    <w:autoRedefine/>
    <w:qFormat/>
    <w:uiPriority w:val="99"/>
    <w:pPr>
      <w:widowControl/>
      <w:spacing w:before="100" w:beforeAutospacing="1" w:after="100" w:afterAutospacing="1"/>
      <w:jc w:val="left"/>
    </w:pPr>
    <w:rPr>
      <w:rFonts w:hAnsi="宋体" w:cs="宋体"/>
      <w:szCs w:val="24"/>
    </w:rPr>
  </w:style>
  <w:style w:type="paragraph" w:customStyle="1" w:styleId="1054">
    <w:name w:val="paragraph text-align-type-justify pap-line-23pt pap-line-rule-exact pap-spacing-before-0pt pap-spacing-after-0pt"/>
    <w:basedOn w:val="1"/>
    <w:autoRedefine/>
    <w:qFormat/>
    <w:uiPriority w:val="99"/>
    <w:pPr>
      <w:widowControl/>
      <w:spacing w:before="100" w:beforeAutospacing="1" w:after="100" w:afterAutospacing="1"/>
      <w:jc w:val="left"/>
    </w:pPr>
    <w:rPr>
      <w:rFonts w:hAnsi="宋体" w:cs="宋体"/>
      <w:szCs w:val="24"/>
    </w:rPr>
  </w:style>
  <w:style w:type="paragraph" w:customStyle="1" w:styleId="1055">
    <w:name w:val="paragraph text-align-type-justify pap-line-1.5 pap-line-rule-auto pap-spacing-before-0pt pap-spacing-after-0pt pap-firstline-indent-2em"/>
    <w:basedOn w:val="1"/>
    <w:autoRedefine/>
    <w:qFormat/>
    <w:uiPriority w:val="99"/>
    <w:pPr>
      <w:widowControl/>
      <w:spacing w:before="100" w:beforeAutospacing="1" w:after="100" w:afterAutospacing="1"/>
      <w:jc w:val="left"/>
    </w:pPr>
    <w:rPr>
      <w:rFonts w:hAnsi="宋体" w:cs="宋体"/>
      <w:szCs w:val="24"/>
    </w:rPr>
  </w:style>
  <w:style w:type="paragraph" w:customStyle="1" w:styleId="1056">
    <w:name w:val="paragraph text-align-type-justify pap-line-1.5 pap-line-rule-auto pap-spacing-before-0pt pap-spacing-after-0pt pap-firstline-indent-24pt pap-firstline-indent-24pt"/>
    <w:basedOn w:val="1"/>
    <w:autoRedefine/>
    <w:qFormat/>
    <w:uiPriority w:val="99"/>
    <w:pPr>
      <w:widowControl/>
      <w:spacing w:before="100" w:beforeAutospacing="1" w:after="100" w:afterAutospacing="1"/>
      <w:jc w:val="left"/>
    </w:pPr>
    <w:rPr>
      <w:rFonts w:hAnsi="宋体" w:cs="宋体"/>
      <w:szCs w:val="24"/>
    </w:rPr>
  </w:style>
  <w:style w:type="paragraph" w:customStyle="1" w:styleId="1057">
    <w:name w:val="paragraph text-align-type-left pap-line-1.5 pap-line-rule-auto pap-spacing-before-5pt pap-spacing-after-5pt pap-left-indent-20.95pt"/>
    <w:basedOn w:val="1"/>
    <w:autoRedefine/>
    <w:qFormat/>
    <w:uiPriority w:val="99"/>
    <w:pPr>
      <w:widowControl/>
      <w:spacing w:before="100" w:beforeAutospacing="1" w:after="100" w:afterAutospacing="1"/>
      <w:jc w:val="left"/>
    </w:pPr>
    <w:rPr>
      <w:rFonts w:hAnsi="宋体" w:cs="宋体"/>
      <w:szCs w:val="24"/>
    </w:rPr>
  </w:style>
  <w:style w:type="paragraph" w:customStyle="1" w:styleId="1058">
    <w:name w:val="paragraph text-align-type-justify pap-line-1.5 pap-line-rule-auto pap-spacing-before-0pt pap-spacing-after-0pt"/>
    <w:basedOn w:val="1"/>
    <w:autoRedefine/>
    <w:qFormat/>
    <w:uiPriority w:val="99"/>
    <w:pPr>
      <w:widowControl/>
      <w:spacing w:before="100" w:beforeAutospacing="1" w:after="100" w:afterAutospacing="1"/>
      <w:jc w:val="left"/>
    </w:pPr>
    <w:rPr>
      <w:rFonts w:hAnsi="宋体" w:cs="宋体"/>
      <w:szCs w:val="24"/>
    </w:rPr>
  </w:style>
  <w:style w:type="paragraph" w:customStyle="1" w:styleId="1059">
    <w:name w:val="paragraph text-align-type-justify pap-line-1.5 pap-line-rule-auto pap-spacing-before-0pt pap-spacing-after-0pt pap-firstline-indent-21em"/>
    <w:basedOn w:val="1"/>
    <w:autoRedefine/>
    <w:qFormat/>
    <w:uiPriority w:val="99"/>
    <w:pPr>
      <w:widowControl/>
      <w:spacing w:before="100" w:beforeAutospacing="1" w:after="100" w:afterAutospacing="1"/>
      <w:jc w:val="left"/>
    </w:pPr>
    <w:rPr>
      <w:rFonts w:hAnsi="宋体" w:cs="宋体"/>
      <w:szCs w:val="24"/>
    </w:rPr>
  </w:style>
  <w:style w:type="paragraph" w:customStyle="1" w:styleId="1060">
    <w:name w:val="paragraph text-align-type-left pap-line-1.5 pap-line-rule-auto pap-spacing-before-5pt pap-spacing-after-5pt pap-firstline-indent-2em"/>
    <w:basedOn w:val="1"/>
    <w:autoRedefine/>
    <w:qFormat/>
    <w:uiPriority w:val="99"/>
    <w:pPr>
      <w:widowControl/>
      <w:spacing w:before="100" w:beforeAutospacing="1" w:after="100" w:afterAutospacing="1"/>
      <w:jc w:val="left"/>
    </w:pPr>
    <w:rPr>
      <w:rFonts w:hAnsi="宋体" w:cs="宋体"/>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E6790C-1FBD-443A-A193-24858FC1D400}">
  <ds:schemaRefs/>
</ds:datastoreItem>
</file>

<file path=docProps/app.xml><?xml version="1.0" encoding="utf-8"?>
<Properties xmlns="http://schemas.openxmlformats.org/officeDocument/2006/extended-properties" xmlns:vt="http://schemas.openxmlformats.org/officeDocument/2006/docPropsVTypes">
  <Template>Normal</Template>
  <Company>pjjsj</Company>
  <Pages>74</Pages>
  <Words>36715</Words>
  <Characters>38783</Characters>
  <Lines>866</Lines>
  <Paragraphs>822</Paragraphs>
  <TotalTime>2</TotalTime>
  <ScaleCrop>false</ScaleCrop>
  <LinksUpToDate>false</LinksUpToDate>
  <CharactersWithSpaces>42238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2022-09-02T06:59:00Z</dcterms:created>
  <dc:creator>Lenovo User</dc:creator>
  <cp:lastModifiedBy>雨念</cp:lastModifiedBy>
  <cp:lastPrinted>2022-08-03T08:15:00Z</cp:lastPrinted>
  <dcterms:modified xsi:type="dcterms:W3CDTF">2024-03-29T01:06:22Z</dcterms:modified>
  <dc:title>浦江县公共资源交易中心关于</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2184CF9575104163B4E6C39C1B96A55C_13</vt:lpwstr>
  </property>
</Properties>
</file>