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lang w:val="en-US" w:eastAsia="zh-CN"/>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lang w:val="en-US" w:eastAsia="zh-CN"/>
        </w:rPr>
      </w:pPr>
      <w:r>
        <w:rPr>
          <w:rFonts w:hint="eastAsia" w:ascii="仿宋" w:hAnsi="仿宋" w:eastAsia="仿宋" w:cs="仿宋"/>
          <w:b/>
          <w:color w:val="auto"/>
          <w:sz w:val="44"/>
          <w:szCs w:val="44"/>
          <w:highlight w:val="none"/>
        </w:rPr>
        <w:t>义蓬街道2022年河道保洁服务采购</w:t>
      </w:r>
      <w:r>
        <w:rPr>
          <w:rFonts w:hint="eastAsia" w:ascii="仿宋" w:hAnsi="仿宋" w:eastAsia="仿宋" w:cs="仿宋"/>
          <w:b/>
          <w:color w:val="auto"/>
          <w:sz w:val="44"/>
          <w:szCs w:val="44"/>
          <w:highlight w:val="none"/>
          <w:lang w:val="en-US" w:eastAsia="zh-CN"/>
        </w:rPr>
        <w:t>项目</w:t>
      </w:r>
    </w:p>
    <w:p>
      <w:pPr>
        <w:adjustRightInd/>
        <w:spacing w:line="360" w:lineRule="auto"/>
        <w:jc w:val="center"/>
        <w:rPr>
          <w:rFonts w:hint="eastAsia" w:ascii="仿宋" w:hAnsi="仿宋" w:eastAsia="仿宋" w:cs="仿宋"/>
          <w:b/>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编号:QTCG-GK-2022-205</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pacing w:line="360" w:lineRule="auto"/>
        <w:jc w:val="center"/>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杭州市钱塘区人民政府义蓬街道办事处</w:t>
      </w:r>
    </w:p>
    <w:p>
      <w:pPr>
        <w:spacing w:line="360" w:lineRule="auto"/>
        <w:jc w:val="center"/>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浙江佳诚工程咨询股份有限公司</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36"/>
          <w:szCs w:val="36"/>
          <w:highlight w:val="none"/>
        </w:rPr>
        <w:t>2022年</w:t>
      </w:r>
      <w:r>
        <w:rPr>
          <w:rFonts w:hint="eastAsia" w:ascii="仿宋" w:hAnsi="仿宋" w:eastAsia="仿宋" w:cs="仿宋"/>
          <w:color w:val="auto"/>
          <w:sz w:val="36"/>
          <w:szCs w:val="36"/>
          <w:highlight w:val="none"/>
          <w:lang w:val="en-US" w:eastAsia="zh-CN"/>
        </w:rPr>
        <w:t>7</w:t>
      </w:r>
      <w:r>
        <w:rPr>
          <w:rFonts w:hint="eastAsia" w:ascii="仿宋" w:hAnsi="仿宋" w:eastAsia="仿宋" w:cs="仿宋"/>
          <w:color w:val="auto"/>
          <w:sz w:val="36"/>
          <w:szCs w:val="36"/>
          <w:highlight w:val="none"/>
        </w:rPr>
        <w:t>月</w:t>
      </w:r>
      <w:r>
        <w:rPr>
          <w:rFonts w:hint="eastAsia" w:ascii="仿宋" w:hAnsi="仿宋" w:eastAsia="仿宋" w:cs="仿宋"/>
          <w:color w:val="auto"/>
          <w:sz w:val="36"/>
          <w:szCs w:val="36"/>
          <w:highlight w:val="none"/>
          <w:lang w:val="en-US" w:eastAsia="zh-CN"/>
        </w:rPr>
        <w:t>22</w:t>
      </w:r>
      <w:r>
        <w:rPr>
          <w:rFonts w:hint="eastAsia" w:ascii="仿宋" w:hAnsi="仿宋" w:eastAsia="仿宋" w:cs="仿宋"/>
          <w:color w:val="auto"/>
          <w:sz w:val="36"/>
          <w:szCs w:val="36"/>
          <w:highlight w:val="none"/>
        </w:rPr>
        <w:t>日</w:t>
      </w: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义蓬街道2022年河道保洁服务采购项目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08</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项目编号：QTCG-GK-2022-205</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项目名称：义蓬街道2022年河道保洁服务采购项目</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 xml:space="preserve">预算金额（元）： </w:t>
      </w:r>
      <w:r>
        <w:rPr>
          <w:rFonts w:hint="eastAsia" w:ascii="仿宋" w:hAnsi="仿宋" w:eastAsia="仿宋" w:cs="仿宋"/>
          <w:b w:val="0"/>
          <w:bCs/>
          <w:color w:val="auto"/>
          <w:sz w:val="24"/>
          <w:highlight w:val="none"/>
          <w:lang w:val="en-US" w:eastAsia="zh-CN"/>
        </w:rPr>
        <w:t>5600000</w:t>
      </w:r>
      <w:r>
        <w:rPr>
          <w:rFonts w:hint="eastAsia" w:ascii="仿宋" w:hAnsi="仿宋" w:eastAsia="仿宋" w:cs="仿宋"/>
          <w:b w:val="0"/>
          <w:bCs/>
          <w:color w:val="auto"/>
          <w:sz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rPr>
        <w:t xml:space="preserve">最高限价（元）： </w:t>
      </w:r>
      <w:r>
        <w:rPr>
          <w:rFonts w:hint="eastAsia" w:ascii="仿宋" w:hAnsi="仿宋" w:eastAsia="仿宋" w:cs="仿宋"/>
          <w:b w:val="0"/>
          <w:bCs/>
          <w:color w:val="auto"/>
          <w:sz w:val="24"/>
          <w:highlight w:val="none"/>
          <w:lang w:val="en-US" w:eastAsia="zh-CN"/>
        </w:rPr>
        <w:t>2900000；2700000</w:t>
      </w:r>
      <w:r>
        <w:rPr>
          <w:rFonts w:hint="eastAsia" w:ascii="仿宋" w:hAnsi="仿宋" w:eastAsia="仿宋" w:cs="仿宋"/>
          <w:b w:val="0"/>
          <w:bCs/>
          <w:color w:val="auto"/>
          <w:sz w:val="24"/>
          <w:highlight w:val="none"/>
        </w:rPr>
        <w:t xml:space="preserve"> </w:t>
      </w:r>
      <w:r>
        <w:rPr>
          <w:rFonts w:hint="eastAsia" w:ascii="仿宋" w:hAnsi="仿宋" w:eastAsia="仿宋" w:cs="仿宋"/>
          <w:b w:val="0"/>
          <w:bCs/>
          <w:color w:val="auto"/>
          <w:sz w:val="24"/>
          <w:highlight w:val="none"/>
          <w:lang w:eastAsia="zh-CN"/>
        </w:rPr>
        <w:t>；</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rPr>
        <w:t>采购需求：</w:t>
      </w:r>
      <w:r>
        <w:rPr>
          <w:rFonts w:hint="eastAsia" w:ascii="仿宋" w:hAnsi="仿宋" w:eastAsia="仿宋" w:cs="仿宋"/>
          <w:b w:val="0"/>
          <w:bCs/>
          <w:color w:val="auto"/>
          <w:sz w:val="24"/>
          <w:highlight w:val="none"/>
          <w:lang w:val="en-US" w:eastAsia="zh-CN"/>
        </w:rPr>
        <w:t>标项一：</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val="en-US" w:eastAsia="zh-CN"/>
        </w:rPr>
        <w:t>标项名称：</w:t>
      </w:r>
      <w:r>
        <w:rPr>
          <w:rFonts w:hint="eastAsia" w:ascii="仿宋" w:hAnsi="仿宋" w:eastAsia="仿宋" w:cs="仿宋"/>
          <w:b w:val="0"/>
          <w:bCs/>
          <w:color w:val="auto"/>
          <w:sz w:val="24"/>
          <w:highlight w:val="none"/>
        </w:rPr>
        <w:t>义蓬街道2022年河道保洁服务采购项目</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一标项</w:t>
      </w:r>
      <w:r>
        <w:rPr>
          <w:rFonts w:hint="eastAsia" w:ascii="仿宋" w:hAnsi="仿宋" w:eastAsia="仿宋" w:cs="仿宋"/>
          <w:b w:val="0"/>
          <w:bCs/>
          <w:color w:val="auto"/>
          <w:sz w:val="24"/>
          <w:highlight w:val="none"/>
          <w:lang w:eastAsia="zh-CN"/>
        </w:rPr>
        <w:t>）</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数量：1</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预算金额（元）：2900000</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rPr>
        <w:t>简要规格描述或项目基本概况介绍、用途</w:t>
      </w:r>
      <w:r>
        <w:rPr>
          <w:rFonts w:hint="eastAsia" w:ascii="仿宋" w:hAnsi="仿宋" w:eastAsia="仿宋" w:cs="仿宋"/>
          <w:b w:val="0"/>
          <w:bCs/>
          <w:snapToGrid/>
          <w:color w:val="auto"/>
          <w:kern w:val="2"/>
          <w:sz w:val="24"/>
          <w:szCs w:val="24"/>
          <w:highlight w:val="none"/>
          <w:lang w:eastAsia="zh-CN"/>
        </w:rPr>
        <w:t>：</w:t>
      </w:r>
      <w:r>
        <w:rPr>
          <w:rFonts w:hint="eastAsia" w:ascii="仿宋" w:hAnsi="仿宋" w:eastAsia="仿宋" w:cs="仿宋"/>
          <w:b w:val="0"/>
          <w:bCs/>
          <w:snapToGrid/>
          <w:color w:val="auto"/>
          <w:kern w:val="2"/>
          <w:sz w:val="24"/>
          <w:szCs w:val="24"/>
          <w:highlight w:val="none"/>
        </w:rPr>
        <w:t>详见招标文件第三部分采购需求。</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rPr>
        <w:t>采购需求：</w:t>
      </w:r>
      <w:r>
        <w:rPr>
          <w:rFonts w:hint="eastAsia" w:ascii="仿宋" w:hAnsi="仿宋" w:eastAsia="仿宋" w:cs="仿宋"/>
          <w:b w:val="0"/>
          <w:bCs/>
          <w:color w:val="auto"/>
          <w:sz w:val="24"/>
          <w:highlight w:val="none"/>
          <w:lang w:val="en-US" w:eastAsia="zh-CN"/>
        </w:rPr>
        <w:t>标项二：</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val="en-US" w:eastAsia="zh-CN"/>
        </w:rPr>
        <w:t>标项名称：</w:t>
      </w:r>
      <w:r>
        <w:rPr>
          <w:rFonts w:hint="eastAsia" w:ascii="仿宋" w:hAnsi="仿宋" w:eastAsia="仿宋" w:cs="仿宋"/>
          <w:b w:val="0"/>
          <w:bCs/>
          <w:color w:val="auto"/>
          <w:sz w:val="24"/>
          <w:highlight w:val="none"/>
        </w:rPr>
        <w:t>义蓬街道2022年河道保洁服务采购项目</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二标项</w:t>
      </w:r>
      <w:r>
        <w:rPr>
          <w:rFonts w:hint="eastAsia" w:ascii="仿宋" w:hAnsi="仿宋" w:eastAsia="仿宋" w:cs="仿宋"/>
          <w:b w:val="0"/>
          <w:bCs/>
          <w:color w:val="auto"/>
          <w:sz w:val="24"/>
          <w:highlight w:val="none"/>
          <w:lang w:eastAsia="zh-CN"/>
        </w:rPr>
        <w:t>）</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数量：1</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预算金额（元）：2700000</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rPr>
        <w:t>简要规格描述或项目基本概况介绍、用途</w:t>
      </w:r>
      <w:r>
        <w:rPr>
          <w:rFonts w:hint="eastAsia" w:ascii="仿宋" w:hAnsi="仿宋" w:eastAsia="仿宋" w:cs="仿宋"/>
          <w:b w:val="0"/>
          <w:bCs/>
          <w:snapToGrid/>
          <w:color w:val="auto"/>
          <w:kern w:val="2"/>
          <w:sz w:val="24"/>
          <w:szCs w:val="24"/>
          <w:highlight w:val="none"/>
          <w:lang w:eastAsia="zh-CN"/>
        </w:rPr>
        <w:t>：</w:t>
      </w:r>
      <w:r>
        <w:rPr>
          <w:rFonts w:hint="eastAsia" w:ascii="仿宋" w:hAnsi="仿宋" w:eastAsia="仿宋" w:cs="仿宋"/>
          <w:b w:val="0"/>
          <w:bCs/>
          <w:snapToGrid/>
          <w:color w:val="auto"/>
          <w:kern w:val="2"/>
          <w:sz w:val="24"/>
          <w:szCs w:val="24"/>
          <w:highlight w:val="none"/>
        </w:rPr>
        <w:t>详见招标文件第三部分采购需求。</w:t>
      </w:r>
    </w:p>
    <w:p>
      <w:pPr>
        <w:pStyle w:val="128"/>
        <w:keepNext w:val="0"/>
        <w:keepLines w:val="0"/>
        <w:pageBreakBefore w:val="0"/>
        <w:kinsoku/>
        <w:wordWrap/>
        <w:overflowPunct/>
        <w:topLinePunct w:val="0"/>
        <w:autoSpaceDE/>
        <w:autoSpaceDN/>
        <w:bidi w:val="0"/>
        <w:adjustRightInd w:val="0"/>
        <w:spacing w:before="0" w:line="360" w:lineRule="auto"/>
        <w:ind w:firstLine="480" w:firstLineChars="200"/>
        <w:textAlignment w:val="auto"/>
        <w:outlineLvl w:val="2"/>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rPr>
        <w:t>合同履约期限：</w:t>
      </w:r>
      <w:r>
        <w:rPr>
          <w:rFonts w:hint="eastAsia" w:ascii="仿宋" w:hAnsi="仿宋" w:eastAsia="仿宋" w:cs="仿宋"/>
          <w:b w:val="0"/>
          <w:bCs/>
          <w:color w:val="auto"/>
          <w:highlight w:val="none"/>
          <w:lang w:val="en-US" w:eastAsia="zh-CN"/>
        </w:rPr>
        <w:t>详见采购需求。</w:t>
      </w:r>
    </w:p>
    <w:p>
      <w:pPr>
        <w:pStyle w:val="15"/>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本项目接受联合体投标：</w:t>
      </w:r>
      <w:sdt>
        <w:sdtPr>
          <w:rPr>
            <w:rFonts w:hint="eastAsia" w:ascii="仿宋" w:hAnsi="仿宋" w:eastAsia="仿宋" w:cs="仿宋"/>
            <w:b w:val="0"/>
            <w:bCs/>
            <w:color w:val="auto"/>
            <w:kern w:val="0"/>
            <w:sz w:val="24"/>
            <w:highlight w:val="none"/>
          </w:rPr>
          <w:id w:val="-924730588"/>
          <w14:checkbox>
            <w14:checked w14:val="1"/>
            <w14:checkedState w14:val="00FE" w14:font="Wingdings"/>
            <w14:uncheckedState w14:val="2610" w14:font="MS Gothic"/>
          </w14:checkbox>
        </w:sdtPr>
        <w:sdtEndPr>
          <w:rPr>
            <w:rFonts w:hint="eastAsia" w:ascii="仿宋" w:hAnsi="仿宋" w:eastAsia="仿宋" w:cs="仿宋"/>
            <w:b w:val="0"/>
            <w:bCs/>
            <w:color w:val="auto"/>
            <w:kern w:val="0"/>
            <w:sz w:val="24"/>
            <w:highlight w:val="none"/>
          </w:rPr>
        </w:sdtEndPr>
        <w:sdtContent>
          <w:r>
            <w:rPr>
              <w:rFonts w:hint="eastAsia" w:ascii="Wingdings" w:hAnsi="Wingdings" w:eastAsia="仿宋" w:cs="仿宋"/>
              <w:b w:val="0"/>
              <w:bCs/>
              <w:snapToGrid w:val="0"/>
              <w:color w:val="auto"/>
              <w:kern w:val="0"/>
              <w:sz w:val="24"/>
              <w:szCs w:val="24"/>
              <w:highlight w:val="none"/>
              <w:lang w:val="en-US" w:eastAsia="zh-CN" w:bidi="ar-SA"/>
            </w:rPr>
            <w:t>þ</w:t>
          </w:r>
        </w:sdtContent>
      </w:sdt>
      <w:sdt>
        <w:sdtPr>
          <w:rPr>
            <w:rFonts w:hint="eastAsia" w:ascii="仿宋" w:hAnsi="仿宋" w:eastAsia="仿宋" w:cs="仿宋"/>
            <w:b w:val="0"/>
            <w:bCs/>
            <w:color w:val="auto"/>
            <w:kern w:val="0"/>
            <w:sz w:val="24"/>
            <w:highlight w:val="none"/>
          </w:rPr>
          <w:id w:val="-924730588"/>
          <w:showingPlcHdr/>
        </w:sdtPr>
        <w:sdtEndPr>
          <w:rPr>
            <w:rFonts w:hint="eastAsia" w:ascii="仿宋" w:hAnsi="仿宋" w:eastAsia="仿宋" w:cs="仿宋"/>
            <w:b w:val="0"/>
            <w:bCs/>
            <w:color w:val="auto"/>
            <w:kern w:val="0"/>
            <w:sz w:val="24"/>
            <w:highlight w:val="none"/>
          </w:rPr>
        </w:sdtEndPr>
        <w:sdtContent/>
      </w:sdt>
      <w:sdt>
        <w:sdtPr>
          <w:rPr>
            <w:rFonts w:hint="eastAsia" w:ascii="仿宋" w:hAnsi="仿宋" w:eastAsia="仿宋" w:cs="仿宋"/>
            <w:b w:val="0"/>
            <w:bCs/>
            <w:color w:val="auto"/>
            <w:kern w:val="0"/>
            <w:sz w:val="24"/>
            <w:highlight w:val="none"/>
          </w:rPr>
          <w:id w:val="2035453831"/>
        </w:sdtPr>
        <w:sdtEndPr>
          <w:rPr>
            <w:rFonts w:hint="eastAsia" w:ascii="仿宋" w:hAnsi="仿宋" w:eastAsia="仿宋" w:cs="仿宋"/>
            <w:b w:val="0"/>
            <w:bCs/>
            <w:color w:val="auto"/>
            <w:kern w:val="0"/>
            <w:sz w:val="24"/>
            <w:highlight w:val="none"/>
          </w:rPr>
        </w:sdtEndPr>
        <w:sdtContent/>
      </w:sdt>
      <w:r>
        <w:rPr>
          <w:rFonts w:hint="eastAsia" w:ascii="仿宋" w:hAnsi="仿宋" w:eastAsia="仿宋" w:cs="仿宋"/>
          <w:b w:val="0"/>
          <w:bCs/>
          <w:color w:val="auto"/>
          <w:sz w:val="24"/>
          <w:highlight w:val="none"/>
        </w:rPr>
        <w:t>是，</w:t>
      </w:r>
      <w:sdt>
        <w:sdtPr>
          <w:rPr>
            <w:rFonts w:hint="eastAsia" w:ascii="仿宋" w:hAnsi="仿宋" w:eastAsia="仿宋" w:cs="仿宋"/>
            <w:b w:val="0"/>
            <w:bCs/>
            <w:color w:val="auto"/>
            <w:kern w:val="0"/>
            <w:sz w:val="24"/>
            <w:highlight w:val="none"/>
          </w:rPr>
          <w:id w:val="-1765526721"/>
        </w:sdtPr>
        <w:sdtEndPr>
          <w:rPr>
            <w:rFonts w:hint="eastAsia" w:ascii="仿宋" w:hAnsi="仿宋" w:eastAsia="仿宋" w:cs="仿宋"/>
            <w:b w:val="0"/>
            <w:bCs/>
            <w:color w:val="auto"/>
            <w:kern w:val="0"/>
            <w:sz w:val="24"/>
            <w:highlight w:val="none"/>
          </w:rPr>
        </w:sdtEndPr>
        <w:sdtContent>
          <w:sdt>
            <w:sdtPr>
              <w:rPr>
                <w:rFonts w:hint="eastAsia" w:ascii="仿宋" w:hAnsi="仿宋" w:eastAsia="仿宋" w:cs="仿宋"/>
                <w:b w:val="0"/>
                <w:bCs/>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b w:val="0"/>
                <w:bCs/>
                <w:color w:val="auto"/>
                <w:kern w:val="0"/>
                <w:sz w:val="24"/>
                <w:highlight w:val="none"/>
              </w:rPr>
            </w:sdtEndPr>
            <w:sdtContent>
              <w:r>
                <w:rPr>
                  <w:rFonts w:hint="eastAsia" w:ascii="仿宋" w:hAnsi="仿宋" w:eastAsia="仿宋" w:cs="仿宋"/>
                  <w:b w:val="0"/>
                  <w:bCs/>
                  <w:snapToGrid w:val="0"/>
                  <w:color w:val="auto"/>
                  <w:kern w:val="0"/>
                  <w:sz w:val="24"/>
                  <w:szCs w:val="24"/>
                  <w:highlight w:val="none"/>
                  <w:lang w:val="en-US" w:eastAsia="zh-CN" w:bidi="ar-SA"/>
                </w:rPr>
                <w:t>☐</w:t>
              </w:r>
            </w:sdtContent>
          </w:sdt>
          <w:sdt>
            <w:sdtPr>
              <w:rPr>
                <w:rFonts w:hint="eastAsia" w:ascii="仿宋" w:hAnsi="仿宋" w:eastAsia="仿宋" w:cs="仿宋"/>
                <w:b w:val="0"/>
                <w:bCs/>
                <w:color w:val="auto"/>
                <w:kern w:val="0"/>
                <w:sz w:val="24"/>
                <w:highlight w:val="none"/>
              </w:rPr>
              <w:id w:val="-924730588"/>
              <w:showingPlcHdr/>
            </w:sdtPr>
            <w:sdtEndPr>
              <w:rPr>
                <w:rFonts w:hint="eastAsia" w:ascii="仿宋" w:hAnsi="仿宋" w:eastAsia="仿宋" w:cs="仿宋"/>
                <w:b w:val="0"/>
                <w:bCs/>
                <w:color w:val="auto"/>
                <w:kern w:val="0"/>
                <w:sz w:val="24"/>
                <w:highlight w:val="none"/>
              </w:rPr>
            </w:sdtEndPr>
            <w:sdtContent/>
          </w:sdt>
        </w:sdtContent>
      </w:sdt>
      <w:r>
        <w:rPr>
          <w:rFonts w:hint="eastAsia" w:ascii="仿宋" w:hAnsi="仿宋" w:eastAsia="仿宋" w:cs="仿宋"/>
          <w:b w:val="0"/>
          <w:bCs/>
          <w:color w:val="auto"/>
          <w:sz w:val="24"/>
          <w:highlight w:val="none"/>
        </w:rPr>
        <w:t>否</w:t>
      </w:r>
      <w:r>
        <w:rPr>
          <w:rFonts w:hint="eastAsia" w:ascii="仿宋" w:hAnsi="仿宋" w:eastAsia="仿宋" w:cs="仿宋"/>
          <w:b w:val="0"/>
          <w:bCs/>
          <w:color w:val="auto"/>
          <w:kern w:val="0"/>
          <w:sz w:val="24"/>
          <w:highlight w:val="none"/>
        </w:rPr>
        <w:t>。</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2.落实政府采购政策需满足的资格要求：</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sdt>
        <w:sdtPr>
          <w:rPr>
            <w:rFonts w:hint="eastAsia" w:ascii="仿宋" w:hAnsi="仿宋" w:eastAsia="仿宋" w:cs="仿宋"/>
            <w:color w:val="auto"/>
            <w:kern w:val="0"/>
            <w:sz w:val="24"/>
            <w:highlight w:val="none"/>
          </w:rPr>
          <w:id w:val="1928616923"/>
          <w:showingPlcHdr/>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无；</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924730588"/>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sdt>
        <w:sdtPr>
          <w:rPr>
            <w:rFonts w:hint="eastAsia" w:ascii="仿宋" w:hAnsi="仿宋" w:eastAsia="仿宋" w:cs="仿宋"/>
            <w:color w:val="auto"/>
            <w:kern w:val="0"/>
            <w:sz w:val="24"/>
            <w:highlight w:val="none"/>
          </w:rPr>
          <w:id w:val="-1024704304"/>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152604937"/>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sdtContent>
      </w:sdt>
      <w:r>
        <w:rPr>
          <w:rFonts w:hint="eastAsia" w:ascii="仿宋" w:hAnsi="仿宋" w:eastAsia="仿宋" w:cs="仿宋"/>
          <w:color w:val="auto"/>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kern w:val="0"/>
                <w:sz w:val="24"/>
                <w:highlight w:val="none"/>
              </w:rPr>
              <w:id w:val="-924730588"/>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sdtContent>
      </w:sdt>
      <w:r>
        <w:rPr>
          <w:rFonts w:hint="eastAsia" w:ascii="仿宋" w:hAnsi="仿宋" w:eastAsia="仿宋" w:cs="仿宋"/>
          <w:color w:val="auto"/>
          <w:sz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41025358"/>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sdtContent>
      </w:sdt>
      <w:r>
        <w:rPr>
          <w:rFonts w:hint="eastAsia" w:ascii="仿宋" w:hAnsi="仿宋" w:eastAsia="仿宋" w:cs="仿宋"/>
          <w:color w:val="auto"/>
          <w:sz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sdt>
        <w:sdtPr>
          <w:rPr>
            <w:rFonts w:hint="eastAsia" w:ascii="仿宋" w:hAnsi="仿宋" w:eastAsia="仿宋" w:cs="仿宋"/>
            <w:color w:val="auto"/>
            <w:kern w:val="0"/>
            <w:sz w:val="24"/>
            <w:highlight w:val="none"/>
          </w:rPr>
          <w:id w:val="-924730588"/>
          <w:showingPlcHdr/>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08</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08</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08</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bookmarkStart w:id="557" w:name="_GoBack"/>
      <w:bookmarkEnd w:id="557"/>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24"/>
        <w:ind w:firstLine="480" w:firstLineChars="200"/>
        <w:rPr>
          <w:rFonts w:hint="eastAsia" w:ascii="仿宋" w:hAnsi="仿宋" w:eastAsia="仿宋" w:cs="仿宋"/>
          <w:color w:val="auto"/>
          <w:kern w:val="0"/>
          <w:sz w:val="24"/>
          <w:szCs w:val="28"/>
          <w:highlight w:val="none"/>
          <w:lang w:val="en-US" w:eastAsia="zh-CN" w:bidi="ar-SA"/>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kern w:val="0"/>
          <w:sz w:val="24"/>
          <w:szCs w:val="28"/>
          <w:highlight w:val="none"/>
          <w:lang w:val="en-US" w:eastAsia="zh-CN" w:bidi="ar-SA"/>
        </w:rPr>
        <w:t>钱塘区政府采购支持中小企业信用融资：为支持和促进中小企业发展，进一步发挥政府采购政策功能，根据《杭州市政府采购支持中小企业信用融资管理办法》《关于钱塘区政府采购支持中小企业信用融资有关事项的通知》，现将相关事项通知如下：</w:t>
      </w:r>
    </w:p>
    <w:p>
      <w:pPr>
        <w:pStyle w:val="24"/>
        <w:ind w:firstLine="480" w:firstLineChars="200"/>
        <w:rPr>
          <w:rFonts w:hint="eastAsia" w:ascii="仿宋" w:hAnsi="仿宋" w:eastAsia="仿宋" w:cs="仿宋"/>
          <w:color w:val="auto"/>
          <w:kern w:val="0"/>
          <w:sz w:val="24"/>
          <w:szCs w:val="28"/>
          <w:highlight w:val="none"/>
          <w:lang w:val="en-US" w:eastAsia="zh-CN" w:bidi="ar-SA"/>
        </w:rPr>
      </w:pPr>
      <w:r>
        <w:rPr>
          <w:rFonts w:hint="eastAsia" w:ascii="仿宋" w:hAnsi="仿宋" w:eastAsia="仿宋" w:cs="仿宋"/>
          <w:color w:val="auto"/>
          <w:kern w:val="0"/>
          <w:sz w:val="24"/>
          <w:szCs w:val="28"/>
          <w:highlight w:val="none"/>
          <w:lang w:val="en-US" w:eastAsia="zh-CN" w:bidi="ar-SA"/>
        </w:rPr>
        <w:t>1）适用对象：在浙江“政采云”平台注册入库，并取得钱塘区政府采购合同的中小企业供应商。</w:t>
      </w:r>
    </w:p>
    <w:p>
      <w:pPr>
        <w:pStyle w:val="24"/>
        <w:ind w:firstLine="480" w:firstLineChars="200"/>
        <w:rPr>
          <w:rFonts w:hint="eastAsia" w:ascii="仿宋" w:hAnsi="仿宋" w:eastAsia="仿宋" w:cs="仿宋"/>
          <w:color w:val="auto"/>
          <w:kern w:val="0"/>
          <w:sz w:val="24"/>
          <w:szCs w:val="28"/>
          <w:highlight w:val="none"/>
          <w:lang w:val="en-US" w:eastAsia="zh-CN" w:bidi="ar-SA"/>
        </w:rPr>
      </w:pPr>
      <w:r>
        <w:rPr>
          <w:rFonts w:hint="eastAsia" w:ascii="仿宋" w:hAnsi="仿宋" w:eastAsia="仿宋" w:cs="仿宋"/>
          <w:color w:val="auto"/>
          <w:kern w:val="0"/>
          <w:sz w:val="24"/>
          <w:szCs w:val="28"/>
          <w:highlight w:val="none"/>
          <w:lang w:val="en-US" w:eastAsia="zh-CN" w:bidi="ar-SA"/>
        </w:rPr>
        <w:t>2）相关信息获取方式：具体合作银行及联系方式详见采购文件。登陆杭州钱塘新管理委员会官网（http://qt.hangzhou.gov.cn） “公告公示”专栏，可查看信用融资政策文件及各相关银行服务方案。</w:t>
      </w:r>
    </w:p>
    <w:p>
      <w:pPr>
        <w:pStyle w:val="24"/>
        <w:ind w:firstLine="480" w:firstLineChars="200"/>
        <w:rPr>
          <w:rFonts w:hint="eastAsia" w:ascii="仿宋" w:hAnsi="仿宋" w:eastAsia="仿宋" w:cs="仿宋"/>
          <w:color w:val="auto"/>
          <w:kern w:val="0"/>
          <w:sz w:val="24"/>
          <w:szCs w:val="28"/>
          <w:highlight w:val="none"/>
          <w:lang w:val="en-US" w:eastAsia="zh-CN" w:bidi="ar-SA"/>
        </w:rPr>
      </w:pPr>
      <w:r>
        <w:rPr>
          <w:rFonts w:hint="eastAsia" w:ascii="仿宋" w:hAnsi="仿宋" w:eastAsia="仿宋" w:cs="仿宋"/>
          <w:color w:val="auto"/>
          <w:kern w:val="0"/>
          <w:sz w:val="24"/>
          <w:szCs w:val="28"/>
          <w:highlight w:val="none"/>
          <w:lang w:val="en-US" w:eastAsia="zh-CN" w:bidi="ar-SA"/>
        </w:rPr>
        <w:t>3）申请方式和步骤：(1)供应商若有融资意向，需先与钱塘区财政局合作的银行对接，办理相关融资前期手续；(2)中标后，供应商应与采购单位或者采购代理机构及时联系，告知融资需求；(3)相关合作银行联系并审核供应商及相关中标信息，办理相关融资事宜；(4)采购单位或者采购代理机构在政府采购信息系统录入中标合同信息时，须标注合同为信用融资合同，并选择相应的信用融资合作银行，录入账号信息；(5)采购人应及时将信用融资合同提交财政局备案。</w:t>
      </w:r>
    </w:p>
    <w:p>
      <w:pPr>
        <w:pStyle w:val="24"/>
        <w:ind w:firstLine="480" w:firstLineChars="200"/>
        <w:rPr>
          <w:rFonts w:hint="eastAsia" w:ascii="仿宋" w:hAnsi="仿宋" w:eastAsia="仿宋" w:cs="仿宋"/>
          <w:color w:val="auto"/>
          <w:kern w:val="0"/>
          <w:sz w:val="24"/>
          <w:szCs w:val="28"/>
          <w:highlight w:val="none"/>
          <w:lang w:val="en-US" w:eastAsia="zh-CN" w:bidi="ar-SA"/>
        </w:rPr>
      </w:pPr>
      <w:r>
        <w:rPr>
          <w:rFonts w:hint="eastAsia" w:ascii="仿宋" w:hAnsi="仿宋" w:eastAsia="仿宋" w:cs="仿宋"/>
          <w:color w:val="auto"/>
          <w:kern w:val="0"/>
          <w:sz w:val="24"/>
          <w:szCs w:val="28"/>
          <w:highlight w:val="none"/>
          <w:lang w:val="en-US" w:eastAsia="zh-CN" w:bidi="ar-SA"/>
        </w:rPr>
        <w:t>4）注意事项</w:t>
      </w:r>
    </w:p>
    <w:p>
      <w:pPr>
        <w:pStyle w:val="24"/>
        <w:ind w:firstLine="480" w:firstLineChars="200"/>
        <w:rPr>
          <w:rFonts w:hint="eastAsia" w:ascii="仿宋" w:hAnsi="仿宋" w:eastAsia="仿宋" w:cs="仿宋"/>
          <w:color w:val="auto"/>
          <w:kern w:val="0"/>
          <w:sz w:val="24"/>
          <w:szCs w:val="28"/>
          <w:highlight w:val="none"/>
          <w:lang w:val="en-US" w:eastAsia="zh-CN" w:bidi="ar-SA"/>
        </w:rPr>
      </w:pPr>
      <w:r>
        <w:rPr>
          <w:rFonts w:hint="eastAsia" w:ascii="仿宋" w:hAnsi="仿宋" w:eastAsia="仿宋" w:cs="仿宋"/>
          <w:color w:val="auto"/>
          <w:kern w:val="0"/>
          <w:sz w:val="24"/>
          <w:szCs w:val="28"/>
          <w:highlight w:val="none"/>
          <w:lang w:val="en-US" w:eastAsia="zh-CN" w:bidi="ar-SA"/>
        </w:rPr>
        <w:t>请各采购单位和采购代理机构积极支持和配合政府采购信用融资工作，在合同备案环节务必请仔细核对收款银行、账号信息等内容，一旦录入将无法修改。</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1.采购人信息</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杭州市钱塘区人民政府义蓬街道办事处</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址：杭州市钱塘区义府大街668号</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szCs w:val="28"/>
          <w:highlight w:val="none"/>
          <w:lang w:val="en-US" w:eastAsia="zh-CN"/>
        </w:rPr>
        <w:t xml:space="preserve">裘先生 </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szCs w:val="28"/>
          <w:highlight w:val="none"/>
          <w:lang w:val="en-US" w:eastAsia="zh-CN"/>
        </w:rPr>
        <w:t>0571-82161125</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w:t>
      </w:r>
      <w:r>
        <w:rPr>
          <w:rFonts w:hint="eastAsia" w:ascii="仿宋" w:hAnsi="仿宋" w:eastAsia="仿宋" w:cs="仿宋"/>
          <w:color w:val="auto"/>
          <w:sz w:val="24"/>
          <w:szCs w:val="28"/>
          <w:highlight w:val="none"/>
        </w:rPr>
        <w:t>卢佳杰</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w:t>
      </w:r>
      <w:r>
        <w:rPr>
          <w:rFonts w:hint="eastAsia" w:ascii="仿宋" w:hAnsi="仿宋" w:eastAsia="仿宋" w:cs="仿宋"/>
          <w:color w:val="auto"/>
          <w:sz w:val="24"/>
          <w:szCs w:val="28"/>
          <w:highlight w:val="none"/>
        </w:rPr>
        <w:t>0571-82161040</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2.采购代理机构信息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称：浙江佳诚工程咨询股份有限公司</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址：杭州市萧山区宁围街道富业巷1号A座12楼</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    真：/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项目联系人（询问）：周立军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项目联系方式（询问）：18329091063</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翁先生</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质疑联系方式：</w:t>
      </w:r>
      <w:r>
        <w:rPr>
          <w:rFonts w:hint="eastAsia" w:ascii="仿宋" w:hAnsi="仿宋" w:eastAsia="仿宋" w:cs="仿宋"/>
          <w:color w:val="auto"/>
          <w:sz w:val="24"/>
          <w:highlight w:val="none"/>
          <w:lang w:val="en-US" w:eastAsia="zh-CN"/>
        </w:rPr>
        <w:t>18106537718</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 xml:space="preserve">同级政府采购监督管理部门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名    称：杭州市钱塘区财政局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址：杭州市钱塘区青六北路499号钱塘中心5号楼</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    真：0571-82988295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联系人 ：任女士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监督投诉电话：0571-82987260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3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24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24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24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240" w:lineRule="auto"/>
              <w:ind w:firstLine="241" w:firstLineChars="100"/>
              <w:jc w:val="left"/>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240" w:lineRule="auto"/>
              <w:ind w:firstLine="241" w:firstLineChars="100"/>
              <w:jc w:val="left"/>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477286927"/>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924730588"/>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p>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924730588"/>
                <w:showingPlcHdr/>
              </w:sdtPr>
              <w:sdtEndPr>
                <w:rPr>
                  <w:rFonts w:hint="eastAsia" w:ascii="仿宋" w:hAnsi="仿宋" w:eastAsia="仿宋" w:cs="仿宋"/>
                  <w:kern w:val="0"/>
                  <w:sz w:val="24"/>
                  <w:highlight w:val="none"/>
                </w:rPr>
              </w:sdtEndPr>
              <w:sdtContent/>
            </w:sdt>
            <w:r>
              <w:rPr>
                <w:rFonts w:hint="eastAsia" w:ascii="仿宋" w:hAnsi="仿宋" w:eastAsia="仿宋" w:cs="仿宋"/>
                <w:kern w:val="0"/>
                <w:sz w:val="24"/>
                <w:highlight w:val="none"/>
              </w:rPr>
              <w:t>B</w:t>
            </w:r>
            <w:r>
              <w:rPr>
                <w:rFonts w:hint="eastAsia" w:ascii="仿宋" w:hAnsi="仿宋" w:eastAsia="仿宋" w:cs="仿宋"/>
                <w:sz w:val="24"/>
                <w:highlight w:val="none"/>
              </w:rPr>
              <w:t>同意</w:t>
            </w:r>
            <w:r>
              <w:rPr>
                <w:rFonts w:hint="eastAsia" w:ascii="仿宋" w:hAnsi="仿宋" w:eastAsia="仿宋" w:cs="仿宋"/>
                <w:sz w:val="24"/>
                <w:highlight w:val="none"/>
                <w:lang w:eastAsia="zh-CN"/>
              </w:rPr>
              <w:t>大型</w:t>
            </w:r>
            <w:r>
              <w:rPr>
                <w:rFonts w:hint="eastAsia" w:ascii="仿宋" w:hAnsi="仿宋" w:eastAsia="仿宋" w:cs="仿宋"/>
                <w:sz w:val="24"/>
                <w:highlight w:val="none"/>
                <w:lang w:val="en-US" w:eastAsia="zh-CN"/>
              </w:rPr>
              <w:t>企业向小微企业、中型企业向小微企业、小微企业向小微企业合理分包</w:t>
            </w:r>
            <w:r>
              <w:rPr>
                <w:rFonts w:hint="eastAsia" w:ascii="仿宋" w:hAnsi="仿宋" w:eastAsia="仿宋" w:cs="仿宋"/>
                <w:sz w:val="24"/>
                <w:highlight w:val="none"/>
              </w:rPr>
              <w:t>。</w:t>
            </w:r>
          </w:p>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76331357"/>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924730588"/>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924730588"/>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en-US" w:eastAsia="zh-CN"/>
              </w:rPr>
              <w:t>C</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240" w:lineRule="auto"/>
              <w:jc w:val="left"/>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3"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240" w:lineRule="auto"/>
              <w:jc w:val="left"/>
              <w:rPr>
                <w:rFonts w:hint="eastAsia"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240" w:lineRule="auto"/>
              <w:jc w:val="lef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B要求提供，</w:t>
            </w:r>
          </w:p>
          <w:p>
            <w:pPr>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240" w:lineRule="auto"/>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240" w:lineRule="auto"/>
              <w:jc w:val="lef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B组织。</w:t>
            </w:r>
          </w:p>
          <w:p>
            <w:pPr>
              <w:snapToGrid w:val="0"/>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24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24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本项目不允许采购进口产品。</w:t>
            </w:r>
          </w:p>
          <w:p>
            <w:pPr>
              <w:spacing w:line="240" w:lineRule="auto"/>
              <w:jc w:val="left"/>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52852824"/>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u w:val="single"/>
              </w:rPr>
              <w:t>河道保洁服务</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其他未列明行业</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hint="eastAsia" w:ascii="仿宋" w:hAnsi="仿宋" w:eastAsia="仿宋" w:cs="仿宋"/>
                <w:color w:val="auto"/>
                <w:highlight w:val="none"/>
              </w:rPr>
            </w:pPr>
            <w:r>
              <w:rPr>
                <w:rFonts w:hint="eastAsia" w:ascii="仿宋" w:hAnsi="仿宋" w:eastAsia="仿宋" w:cs="仿宋"/>
                <w:color w:val="auto"/>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pacing w:line="240" w:lineRule="auto"/>
              <w:jc w:val="lef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18727868"/>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sz w:val="24"/>
                <w:highlight w:val="none"/>
              </w:rPr>
              <w:t>A无</w:t>
            </w:r>
          </w:p>
          <w:p>
            <w:pPr>
              <w:pStyle w:val="23"/>
              <w:spacing w:line="240" w:lineRule="auto"/>
              <w:jc w:val="left"/>
              <w:rPr>
                <w:rFonts w:hint="eastAsia" w:ascii="仿宋" w:hAnsi="仿宋" w:eastAsia="仿宋" w:cs="仿宋"/>
                <w:color w:val="auto"/>
                <w:kern w:val="0"/>
                <w:highlight w:val="none"/>
              </w:rPr>
            </w:pPr>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snapToGrid w:val="0"/>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r>
              <w:rPr>
                <w:rFonts w:hint="eastAsia" w:ascii="仿宋" w:hAnsi="仿宋" w:eastAsia="仿宋" w:cs="仿宋"/>
                <w:color w:val="auto"/>
                <w:kern w:val="0"/>
                <w:highlight w:val="none"/>
              </w:rPr>
              <w:t>B</w:t>
            </w:r>
            <w:r>
              <w:rPr>
                <w:rFonts w:hint="eastAsia" w:ascii="仿宋" w:hAnsi="仿宋" w:eastAsia="仿宋" w:cs="仿宋"/>
                <w:color w:val="auto"/>
                <w:kern w:val="0"/>
                <w:highlight w:val="none"/>
                <w:lang w:val="en-US"/>
              </w:rPr>
              <w:t xml:space="preserve"> 政府</w:t>
            </w:r>
            <w:r>
              <w:rPr>
                <w:rFonts w:hint="eastAsia" w:ascii="仿宋" w:hAnsi="仿宋" w:eastAsia="仿宋" w:cs="仿宋"/>
                <w:color w:val="auto"/>
                <w:highlight w:val="none"/>
                <w:lang w:val="en-US"/>
              </w:rPr>
              <w:t>强制采购节能产品</w:t>
            </w:r>
            <w:r>
              <w:rPr>
                <w:rFonts w:hint="eastAsia" w:ascii="仿宋" w:hAnsi="仿宋" w:eastAsia="仿宋" w:cs="仿宋"/>
                <w:color w:val="auto"/>
                <w:kern w:val="0"/>
                <w:highlight w:val="none"/>
              </w:rPr>
              <w:t>：</w:t>
            </w:r>
          </w:p>
          <w:p>
            <w:pPr>
              <w:pStyle w:val="23"/>
              <w:spacing w:line="240" w:lineRule="auto"/>
              <w:ind w:firstLine="480" w:firstLineChars="200"/>
              <w:jc w:val="left"/>
              <w:rPr>
                <w:rFonts w:hint="eastAsia" w:ascii="仿宋" w:hAnsi="仿宋" w:eastAsia="仿宋" w:cs="仿宋"/>
                <w:color w:val="auto"/>
                <w:highlight w:val="none"/>
                <w:u w:val="single"/>
                <w:lang w:val="en-US"/>
              </w:rPr>
            </w:pPr>
            <w:r>
              <w:rPr>
                <w:rFonts w:hint="eastAsia" w:ascii="仿宋" w:hAnsi="仿宋" w:eastAsia="仿宋" w:cs="仿宋"/>
                <w:color w:val="auto"/>
                <w:highlight w:val="none"/>
              </w:rPr>
              <w:t>（</w:t>
            </w:r>
            <w:r>
              <w:rPr>
                <w:rFonts w:hint="eastAsia" w:ascii="仿宋" w:hAnsi="仿宋" w:eastAsia="仿宋" w:cs="仿宋"/>
                <w:color w:val="auto"/>
                <w:highlight w:val="none"/>
                <w:lang w:val="en-US"/>
              </w:rPr>
              <w:t>1</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p>
          <w:p>
            <w:pPr>
              <w:pStyle w:val="23"/>
              <w:spacing w:line="240" w:lineRule="auto"/>
              <w:ind w:firstLine="480" w:firstLineChars="20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p>
          <w:p>
            <w:pPr>
              <w:pStyle w:val="23"/>
              <w:spacing w:line="240" w:lineRule="auto"/>
              <w:jc w:val="left"/>
              <w:rPr>
                <w:rFonts w:hint="eastAsia" w:ascii="仿宋" w:hAnsi="仿宋" w:eastAsia="仿宋" w:cs="仿宋"/>
                <w:color w:val="auto"/>
                <w:kern w:val="0"/>
                <w:highlight w:val="none"/>
              </w:rPr>
            </w:pPr>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snapToGrid w:val="0"/>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r>
              <w:rPr>
                <w:rFonts w:hint="eastAsia" w:ascii="仿宋" w:hAnsi="仿宋" w:eastAsia="仿宋" w:cs="仿宋"/>
                <w:color w:val="auto"/>
                <w:kern w:val="0"/>
                <w:highlight w:val="none"/>
                <w:lang w:val="en-US"/>
              </w:rPr>
              <w:t xml:space="preserve">C </w:t>
            </w:r>
            <w:r>
              <w:rPr>
                <w:rFonts w:hint="eastAsia" w:ascii="仿宋" w:hAnsi="仿宋" w:eastAsia="仿宋" w:cs="仿宋"/>
                <w:color w:val="auto"/>
                <w:highlight w:val="none"/>
                <w:lang w:val="en-US"/>
              </w:rPr>
              <w:t>政府优先采购节能产品</w:t>
            </w:r>
            <w:r>
              <w:rPr>
                <w:rFonts w:hint="eastAsia" w:ascii="仿宋" w:hAnsi="仿宋" w:eastAsia="仿宋" w:cs="仿宋"/>
                <w:color w:val="auto"/>
                <w:kern w:val="0"/>
                <w:highlight w:val="none"/>
              </w:rPr>
              <w:t>：</w:t>
            </w:r>
          </w:p>
          <w:p>
            <w:pPr>
              <w:pStyle w:val="23"/>
              <w:spacing w:line="240" w:lineRule="auto"/>
              <w:ind w:firstLine="480" w:firstLineChars="200"/>
              <w:jc w:val="left"/>
              <w:rPr>
                <w:rFonts w:hint="eastAsia" w:ascii="仿宋" w:hAnsi="仿宋" w:eastAsia="仿宋" w:cs="仿宋"/>
                <w:color w:val="auto"/>
                <w:highlight w:val="none"/>
                <w:u w:val="single"/>
                <w:lang w:val="en-US"/>
              </w:rPr>
            </w:pPr>
            <w:r>
              <w:rPr>
                <w:rFonts w:hint="eastAsia" w:ascii="仿宋" w:hAnsi="仿宋" w:eastAsia="仿宋" w:cs="仿宋"/>
                <w:color w:val="auto"/>
                <w:kern w:val="0"/>
                <w:highlight w:val="none"/>
                <w:lang w:val="en-US"/>
              </w:rPr>
              <w:t>（1）</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p>
          <w:p>
            <w:pPr>
              <w:pStyle w:val="23"/>
              <w:spacing w:line="240" w:lineRule="auto"/>
              <w:ind w:firstLine="480" w:firstLineChars="20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p>
          <w:p>
            <w:pPr>
              <w:pStyle w:val="23"/>
              <w:spacing w:line="240" w:lineRule="auto"/>
              <w:jc w:val="left"/>
              <w:rPr>
                <w:rFonts w:hint="eastAsia" w:ascii="仿宋" w:hAnsi="仿宋" w:eastAsia="仿宋" w:cs="仿宋"/>
                <w:color w:val="auto"/>
                <w:kern w:val="0"/>
                <w:highlight w:val="none"/>
              </w:rPr>
            </w:pPr>
            <w:sdt>
              <w:sdtPr>
                <w:rPr>
                  <w:rFonts w:hint="eastAsia" w:ascii="仿宋" w:hAnsi="仿宋" w:eastAsia="仿宋" w:cs="仿宋"/>
                  <w:color w:val="auto"/>
                  <w:kern w:val="0"/>
                  <w:highlight w:val="none"/>
                </w:rPr>
                <w:id w:val="474885559"/>
              </w:sdtPr>
              <w:sdtEndPr>
                <w:rPr>
                  <w:rFonts w:hint="eastAsia" w:ascii="仿宋" w:hAnsi="仿宋" w:eastAsia="仿宋" w:cs="仿宋"/>
                  <w:color w:val="auto"/>
                  <w:kern w:val="0"/>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kern w:val="0"/>
                <w:highlight w:val="none"/>
                <w:lang w:val="en-US"/>
              </w:rPr>
              <w:t xml:space="preserve">D </w:t>
            </w:r>
            <w:r>
              <w:rPr>
                <w:rFonts w:hint="eastAsia" w:ascii="仿宋" w:hAnsi="仿宋" w:eastAsia="仿宋" w:cs="仿宋"/>
                <w:color w:val="auto"/>
                <w:highlight w:val="none"/>
                <w:lang w:val="en-US"/>
              </w:rPr>
              <w:t>政府优先采购环境标志产品</w:t>
            </w:r>
            <w:r>
              <w:rPr>
                <w:rFonts w:hint="eastAsia" w:ascii="仿宋" w:hAnsi="仿宋" w:eastAsia="仿宋" w:cs="仿宋"/>
                <w:color w:val="auto"/>
                <w:kern w:val="0"/>
                <w:highlight w:val="none"/>
              </w:rPr>
              <w:t>：</w:t>
            </w:r>
          </w:p>
          <w:p>
            <w:pPr>
              <w:pStyle w:val="23"/>
              <w:spacing w:line="240" w:lineRule="auto"/>
              <w:ind w:firstLine="480" w:firstLineChars="200"/>
              <w:jc w:val="left"/>
              <w:rPr>
                <w:rFonts w:hint="eastAsia" w:ascii="仿宋" w:hAnsi="仿宋" w:eastAsia="仿宋" w:cs="仿宋"/>
                <w:color w:val="auto"/>
                <w:highlight w:val="none"/>
                <w:u w:val="single"/>
                <w:lang w:val="en-US"/>
              </w:rPr>
            </w:pPr>
            <w:r>
              <w:rPr>
                <w:rFonts w:hint="eastAsia" w:ascii="仿宋" w:hAnsi="仿宋" w:eastAsia="仿宋" w:cs="仿宋"/>
                <w:color w:val="auto"/>
                <w:kern w:val="0"/>
                <w:highlight w:val="none"/>
                <w:lang w:val="en-US"/>
              </w:rPr>
              <w:t>（1）</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p>
          <w:p>
            <w:pPr>
              <w:pStyle w:val="23"/>
              <w:spacing w:line="240" w:lineRule="auto"/>
              <w:ind w:firstLine="480" w:firstLineChars="20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240" w:lineRule="auto"/>
              <w:ind w:firstLine="420" w:firstLineChars="200"/>
              <w:jc w:val="center"/>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240" w:lineRule="auto"/>
              <w:ind w:firstLine="420" w:firstLineChars="200"/>
              <w:jc w:val="center"/>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ind w:firstLine="480" w:firstLineChars="200"/>
              <w:jc w:val="lef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8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240" w:lineRule="auto"/>
              <w:jc w:val="left"/>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杭州市萧山区宁围街道富业巷1号A座12楼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lang w:val="en-US" w:eastAsia="zh-CN"/>
              </w:rPr>
              <w:t>19906716509</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采购代理机构代理费用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本项目采购代理服务费</w:t>
            </w:r>
            <w:r>
              <w:rPr>
                <w:rFonts w:hint="eastAsia" w:ascii="仿宋" w:hAnsi="仿宋" w:eastAsia="仿宋" w:cs="仿宋"/>
                <w:color w:val="auto"/>
                <w:sz w:val="24"/>
                <w:highlight w:val="none"/>
                <w:lang w:val="en-US" w:eastAsia="zh-CN"/>
              </w:rPr>
              <w:t>标项一：30200</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lang w:val="en-US" w:eastAsia="zh-CN"/>
              </w:rPr>
              <w:t>标项二：28600</w:t>
            </w:r>
            <w:r>
              <w:rPr>
                <w:rFonts w:hint="eastAsia" w:ascii="仿宋" w:hAnsi="仿宋" w:eastAsia="仿宋" w:cs="仿宋"/>
                <w:color w:val="auto"/>
                <w:sz w:val="24"/>
                <w:highlight w:val="none"/>
              </w:rPr>
              <w:t>元</w:t>
            </w:r>
            <w:r>
              <w:rPr>
                <w:rFonts w:hint="eastAsia" w:ascii="仿宋" w:hAnsi="仿宋" w:eastAsia="仿宋" w:cs="仿宋"/>
                <w:snapToGrid w:val="0"/>
                <w:color w:val="auto"/>
                <w:kern w:val="28"/>
                <w:sz w:val="24"/>
                <w:highlight w:val="none"/>
              </w:rPr>
              <w:t>，由中标人支付。中标人应在接到中标通知书后两个工作日内向采购代理机构支付采购代理服务费。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无</w:t>
            </w:r>
            <w:r>
              <w:rPr>
                <w:rFonts w:hint="eastAsia" w:ascii="仿宋" w:hAnsi="仿宋" w:eastAsia="仿宋" w:cs="仿宋"/>
                <w:b/>
                <w:color w:val="auto"/>
                <w:kern w:val="0"/>
                <w:sz w:val="24"/>
                <w:highlight w:val="none"/>
              </w:rPr>
              <w:t>。</w:t>
            </w:r>
          </w:p>
        </w:tc>
      </w:tr>
    </w:tbl>
    <w:p>
      <w:pPr>
        <w:snapToGrid w:val="0"/>
        <w:spacing w:line="360" w:lineRule="auto"/>
        <w:jc w:val="center"/>
        <w:rPr>
          <w:rFonts w:hint="eastAsia" w:ascii="仿宋" w:hAnsi="仿宋" w:eastAsia="仿宋" w:cs="仿宋"/>
          <w:b/>
          <w:color w:val="auto"/>
          <w:sz w:val="32"/>
          <w:szCs w:val="20"/>
          <w:highlight w:val="none"/>
        </w:rPr>
      </w:pPr>
    </w:p>
    <w:p>
      <w:pPr>
        <w:pStyle w:val="4"/>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bookmarkEnd w:id="10"/>
    <w:p>
      <w:pPr>
        <w:adjustRightInd/>
        <w:spacing w:line="360" w:lineRule="auto"/>
        <w:ind w:firstLine="3845" w:firstLineChars="1197"/>
        <w:outlineLvl w:val="0"/>
        <w:rPr>
          <w:rFonts w:hint="eastAsia" w:ascii="仿宋" w:hAnsi="仿宋" w:eastAsia="仿宋" w:cs="仿宋"/>
          <w:b/>
          <w:color w:val="auto"/>
          <w:sz w:val="32"/>
          <w:szCs w:val="20"/>
          <w:highlight w:val="none"/>
        </w:rPr>
      </w:pPr>
      <w:bookmarkStart w:id="11" w:name="第三部分"/>
      <w:bookmarkStart w:id="12" w:name="_Toc164416483"/>
    </w:p>
    <w:p>
      <w:pPr>
        <w:keepNext w:val="0"/>
        <w:keepLines w:val="0"/>
        <w:pageBreakBefore w:val="0"/>
        <w:kinsoku/>
        <w:wordWrap/>
        <w:overflowPunct/>
        <w:topLinePunct w:val="0"/>
        <w:bidi w:val="0"/>
        <w:adjustRightInd/>
        <w:spacing w:beforeAutospacing="0" w:line="360" w:lineRule="auto"/>
        <w:jc w:val="center"/>
        <w:textAlignment w:val="auto"/>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keepNext w:val="0"/>
        <w:keepLines w:val="0"/>
        <w:pageBreakBefore w:val="0"/>
        <w:kinsoku/>
        <w:wordWrap/>
        <w:overflowPunct/>
        <w:topLinePunct w:val="0"/>
        <w:bidi w:val="0"/>
        <w:snapToGrid w:val="0"/>
        <w:spacing w:beforeAutospacing="0" w:line="360" w:lineRule="auto"/>
        <w:ind w:left="0" w:leftChars="0" w:firstLine="482" w:firstLineChars="200"/>
        <w:jc w:val="left"/>
        <w:textAlignment w:val="auto"/>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keepNext w:val="0"/>
        <w:keepLines w:val="0"/>
        <w:pageBreakBefore w:val="0"/>
        <w:kinsoku/>
        <w:wordWrap/>
        <w:overflowPunct/>
        <w:topLinePunct w:val="0"/>
        <w:bidi w:val="0"/>
        <w:snapToGrid w:val="0"/>
        <w:spacing w:beforeAutospacing="0" w:line="360" w:lineRule="auto"/>
        <w:ind w:left="0" w:leftChars="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pacing w:beforeAutospacing="0" w:line="360" w:lineRule="auto"/>
        <w:ind w:left="0" w:leftChars="0" w:firstLine="482" w:firstLineChars="200"/>
        <w:textAlignment w:val="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sdt>
        <w:sdtPr>
          <w:rPr>
            <w:rFonts w:hint="eastAsia" w:ascii="仿宋" w:hAnsi="仿宋" w:eastAsia="仿宋" w:cs="仿宋"/>
            <w:color w:val="auto"/>
            <w:kern w:val="0"/>
            <w:sz w:val="24"/>
            <w:highlight w:val="none"/>
          </w:rPr>
          <w:id w:val="512970236"/>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þ</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24730588"/>
              <w:showingPlcHdr/>
            </w:sdtPr>
            <w:sdtEndPr>
              <w:rPr>
                <w:rFonts w:hint="eastAsia" w:ascii="仿宋" w:hAnsi="仿宋" w:eastAsia="仿宋" w:cs="仿宋"/>
                <w:kern w:val="0"/>
                <w:sz w:val="24"/>
              </w:rPr>
            </w:sdtEndPr>
            <w:sdtContent/>
          </w:sdt>
        </w:sdtContent>
      </w:sdt>
      <w:r>
        <w:rPr>
          <w:rFonts w:hint="eastAsia" w:ascii="仿宋" w:hAnsi="仿宋" w:eastAsia="仿宋" w:cs="仿宋"/>
          <w:color w:val="auto"/>
          <w:sz w:val="24"/>
          <w:highlight w:val="none"/>
        </w:rPr>
        <w:t>” 系指不适用本项目的要求。</w:t>
      </w:r>
    </w:p>
    <w:p>
      <w:pPr>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keepNext w:val="0"/>
        <w:keepLines w:val="0"/>
        <w:pageBreakBefore w:val="0"/>
        <w:widowControl/>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w:t>
      </w:r>
      <w:r>
        <w:rPr>
          <w:rFonts w:hint="eastAsia" w:ascii="仿宋" w:hAnsi="仿宋" w:eastAsia="仿宋" w:cs="仿宋"/>
          <w:snapToGrid w:val="0"/>
          <w:color w:val="auto"/>
          <w:kern w:val="28"/>
          <w:sz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color w:val="auto"/>
          <w:sz w:val="24"/>
          <w:highlight w:val="none"/>
          <w:lang w:val="en-US" w:eastAsia="zh-CN"/>
        </w:rPr>
        <w:t xml:space="preserve">    </w:t>
      </w:r>
      <w:r>
        <w:rPr>
          <w:rFonts w:hint="eastAsia" w:ascii="仿宋" w:hAnsi="仿宋" w:eastAsia="仿宋" w:cs="仿宋"/>
          <w:b/>
          <w:color w:val="auto"/>
          <w:sz w:val="24"/>
          <w:highlight w:val="none"/>
        </w:rPr>
        <w:t>4. 询问、质疑、投诉</w:t>
      </w:r>
    </w:p>
    <w:p>
      <w:pPr>
        <w:keepNext w:val="0"/>
        <w:keepLines w:val="0"/>
        <w:pageBreakBefore w:val="0"/>
        <w:kinsoku/>
        <w:wordWrap/>
        <w:overflowPunct/>
        <w:topLinePunct w:val="0"/>
        <w:autoSpaceDE w:val="0"/>
        <w:autoSpaceDN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keepNext w:val="0"/>
        <w:keepLines w:val="0"/>
        <w:pageBreakBefore w:val="0"/>
        <w:kinsoku/>
        <w:wordWrap/>
        <w:overflowPunct/>
        <w:topLinePunct w:val="0"/>
        <w:autoSpaceDE w:val="0"/>
        <w:autoSpaceDN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4.2.3.1供应商的姓名或者名称、地址、邮编、联系人及联系电话；</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4.2.3.2质疑项目的名称、编号；</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4.2.3.3具体、明确的质疑事项和与质疑事项相关的请求；</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4.2.3.4事实依据；</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4.2.3.5必要的法律依据；</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textAlignment w:val="auto"/>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8"/>
        <w:keepNext w:val="0"/>
        <w:keepLines w:val="0"/>
        <w:pageBreakBefore w:val="0"/>
        <w:kinsoku/>
        <w:wordWrap/>
        <w:overflowPunct/>
        <w:topLinePunct w:val="0"/>
        <w:bidi w:val="0"/>
        <w:snapToGrid w:val="0"/>
        <w:spacing w:before="0" w:beforeAutospacing="0"/>
        <w:ind w:left="0" w:leftChars="0" w:firstLine="360" w:firstLineChars="200"/>
        <w:textAlignment w:val="auto"/>
        <w:rPr>
          <w:rFonts w:hint="eastAsia" w:ascii="仿宋" w:hAnsi="仿宋" w:eastAsia="仿宋" w:cs="仿宋"/>
          <w:color w:val="auto"/>
          <w:sz w:val="18"/>
          <w:szCs w:val="18"/>
          <w:highlight w:val="none"/>
        </w:rPr>
      </w:pPr>
    </w:p>
    <w:p>
      <w:pPr>
        <w:keepNext w:val="0"/>
        <w:keepLines w:val="0"/>
        <w:pageBreakBefore w:val="0"/>
        <w:kinsoku/>
        <w:wordWrap/>
        <w:overflowPunct/>
        <w:topLinePunct w:val="0"/>
        <w:bidi w:val="0"/>
        <w:adjustRightInd/>
        <w:spacing w:beforeAutospacing="0" w:line="360" w:lineRule="auto"/>
        <w:ind w:left="0" w:leftChars="0" w:firstLine="643" w:firstLineChars="200"/>
        <w:jc w:val="center"/>
        <w:textAlignment w:val="auto"/>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keepNext w:val="0"/>
        <w:keepLines w:val="0"/>
        <w:pageBreakBefore w:val="0"/>
        <w:tabs>
          <w:tab w:val="left" w:pos="84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keepNext w:val="0"/>
        <w:keepLines w:val="0"/>
        <w:pageBreakBefore w:val="0"/>
        <w:tabs>
          <w:tab w:val="left" w:pos="84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keepNext w:val="0"/>
        <w:keepLines w:val="0"/>
        <w:pageBreakBefore w:val="0"/>
        <w:tabs>
          <w:tab w:val="left" w:pos="84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keepNext w:val="0"/>
        <w:keepLines w:val="0"/>
        <w:pageBreakBefore w:val="0"/>
        <w:tabs>
          <w:tab w:val="left" w:pos="84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keepNext w:val="0"/>
        <w:keepLines w:val="0"/>
        <w:pageBreakBefore w:val="0"/>
        <w:tabs>
          <w:tab w:val="left" w:pos="84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keepNext w:val="0"/>
        <w:keepLines w:val="0"/>
        <w:pageBreakBefore w:val="0"/>
        <w:tabs>
          <w:tab w:val="left" w:pos="84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keepNext w:val="0"/>
        <w:keepLines w:val="0"/>
        <w:pageBreakBefore w:val="0"/>
        <w:kinsoku/>
        <w:wordWrap/>
        <w:overflowPunct/>
        <w:topLinePunct w:val="0"/>
        <w:bidi w:val="0"/>
        <w:spacing w:beforeAutospacing="0"/>
        <w:ind w:left="0" w:leftChars="0" w:firstLine="480" w:firstLineChars="200"/>
        <w:textAlignment w:val="auto"/>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keepNext w:val="0"/>
        <w:keepLines w:val="0"/>
        <w:pageBreakBefore w:val="0"/>
        <w:kinsoku/>
        <w:wordWrap/>
        <w:overflowPunct/>
        <w:topLinePunct w:val="0"/>
        <w:bidi w:val="0"/>
        <w:adjustRightInd/>
        <w:spacing w:beforeAutospacing="0" w:line="360" w:lineRule="auto"/>
        <w:ind w:left="0" w:leftChars="0" w:firstLine="602" w:firstLineChars="200"/>
        <w:jc w:val="center"/>
        <w:textAlignment w:val="auto"/>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5"/>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keepNext w:val="0"/>
        <w:keepLines w:val="0"/>
        <w:pageBreakBefore w:val="0"/>
        <w:kinsoku/>
        <w:wordWrap/>
        <w:overflowPunct/>
        <w:topLinePunct w:val="0"/>
        <w:autoSpaceDE w:val="0"/>
        <w:autoSpaceDN w:val="0"/>
        <w:bidi w:val="0"/>
        <w:spacing w:beforeAutospacing="0" w:line="360" w:lineRule="auto"/>
        <w:ind w:left="0"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8"/>
        <w:keepNext w:val="0"/>
        <w:keepLines w:val="0"/>
        <w:pageBreakBefore w:val="0"/>
        <w:kinsoku/>
        <w:wordWrap/>
        <w:overflowPunct/>
        <w:topLinePunct w:val="0"/>
        <w:bidi w:val="0"/>
        <w:snapToGrid w:val="0"/>
        <w:spacing w:before="0" w:beforeAutospacing="0"/>
        <w:ind w:left="0" w:leftChars="0" w:firstLine="482" w:firstLineChars="200"/>
        <w:textAlignment w:val="auto"/>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val="0"/>
        <w:spacing w:beforeAutospacing="0" w:line="360" w:lineRule="auto"/>
        <w:ind w:left="0" w:leftChars="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8"/>
        <w:keepNext w:val="0"/>
        <w:keepLines w:val="0"/>
        <w:pageBreakBefore w:val="0"/>
        <w:kinsoku/>
        <w:wordWrap/>
        <w:overflowPunct/>
        <w:topLinePunct w:val="0"/>
        <w:bidi w:val="0"/>
        <w:spacing w:before="0" w:beforeAutospacing="0"/>
        <w:ind w:left="0" w:leftChars="0"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28"/>
        <w:keepNext w:val="0"/>
        <w:keepLines w:val="0"/>
        <w:pageBreakBefore w:val="0"/>
        <w:kinsoku/>
        <w:wordWrap/>
        <w:overflowPunct/>
        <w:topLinePunct w:val="0"/>
        <w:bidi w:val="0"/>
        <w:spacing w:before="0" w:beforeAutospacing="0"/>
        <w:ind w:left="0" w:leftChars="0"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28"/>
        <w:keepNext w:val="0"/>
        <w:keepLines w:val="0"/>
        <w:pageBreakBefore w:val="0"/>
        <w:kinsoku/>
        <w:wordWrap/>
        <w:overflowPunct/>
        <w:topLinePunct w:val="0"/>
        <w:bidi w:val="0"/>
        <w:spacing w:before="0" w:beforeAutospacing="0"/>
        <w:ind w:left="0" w:leftChars="0"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keepNext w:val="0"/>
        <w:keepLines w:val="0"/>
        <w:pageBreakBefore w:val="0"/>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keepNext w:val="0"/>
        <w:keepLines w:val="0"/>
        <w:pageBreakBefore w:val="0"/>
        <w:kinsoku/>
        <w:wordWrap/>
        <w:overflowPunct/>
        <w:topLinePunct w:val="0"/>
        <w:bidi w:val="0"/>
        <w:spacing w:before="0" w:beforeAutospacing="0"/>
        <w:ind w:left="0" w:leftChars="0" w:firstLine="643" w:firstLineChars="200"/>
        <w:textAlignment w:val="auto"/>
        <w:rPr>
          <w:rFonts w:hint="eastAsia" w:ascii="仿宋" w:hAnsi="仿宋" w:eastAsia="仿宋" w:cs="仿宋"/>
          <w:b/>
          <w:color w:val="auto"/>
          <w:sz w:val="32"/>
          <w:highlight w:val="none"/>
        </w:rPr>
      </w:pPr>
    </w:p>
    <w:p>
      <w:pPr>
        <w:pStyle w:val="128"/>
        <w:keepNext w:val="0"/>
        <w:keepLines w:val="0"/>
        <w:pageBreakBefore w:val="0"/>
        <w:kinsoku/>
        <w:wordWrap/>
        <w:overflowPunct/>
        <w:topLinePunct w:val="0"/>
        <w:bidi w:val="0"/>
        <w:spacing w:before="0" w:beforeAutospacing="0"/>
        <w:ind w:left="0" w:leftChars="0" w:firstLine="0" w:firstLineChars="0"/>
        <w:jc w:val="center"/>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keepNext w:val="0"/>
        <w:keepLines w:val="0"/>
        <w:pageBreakBefore w:val="0"/>
        <w:kinsoku/>
        <w:wordWrap/>
        <w:overflowPunct/>
        <w:topLinePunct w:val="0"/>
        <w:bidi w:val="0"/>
        <w:spacing w:before="0" w:beforeAutospacing="0" w:line="360" w:lineRule="auto"/>
        <w:ind w:left="0" w:leftChars="0" w:firstLine="482"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keepNext w:val="0"/>
        <w:keepLines w:val="0"/>
        <w:pageBreakBefore w:val="0"/>
        <w:kinsoku/>
        <w:wordWrap/>
        <w:overflowPunct/>
        <w:topLinePunct w:val="0"/>
        <w:bidi w:val="0"/>
        <w:spacing w:before="0" w:beforeAutospacing="0" w:line="360" w:lineRule="auto"/>
        <w:ind w:left="0" w:leftChars="0" w:firstLine="480"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4"/>
        <w:keepNext w:val="0"/>
        <w:keepLines w:val="0"/>
        <w:pageBreakBefore w:val="0"/>
        <w:kinsoku/>
        <w:wordWrap/>
        <w:overflowPunct/>
        <w:topLinePunct w:val="0"/>
        <w:bidi w:val="0"/>
        <w:spacing w:before="0" w:beforeAutospacing="0" w:line="360" w:lineRule="auto"/>
        <w:ind w:left="0" w:leftChars="0" w:firstLine="480"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4"/>
        <w:keepNext w:val="0"/>
        <w:keepLines w:val="0"/>
        <w:pageBreakBefore w:val="0"/>
        <w:kinsoku/>
        <w:wordWrap/>
        <w:overflowPunct/>
        <w:topLinePunct w:val="0"/>
        <w:bidi w:val="0"/>
        <w:spacing w:before="0" w:beforeAutospacing="0" w:line="360" w:lineRule="auto"/>
        <w:ind w:left="0" w:leftChars="0" w:firstLine="480" w:firstLineChars="200"/>
        <w:contextualSpacing/>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spacing w:beforeAutospacing="0" w:line="360" w:lineRule="auto"/>
        <w:ind w:left="0" w:leftChars="0" w:firstLine="482" w:firstLineChars="200"/>
        <w:jc w:val="left"/>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19、资格审查</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keepNext w:val="0"/>
        <w:keepLines w:val="0"/>
        <w:pageBreakBefore w:val="0"/>
        <w:kinsoku/>
        <w:wordWrap/>
        <w:overflowPunct/>
        <w:topLinePunct w:val="0"/>
        <w:bidi w:val="0"/>
        <w:snapToGrid w:val="0"/>
        <w:spacing w:beforeAutospacing="0"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28"/>
        <w:keepNext w:val="0"/>
        <w:keepLines w:val="0"/>
        <w:pageBreakBefore w:val="0"/>
        <w:kinsoku/>
        <w:wordWrap/>
        <w:overflowPunct/>
        <w:topLinePunct w:val="0"/>
        <w:bidi w:val="0"/>
        <w:spacing w:before="0" w:beforeAutospacing="0"/>
        <w:ind w:left="0" w:leftChars="0"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20.1信用信息查询渠道及截止时间：采购机构将通过“信用中国”网站(www.creditchina.gov.cn)、中国政府采购网(www.ccgp.gov.cn)等渠道查询投标人投标截止时间当天的信用记录。</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8"/>
        <w:keepNext w:val="0"/>
        <w:keepLines w:val="0"/>
        <w:pageBreakBefore w:val="0"/>
        <w:kinsoku/>
        <w:wordWrap/>
        <w:overflowPunct/>
        <w:topLinePunct w:val="0"/>
        <w:bidi w:val="0"/>
        <w:spacing w:before="0" w:beforeAutospacing="0"/>
        <w:ind w:left="0" w:leftChars="0" w:firstLine="480" w:firstLineChars="200"/>
        <w:textAlignment w:val="auto"/>
        <w:rPr>
          <w:rFonts w:hint="eastAsia" w:ascii="仿宋" w:hAnsi="仿宋" w:eastAsia="仿宋" w:cs="仿宋"/>
          <w:color w:val="auto"/>
          <w:kern w:val="0"/>
          <w:szCs w:val="24"/>
          <w:highlight w:val="none"/>
        </w:rPr>
      </w:pPr>
    </w:p>
    <w:p>
      <w:pPr>
        <w:keepNext w:val="0"/>
        <w:keepLines w:val="0"/>
        <w:pageBreakBefore w:val="0"/>
        <w:kinsoku/>
        <w:wordWrap/>
        <w:overflowPunct/>
        <w:topLinePunct w:val="0"/>
        <w:bidi w:val="0"/>
        <w:snapToGrid w:val="0"/>
        <w:spacing w:beforeAutospacing="0" w:line="360" w:lineRule="auto"/>
        <w:ind w:left="0" w:leftChars="0" w:firstLine="723" w:firstLineChars="200"/>
        <w:jc w:val="center"/>
        <w:textAlignment w:val="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sz w:val="24"/>
          <w:highlight w:val="none"/>
        </w:rPr>
      </w:pPr>
    </w:p>
    <w:p>
      <w:pPr>
        <w:keepNext w:val="0"/>
        <w:keepLines w:val="0"/>
        <w:pageBreakBefore w:val="0"/>
        <w:kinsoku/>
        <w:wordWrap/>
        <w:overflowPunct/>
        <w:topLinePunct w:val="0"/>
        <w:bidi w:val="0"/>
        <w:snapToGrid w:val="0"/>
        <w:spacing w:beforeAutospacing="0" w:line="360" w:lineRule="auto"/>
        <w:ind w:left="0" w:leftChars="0" w:firstLine="723" w:firstLineChars="200"/>
        <w:jc w:val="center"/>
        <w:textAlignment w:val="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5"/>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128"/>
        <w:keepNext w:val="0"/>
        <w:keepLines w:val="0"/>
        <w:pageBreakBefore w:val="0"/>
        <w:kinsoku/>
        <w:wordWrap/>
        <w:overflowPunct/>
        <w:topLinePunct w:val="0"/>
        <w:bidi w:val="0"/>
        <w:snapToGrid w:val="0"/>
        <w:spacing w:before="0" w:beforeAutospacing="0"/>
        <w:ind w:left="0" w:leftChars="0"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keepNext w:val="0"/>
        <w:keepLines w:val="0"/>
        <w:pageBreakBefore w:val="0"/>
        <w:widowControl/>
        <w:shd w:val="clear" w:color="auto" w:fill="FFFFFF"/>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keepNext w:val="0"/>
        <w:keepLines w:val="0"/>
        <w:pageBreakBefore w:val="0"/>
        <w:widowControl/>
        <w:shd w:val="clear" w:color="auto" w:fill="FFFFFF"/>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keepNext w:val="0"/>
        <w:keepLines w:val="0"/>
        <w:pageBreakBefore w:val="0"/>
        <w:widowControl/>
        <w:shd w:val="clear" w:color="auto" w:fill="FFFFFF"/>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keepNext w:val="0"/>
        <w:keepLines w:val="0"/>
        <w:pageBreakBefore w:val="0"/>
        <w:kinsoku/>
        <w:wordWrap/>
        <w:overflowPunct/>
        <w:topLinePunct w:val="0"/>
        <w:bidi w:val="0"/>
        <w:snapToGrid w:val="0"/>
        <w:spacing w:beforeAutospacing="0" w:line="360" w:lineRule="auto"/>
        <w:ind w:left="0" w:leftChars="0" w:firstLine="643" w:firstLineChars="200"/>
        <w:jc w:val="center"/>
        <w:textAlignment w:val="auto"/>
        <w:rPr>
          <w:rFonts w:hint="eastAsia" w:ascii="仿宋" w:hAnsi="仿宋" w:eastAsia="仿宋" w:cs="仿宋"/>
          <w:b/>
          <w:color w:val="auto"/>
          <w:sz w:val="32"/>
          <w:highlight w:val="none"/>
        </w:rPr>
      </w:pPr>
    </w:p>
    <w:p>
      <w:pPr>
        <w:keepNext w:val="0"/>
        <w:keepLines w:val="0"/>
        <w:pageBreakBefore w:val="0"/>
        <w:kinsoku/>
        <w:wordWrap/>
        <w:overflowPunct/>
        <w:topLinePunct w:val="0"/>
        <w:bidi w:val="0"/>
        <w:snapToGrid w:val="0"/>
        <w:spacing w:beforeAutospacing="0" w:line="360" w:lineRule="auto"/>
        <w:ind w:left="0" w:leftChars="0" w:firstLine="643" w:firstLineChars="200"/>
        <w:jc w:val="center"/>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5"/>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keepNext w:val="0"/>
        <w:keepLines w:val="0"/>
        <w:pageBreakBefore w:val="0"/>
        <w:widowControl/>
        <w:shd w:val="clear" w:color="auto" w:fill="FFFFFF"/>
        <w:kinsoku/>
        <w:wordWrap/>
        <w:overflowPunct/>
        <w:topLinePunct w:val="0"/>
        <w:bidi w:val="0"/>
        <w:spacing w:beforeAutospacing="0"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5"/>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szCs w:val="20"/>
          <w:highlight w:val="none"/>
        </w:rPr>
        <w:t>杭州市政府采购网公布的供应商履约评价为</w:t>
      </w:r>
      <w:r>
        <w:rPr>
          <w:rFonts w:hint="eastAsia" w:ascii="仿宋" w:hAnsi="仿宋" w:eastAsia="仿宋" w:cs="仿宋"/>
          <w:color w:val="auto"/>
          <w:sz w:val="24"/>
          <w:szCs w:val="20"/>
          <w:highlight w:val="none"/>
          <w:lang w:eastAsia="zh-CN"/>
        </w:rPr>
        <w:t>满</w:t>
      </w:r>
      <w:r>
        <w:rPr>
          <w:rFonts w:hint="eastAsia" w:ascii="仿宋" w:hAnsi="仿宋" w:eastAsia="仿宋" w:cs="仿宋"/>
          <w:color w:val="auto"/>
          <w:sz w:val="24"/>
          <w:szCs w:val="20"/>
          <w:highlight w:val="none"/>
        </w:rPr>
        <w:t>分的免收履约保证金</w:t>
      </w:r>
      <w:r>
        <w:rPr>
          <w:rFonts w:hint="eastAsia" w:ascii="仿宋" w:hAnsi="仿宋" w:eastAsia="仿宋" w:cs="仿宋"/>
          <w:color w:val="auto"/>
          <w:sz w:val="24"/>
          <w:szCs w:val="20"/>
          <w:highlight w:val="none"/>
          <w:lang w:eastAsia="zh-CN"/>
        </w:rPr>
        <w:t>。确需收取履约保证金的，</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w:t>
      </w:r>
      <w:r>
        <w:rPr>
          <w:rFonts w:hint="eastAsia" w:ascii="仿宋" w:hAnsi="仿宋" w:eastAsia="仿宋" w:cs="仿宋"/>
          <w:color w:val="auto"/>
          <w:sz w:val="24"/>
          <w:highlight w:val="none"/>
          <w:lang w:eastAsia="zh-CN"/>
        </w:rPr>
        <w:t>电子</w:t>
      </w:r>
      <w:r>
        <w:rPr>
          <w:rFonts w:hint="eastAsia" w:ascii="仿宋" w:hAnsi="仿宋" w:eastAsia="仿宋" w:cs="仿宋"/>
          <w:color w:val="auto"/>
          <w:sz w:val="24"/>
          <w:highlight w:val="none"/>
        </w:rPr>
        <w:t>保函形式提供履约保证金。</w:t>
      </w:r>
      <w:r>
        <w:rPr>
          <w:rFonts w:hint="eastAsia" w:ascii="仿宋" w:hAnsi="仿宋" w:eastAsia="仿宋" w:cs="仿宋"/>
          <w:b/>
          <w:color w:val="auto"/>
          <w:sz w:val="24"/>
          <w:highlight w:val="none"/>
        </w:rPr>
        <w:t>采购人不得拒收履约保函。</w:t>
      </w:r>
    </w:p>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3"/>
        <w:keepNext w:val="0"/>
        <w:keepLines w:val="0"/>
        <w:pageBreakBefore w:val="0"/>
        <w:kinsoku/>
        <w:wordWrap/>
        <w:overflowPunct/>
        <w:topLinePunct w:val="0"/>
        <w:bidi w:val="0"/>
        <w:spacing w:beforeAutospacing="0"/>
        <w:ind w:left="0" w:leftChars="0" w:firstLine="480" w:firstLineChars="200"/>
        <w:textAlignment w:val="auto"/>
        <w:rPr>
          <w:rFonts w:hint="eastAsia" w:ascii="仿宋" w:hAnsi="仿宋" w:eastAsia="仿宋" w:cs="仿宋"/>
          <w:color w:val="auto"/>
          <w:highlight w:val="none"/>
        </w:rPr>
      </w:pPr>
    </w:p>
    <w:p>
      <w:pPr>
        <w:keepNext w:val="0"/>
        <w:keepLines w:val="0"/>
        <w:pageBreakBefore w:val="0"/>
        <w:kinsoku/>
        <w:wordWrap/>
        <w:overflowPunct/>
        <w:topLinePunct w:val="0"/>
        <w:bidi w:val="0"/>
        <w:snapToGrid w:val="0"/>
        <w:spacing w:beforeAutospacing="0" w:line="36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28"/>
        <w:keepNext w:val="0"/>
        <w:keepLines w:val="0"/>
        <w:pageBreakBefore w:val="0"/>
        <w:kinsoku/>
        <w:wordWrap/>
        <w:overflowPunct/>
        <w:topLinePunct w:val="0"/>
        <w:bidi w:val="0"/>
        <w:snapToGrid w:val="0"/>
        <w:spacing w:before="0" w:beforeAutospacing="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28"/>
        <w:keepNext w:val="0"/>
        <w:keepLines w:val="0"/>
        <w:pageBreakBefore w:val="0"/>
        <w:kinsoku/>
        <w:wordWrap/>
        <w:overflowPunct/>
        <w:topLinePunct w:val="0"/>
        <w:bidi w:val="0"/>
        <w:snapToGrid w:val="0"/>
        <w:spacing w:before="0" w:beforeAutospacing="0"/>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 xml:space="preserve"> 28.</w:t>
      </w: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bidi w:val="0"/>
        <w:snapToGrid w:val="0"/>
        <w:spacing w:beforeAutospacing="0" w:line="360" w:lineRule="auto"/>
        <w:jc w:val="center"/>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keepNext w:val="0"/>
        <w:keepLines w:val="0"/>
        <w:pageBreakBefore w:val="0"/>
        <w:kinsoku/>
        <w:wordWrap/>
        <w:overflowPunct/>
        <w:topLinePunct w:val="0"/>
        <w:bidi w:val="0"/>
        <w:spacing w:beforeAutospacing="0" w:line="360" w:lineRule="auto"/>
        <w:ind w:left="0" w:leftChars="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keepNext w:val="0"/>
        <w:keepLines w:val="0"/>
        <w:pageBreakBefore w:val="0"/>
        <w:tabs>
          <w:tab w:val="left" w:pos="0"/>
        </w:tabs>
        <w:kinsoku/>
        <w:wordWrap/>
        <w:overflowPunct/>
        <w:topLinePunct w:val="0"/>
        <w:bidi w:val="0"/>
        <w:spacing w:beforeAutospacing="0" w:line="360" w:lineRule="auto"/>
        <w:ind w:left="0" w:leftChars="0" w:firstLine="480" w:firstLineChars="200"/>
        <w:textAlignment w:val="auto"/>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29768"/>
      <w:bookmarkEnd w:id="14"/>
      <w:bookmarkStart w:id="15" w:name="_Hlt68057669"/>
      <w:bookmarkEnd w:id="15"/>
      <w:bookmarkStart w:id="16" w:name="_Hlt75236290"/>
      <w:bookmarkEnd w:id="16"/>
      <w:bookmarkStart w:id="17" w:name="_Hlt75236101"/>
      <w:bookmarkEnd w:id="17"/>
      <w:bookmarkStart w:id="18" w:name="_Hlt68073093"/>
      <w:bookmarkEnd w:id="18"/>
      <w:bookmarkStart w:id="19" w:name="_Hlt74714665"/>
      <w:bookmarkEnd w:id="19"/>
      <w:bookmarkStart w:id="20" w:name="_Hlt75236011"/>
      <w:bookmarkEnd w:id="20"/>
      <w:bookmarkStart w:id="21" w:name="_Hlt74707468"/>
      <w:bookmarkEnd w:id="21"/>
      <w:bookmarkStart w:id="22" w:name="_Hlt68072998"/>
      <w:bookmarkEnd w:id="22"/>
      <w:bookmarkStart w:id="23" w:name="_Hlt68072990"/>
      <w:bookmarkEnd w:id="23"/>
      <w:bookmarkStart w:id="24" w:name="_Hlt68403820"/>
      <w:bookmarkEnd w:id="24"/>
      <w:bookmarkStart w:id="25" w:name="_Hlt74730295"/>
      <w:bookmarkEnd w:id="25"/>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（一）招标一览表</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标项：</w:t>
      </w:r>
    </w:p>
    <w:tbl>
      <w:tblPr>
        <w:tblStyle w:val="62"/>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0"/>
        <w:gridCol w:w="3762"/>
        <w:gridCol w:w="1856"/>
        <w:gridCol w:w="851"/>
        <w:gridCol w:w="851"/>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2" w:hRule="atLeast"/>
          <w:jc w:val="center"/>
        </w:trPr>
        <w:tc>
          <w:tcPr>
            <w:tcW w:w="740"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序号</w:t>
            </w:r>
          </w:p>
        </w:tc>
        <w:tc>
          <w:tcPr>
            <w:tcW w:w="3762"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名称</w:t>
            </w:r>
          </w:p>
        </w:tc>
        <w:tc>
          <w:tcPr>
            <w:tcW w:w="1856"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规格型号与参数</w:t>
            </w:r>
          </w:p>
        </w:tc>
        <w:tc>
          <w:tcPr>
            <w:tcW w:w="851"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单位</w:t>
            </w:r>
          </w:p>
        </w:tc>
        <w:tc>
          <w:tcPr>
            <w:tcW w:w="851"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数量</w:t>
            </w:r>
          </w:p>
        </w:tc>
        <w:tc>
          <w:tcPr>
            <w:tcW w:w="852" w:type="dxa"/>
            <w:noWrap/>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atLeast"/>
          <w:jc w:val="center"/>
        </w:trPr>
        <w:tc>
          <w:tcPr>
            <w:tcW w:w="740"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w:t>
            </w:r>
          </w:p>
        </w:tc>
        <w:tc>
          <w:tcPr>
            <w:tcW w:w="3762"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rPr>
              <w:t>义蓬街道2022年河道保洁服务采购项目</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南片</w:t>
            </w:r>
            <w:r>
              <w:rPr>
                <w:rFonts w:hint="eastAsia" w:ascii="仿宋" w:hAnsi="仿宋" w:eastAsia="仿宋" w:cs="仿宋"/>
                <w:b w:val="0"/>
                <w:bCs/>
                <w:color w:val="auto"/>
                <w:sz w:val="24"/>
                <w:highlight w:val="none"/>
                <w:lang w:eastAsia="zh-CN"/>
              </w:rPr>
              <w:t>）</w:t>
            </w:r>
          </w:p>
        </w:tc>
        <w:tc>
          <w:tcPr>
            <w:tcW w:w="1856"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详见招标需求</w:t>
            </w:r>
          </w:p>
        </w:tc>
        <w:tc>
          <w:tcPr>
            <w:tcW w:w="851"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val="en-US" w:eastAsia="zh-CN"/>
              </w:rPr>
              <w:t>2</w:t>
            </w:r>
          </w:p>
        </w:tc>
        <w:tc>
          <w:tcPr>
            <w:tcW w:w="851"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年</w:t>
            </w:r>
          </w:p>
        </w:tc>
        <w:tc>
          <w:tcPr>
            <w:tcW w:w="852" w:type="dxa"/>
            <w:noWrap/>
            <w:vAlign w:val="center"/>
          </w:tcPr>
          <w:p>
            <w:pPr>
              <w:spacing w:line="276" w:lineRule="auto"/>
              <w:jc w:val="center"/>
              <w:rPr>
                <w:rFonts w:hint="eastAsia" w:ascii="仿宋" w:hAnsi="仿宋" w:eastAsia="仿宋" w:cs="仿宋"/>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atLeast"/>
          <w:jc w:val="center"/>
        </w:trPr>
        <w:tc>
          <w:tcPr>
            <w:tcW w:w="740"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w:t>
            </w:r>
          </w:p>
        </w:tc>
        <w:tc>
          <w:tcPr>
            <w:tcW w:w="3762"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rPr>
              <w:t>义蓬街道2022年河道保洁服务采购项目</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北片</w:t>
            </w:r>
            <w:r>
              <w:rPr>
                <w:rFonts w:hint="eastAsia" w:ascii="仿宋" w:hAnsi="仿宋" w:eastAsia="仿宋" w:cs="仿宋"/>
                <w:b w:val="0"/>
                <w:bCs/>
                <w:color w:val="auto"/>
                <w:sz w:val="24"/>
                <w:highlight w:val="none"/>
                <w:lang w:eastAsia="zh-CN"/>
              </w:rPr>
              <w:t>）</w:t>
            </w:r>
          </w:p>
        </w:tc>
        <w:tc>
          <w:tcPr>
            <w:tcW w:w="1856"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详见招标需求</w:t>
            </w:r>
          </w:p>
        </w:tc>
        <w:tc>
          <w:tcPr>
            <w:tcW w:w="851"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2</w:t>
            </w:r>
          </w:p>
        </w:tc>
        <w:tc>
          <w:tcPr>
            <w:tcW w:w="851" w:type="dxa"/>
            <w:noWrap/>
            <w:tcMar>
              <w:top w:w="15" w:type="dxa"/>
              <w:left w:w="15" w:type="dxa"/>
              <w:bottom w:w="0" w:type="dxa"/>
              <w:right w:w="15" w:type="dxa"/>
            </w:tcMar>
            <w:vAlign w:val="center"/>
          </w:tcPr>
          <w:p>
            <w:pPr>
              <w:spacing w:line="276" w:lineRule="auto"/>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年</w:t>
            </w:r>
          </w:p>
        </w:tc>
        <w:tc>
          <w:tcPr>
            <w:tcW w:w="852" w:type="dxa"/>
            <w:noWrap/>
            <w:vAlign w:val="center"/>
          </w:tcPr>
          <w:p>
            <w:pPr>
              <w:spacing w:line="276" w:lineRule="auto"/>
              <w:jc w:val="center"/>
              <w:rPr>
                <w:rFonts w:hint="eastAsia" w:ascii="仿宋" w:hAnsi="仿宋" w:eastAsia="仿宋" w:cs="仿宋"/>
                <w:b w:val="0"/>
                <w:bCs/>
                <w:color w:val="auto"/>
                <w:sz w:val="24"/>
                <w:highlight w:val="none"/>
              </w:rPr>
            </w:pPr>
          </w:p>
        </w:tc>
      </w:tr>
    </w:tbl>
    <w:p>
      <w:pPr>
        <w:spacing w:line="360" w:lineRule="auto"/>
        <w:ind w:firstLine="482" w:firstLineChars="200"/>
        <w:jc w:val="left"/>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lang w:val="en-US" w:eastAsia="zh-CN"/>
        </w:rPr>
        <w:t>注：</w:t>
      </w:r>
      <w:r>
        <w:rPr>
          <w:rFonts w:hint="eastAsia" w:ascii="仿宋" w:hAnsi="仿宋" w:eastAsia="仿宋" w:cs="仿宋"/>
          <w:b/>
          <w:bCs w:val="0"/>
          <w:color w:val="auto"/>
          <w:sz w:val="24"/>
          <w:highlight w:val="none"/>
        </w:rPr>
        <w:t>本项目共分二个标项，不同标项需分别制作投标文件，所有投标人可同时参加二个标项的投标，但是不能重复中标。评审小组按标项一、二依次分别评审。标项一的中标候选人不再推荐为标段二的中标候选人。</w:t>
      </w:r>
    </w:p>
    <w:p>
      <w:pPr>
        <w:pStyle w:val="82"/>
        <w:numPr>
          <w:ilvl w:val="0"/>
          <w:numId w:val="1"/>
        </w:numPr>
        <w:ind w:left="0" w:leftChars="0" w:firstLine="0" w:firstLineChars="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招标需求</w:t>
      </w:r>
    </w:p>
    <w:p>
      <w:pPr>
        <w:numPr>
          <w:ilvl w:val="0"/>
          <w:numId w:val="0"/>
        </w:numPr>
        <w:spacing w:line="360" w:lineRule="auto"/>
        <w:ind w:firstLine="482" w:firstLineChars="20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1、技术需求</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一、项目概况</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为切实抓好街道“五水共治”工作，提高河道保洁质量，切实提升义蓬区域河道景观，为人民群众营造一个“水清、岸绿、流畅、景美”的人居环境。现对义蓬街道全域河道进行保洁服务招标。</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二、保洁要求</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（一）保洁标准：采用科学、合理的方案对河道进行保洁。保洁内容包括漂浮物清理、挡墙杂物清理、障碍物清理、沉积物清理等，并要求及时上报各类影响河道的违法行为。</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1.漂浮物清理：及时清除河道内的垃圾、杂草、树叶、浮萍等各类漂浮物。</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2.挡墙杂物清理：及时清除河道两侧挡墙上的各类垃圾、杂草等杂物、堆积物，保持好河道及砌石工程的整洁。</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3.福寿螺清理：及时清除河道两侧挡墙上福寿螺幼卵及成螺，防止其大面积爆发泛滥。</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4.障碍物清理：协助清除影响河道景观及抗洪排涝的任何障碍物，清除包括沉船、跃进斗、地龙、网箱、竹木桩以及河道内的芦苇、茭白等各类障碍物。</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5.在河道保洁作业时，保洁人员必须统一着装并系好有效救生衣,方可进行河道日常保洁。严禁保洁人员上岗时间喝酒（包括中午喝酒）。</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6.保洁单位需第一时间上报各类影响河道景观环境、水环境的违法行为。</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7.河道保洁打捞时间必须在上午9点前完成，9点至17点确保河道全域保洁到位。</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（二）保洁人员及船只配备标准</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1.两标项各需配备环保型汽油动力船不少于7艘，河道保洁船只需统一编号。所驶船只和作业人员应符合港航管理有关规定。</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2.两标项各需配备河道保洁工作人员每日不少于15人，上下班时间为早上6:30至下午17:00。</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（三）保洁区域</w:t>
      </w:r>
    </w:p>
    <w:tbl>
      <w:tblPr>
        <w:tblStyle w:val="62"/>
        <w:tblpPr w:leftFromText="180" w:rightFromText="180" w:vertAnchor="text" w:horzAnchor="page" w:tblpXSpec="center" w:tblpY="387"/>
        <w:tblOverlap w:val="never"/>
        <w:tblW w:w="8478" w:type="dxa"/>
        <w:jc w:val="center"/>
        <w:tblLayout w:type="fixed"/>
        <w:tblCellMar>
          <w:top w:w="0" w:type="dxa"/>
          <w:left w:w="0" w:type="dxa"/>
          <w:bottom w:w="0" w:type="dxa"/>
          <w:right w:w="0" w:type="dxa"/>
        </w:tblCellMar>
      </w:tblPr>
      <w:tblGrid>
        <w:gridCol w:w="587"/>
        <w:gridCol w:w="1575"/>
        <w:gridCol w:w="1669"/>
        <w:gridCol w:w="1636"/>
        <w:gridCol w:w="1060"/>
        <w:gridCol w:w="1951"/>
      </w:tblGrid>
      <w:tr>
        <w:tblPrEx>
          <w:tblCellMar>
            <w:top w:w="0" w:type="dxa"/>
            <w:left w:w="0" w:type="dxa"/>
            <w:bottom w:w="0" w:type="dxa"/>
            <w:right w:w="0" w:type="dxa"/>
          </w:tblCellMar>
        </w:tblPrEx>
        <w:trPr>
          <w:trHeight w:val="588" w:hRule="atLeast"/>
          <w:jc w:val="center"/>
        </w:trPr>
        <w:tc>
          <w:tcPr>
            <w:tcW w:w="8478"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b w:val="0"/>
                <w:bCs/>
                <w:color w:val="auto"/>
                <w:sz w:val="24"/>
                <w:highlight w:val="none"/>
              </w:rPr>
              <w:t>义蓬街道2022年河道保洁服务采购项目</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一标项</w:t>
            </w:r>
            <w:r>
              <w:rPr>
                <w:rFonts w:hint="eastAsia" w:ascii="仿宋" w:hAnsi="仿宋" w:eastAsia="仿宋" w:cs="仿宋"/>
                <w:b w:val="0"/>
                <w:bCs/>
                <w:color w:val="auto"/>
                <w:sz w:val="24"/>
                <w:highlight w:val="none"/>
                <w:lang w:eastAsia="zh-CN"/>
              </w:rPr>
              <w:t>）</w:t>
            </w:r>
          </w:p>
        </w:tc>
      </w:tr>
      <w:tr>
        <w:tblPrEx>
          <w:tblCellMar>
            <w:top w:w="0" w:type="dxa"/>
            <w:left w:w="0" w:type="dxa"/>
            <w:bottom w:w="0" w:type="dxa"/>
            <w:right w:w="0" w:type="dxa"/>
          </w:tblCellMar>
        </w:tblPrEx>
        <w:trPr>
          <w:trHeight w:val="588"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河道名称</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起点</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终点</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河面保洁长度约（m）</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六工段直河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义隆横河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外六工段闸</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12600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含头蓬闸至外六工段闸河段两岸卫生保洁及绿化管理</w:t>
            </w: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五工段直河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义盛横河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浦十四线桥</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3000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义盛横河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生产湾</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横岔路直河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2380</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横岔路直河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义盛横河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河庄界</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3000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青春横直河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小泗埠直河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青六路</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1800</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金星全民直河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小泗埠直河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头蓬横河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2700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金泉中心横河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村东直路</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城隍庙直河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1430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白浪中心河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村机埠</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方千娄直河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1300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蓬园中心河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村中心路</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横岔路直河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长白横河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方千娄直河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蜜蜂庙</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900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长蓬横河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金属回收公司</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横岔路直河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1200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保洁含金属回收公司西侧水体部分</w:t>
            </w: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头蓬横河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小泗埠直河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头蓬直河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2140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五工段垦区直河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内六工段大堤</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抢险河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1250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三七湾</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内六工段大堤</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抢险河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2500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r>
              <w:rPr>
                <w:rFonts w:hint="eastAsia" w:ascii="仿宋" w:hAnsi="仿宋" w:eastAsia="仿宋" w:cs="仿宋"/>
                <w:i w:val="0"/>
                <w:color w:val="auto"/>
                <w:sz w:val="22"/>
                <w:szCs w:val="22"/>
                <w:u w:val="none"/>
                <w:lang w:val="en-US" w:eastAsia="zh-CN"/>
              </w:rPr>
              <w:t>包括河岸两侧芦苇修剪</w:t>
            </w: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青春横河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小泗埠直河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横一线</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六一直河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沿塘河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抢险河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1650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抢险河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七工段大堤</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六工段直河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2000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沿塘河</w:t>
            </w:r>
          </w:p>
        </w:tc>
        <w:tc>
          <w:tcPr>
            <w:tcW w:w="1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七工段直河</w:t>
            </w: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六工段直河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2500</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r>
    </w:tbl>
    <w:p>
      <w:pPr>
        <w:rPr>
          <w:rFonts w:hint="eastAsia" w:ascii="仿宋" w:hAnsi="仿宋" w:eastAsia="仿宋" w:cs="仿宋"/>
          <w:lang w:val="en-US" w:eastAsia="zh-CN"/>
        </w:rPr>
      </w:pPr>
    </w:p>
    <w:p>
      <w:pPr>
        <w:rPr>
          <w:rFonts w:hint="eastAsia" w:ascii="仿宋" w:hAnsi="仿宋" w:eastAsia="仿宋" w:cs="仿宋"/>
          <w:lang w:val="en-US" w:eastAsia="zh-CN"/>
        </w:rPr>
      </w:pPr>
    </w:p>
    <w:tbl>
      <w:tblPr>
        <w:tblStyle w:val="62"/>
        <w:tblpPr w:leftFromText="180" w:rightFromText="180" w:vertAnchor="text" w:horzAnchor="page" w:tblpX="1745" w:tblpY="-30"/>
        <w:tblOverlap w:val="never"/>
        <w:tblW w:w="8470" w:type="dxa"/>
        <w:tblInd w:w="0" w:type="dxa"/>
        <w:tblLayout w:type="fixed"/>
        <w:tblCellMar>
          <w:top w:w="0" w:type="dxa"/>
          <w:left w:w="0" w:type="dxa"/>
          <w:bottom w:w="0" w:type="dxa"/>
          <w:right w:w="0" w:type="dxa"/>
        </w:tblCellMar>
      </w:tblPr>
      <w:tblGrid>
        <w:gridCol w:w="587"/>
        <w:gridCol w:w="1556"/>
        <w:gridCol w:w="1681"/>
        <w:gridCol w:w="1613"/>
        <w:gridCol w:w="1060"/>
        <w:gridCol w:w="1973"/>
      </w:tblGrid>
      <w:tr>
        <w:tblPrEx>
          <w:tblCellMar>
            <w:top w:w="0" w:type="dxa"/>
            <w:left w:w="0" w:type="dxa"/>
            <w:bottom w:w="0" w:type="dxa"/>
            <w:right w:w="0" w:type="dxa"/>
          </w:tblCellMar>
        </w:tblPrEx>
        <w:trPr>
          <w:trHeight w:val="569" w:hRule="atLeast"/>
        </w:trPr>
        <w:tc>
          <w:tcPr>
            <w:tcW w:w="847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r>
              <w:rPr>
                <w:rFonts w:hint="eastAsia" w:ascii="仿宋" w:hAnsi="仿宋" w:eastAsia="仿宋" w:cs="仿宋"/>
                <w:b w:val="0"/>
                <w:bCs/>
                <w:color w:val="auto"/>
                <w:sz w:val="24"/>
                <w:highlight w:val="none"/>
              </w:rPr>
              <w:t>义蓬街道2022年河道保洁服务采购项目</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二标项</w:t>
            </w:r>
            <w:r>
              <w:rPr>
                <w:rFonts w:hint="eastAsia" w:ascii="仿宋" w:hAnsi="仿宋" w:eastAsia="仿宋" w:cs="仿宋"/>
                <w:b w:val="0"/>
                <w:bCs/>
                <w:color w:val="auto"/>
                <w:sz w:val="24"/>
                <w:highlight w:val="none"/>
                <w:lang w:eastAsia="zh-CN"/>
              </w:rPr>
              <w:t>）</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序号</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河道名称</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起点</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终点</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河面保洁长度约（m）</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生产湾</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红十五线桥下</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义隆桥头</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2110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义隆横河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生产湾</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新湾共新界</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3100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小泗埠直河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义隆横河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河庄横河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5000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保洁义隆横河至河庄横河止</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红旗直河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义隆横河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红十五线</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2264</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黄公娄直河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老埠头</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靖江界</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保洁黄公娄桥南至靖江界</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清水湾</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生产湾</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靖江界</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十五线桥洞下以东到北端机埠止</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7</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义盛中心河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生产湾</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村八组</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1800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王和顺横河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生产湾</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靖江雷东界</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保洁义南村中心河至雷东界</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9</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灯塔横河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头蓬直河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后埠头机埠头</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2030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冯家娄横河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头蓬直河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冯家娄桥</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1630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11</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益民南横河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青六公路</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头蓬直河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12</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三工段横河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六工段直河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七工段直河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2500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13</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牛角湾</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三工段横河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江盛社区</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1910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东至义蓬东二路</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14</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宏伟丁字河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三工段横河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四工段横河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4070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北至四工段横河、东至七工段直河</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15</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仓北直河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冯娄横河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老村委</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16</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仓北横河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村中心路</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新湾界</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500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17</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新富横河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林场界</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牛角湾</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1800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18</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四工段横河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七工段直河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六工段直河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2700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19</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七工段直河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三工段横河</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沿塘河段</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3700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江东一路以北至沿塘河段</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20</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头蓬垦种横河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钱江养殖场</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八工段直河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1200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2"/>
                <w:szCs w:val="22"/>
                <w:u w:val="none"/>
              </w:rPr>
            </w:pPr>
            <w:r>
              <w:rPr>
                <w:rFonts w:hint="eastAsia" w:ascii="仿宋" w:hAnsi="仿宋" w:eastAsia="仿宋" w:cs="仿宋"/>
                <w:i w:val="0"/>
                <w:color w:val="auto"/>
                <w:sz w:val="22"/>
                <w:szCs w:val="22"/>
                <w:u w:val="none"/>
                <w:lang w:val="en-US" w:eastAsia="zh-CN"/>
              </w:rPr>
              <w:t>包括河岸两侧芦苇修剪</w:t>
            </w:r>
          </w:p>
        </w:tc>
      </w:tr>
      <w:tr>
        <w:tblPrEx>
          <w:tblCellMar>
            <w:top w:w="0" w:type="dxa"/>
            <w:left w:w="0" w:type="dxa"/>
            <w:bottom w:w="0" w:type="dxa"/>
            <w:right w:w="0"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21</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义盛五垦中心河</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七工段大堤</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抢险河</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1250</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r>
    </w:tbl>
    <w:p>
      <w:pPr>
        <w:numPr>
          <w:ilvl w:val="0"/>
          <w:numId w:val="0"/>
        </w:numPr>
        <w:snapToGrid w:val="0"/>
        <w:spacing w:line="360" w:lineRule="auto"/>
        <w:ind w:firstLine="482" w:firstLineChars="200"/>
        <w:jc w:val="both"/>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2、商务需求</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2.1 服务期：2年（具体起止时间以合同签订为准）</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合同履行完毕后，在未找到接替保洁公司前，中标人应延续1-2个月的服务，费用按原合同签订的保洁月度费用标准支付。合同期满后，妥善处理退场移交、人员安置，如果出现劳资纠纷，责任在中标人。</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服务地点：采购人指定地点内。</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▲2.2 付款方式：合同签订并缴纳履约保证金后支付合同价的20%，服务期满一年后支付合同价的30%，剩余款项在服务期满后付清，结算当年款项时扣除该年度考核（详见附件）罚金总和，结算凭正规发票到街道财办办理结算手续。</w:t>
      </w:r>
    </w:p>
    <w:p>
      <w:pPr>
        <w:numPr>
          <w:ilvl w:val="0"/>
          <w:numId w:val="0"/>
        </w:numPr>
        <w:spacing w:line="360" w:lineRule="auto"/>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2.3 承包方式：包工包料。</w:t>
      </w:r>
    </w:p>
    <w:p>
      <w:pPr>
        <w:adjustRightInd/>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b/>
          <w:color w:val="auto"/>
          <w:sz w:val="24"/>
          <w:szCs w:val="24"/>
          <w:highlight w:val="none"/>
        </w:rPr>
        <w:t>1.除采购文件标注的参考品牌外，欢迎其它能满足本项目技术需求且性能与所注品牌相当的产品参与。</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2.如有附图，仅作参考。</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3.招标文件中打▲内容为实质性要求，不允许有负偏离，否则将以涉及无效投标条款作无效投标。</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4.中标供应商所提供的货物、服务须与投标承诺一致，不得以次充好、偷工减料，若在项目验收中发现有上述情况，将向有关部门举报，根据相关规定进行处理。</w:t>
      </w:r>
    </w:p>
    <w:p>
      <w:pPr>
        <w:pStyle w:val="4"/>
        <w:rPr>
          <w:rFonts w:hint="eastAsia" w:ascii="仿宋" w:hAnsi="仿宋" w:eastAsia="仿宋" w:cs="仿宋"/>
          <w:lang w:val="en-US" w:eastAsia="zh-CN"/>
        </w:rPr>
      </w:pPr>
    </w:p>
    <w:p>
      <w:pPr>
        <w:spacing w:line="360" w:lineRule="auto"/>
        <w:rPr>
          <w:rFonts w:hint="eastAsia" w:ascii="仿宋" w:hAnsi="仿宋" w:eastAsia="仿宋" w:cs="仿宋"/>
          <w:b/>
          <w:bCs/>
          <w:sz w:val="24"/>
          <w:szCs w:val="24"/>
          <w:lang w:val="en-US" w:eastAsia="zh-CN"/>
        </w:rPr>
      </w:pPr>
      <w:r>
        <w:rPr>
          <w:rFonts w:hint="eastAsia" w:ascii="仿宋" w:hAnsi="仿宋" w:eastAsia="仿宋" w:cs="仿宋"/>
          <w:b/>
          <w:color w:val="auto"/>
          <w:sz w:val="24"/>
          <w:highlight w:val="none"/>
        </w:rPr>
        <w:br w:type="page"/>
      </w:r>
      <w:r>
        <w:rPr>
          <w:rFonts w:hint="eastAsia" w:ascii="仿宋" w:hAnsi="仿宋" w:eastAsia="仿宋" w:cs="仿宋"/>
          <w:b/>
          <w:bCs/>
          <w:sz w:val="24"/>
          <w:szCs w:val="24"/>
          <w:lang w:val="en-US" w:eastAsia="zh-CN"/>
        </w:rPr>
        <w:t>附件1：</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考核标准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一、</w:t>
      </w:r>
      <w:r>
        <w:rPr>
          <w:rFonts w:hint="default" w:ascii="仿宋" w:hAnsi="仿宋" w:eastAsia="仿宋" w:cs="仿宋"/>
          <w:b/>
          <w:bCs/>
          <w:sz w:val="24"/>
          <w:szCs w:val="24"/>
          <w:highlight w:val="none"/>
          <w:lang w:val="en-US" w:eastAsia="zh-CN"/>
        </w:rPr>
        <w:t>考核评分标准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1.河中无障碍物得10分，有障碍物（含沉船）每一处扣1分。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2.河中无影响水生态景观、整洁及阻水的杂草浮萍得15分，发现一处扣1分(每50米河道内有1平方杂草为1处)。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3.水面无漂浮物得20分，发现一处扣1分(每20米河道内有为1处)。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4.河岸无垃圾、杂物堆积，无构筑物得15分，发现一处扣1分(每50米有垃圾堆积为1处)。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5.河道两侧挡墙上无明显福寿螺幼卵及成螺得10分，发现大面积存在一处扣1分(每50米河道内有为1处)。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6.保洁人员按规定时间保洁，无迟到早退者，得10分，发现1人/次扣1分，无故旷工1人/天扣2分。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7.河道保洁时穿系救生衣，不喝酒得10分，发现违规1人/次扣5分。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8.河道保洁及时得10分，发现不及时1次扣1分。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9.其他考核扣分（抄告及整改率）：省级的每次扣3分，市级的每次扣2分，区级的每次扣1分；群众举报，情况严重经查实，每次扣1分；街道抄告单不及时整改到位和反馈结果的，每次扣1分。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二、考核制度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1.考核方法：每季度不少于一次和不定期（随机）检查相结合。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2.考核范围：标段内所有河道。</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考核打分：对标段内所有河道依次打分，得出的平均分即为该次考核的实际得分（街道有属地区域河道考核得分分别由属地村社、河长单位、街道农办三方组成，其中属地村社占比40%，河长单位占比40%，街道农办占比20%；飞地区域河道考核得分由河长单位、街道农办组成，河长单位占比60%，街道农办占比40%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4、结果运用：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（1）得分在80分及以上不扣款，得分为70分-80分的该季度保洁款打8折结算，70分以下的该季度保洁款打6折结算，连续两次低于70分的招标人有权终止合同，并没收履约保证金。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（2）街道通过对船只的使用情况、保洁人员的出勤情况进行不定期（随机）抽查，若发现船只少于招标要求配备的扣5000元/艘/次，保洁人员不满足要求的扣500元/人/次。</w:t>
      </w:r>
    </w:p>
    <w:p>
      <w:pPr>
        <w:pStyle w:val="25"/>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highlight w:val="none"/>
          <w:lang w:val="en-US" w:eastAsia="zh-CN"/>
        </w:rPr>
        <w:t>（3）曝</w:t>
      </w:r>
      <w:r>
        <w:rPr>
          <w:rFonts w:hint="eastAsia" w:ascii="仿宋" w:hAnsi="仿宋" w:eastAsia="仿宋" w:cs="仿宋"/>
          <w:b w:val="0"/>
          <w:bCs w:val="0"/>
          <w:sz w:val="24"/>
          <w:szCs w:val="24"/>
          <w:lang w:val="en-US" w:eastAsia="zh-CN"/>
        </w:rPr>
        <w:t>光处罚：受到街道级抄告，每点扣500 元。受到区级及以上抄告，每点扣1000 元。由于保洁单位责任产生（含福寿螺）新闻媒体曝光的，区级每次扣 10000元、市级每次扣 50000 元、省级以上每次扣100000元。</w:t>
      </w: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7" w:name="_Toc184310294"/>
      <w:bookmarkEnd w:id="27"/>
      <w:bookmarkStart w:id="28" w:name="_Toc184308079"/>
      <w:bookmarkEnd w:id="28"/>
      <w:bookmarkStart w:id="29" w:name="_Toc184314439"/>
      <w:bookmarkEnd w:id="29"/>
      <w:bookmarkStart w:id="30" w:name="_Toc184308084"/>
      <w:bookmarkEnd w:id="30"/>
      <w:bookmarkStart w:id="31" w:name="_Toc184308108"/>
      <w:bookmarkEnd w:id="31"/>
      <w:bookmarkStart w:id="32" w:name="_Toc184313239"/>
      <w:bookmarkEnd w:id="32"/>
      <w:bookmarkStart w:id="33" w:name="_Toc184314453"/>
      <w:bookmarkEnd w:id="33"/>
      <w:bookmarkStart w:id="34" w:name="_Toc184312101"/>
      <w:bookmarkEnd w:id="34"/>
      <w:bookmarkStart w:id="35" w:name="_Toc184314430"/>
      <w:bookmarkEnd w:id="35"/>
      <w:bookmarkStart w:id="36" w:name="_Toc184313274"/>
      <w:bookmarkEnd w:id="36"/>
      <w:bookmarkStart w:id="37" w:name="_Toc184310323"/>
      <w:bookmarkEnd w:id="37"/>
      <w:bookmarkStart w:id="38" w:name="_Toc184310283"/>
      <w:bookmarkEnd w:id="38"/>
      <w:bookmarkStart w:id="39" w:name="_Toc184310311"/>
      <w:bookmarkEnd w:id="39"/>
      <w:bookmarkStart w:id="40" w:name="_Toc184313295"/>
      <w:bookmarkEnd w:id="40"/>
      <w:bookmarkStart w:id="41" w:name="_Toc184310343"/>
      <w:bookmarkEnd w:id="41"/>
      <w:bookmarkStart w:id="42" w:name="_Toc184308100"/>
      <w:bookmarkEnd w:id="42"/>
      <w:bookmarkStart w:id="43" w:name="_Toc184312118"/>
      <w:bookmarkEnd w:id="43"/>
      <w:bookmarkStart w:id="44" w:name="_Toc184312104"/>
      <w:bookmarkEnd w:id="44"/>
      <w:bookmarkStart w:id="45" w:name="_Toc184312102"/>
      <w:bookmarkEnd w:id="45"/>
      <w:bookmarkStart w:id="46" w:name="_Toc184314479"/>
      <w:bookmarkEnd w:id="46"/>
      <w:bookmarkStart w:id="47" w:name="_Toc184310307"/>
      <w:bookmarkEnd w:id="47"/>
      <w:bookmarkStart w:id="48" w:name="_Toc184314452"/>
      <w:bookmarkEnd w:id="48"/>
      <w:bookmarkStart w:id="49" w:name="_Toc184313265"/>
      <w:bookmarkEnd w:id="49"/>
      <w:bookmarkStart w:id="50" w:name="_Toc184313249"/>
      <w:bookmarkEnd w:id="50"/>
      <w:bookmarkStart w:id="51" w:name="_Toc184313308"/>
      <w:bookmarkEnd w:id="51"/>
      <w:bookmarkStart w:id="52" w:name="_Toc184313264"/>
      <w:bookmarkEnd w:id="52"/>
      <w:bookmarkStart w:id="53" w:name="_Toc184308085"/>
      <w:bookmarkEnd w:id="53"/>
      <w:bookmarkStart w:id="54" w:name="_Toc184314420"/>
      <w:bookmarkEnd w:id="54"/>
      <w:bookmarkStart w:id="55" w:name="_Toc184312079"/>
      <w:bookmarkEnd w:id="55"/>
      <w:bookmarkStart w:id="56" w:name="_Toc184312099"/>
      <w:bookmarkEnd w:id="56"/>
      <w:bookmarkStart w:id="57" w:name="_Toc184308069"/>
      <w:bookmarkEnd w:id="57"/>
      <w:bookmarkStart w:id="58" w:name="_Toc184314426"/>
      <w:bookmarkEnd w:id="58"/>
      <w:bookmarkStart w:id="59" w:name="_Toc184314437"/>
      <w:bookmarkEnd w:id="59"/>
      <w:bookmarkStart w:id="60" w:name="_Toc184314436"/>
      <w:bookmarkEnd w:id="60"/>
      <w:bookmarkStart w:id="61" w:name="_Toc184308067"/>
      <w:bookmarkEnd w:id="61"/>
      <w:bookmarkStart w:id="62" w:name="_Toc184313302"/>
      <w:bookmarkEnd w:id="62"/>
      <w:bookmarkStart w:id="63" w:name="_Toc184312081"/>
      <w:bookmarkEnd w:id="63"/>
      <w:bookmarkStart w:id="64" w:name="_Toc184310284"/>
      <w:bookmarkEnd w:id="64"/>
      <w:bookmarkStart w:id="65" w:name="_Toc184310324"/>
      <w:bookmarkEnd w:id="65"/>
      <w:bookmarkStart w:id="66" w:name="_Toc184313257"/>
      <w:bookmarkEnd w:id="66"/>
      <w:bookmarkStart w:id="67" w:name="_Toc184313284"/>
      <w:bookmarkEnd w:id="67"/>
      <w:bookmarkStart w:id="68" w:name="_Toc184314445"/>
      <w:bookmarkEnd w:id="68"/>
      <w:bookmarkStart w:id="69" w:name="_Toc184308101"/>
      <w:bookmarkEnd w:id="69"/>
      <w:bookmarkStart w:id="70" w:name="_Toc184314431"/>
      <w:bookmarkEnd w:id="70"/>
      <w:bookmarkStart w:id="71" w:name="_Toc184314469"/>
      <w:bookmarkEnd w:id="71"/>
      <w:bookmarkStart w:id="72" w:name="_Toc184314482"/>
      <w:bookmarkEnd w:id="72"/>
      <w:bookmarkStart w:id="73" w:name="_Toc184310322"/>
      <w:bookmarkEnd w:id="73"/>
      <w:bookmarkStart w:id="74" w:name="_Toc184312131"/>
      <w:bookmarkEnd w:id="74"/>
      <w:bookmarkStart w:id="75" w:name="_Toc184308087"/>
      <w:bookmarkEnd w:id="75"/>
      <w:bookmarkStart w:id="76" w:name="_Toc184308053"/>
      <w:bookmarkEnd w:id="76"/>
      <w:bookmarkStart w:id="77" w:name="_Toc184312112"/>
      <w:bookmarkEnd w:id="77"/>
      <w:bookmarkStart w:id="78" w:name="_Toc184314476"/>
      <w:bookmarkEnd w:id="78"/>
      <w:bookmarkStart w:id="79" w:name="_Toc184308103"/>
      <w:bookmarkEnd w:id="79"/>
      <w:bookmarkStart w:id="80" w:name="_Toc184312135"/>
      <w:bookmarkEnd w:id="80"/>
      <w:bookmarkStart w:id="81" w:name="_Toc184312096"/>
      <w:bookmarkEnd w:id="81"/>
      <w:bookmarkStart w:id="82" w:name="_Toc184313238"/>
      <w:bookmarkEnd w:id="82"/>
      <w:bookmarkStart w:id="83" w:name="_Toc184312070"/>
      <w:bookmarkEnd w:id="83"/>
      <w:bookmarkStart w:id="84" w:name="_Toc184314458"/>
      <w:bookmarkEnd w:id="84"/>
      <w:bookmarkStart w:id="85" w:name="_Toc184313298"/>
      <w:bookmarkEnd w:id="85"/>
      <w:bookmarkStart w:id="86" w:name="_Toc184314435"/>
      <w:bookmarkEnd w:id="86"/>
      <w:bookmarkStart w:id="87" w:name="_Toc184313283"/>
      <w:bookmarkEnd w:id="87"/>
      <w:bookmarkStart w:id="88" w:name="_Toc184313272"/>
      <w:bookmarkEnd w:id="88"/>
      <w:bookmarkStart w:id="89" w:name="_Toc184310285"/>
      <w:bookmarkEnd w:id="89"/>
      <w:bookmarkStart w:id="90" w:name="_Toc184313289"/>
      <w:bookmarkEnd w:id="90"/>
      <w:bookmarkStart w:id="91" w:name="_Toc184313268"/>
      <w:bookmarkEnd w:id="91"/>
      <w:bookmarkStart w:id="92" w:name="_Toc184312113"/>
      <w:bookmarkEnd w:id="92"/>
      <w:bookmarkStart w:id="93" w:name="_Toc184312080"/>
      <w:bookmarkEnd w:id="93"/>
      <w:bookmarkStart w:id="94" w:name="_Toc184313273"/>
      <w:bookmarkEnd w:id="94"/>
      <w:bookmarkStart w:id="95" w:name="_Toc184310291"/>
      <w:bookmarkEnd w:id="95"/>
      <w:bookmarkStart w:id="96" w:name="_Toc184312067"/>
      <w:bookmarkEnd w:id="96"/>
      <w:bookmarkStart w:id="97" w:name="_Toc184308086"/>
      <w:bookmarkEnd w:id="97"/>
      <w:bookmarkStart w:id="98" w:name="_Toc184312105"/>
      <w:bookmarkEnd w:id="98"/>
      <w:bookmarkStart w:id="99" w:name="_Toc184313247"/>
      <w:bookmarkEnd w:id="99"/>
      <w:bookmarkStart w:id="100" w:name="_Toc184312124"/>
      <w:bookmarkEnd w:id="100"/>
      <w:bookmarkStart w:id="101" w:name="_Toc184314480"/>
      <w:bookmarkEnd w:id="101"/>
      <w:bookmarkStart w:id="102" w:name="_Toc184314423"/>
      <w:bookmarkEnd w:id="102"/>
      <w:bookmarkStart w:id="103" w:name="_Toc184308094"/>
      <w:bookmarkEnd w:id="103"/>
      <w:bookmarkStart w:id="104" w:name="_Toc184313253"/>
      <w:bookmarkEnd w:id="104"/>
      <w:bookmarkStart w:id="105" w:name="_Toc184313281"/>
      <w:bookmarkEnd w:id="105"/>
      <w:bookmarkStart w:id="106" w:name="_Toc184314422"/>
      <w:bookmarkEnd w:id="106"/>
      <w:bookmarkStart w:id="107" w:name="_Toc184314417"/>
      <w:bookmarkEnd w:id="107"/>
      <w:bookmarkStart w:id="108" w:name="_Toc184312068"/>
      <w:bookmarkEnd w:id="108"/>
      <w:bookmarkStart w:id="109" w:name="_Toc184313291"/>
      <w:bookmarkEnd w:id="109"/>
      <w:bookmarkStart w:id="110" w:name="_Toc184314440"/>
      <w:bookmarkEnd w:id="110"/>
      <w:bookmarkStart w:id="111" w:name="_Toc184312108"/>
      <w:bookmarkEnd w:id="111"/>
      <w:bookmarkStart w:id="112" w:name="_Toc184310310"/>
      <w:bookmarkEnd w:id="112"/>
      <w:bookmarkStart w:id="113" w:name="_Toc184312071"/>
      <w:bookmarkEnd w:id="113"/>
      <w:bookmarkStart w:id="114" w:name="_Toc184314467"/>
      <w:bookmarkEnd w:id="114"/>
      <w:bookmarkStart w:id="115" w:name="_Toc184308057"/>
      <w:bookmarkEnd w:id="115"/>
      <w:bookmarkStart w:id="116" w:name="_Toc184313279"/>
      <w:bookmarkEnd w:id="116"/>
      <w:bookmarkStart w:id="117" w:name="_Toc184308063"/>
      <w:bookmarkEnd w:id="117"/>
      <w:bookmarkStart w:id="118" w:name="_Toc184312139"/>
      <w:bookmarkEnd w:id="118"/>
      <w:bookmarkStart w:id="119" w:name="_Toc184308073"/>
      <w:bookmarkEnd w:id="119"/>
      <w:bookmarkStart w:id="120" w:name="_Toc184314443"/>
      <w:bookmarkEnd w:id="120"/>
      <w:bookmarkStart w:id="121" w:name="_Toc184310309"/>
      <w:bookmarkEnd w:id="121"/>
      <w:bookmarkStart w:id="122" w:name="_Toc184312100"/>
      <w:bookmarkEnd w:id="122"/>
      <w:bookmarkStart w:id="123" w:name="_Toc184308070"/>
      <w:bookmarkEnd w:id="123"/>
      <w:bookmarkStart w:id="124" w:name="_Toc184308083"/>
      <w:bookmarkEnd w:id="124"/>
      <w:bookmarkStart w:id="125" w:name="_Toc184314465"/>
      <w:bookmarkEnd w:id="125"/>
      <w:bookmarkStart w:id="126" w:name="_Toc184308065"/>
      <w:bookmarkEnd w:id="126"/>
      <w:bookmarkStart w:id="127" w:name="_Toc184314444"/>
      <w:bookmarkEnd w:id="127"/>
      <w:bookmarkStart w:id="128" w:name="_Toc184310341"/>
      <w:bookmarkEnd w:id="128"/>
      <w:bookmarkStart w:id="129" w:name="_Toc184312137"/>
      <w:bookmarkEnd w:id="129"/>
      <w:bookmarkStart w:id="130" w:name="_Toc184308072"/>
      <w:bookmarkEnd w:id="130"/>
      <w:bookmarkStart w:id="131" w:name="_Toc184313310"/>
      <w:bookmarkEnd w:id="131"/>
      <w:bookmarkStart w:id="132" w:name="_Toc184312136"/>
      <w:bookmarkEnd w:id="132"/>
      <w:bookmarkStart w:id="133" w:name="_Toc184314434"/>
      <w:bookmarkEnd w:id="133"/>
      <w:bookmarkStart w:id="134" w:name="_Toc184308064"/>
      <w:bookmarkEnd w:id="134"/>
      <w:bookmarkStart w:id="135" w:name="_Toc184310331"/>
      <w:bookmarkEnd w:id="135"/>
      <w:bookmarkStart w:id="136" w:name="_Toc184310328"/>
      <w:bookmarkEnd w:id="136"/>
      <w:bookmarkStart w:id="137" w:name="_Toc184308105"/>
      <w:bookmarkEnd w:id="137"/>
      <w:bookmarkStart w:id="138" w:name="_Toc184314410"/>
      <w:bookmarkEnd w:id="138"/>
      <w:bookmarkStart w:id="139" w:name="_Toc184312087"/>
      <w:bookmarkEnd w:id="139"/>
      <w:bookmarkStart w:id="140" w:name="_Toc184314418"/>
      <w:bookmarkEnd w:id="140"/>
      <w:bookmarkStart w:id="141" w:name="_Toc184308107"/>
      <w:bookmarkEnd w:id="141"/>
      <w:bookmarkStart w:id="142" w:name="_Toc184313246"/>
      <w:bookmarkEnd w:id="142"/>
      <w:bookmarkStart w:id="143" w:name="_Toc184308068"/>
      <w:bookmarkEnd w:id="143"/>
      <w:bookmarkStart w:id="144" w:name="_Toc184314463"/>
      <w:bookmarkEnd w:id="144"/>
      <w:bookmarkStart w:id="145" w:name="_Toc184308043"/>
      <w:bookmarkEnd w:id="145"/>
      <w:bookmarkStart w:id="146" w:name="_Toc184313270"/>
      <w:bookmarkEnd w:id="146"/>
      <w:bookmarkStart w:id="147" w:name="_Toc184314447"/>
      <w:bookmarkEnd w:id="147"/>
      <w:bookmarkStart w:id="148" w:name="_Toc184310316"/>
      <w:bookmarkEnd w:id="148"/>
      <w:bookmarkStart w:id="149" w:name="_Toc184312073"/>
      <w:bookmarkEnd w:id="149"/>
      <w:bookmarkStart w:id="150" w:name="_Toc184310326"/>
      <w:bookmarkEnd w:id="150"/>
      <w:bookmarkStart w:id="151" w:name="_Toc184314416"/>
      <w:bookmarkEnd w:id="151"/>
      <w:bookmarkStart w:id="152" w:name="_Toc184308097"/>
      <w:bookmarkEnd w:id="152"/>
      <w:bookmarkStart w:id="153" w:name="_Toc184314421"/>
      <w:bookmarkEnd w:id="153"/>
      <w:bookmarkStart w:id="154" w:name="_Toc184310274"/>
      <w:bookmarkEnd w:id="154"/>
      <w:bookmarkStart w:id="155" w:name="_Toc184310337"/>
      <w:bookmarkEnd w:id="155"/>
      <w:bookmarkStart w:id="156" w:name="_Toc184312103"/>
      <w:bookmarkEnd w:id="156"/>
      <w:bookmarkStart w:id="157" w:name="_Toc184308074"/>
      <w:bookmarkEnd w:id="157"/>
      <w:bookmarkStart w:id="158" w:name="_Toc184308038"/>
      <w:bookmarkEnd w:id="158"/>
      <w:bookmarkStart w:id="159" w:name="_Toc184310319"/>
      <w:bookmarkEnd w:id="159"/>
      <w:bookmarkStart w:id="160" w:name="_Toc184313259"/>
      <w:bookmarkEnd w:id="160"/>
      <w:bookmarkStart w:id="161" w:name="_Toc184310279"/>
      <w:bookmarkEnd w:id="161"/>
      <w:bookmarkStart w:id="162" w:name="_Toc184310302"/>
      <w:bookmarkEnd w:id="162"/>
      <w:bookmarkStart w:id="163" w:name="_Toc184314415"/>
      <w:bookmarkEnd w:id="163"/>
      <w:bookmarkStart w:id="164" w:name="_Toc184314432"/>
      <w:bookmarkEnd w:id="164"/>
      <w:bookmarkStart w:id="165" w:name="_Toc184308104"/>
      <w:bookmarkEnd w:id="165"/>
      <w:bookmarkStart w:id="166" w:name="_Toc184310293"/>
      <w:bookmarkEnd w:id="166"/>
      <w:bookmarkStart w:id="167" w:name="_Toc184314455"/>
      <w:bookmarkEnd w:id="167"/>
      <w:bookmarkStart w:id="168" w:name="_Toc184313258"/>
      <w:bookmarkEnd w:id="168"/>
      <w:bookmarkStart w:id="169" w:name="_Toc184310339"/>
      <w:bookmarkEnd w:id="169"/>
      <w:bookmarkStart w:id="170" w:name="_Toc184310320"/>
      <w:bookmarkEnd w:id="170"/>
      <w:bookmarkStart w:id="171" w:name="_Toc184310308"/>
      <w:bookmarkEnd w:id="171"/>
      <w:bookmarkStart w:id="172" w:name="_Toc184310282"/>
      <w:bookmarkEnd w:id="172"/>
      <w:bookmarkStart w:id="173" w:name="_Toc184313293"/>
      <w:bookmarkEnd w:id="173"/>
      <w:bookmarkStart w:id="174" w:name="_Toc184312078"/>
      <w:bookmarkEnd w:id="174"/>
      <w:bookmarkStart w:id="175" w:name="_Toc184310305"/>
      <w:bookmarkEnd w:id="175"/>
      <w:bookmarkStart w:id="176" w:name="_Toc184310286"/>
      <w:bookmarkEnd w:id="176"/>
      <w:bookmarkStart w:id="177" w:name="_Toc184310313"/>
      <w:bookmarkEnd w:id="177"/>
      <w:bookmarkStart w:id="178" w:name="_Toc184312088"/>
      <w:bookmarkEnd w:id="178"/>
      <w:bookmarkStart w:id="179" w:name="_Toc184314446"/>
      <w:bookmarkEnd w:id="179"/>
      <w:bookmarkStart w:id="180" w:name="_Toc184313241"/>
      <w:bookmarkEnd w:id="180"/>
      <w:bookmarkStart w:id="181" w:name="_Toc184308052"/>
      <w:bookmarkEnd w:id="181"/>
      <w:bookmarkStart w:id="182" w:name="_Toc184308048"/>
      <w:bookmarkEnd w:id="182"/>
      <w:bookmarkStart w:id="183" w:name="_Toc184312114"/>
      <w:bookmarkEnd w:id="183"/>
      <w:bookmarkStart w:id="184" w:name="_Toc184310303"/>
      <w:bookmarkEnd w:id="184"/>
      <w:bookmarkStart w:id="185" w:name="_Toc184308071"/>
      <w:bookmarkEnd w:id="185"/>
      <w:bookmarkStart w:id="186" w:name="_Toc184313271"/>
      <w:bookmarkEnd w:id="186"/>
      <w:bookmarkStart w:id="187" w:name="_Toc184314424"/>
      <w:bookmarkEnd w:id="187"/>
      <w:bookmarkStart w:id="188" w:name="_Toc184313242"/>
      <w:bookmarkEnd w:id="188"/>
      <w:bookmarkStart w:id="189" w:name="_Toc184312076"/>
      <w:bookmarkEnd w:id="189"/>
      <w:bookmarkStart w:id="190" w:name="_Toc184313255"/>
      <w:bookmarkEnd w:id="190"/>
      <w:bookmarkStart w:id="191" w:name="_Toc184308077"/>
      <w:bookmarkEnd w:id="191"/>
      <w:bookmarkStart w:id="192" w:name="_Toc184313252"/>
      <w:bookmarkEnd w:id="192"/>
      <w:bookmarkStart w:id="193" w:name="_Toc184312134"/>
      <w:bookmarkEnd w:id="193"/>
      <w:bookmarkStart w:id="194" w:name="_Toc184313301"/>
      <w:bookmarkEnd w:id="194"/>
      <w:bookmarkStart w:id="195" w:name="_Toc184310300"/>
      <w:bookmarkEnd w:id="195"/>
      <w:bookmarkStart w:id="196" w:name="_Toc184312083"/>
      <w:bookmarkEnd w:id="196"/>
      <w:bookmarkStart w:id="197" w:name="_Toc184314462"/>
      <w:bookmarkEnd w:id="197"/>
      <w:bookmarkStart w:id="198" w:name="_Toc184314464"/>
      <w:bookmarkEnd w:id="198"/>
      <w:bookmarkStart w:id="199" w:name="_Toc184313240"/>
      <w:bookmarkEnd w:id="199"/>
      <w:bookmarkStart w:id="200" w:name="_Toc184314441"/>
      <w:bookmarkEnd w:id="200"/>
      <w:bookmarkStart w:id="201" w:name="_Toc184312074"/>
      <w:bookmarkEnd w:id="201"/>
      <w:bookmarkStart w:id="202" w:name="_Toc184310301"/>
      <w:bookmarkEnd w:id="202"/>
      <w:bookmarkStart w:id="203" w:name="_Toc184308078"/>
      <w:bookmarkEnd w:id="203"/>
      <w:bookmarkStart w:id="204" w:name="_Toc184313254"/>
      <w:bookmarkEnd w:id="204"/>
      <w:bookmarkStart w:id="205" w:name="_Toc184314461"/>
      <w:bookmarkEnd w:id="205"/>
      <w:bookmarkStart w:id="206" w:name="_Toc184310306"/>
      <w:bookmarkEnd w:id="206"/>
      <w:bookmarkStart w:id="207" w:name="_Toc184313269"/>
      <w:bookmarkEnd w:id="207"/>
      <w:bookmarkStart w:id="208" w:name="_Toc184314475"/>
      <w:bookmarkEnd w:id="208"/>
      <w:bookmarkStart w:id="209" w:name="_Toc184310315"/>
      <w:bookmarkEnd w:id="209"/>
      <w:bookmarkStart w:id="210" w:name="_Toc184308036"/>
      <w:bookmarkEnd w:id="210"/>
      <w:bookmarkStart w:id="211" w:name="_Toc184310299"/>
      <w:bookmarkEnd w:id="211"/>
      <w:bookmarkStart w:id="212" w:name="_Toc184312085"/>
      <w:bookmarkEnd w:id="212"/>
      <w:bookmarkStart w:id="213" w:name="_Toc184310317"/>
      <w:bookmarkEnd w:id="213"/>
      <w:bookmarkStart w:id="214" w:name="_Toc184310281"/>
      <w:bookmarkEnd w:id="214"/>
      <w:bookmarkStart w:id="215" w:name="_Toc184308093"/>
      <w:bookmarkEnd w:id="215"/>
      <w:bookmarkStart w:id="216" w:name="_Toc184313306"/>
      <w:bookmarkEnd w:id="216"/>
      <w:bookmarkStart w:id="217" w:name="_Toc184312084"/>
      <w:bookmarkEnd w:id="217"/>
      <w:bookmarkStart w:id="218" w:name="_Toc184308102"/>
      <w:bookmarkEnd w:id="218"/>
      <w:bookmarkStart w:id="219" w:name="_Toc184312106"/>
      <w:bookmarkEnd w:id="219"/>
      <w:bookmarkStart w:id="220" w:name="_Toc184313267"/>
      <w:bookmarkEnd w:id="220"/>
      <w:bookmarkStart w:id="221" w:name="_Toc184308059"/>
      <w:bookmarkEnd w:id="221"/>
      <w:bookmarkStart w:id="222" w:name="_Toc184310312"/>
      <w:bookmarkEnd w:id="222"/>
      <w:bookmarkStart w:id="223" w:name="_Toc184314473"/>
      <w:bookmarkEnd w:id="223"/>
      <w:bookmarkStart w:id="224" w:name="_Toc184313305"/>
      <w:bookmarkEnd w:id="224"/>
      <w:bookmarkStart w:id="225" w:name="_Toc184308055"/>
      <w:bookmarkEnd w:id="225"/>
      <w:bookmarkStart w:id="226" w:name="_Toc184314419"/>
      <w:bookmarkEnd w:id="226"/>
      <w:bookmarkStart w:id="227" w:name="_Toc184310344"/>
      <w:bookmarkEnd w:id="227"/>
      <w:bookmarkStart w:id="228" w:name="_Toc184308047"/>
      <w:bookmarkEnd w:id="228"/>
      <w:bookmarkStart w:id="229" w:name="_Toc184312138"/>
      <w:bookmarkEnd w:id="229"/>
      <w:bookmarkStart w:id="230" w:name="_Toc184308046"/>
      <w:bookmarkEnd w:id="230"/>
      <w:bookmarkStart w:id="231" w:name="_Toc184312130"/>
      <w:bookmarkEnd w:id="231"/>
      <w:bookmarkStart w:id="232" w:name="_Toc184314470"/>
      <w:bookmarkEnd w:id="232"/>
      <w:bookmarkStart w:id="233" w:name="_Toc184312132"/>
      <w:bookmarkEnd w:id="233"/>
      <w:bookmarkStart w:id="234" w:name="_Toc184313285"/>
      <w:bookmarkEnd w:id="234"/>
      <w:bookmarkStart w:id="235" w:name="_Toc184310342"/>
      <w:bookmarkEnd w:id="235"/>
      <w:bookmarkStart w:id="236" w:name="_Toc184312129"/>
      <w:bookmarkEnd w:id="236"/>
      <w:bookmarkStart w:id="237" w:name="_Toc184314451"/>
      <w:bookmarkEnd w:id="237"/>
      <w:bookmarkStart w:id="238" w:name="_Toc184314472"/>
      <w:bookmarkEnd w:id="238"/>
      <w:bookmarkStart w:id="239" w:name="_Toc184312091"/>
      <w:bookmarkEnd w:id="239"/>
      <w:bookmarkStart w:id="240" w:name="_Toc184313260"/>
      <w:bookmarkEnd w:id="240"/>
      <w:bookmarkStart w:id="241" w:name="_Toc184314448"/>
      <w:bookmarkEnd w:id="241"/>
      <w:bookmarkStart w:id="242" w:name="_Toc184313304"/>
      <w:bookmarkEnd w:id="242"/>
      <w:bookmarkStart w:id="243" w:name="_Toc184310335"/>
      <w:bookmarkEnd w:id="243"/>
      <w:bookmarkStart w:id="244" w:name="_Toc184312072"/>
      <w:bookmarkEnd w:id="244"/>
      <w:bookmarkStart w:id="245" w:name="_Toc184312098"/>
      <w:bookmarkEnd w:id="245"/>
      <w:bookmarkStart w:id="246" w:name="_Toc184314456"/>
      <w:bookmarkEnd w:id="246"/>
      <w:bookmarkStart w:id="247" w:name="_Toc184308058"/>
      <w:bookmarkEnd w:id="247"/>
      <w:bookmarkStart w:id="248" w:name="_Toc184310318"/>
      <w:bookmarkEnd w:id="248"/>
      <w:bookmarkStart w:id="249" w:name="_Toc184312128"/>
      <w:bookmarkEnd w:id="249"/>
      <w:bookmarkStart w:id="250" w:name="_Toc184308076"/>
      <w:bookmarkEnd w:id="250"/>
      <w:bookmarkStart w:id="251" w:name="_Toc184308041"/>
      <w:bookmarkEnd w:id="251"/>
      <w:bookmarkStart w:id="252" w:name="_Toc184314411"/>
      <w:bookmarkEnd w:id="252"/>
      <w:bookmarkStart w:id="253" w:name="_Toc184310278"/>
      <w:bookmarkEnd w:id="253"/>
      <w:bookmarkStart w:id="254" w:name="_Toc184313244"/>
      <w:bookmarkEnd w:id="254"/>
      <w:bookmarkStart w:id="255" w:name="_Toc184310338"/>
      <w:bookmarkEnd w:id="255"/>
      <w:bookmarkStart w:id="256" w:name="_Toc184308044"/>
      <w:bookmarkEnd w:id="256"/>
      <w:bookmarkStart w:id="257" w:name="_Toc184313297"/>
      <w:bookmarkEnd w:id="257"/>
      <w:bookmarkStart w:id="258" w:name="_Toc184310332"/>
      <w:bookmarkEnd w:id="258"/>
      <w:bookmarkStart w:id="259" w:name="_Toc184310321"/>
      <w:bookmarkEnd w:id="259"/>
      <w:bookmarkStart w:id="260" w:name="_Toc184314474"/>
      <w:bookmarkEnd w:id="260"/>
      <w:bookmarkStart w:id="261" w:name="_Toc184310276"/>
      <w:bookmarkEnd w:id="261"/>
      <w:bookmarkStart w:id="262" w:name="_Toc184310325"/>
      <w:bookmarkEnd w:id="262"/>
      <w:bookmarkStart w:id="263" w:name="_Toc184312122"/>
      <w:bookmarkEnd w:id="263"/>
      <w:bookmarkStart w:id="264" w:name="_Toc184314412"/>
      <w:bookmarkEnd w:id="264"/>
      <w:bookmarkStart w:id="265" w:name="_Toc184308099"/>
      <w:bookmarkEnd w:id="265"/>
      <w:bookmarkStart w:id="266" w:name="_Toc184308089"/>
      <w:bookmarkEnd w:id="266"/>
      <w:bookmarkStart w:id="267" w:name="_Toc184308037"/>
      <w:bookmarkEnd w:id="267"/>
      <w:bookmarkStart w:id="268" w:name="_Toc184312121"/>
      <w:bookmarkEnd w:id="268"/>
      <w:bookmarkStart w:id="269" w:name="_Toc184310330"/>
      <w:bookmarkEnd w:id="269"/>
      <w:bookmarkStart w:id="270" w:name="_Toc184310280"/>
      <w:bookmarkEnd w:id="270"/>
      <w:bookmarkStart w:id="271" w:name="_Toc184313282"/>
      <w:bookmarkEnd w:id="271"/>
      <w:bookmarkStart w:id="272" w:name="_Toc184314477"/>
      <w:bookmarkEnd w:id="272"/>
      <w:bookmarkStart w:id="273" w:name="_Toc184312111"/>
      <w:bookmarkEnd w:id="273"/>
      <w:bookmarkStart w:id="274" w:name="_Toc184310273"/>
      <w:bookmarkEnd w:id="274"/>
      <w:bookmarkStart w:id="275" w:name="_Toc184314468"/>
      <w:bookmarkEnd w:id="275"/>
      <w:bookmarkStart w:id="276" w:name="_Toc184312092"/>
      <w:bookmarkEnd w:id="276"/>
      <w:bookmarkStart w:id="277" w:name="_Toc184308092"/>
      <w:bookmarkEnd w:id="277"/>
      <w:bookmarkStart w:id="278" w:name="_Toc184312133"/>
      <w:bookmarkEnd w:id="278"/>
      <w:bookmarkStart w:id="279" w:name="_Toc184313245"/>
      <w:bookmarkEnd w:id="279"/>
      <w:bookmarkStart w:id="280" w:name="_Toc184313261"/>
      <w:bookmarkEnd w:id="280"/>
      <w:bookmarkStart w:id="281" w:name="_Toc184312077"/>
      <w:bookmarkEnd w:id="281"/>
      <w:bookmarkStart w:id="282" w:name="_Toc184313288"/>
      <w:bookmarkEnd w:id="282"/>
      <w:bookmarkStart w:id="283" w:name="_Toc184313309"/>
      <w:bookmarkEnd w:id="283"/>
      <w:bookmarkStart w:id="284" w:name="_Toc184310334"/>
      <w:bookmarkEnd w:id="284"/>
      <w:bookmarkStart w:id="285" w:name="_Toc184308095"/>
      <w:bookmarkEnd w:id="285"/>
      <w:bookmarkStart w:id="286" w:name="_Toc184313276"/>
      <w:bookmarkEnd w:id="286"/>
      <w:bookmarkStart w:id="287" w:name="_Toc184312120"/>
      <w:bookmarkEnd w:id="287"/>
      <w:bookmarkStart w:id="288" w:name="_Toc184313250"/>
      <w:bookmarkEnd w:id="288"/>
      <w:bookmarkStart w:id="289" w:name="_Toc184308090"/>
      <w:bookmarkEnd w:id="289"/>
      <w:bookmarkStart w:id="290" w:name="_Toc184308106"/>
      <w:bookmarkEnd w:id="290"/>
      <w:bookmarkStart w:id="291" w:name="_Toc184312097"/>
      <w:bookmarkEnd w:id="291"/>
      <w:bookmarkStart w:id="292" w:name="_Toc184313286"/>
      <w:bookmarkEnd w:id="292"/>
      <w:bookmarkStart w:id="293" w:name="_Toc184314425"/>
      <w:bookmarkEnd w:id="293"/>
      <w:bookmarkStart w:id="294" w:name="_Toc184314433"/>
      <w:bookmarkEnd w:id="294"/>
      <w:bookmarkStart w:id="295" w:name="_Toc184313262"/>
      <w:bookmarkEnd w:id="295"/>
      <w:bookmarkStart w:id="296" w:name="_Toc184308075"/>
      <w:bookmarkEnd w:id="296"/>
      <w:bookmarkStart w:id="297" w:name="_Toc184312109"/>
      <w:bookmarkEnd w:id="297"/>
      <w:bookmarkStart w:id="298" w:name="_Toc184310295"/>
      <w:bookmarkEnd w:id="298"/>
      <w:bookmarkStart w:id="299" w:name="_Toc184308088"/>
      <w:bookmarkEnd w:id="299"/>
      <w:bookmarkStart w:id="300" w:name="_Toc184308062"/>
      <w:bookmarkEnd w:id="300"/>
      <w:bookmarkStart w:id="301" w:name="_Toc184310340"/>
      <w:bookmarkEnd w:id="301"/>
      <w:bookmarkStart w:id="302" w:name="_Toc184312075"/>
      <w:bookmarkEnd w:id="302"/>
      <w:bookmarkStart w:id="303" w:name="_Toc184313294"/>
      <w:bookmarkEnd w:id="303"/>
      <w:bookmarkStart w:id="304" w:name="_Toc184313266"/>
      <w:bookmarkEnd w:id="304"/>
      <w:bookmarkStart w:id="305" w:name="_Toc184314414"/>
      <w:bookmarkEnd w:id="305"/>
      <w:bookmarkStart w:id="306" w:name="_Toc184310277"/>
      <w:bookmarkEnd w:id="306"/>
      <w:bookmarkStart w:id="307" w:name="_Toc184313263"/>
      <w:bookmarkEnd w:id="307"/>
      <w:bookmarkStart w:id="308" w:name="_Toc184308042"/>
      <w:bookmarkEnd w:id="308"/>
      <w:bookmarkStart w:id="309" w:name="_Toc184314471"/>
      <w:bookmarkEnd w:id="309"/>
      <w:bookmarkStart w:id="310" w:name="_Toc184310272"/>
      <w:bookmarkEnd w:id="310"/>
      <w:bookmarkStart w:id="311" w:name="_Toc184310290"/>
      <w:bookmarkEnd w:id="311"/>
      <w:bookmarkStart w:id="312" w:name="_Toc184313248"/>
      <w:bookmarkEnd w:id="312"/>
      <w:bookmarkStart w:id="313" w:name="_Toc184313300"/>
      <w:bookmarkEnd w:id="313"/>
      <w:bookmarkStart w:id="314" w:name="_Toc184308060"/>
      <w:bookmarkEnd w:id="314"/>
      <w:bookmarkStart w:id="315" w:name="_Toc184313299"/>
      <w:bookmarkEnd w:id="315"/>
      <w:bookmarkStart w:id="316" w:name="_Toc184310288"/>
      <w:bookmarkEnd w:id="316"/>
      <w:bookmarkStart w:id="317" w:name="_Toc184308050"/>
      <w:bookmarkEnd w:id="317"/>
      <w:bookmarkStart w:id="318" w:name="_Toc184310329"/>
      <w:bookmarkEnd w:id="318"/>
      <w:bookmarkStart w:id="319" w:name="_Toc184308056"/>
      <w:bookmarkEnd w:id="319"/>
      <w:bookmarkStart w:id="320" w:name="_Toc184312126"/>
      <w:bookmarkEnd w:id="320"/>
      <w:bookmarkStart w:id="321" w:name="_Toc184312119"/>
      <w:bookmarkEnd w:id="321"/>
      <w:bookmarkStart w:id="322" w:name="_Toc184310296"/>
      <w:bookmarkEnd w:id="322"/>
      <w:bookmarkStart w:id="323" w:name="_Toc184312095"/>
      <w:bookmarkEnd w:id="323"/>
      <w:bookmarkStart w:id="324" w:name="_Toc184308091"/>
      <w:bookmarkEnd w:id="324"/>
      <w:bookmarkStart w:id="325" w:name="_Toc184314481"/>
      <w:bookmarkEnd w:id="325"/>
      <w:bookmarkStart w:id="326" w:name="_Toc184312107"/>
      <w:bookmarkEnd w:id="326"/>
      <w:bookmarkStart w:id="327" w:name="_Toc184314466"/>
      <w:bookmarkEnd w:id="327"/>
      <w:bookmarkStart w:id="328" w:name="_Toc184314413"/>
      <w:bookmarkEnd w:id="328"/>
      <w:bookmarkStart w:id="329" w:name="_Toc184308061"/>
      <w:bookmarkEnd w:id="329"/>
      <w:bookmarkStart w:id="330" w:name="_Toc184314438"/>
      <w:bookmarkEnd w:id="330"/>
      <w:bookmarkStart w:id="331" w:name="_Toc184308066"/>
      <w:bookmarkEnd w:id="331"/>
      <w:bookmarkStart w:id="332" w:name="_Toc184310297"/>
      <w:bookmarkEnd w:id="332"/>
      <w:bookmarkStart w:id="333" w:name="_Toc184314428"/>
      <w:bookmarkEnd w:id="333"/>
      <w:bookmarkStart w:id="334" w:name="_Toc184314457"/>
      <w:bookmarkEnd w:id="334"/>
      <w:bookmarkStart w:id="335" w:name="_Toc184308098"/>
      <w:bookmarkEnd w:id="335"/>
      <w:bookmarkStart w:id="336" w:name="_Toc184308039"/>
      <w:bookmarkEnd w:id="336"/>
      <w:bookmarkStart w:id="337" w:name="_Toc184310287"/>
      <w:bookmarkEnd w:id="337"/>
      <w:bookmarkStart w:id="338" w:name="_Toc184314449"/>
      <w:bookmarkEnd w:id="338"/>
      <w:bookmarkStart w:id="339" w:name="_Toc184308080"/>
      <w:bookmarkEnd w:id="339"/>
      <w:bookmarkStart w:id="340" w:name="_Toc184313287"/>
      <w:bookmarkEnd w:id="340"/>
      <w:bookmarkStart w:id="341" w:name="_Toc184313277"/>
      <w:bookmarkEnd w:id="341"/>
      <w:bookmarkStart w:id="342" w:name="_Toc184308040"/>
      <w:bookmarkEnd w:id="342"/>
      <w:bookmarkStart w:id="343" w:name="_Toc184314429"/>
      <w:bookmarkEnd w:id="343"/>
      <w:bookmarkStart w:id="344" w:name="_Toc184310336"/>
      <w:bookmarkEnd w:id="344"/>
      <w:bookmarkStart w:id="345" w:name="_Toc184310289"/>
      <w:bookmarkEnd w:id="345"/>
      <w:bookmarkStart w:id="346" w:name="_Toc184312116"/>
      <w:bookmarkEnd w:id="346"/>
      <w:bookmarkStart w:id="347" w:name="_Toc184310314"/>
      <w:bookmarkEnd w:id="347"/>
      <w:bookmarkStart w:id="348" w:name="_Toc184308054"/>
      <w:bookmarkEnd w:id="348"/>
      <w:bookmarkStart w:id="349" w:name="_Toc184310333"/>
      <w:bookmarkEnd w:id="349"/>
      <w:bookmarkStart w:id="350" w:name="_Toc184314459"/>
      <w:bookmarkEnd w:id="350"/>
      <w:bookmarkStart w:id="351" w:name="_Toc184312127"/>
      <w:bookmarkEnd w:id="351"/>
      <w:bookmarkStart w:id="352" w:name="_Toc184314450"/>
      <w:bookmarkEnd w:id="352"/>
      <w:bookmarkStart w:id="353" w:name="_Toc184312094"/>
      <w:bookmarkEnd w:id="353"/>
      <w:bookmarkStart w:id="354" w:name="_Toc184313251"/>
      <w:bookmarkEnd w:id="354"/>
      <w:bookmarkStart w:id="355" w:name="_Toc184308045"/>
      <w:bookmarkEnd w:id="355"/>
      <w:bookmarkStart w:id="356" w:name="_Toc184313243"/>
      <w:bookmarkEnd w:id="356"/>
      <w:bookmarkStart w:id="357" w:name="_Toc184312082"/>
      <w:bookmarkEnd w:id="357"/>
      <w:bookmarkStart w:id="358" w:name="_Toc184308082"/>
      <w:bookmarkEnd w:id="358"/>
      <w:bookmarkStart w:id="359" w:name="_Toc184312089"/>
      <w:bookmarkEnd w:id="359"/>
      <w:bookmarkStart w:id="360" w:name="_Toc184310304"/>
      <w:bookmarkEnd w:id="360"/>
      <w:bookmarkStart w:id="361" w:name="_Toc184313296"/>
      <w:bookmarkEnd w:id="361"/>
      <w:bookmarkStart w:id="362" w:name="_Toc184310327"/>
      <w:bookmarkEnd w:id="362"/>
      <w:bookmarkStart w:id="363" w:name="_Toc184313280"/>
      <w:bookmarkEnd w:id="363"/>
      <w:bookmarkStart w:id="364" w:name="_Toc184314478"/>
      <w:bookmarkEnd w:id="364"/>
      <w:bookmarkStart w:id="365" w:name="_Toc184312117"/>
      <w:bookmarkEnd w:id="365"/>
      <w:bookmarkStart w:id="366" w:name="_Toc184308049"/>
      <w:bookmarkEnd w:id="366"/>
      <w:bookmarkStart w:id="367" w:name="_Toc184312110"/>
      <w:bookmarkEnd w:id="367"/>
      <w:bookmarkStart w:id="368" w:name="_Toc184310292"/>
      <w:bookmarkEnd w:id="368"/>
      <w:bookmarkStart w:id="369" w:name="_Toc184312090"/>
      <w:bookmarkEnd w:id="369"/>
      <w:bookmarkStart w:id="370" w:name="_Toc184314460"/>
      <w:bookmarkEnd w:id="370"/>
      <w:bookmarkStart w:id="371" w:name="_Toc184313278"/>
      <w:bookmarkEnd w:id="371"/>
      <w:bookmarkStart w:id="372" w:name="_Toc184313307"/>
      <w:bookmarkEnd w:id="372"/>
      <w:bookmarkStart w:id="373" w:name="_Toc184314427"/>
      <w:bookmarkEnd w:id="373"/>
      <w:bookmarkStart w:id="374" w:name="_Toc184314442"/>
      <w:bookmarkEnd w:id="374"/>
      <w:bookmarkStart w:id="375" w:name="_Toc184313303"/>
      <w:bookmarkEnd w:id="375"/>
      <w:bookmarkStart w:id="376" w:name="_Toc184312125"/>
      <w:bookmarkEnd w:id="376"/>
      <w:bookmarkStart w:id="377" w:name="_Toc184308081"/>
      <w:bookmarkEnd w:id="377"/>
      <w:bookmarkStart w:id="378" w:name="_Toc184313275"/>
      <w:bookmarkEnd w:id="378"/>
      <w:bookmarkStart w:id="379" w:name="_Toc184313292"/>
      <w:bookmarkEnd w:id="379"/>
      <w:bookmarkStart w:id="380" w:name="_Toc184313290"/>
      <w:bookmarkEnd w:id="380"/>
      <w:bookmarkStart w:id="381" w:name="_Toc184312069"/>
      <w:bookmarkEnd w:id="381"/>
      <w:bookmarkStart w:id="382" w:name="_Toc184312086"/>
      <w:bookmarkEnd w:id="382"/>
      <w:bookmarkStart w:id="383" w:name="_Toc184312123"/>
      <w:bookmarkEnd w:id="383"/>
      <w:bookmarkStart w:id="384" w:name="_Toc184310298"/>
      <w:bookmarkEnd w:id="384"/>
      <w:bookmarkStart w:id="385" w:name="_Toc184312115"/>
      <w:bookmarkEnd w:id="385"/>
      <w:bookmarkStart w:id="386" w:name="_Toc184312093"/>
      <w:bookmarkEnd w:id="386"/>
      <w:bookmarkStart w:id="387" w:name="_Toc184314454"/>
      <w:bookmarkEnd w:id="387"/>
      <w:bookmarkStart w:id="388" w:name="_Toc184313256"/>
      <w:bookmarkEnd w:id="388"/>
      <w:bookmarkStart w:id="389" w:name="_Toc184310275"/>
      <w:bookmarkEnd w:id="389"/>
      <w:bookmarkStart w:id="390" w:name="_Toc184308051"/>
      <w:bookmarkEnd w:id="390"/>
      <w:bookmarkStart w:id="391" w:name="_Toc184308096"/>
      <w:bookmarkEnd w:id="39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lang w:eastAsia="zh-CN"/>
        </w:rPr>
      </w:pPr>
      <w:r>
        <w:rPr>
          <w:rFonts w:hint="eastAsia" w:ascii="仿宋" w:hAnsi="仿宋" w:eastAsia="仿宋" w:cs="仿宋"/>
          <w:b/>
          <w:color w:val="auto"/>
          <w:sz w:val="32"/>
          <w:szCs w:val="20"/>
          <w:highlight w:val="none"/>
        </w:rPr>
        <w:t>评标办法前附表</w:t>
      </w:r>
      <w:r>
        <w:rPr>
          <w:rFonts w:hint="eastAsia" w:ascii="仿宋" w:hAnsi="仿宋" w:eastAsia="仿宋" w:cs="仿宋"/>
          <w:b/>
          <w:color w:val="auto"/>
          <w:sz w:val="32"/>
          <w:szCs w:val="20"/>
          <w:highlight w:val="none"/>
          <w:lang w:eastAsia="zh-CN"/>
        </w:rPr>
        <w:t>（</w:t>
      </w:r>
      <w:r>
        <w:rPr>
          <w:rFonts w:hint="eastAsia" w:ascii="仿宋" w:hAnsi="仿宋" w:eastAsia="仿宋" w:cs="仿宋"/>
          <w:b/>
          <w:color w:val="auto"/>
          <w:sz w:val="32"/>
          <w:szCs w:val="20"/>
          <w:highlight w:val="none"/>
          <w:lang w:val="en-US" w:eastAsia="zh-CN"/>
        </w:rPr>
        <w:t>标项一、二</w:t>
      </w:r>
      <w:r>
        <w:rPr>
          <w:rFonts w:hint="eastAsia" w:ascii="仿宋" w:hAnsi="仿宋" w:eastAsia="仿宋" w:cs="仿宋"/>
          <w:b/>
          <w:color w:val="auto"/>
          <w:sz w:val="32"/>
          <w:szCs w:val="20"/>
          <w:highlight w:val="none"/>
          <w:lang w:eastAsia="zh-CN"/>
        </w:rPr>
        <w:t>）</w:t>
      </w:r>
    </w:p>
    <w:tbl>
      <w:tblPr>
        <w:tblStyle w:val="62"/>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217"/>
        <w:gridCol w:w="4552"/>
        <w:gridCol w:w="1209"/>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序号</w:t>
            </w:r>
          </w:p>
        </w:tc>
        <w:tc>
          <w:tcPr>
            <w:tcW w:w="57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1560" w:firstLineChars="650"/>
              <w:jc w:val="center"/>
              <w:outlineLvl w:val="0"/>
              <w:rPr>
                <w:rFonts w:hint="eastAsia" w:ascii="仿宋" w:hAnsi="仿宋" w:eastAsia="仿宋" w:cs="仿宋"/>
                <w:bCs/>
                <w:sz w:val="24"/>
                <w:szCs w:val="24"/>
              </w:rPr>
            </w:pPr>
            <w:r>
              <w:rPr>
                <w:rFonts w:hint="eastAsia" w:ascii="仿宋" w:hAnsi="仿宋" w:eastAsia="仿宋" w:cs="仿宋"/>
                <w:bCs/>
                <w:sz w:val="24"/>
                <w:szCs w:val="24"/>
              </w:rPr>
              <w:t>评标标准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权重</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投标文件中评标标准相应的商务技术资料目录</w:t>
            </w:r>
            <w:r>
              <w:rPr>
                <w:rFonts w:hint="eastAsia" w:ascii="仿宋" w:hAnsi="仿宋" w:eastAsia="仿宋" w:cs="仿宋"/>
                <w:bCs/>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57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投标人具有质量管理体系认证证书的，得2分；具有职业健康安全生产管理体系认证证书的，得2分；具有环境管理体系认证证书的，得2分；具有诚信管理体系认证的得2分,没有的则不得分。</w:t>
            </w:r>
          </w:p>
          <w:p>
            <w:pPr>
              <w:widowControl/>
              <w:spacing w:line="240" w:lineRule="auto"/>
              <w:jc w:val="left"/>
              <w:rPr>
                <w:rFonts w:hint="eastAsia" w:ascii="仿宋" w:hAnsi="仿宋" w:eastAsia="仿宋" w:cs="仿宋"/>
                <w:bCs/>
                <w:kern w:val="0"/>
                <w:sz w:val="24"/>
                <w:szCs w:val="24"/>
              </w:rPr>
            </w:pPr>
            <w:r>
              <w:rPr>
                <w:rFonts w:hint="eastAsia" w:ascii="仿宋" w:hAnsi="仿宋" w:eastAsia="仿宋" w:cs="仿宋"/>
                <w:bCs/>
                <w:sz w:val="24"/>
                <w:szCs w:val="24"/>
              </w:rPr>
              <w:t>（</w:t>
            </w:r>
            <w:r>
              <w:rPr>
                <w:rFonts w:hint="eastAsia" w:ascii="仿宋" w:hAnsi="仿宋" w:eastAsia="仿宋" w:cs="仿宋"/>
                <w:sz w:val="24"/>
                <w:szCs w:val="24"/>
              </w:rPr>
              <w:t>投标文件中需提供相关证书复印件并加盖投标人公章，认证证书都必需在“发证机关必需在国家认证认可监督委员会官网http://www.cnca.gov.cn/登记在册，认证范围覆盖河道保洁，否则该项不得分</w:t>
            </w:r>
            <w:r>
              <w:rPr>
                <w:rFonts w:hint="eastAsia" w:ascii="仿宋" w:hAnsi="仿宋" w:eastAsia="仿宋" w:cs="仿宋"/>
                <w:bCs/>
                <w:sz w:val="24"/>
                <w:szCs w:val="24"/>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w:t>
            </w:r>
            <w:r>
              <w:rPr>
                <w:rFonts w:hint="eastAsia" w:ascii="仿宋" w:hAnsi="仿宋" w:eastAsia="仿宋" w:cs="仿宋"/>
                <w:bCs/>
                <w:sz w:val="24"/>
                <w:szCs w:val="24"/>
              </w:rPr>
              <w:t>8分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Cs/>
                <w:kern w:val="0"/>
                <w:sz w:val="24"/>
                <w:szCs w:val="24"/>
              </w:rPr>
            </w:pPr>
            <w:r>
              <w:rPr>
                <w:rFonts w:hint="eastAsia" w:ascii="仿宋" w:hAnsi="仿宋" w:eastAsia="仿宋" w:cs="仿宋"/>
                <w:bCs/>
                <w:sz w:val="24"/>
                <w:szCs w:val="24"/>
              </w:rPr>
              <w:t>体系证书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57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自2019年</w:t>
            </w:r>
            <w:r>
              <w:rPr>
                <w:rFonts w:hint="eastAsia" w:ascii="仿宋" w:hAnsi="仿宋" w:eastAsia="仿宋" w:cs="仿宋"/>
                <w:bCs/>
                <w:sz w:val="24"/>
                <w:szCs w:val="24"/>
                <w:lang w:val="en-US" w:eastAsia="zh-CN"/>
              </w:rPr>
              <w:t>7</w:t>
            </w:r>
            <w:r>
              <w:rPr>
                <w:rFonts w:hint="eastAsia" w:ascii="仿宋" w:hAnsi="仿宋" w:eastAsia="仿宋" w:cs="仿宋"/>
                <w:bCs/>
                <w:sz w:val="24"/>
                <w:szCs w:val="24"/>
              </w:rPr>
              <w:t>月1日以来承包过的类似河道保洁等服务项目的合同业绩,每一项得0.5分。本项最高得1分。</w:t>
            </w:r>
          </w:p>
          <w:p>
            <w:pPr>
              <w:widowControl/>
              <w:spacing w:line="240" w:lineRule="auto"/>
              <w:jc w:val="left"/>
              <w:rPr>
                <w:rFonts w:hint="eastAsia" w:ascii="仿宋" w:hAnsi="仿宋" w:eastAsia="仿宋" w:cs="仿宋"/>
                <w:bCs/>
                <w:kern w:val="0"/>
                <w:sz w:val="24"/>
                <w:szCs w:val="24"/>
              </w:rPr>
            </w:pPr>
            <w:r>
              <w:rPr>
                <w:rFonts w:hint="eastAsia" w:ascii="仿宋" w:hAnsi="仿宋" w:eastAsia="仿宋" w:cs="仿宋"/>
                <w:bCs/>
                <w:sz w:val="24"/>
                <w:szCs w:val="24"/>
              </w:rPr>
              <w:t>（需要提供承包服务合同及中标通知书复印件，时间以合同签订时间为准）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w:t>
            </w:r>
            <w:r>
              <w:rPr>
                <w:rFonts w:hint="eastAsia" w:ascii="仿宋" w:hAnsi="仿宋" w:eastAsia="仿宋" w:cs="仿宋"/>
                <w:bCs/>
                <w:sz w:val="24"/>
                <w:szCs w:val="24"/>
              </w:rPr>
              <w:t>1分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57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完善的员工档案并提供员工的社保近三个月缴纳证明得2分，提供员工考核制度的得2分。提供相关证明材料加盖公章，未提供不得分；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w:t>
            </w:r>
            <w:r>
              <w:rPr>
                <w:rFonts w:hint="eastAsia" w:ascii="仿宋" w:hAnsi="仿宋" w:eastAsia="仿宋" w:cs="仿宋"/>
                <w:bCs/>
                <w:sz w:val="24"/>
                <w:szCs w:val="24"/>
              </w:rPr>
              <w:t>4分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员工管理制度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58"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4</w:t>
            </w:r>
          </w:p>
        </w:tc>
        <w:tc>
          <w:tcPr>
            <w:tcW w:w="1217"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Cs/>
                <w:kern w:val="0"/>
                <w:sz w:val="24"/>
                <w:szCs w:val="24"/>
              </w:rPr>
            </w:pPr>
            <w:r>
              <w:rPr>
                <w:rFonts w:hint="eastAsia" w:ascii="仿宋" w:hAnsi="仿宋" w:eastAsia="仿宋" w:cs="仿宋"/>
                <w:bCs/>
                <w:sz w:val="24"/>
                <w:szCs w:val="24"/>
              </w:rPr>
              <w:t>投标整体方案</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kern w:val="0"/>
                <w:sz w:val="24"/>
                <w:szCs w:val="24"/>
              </w:rPr>
            </w:pPr>
            <w:r>
              <w:rPr>
                <w:rFonts w:hint="eastAsia" w:ascii="仿宋" w:hAnsi="仿宋" w:eastAsia="仿宋" w:cs="仿宋"/>
                <w:bCs/>
                <w:sz w:val="24"/>
                <w:szCs w:val="24"/>
              </w:rPr>
              <w:t>投标人日常保洁方案，</w:t>
            </w:r>
            <w:r>
              <w:rPr>
                <w:rFonts w:hint="eastAsia" w:ascii="仿宋" w:hAnsi="仿宋" w:eastAsia="仿宋" w:cs="仿宋"/>
                <w:color w:val="auto"/>
                <w:kern w:val="0"/>
                <w:sz w:val="24"/>
                <w:szCs w:val="24"/>
                <w:highlight w:val="none"/>
                <w:shd w:val="clear" w:color="auto" w:fill="auto"/>
                <w:lang w:val="en-US" w:eastAsia="zh-CN"/>
              </w:rPr>
              <w:t>根据提供的方案内容的完整性、与项目的匹配性进行评分。方案内容完整且与项目匹配度好的得5分；方案内容基本完整且与项目匹配度较好的得4分；方案内容存在欠缺或与项目匹配度一般的得3分；方案内容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0-5</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日常保洁方案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hint="eastAsia" w:ascii="仿宋" w:hAnsi="仿宋" w:eastAsia="仿宋" w:cs="仿宋"/>
                <w:bCs/>
                <w:kern w:val="0"/>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sz w:val="24"/>
                <w:szCs w:val="24"/>
              </w:rPr>
            </w:pPr>
            <w:r>
              <w:rPr>
                <w:rFonts w:hint="eastAsia" w:ascii="仿宋" w:hAnsi="仿宋" w:eastAsia="仿宋" w:cs="仿宋"/>
                <w:bCs/>
                <w:sz w:val="24"/>
                <w:szCs w:val="24"/>
                <w:lang w:val="en-US" w:eastAsia="zh-CN"/>
              </w:rPr>
              <w:t>投标人提供的</w:t>
            </w:r>
            <w:r>
              <w:rPr>
                <w:rFonts w:hint="eastAsia" w:ascii="仿宋" w:hAnsi="仿宋" w:eastAsia="仿宋" w:cs="仿宋"/>
                <w:bCs/>
                <w:sz w:val="24"/>
                <w:szCs w:val="24"/>
              </w:rPr>
              <w:t>巡查方案</w:t>
            </w:r>
            <w:r>
              <w:rPr>
                <w:rFonts w:hint="eastAsia" w:ascii="仿宋" w:hAnsi="仿宋" w:eastAsia="仿宋" w:cs="仿宋"/>
                <w:bCs/>
                <w:sz w:val="24"/>
                <w:szCs w:val="24"/>
                <w:lang w:eastAsia="zh-CN"/>
              </w:rPr>
              <w:t>，</w:t>
            </w:r>
            <w:r>
              <w:rPr>
                <w:rFonts w:hint="eastAsia" w:ascii="仿宋" w:hAnsi="仿宋" w:eastAsia="仿宋" w:cs="仿宋"/>
                <w:color w:val="auto"/>
                <w:kern w:val="0"/>
                <w:sz w:val="24"/>
                <w:szCs w:val="24"/>
                <w:highlight w:val="none"/>
                <w:shd w:val="clear" w:color="auto" w:fill="auto"/>
                <w:lang w:val="en-US" w:eastAsia="zh-CN"/>
              </w:rPr>
              <w:t>根据提供的方案内容的完整性、与项目的匹配性进行评分。方案内容完整且与项目匹配度好的得5分；方案内容基本完整且与项目匹配度较好的得4分；方案内容存在欠缺或与项目匹配度一般的得3分；方案内容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0-5</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巡查方案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hint="eastAsia" w:ascii="仿宋" w:hAnsi="仿宋" w:eastAsia="仿宋" w:cs="仿宋"/>
                <w:bCs/>
                <w:kern w:val="0"/>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sz w:val="24"/>
                <w:szCs w:val="24"/>
              </w:rPr>
            </w:pPr>
            <w:r>
              <w:rPr>
                <w:rFonts w:hint="eastAsia" w:ascii="仿宋" w:hAnsi="仿宋" w:eastAsia="仿宋" w:cs="仿宋"/>
                <w:bCs/>
                <w:sz w:val="24"/>
                <w:szCs w:val="24"/>
                <w:lang w:val="en-US" w:eastAsia="zh-CN"/>
              </w:rPr>
              <w:t>投标人提供的</w:t>
            </w:r>
            <w:r>
              <w:rPr>
                <w:rFonts w:hint="eastAsia" w:ascii="仿宋" w:hAnsi="仿宋" w:eastAsia="仿宋" w:cs="仿宋"/>
                <w:bCs/>
                <w:sz w:val="24"/>
                <w:szCs w:val="24"/>
              </w:rPr>
              <w:t>清障方案</w:t>
            </w:r>
            <w:r>
              <w:rPr>
                <w:rFonts w:hint="eastAsia" w:ascii="仿宋" w:hAnsi="仿宋" w:eastAsia="仿宋" w:cs="仿宋"/>
                <w:bCs/>
                <w:sz w:val="24"/>
                <w:szCs w:val="24"/>
                <w:lang w:eastAsia="zh-CN"/>
              </w:rPr>
              <w:t>，</w:t>
            </w:r>
            <w:r>
              <w:rPr>
                <w:rFonts w:hint="eastAsia" w:ascii="仿宋" w:hAnsi="仿宋" w:eastAsia="仿宋" w:cs="仿宋"/>
                <w:color w:val="auto"/>
                <w:kern w:val="0"/>
                <w:sz w:val="24"/>
                <w:szCs w:val="24"/>
                <w:highlight w:val="none"/>
                <w:shd w:val="clear" w:color="auto" w:fill="auto"/>
                <w:lang w:val="en-US" w:eastAsia="zh-CN"/>
              </w:rPr>
              <w:t>根据提供的方案内容的完整性、与项目的匹配性进行评分。方案内容完整且与项目匹配度好的得5分；方案内容基本完整且与项目匹配度较好的得4分；方案内容存在欠缺或与项目匹配度一般的得3分；方案内容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0-5</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清障方案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hint="eastAsia" w:ascii="仿宋" w:hAnsi="仿宋" w:eastAsia="仿宋" w:cs="仿宋"/>
                <w:bCs/>
                <w:kern w:val="0"/>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kern w:val="0"/>
                <w:sz w:val="24"/>
                <w:szCs w:val="24"/>
              </w:rPr>
            </w:pPr>
            <w:r>
              <w:rPr>
                <w:rFonts w:hint="eastAsia" w:ascii="仿宋" w:hAnsi="仿宋" w:eastAsia="仿宋" w:cs="仿宋"/>
                <w:bCs/>
                <w:sz w:val="24"/>
                <w:szCs w:val="24"/>
              </w:rPr>
              <w:t>投标单位对于本项目河道保洁内容重难点分析；</w:t>
            </w:r>
            <w:r>
              <w:rPr>
                <w:rFonts w:hint="eastAsia" w:ascii="仿宋" w:hAnsi="仿宋" w:eastAsia="仿宋" w:cs="仿宋"/>
                <w:color w:val="auto"/>
                <w:kern w:val="0"/>
                <w:sz w:val="24"/>
                <w:szCs w:val="24"/>
                <w:highlight w:val="none"/>
                <w:shd w:val="clear" w:color="auto" w:fill="auto"/>
                <w:lang w:val="en-US" w:eastAsia="zh-CN"/>
              </w:rPr>
              <w:t>分析内容的完整性、与项目的匹配性进行评分。分析内容完整且与项目匹配度好的得5分；分析内容基本完整且与项目匹配度较好的得4分；分析内容存在欠缺或与项目匹配度一般的得3分；分析内容缺失严重或与项目不匹配的不得分</w:t>
            </w:r>
            <w:r>
              <w:rPr>
                <w:rFonts w:hint="eastAsia" w:ascii="仿宋" w:hAnsi="仿宋" w:eastAsia="仿宋" w:cs="仿宋"/>
                <w:color w:val="auto"/>
                <w:kern w:val="0"/>
                <w:sz w:val="24"/>
                <w:szCs w:val="24"/>
                <w:highlight w:val="none"/>
                <w:shd w:val="clear" w:color="auto" w:fill="auto"/>
                <w:lang w:val="zh-CN" w:eastAsia="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0-5</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河道保洁内容重难点分析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hint="eastAsia" w:ascii="仿宋" w:hAnsi="仿宋" w:eastAsia="仿宋" w:cs="仿宋"/>
                <w:bCs/>
                <w:kern w:val="0"/>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本项目河道保洁内容重难点对应措施，根据提供的方案</w:t>
            </w:r>
            <w:r>
              <w:rPr>
                <w:rFonts w:hint="eastAsia" w:ascii="仿宋" w:hAnsi="仿宋" w:eastAsia="仿宋" w:cs="仿宋"/>
                <w:bCs/>
                <w:sz w:val="24"/>
                <w:szCs w:val="24"/>
                <w:lang w:val="en-US" w:eastAsia="zh-CN"/>
              </w:rPr>
              <w:t>措施</w:t>
            </w:r>
            <w:r>
              <w:rPr>
                <w:rFonts w:hint="eastAsia" w:ascii="仿宋" w:hAnsi="仿宋" w:eastAsia="仿宋" w:cs="仿宋"/>
                <w:bCs/>
                <w:sz w:val="24"/>
                <w:szCs w:val="24"/>
              </w:rPr>
              <w:t>的完整性、与项目的匹配性进行评分。方案内容完整且与项目匹配度好的得</w:t>
            </w:r>
            <w:r>
              <w:rPr>
                <w:rFonts w:hint="eastAsia" w:ascii="仿宋" w:hAnsi="仿宋" w:eastAsia="仿宋" w:cs="仿宋"/>
                <w:bCs/>
                <w:sz w:val="24"/>
                <w:szCs w:val="24"/>
                <w:lang w:val="en-US" w:eastAsia="zh-CN"/>
              </w:rPr>
              <w:t>4</w:t>
            </w:r>
            <w:r>
              <w:rPr>
                <w:rFonts w:hint="eastAsia" w:ascii="仿宋" w:hAnsi="仿宋" w:eastAsia="仿宋" w:cs="仿宋"/>
                <w:bCs/>
                <w:sz w:val="24"/>
                <w:szCs w:val="24"/>
              </w:rPr>
              <w:t>分；方案内容基本完整且与项目匹配度较好的得</w:t>
            </w:r>
            <w:r>
              <w:rPr>
                <w:rFonts w:hint="eastAsia" w:ascii="仿宋" w:hAnsi="仿宋" w:eastAsia="仿宋" w:cs="仿宋"/>
                <w:bCs/>
                <w:sz w:val="24"/>
                <w:szCs w:val="24"/>
                <w:lang w:val="en-US" w:eastAsia="zh-CN"/>
              </w:rPr>
              <w:t>3</w:t>
            </w:r>
            <w:r>
              <w:rPr>
                <w:rFonts w:hint="eastAsia" w:ascii="仿宋" w:hAnsi="仿宋" w:eastAsia="仿宋" w:cs="仿宋"/>
                <w:bCs/>
                <w:sz w:val="24"/>
                <w:szCs w:val="24"/>
              </w:rPr>
              <w:t>分；方案内容存在欠缺或与项目匹配度一般的得2分；方案内容缺失严重或与项目不匹配的不得分。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河道保洁内容重难点对应措施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8" w:type="dxa"/>
            <w:vMerge w:val="restart"/>
            <w:tcBorders>
              <w:top w:val="nil"/>
              <w:left w:val="single" w:color="auto" w:sz="4" w:space="0"/>
              <w:bottom w:val="single" w:color="auto" w:sz="4" w:space="0"/>
              <w:right w:val="single" w:color="auto" w:sz="4" w:space="0"/>
            </w:tcBorders>
            <w:vAlign w:val="center"/>
          </w:tcPr>
          <w:p>
            <w:pPr>
              <w:pStyle w:val="962"/>
              <w:spacing w:line="240" w:lineRule="auto"/>
              <w:jc w:val="center"/>
              <w:rPr>
                <w:rFonts w:hint="eastAsia" w:ascii="仿宋" w:hAnsi="仿宋" w:eastAsia="仿宋" w:cs="仿宋"/>
                <w:bCs/>
                <w:kern w:val="2"/>
                <w:sz w:val="24"/>
                <w:szCs w:val="24"/>
              </w:rPr>
            </w:pPr>
            <w:r>
              <w:rPr>
                <w:rFonts w:hint="eastAsia" w:ascii="仿宋" w:hAnsi="仿宋" w:eastAsia="仿宋" w:cs="仿宋"/>
                <w:bCs/>
                <w:kern w:val="2"/>
                <w:sz w:val="24"/>
                <w:szCs w:val="24"/>
              </w:rPr>
              <w:t>5</w:t>
            </w:r>
          </w:p>
        </w:tc>
        <w:tc>
          <w:tcPr>
            <w:tcW w:w="1217"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保洁作业管理制度及措施情况</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投标人针对本项目的保洁管理制度。</w:t>
            </w:r>
            <w:r>
              <w:rPr>
                <w:rFonts w:hint="eastAsia" w:ascii="仿宋" w:hAnsi="仿宋" w:eastAsia="仿宋" w:cs="仿宋"/>
                <w:color w:val="auto"/>
                <w:kern w:val="0"/>
                <w:sz w:val="24"/>
                <w:szCs w:val="24"/>
                <w:highlight w:val="none"/>
                <w:shd w:val="clear" w:color="auto" w:fill="auto"/>
                <w:lang w:val="en-US" w:eastAsia="zh-CN"/>
              </w:rPr>
              <w:t>根据提供的制度内容的完整性、与项目的匹配性进行评分。制度内容完整且与项目匹配度好的得4分；制度内容基本完整且与项目匹配度较好的得3分；制度内容存在欠缺或与项目匹配度一般的得2分；制度内容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保洁作业管理制度及措施情况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hint="eastAsia" w:ascii="仿宋" w:hAnsi="仿宋" w:eastAsia="仿宋" w:cs="仿宋"/>
                <w:bCs/>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投标人针对本项目的保洁管理措施情况。</w:t>
            </w:r>
          </w:p>
          <w:p>
            <w:pPr>
              <w:widowControl/>
              <w:spacing w:line="240" w:lineRule="auto"/>
              <w:jc w:val="left"/>
              <w:textAlignment w:val="center"/>
              <w:rPr>
                <w:rFonts w:hint="eastAsia" w:ascii="仿宋" w:hAnsi="仿宋" w:eastAsia="仿宋" w:cs="仿宋"/>
                <w:sz w:val="24"/>
                <w:szCs w:val="24"/>
              </w:rPr>
            </w:pPr>
            <w:r>
              <w:rPr>
                <w:rFonts w:hint="eastAsia" w:ascii="仿宋" w:hAnsi="仿宋" w:eastAsia="仿宋" w:cs="仿宋"/>
                <w:bCs/>
                <w:sz w:val="24"/>
                <w:szCs w:val="24"/>
              </w:rPr>
              <w:t>根据提供的方案</w:t>
            </w:r>
            <w:r>
              <w:rPr>
                <w:rFonts w:hint="eastAsia" w:ascii="仿宋" w:hAnsi="仿宋" w:eastAsia="仿宋" w:cs="仿宋"/>
                <w:bCs/>
                <w:sz w:val="24"/>
                <w:szCs w:val="24"/>
                <w:lang w:val="en-US" w:eastAsia="zh-CN"/>
              </w:rPr>
              <w:t>措施</w:t>
            </w:r>
            <w:r>
              <w:rPr>
                <w:rFonts w:hint="eastAsia" w:ascii="仿宋" w:hAnsi="仿宋" w:eastAsia="仿宋" w:cs="仿宋"/>
                <w:bCs/>
                <w:sz w:val="24"/>
                <w:szCs w:val="24"/>
              </w:rPr>
              <w:t>的完整性、与项目的匹配性进行评分。方案内容完整且与项目匹配度好的得</w:t>
            </w:r>
            <w:r>
              <w:rPr>
                <w:rFonts w:hint="eastAsia" w:ascii="仿宋" w:hAnsi="仿宋" w:eastAsia="仿宋" w:cs="仿宋"/>
                <w:bCs/>
                <w:sz w:val="24"/>
                <w:szCs w:val="24"/>
                <w:lang w:val="en-US" w:eastAsia="zh-CN"/>
              </w:rPr>
              <w:t>4</w:t>
            </w:r>
            <w:r>
              <w:rPr>
                <w:rFonts w:hint="eastAsia" w:ascii="仿宋" w:hAnsi="仿宋" w:eastAsia="仿宋" w:cs="仿宋"/>
                <w:bCs/>
                <w:sz w:val="24"/>
                <w:szCs w:val="24"/>
              </w:rPr>
              <w:t>分；方案内容基本完整且与项目匹配度较好的得</w:t>
            </w:r>
            <w:r>
              <w:rPr>
                <w:rFonts w:hint="eastAsia" w:ascii="仿宋" w:hAnsi="仿宋" w:eastAsia="仿宋" w:cs="仿宋"/>
                <w:bCs/>
                <w:sz w:val="24"/>
                <w:szCs w:val="24"/>
                <w:lang w:val="en-US" w:eastAsia="zh-CN"/>
              </w:rPr>
              <w:t>3</w:t>
            </w:r>
            <w:r>
              <w:rPr>
                <w:rFonts w:hint="eastAsia" w:ascii="仿宋" w:hAnsi="仿宋" w:eastAsia="仿宋" w:cs="仿宋"/>
                <w:bCs/>
                <w:sz w:val="24"/>
                <w:szCs w:val="24"/>
              </w:rPr>
              <w:t>分；方案内容存在欠缺或与项目匹配度一般的得2分；方案内容缺失严重或与项目不匹配的不得分。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558" w:type="dxa"/>
            <w:vMerge w:val="restart"/>
            <w:tcBorders>
              <w:top w:val="nil"/>
              <w:left w:val="single" w:color="auto" w:sz="4" w:space="0"/>
              <w:bottom w:val="single" w:color="auto" w:sz="4" w:space="0"/>
              <w:right w:val="single" w:color="auto" w:sz="4" w:space="0"/>
            </w:tcBorders>
            <w:vAlign w:val="center"/>
          </w:tcPr>
          <w:p>
            <w:pPr>
              <w:pStyle w:val="962"/>
              <w:spacing w:line="240" w:lineRule="auto"/>
              <w:jc w:val="center"/>
              <w:rPr>
                <w:rFonts w:hint="eastAsia" w:ascii="仿宋" w:hAnsi="仿宋" w:eastAsia="仿宋" w:cs="仿宋"/>
                <w:bCs/>
                <w:kern w:val="2"/>
                <w:sz w:val="24"/>
                <w:szCs w:val="24"/>
              </w:rPr>
            </w:pPr>
            <w:r>
              <w:rPr>
                <w:rFonts w:hint="eastAsia" w:ascii="仿宋" w:hAnsi="仿宋" w:eastAsia="仿宋" w:cs="仿宋"/>
                <w:bCs/>
                <w:kern w:val="2"/>
                <w:sz w:val="24"/>
                <w:szCs w:val="24"/>
              </w:rPr>
              <w:t>6</w:t>
            </w:r>
          </w:p>
        </w:tc>
        <w:tc>
          <w:tcPr>
            <w:tcW w:w="1217"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组织管理方案</w:t>
            </w:r>
          </w:p>
        </w:tc>
        <w:tc>
          <w:tcPr>
            <w:tcW w:w="4552" w:type="dxa"/>
            <w:tcBorders>
              <w:top w:val="single" w:color="auto" w:sz="4" w:space="0"/>
              <w:left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根据提供本项目人员管理方案（例：管理人员的协调能力、管理事项、应急处置）</w:t>
            </w:r>
            <w:r>
              <w:rPr>
                <w:rFonts w:hint="eastAsia" w:ascii="仿宋" w:hAnsi="仿宋" w:eastAsia="仿宋" w:cs="仿宋"/>
                <w:color w:val="auto"/>
                <w:kern w:val="0"/>
                <w:sz w:val="24"/>
                <w:szCs w:val="24"/>
                <w:highlight w:val="none"/>
                <w:shd w:val="clear" w:color="auto" w:fill="auto"/>
                <w:lang w:val="en-US" w:eastAsia="zh-CN"/>
              </w:rPr>
              <w:t>根据提供的方案内容的完整性、与项目的匹配性进行评分。方案内容完整且与项目匹配度好的得4分；方案内容基本完整且与项目匹配度较好的得3分；方案内容存在欠缺或与项目匹配度一般的得2分；方案内容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组织管理方案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58"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7</w:t>
            </w:r>
          </w:p>
        </w:tc>
        <w:tc>
          <w:tcPr>
            <w:tcW w:w="1217"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安全生产方案</w:t>
            </w:r>
          </w:p>
          <w:p>
            <w:pPr>
              <w:widowControl/>
              <w:spacing w:line="240" w:lineRule="auto"/>
              <w:jc w:val="center"/>
              <w:textAlignment w:val="center"/>
              <w:rPr>
                <w:rFonts w:hint="eastAsia" w:ascii="仿宋" w:hAnsi="仿宋" w:eastAsia="仿宋" w:cs="仿宋"/>
                <w:bCs/>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针对本项目制订了安全生产制度的，得2分，未制订的，该项不得分。有专职安全员，且持有安全生产证书，得1分，没有专职安全生产管理员的，该项不得分。（投标文件中提供证明材料，以及该持证人员近6个月在投标单位的社保缴纳证明，投标文件中未提供证明材料复印件不得分）。</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3分</w:t>
            </w:r>
          </w:p>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安全生产方案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558"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8</w:t>
            </w:r>
          </w:p>
        </w:tc>
        <w:tc>
          <w:tcPr>
            <w:tcW w:w="1217"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安全保证措施及服务质量保证措施</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lang w:val="en-US" w:eastAsia="zh-CN"/>
              </w:rPr>
              <w:t>提供</w:t>
            </w:r>
            <w:r>
              <w:rPr>
                <w:rFonts w:hint="eastAsia" w:ascii="仿宋" w:hAnsi="仿宋" w:eastAsia="仿宋" w:cs="仿宋"/>
                <w:bCs/>
                <w:sz w:val="24"/>
                <w:szCs w:val="24"/>
              </w:rPr>
              <w:t>河道保洁工作的安全保证措施，措施内容包含水上作业、绿化养护等</w:t>
            </w:r>
            <w:r>
              <w:rPr>
                <w:rFonts w:hint="eastAsia" w:ascii="仿宋" w:hAnsi="仿宋" w:eastAsia="仿宋" w:cs="仿宋"/>
                <w:bCs/>
                <w:sz w:val="24"/>
                <w:szCs w:val="24"/>
                <w:lang w:eastAsia="zh-CN"/>
              </w:rPr>
              <w:t>，</w:t>
            </w:r>
            <w:r>
              <w:rPr>
                <w:rFonts w:hint="eastAsia" w:ascii="仿宋" w:hAnsi="仿宋" w:eastAsia="仿宋" w:cs="仿宋"/>
                <w:color w:val="auto"/>
                <w:kern w:val="0"/>
                <w:sz w:val="24"/>
                <w:szCs w:val="24"/>
                <w:highlight w:val="none"/>
                <w:shd w:val="clear" w:color="auto" w:fill="auto"/>
                <w:lang w:val="en-US" w:eastAsia="zh-CN"/>
              </w:rPr>
              <w:t>根据提供的方案措施的完整性、与项目的匹配性进行评分。方案措施完整且与项目匹配度好的得4分；方案措施基本完整且与项目匹配度较好的得3分；方案措施存在欠缺或与项目匹配度一般的得2分；方案措施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安全保证措施及服务质量保证措施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hint="eastAsia" w:ascii="仿宋" w:hAnsi="仿宋" w:eastAsia="仿宋" w:cs="仿宋"/>
                <w:bCs/>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河道保洁工作的服务质量保证措施。</w:t>
            </w:r>
            <w:r>
              <w:rPr>
                <w:rFonts w:hint="eastAsia" w:ascii="仿宋" w:hAnsi="仿宋" w:eastAsia="仿宋" w:cs="仿宋"/>
                <w:color w:val="auto"/>
                <w:kern w:val="0"/>
                <w:sz w:val="24"/>
                <w:szCs w:val="24"/>
                <w:highlight w:val="none"/>
                <w:shd w:val="clear" w:color="auto" w:fill="auto"/>
                <w:lang w:val="en-US" w:eastAsia="zh-CN"/>
              </w:rPr>
              <w:t>根据提供的方案措施的完整性、与项目的匹配性进行评分。方案措施完整且与项目匹配度好的得4分；方案措施基本完整且与项目匹配度较好的得3分；方案措施存在欠缺或与项目匹配度一般的得2分；方案措施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558"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9</w:t>
            </w:r>
          </w:p>
        </w:tc>
        <w:tc>
          <w:tcPr>
            <w:tcW w:w="1217"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bCs/>
                <w:sz w:val="24"/>
                <w:szCs w:val="24"/>
              </w:rPr>
            </w:pPr>
            <w:r>
              <w:rPr>
                <w:rFonts w:hint="eastAsia" w:ascii="仿宋" w:hAnsi="仿宋" w:eastAsia="仿宋" w:cs="仿宋"/>
                <w:bCs/>
                <w:sz w:val="24"/>
                <w:szCs w:val="24"/>
              </w:rPr>
              <w:t>应急方案</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有应对紧急情况的应急方案（防汛抗台等），根据突发事件处理预案的可操作打分，其中防汛抗台预案（</w:t>
            </w:r>
            <w:r>
              <w:rPr>
                <w:rFonts w:hint="eastAsia" w:ascii="仿宋" w:hAnsi="仿宋" w:eastAsia="仿宋" w:cs="仿宋"/>
                <w:bCs/>
                <w:sz w:val="24"/>
                <w:szCs w:val="24"/>
                <w:lang w:val="en-US" w:eastAsia="zh-CN"/>
              </w:rPr>
              <w:t>2</w:t>
            </w:r>
            <w:r>
              <w:rPr>
                <w:rFonts w:hint="eastAsia" w:ascii="仿宋" w:hAnsi="仿宋" w:eastAsia="仿宋" w:cs="仿宋"/>
                <w:bCs/>
                <w:sz w:val="24"/>
                <w:szCs w:val="24"/>
              </w:rPr>
              <w:t>分）、其他可能发生的预案（</w:t>
            </w:r>
            <w:r>
              <w:rPr>
                <w:rFonts w:hint="eastAsia" w:ascii="仿宋" w:hAnsi="仿宋" w:eastAsia="仿宋" w:cs="仿宋"/>
                <w:bCs/>
                <w:sz w:val="24"/>
                <w:szCs w:val="24"/>
                <w:lang w:val="en-US" w:eastAsia="zh-CN"/>
              </w:rPr>
              <w:t>2</w:t>
            </w:r>
            <w:r>
              <w:rPr>
                <w:rFonts w:hint="eastAsia" w:ascii="仿宋" w:hAnsi="仿宋" w:eastAsia="仿宋" w:cs="仿宋"/>
                <w:bCs/>
                <w:sz w:val="24"/>
                <w:szCs w:val="24"/>
              </w:rPr>
              <w:t>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w:t>
            </w:r>
            <w:r>
              <w:rPr>
                <w:rFonts w:hint="eastAsia" w:ascii="仿宋" w:hAnsi="仿宋" w:eastAsia="仿宋" w:cs="仿宋"/>
                <w:bCs/>
                <w:sz w:val="24"/>
                <w:szCs w:val="24"/>
              </w:rPr>
              <w:t>4分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hint="eastAsia" w:ascii="仿宋" w:hAnsi="仿宋" w:eastAsia="仿宋" w:cs="仿宋"/>
                <w:bCs/>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bCs/>
                <w:sz w:val="24"/>
                <w:szCs w:val="24"/>
                <w:lang w:eastAsia="zh-CN"/>
              </w:rPr>
            </w:pPr>
            <w:r>
              <w:rPr>
                <w:rFonts w:hint="eastAsia" w:ascii="仿宋" w:hAnsi="仿宋" w:eastAsia="仿宋" w:cs="仿宋"/>
                <w:bCs/>
                <w:sz w:val="24"/>
                <w:szCs w:val="24"/>
              </w:rPr>
              <w:t>自有</w:t>
            </w:r>
            <w:r>
              <w:rPr>
                <w:rFonts w:hint="eastAsia" w:ascii="仿宋" w:hAnsi="仿宋" w:eastAsia="仿宋" w:cs="仿宋"/>
                <w:bCs/>
                <w:sz w:val="24"/>
                <w:szCs w:val="24"/>
                <w:lang w:val="en-US" w:eastAsia="zh-CN"/>
              </w:rPr>
              <w:t>或租赁的</w:t>
            </w:r>
            <w:r>
              <w:rPr>
                <w:rFonts w:hint="eastAsia" w:ascii="仿宋" w:hAnsi="仿宋" w:eastAsia="仿宋" w:cs="仿宋"/>
                <w:bCs/>
                <w:sz w:val="24"/>
                <w:szCs w:val="24"/>
              </w:rPr>
              <w:t>应急车辆的（提供车辆发票、行驶证复印件，行驶证上使用性质为工程救险），每提供一辆得</w:t>
            </w:r>
            <w:r>
              <w:rPr>
                <w:rFonts w:hint="eastAsia" w:ascii="仿宋" w:hAnsi="仿宋" w:eastAsia="仿宋" w:cs="仿宋"/>
                <w:bCs/>
                <w:sz w:val="24"/>
                <w:szCs w:val="24"/>
                <w:lang w:val="en-US" w:eastAsia="zh-CN"/>
              </w:rPr>
              <w:t>1.5</w:t>
            </w:r>
            <w:r>
              <w:rPr>
                <w:rFonts w:hint="eastAsia" w:ascii="仿宋" w:hAnsi="仿宋" w:eastAsia="仿宋" w:cs="仿宋"/>
                <w:bCs/>
                <w:sz w:val="24"/>
                <w:szCs w:val="24"/>
              </w:rPr>
              <w:t>分，最多得3分</w:t>
            </w:r>
            <w:r>
              <w:rPr>
                <w:rFonts w:hint="eastAsia" w:ascii="仿宋" w:hAnsi="仿宋" w:eastAsia="仿宋" w:cs="仿宋"/>
                <w:bCs/>
                <w:sz w:val="24"/>
                <w:szCs w:val="24"/>
                <w:lang w:eastAsia="zh-CN"/>
              </w:rPr>
              <w:t>。</w:t>
            </w:r>
            <w:r>
              <w:rPr>
                <w:rFonts w:hint="eastAsia" w:ascii="仿宋" w:hAnsi="仿宋" w:eastAsia="仿宋" w:cs="仿宋"/>
                <w:bCs/>
                <w:sz w:val="24"/>
                <w:szCs w:val="24"/>
              </w:rPr>
              <w:t>未提供证明材料的不得分</w:t>
            </w:r>
            <w:r>
              <w:rPr>
                <w:rFonts w:hint="eastAsia" w:ascii="仿宋" w:hAnsi="仿宋" w:eastAsia="仿宋" w:cs="仿宋"/>
                <w:bCs/>
                <w:sz w:val="24"/>
                <w:szCs w:val="24"/>
                <w:lang w:eastAsia="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w:t>
            </w:r>
            <w:r>
              <w:rPr>
                <w:rFonts w:hint="eastAsia" w:ascii="仿宋" w:hAnsi="仿宋" w:eastAsia="仿宋" w:cs="仿宋"/>
                <w:bCs/>
                <w:sz w:val="24"/>
                <w:szCs w:val="24"/>
              </w:rPr>
              <w:t>3分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应急车辆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558"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10</w:t>
            </w:r>
          </w:p>
        </w:tc>
        <w:tc>
          <w:tcPr>
            <w:tcW w:w="1217"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kern w:val="0"/>
                <w:sz w:val="24"/>
                <w:szCs w:val="24"/>
              </w:rPr>
              <w:t>项目组成员方案</w:t>
            </w:r>
          </w:p>
        </w:tc>
        <w:tc>
          <w:tcPr>
            <w:tcW w:w="4552" w:type="dxa"/>
            <w:tcBorders>
              <w:top w:val="single" w:color="auto" w:sz="4" w:space="0"/>
              <w:left w:val="single" w:color="auto" w:sz="4" w:space="0"/>
              <w:bottom w:val="single" w:color="auto" w:sz="4" w:space="0"/>
              <w:right w:val="single" w:color="auto" w:sz="4" w:space="0"/>
            </w:tcBorders>
            <w:vAlign w:val="center"/>
          </w:tcPr>
          <w:p>
            <w:pPr>
              <w:pStyle w:val="781"/>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拟派的项目经理（或项目负责人）具有本科及以上学历且具有人社部门颁发的高级及以上技术职称的，为同一人的最高得2分，具有大专学历且具有人社部门颁发的中级技术职称的，为同一人的最高得1分；</w:t>
            </w:r>
          </w:p>
          <w:p>
            <w:pPr>
              <w:pStyle w:val="781"/>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（需提供人员所需的学历和职称扫描件，并提供职称查询证明网页截图，开标前连续近6个月社保缴纳证明材料，否则不得分）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w:t>
            </w:r>
            <w:r>
              <w:rPr>
                <w:rFonts w:hint="eastAsia" w:ascii="仿宋" w:hAnsi="仿宋" w:eastAsia="仿宋" w:cs="仿宋"/>
                <w:bCs/>
                <w:sz w:val="24"/>
                <w:szCs w:val="24"/>
              </w:rPr>
              <w:t>2分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58"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hint="eastAsia" w:ascii="仿宋" w:hAnsi="仿宋" w:eastAsia="仿宋" w:cs="仿宋"/>
                <w:bCs/>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船只操作人员具有海事部门颁发的船舶驾驶证的，每提供一本得</w:t>
            </w:r>
            <w:r>
              <w:rPr>
                <w:rFonts w:hint="eastAsia" w:ascii="仿宋" w:hAnsi="仿宋" w:eastAsia="仿宋" w:cs="仿宋"/>
                <w:bCs/>
                <w:sz w:val="24"/>
                <w:szCs w:val="24"/>
                <w:lang w:val="en-US" w:eastAsia="zh-CN"/>
              </w:rPr>
              <w:t>1</w:t>
            </w:r>
            <w:r>
              <w:rPr>
                <w:rFonts w:hint="eastAsia" w:ascii="仿宋" w:hAnsi="仿宋" w:eastAsia="仿宋" w:cs="仿宋"/>
                <w:bCs/>
                <w:sz w:val="24"/>
                <w:szCs w:val="24"/>
              </w:rPr>
              <w:t>分，满分4分（需提供人员证件及开标前连续近6个月社保缴纳证明材料，未提供或提供不全不得分）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w:t>
            </w:r>
            <w:r>
              <w:rPr>
                <w:rFonts w:hint="eastAsia" w:ascii="仿宋" w:hAnsi="仿宋" w:eastAsia="仿宋" w:cs="仿宋"/>
                <w:bCs/>
                <w:sz w:val="24"/>
                <w:szCs w:val="24"/>
              </w:rPr>
              <w:t>4分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项目人员配置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11</w:t>
            </w:r>
          </w:p>
        </w:tc>
        <w:tc>
          <w:tcPr>
            <w:tcW w:w="12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保洁作业机具配置保</w:t>
            </w:r>
          </w:p>
          <w:p>
            <w:pPr>
              <w:spacing w:line="240" w:lineRule="auto"/>
              <w:jc w:val="center"/>
              <w:rPr>
                <w:rFonts w:hint="eastAsia" w:ascii="仿宋" w:hAnsi="仿宋" w:eastAsia="仿宋" w:cs="仿宋"/>
                <w:bCs/>
                <w:sz w:val="24"/>
                <w:szCs w:val="24"/>
              </w:rPr>
            </w:pPr>
          </w:p>
        </w:tc>
        <w:tc>
          <w:tcPr>
            <w:tcW w:w="455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1、投标人能提供专门用于河道保洁的自有</w:t>
            </w:r>
            <w:r>
              <w:rPr>
                <w:rFonts w:hint="eastAsia" w:ascii="仿宋" w:hAnsi="仿宋" w:eastAsia="仿宋" w:cs="仿宋"/>
                <w:bCs/>
                <w:sz w:val="24"/>
                <w:szCs w:val="24"/>
                <w:lang w:val="en-US" w:eastAsia="zh-CN"/>
              </w:rPr>
              <w:t>或租赁</w:t>
            </w:r>
            <w:r>
              <w:rPr>
                <w:rFonts w:hint="eastAsia" w:ascii="仿宋" w:hAnsi="仿宋" w:eastAsia="仿宋" w:cs="仿宋"/>
                <w:bCs/>
                <w:sz w:val="24"/>
                <w:szCs w:val="24"/>
              </w:rPr>
              <w:t>垃圾处理船只，每提供一艘得1分，最高得4分。</w:t>
            </w:r>
          </w:p>
          <w:p>
            <w:pPr>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2、投标人能提供专门用于河道巡检的自有</w:t>
            </w:r>
            <w:r>
              <w:rPr>
                <w:rFonts w:hint="eastAsia" w:ascii="仿宋" w:hAnsi="仿宋" w:eastAsia="仿宋" w:cs="仿宋"/>
                <w:bCs/>
                <w:sz w:val="24"/>
                <w:szCs w:val="24"/>
                <w:lang w:val="en-US" w:eastAsia="zh-CN"/>
              </w:rPr>
              <w:t>或租赁</w:t>
            </w:r>
            <w:r>
              <w:rPr>
                <w:rFonts w:hint="eastAsia" w:ascii="仿宋" w:hAnsi="仿宋" w:eastAsia="仿宋" w:cs="仿宋"/>
                <w:bCs/>
                <w:sz w:val="24"/>
                <w:szCs w:val="24"/>
              </w:rPr>
              <w:t>交通艇（巡逻艇）得1分，最高得1分。</w:t>
            </w:r>
          </w:p>
          <w:p>
            <w:pPr>
              <w:spacing w:line="240" w:lineRule="auto"/>
              <w:rPr>
                <w:rFonts w:hint="eastAsia" w:ascii="仿宋" w:hAnsi="仿宋" w:eastAsia="仿宋" w:cs="仿宋"/>
                <w:sz w:val="24"/>
                <w:szCs w:val="24"/>
              </w:rPr>
            </w:pPr>
            <w:r>
              <w:rPr>
                <w:rFonts w:hint="eastAsia" w:ascii="仿宋" w:hAnsi="仿宋" w:eastAsia="仿宋" w:cs="仿宋"/>
                <w:bCs/>
                <w:sz w:val="24"/>
                <w:szCs w:val="24"/>
              </w:rPr>
              <w:t>注：投标人提供自有海事部门颁发的船舶所有权登记证和检验证书扫描件，</w:t>
            </w:r>
            <w:r>
              <w:rPr>
                <w:rFonts w:hint="eastAsia" w:ascii="仿宋" w:hAnsi="仿宋" w:eastAsia="仿宋" w:cs="仿宋"/>
                <w:bCs/>
                <w:sz w:val="24"/>
                <w:szCs w:val="24"/>
                <w:lang w:val="en-US" w:eastAsia="zh-CN"/>
              </w:rPr>
              <w:t>若为租赁的需在提供租赁合同，</w:t>
            </w:r>
            <w:r>
              <w:rPr>
                <w:rFonts w:hint="eastAsia" w:ascii="仿宋" w:hAnsi="仿宋" w:eastAsia="仿宋" w:cs="仿宋"/>
                <w:bCs/>
                <w:sz w:val="24"/>
                <w:szCs w:val="24"/>
              </w:rPr>
              <w:t>无法提供凭证的，该项不得分。</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5分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保洁作业机具配置</w:t>
            </w:r>
          </w:p>
          <w:p>
            <w:pPr>
              <w:snapToGrid w:val="0"/>
              <w:spacing w:line="24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12</w:t>
            </w:r>
          </w:p>
        </w:tc>
        <w:tc>
          <w:tcPr>
            <w:tcW w:w="1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交接管理</w:t>
            </w:r>
          </w:p>
        </w:tc>
        <w:tc>
          <w:tcPr>
            <w:tcW w:w="4552" w:type="dxa"/>
            <w:tcBorders>
              <w:top w:val="single" w:color="auto" w:sz="4" w:space="0"/>
              <w:left w:val="single" w:color="auto" w:sz="4" w:space="0"/>
              <w:bottom w:val="single" w:color="auto" w:sz="4" w:space="0"/>
              <w:right w:val="single" w:color="auto" w:sz="4" w:space="0"/>
            </w:tcBorders>
          </w:tcPr>
          <w:p>
            <w:pPr>
              <w:spacing w:line="240" w:lineRule="auto"/>
              <w:rPr>
                <w:rFonts w:hint="eastAsia" w:ascii="仿宋" w:hAnsi="仿宋" w:eastAsia="仿宋" w:cs="仿宋"/>
                <w:bCs/>
                <w:sz w:val="24"/>
                <w:szCs w:val="24"/>
              </w:rPr>
            </w:pPr>
            <w:r>
              <w:rPr>
                <w:rFonts w:hint="eastAsia" w:ascii="仿宋" w:hAnsi="仿宋" w:eastAsia="仿宋" w:cs="仿宋"/>
                <w:bCs/>
                <w:sz w:val="24"/>
                <w:szCs w:val="24"/>
              </w:rPr>
              <w:t>合同开始执行和合同到期后移交平稳过渡计划实施方案</w:t>
            </w:r>
            <w:r>
              <w:rPr>
                <w:rFonts w:hint="eastAsia" w:ascii="仿宋" w:hAnsi="仿宋" w:eastAsia="仿宋" w:cs="仿宋"/>
                <w:bCs/>
                <w:sz w:val="24"/>
                <w:szCs w:val="24"/>
                <w:lang w:eastAsia="zh-CN"/>
              </w:rPr>
              <w:t>。</w:t>
            </w:r>
            <w:r>
              <w:rPr>
                <w:rFonts w:hint="eastAsia" w:ascii="仿宋" w:hAnsi="仿宋" w:eastAsia="仿宋" w:cs="仿宋"/>
                <w:color w:val="auto"/>
                <w:kern w:val="0"/>
                <w:sz w:val="24"/>
                <w:szCs w:val="24"/>
                <w:highlight w:val="none"/>
                <w:shd w:val="clear" w:color="auto" w:fill="auto"/>
                <w:lang w:val="en-US" w:eastAsia="zh-CN"/>
              </w:rPr>
              <w:t>根据提供的方案措施的完整性、与项目的匹配性进行评分。方案措施完整且与项目匹配度好的得4分；方案措施基本完整且与项目匹配度较好的得3分；方案措施存在欠缺或与项目匹配度一般的得2分；方案措施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交接平稳过渡方案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13</w:t>
            </w:r>
          </w:p>
        </w:tc>
        <w:tc>
          <w:tcPr>
            <w:tcW w:w="1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合理化建议</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结合项目实际情况对本项目的合理化建议，</w:t>
            </w:r>
            <w:r>
              <w:rPr>
                <w:rFonts w:hint="eastAsia" w:ascii="仿宋" w:hAnsi="仿宋" w:eastAsia="仿宋" w:cs="仿宋"/>
                <w:color w:val="auto"/>
                <w:kern w:val="0"/>
                <w:sz w:val="24"/>
                <w:szCs w:val="24"/>
                <w:highlight w:val="none"/>
                <w:shd w:val="clear" w:color="auto" w:fill="auto"/>
                <w:lang w:val="en-US" w:eastAsia="zh-CN"/>
              </w:rPr>
              <w:t>根据提供的建议的完整性、与项目的匹配性进行评分。建议完整且与项目匹配度好的得4分；建议基本完整且与项目匹配度较好的得3分；建议存在欠缺或与项目匹配度一般的得2分；建议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14</w:t>
            </w:r>
          </w:p>
        </w:tc>
        <w:tc>
          <w:tcPr>
            <w:tcW w:w="1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垃圾处置方案</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对收集到的垃圾，每日收集处置方式、垃圾分类处置方式等方案内容进行评分，</w:t>
            </w:r>
            <w:r>
              <w:rPr>
                <w:rFonts w:hint="eastAsia" w:ascii="仿宋" w:hAnsi="仿宋" w:eastAsia="仿宋" w:cs="仿宋"/>
                <w:color w:val="auto"/>
                <w:kern w:val="0"/>
                <w:sz w:val="24"/>
                <w:szCs w:val="24"/>
                <w:highlight w:val="none"/>
                <w:shd w:val="clear" w:color="auto" w:fill="auto"/>
                <w:lang w:val="en-US" w:eastAsia="zh-CN"/>
              </w:rPr>
              <w:t>根据提供的方案措施的完整性、与项目的匹配性进行评分。方案措施完整且与项目匹配度好的得4分；方案措施基本完整且与项目匹配度较好的得3分；方案措施存在欠缺或与项目匹配度一般的得2分；方案措施缺失严重或与项目不匹配的不得分</w:t>
            </w:r>
            <w:r>
              <w:rPr>
                <w:rFonts w:hint="eastAsia" w:ascii="仿宋" w:hAnsi="仿宋" w:eastAsia="仿宋" w:cs="仿宋"/>
                <w:color w:val="auto"/>
                <w:highlight w:val="none"/>
                <w:lang w:val="zh-CN"/>
              </w:rPr>
              <w:t>。</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0-4</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（主观）</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垃圾处置方案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5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15</w:t>
            </w:r>
          </w:p>
        </w:tc>
        <w:tc>
          <w:tcPr>
            <w:tcW w:w="5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left"/>
              <w:textAlignment w:val="center"/>
              <w:rPr>
                <w:rFonts w:hint="eastAsia" w:ascii="仿宋" w:hAnsi="仿宋" w:eastAsia="仿宋" w:cs="仿宋"/>
                <w:bCs/>
                <w:sz w:val="24"/>
                <w:szCs w:val="24"/>
              </w:rPr>
            </w:pPr>
            <w:r>
              <w:rPr>
                <w:rFonts w:hint="eastAsia" w:ascii="仿宋" w:hAnsi="仿宋" w:eastAsia="仿宋" w:cs="仿宋"/>
                <w:bCs/>
                <w:sz w:val="24"/>
                <w:szCs w:val="24"/>
              </w:rPr>
              <w:t>有效投标报价的最低价作为评标基准价，其最低报价为满分；按［投标报价得分=（评标基准价/投标报价）*</w:t>
            </w:r>
            <w:r>
              <w:rPr>
                <w:rFonts w:hint="eastAsia" w:ascii="仿宋" w:hAnsi="仿宋" w:eastAsia="仿宋" w:cs="仿宋"/>
                <w:bCs/>
                <w:sz w:val="24"/>
                <w:szCs w:val="24"/>
                <w:lang w:val="en-US" w:eastAsia="zh-CN"/>
              </w:rPr>
              <w:t>10</w:t>
            </w:r>
            <w:r>
              <w:rPr>
                <w:rFonts w:hint="eastAsia" w:ascii="仿宋" w:hAnsi="仿宋" w:eastAsia="仿宋" w:cs="仿宋"/>
                <w:bCs/>
                <w:sz w:val="24"/>
                <w:szCs w:val="24"/>
              </w:rPr>
              <w:t>］的计算公式计算。</w:t>
            </w:r>
          </w:p>
          <w:p>
            <w:pPr>
              <w:keepNext w:val="0"/>
              <w:keepLines w:val="0"/>
              <w:pageBreakBefore w:val="0"/>
              <w:widowControl/>
              <w:shd w:val="clear" w:color="auto" w:fill="FFFFFF"/>
              <w:kinsoku/>
              <w:wordWrap/>
              <w:overflowPunct/>
              <w:topLinePunct w:val="0"/>
              <w:autoSpaceDE/>
              <w:autoSpaceDN/>
              <w:bidi w:val="0"/>
              <w:adjustRightInd w:val="0"/>
              <w:snapToGrid/>
              <w:spacing w:line="240" w:lineRule="auto"/>
              <w:ind w:firstLine="420"/>
              <w:jc w:val="left"/>
              <w:rPr>
                <w:rFonts w:hint="eastAsia" w:ascii="仿宋" w:hAnsi="仿宋" w:eastAsia="仿宋" w:cs="仿宋"/>
                <w:bCs/>
                <w:sz w:val="24"/>
                <w:szCs w:val="24"/>
              </w:rPr>
            </w:pPr>
            <w:r>
              <w:rPr>
                <w:rFonts w:hint="eastAsia" w:ascii="仿宋" w:hAnsi="仿宋" w:eastAsia="仿宋" w:cs="仿宋"/>
                <w:bCs/>
                <w:sz w:val="24"/>
                <w:szCs w:val="24"/>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val="0"/>
              <w:snapToGrid/>
              <w:spacing w:line="240" w:lineRule="auto"/>
              <w:ind w:firstLine="420"/>
              <w:jc w:val="left"/>
              <w:rPr>
                <w:rFonts w:hint="eastAsia" w:ascii="仿宋" w:hAnsi="仿宋" w:eastAsia="仿宋" w:cs="仿宋"/>
                <w:bCs/>
                <w:sz w:val="24"/>
                <w:szCs w:val="24"/>
              </w:rPr>
            </w:pPr>
            <w:r>
              <w:rPr>
                <w:rFonts w:hint="eastAsia" w:ascii="仿宋" w:hAnsi="仿宋" w:eastAsia="仿宋" w:cs="仿宋"/>
                <w:bCs/>
                <w:sz w:val="24"/>
                <w:szCs w:val="24"/>
              </w:rPr>
              <w:t>因落实政府采购政策需要进行价格调整的，以调整后的价格计算评标基准价和投标报价。</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10</w:t>
            </w:r>
            <w:r>
              <w:rPr>
                <w:rFonts w:hint="eastAsia" w:ascii="仿宋" w:hAnsi="仿宋" w:eastAsia="仿宋" w:cs="仿宋"/>
                <w:bCs/>
                <w:sz w:val="24"/>
                <w:szCs w:val="24"/>
              </w:rPr>
              <w:t>分</w:t>
            </w:r>
          </w:p>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（客观）</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outlineLvl w:val="0"/>
              <w:rPr>
                <w:rFonts w:hint="eastAsia" w:ascii="仿宋" w:hAnsi="仿宋" w:eastAsia="仿宋" w:cs="仿宋"/>
                <w:bCs/>
                <w:sz w:val="24"/>
                <w:szCs w:val="24"/>
              </w:rPr>
            </w:pPr>
            <w:r>
              <w:rPr>
                <w:rFonts w:hint="eastAsia" w:ascii="仿宋" w:hAnsi="仿宋" w:eastAsia="仿宋" w:cs="仿宋"/>
                <w:bCs/>
                <w:sz w:val="24"/>
                <w:szCs w:val="24"/>
              </w:rPr>
              <w:t>/</w:t>
            </w:r>
          </w:p>
        </w:tc>
      </w:tr>
    </w:tbl>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32"/>
          <w:highlight w:val="none"/>
        </w:rPr>
      </w:pPr>
    </w:p>
    <w:p>
      <w:pPr>
        <w:snapToGrid w:val="0"/>
        <w:spacing w:line="360" w:lineRule="auto"/>
        <w:rPr>
          <w:rFonts w:hint="eastAsia" w:ascii="仿宋" w:hAnsi="仿宋" w:eastAsia="仿宋" w:cs="仿宋"/>
          <w:b/>
          <w:color w:val="auto"/>
          <w:sz w:val="32"/>
          <w:highlight w:val="none"/>
        </w:rPr>
      </w:pPr>
    </w:p>
    <w:p>
      <w:pPr>
        <w:pageBreakBefore w:val="0"/>
        <w:kinsoku/>
        <w:wordWrap/>
        <w:overflowPunct/>
        <w:topLinePunct w:val="0"/>
        <w:autoSpaceDE/>
        <w:autoSpaceDN/>
        <w:bidi w:val="0"/>
        <w:snapToGrid w:val="0"/>
        <w:spacing w:line="360" w:lineRule="auto"/>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pageBreakBefore w:val="0"/>
        <w:kinsoku/>
        <w:wordWrap/>
        <w:overflowPunct/>
        <w:topLinePunct w:val="0"/>
        <w:autoSpaceDE/>
        <w:autoSpaceDN/>
        <w:bidi w:val="0"/>
        <w:adjustRightInd/>
        <w:spacing w:line="360" w:lineRule="auto"/>
        <w:ind w:left="0" w:leftChars="0" w:firstLine="482" w:firstLineChars="200"/>
        <w:textAlignment w:val="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pageBreakBefore w:val="0"/>
        <w:kinsoku/>
        <w:wordWrap/>
        <w:overflowPunct/>
        <w:topLinePunct w:val="0"/>
        <w:autoSpaceDE/>
        <w:autoSpaceDN/>
        <w:bidi w:val="0"/>
        <w:spacing w:line="360" w:lineRule="auto"/>
        <w:textAlignment w:val="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snapToGrid w:val="0"/>
        <w:spacing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pageBreakBefore w:val="0"/>
        <w:kinsoku/>
        <w:wordWrap/>
        <w:overflowPunct/>
        <w:topLinePunct w:val="0"/>
        <w:autoSpaceDE/>
        <w:autoSpaceDN/>
        <w:bidi w:val="0"/>
        <w:snapToGrid w:val="0"/>
        <w:spacing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8"/>
        <w:pageBreakBefore w:val="0"/>
        <w:kinsoku/>
        <w:wordWrap/>
        <w:overflowPunct/>
        <w:topLinePunct w:val="0"/>
        <w:autoSpaceDE/>
        <w:autoSpaceDN/>
        <w:bidi w:val="0"/>
        <w:spacing w:before="0" w:line="360" w:lineRule="auto"/>
        <w:ind w:left="0" w:leftChars="0" w:firstLine="482" w:firstLineChars="200"/>
        <w:textAlignment w:val="auto"/>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pageBreakBefore w:val="0"/>
        <w:kinsoku/>
        <w:wordWrap/>
        <w:overflowPunct/>
        <w:topLinePunct w:val="0"/>
        <w:autoSpaceDE/>
        <w:autoSpaceDN/>
        <w:bidi w:val="0"/>
        <w:snapToGrid w:val="0"/>
        <w:spacing w:line="360" w:lineRule="auto"/>
        <w:ind w:left="0" w:leftChars="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4.2.6投标文件出现不是唯一的、有选择性投标报价的;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4.2.11投标人有恶意串通、妨碍其他投标人的竞争行为、损害采购人或者其他投标人的合法权益情形的；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4"/>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5"/>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5"/>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仿宋" w:hAnsi="仿宋" w:eastAsia="仿宋" w:cs="仿宋"/>
          <w:color w:val="auto"/>
          <w:highlight w:val="none"/>
        </w:rPr>
      </w:pPr>
    </w:p>
    <w:bookmarkEnd w:id="26"/>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2" w:name="第五部分"/>
      <w:bookmarkStart w:id="393"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（货物类）</w:t>
      </w:r>
    </w:p>
    <w:p>
      <w:pPr>
        <w:pStyle w:val="699"/>
        <w:rPr>
          <w:rFonts w:hint="eastAsia" w:ascii="仿宋" w:hAnsi="仿宋" w:eastAsia="仿宋" w:cs="仿宋"/>
          <w:color w:val="auto"/>
          <w:szCs w:val="24"/>
          <w:highlight w:val="none"/>
        </w:rPr>
      </w:pPr>
    </w:p>
    <w:p>
      <w:pPr>
        <w:pStyle w:val="699"/>
        <w:rPr>
          <w:rFonts w:hint="eastAsia" w:ascii="仿宋" w:hAnsi="仿宋" w:eastAsia="仿宋" w:cs="仿宋"/>
          <w:color w:val="auto"/>
          <w:szCs w:val="24"/>
          <w:highlight w:val="none"/>
        </w:rPr>
      </w:pPr>
    </w:p>
    <w:p>
      <w:pPr>
        <w:pStyle w:val="699"/>
        <w:jc w:val="center"/>
        <w:rPr>
          <w:rFonts w:hint="eastAsia" w:ascii="仿宋" w:hAnsi="仿宋" w:eastAsia="仿宋" w:cs="仿宋"/>
          <w:color w:val="auto"/>
          <w:szCs w:val="24"/>
          <w:highlight w:val="none"/>
        </w:rPr>
      </w:pPr>
    </w:p>
    <w:p>
      <w:pPr>
        <w:pStyle w:val="699"/>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pStyle w:val="699"/>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6"/>
        <w:spacing w:before="120" w:line="22" w:lineRule="atLeast"/>
        <w:rPr>
          <w:rFonts w:hint="eastAsia" w:ascii="仿宋" w:hAnsi="仿宋" w:eastAsia="仿宋" w:cs="仿宋"/>
          <w:color w:val="auto"/>
          <w:szCs w:val="24"/>
          <w:highlight w:val="none"/>
        </w:rPr>
      </w:pPr>
    </w:p>
    <w:p>
      <w:pPr>
        <w:pStyle w:val="596"/>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hint="eastAsia" w:ascii="仿宋" w:hAnsi="仿宋" w:eastAsia="仿宋" w:cs="仿宋"/>
          <w:b/>
          <w:color w:val="auto"/>
          <w:sz w:val="24"/>
          <w:highlight w:val="none"/>
        </w:rPr>
      </w:pPr>
      <w:bookmarkStart w:id="394" w:name="_Toc2232"/>
      <w:bookmarkStart w:id="395" w:name="_Toc3029"/>
      <w:bookmarkStart w:id="396" w:name="_Toc24059"/>
      <w:r>
        <w:rPr>
          <w:rFonts w:hint="eastAsia" w:ascii="仿宋" w:hAnsi="仿宋" w:eastAsia="仿宋" w:cs="仿宋"/>
          <w:b/>
          <w:color w:val="auto"/>
          <w:sz w:val="24"/>
          <w:highlight w:val="none"/>
        </w:rPr>
        <w:t>1.1 合同组成部分</w:t>
      </w:r>
      <w:bookmarkEnd w:id="394"/>
      <w:bookmarkEnd w:id="395"/>
      <w:bookmarkEnd w:id="39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hint="eastAsia" w:ascii="仿宋" w:hAnsi="仿宋" w:eastAsia="仿宋" w:cs="仿宋"/>
          <w:b/>
          <w:color w:val="auto"/>
          <w:sz w:val="24"/>
          <w:highlight w:val="none"/>
        </w:rPr>
      </w:pPr>
      <w:bookmarkStart w:id="397" w:name="_Toc21295"/>
      <w:bookmarkStart w:id="398" w:name="_Toc24300"/>
      <w:bookmarkStart w:id="399" w:name="_Toc27126"/>
      <w:r>
        <w:rPr>
          <w:rFonts w:hint="eastAsia" w:ascii="仿宋" w:hAnsi="仿宋" w:eastAsia="仿宋" w:cs="仿宋"/>
          <w:b/>
          <w:color w:val="auto"/>
          <w:sz w:val="24"/>
          <w:highlight w:val="none"/>
        </w:rPr>
        <w:t>1.2 货物</w:t>
      </w:r>
      <w:bookmarkEnd w:id="397"/>
      <w:bookmarkEnd w:id="398"/>
      <w:bookmarkEnd w:id="399"/>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货物名称：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00" w:name="_Toc21631"/>
      <w:bookmarkStart w:id="401" w:name="_Toc23292"/>
      <w:bookmarkStart w:id="402" w:name="_Toc21551"/>
      <w:r>
        <w:rPr>
          <w:rFonts w:hint="eastAsia" w:ascii="仿宋" w:hAnsi="仿宋" w:eastAsia="仿宋" w:cs="仿宋"/>
          <w:b/>
          <w:color w:val="auto"/>
          <w:sz w:val="24"/>
          <w:highlight w:val="none"/>
        </w:rPr>
        <w:t>1.3 价款</w:t>
      </w:r>
      <w:bookmarkEnd w:id="400"/>
      <w:bookmarkEnd w:id="401"/>
      <w:bookmarkEnd w:id="402"/>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highlight w:val="none"/>
              </w:rPr>
            </w:pPr>
          </w:p>
        </w:tc>
      </w:tr>
    </w:tbl>
    <w:p>
      <w:pPr>
        <w:keepNext w:val="0"/>
        <w:keepLines w:val="0"/>
        <w:pageBreakBefore w:val="0"/>
        <w:kinsoku/>
        <w:wordWrap/>
        <w:overflowPunct/>
        <w:topLinePunct w:val="0"/>
        <w:bidi w:val="0"/>
        <w:snapToGrid/>
        <w:spacing w:line="560" w:lineRule="exact"/>
        <w:ind w:left="0" w:leftChars="0" w:right="0" w:rightChars="0" w:firstLine="482" w:firstLineChars="200"/>
        <w:textAlignment w:val="auto"/>
        <w:outlineLvl w:val="0"/>
        <w:rPr>
          <w:rFonts w:hint="eastAsia" w:ascii="仿宋" w:hAnsi="仿宋" w:eastAsia="仿宋" w:cs="仿宋"/>
          <w:b/>
          <w:color w:val="auto"/>
          <w:sz w:val="24"/>
          <w:highlight w:val="none"/>
        </w:rPr>
      </w:pPr>
      <w:bookmarkStart w:id="403" w:name="_Toc22618"/>
      <w:bookmarkStart w:id="404" w:name="_Toc10340"/>
      <w:bookmarkStart w:id="405" w:name="_Toc1814"/>
      <w:r>
        <w:rPr>
          <w:rFonts w:hint="eastAsia" w:ascii="仿宋" w:hAnsi="仿宋" w:eastAsia="仿宋" w:cs="仿宋"/>
          <w:b/>
          <w:color w:val="auto"/>
          <w:sz w:val="24"/>
          <w:highlight w:val="none"/>
        </w:rPr>
        <w:t>1.4 付款</w:t>
      </w:r>
      <w:bookmarkEnd w:id="403"/>
      <w:bookmarkEnd w:id="404"/>
      <w:bookmarkEnd w:id="405"/>
      <w:r>
        <w:rPr>
          <w:rFonts w:hint="eastAsia" w:ascii="仿宋" w:hAnsi="仿宋" w:eastAsia="仿宋" w:cs="仿宋"/>
          <w:b/>
          <w:color w:val="auto"/>
          <w:sz w:val="24"/>
          <w:highlight w:val="none"/>
        </w:rPr>
        <w:t>方式、时间和条件</w:t>
      </w:r>
    </w:p>
    <w:p>
      <w:pPr>
        <w:pStyle w:val="957"/>
        <w:keepNext w:val="0"/>
        <w:keepLines w:val="0"/>
        <w:pageBreakBefore w:val="0"/>
        <w:kinsoku/>
        <w:wordWrap/>
        <w:overflowPunct/>
        <w:topLinePunct w:val="0"/>
        <w:bidi w:val="0"/>
        <w:snapToGrid/>
        <w:spacing w:before="0" w:beforeAutospacing="0" w:after="0" w:afterAutospacing="0" w:line="360" w:lineRule="auto"/>
        <w:ind w:left="0" w:leftChars="0" w:right="0" w:rightChars="0"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1.4.2甲方在政府采购合同中约定预付款，预付款比例为合同金额的</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0％；项目分年安排预算的，每年预付款比例为项目年度计划支付资金额的</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1.4.4资金支付的方式、时间和条件详见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snapToGrid/>
        <w:spacing w:line="560" w:lineRule="exact"/>
        <w:ind w:left="0" w:leftChars="0" w:right="0" w:rightChars="0" w:firstLine="482" w:firstLineChars="200"/>
        <w:textAlignment w:val="auto"/>
        <w:outlineLvl w:val="0"/>
        <w:rPr>
          <w:rFonts w:hint="eastAsia" w:ascii="仿宋" w:hAnsi="仿宋" w:eastAsia="仿宋" w:cs="仿宋"/>
          <w:b/>
          <w:color w:val="auto"/>
          <w:sz w:val="24"/>
          <w:highlight w:val="none"/>
        </w:rPr>
      </w:pPr>
      <w:bookmarkStart w:id="406" w:name="_Toc2846"/>
      <w:bookmarkStart w:id="407" w:name="_Toc32071"/>
      <w:bookmarkStart w:id="408" w:name="_Toc19304"/>
      <w:r>
        <w:rPr>
          <w:rFonts w:hint="eastAsia" w:ascii="仿宋" w:hAnsi="仿宋" w:eastAsia="仿宋" w:cs="仿宋"/>
          <w:b/>
          <w:color w:val="auto"/>
          <w:sz w:val="24"/>
          <w:highlight w:val="none"/>
        </w:rPr>
        <w:t>1.5 货物交付期限、地点和方式</w:t>
      </w:r>
      <w:bookmarkEnd w:id="406"/>
      <w:bookmarkEnd w:id="407"/>
      <w:bookmarkEnd w:id="408"/>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1.5.1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1.5.3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snapToGrid/>
        <w:spacing w:line="560" w:lineRule="exact"/>
        <w:ind w:left="0" w:leftChars="0" w:right="0" w:rightChars="0" w:firstLine="482" w:firstLineChars="200"/>
        <w:textAlignment w:val="auto"/>
        <w:outlineLvl w:val="0"/>
        <w:rPr>
          <w:rFonts w:hint="eastAsia" w:ascii="仿宋" w:hAnsi="仿宋" w:eastAsia="仿宋" w:cs="仿宋"/>
          <w:b/>
          <w:color w:val="auto"/>
          <w:sz w:val="24"/>
          <w:highlight w:val="none"/>
        </w:rPr>
      </w:pPr>
      <w:bookmarkStart w:id="409" w:name="_Toc19554"/>
      <w:bookmarkStart w:id="410" w:name="_Toc21423"/>
      <w:bookmarkStart w:id="411" w:name="_Toc27250"/>
      <w:r>
        <w:rPr>
          <w:rFonts w:hint="eastAsia" w:ascii="仿宋" w:hAnsi="仿宋" w:eastAsia="仿宋" w:cs="仿宋"/>
          <w:b/>
          <w:color w:val="auto"/>
          <w:sz w:val="24"/>
          <w:highlight w:val="none"/>
        </w:rPr>
        <w:t>1.6 违约责任</w:t>
      </w:r>
      <w:bookmarkEnd w:id="409"/>
      <w:bookmarkEnd w:id="410"/>
      <w:bookmarkEnd w:id="411"/>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560" w:lineRule="exact"/>
        <w:ind w:left="0" w:leftChars="0" w:right="0" w:rightChars="0" w:firstLine="960" w:firstLineChars="400"/>
        <w:textAlignment w:val="auto"/>
        <w:rPr>
          <w:rFonts w:hint="eastAsia" w:ascii="仿宋" w:hAnsi="仿宋" w:eastAsia="仿宋" w:cs="仿宋"/>
          <w:color w:val="auto"/>
          <w:highlight w:val="none"/>
        </w:rPr>
      </w:pPr>
      <w:r>
        <w:rPr>
          <w:rFonts w:hint="eastAsia" w:ascii="仿宋" w:hAnsi="仿宋" w:eastAsia="仿宋" w:cs="仿宋"/>
          <w:color w:val="auto"/>
          <w:sz w:val="24"/>
          <w:highlight w:val="none"/>
        </w:rPr>
        <w:t>1.6.7违约责任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keepNext w:val="0"/>
        <w:keepLines w:val="0"/>
        <w:pageBreakBefore w:val="0"/>
        <w:kinsoku/>
        <w:wordWrap/>
        <w:overflowPunct/>
        <w:topLinePunct w:val="0"/>
        <w:bidi w:val="0"/>
        <w:snapToGrid/>
        <w:spacing w:line="560" w:lineRule="exact"/>
        <w:ind w:left="0" w:leftChars="0" w:right="0" w:rightChars="0" w:firstLine="482" w:firstLineChars="200"/>
        <w:textAlignment w:val="auto"/>
        <w:outlineLvl w:val="0"/>
        <w:rPr>
          <w:rFonts w:hint="eastAsia" w:ascii="仿宋" w:hAnsi="仿宋" w:eastAsia="仿宋" w:cs="仿宋"/>
          <w:b/>
          <w:color w:val="auto"/>
          <w:sz w:val="24"/>
          <w:highlight w:val="none"/>
        </w:rPr>
      </w:pPr>
      <w:bookmarkStart w:id="412" w:name="_Toc28375"/>
      <w:bookmarkStart w:id="413" w:name="_Toc16021"/>
      <w:bookmarkStart w:id="414" w:name="_Toc15583"/>
      <w:r>
        <w:rPr>
          <w:rFonts w:hint="eastAsia" w:ascii="仿宋" w:hAnsi="仿宋" w:eastAsia="仿宋" w:cs="仿宋"/>
          <w:b/>
          <w:color w:val="auto"/>
          <w:sz w:val="24"/>
          <w:highlight w:val="none"/>
        </w:rPr>
        <w:t>1.7 合同争议的解决</w:t>
      </w:r>
      <w:bookmarkEnd w:id="412"/>
      <w:bookmarkEnd w:id="413"/>
      <w:bookmarkEnd w:id="414"/>
    </w:p>
    <w:p>
      <w:pPr>
        <w:keepNext w:val="0"/>
        <w:keepLines w:val="0"/>
        <w:pageBreakBefore w:val="0"/>
        <w:kinsoku/>
        <w:wordWrap/>
        <w:overflowPunct/>
        <w:topLinePunct w:val="0"/>
        <w:bidi w:val="0"/>
        <w:snapToGrid/>
        <w:spacing w:line="560" w:lineRule="exact"/>
        <w:ind w:left="0" w:leftChars="0" w:right="0" w:rightChars="0" w:firstLine="240" w:firstLineChars="1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合同专用条款  </w:t>
      </w:r>
      <w:r>
        <w:rPr>
          <w:rFonts w:hint="eastAsia" w:ascii="仿宋" w:hAnsi="仿宋" w:eastAsia="仿宋" w:cs="仿宋"/>
          <w:color w:val="auto"/>
          <w:sz w:val="24"/>
          <w:highlight w:val="none"/>
        </w:rPr>
        <w:t>条款规定的方式解决：</w:t>
      </w:r>
    </w:p>
    <w:p>
      <w:pPr>
        <w:keepNext w:val="0"/>
        <w:keepLines w:val="0"/>
        <w:pageBreakBefore w:val="0"/>
        <w:kinsoku/>
        <w:wordWrap/>
        <w:overflowPunct/>
        <w:topLinePunct w:val="0"/>
        <w:bidi w:val="0"/>
        <w:snapToGrid/>
        <w:spacing w:line="560" w:lineRule="exact"/>
        <w:ind w:left="0" w:leftChars="0" w:right="0" w:rightChars="0" w:firstLine="600" w:firstLineChars="25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keepNext w:val="0"/>
        <w:keepLines w:val="0"/>
        <w:pageBreakBefore w:val="0"/>
        <w:kinsoku/>
        <w:wordWrap/>
        <w:overflowPunct/>
        <w:topLinePunct w:val="0"/>
        <w:bidi w:val="0"/>
        <w:snapToGrid/>
        <w:spacing w:line="560" w:lineRule="exact"/>
        <w:ind w:left="0" w:leftChars="0" w:right="0" w:rightChars="0" w:firstLine="600" w:firstLineChars="25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keepNext w:val="0"/>
        <w:keepLines w:val="0"/>
        <w:pageBreakBefore w:val="0"/>
        <w:kinsoku/>
        <w:wordWrap/>
        <w:overflowPunct/>
        <w:topLinePunct w:val="0"/>
        <w:bidi w:val="0"/>
        <w:snapToGrid/>
        <w:spacing w:line="560" w:lineRule="exact"/>
        <w:ind w:left="0" w:leftChars="0" w:right="0" w:rightChars="0" w:firstLine="482" w:firstLineChars="200"/>
        <w:textAlignment w:val="auto"/>
        <w:outlineLvl w:val="0"/>
        <w:rPr>
          <w:rFonts w:hint="eastAsia" w:ascii="仿宋" w:hAnsi="仿宋" w:eastAsia="仿宋" w:cs="仿宋"/>
          <w:b/>
          <w:color w:val="auto"/>
          <w:sz w:val="24"/>
          <w:highlight w:val="none"/>
        </w:rPr>
      </w:pPr>
      <w:bookmarkStart w:id="415" w:name="_Toc7245"/>
      <w:bookmarkStart w:id="416" w:name="_Toc11173"/>
      <w:bookmarkStart w:id="417" w:name="_Toc15322"/>
      <w:r>
        <w:rPr>
          <w:rFonts w:hint="eastAsia" w:ascii="仿宋" w:hAnsi="仿宋" w:eastAsia="仿宋" w:cs="仿宋"/>
          <w:b/>
          <w:color w:val="auto"/>
          <w:sz w:val="24"/>
          <w:highlight w:val="none"/>
        </w:rPr>
        <w:t>1.8 合同生效</w:t>
      </w:r>
      <w:bookmarkEnd w:id="415"/>
      <w:bookmarkEnd w:id="416"/>
      <w:bookmarkEnd w:id="417"/>
    </w:p>
    <w:p>
      <w:pPr>
        <w:keepNext w:val="0"/>
        <w:keepLines w:val="0"/>
        <w:pageBreakBefore w:val="0"/>
        <w:kinsoku/>
        <w:wordWrap/>
        <w:overflowPunct/>
        <w:topLinePunct w:val="0"/>
        <w:bidi w:val="0"/>
        <w:snapToGrid/>
        <w:spacing w:line="560" w:lineRule="exact"/>
        <w:ind w:left="0" w:leftChars="0" w:right="0" w:rightChars="0"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本合同自双方当事人盖章或者签字时生效。</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keepNext w:val="0"/>
        <w:keepLines w:val="0"/>
        <w:pageBreakBefore w:val="0"/>
        <w:kinsoku/>
        <w:wordWrap/>
        <w:overflowPunct/>
        <w:topLinePunct w:val="0"/>
        <w:autoSpaceDE w:val="0"/>
        <w:autoSpaceDN w:val="0"/>
        <w:bidi w:val="0"/>
        <w:snapToGrid/>
        <w:spacing w:line="560" w:lineRule="exact"/>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hint="eastAsia" w:ascii="仿宋" w:hAnsi="仿宋" w:eastAsia="仿宋" w:cs="仿宋"/>
          <w:b/>
          <w:color w:val="auto"/>
          <w:sz w:val="24"/>
          <w:highlight w:val="none"/>
        </w:rPr>
      </w:pPr>
      <w:bookmarkStart w:id="418" w:name="_Toc331685783"/>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p>
    <w:p>
      <w:pPr>
        <w:pStyle w:val="699"/>
        <w:spacing w:line="560" w:lineRule="exact"/>
        <w:ind w:left="0" w:leftChars="0" w:firstLine="0" w:firstLineChars="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bookmarkEnd w:id="418"/>
    </w:p>
    <w:p>
      <w:pPr>
        <w:spacing w:line="560" w:lineRule="exact"/>
        <w:ind w:firstLine="482" w:firstLineChars="200"/>
        <w:outlineLvl w:val="0"/>
        <w:rPr>
          <w:rFonts w:hint="eastAsia" w:ascii="仿宋" w:hAnsi="仿宋" w:eastAsia="仿宋" w:cs="仿宋"/>
          <w:b/>
          <w:color w:val="auto"/>
          <w:sz w:val="24"/>
          <w:highlight w:val="none"/>
        </w:rPr>
      </w:pPr>
      <w:bookmarkStart w:id="419" w:name="_Ref467379101"/>
      <w:bookmarkStart w:id="420" w:name="_Ref467378463"/>
      <w:bookmarkStart w:id="421" w:name="_Toc259093669"/>
      <w:bookmarkStart w:id="422" w:name="_Ref467379094"/>
      <w:bookmarkStart w:id="423" w:name="_Ref467378404"/>
      <w:bookmarkStart w:id="424" w:name="_Toc16917"/>
      <w:bookmarkStart w:id="425" w:name="_Toc19614"/>
      <w:bookmarkStart w:id="426" w:name="_Toc279701240"/>
      <w:bookmarkStart w:id="427" w:name="_Toc487900349"/>
      <w:bookmarkStart w:id="428" w:name="_Ref467378499"/>
      <w:bookmarkStart w:id="429" w:name="_Ref467379214"/>
      <w:bookmarkStart w:id="430" w:name="_Ref467379205"/>
      <w:bookmarkStart w:id="431" w:name="_Ref467379225"/>
      <w:bookmarkStart w:id="432" w:name="_Ref467379109"/>
      <w:bookmarkStart w:id="433" w:name="_Ref467379195"/>
      <w:bookmarkStart w:id="434" w:name="_Toc28763"/>
      <w:r>
        <w:rPr>
          <w:rFonts w:hint="eastAsia" w:ascii="仿宋" w:hAnsi="仿宋" w:eastAsia="仿宋" w:cs="仿宋"/>
          <w:b/>
          <w:color w:val="auto"/>
          <w:sz w:val="24"/>
          <w:highlight w:val="none"/>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auto"/>
          <w:sz w:val="24"/>
          <w:highlight w:val="none"/>
        </w:rPr>
      </w:pPr>
      <w:bookmarkStart w:id="435" w:name="_Ref467378840"/>
      <w:r>
        <w:rPr>
          <w:rFonts w:hint="eastAsia" w:ascii="仿宋" w:hAnsi="仿宋" w:eastAsia="仿宋" w:cs="仿宋"/>
          <w:color w:val="auto"/>
          <w:sz w:val="24"/>
          <w:highlight w:val="none"/>
        </w:rPr>
        <w:t>2.1.4 “甲方”系指与中标供应商签署合同的采购人</w:t>
      </w:r>
      <w:bookmarkEnd w:id="435"/>
      <w:r>
        <w:rPr>
          <w:rFonts w:hint="eastAsia" w:ascii="仿宋" w:hAnsi="仿宋" w:eastAsia="仿宋" w:cs="仿宋"/>
          <w:color w:val="auto"/>
          <w:sz w:val="24"/>
          <w:highlight w:val="none"/>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highlight w:val="none"/>
        </w:rPr>
      </w:pPr>
      <w:bookmarkStart w:id="436" w:name="_Ref467379400"/>
      <w:r>
        <w:rPr>
          <w:rFonts w:hint="eastAsia" w:ascii="仿宋" w:hAnsi="仿宋" w:eastAsia="仿宋" w:cs="仿宋"/>
          <w:color w:val="auto"/>
          <w:sz w:val="24"/>
          <w:highlight w:val="none"/>
        </w:rPr>
        <w:t>2.1.5 “乙方”系指根据合同约定交付货物的中标供应商</w:t>
      </w:r>
      <w:bookmarkEnd w:id="436"/>
      <w:r>
        <w:rPr>
          <w:rFonts w:hint="eastAsia" w:ascii="仿宋" w:hAnsi="仿宋" w:eastAsia="仿宋" w:cs="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highlight w:val="none"/>
        </w:rPr>
      </w:pPr>
      <w:bookmarkStart w:id="437" w:name="_Ref467379436"/>
      <w:r>
        <w:rPr>
          <w:rFonts w:hint="eastAsia" w:ascii="仿宋" w:hAnsi="仿宋" w:eastAsia="仿宋" w:cs="仿宋"/>
          <w:color w:val="auto"/>
          <w:sz w:val="24"/>
          <w:highlight w:val="none"/>
        </w:rPr>
        <w:t>2.1.6 “现场”系指合同约定货物将要运至或者安装的地点。</w:t>
      </w:r>
      <w:bookmarkEnd w:id="437"/>
    </w:p>
    <w:p>
      <w:pPr>
        <w:spacing w:line="560" w:lineRule="exact"/>
        <w:ind w:firstLine="482" w:firstLineChars="200"/>
        <w:outlineLvl w:val="0"/>
        <w:rPr>
          <w:rFonts w:hint="eastAsia" w:ascii="仿宋" w:hAnsi="仿宋" w:eastAsia="仿宋" w:cs="仿宋"/>
          <w:b/>
          <w:color w:val="auto"/>
          <w:sz w:val="24"/>
          <w:highlight w:val="none"/>
        </w:rPr>
      </w:pPr>
      <w:bookmarkStart w:id="438" w:name="_Toc487900350"/>
      <w:bookmarkStart w:id="439" w:name="_Toc259093670"/>
      <w:bookmarkStart w:id="440" w:name="_Toc279701241"/>
      <w:bookmarkStart w:id="441" w:name="_Toc32504"/>
      <w:bookmarkStart w:id="442" w:name="_Toc27635"/>
      <w:bookmarkStart w:id="443" w:name="_Toc13336"/>
      <w:r>
        <w:rPr>
          <w:rFonts w:hint="eastAsia" w:ascii="仿宋" w:hAnsi="仿宋" w:eastAsia="仿宋" w:cs="仿宋"/>
          <w:b/>
          <w:color w:val="auto"/>
          <w:sz w:val="24"/>
          <w:highlight w:val="none"/>
        </w:rPr>
        <w:t>2.2 技术规范</w:t>
      </w:r>
      <w:bookmarkEnd w:id="438"/>
      <w:bookmarkEnd w:id="439"/>
      <w:bookmarkEnd w:id="440"/>
      <w:bookmarkEnd w:id="441"/>
      <w:bookmarkEnd w:id="442"/>
      <w:bookmarkEnd w:id="443"/>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highlight w:val="none"/>
        </w:rPr>
      </w:pPr>
      <w:bookmarkStart w:id="444" w:name="_Toc279701242"/>
      <w:bookmarkStart w:id="445" w:name="_Toc31634"/>
      <w:bookmarkStart w:id="446" w:name="_Toc259093671"/>
      <w:bookmarkStart w:id="447" w:name="_Toc27853"/>
      <w:bookmarkStart w:id="448" w:name="_Toc487900351"/>
      <w:bookmarkStart w:id="449" w:name="_Toc9829"/>
      <w:r>
        <w:rPr>
          <w:rFonts w:hint="eastAsia" w:ascii="仿宋" w:hAnsi="仿宋" w:eastAsia="仿宋" w:cs="仿宋"/>
          <w:b/>
          <w:color w:val="auto"/>
          <w:sz w:val="24"/>
          <w:highlight w:val="none"/>
        </w:rPr>
        <w:t>2.3 知识产权</w:t>
      </w:r>
      <w:bookmarkEnd w:id="444"/>
      <w:bookmarkEnd w:id="445"/>
      <w:bookmarkEnd w:id="446"/>
      <w:bookmarkEnd w:id="447"/>
      <w:bookmarkEnd w:id="448"/>
      <w:bookmarkEnd w:id="44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2.3.2具有知识产权的计算机软件等货物的知识产权归属，详见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50" w:name="_Toc11932"/>
      <w:bookmarkStart w:id="451" w:name="_Toc29149"/>
      <w:bookmarkStart w:id="452" w:name="_Toc4194"/>
      <w:r>
        <w:rPr>
          <w:rFonts w:hint="eastAsia" w:ascii="仿宋" w:hAnsi="仿宋" w:eastAsia="仿宋" w:cs="仿宋"/>
          <w:b/>
          <w:color w:val="auto"/>
          <w:sz w:val="24"/>
          <w:highlight w:val="none"/>
        </w:rPr>
        <w:t>2.4 包装和装运</w:t>
      </w:r>
      <w:bookmarkEnd w:id="450"/>
      <w:bookmarkEnd w:id="451"/>
      <w:bookmarkEnd w:id="452"/>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2.4.2 装运货物的要求和通知，详见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53" w:name="_Toc487900354"/>
      <w:bookmarkStart w:id="454" w:name="_Ref467378541"/>
      <w:bookmarkStart w:id="455" w:name="_Ref467379536"/>
      <w:bookmarkStart w:id="456" w:name="_Ref467379542"/>
      <w:bookmarkStart w:id="457" w:name="_Ref467379527"/>
      <w:bookmarkStart w:id="458" w:name="_Toc259093674"/>
      <w:bookmarkStart w:id="459" w:name="_Ref467378591"/>
      <w:bookmarkStart w:id="460" w:name="_Toc279701245"/>
      <w:bookmarkStart w:id="461" w:name="_Toc26182"/>
      <w:bookmarkStart w:id="462" w:name="_Toc30272"/>
      <w:bookmarkStart w:id="463" w:name="_Toc19074"/>
      <w:r>
        <w:rPr>
          <w:rFonts w:hint="eastAsia" w:ascii="仿宋" w:hAnsi="仿宋" w:eastAsia="仿宋" w:cs="仿宋"/>
          <w:b/>
          <w:color w:val="auto"/>
          <w:sz w:val="24"/>
          <w:highlight w:val="none"/>
        </w:rPr>
        <w:t>2.</w:t>
      </w:r>
      <w:bookmarkEnd w:id="453"/>
      <w:bookmarkEnd w:id="454"/>
      <w:bookmarkEnd w:id="455"/>
      <w:bookmarkEnd w:id="456"/>
      <w:bookmarkEnd w:id="457"/>
      <w:bookmarkEnd w:id="458"/>
      <w:bookmarkEnd w:id="459"/>
      <w:bookmarkEnd w:id="460"/>
      <w:r>
        <w:rPr>
          <w:rFonts w:hint="eastAsia" w:ascii="仿宋" w:hAnsi="仿宋" w:eastAsia="仿宋" w:cs="仿宋"/>
          <w:b/>
          <w:color w:val="auto"/>
          <w:sz w:val="24"/>
          <w:highlight w:val="none"/>
        </w:rPr>
        <w:t>5 履约检查和问题反馈</w:t>
      </w:r>
      <w:bookmarkEnd w:id="461"/>
      <w:bookmarkEnd w:id="462"/>
      <w:bookmarkEnd w:id="463"/>
    </w:p>
    <w:p>
      <w:pPr>
        <w:spacing w:line="560" w:lineRule="exact"/>
        <w:ind w:firstLine="480" w:firstLineChars="200"/>
        <w:rPr>
          <w:rFonts w:hint="eastAsia" w:ascii="仿宋" w:hAnsi="仿宋" w:eastAsia="仿宋" w:cs="仿宋"/>
          <w:color w:val="auto"/>
          <w:sz w:val="24"/>
          <w:highlight w:val="none"/>
        </w:rPr>
      </w:pPr>
      <w:bookmarkStart w:id="464" w:name="_Ref467379657"/>
      <w:r>
        <w:rPr>
          <w:rFonts w:hint="eastAsia" w:ascii="仿宋" w:hAnsi="仿宋" w:eastAsia="仿宋" w:cs="仿宋"/>
          <w:color w:val="auto"/>
          <w:sz w:val="24"/>
          <w:highlight w:val="none"/>
        </w:rPr>
        <w:t>2.5.1</w:t>
      </w:r>
      <w:bookmarkEnd w:id="464"/>
      <w:bookmarkStart w:id="465" w:name="_Toc186431854"/>
      <w:bookmarkStart w:id="466" w:name="_Toc259093676"/>
      <w:bookmarkStart w:id="467" w:name="_Ref467379807"/>
      <w:bookmarkStart w:id="468" w:name="_Toc279701247"/>
      <w:bookmarkStart w:id="469" w:name="_Toc487900357"/>
      <w:bookmarkStart w:id="470" w:name="_Ref467379793"/>
      <w:r>
        <w:rPr>
          <w:rFonts w:hint="eastAsia" w:ascii="仿宋" w:hAnsi="仿宋" w:eastAsia="仿宋" w:cs="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 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s="仿宋"/>
          <w:color w:val="auto"/>
          <w:sz w:val="24"/>
          <w:highlight w:val="none"/>
        </w:rPr>
        <w:t>。</w:t>
      </w:r>
    </w:p>
    <w:bookmarkEnd w:id="466"/>
    <w:bookmarkEnd w:id="467"/>
    <w:bookmarkEnd w:id="468"/>
    <w:bookmarkEnd w:id="469"/>
    <w:bookmarkEnd w:id="470"/>
    <w:bookmarkEnd w:id="471"/>
    <w:p>
      <w:pPr>
        <w:spacing w:line="560" w:lineRule="exact"/>
        <w:ind w:firstLine="482" w:firstLineChars="200"/>
        <w:outlineLvl w:val="0"/>
        <w:rPr>
          <w:rFonts w:hint="eastAsia" w:ascii="仿宋" w:hAnsi="仿宋" w:eastAsia="仿宋" w:cs="仿宋"/>
          <w:b/>
          <w:color w:val="auto"/>
          <w:sz w:val="24"/>
          <w:highlight w:val="none"/>
        </w:rPr>
      </w:pPr>
      <w:bookmarkStart w:id="472" w:name="_Toc259093677"/>
      <w:bookmarkStart w:id="473" w:name="_Toc487900358"/>
      <w:bookmarkStart w:id="474" w:name="_Toc279701248"/>
      <w:bookmarkStart w:id="475" w:name="_Ref467379863"/>
      <w:bookmarkStart w:id="476" w:name="_Ref467379923"/>
      <w:bookmarkStart w:id="477" w:name="_Ref467379852"/>
      <w:bookmarkStart w:id="478" w:name="_Toc16110"/>
      <w:bookmarkStart w:id="479" w:name="_Toc774"/>
      <w:bookmarkStart w:id="480" w:name="_Toc3225"/>
      <w:r>
        <w:rPr>
          <w:rFonts w:hint="eastAsia" w:ascii="仿宋" w:hAnsi="仿宋" w:eastAsia="仿宋" w:cs="仿宋"/>
          <w:b/>
          <w:color w:val="auto"/>
          <w:sz w:val="24"/>
          <w:highlight w:val="none"/>
        </w:rPr>
        <w:t>2.6 技术资料</w:t>
      </w:r>
      <w:bookmarkEnd w:id="472"/>
      <w:bookmarkEnd w:id="473"/>
      <w:bookmarkEnd w:id="474"/>
      <w:bookmarkEnd w:id="475"/>
      <w:bookmarkEnd w:id="476"/>
      <w:bookmarkEnd w:id="477"/>
      <w:r>
        <w:rPr>
          <w:rFonts w:hint="eastAsia" w:ascii="仿宋" w:hAnsi="仿宋" w:eastAsia="仿宋" w:cs="仿宋"/>
          <w:b/>
          <w:color w:val="auto"/>
          <w:sz w:val="24"/>
          <w:highlight w:val="none"/>
        </w:rPr>
        <w:t>和保密义务</w:t>
      </w:r>
      <w:bookmarkEnd w:id="478"/>
      <w:bookmarkEnd w:id="479"/>
      <w:bookmarkEnd w:id="48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highlight w:val="none"/>
        </w:rPr>
      </w:pPr>
      <w:bookmarkStart w:id="481" w:name="_Toc7860"/>
      <w:r>
        <w:rPr>
          <w:rFonts w:hint="eastAsia" w:ascii="仿宋" w:hAnsi="仿宋" w:eastAsia="仿宋" w:cs="仿宋"/>
          <w:b/>
          <w:color w:val="auto"/>
          <w:sz w:val="24"/>
          <w:highlight w:val="none"/>
        </w:rPr>
        <w:t>2.7 质量保证</w:t>
      </w:r>
      <w:bookmarkEnd w:id="48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highlight w:val="none"/>
        </w:rPr>
      </w:pPr>
      <w:bookmarkStart w:id="482" w:name="_Toc17244"/>
      <w:bookmarkStart w:id="483" w:name="_Toc259093681"/>
      <w:bookmarkStart w:id="484" w:name="_Toc279701252"/>
      <w:bookmarkStart w:id="485" w:name="_Toc487900362"/>
      <w:r>
        <w:rPr>
          <w:rFonts w:hint="eastAsia" w:ascii="仿宋" w:hAnsi="仿宋" w:eastAsia="仿宋" w:cs="仿宋"/>
          <w:b/>
          <w:color w:val="auto"/>
          <w:sz w:val="24"/>
          <w:highlight w:val="none"/>
        </w:rPr>
        <w:t>2.8 货物的风险负担</w:t>
      </w:r>
      <w:bookmarkEnd w:id="482"/>
    </w:p>
    <w:p>
      <w:pPr>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86" w:name="_Toc14055"/>
      <w:r>
        <w:rPr>
          <w:rFonts w:hint="eastAsia" w:ascii="仿宋" w:hAnsi="仿宋" w:eastAsia="仿宋" w:cs="仿宋"/>
          <w:b/>
          <w:color w:val="auto"/>
          <w:sz w:val="24"/>
          <w:highlight w:val="none"/>
        </w:rPr>
        <w:t>2.9 延迟交货</w:t>
      </w:r>
      <w:bookmarkEnd w:id="483"/>
      <w:bookmarkEnd w:id="484"/>
      <w:bookmarkEnd w:id="485"/>
      <w:bookmarkEnd w:id="48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auto"/>
          <w:sz w:val="24"/>
          <w:highlight w:val="none"/>
        </w:rPr>
      </w:pPr>
      <w:bookmarkStart w:id="487" w:name="_Toc7502"/>
      <w:bookmarkStart w:id="488" w:name="_Toc259093683"/>
      <w:bookmarkStart w:id="489" w:name="_Toc487900364"/>
      <w:bookmarkStart w:id="490" w:name="_Ref467378121"/>
      <w:bookmarkStart w:id="491" w:name="_Toc279701254"/>
      <w:r>
        <w:rPr>
          <w:rFonts w:hint="eastAsia" w:ascii="仿宋" w:hAnsi="仿宋" w:eastAsia="仿宋" w:cs="仿宋"/>
          <w:b/>
          <w:color w:val="auto"/>
          <w:sz w:val="24"/>
          <w:highlight w:val="none"/>
        </w:rPr>
        <w:t>2.10 合同变更</w:t>
      </w:r>
      <w:bookmarkEnd w:id="487"/>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2" w:name="_Toc487900369"/>
      <w:bookmarkStart w:id="493" w:name="_Toc259093688"/>
      <w:bookmarkStart w:id="494" w:name="_Toc279701259"/>
    </w:p>
    <w:p>
      <w:pPr>
        <w:spacing w:line="560" w:lineRule="exact"/>
        <w:ind w:firstLine="482" w:firstLineChars="200"/>
        <w:outlineLvl w:val="0"/>
        <w:rPr>
          <w:rFonts w:hint="eastAsia" w:ascii="仿宋" w:hAnsi="仿宋" w:eastAsia="仿宋" w:cs="仿宋"/>
          <w:b/>
          <w:color w:val="auto"/>
          <w:sz w:val="24"/>
          <w:highlight w:val="none"/>
        </w:rPr>
      </w:pPr>
      <w:bookmarkStart w:id="495" w:name="_Toc22955"/>
      <w:bookmarkStart w:id="496" w:name="_Toc10366"/>
      <w:bookmarkStart w:id="497" w:name="_Toc15237"/>
      <w:r>
        <w:rPr>
          <w:rFonts w:hint="eastAsia" w:ascii="仿宋" w:hAnsi="仿宋" w:eastAsia="仿宋" w:cs="仿宋"/>
          <w:b/>
          <w:color w:val="auto"/>
          <w:sz w:val="24"/>
          <w:highlight w:val="none"/>
        </w:rPr>
        <w:t>2.11 合同转让</w:t>
      </w:r>
      <w:bookmarkEnd w:id="492"/>
      <w:bookmarkEnd w:id="493"/>
      <w:bookmarkEnd w:id="494"/>
      <w:r>
        <w:rPr>
          <w:rFonts w:hint="eastAsia" w:ascii="仿宋" w:hAnsi="仿宋" w:eastAsia="仿宋" w:cs="仿宋"/>
          <w:b/>
          <w:color w:val="auto"/>
          <w:sz w:val="24"/>
          <w:highlight w:val="none"/>
        </w:rPr>
        <w:t>和分包</w:t>
      </w:r>
      <w:bookmarkEnd w:id="495"/>
      <w:bookmarkEnd w:id="496"/>
      <w:bookmarkEnd w:id="497"/>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auto"/>
          <w:sz w:val="24"/>
          <w:highlight w:val="none"/>
        </w:rPr>
      </w:pPr>
      <w:bookmarkStart w:id="498" w:name="_Toc14066"/>
      <w:bookmarkStart w:id="499" w:name="_Toc16508"/>
      <w:bookmarkStart w:id="500" w:name="_Toc13566"/>
      <w:r>
        <w:rPr>
          <w:rFonts w:hint="eastAsia" w:ascii="仿宋" w:hAnsi="仿宋" w:eastAsia="仿宋" w:cs="仿宋"/>
          <w:b/>
          <w:color w:val="auto"/>
          <w:sz w:val="24"/>
          <w:highlight w:val="none"/>
        </w:rPr>
        <w:t>2.12 不可抗力</w:t>
      </w:r>
      <w:bookmarkEnd w:id="498"/>
      <w:bookmarkEnd w:id="499"/>
      <w:bookmarkEnd w:id="50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2.12.2 因不可抗力致使不能实现合同目的的，当事人可以解除合同；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highlight w:val="none"/>
        </w:rPr>
      </w:pPr>
      <w:bookmarkStart w:id="501" w:name="_Toc6969"/>
      <w:bookmarkStart w:id="502" w:name="_Toc279701255"/>
      <w:bookmarkStart w:id="503" w:name="_Toc30676"/>
      <w:bookmarkStart w:id="504" w:name="_Toc487900365"/>
      <w:bookmarkStart w:id="505" w:name="_Toc689"/>
      <w:bookmarkStart w:id="506" w:name="_Toc259093684"/>
      <w:r>
        <w:rPr>
          <w:rFonts w:hint="eastAsia" w:ascii="仿宋" w:hAnsi="仿宋" w:eastAsia="仿宋" w:cs="仿宋"/>
          <w:b/>
          <w:color w:val="auto"/>
          <w:sz w:val="24"/>
          <w:highlight w:val="none"/>
        </w:rPr>
        <w:t>2.13 税费</w:t>
      </w:r>
      <w:bookmarkEnd w:id="501"/>
      <w:bookmarkEnd w:id="502"/>
      <w:bookmarkEnd w:id="503"/>
      <w:bookmarkEnd w:id="504"/>
      <w:bookmarkEnd w:id="505"/>
      <w:bookmarkEnd w:id="50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auto"/>
          <w:sz w:val="24"/>
          <w:highlight w:val="none"/>
        </w:rPr>
      </w:pPr>
      <w:bookmarkStart w:id="507" w:name="_Toc487900368"/>
      <w:bookmarkStart w:id="508" w:name="_Toc8298"/>
      <w:bookmarkStart w:id="509" w:name="_Toc279701258"/>
      <w:bookmarkStart w:id="510" w:name="_Toc16959"/>
      <w:bookmarkStart w:id="511" w:name="_Toc259093687"/>
      <w:bookmarkStart w:id="512" w:name="_Toc7102"/>
      <w:r>
        <w:rPr>
          <w:rFonts w:hint="eastAsia" w:ascii="仿宋" w:hAnsi="仿宋" w:eastAsia="仿宋" w:cs="仿宋"/>
          <w:b/>
          <w:color w:val="auto"/>
          <w:sz w:val="24"/>
          <w:highlight w:val="none"/>
        </w:rPr>
        <w:t>2.14乙方破产</w:t>
      </w:r>
      <w:bookmarkEnd w:id="507"/>
      <w:bookmarkEnd w:id="508"/>
      <w:bookmarkEnd w:id="509"/>
      <w:bookmarkEnd w:id="510"/>
      <w:bookmarkEnd w:id="511"/>
      <w:bookmarkEnd w:id="512"/>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highlight w:val="none"/>
        </w:rPr>
      </w:pPr>
      <w:bookmarkStart w:id="513" w:name="_Toc6134"/>
      <w:bookmarkStart w:id="514" w:name="_Toc15387"/>
      <w:bookmarkStart w:id="515" w:name="_Toc29333"/>
      <w:r>
        <w:rPr>
          <w:rFonts w:hint="eastAsia" w:ascii="仿宋" w:hAnsi="仿宋" w:eastAsia="仿宋" w:cs="仿宋"/>
          <w:b/>
          <w:color w:val="auto"/>
          <w:sz w:val="24"/>
          <w:highlight w:val="none"/>
        </w:rPr>
        <w:t>2.15 合同中止、终止</w:t>
      </w:r>
      <w:bookmarkEnd w:id="513"/>
      <w:bookmarkEnd w:id="514"/>
      <w:bookmarkEnd w:id="51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2.15.1 双方当事人不得擅自中止或者终止合同；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bookmarkStart w:id="516" w:name="_Toc1125"/>
      <w:bookmarkStart w:id="517" w:name="_Toc6596"/>
      <w:bookmarkStart w:id="518" w:name="_Toc14563"/>
      <w:r>
        <w:rPr>
          <w:rFonts w:hint="eastAsia" w:ascii="仿宋" w:hAnsi="仿宋" w:eastAsia="仿宋" w:cs="仿宋"/>
          <w:b/>
          <w:color w:val="auto"/>
          <w:sz w:val="24"/>
          <w:highlight w:val="none"/>
        </w:rPr>
        <w:t>2.16检验和验收</w:t>
      </w:r>
      <w:bookmarkEnd w:id="516"/>
      <w:bookmarkEnd w:id="517"/>
      <w:bookmarkEnd w:id="518"/>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bookmarkEnd w:id="488"/>
    <w:bookmarkEnd w:id="489"/>
    <w:bookmarkEnd w:id="490"/>
    <w:bookmarkEnd w:id="491"/>
    <w:p>
      <w:pPr>
        <w:spacing w:line="560" w:lineRule="exact"/>
        <w:ind w:firstLine="482" w:firstLineChars="200"/>
        <w:outlineLvl w:val="0"/>
        <w:rPr>
          <w:rFonts w:hint="eastAsia" w:ascii="仿宋" w:hAnsi="仿宋" w:eastAsia="仿宋" w:cs="仿宋"/>
          <w:b/>
          <w:color w:val="auto"/>
          <w:sz w:val="24"/>
          <w:highlight w:val="none"/>
        </w:rPr>
      </w:pPr>
      <w:bookmarkStart w:id="519" w:name="_Toc259093690"/>
      <w:bookmarkStart w:id="520" w:name="_Toc279701261"/>
      <w:bookmarkStart w:id="521" w:name="_Toc487900371"/>
      <w:bookmarkStart w:id="522" w:name="_Toc19604"/>
      <w:bookmarkStart w:id="523" w:name="_Toc25182"/>
      <w:bookmarkStart w:id="524" w:name="_Toc11284"/>
      <w:r>
        <w:rPr>
          <w:rFonts w:hint="eastAsia" w:ascii="仿宋" w:hAnsi="仿宋" w:eastAsia="仿宋" w:cs="仿宋"/>
          <w:b/>
          <w:color w:val="auto"/>
          <w:sz w:val="24"/>
          <w:highlight w:val="none"/>
        </w:rPr>
        <w:t>2.17 通知</w:t>
      </w:r>
      <w:bookmarkEnd w:id="519"/>
      <w:bookmarkEnd w:id="520"/>
      <w:bookmarkEnd w:id="521"/>
      <w:r>
        <w:rPr>
          <w:rFonts w:hint="eastAsia" w:ascii="仿宋" w:hAnsi="仿宋" w:eastAsia="仿宋" w:cs="仿宋"/>
          <w:b/>
          <w:color w:val="auto"/>
          <w:sz w:val="24"/>
          <w:highlight w:val="none"/>
        </w:rPr>
        <w:t>和送达</w:t>
      </w:r>
      <w:bookmarkEnd w:id="522"/>
      <w:bookmarkEnd w:id="523"/>
      <w:bookmarkEnd w:id="524"/>
    </w:p>
    <w:p>
      <w:pPr>
        <w:spacing w:line="560" w:lineRule="exact"/>
        <w:ind w:firstLine="480" w:firstLineChars="200"/>
        <w:rPr>
          <w:rFonts w:hint="eastAsia" w:ascii="仿宋" w:hAnsi="仿宋" w:eastAsia="仿宋" w:cs="仿宋"/>
          <w:color w:val="auto"/>
          <w:sz w:val="24"/>
          <w:highlight w:val="none"/>
        </w:rPr>
      </w:pPr>
      <w:bookmarkStart w:id="525" w:name="_Toc6698"/>
      <w:bookmarkStart w:id="526" w:name="_Toc3135"/>
      <w:bookmarkStart w:id="527" w:name="_Toc487900372"/>
      <w:bookmarkStart w:id="528" w:name="_Toc259093691"/>
      <w:bookmarkStart w:id="529" w:name="_Toc279701262"/>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hint="eastAsia" w:ascii="仿宋" w:hAnsi="仿宋" w:eastAsia="仿宋" w:cs="仿宋"/>
          <w:color w:val="auto"/>
          <w:sz w:val="24"/>
          <w:highlight w:val="none"/>
        </w:rPr>
      </w:pPr>
      <w:bookmarkStart w:id="530" w:name="_Toc23294"/>
      <w:bookmarkStart w:id="531" w:name="_Toc23128"/>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spacing w:line="560" w:lineRule="exact"/>
        <w:ind w:firstLine="482" w:firstLineChars="200"/>
        <w:outlineLvl w:val="0"/>
        <w:rPr>
          <w:rFonts w:hint="eastAsia" w:ascii="仿宋" w:hAnsi="仿宋" w:eastAsia="仿宋" w:cs="仿宋"/>
          <w:b/>
          <w:color w:val="auto"/>
          <w:sz w:val="24"/>
          <w:highlight w:val="none"/>
        </w:rPr>
      </w:pPr>
      <w:bookmarkStart w:id="532" w:name="_Toc30599"/>
      <w:bookmarkStart w:id="533" w:name="_Toc18540"/>
      <w:bookmarkStart w:id="534" w:name="_Toc4355"/>
      <w:r>
        <w:rPr>
          <w:rFonts w:hint="eastAsia" w:ascii="仿宋" w:hAnsi="仿宋" w:eastAsia="仿宋" w:cs="仿宋"/>
          <w:b/>
          <w:color w:val="auto"/>
          <w:sz w:val="24"/>
          <w:highlight w:val="none"/>
        </w:rPr>
        <w:t>2.18 计量单位</w:t>
      </w:r>
      <w:bookmarkEnd w:id="527"/>
      <w:bookmarkEnd w:id="528"/>
      <w:bookmarkEnd w:id="529"/>
      <w:bookmarkEnd w:id="532"/>
      <w:bookmarkEnd w:id="533"/>
      <w:bookmarkEnd w:id="534"/>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auto"/>
          <w:sz w:val="24"/>
          <w:highlight w:val="none"/>
        </w:rPr>
      </w:pPr>
      <w:bookmarkStart w:id="535" w:name="_Toc259093692"/>
      <w:bookmarkStart w:id="536" w:name="_Toc279701263"/>
      <w:bookmarkStart w:id="537" w:name="_Toc487900373"/>
      <w:bookmarkStart w:id="538" w:name="_Toc18567"/>
      <w:bookmarkStart w:id="539" w:name="_Toc10330"/>
      <w:bookmarkStart w:id="540" w:name="_Toc12773"/>
      <w:r>
        <w:rPr>
          <w:rFonts w:hint="eastAsia" w:ascii="仿宋" w:hAnsi="仿宋" w:eastAsia="仿宋" w:cs="仿宋"/>
          <w:b/>
          <w:color w:val="auto"/>
          <w:sz w:val="24"/>
          <w:highlight w:val="none"/>
        </w:rPr>
        <w:t>2.19 合同使用的文字和适用的法律</w:t>
      </w:r>
      <w:bookmarkEnd w:id="535"/>
      <w:bookmarkEnd w:id="536"/>
      <w:bookmarkEnd w:id="537"/>
      <w:bookmarkEnd w:id="538"/>
      <w:bookmarkEnd w:id="539"/>
      <w:bookmarkEnd w:id="54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2.19.1 合同使用汉语书就、变更和解释；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2.19.2 合同适用中华人民共和国法律。</w:t>
      </w:r>
    </w:p>
    <w:p>
      <w:pPr>
        <w:spacing w:line="560" w:lineRule="exact"/>
        <w:ind w:firstLine="482" w:firstLineChars="200"/>
        <w:rPr>
          <w:rFonts w:hint="eastAsia" w:ascii="仿宋" w:hAnsi="仿宋" w:eastAsia="仿宋" w:cs="仿宋"/>
          <w:b/>
          <w:bCs/>
          <w:color w:val="auto"/>
          <w:sz w:val="24"/>
          <w:highlight w:val="none"/>
        </w:rPr>
      </w:pPr>
      <w:bookmarkStart w:id="541" w:name="_Toc12004"/>
      <w:bookmarkStart w:id="542" w:name="_Toc3148"/>
      <w:bookmarkStart w:id="543" w:name="_Toc259093693"/>
      <w:bookmarkStart w:id="544" w:name="_Toc16673"/>
      <w:bookmarkStart w:id="545" w:name="_Toc279701264"/>
      <w:r>
        <w:rPr>
          <w:rFonts w:hint="eastAsia" w:ascii="仿宋" w:hAnsi="仿宋" w:eastAsia="仿宋" w:cs="仿宋"/>
          <w:b/>
          <w:bCs/>
          <w:color w:val="auto"/>
          <w:sz w:val="24"/>
          <w:highlight w:val="none"/>
        </w:rPr>
        <w:t>2.20 履约保证金</w:t>
      </w:r>
      <w:bookmarkEnd w:id="541"/>
      <w:bookmarkEnd w:id="542"/>
      <w:bookmarkEnd w:id="543"/>
      <w:bookmarkEnd w:id="544"/>
      <w:bookmarkEnd w:id="54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2.20.1 采购文件要求乙方提交履约保证金的，乙方应按合同专用条款约定的方式，以支票、汇票、本票或者金融机构、担保机构出具的保函等非现金形式，提交不超过合同金额</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%的履约保证金；鼓励和支持乙方以银行、保险公司出具的</w:t>
      </w:r>
      <w:r>
        <w:rPr>
          <w:rFonts w:hint="eastAsia" w:ascii="仿宋" w:hAnsi="仿宋" w:eastAsia="仿宋" w:cs="仿宋"/>
          <w:color w:val="auto"/>
          <w:sz w:val="24"/>
          <w:highlight w:val="none"/>
          <w:lang w:eastAsia="zh-CN"/>
        </w:rPr>
        <w:t>电子</w:t>
      </w:r>
      <w:r>
        <w:rPr>
          <w:rFonts w:hint="eastAsia" w:ascii="仿宋" w:hAnsi="仿宋" w:eastAsia="仿宋" w:cs="仿宋"/>
          <w:color w:val="auto"/>
          <w:sz w:val="24"/>
          <w:highlight w:val="none"/>
        </w:rPr>
        <w:t>保函形式提供履约保证。</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2.20.2  履约保证金在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约定期间内不予退还。乙方在前述约定期间届满前能履行完合同约定义务事项的，甲方在前述约定期间届满之日起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 xml:space="preserve">%； </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2.20.5甲方在乙方履行完合同约定义务事项后及时退还，延迟退还的，应当按照合同约定和法律规定承担相应的赔偿责任。</w:t>
      </w:r>
    </w:p>
    <w:p>
      <w:pPr>
        <w:spacing w:line="560" w:lineRule="exact"/>
        <w:ind w:firstLine="482" w:firstLineChars="200"/>
        <w:rPr>
          <w:rFonts w:hint="eastAsia" w:ascii="仿宋" w:hAnsi="仿宋" w:eastAsia="仿宋" w:cs="仿宋"/>
          <w:color w:val="auto"/>
          <w:highlight w:val="none"/>
        </w:rPr>
      </w:pPr>
      <w:r>
        <w:rPr>
          <w:rFonts w:hint="eastAsia" w:ascii="仿宋" w:hAnsi="仿宋" w:eastAsia="仿宋" w:cs="仿宋"/>
          <w:b/>
          <w:bCs/>
          <w:color w:val="auto"/>
          <w:sz w:val="24"/>
          <w:highlight w:val="none"/>
        </w:rPr>
        <w:t>2.21</w:t>
      </w:r>
      <w:r>
        <w:rPr>
          <w:rFonts w:hint="eastAsia" w:ascii="仿宋" w:hAnsi="仿宋" w:eastAsia="仿宋" w:cs="仿宋"/>
          <w:color w:val="auto"/>
          <w:sz w:val="24"/>
          <w:highlight w:val="none"/>
        </w:rPr>
        <w:t>对于因甲方原因导致变更、中止或者终止政府采购合同的，甲方应当依照合同约定对供应商受到的损失予以赔偿或者补偿。</w:t>
      </w:r>
    </w:p>
    <w:p>
      <w:pPr>
        <w:spacing w:line="560" w:lineRule="exact"/>
        <w:ind w:firstLine="482" w:firstLineChars="200"/>
        <w:outlineLvl w:val="0"/>
        <w:rPr>
          <w:rFonts w:hint="eastAsia" w:ascii="仿宋" w:hAnsi="仿宋" w:eastAsia="仿宋" w:cs="仿宋"/>
          <w:b/>
          <w:color w:val="auto"/>
          <w:sz w:val="24"/>
          <w:highlight w:val="none"/>
        </w:rPr>
      </w:pPr>
      <w:bookmarkStart w:id="546" w:name="_Toc19890"/>
      <w:bookmarkStart w:id="547" w:name="_Toc6885"/>
      <w:bookmarkStart w:id="548" w:name="_Toc14001"/>
      <w:r>
        <w:rPr>
          <w:rFonts w:hint="eastAsia" w:ascii="仿宋" w:hAnsi="仿宋" w:eastAsia="仿宋" w:cs="仿宋"/>
          <w:b/>
          <w:color w:val="auto"/>
          <w:sz w:val="24"/>
          <w:highlight w:val="none"/>
        </w:rPr>
        <w:t>2.22合同份数</w:t>
      </w:r>
      <w:bookmarkEnd w:id="546"/>
      <w:bookmarkEnd w:id="547"/>
      <w:bookmarkEnd w:id="54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pStyle w:val="699"/>
        <w:spacing w:line="560" w:lineRule="exact"/>
        <w:jc w:val="center"/>
        <w:rPr>
          <w:rFonts w:hint="eastAsia" w:ascii="仿宋" w:hAnsi="仿宋" w:eastAsia="仿宋" w:cs="仿宋"/>
          <w:b/>
          <w:color w:val="auto"/>
          <w:szCs w:val="24"/>
          <w:highlight w:val="none"/>
        </w:rPr>
      </w:pPr>
      <w:r>
        <w:rPr>
          <w:rFonts w:hint="eastAsia" w:ascii="仿宋" w:hAnsi="仿宋" w:eastAsia="仿宋" w:cs="仿宋"/>
          <w:color w:val="auto"/>
          <w:kern w:val="0"/>
          <w:szCs w:val="24"/>
          <w:highlight w:val="none"/>
        </w:rPr>
        <w:br w:type="page"/>
      </w:r>
      <w:bookmarkStart w:id="549" w:name="_Toc331685784"/>
      <w:r>
        <w:rPr>
          <w:rFonts w:hint="eastAsia" w:ascii="仿宋" w:hAnsi="仿宋" w:eastAsia="仿宋" w:cs="仿宋"/>
          <w:b/>
          <w:color w:val="auto"/>
          <w:szCs w:val="24"/>
          <w:highlight w:val="none"/>
        </w:rPr>
        <w:t xml:space="preserve"> </w:t>
      </w:r>
      <w:bookmarkEnd w:id="549"/>
      <w:r>
        <w:rPr>
          <w:rFonts w:hint="eastAsia" w:ascii="仿宋" w:hAnsi="仿宋" w:eastAsia="仿宋" w:cs="仿宋"/>
          <w:b/>
          <w:color w:val="auto"/>
          <w:szCs w:val="24"/>
          <w:highlight w:val="none"/>
        </w:rPr>
        <w:t>第三部分  合同专用条款</w:t>
      </w:r>
    </w:p>
    <w:p>
      <w:pPr>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4534" w:type="pct"/>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1.4.4</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1.6.7</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2.4.1</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2.8 </w:t>
            </w:r>
          </w:p>
        </w:tc>
        <w:tc>
          <w:tcPr>
            <w:tcW w:w="4534" w:type="pct"/>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2.20.1</w:t>
            </w:r>
          </w:p>
        </w:tc>
        <w:tc>
          <w:tcPr>
            <w:tcW w:w="4534" w:type="pct"/>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2.20.2 </w:t>
            </w:r>
          </w:p>
        </w:tc>
        <w:tc>
          <w:tcPr>
            <w:tcW w:w="453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2.22 </w:t>
            </w:r>
          </w:p>
        </w:tc>
        <w:tc>
          <w:tcPr>
            <w:tcW w:w="4534" w:type="pct"/>
            <w:vAlign w:val="center"/>
          </w:tcPr>
          <w:p>
            <w:pPr>
              <w:spacing w:line="360" w:lineRule="auto"/>
              <w:rPr>
                <w:rFonts w:hint="eastAsia" w:ascii="仿宋" w:hAnsi="仿宋" w:eastAsia="仿宋" w:cs="仿宋"/>
                <w:color w:val="auto"/>
                <w:sz w:val="24"/>
                <w:highlight w:val="none"/>
              </w:rPr>
            </w:pPr>
          </w:p>
        </w:tc>
      </w:tr>
    </w:tbl>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2"/>
      <w:r>
        <w:rPr>
          <w:rFonts w:hint="eastAsia" w:ascii="仿宋" w:hAnsi="仿宋" w:eastAsia="仿宋" w:cs="仿宋"/>
          <w:b/>
          <w:color w:val="auto"/>
          <w:sz w:val="36"/>
          <w:szCs w:val="20"/>
          <w:highlight w:val="none"/>
        </w:rPr>
        <w:t xml:space="preserve"> </w:t>
      </w:r>
      <w:bookmarkEnd w:id="393"/>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sz w:val="24"/>
          <w:highlight w:val="none"/>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4.2在签订合同时不向你方提出附加条件；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left="0" w:leftChars="0" w:firstLine="3600" w:firstLineChars="15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360" w:lineRule="auto"/>
        <w:ind w:left="0" w:left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pStyle w:val="23"/>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6"/>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green"/>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4"/>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trPr>
        <w:tc>
          <w:tcPr>
            <w:tcW w:w="53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993"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关于钱塘区政府采购支持中小企业信用融资相关事项通知</w:t>
      </w:r>
    </w:p>
    <w:p>
      <w:pPr>
        <w:spacing w:line="360" w:lineRule="auto"/>
        <w:jc w:val="center"/>
        <w:rPr>
          <w:rFonts w:hint="eastAsia" w:ascii="仿宋" w:hAnsi="仿宋" w:eastAsia="仿宋" w:cs="仿宋"/>
          <w:b/>
          <w:color w:val="auto"/>
          <w:szCs w:val="21"/>
          <w:highlight w:val="none"/>
        </w:rPr>
      </w:pP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一、适用对象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在浙江“政采云”平台注册入库，并取得钱塘区政府采购合同的中小企业供应商。</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二、相关信息获取方式</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三、申请方式和步骤</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1、供应商若有融资意向，需先与钱塘区财政局合作的银行对接，办理相关融资前期手续；</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2、中标后，供应商应与采购单位或者采购代理机构及时联系，告知融资需求；</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3、相关合作银行联系并审核供应商及相关中标信息，办理相关融资事宜；</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highlight w:val="none"/>
          <w:lang w:val="zh-CN"/>
        </w:rPr>
        <w:t>、采购单位应及时将信用融资合同提交备案。</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四、注意事项</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五、合作银行及联系方式</w:t>
      </w:r>
    </w:p>
    <w:tbl>
      <w:tblPr>
        <w:tblStyle w:val="62"/>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张苏航</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左劼</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吕刚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费莎</w:t>
            </w:r>
          </w:p>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严培蓓</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13388617781</w:t>
            </w:r>
          </w:p>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丁萍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6</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中国银行钱塘支行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沈振华</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13957168926</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7</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李燕珍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8</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贾磊</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9</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王宁</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10</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王安东</w:t>
            </w:r>
          </w:p>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方若愚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15158025713</w:t>
            </w:r>
          </w:p>
          <w:p>
            <w:pPr>
              <w:widowControl/>
              <w:jc w:val="center"/>
              <w:rPr>
                <w:rFonts w:hint="eastAsia" w:ascii="仿宋" w:hAnsi="仿宋" w:eastAsia="仿宋" w:cs="仿宋"/>
                <w:color w:val="auto"/>
                <w:highlight w:val="none"/>
              </w:rPr>
            </w:pPr>
            <w:r>
              <w:rPr>
                <w:rFonts w:hint="eastAsia" w:ascii="仿宋" w:hAnsi="仿宋" w:eastAsia="仿宋" w:cs="仿宋"/>
                <w:color w:val="auto"/>
                <w:kern w:val="0"/>
                <w:sz w:val="24"/>
                <w:highlight w:val="none"/>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18805812679</w:t>
            </w:r>
          </w:p>
        </w:tc>
      </w:tr>
    </w:tbl>
    <w:p>
      <w:pPr>
        <w:spacing w:line="360" w:lineRule="auto"/>
        <w:ind w:left="5060" w:hanging="5060" w:hangingChars="2100"/>
        <w:rPr>
          <w:rFonts w:hint="eastAsia" w:ascii="仿宋" w:hAnsi="仿宋" w:eastAsia="仿宋" w:cs="仿宋"/>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550" w:name="_Toc465665161"/>
      <w:r>
        <w:rPr>
          <w:rFonts w:hint="eastAsia" w:ascii="仿宋" w:hAnsi="仿宋" w:eastAsia="仿宋" w:cs="仿宋"/>
          <w:color w:val="auto"/>
          <w:highlight w:val="none"/>
        </w:rPr>
        <w:t>附件</w:t>
      </w:r>
      <w:bookmarkEnd w:id="550"/>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51" w:name="OLE_LINK14"/>
      <w:bookmarkStart w:id="552" w:name="OLE_LINK13"/>
      <w:r>
        <w:rPr>
          <w:rFonts w:hint="eastAsia" w:ascii="仿宋" w:hAnsi="仿宋" w:eastAsia="仿宋" w:cs="仿宋"/>
          <w:b/>
          <w:color w:val="auto"/>
          <w:spacing w:val="6"/>
          <w:sz w:val="32"/>
          <w:szCs w:val="32"/>
          <w:highlight w:val="none"/>
        </w:rPr>
        <w:t>残疾人福利性单位声明函</w:t>
      </w:r>
    </w:p>
    <w:bookmarkEnd w:id="551"/>
    <w:bookmarkEnd w:id="552"/>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bookmarkStart w:id="553" w:name="_Toc36110187"/>
    <w:bookmarkStart w:id="554" w:name="_Toc131845147"/>
    <w:bookmarkStart w:id="555" w:name="_Toc91899912"/>
    <w:bookmarkStart w:id="556" w:name="_Toc164085800"/>
    <w:r>
      <w:rPr>
        <w:rFonts w:hint="eastAsia" w:ascii="仿宋_GB2312" w:eastAsia="仿宋_GB2312"/>
        <w:kern w:val="0"/>
        <w:szCs w:val="21"/>
      </w:rPr>
      <w:t xml:space="preserve"> 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right"/>
    </w:pPr>
    <w:r>
      <w:t></w:t>
    </w:r>
    <w:r>
      <w:rPr>
        <w:rFonts w:hint="eastAsia"/>
      </w:rPr>
      <w:t xml:space="preserve">       </w:t>
    </w:r>
    <w:r>
      <w:t>杭州市</w:t>
    </w:r>
    <w:r>
      <w:rPr>
        <w:rFonts w:hint="eastAsia"/>
      </w:rPr>
      <w:t>钱塘区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w:t>
    </w:r>
    <w:r>
      <w:rPr>
        <w:rFonts w:hint="eastAsia"/>
      </w:rPr>
      <w:t>钱塘区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w:t>
    </w:r>
    <w:r>
      <w:rPr>
        <w:rFonts w:hint="eastAsia"/>
      </w:rPr>
      <w:t>钱塘区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0329B"/>
    <w:multiLevelType w:val="singleLevel"/>
    <w:tmpl w:val="192032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MjlmMDY5NDRlZjE0ZTE3MjkyNTBhNzYyYjdkNT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4C"/>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8476D"/>
    <w:rsid w:val="05A16594"/>
    <w:rsid w:val="05A7762D"/>
    <w:rsid w:val="05ED4099"/>
    <w:rsid w:val="060E5941"/>
    <w:rsid w:val="06110FAF"/>
    <w:rsid w:val="06493CA7"/>
    <w:rsid w:val="065A6178"/>
    <w:rsid w:val="066F1CF3"/>
    <w:rsid w:val="06930BB8"/>
    <w:rsid w:val="07245D42"/>
    <w:rsid w:val="07264C62"/>
    <w:rsid w:val="0779354C"/>
    <w:rsid w:val="07C8288B"/>
    <w:rsid w:val="08061376"/>
    <w:rsid w:val="08083723"/>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A374A5"/>
    <w:rsid w:val="0AAB7649"/>
    <w:rsid w:val="0ABC5606"/>
    <w:rsid w:val="0B30404E"/>
    <w:rsid w:val="0B4C6C14"/>
    <w:rsid w:val="0B631A88"/>
    <w:rsid w:val="0B683D45"/>
    <w:rsid w:val="0B7F3F11"/>
    <w:rsid w:val="0B884417"/>
    <w:rsid w:val="0BBB4540"/>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E30D6"/>
    <w:rsid w:val="0EB803EE"/>
    <w:rsid w:val="0EBD624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706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B5468"/>
    <w:rsid w:val="1A1F16AE"/>
    <w:rsid w:val="1A3B5C77"/>
    <w:rsid w:val="1A984BAD"/>
    <w:rsid w:val="1AB8220E"/>
    <w:rsid w:val="1AE4166C"/>
    <w:rsid w:val="1AF06CFB"/>
    <w:rsid w:val="1AF11B8D"/>
    <w:rsid w:val="1B11359C"/>
    <w:rsid w:val="1B2A271F"/>
    <w:rsid w:val="1B3D1D91"/>
    <w:rsid w:val="1B530544"/>
    <w:rsid w:val="1B713184"/>
    <w:rsid w:val="1BA209CF"/>
    <w:rsid w:val="1BB4777D"/>
    <w:rsid w:val="1BCD7D69"/>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7E0444"/>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0A005E"/>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43A61"/>
    <w:rsid w:val="29345E77"/>
    <w:rsid w:val="294C65AD"/>
    <w:rsid w:val="29806583"/>
    <w:rsid w:val="298B3C4C"/>
    <w:rsid w:val="29F26D24"/>
    <w:rsid w:val="2A15033F"/>
    <w:rsid w:val="2A1662C1"/>
    <w:rsid w:val="2A1C7367"/>
    <w:rsid w:val="2A2815FA"/>
    <w:rsid w:val="2A6D6092"/>
    <w:rsid w:val="2A7221F3"/>
    <w:rsid w:val="2A7D76B4"/>
    <w:rsid w:val="2AFF256D"/>
    <w:rsid w:val="2B437463"/>
    <w:rsid w:val="2B7807EE"/>
    <w:rsid w:val="2BBF00EC"/>
    <w:rsid w:val="2BC37CFD"/>
    <w:rsid w:val="2BD5237F"/>
    <w:rsid w:val="2BE536CE"/>
    <w:rsid w:val="2BE758D9"/>
    <w:rsid w:val="2C09049E"/>
    <w:rsid w:val="2C0A653C"/>
    <w:rsid w:val="2C191F85"/>
    <w:rsid w:val="2CE82D6F"/>
    <w:rsid w:val="2D343236"/>
    <w:rsid w:val="2DA01E52"/>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07D6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406EF"/>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02076"/>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BF8720B"/>
    <w:rsid w:val="4C245A30"/>
    <w:rsid w:val="4CB6685F"/>
    <w:rsid w:val="4CC367FE"/>
    <w:rsid w:val="4D077F3C"/>
    <w:rsid w:val="4D092950"/>
    <w:rsid w:val="4D123355"/>
    <w:rsid w:val="4D2A3B31"/>
    <w:rsid w:val="4D312C52"/>
    <w:rsid w:val="4D905305"/>
    <w:rsid w:val="4D964A72"/>
    <w:rsid w:val="4D9C1254"/>
    <w:rsid w:val="4E793892"/>
    <w:rsid w:val="4E800872"/>
    <w:rsid w:val="4EC569ED"/>
    <w:rsid w:val="4ED50EA1"/>
    <w:rsid w:val="4EEC050C"/>
    <w:rsid w:val="4F104EC3"/>
    <w:rsid w:val="4F47354A"/>
    <w:rsid w:val="4F911C54"/>
    <w:rsid w:val="4FD53C9E"/>
    <w:rsid w:val="4FE625E0"/>
    <w:rsid w:val="5021480F"/>
    <w:rsid w:val="50962ECB"/>
    <w:rsid w:val="50A42E38"/>
    <w:rsid w:val="50A4577F"/>
    <w:rsid w:val="50B73D1F"/>
    <w:rsid w:val="50BD5BC9"/>
    <w:rsid w:val="50C11EEE"/>
    <w:rsid w:val="50E97CFC"/>
    <w:rsid w:val="50FA4028"/>
    <w:rsid w:val="510D65B7"/>
    <w:rsid w:val="511157AB"/>
    <w:rsid w:val="5142540C"/>
    <w:rsid w:val="516676AF"/>
    <w:rsid w:val="518832C8"/>
    <w:rsid w:val="51A0432A"/>
    <w:rsid w:val="51A86090"/>
    <w:rsid w:val="51B7396D"/>
    <w:rsid w:val="522E4CC3"/>
    <w:rsid w:val="5244713B"/>
    <w:rsid w:val="52555E41"/>
    <w:rsid w:val="52615633"/>
    <w:rsid w:val="52977FD4"/>
    <w:rsid w:val="5298521F"/>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F16DCD"/>
    <w:rsid w:val="5C02690E"/>
    <w:rsid w:val="5C196DA7"/>
    <w:rsid w:val="5C2A048C"/>
    <w:rsid w:val="5C72532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DF0A9B"/>
    <w:rsid w:val="62E50C0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3965C4"/>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ED1FC4"/>
    <w:rsid w:val="742222F5"/>
    <w:rsid w:val="743C0E2B"/>
    <w:rsid w:val="74476126"/>
    <w:rsid w:val="74706664"/>
    <w:rsid w:val="747F3682"/>
    <w:rsid w:val="749C4185"/>
    <w:rsid w:val="74F41284"/>
    <w:rsid w:val="75067759"/>
    <w:rsid w:val="752E6DCD"/>
    <w:rsid w:val="7551380D"/>
    <w:rsid w:val="75600BE5"/>
    <w:rsid w:val="7564475C"/>
    <w:rsid w:val="75706FDE"/>
    <w:rsid w:val="7583797F"/>
    <w:rsid w:val="75D20F1D"/>
    <w:rsid w:val="75DA2C18"/>
    <w:rsid w:val="75F54412"/>
    <w:rsid w:val="75FC6FD1"/>
    <w:rsid w:val="761D08E0"/>
    <w:rsid w:val="763B630E"/>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4B6758"/>
    <w:rsid w:val="796671FD"/>
    <w:rsid w:val="7969447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967B5"/>
    <w:rsid w:val="7BEE0103"/>
    <w:rsid w:val="7C0A0FE4"/>
    <w:rsid w:val="7C254906"/>
    <w:rsid w:val="7C590818"/>
    <w:rsid w:val="7C7C10F6"/>
    <w:rsid w:val="7C853BEA"/>
    <w:rsid w:val="7C881368"/>
    <w:rsid w:val="7CE27788"/>
    <w:rsid w:val="7D0C32F1"/>
    <w:rsid w:val="7D0F408D"/>
    <w:rsid w:val="7D491C6C"/>
    <w:rsid w:val="7D5429C0"/>
    <w:rsid w:val="7D6E6D43"/>
    <w:rsid w:val="7D825E08"/>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2"/>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2"/>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2"/>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2"/>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Body text|21"/>
    <w:basedOn w:val="1"/>
    <w:qFormat/>
    <w:uiPriority w:val="0"/>
    <w:pPr>
      <w:widowControl w:val="0"/>
      <w:shd w:val="clear" w:color="auto" w:fill="FFFFFF"/>
      <w:spacing w:line="260" w:lineRule="exact"/>
      <w:ind w:hanging="380"/>
    </w:pPr>
    <w:rPr>
      <w:rFonts w:ascii="PMingLiU" w:hAnsi="PMingLiU" w:eastAsia="PMingLiU" w:cs="PMingLiU"/>
      <w:spacing w:val="20"/>
      <w:sz w:val="26"/>
      <w:szCs w:val="26"/>
      <w:u w:val="none"/>
    </w:rPr>
  </w:style>
  <w:style w:type="paragraph" w:customStyle="1" w:styleId="962">
    <w:name w:val="[Normal]"/>
    <w:basedOn w:val="1"/>
    <w:qFormat/>
    <w:uiPriority w:val="0"/>
    <w:pPr>
      <w:widowControl/>
      <w:adjustRightInd/>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80</Pages>
  <Words>37709</Words>
  <Characters>40123</Characters>
  <Lines>289</Lines>
  <Paragraphs>81</Paragraphs>
  <TotalTime>191</TotalTime>
  <ScaleCrop>false</ScaleCrop>
  <LinksUpToDate>false</LinksUpToDate>
  <CharactersWithSpaces>45938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cp:lastModifiedBy>
  <cp:lastPrinted>2021-12-27T03:06:00Z</cp:lastPrinted>
  <dcterms:modified xsi:type="dcterms:W3CDTF">2022-07-22T09:52:04Z</dcterms:modified>
  <dc:title>杭州市市民卡扩大发卡工程</dc:title>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48BD5850FA6E4BFE9BF83E0EB8DF5AD9</vt:lpwstr>
  </property>
</Properties>
</file>