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widowControl/>
        <w:spacing w:line="1005" w:lineRule="atLeast"/>
        <w:ind w:firstLine="0"/>
        <w:jc w:val="center"/>
        <w:outlineLvl w:val="0"/>
        <w:rPr>
          <w:rFonts w:ascii="方正小标宋_GBK" w:hAnsi="方正小标宋_GBK" w:eastAsia="方正小标宋_GBK" w:cs="方正小标宋_GBK"/>
          <w:color w:val="000000"/>
          <w:sz w:val="48"/>
          <w:szCs w:val="48"/>
        </w:rPr>
      </w:pPr>
      <w:r>
        <w:rPr>
          <w:rFonts w:hint="eastAsia" w:ascii="方正小标宋_GBK" w:hAnsi="方正小标宋_GBK" w:eastAsia="方正小标宋_GBK" w:cs="方正小标宋_GBK"/>
          <w:color w:val="000000"/>
          <w:sz w:val="48"/>
          <w:szCs w:val="48"/>
        </w:rPr>
        <w:t>武义县公安局全域智能感知体系建设项目</w:t>
      </w:r>
    </w:p>
    <w:p>
      <w:pPr>
        <w:pStyle w:val="45"/>
        <w:widowControl/>
        <w:spacing w:line="1005" w:lineRule="atLeast"/>
        <w:ind w:firstLine="0"/>
        <w:jc w:val="center"/>
        <w:rPr>
          <w:rFonts w:ascii="方正小标宋_GBK" w:hAnsi="方正小标宋_GBK" w:eastAsia="方正小标宋_GBK" w:cs="方正小标宋_GBK"/>
          <w:color w:val="000000"/>
          <w:sz w:val="48"/>
          <w:szCs w:val="48"/>
        </w:rPr>
      </w:pPr>
      <w:r>
        <w:rPr>
          <w:rFonts w:hint="eastAsia" w:ascii="方正小标宋_GBK" w:hAnsi="方正小标宋_GBK" w:eastAsia="方正小标宋_GBK" w:cs="方正小标宋_GBK"/>
          <w:color w:val="000000"/>
          <w:sz w:val="48"/>
          <w:szCs w:val="48"/>
        </w:rPr>
        <w:t>（交警前端点位建设）</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公</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开</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招</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标</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采</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购</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文</w:t>
      </w:r>
    </w:p>
    <w:p>
      <w:pPr>
        <w:pStyle w:val="45"/>
        <w:widowControl/>
        <w:spacing w:line="1005" w:lineRule="atLeast"/>
        <w:ind w:firstLine="0"/>
        <w:jc w:val="center"/>
        <w:outlineLvl w:val="0"/>
        <w:rPr>
          <w:sz w:val="48"/>
          <w:szCs w:val="48"/>
        </w:rPr>
      </w:pPr>
      <w:r>
        <w:rPr>
          <w:rFonts w:ascii="方正小标宋_GBK" w:hAnsi="方正小标宋_GBK" w:eastAsia="方正小标宋_GBK" w:cs="方正小标宋_GBK"/>
          <w:color w:val="000000"/>
          <w:sz w:val="48"/>
          <w:szCs w:val="48"/>
        </w:rPr>
        <w:t>件</w:t>
      </w:r>
    </w:p>
    <w:p>
      <w:pPr>
        <w:pStyle w:val="45"/>
        <w:widowControl/>
        <w:spacing w:line="405" w:lineRule="atLeast"/>
        <w:ind w:firstLine="960"/>
        <w:rPr>
          <w:sz w:val="21"/>
          <w:szCs w:val="21"/>
        </w:rPr>
      </w:pPr>
      <w:r>
        <w:rPr>
          <w:rFonts w:hint="eastAsia" w:ascii="宋体" w:hAnsi="宋体" w:cs="宋体"/>
          <w:color w:val="000000"/>
          <w:sz w:val="31"/>
          <w:szCs w:val="31"/>
        </w:rPr>
        <w:t> </w:t>
      </w:r>
    </w:p>
    <w:p>
      <w:pPr>
        <w:pStyle w:val="45"/>
        <w:widowControl/>
        <w:spacing w:line="495" w:lineRule="atLeast"/>
        <w:ind w:firstLine="960"/>
        <w:rPr>
          <w:sz w:val="21"/>
          <w:szCs w:val="21"/>
        </w:rPr>
      </w:pPr>
      <w:r>
        <w:rPr>
          <w:rFonts w:ascii="黑体" w:hAnsi="宋体" w:eastAsia="黑体" w:cs="黑体"/>
          <w:color w:val="000000"/>
          <w:sz w:val="31"/>
          <w:szCs w:val="31"/>
        </w:rPr>
        <w:t>项目编号：</w:t>
      </w:r>
      <w:r>
        <w:rPr>
          <w:rFonts w:hint="eastAsia" w:ascii="黑体" w:hAnsi="宋体" w:eastAsia="黑体" w:cs="黑体"/>
          <w:color w:val="000000"/>
          <w:sz w:val="31"/>
          <w:szCs w:val="31"/>
          <w:highlight w:val="yellow"/>
        </w:rPr>
        <w:t>2022CG0</w:t>
      </w:r>
      <w:r>
        <w:rPr>
          <w:rFonts w:hint="eastAsia" w:ascii="黑体" w:hAnsi="宋体" w:eastAsia="黑体" w:cs="黑体"/>
          <w:color w:val="000000"/>
          <w:sz w:val="31"/>
          <w:szCs w:val="31"/>
        </w:rPr>
        <w:t>30</w:t>
      </w:r>
    </w:p>
    <w:p>
      <w:pPr>
        <w:pStyle w:val="45"/>
        <w:widowControl/>
        <w:spacing w:line="495" w:lineRule="atLeast"/>
        <w:ind w:firstLine="960"/>
        <w:rPr>
          <w:sz w:val="21"/>
          <w:szCs w:val="21"/>
        </w:rPr>
      </w:pPr>
      <w:r>
        <w:rPr>
          <w:rFonts w:hint="eastAsia" w:ascii="黑体" w:hAnsi="宋体" w:eastAsia="黑体" w:cs="黑体"/>
          <w:color w:val="000000"/>
          <w:sz w:val="31"/>
          <w:szCs w:val="31"/>
        </w:rPr>
        <w:t>采购单位：武义县公安局（盖章）</w:t>
      </w:r>
    </w:p>
    <w:p>
      <w:pPr>
        <w:pStyle w:val="45"/>
        <w:widowControl/>
        <w:spacing w:line="495" w:lineRule="atLeast"/>
        <w:ind w:firstLine="960"/>
        <w:rPr>
          <w:sz w:val="21"/>
          <w:szCs w:val="21"/>
        </w:rPr>
      </w:pPr>
      <w:r>
        <w:rPr>
          <w:rFonts w:hint="eastAsia" w:ascii="黑体" w:hAnsi="宋体" w:eastAsia="黑体" w:cs="黑体"/>
          <w:color w:val="000000"/>
          <w:sz w:val="31"/>
          <w:szCs w:val="31"/>
        </w:rPr>
        <w:t>招标单位：金华市政府采购中心武义县分中心（盖章）</w:t>
      </w:r>
    </w:p>
    <w:p>
      <w:pPr>
        <w:pStyle w:val="45"/>
        <w:widowControl/>
        <w:spacing w:line="495" w:lineRule="atLeast"/>
        <w:ind w:firstLine="960"/>
        <w:rPr>
          <w:sz w:val="21"/>
          <w:szCs w:val="21"/>
        </w:rPr>
      </w:pPr>
      <w:r>
        <w:rPr>
          <w:rFonts w:hint="eastAsia" w:ascii="黑体" w:hAnsi="宋体" w:eastAsia="黑体" w:cs="黑体"/>
          <w:color w:val="000000"/>
          <w:sz w:val="31"/>
          <w:szCs w:val="31"/>
        </w:rPr>
        <w:t>备案单位：武义县财政局政府采购监管科 （盖章）</w:t>
      </w:r>
    </w:p>
    <w:p>
      <w:pPr>
        <w:pStyle w:val="45"/>
        <w:widowControl/>
        <w:spacing w:line="495" w:lineRule="atLeast"/>
        <w:ind w:firstLine="0"/>
      </w:pPr>
      <w:r>
        <w:rPr>
          <w:rFonts w:hint="eastAsia" w:ascii="宋体" w:hAnsi="宋体" w:cs="宋体"/>
          <w:color w:val="000000"/>
          <w:sz w:val="21"/>
          <w:szCs w:val="21"/>
        </w:rPr>
        <w:t> </w:t>
      </w:r>
    </w:p>
    <w:p>
      <w:pPr>
        <w:pStyle w:val="45"/>
        <w:widowControl/>
        <w:spacing w:line="495" w:lineRule="atLeast"/>
        <w:ind w:firstLine="0"/>
        <w:jc w:val="center"/>
        <w:rPr>
          <w:sz w:val="21"/>
          <w:szCs w:val="21"/>
        </w:rPr>
      </w:pPr>
      <w:r>
        <w:rPr>
          <w:rFonts w:hint="eastAsia" w:ascii="宋体" w:hAnsi="宋体" w:cs="宋体"/>
          <w:color w:val="000000"/>
          <w:sz w:val="31"/>
          <w:szCs w:val="31"/>
        </w:rPr>
        <w:t>二O二二年七月</w:t>
      </w:r>
    </w:p>
    <w:p>
      <w:pPr>
        <w:pStyle w:val="45"/>
        <w:widowControl/>
        <w:spacing w:line="555" w:lineRule="atLeast"/>
        <w:ind w:left="750" w:firstLine="750"/>
        <w:rPr>
          <w:sz w:val="21"/>
          <w:szCs w:val="21"/>
        </w:rPr>
      </w:pPr>
      <w:r>
        <w:rPr>
          <w:rFonts w:hint="eastAsia" w:ascii="宋体" w:hAnsi="宋体" w:cs="宋体"/>
          <w:color w:val="000000"/>
          <w:sz w:val="21"/>
          <w:szCs w:val="21"/>
        </w:rPr>
        <w:t> </w:t>
      </w:r>
    </w:p>
    <w:p>
      <w:pPr>
        <w:pStyle w:val="45"/>
        <w:widowControl/>
        <w:spacing w:line="555" w:lineRule="atLeast"/>
        <w:ind w:left="750" w:firstLine="750"/>
        <w:rPr>
          <w:sz w:val="21"/>
          <w:szCs w:val="21"/>
        </w:rPr>
      </w:pPr>
      <w:r>
        <w:rPr>
          <w:rFonts w:hint="eastAsia" w:ascii="宋体" w:hAnsi="宋体" w:cs="宋体"/>
          <w:color w:val="000000"/>
          <w:sz w:val="21"/>
          <w:szCs w:val="21"/>
        </w:rPr>
        <w:t> </w:t>
      </w:r>
    </w:p>
    <w:p>
      <w:pPr>
        <w:pStyle w:val="45"/>
        <w:widowControl/>
        <w:spacing w:before="75" w:line="555" w:lineRule="atLeast"/>
      </w:pPr>
      <w:r>
        <w:rPr>
          <w:rFonts w:eastAsia="sans-serif"/>
          <w:color w:val="000000"/>
          <w:sz w:val="24"/>
          <w:szCs w:val="24"/>
        </w:rPr>
        <w:t> </w:t>
      </w:r>
    </w:p>
    <w:p>
      <w:pPr>
        <w:pStyle w:val="45"/>
        <w:widowControl/>
        <w:spacing w:before="75" w:line="555" w:lineRule="atLeast"/>
      </w:pPr>
      <w:r>
        <w:rPr>
          <w:rFonts w:eastAsia="sans-serif"/>
          <w:color w:val="000000"/>
          <w:sz w:val="24"/>
          <w:szCs w:val="24"/>
        </w:rPr>
        <w:t> </w:t>
      </w:r>
    </w:p>
    <w:p>
      <w:pPr>
        <w:pStyle w:val="45"/>
        <w:widowControl/>
        <w:spacing w:line="795" w:lineRule="atLeast"/>
        <w:rPr>
          <w:sz w:val="21"/>
          <w:szCs w:val="21"/>
        </w:rPr>
      </w:pPr>
      <w:r>
        <w:rPr>
          <w:rFonts w:ascii="方正小标宋_GBK" w:hAnsi="方正小标宋_GBK" w:eastAsia="方正小标宋_GBK" w:cs="方正小标宋_GBK"/>
          <w:color w:val="000000"/>
          <w:sz w:val="72"/>
          <w:szCs w:val="72"/>
        </w:rPr>
        <w:t>目 录</w:t>
      </w:r>
    </w:p>
    <w:p>
      <w:pPr>
        <w:pStyle w:val="45"/>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5"/>
        <w:widowControl/>
        <w:spacing w:line="555" w:lineRule="atLeast"/>
        <w:ind w:firstLine="0"/>
        <w:jc w:val="center"/>
        <w:rPr>
          <w:sz w:val="21"/>
          <w:szCs w:val="21"/>
        </w:rPr>
      </w:pPr>
      <w:r>
        <w:rPr>
          <w:rFonts w:hint="eastAsia" w:ascii="黑体" w:hAnsi="宋体" w:eastAsia="黑体" w:cs="黑体"/>
          <w:color w:val="000000"/>
          <w:sz w:val="36"/>
          <w:szCs w:val="36"/>
        </w:rPr>
        <w:t> </w:t>
      </w:r>
    </w:p>
    <w:p>
      <w:pPr>
        <w:pStyle w:val="45"/>
        <w:widowControl/>
        <w:ind w:firstLine="0"/>
        <w:jc w:val="center"/>
        <w:outlineLvl w:val="0"/>
        <w:rPr>
          <w:sz w:val="21"/>
          <w:szCs w:val="21"/>
        </w:rPr>
      </w:pPr>
      <w:r>
        <w:rPr>
          <w:rFonts w:hint="eastAsia" w:ascii="黑体" w:hAnsi="宋体" w:eastAsia="黑体" w:cs="黑体"/>
          <w:color w:val="000000"/>
          <w:sz w:val="36"/>
          <w:szCs w:val="36"/>
        </w:rPr>
        <w:t xml:space="preserve">   第一章   </w:t>
      </w:r>
      <w:r>
        <w:rPr>
          <w:rFonts w:ascii="黑体" w:hAnsi="宋体" w:eastAsia="黑体" w:cs="黑体"/>
          <w:color w:val="000000"/>
          <w:sz w:val="36"/>
          <w:szCs w:val="36"/>
        </w:rPr>
        <w:t xml:space="preserve">  </w:t>
      </w:r>
      <w:r>
        <w:rPr>
          <w:rFonts w:hint="eastAsia" w:ascii="黑体" w:hAnsi="宋体" w:eastAsia="黑体" w:cs="黑体"/>
          <w:color w:val="000000"/>
          <w:sz w:val="36"/>
          <w:szCs w:val="36"/>
        </w:rPr>
        <w:t>公开招标公告</w:t>
      </w:r>
    </w:p>
    <w:p>
      <w:pPr>
        <w:pStyle w:val="45"/>
        <w:widowControl/>
        <w:spacing w:line="555" w:lineRule="atLeast"/>
        <w:ind w:left="1440" w:firstLine="1440"/>
        <w:rPr>
          <w:rFonts w:ascii="黑体" w:hAnsi="宋体" w:eastAsia="黑体" w:cs="黑体"/>
          <w:color w:val="000000"/>
          <w:sz w:val="36"/>
          <w:szCs w:val="36"/>
        </w:rPr>
      </w:pPr>
      <w:r>
        <w:rPr>
          <w:rFonts w:hint="eastAsia" w:ascii="黑体" w:hAnsi="宋体" w:eastAsia="黑体" w:cs="黑体"/>
          <w:color w:val="000000"/>
          <w:sz w:val="36"/>
          <w:szCs w:val="36"/>
        </w:rPr>
        <w:t>第二章      招标需求</w:t>
      </w:r>
    </w:p>
    <w:p>
      <w:pPr>
        <w:pStyle w:val="45"/>
        <w:widowControl/>
        <w:spacing w:line="555" w:lineRule="atLeast"/>
        <w:ind w:left="1440" w:firstLine="1440"/>
        <w:rPr>
          <w:sz w:val="21"/>
          <w:szCs w:val="21"/>
        </w:rPr>
      </w:pPr>
      <w:r>
        <w:rPr>
          <w:rFonts w:hint="eastAsia" w:ascii="黑体" w:hAnsi="宋体" w:eastAsia="黑体" w:cs="黑体"/>
          <w:color w:val="000000"/>
          <w:sz w:val="36"/>
          <w:szCs w:val="36"/>
        </w:rPr>
        <w:t>第三章   投标人须知</w:t>
      </w:r>
    </w:p>
    <w:p>
      <w:pPr>
        <w:pStyle w:val="45"/>
        <w:widowControl/>
        <w:spacing w:line="555" w:lineRule="atLeast"/>
        <w:ind w:left="1440" w:firstLine="1440"/>
        <w:rPr>
          <w:sz w:val="21"/>
          <w:szCs w:val="21"/>
        </w:rPr>
      </w:pPr>
      <w:r>
        <w:rPr>
          <w:rFonts w:hint="eastAsia" w:ascii="黑体" w:hAnsi="宋体" w:eastAsia="黑体" w:cs="黑体"/>
          <w:color w:val="000000"/>
          <w:sz w:val="36"/>
          <w:szCs w:val="36"/>
        </w:rPr>
        <w:t>第四章   开标和评标须知</w:t>
      </w:r>
    </w:p>
    <w:p>
      <w:pPr>
        <w:pStyle w:val="45"/>
        <w:widowControl/>
        <w:spacing w:line="555" w:lineRule="atLeast"/>
        <w:ind w:left="1440" w:firstLine="1440"/>
        <w:rPr>
          <w:sz w:val="21"/>
          <w:szCs w:val="21"/>
        </w:rPr>
      </w:pPr>
      <w:r>
        <w:rPr>
          <w:rFonts w:hint="eastAsia" w:ascii="黑体" w:hAnsi="宋体" w:eastAsia="黑体" w:cs="黑体"/>
          <w:color w:val="000000"/>
          <w:sz w:val="36"/>
          <w:szCs w:val="36"/>
        </w:rPr>
        <w:t>第五章   评标办法和细则</w:t>
      </w:r>
    </w:p>
    <w:p>
      <w:pPr>
        <w:pStyle w:val="45"/>
        <w:widowControl/>
        <w:spacing w:line="555" w:lineRule="atLeast"/>
        <w:ind w:left="1440" w:firstLine="1440"/>
        <w:rPr>
          <w:sz w:val="21"/>
          <w:szCs w:val="21"/>
        </w:rPr>
      </w:pPr>
      <w:r>
        <w:rPr>
          <w:rFonts w:hint="eastAsia" w:ascii="黑体" w:hAnsi="宋体" w:eastAsia="黑体" w:cs="黑体"/>
          <w:color w:val="000000"/>
          <w:sz w:val="36"/>
          <w:szCs w:val="36"/>
        </w:rPr>
        <w:t>第六章   投标文件格式</w:t>
      </w:r>
    </w:p>
    <w:p>
      <w:pPr>
        <w:pStyle w:val="45"/>
        <w:widowControl/>
        <w:spacing w:line="555" w:lineRule="atLeast"/>
        <w:ind w:left="1440" w:firstLine="1440"/>
        <w:rPr>
          <w:sz w:val="21"/>
          <w:szCs w:val="21"/>
        </w:rPr>
      </w:pPr>
      <w:r>
        <w:rPr>
          <w:rFonts w:hint="eastAsia" w:ascii="黑体" w:hAnsi="宋体" w:eastAsia="黑体" w:cs="黑体"/>
          <w:color w:val="000000"/>
          <w:sz w:val="36"/>
          <w:szCs w:val="36"/>
        </w:rPr>
        <w:t>第七章   合同条款</w:t>
      </w:r>
    </w:p>
    <w:p>
      <w:pPr>
        <w:pStyle w:val="45"/>
        <w:widowControl/>
        <w:spacing w:line="555" w:lineRule="atLeast"/>
        <w:ind w:left="1440" w:firstLine="1440"/>
        <w:rPr>
          <w:sz w:val="21"/>
          <w:szCs w:val="21"/>
        </w:rPr>
      </w:pPr>
      <w:r>
        <w:rPr>
          <w:rFonts w:hint="eastAsia" w:ascii="宋体" w:hAnsi="宋体" w:cs="宋体"/>
          <w:color w:val="000000"/>
          <w:sz w:val="36"/>
          <w:szCs w:val="36"/>
        </w:rPr>
        <w:t> </w:t>
      </w:r>
    </w:p>
    <w:p>
      <w:pPr>
        <w:pStyle w:val="45"/>
        <w:widowControl/>
        <w:spacing w:line="555" w:lineRule="atLeast"/>
        <w:ind w:firstLine="0"/>
        <w:jc w:val="center"/>
        <w:rPr>
          <w:rFonts w:ascii="宋体" w:hAnsi="宋体" w:cs="宋体"/>
          <w:color w:val="000000"/>
          <w:sz w:val="21"/>
          <w:szCs w:val="21"/>
        </w:rPr>
      </w:pPr>
      <w:r>
        <w:rPr>
          <w:rFonts w:hint="eastAsia" w:ascii="宋体" w:hAnsi="宋体" w:cs="宋体"/>
          <w:color w:val="000000"/>
          <w:sz w:val="21"/>
          <w:szCs w:val="21"/>
        </w:rPr>
        <w:br w:type="textWrapping"/>
      </w:r>
    </w:p>
    <w:p>
      <w:pPr>
        <w:pStyle w:val="45"/>
        <w:widowControl/>
        <w:spacing w:line="555" w:lineRule="atLeast"/>
        <w:ind w:firstLine="0"/>
        <w:jc w:val="center"/>
        <w:rPr>
          <w:rFonts w:ascii="宋体" w:hAnsi="宋体" w:cs="宋体"/>
          <w:color w:val="000000"/>
          <w:sz w:val="21"/>
          <w:szCs w:val="21"/>
        </w:rPr>
      </w:pPr>
    </w:p>
    <w:p>
      <w:pPr>
        <w:pStyle w:val="45"/>
        <w:widowControl/>
        <w:spacing w:line="555" w:lineRule="atLeast"/>
        <w:ind w:firstLine="0"/>
        <w:jc w:val="center"/>
        <w:rPr>
          <w:rFonts w:ascii="宋体" w:hAnsi="宋体" w:cs="宋体"/>
          <w:color w:val="000000"/>
          <w:sz w:val="21"/>
          <w:szCs w:val="21"/>
        </w:rPr>
      </w:pPr>
    </w:p>
    <w:p>
      <w:pPr>
        <w:pStyle w:val="45"/>
        <w:widowControl/>
        <w:spacing w:line="555" w:lineRule="atLeast"/>
        <w:ind w:firstLine="0"/>
        <w:jc w:val="center"/>
        <w:rPr>
          <w:rFonts w:ascii="宋体" w:hAnsi="宋体" w:cs="宋体"/>
          <w:color w:val="000000"/>
          <w:sz w:val="21"/>
          <w:szCs w:val="21"/>
        </w:rPr>
      </w:pPr>
    </w:p>
    <w:p>
      <w:pPr>
        <w:pStyle w:val="45"/>
        <w:widowControl/>
        <w:spacing w:line="555" w:lineRule="atLeast"/>
        <w:ind w:firstLine="0"/>
        <w:jc w:val="center"/>
        <w:rPr>
          <w:rFonts w:ascii="宋体" w:hAnsi="宋体" w:cs="宋体"/>
          <w:color w:val="000000"/>
          <w:sz w:val="21"/>
          <w:szCs w:val="21"/>
        </w:rPr>
      </w:pPr>
    </w:p>
    <w:p>
      <w:pPr>
        <w:pStyle w:val="45"/>
        <w:widowControl/>
        <w:spacing w:line="555" w:lineRule="atLeast"/>
        <w:ind w:firstLine="0"/>
        <w:rPr>
          <w:rFonts w:ascii="宋体" w:hAnsi="宋体" w:cs="宋体"/>
          <w:color w:val="000000"/>
          <w:sz w:val="21"/>
          <w:szCs w:val="21"/>
        </w:rPr>
      </w:pPr>
    </w:p>
    <w:p>
      <w:pPr>
        <w:pStyle w:val="13"/>
      </w:pPr>
    </w:p>
    <w:p>
      <w:pPr>
        <w:pStyle w:val="45"/>
        <w:widowControl/>
        <w:spacing w:line="555" w:lineRule="atLeast"/>
        <w:ind w:firstLine="0"/>
        <w:jc w:val="center"/>
        <w:rPr>
          <w:sz w:val="21"/>
          <w:szCs w:val="21"/>
        </w:rPr>
      </w:pPr>
      <w:r>
        <w:rPr>
          <w:rFonts w:ascii="方正小标宋_GBK" w:hAnsi="方正小标宋_GBK" w:eastAsia="方正小标宋_GBK" w:cs="方正小标宋_GBK"/>
          <w:color w:val="000000"/>
          <w:sz w:val="24"/>
          <w:szCs w:val="24"/>
        </w:rPr>
        <w:t>第一章  公开招标公告</w:t>
      </w:r>
    </w:p>
    <w:p>
      <w:pPr>
        <w:pStyle w:val="45"/>
        <w:widowControl/>
        <w:spacing w:line="555" w:lineRule="atLeast"/>
        <w:ind w:firstLine="480"/>
        <w:rPr>
          <w:sz w:val="21"/>
          <w:szCs w:val="21"/>
        </w:rPr>
      </w:pPr>
      <w:r>
        <w:rPr>
          <w:rFonts w:hint="eastAsia" w:ascii="宋体" w:hAnsi="宋体" w:cs="宋体"/>
          <w:color w:val="000000"/>
          <w:sz w:val="24"/>
          <w:szCs w:val="24"/>
        </w:rPr>
        <w:t>根据《中华人民共和国政府采购法》等有关规定，经武义县财政局政府采购计划书</w:t>
      </w:r>
      <w:r>
        <w:fldChar w:fldCharType="begin"/>
      </w:r>
      <w:r>
        <w:instrText xml:space="preserve"> HYPERLINK "https://pay.zcygov.cn/purchaseplan_front/" \l "/plan/list/detail?id=1000000000008503920&amp;encrypt=1a35804bdf905a6e8ad88dcf17f2ef82" \t "_blank" </w:instrText>
      </w:r>
      <w:r>
        <w:fldChar w:fldCharType="separate"/>
      </w:r>
      <w:r>
        <w:rPr>
          <w:rStyle w:val="59"/>
          <w:rFonts w:hint="eastAsia" w:ascii="微软雅黑" w:hAnsi="微软雅黑" w:eastAsia="微软雅黑"/>
          <w:color w:val="3177FD"/>
          <w:sz w:val="21"/>
          <w:szCs w:val="21"/>
          <w:shd w:val="clear" w:color="auto" w:fill="F5FAFF"/>
        </w:rPr>
        <w:t>临[2022]810号</w:t>
      </w:r>
      <w:r>
        <w:rPr>
          <w:rStyle w:val="59"/>
          <w:rFonts w:hint="eastAsia" w:ascii="微软雅黑" w:hAnsi="微软雅黑" w:eastAsia="微软雅黑"/>
          <w:color w:val="3177FD"/>
          <w:sz w:val="21"/>
          <w:szCs w:val="21"/>
          <w:shd w:val="clear" w:color="auto" w:fill="F5FAFF"/>
        </w:rPr>
        <w:fldChar w:fldCharType="end"/>
      </w:r>
      <w:r>
        <w:rPr>
          <w:rFonts w:hint="eastAsia" w:ascii="宋体" w:hAnsi="宋体" w:cs="宋体"/>
          <w:color w:val="000000"/>
          <w:sz w:val="24"/>
          <w:szCs w:val="24"/>
        </w:rPr>
        <w:t>批准，金华市政府采购中心武义县分中</w:t>
      </w:r>
      <w:r>
        <w:rPr>
          <w:rFonts w:hint="eastAsia" w:ascii="宋体" w:hAnsi="宋体" w:cs="宋体"/>
          <w:sz w:val="24"/>
          <w:szCs w:val="24"/>
        </w:rPr>
        <w:t>心受武义县公安局委</w:t>
      </w:r>
      <w:r>
        <w:rPr>
          <w:rFonts w:hint="eastAsia" w:ascii="宋体" w:hAnsi="宋体" w:cs="宋体"/>
          <w:color w:val="000000"/>
          <w:sz w:val="24"/>
          <w:szCs w:val="24"/>
        </w:rPr>
        <w:t>托，就</w:t>
      </w:r>
      <w:r>
        <w:rPr>
          <w:rFonts w:hint="eastAsia" w:ascii="宋体" w:hAnsi="宋体" w:cs="宋体"/>
          <w:color w:val="0000FF"/>
          <w:sz w:val="24"/>
          <w:szCs w:val="24"/>
        </w:rPr>
        <w:t>武义县公安局全域智能感知体系建设项目（交警前端点位建设）</w:t>
      </w:r>
      <w:r>
        <w:rPr>
          <w:rFonts w:hint="eastAsia" w:ascii="宋体" w:hAnsi="宋体" w:cs="宋体"/>
          <w:color w:val="000000"/>
          <w:sz w:val="24"/>
          <w:szCs w:val="24"/>
        </w:rPr>
        <w:t>进行公开招标采购，欢迎国内符合要求的供应商参加投标。</w:t>
      </w:r>
    </w:p>
    <w:p>
      <w:pPr>
        <w:pStyle w:val="45"/>
        <w:widowControl/>
        <w:spacing w:line="555" w:lineRule="atLeast"/>
        <w:ind w:firstLine="480"/>
        <w:rPr>
          <w:sz w:val="21"/>
          <w:szCs w:val="21"/>
          <w:highlight w:val="yellow"/>
        </w:rPr>
      </w:pPr>
      <w:r>
        <w:rPr>
          <w:rStyle w:val="57"/>
          <w:rFonts w:ascii="楷体_GB2312" w:hAnsi="sans-serif" w:eastAsia="楷体_GB2312" w:cs="楷体_GB2312"/>
          <w:color w:val="000000"/>
          <w:sz w:val="24"/>
          <w:szCs w:val="24"/>
        </w:rPr>
        <w:t>一、招标项目编号:</w:t>
      </w:r>
      <w:r>
        <w:rPr>
          <w:rFonts w:hint="eastAsia" w:ascii="宋体" w:hAnsi="宋体" w:cs="宋体"/>
          <w:color w:val="000000"/>
          <w:sz w:val="24"/>
          <w:szCs w:val="24"/>
          <w:highlight w:val="yellow"/>
        </w:rPr>
        <w:t>2022CG030</w:t>
      </w:r>
    </w:p>
    <w:p>
      <w:pPr>
        <w:pStyle w:val="45"/>
        <w:widowControl/>
        <w:spacing w:line="555" w:lineRule="atLeast"/>
        <w:ind w:firstLine="480"/>
        <w:rPr>
          <w:sz w:val="21"/>
          <w:szCs w:val="21"/>
        </w:rPr>
      </w:pPr>
      <w:r>
        <w:rPr>
          <w:rStyle w:val="57"/>
          <w:rFonts w:ascii="楷体_GB2312" w:hAnsi="sans-serif" w:eastAsia="楷体_GB2312" w:cs="楷体_GB2312"/>
          <w:color w:val="000000"/>
          <w:sz w:val="24"/>
          <w:szCs w:val="24"/>
        </w:rPr>
        <w:t>二、采购组织类型：</w:t>
      </w:r>
      <w:r>
        <w:rPr>
          <w:rFonts w:hint="eastAsia" w:ascii="宋体" w:hAnsi="宋体" w:cs="宋体"/>
          <w:color w:val="FF0000"/>
          <w:sz w:val="24"/>
          <w:szCs w:val="24"/>
        </w:rPr>
        <w:t>集中委托采购</w:t>
      </w:r>
    </w:p>
    <w:p>
      <w:pPr>
        <w:pStyle w:val="45"/>
        <w:widowControl/>
        <w:spacing w:line="555" w:lineRule="atLeast"/>
        <w:ind w:firstLine="480"/>
        <w:rPr>
          <w:sz w:val="21"/>
          <w:szCs w:val="21"/>
        </w:rPr>
      </w:pPr>
      <w:r>
        <w:rPr>
          <w:rStyle w:val="57"/>
          <w:rFonts w:ascii="楷体_GB2312" w:hAnsi="sans-serif" w:eastAsia="楷体_GB2312" w:cs="楷体_GB2312"/>
          <w:color w:val="000000"/>
          <w:sz w:val="24"/>
          <w:szCs w:val="24"/>
        </w:rPr>
        <w:t>三、采购方式</w:t>
      </w:r>
      <w:r>
        <w:rPr>
          <w:rStyle w:val="57"/>
          <w:rFonts w:hint="eastAsia" w:ascii="宋体" w:hAnsi="宋体" w:cs="宋体"/>
          <w:color w:val="000000"/>
          <w:sz w:val="24"/>
          <w:szCs w:val="24"/>
        </w:rPr>
        <w:t>：</w:t>
      </w:r>
      <w:r>
        <w:rPr>
          <w:rFonts w:hint="eastAsia" w:ascii="宋体" w:hAnsi="宋体" w:cs="宋体"/>
          <w:color w:val="FF0000"/>
          <w:sz w:val="24"/>
          <w:szCs w:val="24"/>
        </w:rPr>
        <w:t>公开招标</w:t>
      </w:r>
    </w:p>
    <w:p>
      <w:pPr>
        <w:pStyle w:val="45"/>
        <w:widowControl/>
        <w:spacing w:line="555" w:lineRule="atLeast"/>
        <w:ind w:firstLine="480"/>
        <w:rPr>
          <w:sz w:val="21"/>
          <w:szCs w:val="21"/>
        </w:rPr>
      </w:pPr>
      <w:r>
        <w:rPr>
          <w:rStyle w:val="57"/>
          <w:rFonts w:ascii="楷体_GB2312" w:hAnsi="sans-serif" w:eastAsia="楷体_GB2312" w:cs="楷体_GB2312"/>
          <w:color w:val="000000"/>
          <w:sz w:val="24"/>
          <w:szCs w:val="24"/>
        </w:rPr>
        <w:t>四、采购内容及数量</w:t>
      </w:r>
    </w:p>
    <w:tbl>
      <w:tblPr>
        <w:tblStyle w:val="48"/>
        <w:tblW w:w="9242" w:type="dxa"/>
        <w:tblInd w:w="534" w:type="dxa"/>
        <w:tblLayout w:type="fixed"/>
        <w:tblCellMar>
          <w:top w:w="0" w:type="dxa"/>
          <w:left w:w="108" w:type="dxa"/>
          <w:bottom w:w="0" w:type="dxa"/>
          <w:right w:w="108" w:type="dxa"/>
        </w:tblCellMar>
      </w:tblPr>
      <w:tblGrid>
        <w:gridCol w:w="879"/>
        <w:gridCol w:w="3402"/>
        <w:gridCol w:w="1843"/>
        <w:gridCol w:w="1559"/>
        <w:gridCol w:w="1559"/>
      </w:tblGrid>
      <w:tr>
        <w:tblPrEx>
          <w:tblCellMar>
            <w:top w:w="0" w:type="dxa"/>
            <w:left w:w="108" w:type="dxa"/>
            <w:bottom w:w="0" w:type="dxa"/>
            <w:right w:w="108" w:type="dxa"/>
          </w:tblCellMar>
        </w:tblPrEx>
        <w:trPr>
          <w:trHeight w:val="840" w:hRule="atLeast"/>
        </w:trPr>
        <w:tc>
          <w:tcPr>
            <w:tcW w:w="8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序号</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采购内容</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数量</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预算（万元）</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最高限价</w:t>
            </w:r>
          </w:p>
          <w:p>
            <w:pPr>
              <w:ind w:firstLine="0"/>
              <w:jc w:val="center"/>
              <w:rPr>
                <w:rFonts w:ascii="Calibri" w:hAnsi="Calibri"/>
                <w:kern w:val="2"/>
                <w:sz w:val="21"/>
                <w:szCs w:val="21"/>
              </w:rPr>
            </w:pPr>
            <w:r>
              <w:rPr>
                <w:rFonts w:hint="eastAsia" w:ascii="Calibri" w:hAnsi="Calibri"/>
                <w:kern w:val="2"/>
                <w:sz w:val="21"/>
                <w:szCs w:val="21"/>
              </w:rPr>
              <w:t>（万元）</w:t>
            </w:r>
          </w:p>
        </w:tc>
      </w:tr>
      <w:tr>
        <w:tblPrEx>
          <w:tblCellMar>
            <w:top w:w="0" w:type="dxa"/>
            <w:left w:w="108" w:type="dxa"/>
            <w:bottom w:w="0" w:type="dxa"/>
            <w:right w:w="108" w:type="dxa"/>
          </w:tblCellMar>
        </w:tblPrEx>
        <w:trPr>
          <w:trHeight w:val="780" w:hRule="atLeast"/>
        </w:trPr>
        <w:tc>
          <w:tcPr>
            <w:tcW w:w="8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1</w:t>
            </w:r>
          </w:p>
        </w:tc>
        <w:tc>
          <w:tcPr>
            <w:tcW w:w="34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宋体" w:hAnsi="宋体" w:cs="宋体"/>
                <w:color w:val="000000"/>
                <w:sz w:val="24"/>
              </w:rPr>
              <w:t>武义县公安局全域智能感知体系建设项目（交警前端点位建设）</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ascii="Calibri" w:hAnsi="Calibri"/>
                <w:kern w:val="2"/>
                <w:sz w:val="21"/>
                <w:szCs w:val="21"/>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4002.443</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4002.443</w:t>
            </w:r>
          </w:p>
        </w:tc>
      </w:tr>
    </w:tbl>
    <w:p>
      <w:pPr>
        <w:pStyle w:val="45"/>
        <w:widowControl/>
        <w:spacing w:line="555" w:lineRule="atLeast"/>
        <w:ind w:right="60" w:firstLine="480"/>
        <w:rPr>
          <w:sz w:val="21"/>
          <w:szCs w:val="21"/>
        </w:rPr>
      </w:pPr>
      <w:r>
        <w:rPr>
          <w:rStyle w:val="57"/>
          <w:rFonts w:ascii="楷体_GB2312" w:hAnsi="sans-serif" w:eastAsia="楷体_GB2312" w:cs="楷体_GB2312"/>
          <w:color w:val="000000"/>
          <w:sz w:val="24"/>
          <w:szCs w:val="24"/>
        </w:rPr>
        <w:t>五、合格投标人的资格要求</w:t>
      </w:r>
    </w:p>
    <w:p>
      <w:pPr>
        <w:pStyle w:val="45"/>
        <w:widowControl/>
        <w:spacing w:line="555" w:lineRule="atLeast"/>
        <w:ind w:right="60" w:firstLine="480"/>
        <w:rPr>
          <w:sz w:val="21"/>
          <w:szCs w:val="21"/>
        </w:rPr>
      </w:pPr>
      <w:r>
        <w:rPr>
          <w:rFonts w:hint="eastAsia" w:ascii="宋体" w:hAnsi="宋体" w:cs="宋体"/>
          <w:color w:val="000000"/>
          <w:sz w:val="24"/>
          <w:szCs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45"/>
        <w:widowControl/>
        <w:spacing w:line="555" w:lineRule="atLeast"/>
        <w:ind w:right="60" w:firstLine="48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highlight w:val="yellow"/>
        </w:rPr>
        <w:t>本项目不接受联合体投标</w:t>
      </w:r>
      <w:r>
        <w:rPr>
          <w:rFonts w:hint="eastAsia" w:ascii="宋体" w:hAnsi="宋体" w:cs="宋体"/>
          <w:color w:val="000000"/>
          <w:sz w:val="24"/>
          <w:szCs w:val="24"/>
        </w:rPr>
        <w:t>。</w:t>
      </w:r>
    </w:p>
    <w:p>
      <w:pPr>
        <w:pStyle w:val="45"/>
        <w:widowControl/>
        <w:spacing w:line="555" w:lineRule="atLeast"/>
        <w:ind w:right="60" w:firstLine="480"/>
        <w:rPr>
          <w:sz w:val="21"/>
          <w:szCs w:val="21"/>
        </w:rPr>
      </w:pPr>
      <w:r>
        <w:rPr>
          <w:rFonts w:ascii="宋体" w:hAnsi="宋体" w:cs="宋体"/>
          <w:sz w:val="24"/>
          <w:szCs w:val="24"/>
        </w:rPr>
        <w:t>3、是否针对中小微企业：</w:t>
      </w:r>
      <w:r>
        <w:rPr>
          <w:rFonts w:hint="eastAsia" w:ascii="宋体" w:hAnsi="宋体" w:cs="宋体"/>
          <w:sz w:val="24"/>
          <w:szCs w:val="24"/>
        </w:rPr>
        <w:t>否。</w:t>
      </w:r>
    </w:p>
    <w:p>
      <w:pPr>
        <w:pStyle w:val="45"/>
        <w:widowControl/>
        <w:spacing w:line="555" w:lineRule="atLeast"/>
        <w:ind w:right="60" w:firstLine="480"/>
        <w:outlineLvl w:val="1"/>
        <w:rPr>
          <w:sz w:val="21"/>
          <w:szCs w:val="21"/>
        </w:rPr>
      </w:pPr>
      <w:r>
        <w:rPr>
          <w:rStyle w:val="57"/>
          <w:rFonts w:ascii="楷体_GB2312" w:hAnsi="sans-serif" w:eastAsia="楷体_GB2312" w:cs="楷体_GB2312"/>
          <w:color w:val="000000"/>
          <w:sz w:val="24"/>
          <w:szCs w:val="24"/>
        </w:rPr>
        <w:t>六、招标文件获取</w:t>
      </w:r>
    </w:p>
    <w:p>
      <w:pPr>
        <w:pStyle w:val="45"/>
        <w:widowControl/>
        <w:spacing w:line="555" w:lineRule="atLeast"/>
        <w:ind w:right="60" w:firstLine="480"/>
        <w:rPr>
          <w:sz w:val="21"/>
          <w:szCs w:val="21"/>
        </w:rPr>
      </w:pPr>
      <w:r>
        <w:rPr>
          <w:rFonts w:hint="eastAsia" w:ascii="宋体" w:hAnsi="宋体" w:cs="宋体"/>
          <w:color w:val="000000"/>
          <w:sz w:val="24"/>
          <w:szCs w:val="24"/>
        </w:rPr>
        <w:t>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pPr>
        <w:pStyle w:val="45"/>
        <w:widowControl/>
        <w:spacing w:line="555" w:lineRule="atLeast"/>
        <w:ind w:right="60" w:firstLine="0"/>
        <w:rPr>
          <w:sz w:val="21"/>
          <w:szCs w:val="21"/>
        </w:rPr>
      </w:pPr>
      <w:r>
        <w:rPr>
          <w:rFonts w:hint="eastAsia" w:ascii="宋体" w:hAnsi="宋体" w:cs="宋体"/>
          <w:color w:val="000000"/>
          <w:sz w:val="24"/>
          <w:szCs w:val="24"/>
        </w:rPr>
        <w:t>http://zfcg.czt.zj.gov.cn/register/2017-07-24/6728.html?_=2017-11-13%2011:10:28</w:t>
      </w:r>
    </w:p>
    <w:p>
      <w:pPr>
        <w:pStyle w:val="45"/>
        <w:widowControl/>
        <w:spacing w:line="555" w:lineRule="atLeast"/>
        <w:ind w:right="60" w:firstLine="480"/>
        <w:rPr>
          <w:sz w:val="21"/>
          <w:szCs w:val="21"/>
        </w:rPr>
      </w:pPr>
      <w:r>
        <w:rPr>
          <w:rFonts w:hint="eastAsia" w:ascii="宋体" w:hAnsi="宋体" w:cs="宋体"/>
          <w:color w:val="000000"/>
          <w:sz w:val="24"/>
          <w:szCs w:val="24"/>
        </w:rPr>
        <w:t>2、获取招标文件截止日期：</w:t>
      </w:r>
      <w:r>
        <w:rPr>
          <w:rFonts w:hint="eastAsia" w:ascii="宋体" w:hAnsi="宋体" w:cs="宋体"/>
          <w:sz w:val="24"/>
          <w:szCs w:val="24"/>
          <w:highlight w:val="yellow"/>
        </w:rPr>
        <w:t>2022年8月20日上午9:00整；</w:t>
      </w:r>
    </w:p>
    <w:p>
      <w:pPr>
        <w:pStyle w:val="45"/>
        <w:widowControl/>
        <w:spacing w:line="555" w:lineRule="atLeast"/>
        <w:ind w:right="60" w:firstLine="480"/>
        <w:rPr>
          <w:sz w:val="21"/>
          <w:szCs w:val="21"/>
        </w:rPr>
      </w:pPr>
      <w:r>
        <w:rPr>
          <w:rFonts w:hint="eastAsia" w:ascii="宋体" w:hAnsi="宋体" w:cs="宋体"/>
          <w:color w:val="000000"/>
          <w:sz w:val="24"/>
          <w:szCs w:val="24"/>
        </w:rPr>
        <w:t>3、招标文件获取流程：浙江政府采购网-政采云用户登录-用户中心-项目采购-获取采购文件管理；</w:t>
      </w:r>
    </w:p>
    <w:p>
      <w:pPr>
        <w:pStyle w:val="45"/>
        <w:widowControl/>
        <w:spacing w:line="555" w:lineRule="atLeast"/>
        <w:ind w:right="60" w:firstLine="480"/>
        <w:rPr>
          <w:sz w:val="21"/>
          <w:szCs w:val="21"/>
        </w:rPr>
      </w:pPr>
      <w:r>
        <w:rPr>
          <w:rFonts w:hint="eastAsia" w:ascii="宋体" w:hAnsi="宋体" w:cs="宋体"/>
          <w:color w:val="000000"/>
          <w:sz w:val="24"/>
          <w:szCs w:val="24"/>
        </w:rPr>
        <w:t>4、浙江政府采购网上以“游客”身份获取的采购文件仅供阅览；潜在供应商应按上述方式获取采购文件；未按上述方式获取采购文件的，不得对采购文件提起质疑投诉；</w:t>
      </w:r>
    </w:p>
    <w:p>
      <w:pPr>
        <w:pStyle w:val="45"/>
        <w:widowControl/>
        <w:spacing w:line="555" w:lineRule="atLeast"/>
        <w:ind w:right="60" w:firstLine="480"/>
        <w:outlineLvl w:val="1"/>
        <w:rPr>
          <w:sz w:val="21"/>
          <w:szCs w:val="21"/>
        </w:rPr>
      </w:pPr>
      <w:r>
        <w:rPr>
          <w:rStyle w:val="57"/>
          <w:rFonts w:ascii="楷体_GB2312" w:hAnsi="sans-serif" w:eastAsia="楷体_GB2312" w:cs="楷体_GB2312"/>
          <w:color w:val="000000"/>
          <w:sz w:val="24"/>
          <w:szCs w:val="24"/>
        </w:rPr>
        <w:t>七、投标说明</w:t>
      </w:r>
    </w:p>
    <w:p>
      <w:pPr>
        <w:pStyle w:val="45"/>
        <w:widowControl/>
        <w:spacing w:line="555" w:lineRule="atLeast"/>
        <w:ind w:right="60" w:firstLine="480"/>
        <w:rPr>
          <w:sz w:val="21"/>
          <w:szCs w:val="21"/>
        </w:rPr>
      </w:pPr>
      <w:r>
        <w:rPr>
          <w:rFonts w:hint="eastAsia" w:ascii="宋体" w:hAnsi="宋体" w:cs="宋体"/>
          <w:color w:val="000000"/>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45"/>
        <w:widowControl/>
        <w:spacing w:line="555" w:lineRule="atLeast"/>
        <w:ind w:right="60" w:firstLine="480"/>
        <w:rPr>
          <w:sz w:val="21"/>
          <w:szCs w:val="21"/>
        </w:rPr>
      </w:pPr>
      <w:r>
        <w:rPr>
          <w:rFonts w:hint="eastAsia" w:ascii="宋体" w:hAnsi="宋体" w:cs="宋体"/>
          <w:color w:val="000000"/>
          <w:sz w:val="24"/>
          <w:szCs w:val="24"/>
        </w:rPr>
        <w:t>2、投标人应在开标前完成CA数字证书办理。（办理流程详见</w:t>
      </w:r>
      <w:r>
        <w:fldChar w:fldCharType="begin"/>
      </w:r>
      <w:r>
        <w:instrText xml:space="preserve"> HYPERLINK "http://www.zjzfcg.gov.cn/bidClientTemplate/2019-05-27/12945.html" </w:instrText>
      </w:r>
      <w:r>
        <w:fldChar w:fldCharType="separate"/>
      </w:r>
      <w:r>
        <w:rPr>
          <w:rStyle w:val="59"/>
          <w:rFonts w:hint="eastAsia" w:ascii="宋体" w:hAnsi="宋体" w:cs="宋体"/>
          <w:color w:val="000000"/>
          <w:sz w:val="24"/>
          <w:szCs w:val="24"/>
        </w:rPr>
        <w:t>http://www.zjzfcg.gov.cn/bidClientTemplate/2019-05-27/12945.html</w:t>
      </w:r>
      <w:r>
        <w:rPr>
          <w:rStyle w:val="59"/>
          <w:rFonts w:hint="eastAsia" w:ascii="宋体" w:hAnsi="宋体" w:cs="宋体"/>
          <w:color w:val="000000"/>
          <w:sz w:val="24"/>
          <w:szCs w:val="24"/>
        </w:rPr>
        <w:fldChar w:fldCharType="end"/>
      </w:r>
      <w:r>
        <w:rPr>
          <w:rFonts w:hint="eastAsia" w:ascii="宋体" w:hAnsi="宋体" w:cs="宋体"/>
          <w:color w:val="000000"/>
          <w:sz w:val="24"/>
          <w:szCs w:val="24"/>
        </w:rPr>
        <w:t>）。完成CA数字证书办理预计一周左右，建议各投标人抓紧时间办理。</w:t>
      </w:r>
    </w:p>
    <w:p>
      <w:pPr>
        <w:pStyle w:val="45"/>
        <w:widowControl/>
        <w:spacing w:line="555" w:lineRule="atLeast"/>
        <w:ind w:right="60" w:firstLine="480"/>
        <w:rPr>
          <w:sz w:val="21"/>
          <w:szCs w:val="21"/>
        </w:rPr>
      </w:pPr>
      <w:r>
        <w:rPr>
          <w:rFonts w:hint="eastAsia" w:ascii="宋体" w:hAnsi="宋体" w:cs="宋体"/>
          <w:color w:val="000000"/>
          <w:sz w:val="24"/>
          <w:szCs w:val="24"/>
        </w:rPr>
        <w:t>3、投标人通过政采云平台电子投标工具制作投标文件，电子投标工具请供应商自行前往浙江省政府采购网下载并安装；</w:t>
      </w:r>
    </w:p>
    <w:p>
      <w:pPr>
        <w:pStyle w:val="45"/>
        <w:widowControl/>
        <w:spacing w:line="555" w:lineRule="atLeast"/>
        <w:ind w:right="60" w:firstLine="0"/>
        <w:rPr>
          <w:sz w:val="21"/>
          <w:szCs w:val="21"/>
        </w:rPr>
      </w:pPr>
      <w:r>
        <w:rPr>
          <w:rFonts w:hint="eastAsia" w:ascii="宋体" w:hAnsi="宋体" w:cs="宋体"/>
          <w:color w:val="000000"/>
          <w:sz w:val="24"/>
          <w:szCs w:val="24"/>
        </w:rPr>
        <w:t>下载网址：</w:t>
      </w:r>
    </w:p>
    <w:p>
      <w:pPr>
        <w:pStyle w:val="45"/>
        <w:widowControl/>
        <w:spacing w:line="555" w:lineRule="atLeast"/>
        <w:ind w:right="60" w:firstLine="0"/>
        <w:rPr>
          <w:sz w:val="21"/>
          <w:szCs w:val="21"/>
        </w:rPr>
      </w:pPr>
      <w:r>
        <w:fldChar w:fldCharType="begin"/>
      </w:r>
      <w:r>
        <w:instrText xml:space="preserve"> HYPERLINK "http://zfcg.czt.zj.gov.cn/bidClientTemplate/2019-08-30/12975.html" </w:instrText>
      </w:r>
      <w:r>
        <w:fldChar w:fldCharType="separate"/>
      </w:r>
      <w:r>
        <w:rPr>
          <w:rStyle w:val="59"/>
          <w:rFonts w:hint="eastAsia" w:ascii="宋体" w:hAnsi="宋体" w:cs="宋体"/>
          <w:color w:val="000000"/>
          <w:sz w:val="24"/>
          <w:szCs w:val="24"/>
        </w:rPr>
        <w:t>http://zfcg.czt.zj.gov.cn/bidClientTemplate/2019-08-30/12975.html</w:t>
      </w:r>
      <w:r>
        <w:rPr>
          <w:rStyle w:val="59"/>
          <w:rFonts w:hint="eastAsia" w:ascii="宋体" w:hAnsi="宋体" w:cs="宋体"/>
          <w:color w:val="000000"/>
          <w:sz w:val="24"/>
          <w:szCs w:val="24"/>
        </w:rPr>
        <w:fldChar w:fldCharType="end"/>
      </w:r>
      <w:r>
        <w:rPr>
          <w:rFonts w:hint="eastAsia" w:ascii="宋体" w:hAnsi="宋体" w:cs="宋体"/>
          <w:color w:val="000000"/>
          <w:sz w:val="24"/>
          <w:szCs w:val="24"/>
        </w:rPr>
        <w:t>；</w:t>
      </w:r>
    </w:p>
    <w:p>
      <w:pPr>
        <w:pStyle w:val="45"/>
        <w:widowControl/>
        <w:spacing w:line="555" w:lineRule="atLeast"/>
        <w:ind w:right="60" w:firstLine="0"/>
        <w:rPr>
          <w:sz w:val="21"/>
          <w:szCs w:val="21"/>
        </w:rPr>
      </w:pPr>
      <w:r>
        <w:rPr>
          <w:rFonts w:hint="eastAsia" w:ascii="宋体" w:hAnsi="宋体" w:cs="宋体"/>
          <w:color w:val="000000"/>
          <w:sz w:val="24"/>
          <w:szCs w:val="24"/>
        </w:rPr>
        <w:t>电子投标相关学习网址：</w:t>
      </w:r>
    </w:p>
    <w:p>
      <w:pPr>
        <w:pStyle w:val="45"/>
        <w:widowControl/>
        <w:spacing w:line="555" w:lineRule="atLeast"/>
        <w:ind w:right="60" w:firstLine="0"/>
        <w:rPr>
          <w:sz w:val="21"/>
          <w:szCs w:val="21"/>
        </w:rPr>
      </w:pPr>
      <w:r>
        <w:fldChar w:fldCharType="begin"/>
      </w:r>
      <w:r>
        <w:instrText xml:space="preserve"> HYPERLINK "https://edu.zcygov.cn/luban/e-biding?utm=a0004.2ef5001f.0001.0109.2d44db10df9111e9b92b0f36d4889416%E3%80%82%EF%BC%89" </w:instrText>
      </w:r>
      <w:r>
        <w:fldChar w:fldCharType="separate"/>
      </w:r>
      <w:r>
        <w:rPr>
          <w:rStyle w:val="59"/>
          <w:rFonts w:hint="eastAsia" w:ascii="宋体" w:hAnsi="宋体" w:cs="宋体"/>
          <w:color w:val="000000"/>
          <w:sz w:val="24"/>
          <w:szCs w:val="24"/>
        </w:rPr>
        <w:t>https://edu.zcygov.cn/luban/e-biding?utm=a0004.2ef5001f.0001.0109.2d44db10df9111e9b92b0f36d4889416</w:t>
      </w:r>
      <w:r>
        <w:rPr>
          <w:rStyle w:val="59"/>
          <w:rFonts w:hint="eastAsia" w:ascii="宋体" w:hAnsi="宋体" w:cs="宋体"/>
          <w:color w:val="000000"/>
          <w:sz w:val="24"/>
          <w:szCs w:val="24"/>
        </w:rPr>
        <w:fldChar w:fldCharType="end"/>
      </w:r>
      <w:r>
        <w:rPr>
          <w:rFonts w:hint="eastAsia" w:ascii="宋体" w:hAnsi="宋体" w:cs="宋体"/>
          <w:color w:val="000000"/>
          <w:sz w:val="24"/>
          <w:szCs w:val="24"/>
        </w:rPr>
        <w:t>；</w:t>
      </w:r>
    </w:p>
    <w:p>
      <w:pPr>
        <w:pStyle w:val="45"/>
        <w:widowControl/>
        <w:spacing w:line="555" w:lineRule="atLeast"/>
        <w:ind w:right="60" w:firstLine="480"/>
        <w:rPr>
          <w:rFonts w:hint="eastAsia" w:ascii="宋体" w:hAnsi="宋体" w:cs="宋体"/>
          <w:color w:val="000000"/>
          <w:sz w:val="24"/>
          <w:szCs w:val="24"/>
        </w:rPr>
      </w:pPr>
      <w:r>
        <w:rPr>
          <w:rFonts w:hint="eastAsia" w:ascii="宋体" w:hAnsi="宋体" w:cs="宋体"/>
          <w:color w:val="000000"/>
          <w:sz w:val="24"/>
          <w:szCs w:val="24"/>
        </w:rPr>
        <w:t>4、投标人需确保电子端上传投标文件的联系人为法人代表或被授权代表，联系方式为法人代表或被授权代表的手机号码。</w:t>
      </w:r>
    </w:p>
    <w:p>
      <w:pPr>
        <w:pStyle w:val="28"/>
        <w:ind w:firstLine="480" w:firstLineChars="200"/>
        <w:jc w:val="both"/>
        <w:rPr>
          <w:rFonts w:hint="eastAsia"/>
        </w:rPr>
      </w:pPr>
      <w:r>
        <w:rPr>
          <w:rFonts w:hint="eastAsia" w:ascii="宋体" w:hAnsi="宋体"/>
          <w:bCs/>
          <w:color w:val="000000"/>
          <w:sz w:val="24"/>
        </w:rPr>
        <w:t>5、投标人提供的样品演示视频U盘请使用</w:t>
      </w:r>
      <w:r>
        <w:rPr>
          <w:rFonts w:hint="eastAsia" w:ascii="宋体" w:hAnsi="宋体"/>
          <w:bCs/>
          <w:color w:val="FF0000"/>
          <w:sz w:val="24"/>
          <w:szCs w:val="22"/>
        </w:rPr>
        <w:t>邮政快递（EMS）的方式递交至武义县武阳中路2号建行12楼由政府采购中心人员接收，★不接受其他快递及现场递交。快递面单格式以附件格式为准。</w:t>
      </w:r>
    </w:p>
    <w:p>
      <w:pPr>
        <w:pStyle w:val="13"/>
      </w:pPr>
    </w:p>
    <w:p>
      <w:pPr>
        <w:pStyle w:val="45"/>
        <w:widowControl/>
        <w:spacing w:line="555" w:lineRule="atLeast"/>
        <w:ind w:right="60" w:firstLine="480"/>
        <w:outlineLvl w:val="1"/>
        <w:rPr>
          <w:sz w:val="21"/>
          <w:szCs w:val="21"/>
        </w:rPr>
      </w:pPr>
      <w:r>
        <w:rPr>
          <w:rStyle w:val="57"/>
          <w:rFonts w:ascii="楷体_GB2312" w:hAnsi="sans-serif" w:eastAsia="楷体_GB2312" w:cs="楷体_GB2312"/>
          <w:color w:val="000000"/>
          <w:sz w:val="24"/>
          <w:szCs w:val="24"/>
        </w:rPr>
        <w:t>八、投标截止时间、地点及要求</w:t>
      </w:r>
    </w:p>
    <w:p>
      <w:pPr>
        <w:pStyle w:val="45"/>
        <w:widowControl/>
        <w:spacing w:line="555" w:lineRule="atLeast"/>
        <w:ind w:right="60" w:firstLine="480"/>
        <w:rPr>
          <w:sz w:val="21"/>
          <w:szCs w:val="21"/>
        </w:rPr>
      </w:pPr>
      <w:r>
        <w:rPr>
          <w:rFonts w:hint="eastAsia" w:ascii="宋体" w:hAnsi="宋体" w:cs="宋体"/>
          <w:color w:val="000000"/>
          <w:sz w:val="24"/>
          <w:szCs w:val="24"/>
        </w:rPr>
        <w:t>本项目于</w:t>
      </w:r>
      <w:r>
        <w:rPr>
          <w:rFonts w:hint="eastAsia" w:ascii="宋体" w:hAnsi="宋体" w:cs="宋体"/>
          <w:color w:val="0000FF"/>
          <w:sz w:val="24"/>
          <w:szCs w:val="24"/>
        </w:rPr>
        <w:t> </w:t>
      </w:r>
      <w:r>
        <w:rPr>
          <w:rFonts w:hint="eastAsia" w:ascii="宋体" w:hAnsi="宋体" w:cs="宋体"/>
          <w:color w:val="0000FF"/>
          <w:sz w:val="24"/>
          <w:szCs w:val="24"/>
          <w:highlight w:val="yellow"/>
        </w:rPr>
        <w:t>2022 年 8 月20日上午9:00</w:t>
      </w:r>
      <w:r>
        <w:rPr>
          <w:rFonts w:hint="eastAsia" w:ascii="宋体" w:hAnsi="宋体" w:cs="宋体"/>
          <w:color w:val="000000"/>
          <w:sz w:val="24"/>
          <w:szCs w:val="24"/>
        </w:rPr>
        <w:t>整投标截止。</w:t>
      </w:r>
    </w:p>
    <w:p>
      <w:pPr>
        <w:pStyle w:val="45"/>
        <w:widowControl/>
        <w:spacing w:line="555" w:lineRule="atLeast"/>
        <w:ind w:right="60" w:firstLine="480"/>
        <w:rPr>
          <w:sz w:val="21"/>
          <w:szCs w:val="21"/>
        </w:rPr>
      </w:pPr>
      <w:r>
        <w:rPr>
          <w:rFonts w:hint="eastAsia" w:ascii="宋体" w:hAnsi="宋体" w:cs="宋体"/>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45"/>
        <w:widowControl/>
        <w:spacing w:line="555" w:lineRule="atLeast"/>
        <w:ind w:right="60" w:firstLine="480"/>
        <w:outlineLvl w:val="1"/>
        <w:rPr>
          <w:sz w:val="21"/>
          <w:szCs w:val="21"/>
        </w:rPr>
      </w:pPr>
      <w:r>
        <w:rPr>
          <w:rStyle w:val="57"/>
          <w:rFonts w:ascii="楷体_GB2312" w:hAnsi="sans-serif" w:eastAsia="楷体_GB2312" w:cs="楷体_GB2312"/>
          <w:color w:val="000000"/>
          <w:sz w:val="24"/>
          <w:szCs w:val="24"/>
        </w:rPr>
        <w:t>九、开标时间、地点及要求</w:t>
      </w:r>
    </w:p>
    <w:p>
      <w:pPr>
        <w:pStyle w:val="45"/>
        <w:widowControl/>
        <w:spacing w:line="555" w:lineRule="atLeast"/>
        <w:ind w:right="60" w:firstLine="480"/>
        <w:rPr>
          <w:sz w:val="21"/>
          <w:szCs w:val="21"/>
        </w:rPr>
      </w:pPr>
      <w:r>
        <w:rPr>
          <w:rFonts w:hint="eastAsia" w:ascii="宋体" w:hAnsi="宋体" w:cs="宋体"/>
          <w:color w:val="000000"/>
          <w:sz w:val="24"/>
          <w:szCs w:val="24"/>
        </w:rPr>
        <w:t>1、开标时间：</w:t>
      </w:r>
      <w:r>
        <w:rPr>
          <w:rFonts w:hint="eastAsia" w:ascii="宋体" w:hAnsi="宋体" w:cs="宋体"/>
          <w:color w:val="FF0000"/>
          <w:sz w:val="24"/>
          <w:szCs w:val="24"/>
        </w:rPr>
        <w:t> </w:t>
      </w:r>
      <w:r>
        <w:rPr>
          <w:rFonts w:hint="eastAsia" w:ascii="宋体" w:hAnsi="宋体" w:cs="宋体"/>
          <w:color w:val="FF0000"/>
          <w:sz w:val="24"/>
          <w:szCs w:val="24"/>
          <w:highlight w:val="yellow"/>
        </w:rPr>
        <w:t>2022 年 8月20日上午9:00整</w:t>
      </w:r>
      <w:r>
        <w:rPr>
          <w:rFonts w:hint="eastAsia" w:ascii="宋体" w:hAnsi="宋体" w:cs="宋体"/>
          <w:color w:val="FF0000"/>
          <w:sz w:val="24"/>
          <w:szCs w:val="24"/>
        </w:rPr>
        <w:t xml:space="preserve"> ；</w:t>
      </w:r>
    </w:p>
    <w:p>
      <w:pPr>
        <w:pStyle w:val="45"/>
        <w:widowControl/>
        <w:spacing w:line="555" w:lineRule="atLeast"/>
        <w:ind w:right="60" w:firstLine="480"/>
        <w:rPr>
          <w:sz w:val="21"/>
          <w:szCs w:val="21"/>
        </w:rPr>
      </w:pPr>
      <w:r>
        <w:rPr>
          <w:rFonts w:hint="eastAsia" w:ascii="宋体" w:hAnsi="宋体" w:cs="宋体"/>
          <w:color w:val="000000"/>
          <w:sz w:val="24"/>
          <w:szCs w:val="24"/>
        </w:rPr>
        <w:t>2、开标地点：</w:t>
      </w:r>
      <w:r>
        <w:rPr>
          <w:rFonts w:hint="eastAsia" w:ascii="宋体" w:hAnsi="宋体" w:cs="宋体"/>
          <w:color w:val="000000"/>
          <w:sz w:val="24"/>
          <w:szCs w:val="24"/>
          <w:highlight w:val="yellow"/>
        </w:rPr>
        <w:t>武义县武阳中路2号建行14楼开标室2号</w:t>
      </w:r>
      <w:r>
        <w:rPr>
          <w:rFonts w:hint="eastAsia" w:ascii="宋体" w:hAnsi="宋体" w:cs="宋体"/>
          <w:color w:val="000000"/>
          <w:sz w:val="24"/>
          <w:szCs w:val="24"/>
        </w:rPr>
        <w:t>；</w:t>
      </w:r>
    </w:p>
    <w:p>
      <w:pPr>
        <w:pStyle w:val="45"/>
        <w:widowControl/>
        <w:spacing w:line="555" w:lineRule="atLeast"/>
        <w:ind w:right="60" w:firstLine="480"/>
        <w:rPr>
          <w:sz w:val="21"/>
          <w:szCs w:val="21"/>
        </w:rPr>
      </w:pPr>
      <w:r>
        <w:rPr>
          <w:rFonts w:hint="eastAsia" w:ascii="宋体" w:hAnsi="宋体" w:cs="宋体"/>
          <w:color w:val="000000"/>
          <w:sz w:val="24"/>
          <w:szCs w:val="24"/>
        </w:rPr>
        <w:t>3、投标人可以委派授权代表出席的，授权代表应当是投标人的在职正式职工，并提供社保缴纳证明。</w:t>
      </w:r>
    </w:p>
    <w:p>
      <w:pPr>
        <w:pStyle w:val="45"/>
        <w:widowControl/>
        <w:spacing w:line="555" w:lineRule="atLeast"/>
        <w:ind w:right="60" w:firstLine="480"/>
        <w:outlineLvl w:val="1"/>
        <w:rPr>
          <w:sz w:val="21"/>
          <w:szCs w:val="21"/>
        </w:rPr>
      </w:pPr>
      <w:r>
        <w:rPr>
          <w:rStyle w:val="57"/>
          <w:rFonts w:ascii="楷体_GB2312" w:hAnsi="sans-serif" w:eastAsia="楷体_GB2312" w:cs="楷体_GB2312"/>
          <w:color w:val="000000"/>
          <w:sz w:val="24"/>
          <w:szCs w:val="24"/>
        </w:rPr>
        <w:t>十、对本次采购提出询问、质疑、投诉，请按一下方式联系</w:t>
      </w:r>
    </w:p>
    <w:p>
      <w:pPr>
        <w:pStyle w:val="45"/>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采购单位：武义县公安局交警大队</w:t>
      </w:r>
    </w:p>
    <w:p>
      <w:pPr>
        <w:pStyle w:val="45"/>
        <w:widowControl/>
        <w:spacing w:line="555" w:lineRule="atLeast"/>
        <w:ind w:firstLine="480"/>
        <w:rPr>
          <w:sz w:val="21"/>
          <w:szCs w:val="21"/>
        </w:rPr>
      </w:pPr>
      <w:r>
        <w:rPr>
          <w:rFonts w:hint="eastAsia" w:ascii="宋体" w:hAnsi="宋体" w:cs="宋体"/>
          <w:color w:val="0000FF"/>
          <w:sz w:val="24"/>
          <w:szCs w:val="24"/>
        </w:rPr>
        <w:t>联系人：翁先生</w:t>
      </w:r>
    </w:p>
    <w:p>
      <w:pPr>
        <w:pStyle w:val="45"/>
        <w:widowControl/>
        <w:spacing w:line="555" w:lineRule="atLeast"/>
        <w:ind w:firstLine="480"/>
        <w:rPr>
          <w:rFonts w:ascii="宋体" w:hAnsi="宋体" w:cs="宋体"/>
          <w:color w:val="0000FF"/>
          <w:sz w:val="24"/>
          <w:szCs w:val="24"/>
        </w:rPr>
      </w:pPr>
      <w:r>
        <w:rPr>
          <w:rFonts w:hint="eastAsia" w:ascii="宋体" w:hAnsi="宋体" w:cs="宋体"/>
          <w:color w:val="0000FF"/>
          <w:sz w:val="24"/>
          <w:szCs w:val="24"/>
        </w:rPr>
        <w:t>联系电话：13967975757</w:t>
      </w:r>
    </w:p>
    <w:p>
      <w:pPr>
        <w:pStyle w:val="45"/>
        <w:widowControl/>
        <w:spacing w:line="555" w:lineRule="atLeast"/>
        <w:ind w:firstLine="480"/>
        <w:rPr>
          <w:sz w:val="21"/>
          <w:szCs w:val="21"/>
        </w:rPr>
      </w:pPr>
      <w:r>
        <w:rPr>
          <w:rFonts w:hint="eastAsia" w:ascii="宋体" w:hAnsi="宋体" w:cs="宋体"/>
          <w:sz w:val="24"/>
          <w:szCs w:val="24"/>
        </w:rPr>
        <w:t>采购代理机构名称：金华市政府采购中心武义县分中心</w:t>
      </w:r>
    </w:p>
    <w:p>
      <w:pPr>
        <w:pStyle w:val="45"/>
        <w:widowControl/>
        <w:spacing w:line="555" w:lineRule="atLeast"/>
        <w:ind w:firstLine="480"/>
        <w:rPr>
          <w:sz w:val="21"/>
          <w:szCs w:val="21"/>
        </w:rPr>
      </w:pPr>
      <w:r>
        <w:rPr>
          <w:rFonts w:hint="eastAsia" w:ascii="宋体" w:hAnsi="宋体" w:cs="宋体"/>
          <w:color w:val="000000"/>
          <w:sz w:val="24"/>
          <w:szCs w:val="24"/>
        </w:rPr>
        <w:t>机构地点：武义县武阳中路2号建行12楼</w:t>
      </w:r>
    </w:p>
    <w:p>
      <w:pPr>
        <w:pStyle w:val="45"/>
        <w:widowControl/>
        <w:spacing w:line="555" w:lineRule="atLeast"/>
        <w:ind w:firstLine="480"/>
        <w:rPr>
          <w:sz w:val="21"/>
          <w:szCs w:val="21"/>
        </w:rPr>
      </w:pPr>
      <w:r>
        <w:rPr>
          <w:rFonts w:hint="eastAsia" w:ascii="宋体" w:hAnsi="宋体" w:cs="宋体"/>
          <w:color w:val="000000"/>
          <w:sz w:val="24"/>
          <w:szCs w:val="24"/>
        </w:rPr>
        <w:t>联系人： 倪晓  朱慧静</w:t>
      </w:r>
    </w:p>
    <w:p>
      <w:pPr>
        <w:pStyle w:val="45"/>
        <w:widowControl/>
        <w:spacing w:line="555" w:lineRule="atLeast"/>
        <w:ind w:firstLine="480"/>
        <w:rPr>
          <w:sz w:val="21"/>
          <w:szCs w:val="21"/>
        </w:rPr>
      </w:pPr>
      <w:r>
        <w:rPr>
          <w:rFonts w:hint="eastAsia" w:ascii="宋体" w:hAnsi="宋体" w:cs="宋体"/>
          <w:color w:val="000000"/>
          <w:sz w:val="24"/>
          <w:szCs w:val="24"/>
        </w:rPr>
        <w:t>联系电话：0579-89072384,88046816</w:t>
      </w:r>
    </w:p>
    <w:p>
      <w:pPr>
        <w:pStyle w:val="45"/>
        <w:widowControl/>
        <w:spacing w:line="555" w:lineRule="atLeast"/>
        <w:ind w:firstLine="480"/>
        <w:rPr>
          <w:sz w:val="21"/>
          <w:szCs w:val="21"/>
        </w:rPr>
      </w:pPr>
      <w:r>
        <w:rPr>
          <w:rFonts w:hint="eastAsia" w:ascii="宋体" w:hAnsi="宋体" w:cs="宋体"/>
          <w:color w:val="000000"/>
          <w:sz w:val="24"/>
          <w:szCs w:val="24"/>
        </w:rPr>
        <w:t>传真：0579-88046811</w:t>
      </w:r>
    </w:p>
    <w:p>
      <w:pPr>
        <w:pStyle w:val="45"/>
        <w:widowControl/>
        <w:spacing w:line="555" w:lineRule="atLeast"/>
        <w:ind w:firstLine="480"/>
        <w:rPr>
          <w:sz w:val="21"/>
          <w:szCs w:val="21"/>
        </w:rPr>
      </w:pPr>
      <w:r>
        <w:rPr>
          <w:rFonts w:hint="eastAsia" w:ascii="宋体" w:hAnsi="宋体" w:cs="宋体"/>
          <w:color w:val="000000"/>
          <w:sz w:val="24"/>
          <w:szCs w:val="24"/>
        </w:rPr>
        <w:t>同级政府采购监督管理部门名称：武义县财政局政府采购监管科</w:t>
      </w:r>
    </w:p>
    <w:p>
      <w:pPr>
        <w:pStyle w:val="45"/>
        <w:widowControl/>
        <w:spacing w:line="555" w:lineRule="atLeast"/>
        <w:ind w:firstLine="480"/>
        <w:rPr>
          <w:sz w:val="21"/>
          <w:szCs w:val="21"/>
        </w:rPr>
      </w:pPr>
      <w:r>
        <w:rPr>
          <w:rFonts w:hint="eastAsia" w:ascii="宋体" w:hAnsi="宋体" w:cs="宋体"/>
          <w:color w:val="000000"/>
          <w:sz w:val="24"/>
          <w:szCs w:val="24"/>
        </w:rPr>
        <w:t>联系人：潘主任    监督投诉电话： 0579-87646372</w:t>
      </w:r>
    </w:p>
    <w:p>
      <w:pPr>
        <w:pStyle w:val="45"/>
        <w:widowControl/>
        <w:spacing w:line="555" w:lineRule="atLeast"/>
        <w:ind w:firstLine="480"/>
        <w:rPr>
          <w:sz w:val="21"/>
          <w:szCs w:val="21"/>
        </w:rPr>
      </w:pPr>
      <w:r>
        <w:rPr>
          <w:rFonts w:hint="eastAsia" w:ascii="宋体" w:hAnsi="宋体" w:cs="宋体"/>
          <w:color w:val="000000"/>
          <w:sz w:val="24"/>
          <w:szCs w:val="24"/>
        </w:rPr>
        <w:t>地址：武义县温泉南路100号供电大厦502室</w:t>
      </w:r>
    </w:p>
    <w:p>
      <w:pPr>
        <w:pStyle w:val="45"/>
        <w:widowControl/>
        <w:spacing w:line="555" w:lineRule="atLeast"/>
        <w:ind w:firstLine="0"/>
      </w:pPr>
      <w:r>
        <w:rPr>
          <w:rFonts w:hint="eastAsia" w:ascii="宋体" w:hAnsi="宋体" w:cs="宋体"/>
          <w:color w:val="000000"/>
          <w:sz w:val="24"/>
          <w:szCs w:val="24"/>
        </w:rPr>
        <w:t> </w:t>
      </w:r>
    </w:p>
    <w:p>
      <w:pPr>
        <w:pStyle w:val="45"/>
        <w:widowControl/>
        <w:spacing w:line="555" w:lineRule="atLeast"/>
        <w:ind w:firstLine="0"/>
      </w:pPr>
      <w:r>
        <w:rPr>
          <w:rFonts w:hint="eastAsia" w:ascii="宋体" w:hAnsi="宋体" w:cs="宋体"/>
          <w:color w:val="000000"/>
          <w:sz w:val="24"/>
          <w:szCs w:val="24"/>
        </w:rPr>
        <w:t> </w:t>
      </w:r>
    </w:p>
    <w:p>
      <w:pPr>
        <w:pStyle w:val="45"/>
        <w:widowControl/>
        <w:spacing w:line="555" w:lineRule="atLeast"/>
        <w:ind w:firstLine="0"/>
      </w:pPr>
      <w:r>
        <w:rPr>
          <w:rFonts w:hint="eastAsia" w:ascii="宋体" w:hAnsi="宋体" w:cs="宋体"/>
          <w:color w:val="000000"/>
          <w:sz w:val="24"/>
          <w:szCs w:val="24"/>
        </w:rPr>
        <w:t> </w:t>
      </w:r>
    </w:p>
    <w:p>
      <w:pPr>
        <w:pStyle w:val="45"/>
        <w:widowControl/>
        <w:spacing w:line="555" w:lineRule="atLeast"/>
        <w:ind w:firstLine="0"/>
      </w:pPr>
      <w:r>
        <w:rPr>
          <w:rFonts w:hint="eastAsia" w:ascii="宋体" w:hAnsi="宋体" w:cs="宋体"/>
          <w:color w:val="000000"/>
          <w:sz w:val="24"/>
          <w:szCs w:val="24"/>
        </w:rPr>
        <w:t> </w:t>
      </w:r>
    </w:p>
    <w:p>
      <w:pPr>
        <w:pStyle w:val="45"/>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rPr>
          <w:rFonts w:ascii="宋体" w:hAnsi="宋体" w:cs="宋体"/>
          <w:color w:val="000000"/>
          <w:sz w:val="24"/>
          <w:szCs w:val="24"/>
        </w:rPr>
      </w:pPr>
    </w:p>
    <w:p>
      <w:pPr>
        <w:pStyle w:val="14"/>
      </w:pPr>
    </w:p>
    <w:p>
      <w:pPr>
        <w:pStyle w:val="45"/>
        <w:widowControl/>
        <w:spacing w:line="555" w:lineRule="atLeast"/>
        <w:ind w:firstLine="0"/>
      </w:pPr>
      <w:r>
        <w:rPr>
          <w:rFonts w:hint="eastAsia" w:ascii="宋体" w:hAnsi="宋体" w:cs="宋体"/>
          <w:color w:val="000000"/>
          <w:sz w:val="24"/>
          <w:szCs w:val="24"/>
        </w:rPr>
        <w:t> </w:t>
      </w:r>
    </w:p>
    <w:p>
      <w:pPr>
        <w:pStyle w:val="45"/>
        <w:widowControl/>
        <w:spacing w:line="555" w:lineRule="atLeast"/>
        <w:ind w:firstLine="0"/>
        <w:rPr>
          <w:rFonts w:ascii="方正小标宋_GBK" w:hAnsi="方正小标宋_GBK" w:eastAsia="方正小标宋_GBK" w:cs="方正小标宋_GBK"/>
          <w:color w:val="000000"/>
          <w:sz w:val="24"/>
          <w:szCs w:val="24"/>
        </w:rPr>
      </w:pPr>
    </w:p>
    <w:p>
      <w:pPr>
        <w:pStyle w:val="45"/>
        <w:widowControl/>
        <w:spacing w:line="555" w:lineRule="atLeast"/>
        <w:ind w:firstLine="0"/>
        <w:jc w:val="center"/>
        <w:outlineLvl w:val="0"/>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第二章 采购需求</w:t>
      </w:r>
    </w:p>
    <w:p>
      <w:pPr>
        <w:numPr>
          <w:ilvl w:val="0"/>
          <w:numId w:val="1"/>
        </w:numPr>
        <w:ind w:firstLine="0"/>
        <w:outlineLvl w:val="1"/>
        <w:rPr>
          <w:rFonts w:ascii="Calibri" w:hAnsi="Calibri"/>
          <w:b/>
          <w:kern w:val="2"/>
          <w:sz w:val="32"/>
          <w:szCs w:val="32"/>
        </w:rPr>
      </w:pPr>
      <w:r>
        <w:rPr>
          <w:rFonts w:hint="eastAsia" w:ascii="Calibri" w:hAnsi="Calibri"/>
          <w:b/>
          <w:kern w:val="2"/>
          <w:sz w:val="32"/>
          <w:szCs w:val="32"/>
        </w:rPr>
        <w:t>采购内容及数量</w:t>
      </w:r>
    </w:p>
    <w:tbl>
      <w:tblPr>
        <w:tblStyle w:val="48"/>
        <w:tblW w:w="9646" w:type="dxa"/>
        <w:tblInd w:w="130" w:type="dxa"/>
        <w:tblLayout w:type="fixed"/>
        <w:tblCellMar>
          <w:top w:w="0" w:type="dxa"/>
          <w:left w:w="108" w:type="dxa"/>
          <w:bottom w:w="0" w:type="dxa"/>
          <w:right w:w="108" w:type="dxa"/>
        </w:tblCellMar>
      </w:tblPr>
      <w:tblGrid>
        <w:gridCol w:w="540"/>
        <w:gridCol w:w="945"/>
        <w:gridCol w:w="3902"/>
        <w:gridCol w:w="1750"/>
        <w:gridCol w:w="1230"/>
        <w:gridCol w:w="1279"/>
      </w:tblGrid>
      <w:tr>
        <w:tblPrEx>
          <w:tblCellMar>
            <w:top w:w="0" w:type="dxa"/>
            <w:left w:w="108" w:type="dxa"/>
            <w:bottom w:w="0" w:type="dxa"/>
            <w:right w:w="108" w:type="dxa"/>
          </w:tblCellMar>
        </w:tblPrEx>
        <w:trPr>
          <w:trHeight w:val="840" w:hRule="atLeast"/>
        </w:trPr>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序号</w:t>
            </w:r>
          </w:p>
        </w:tc>
        <w:tc>
          <w:tcPr>
            <w:tcW w:w="9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采购内容</w:t>
            </w: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专项债券项目名称</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子项名称</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预算</w:t>
            </w:r>
          </w:p>
          <w:p>
            <w:pPr>
              <w:ind w:firstLine="0"/>
              <w:jc w:val="center"/>
              <w:rPr>
                <w:rFonts w:ascii="Calibri" w:hAnsi="Calibri"/>
                <w:kern w:val="2"/>
                <w:sz w:val="21"/>
                <w:szCs w:val="21"/>
              </w:rPr>
            </w:pPr>
            <w:r>
              <w:rPr>
                <w:rFonts w:hint="eastAsia" w:ascii="Calibri" w:hAnsi="Calibri"/>
                <w:kern w:val="2"/>
                <w:sz w:val="21"/>
                <w:szCs w:val="21"/>
              </w:rPr>
              <w:t>（万元）</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最高限价</w:t>
            </w:r>
          </w:p>
          <w:p>
            <w:pPr>
              <w:ind w:firstLine="0"/>
              <w:jc w:val="center"/>
              <w:rPr>
                <w:rFonts w:ascii="Calibri" w:hAnsi="Calibri"/>
                <w:kern w:val="2"/>
                <w:sz w:val="21"/>
                <w:szCs w:val="21"/>
              </w:rPr>
            </w:pPr>
            <w:r>
              <w:rPr>
                <w:rFonts w:hint="eastAsia" w:ascii="Calibri" w:hAnsi="Calibri"/>
                <w:kern w:val="2"/>
                <w:sz w:val="21"/>
                <w:szCs w:val="21"/>
              </w:rPr>
              <w:t>（万元）</w:t>
            </w:r>
          </w:p>
        </w:tc>
      </w:tr>
      <w:tr>
        <w:tblPrEx>
          <w:tblCellMar>
            <w:top w:w="0" w:type="dxa"/>
            <w:left w:w="108" w:type="dxa"/>
            <w:bottom w:w="0" w:type="dxa"/>
            <w:right w:w="108" w:type="dxa"/>
          </w:tblCellMar>
        </w:tblPrEx>
        <w:trPr>
          <w:trHeight w:val="525" w:hRule="atLeast"/>
        </w:trPr>
        <w:tc>
          <w:tcPr>
            <w:tcW w:w="5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1</w:t>
            </w:r>
          </w:p>
        </w:tc>
        <w:tc>
          <w:tcPr>
            <w:tcW w:w="94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武义县公安局全域智能感知体系建设项目（交警前端点位建设）</w:t>
            </w: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武义县学前补短项目新建工程</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智慧校园智能感知建设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350.18</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350.18</w:t>
            </w:r>
          </w:p>
        </w:tc>
      </w:tr>
      <w:tr>
        <w:tblPrEx>
          <w:tblCellMar>
            <w:top w:w="0" w:type="dxa"/>
            <w:left w:w="108" w:type="dxa"/>
            <w:bottom w:w="0" w:type="dxa"/>
            <w:right w:w="108" w:type="dxa"/>
          </w:tblCellMar>
        </w:tblPrEx>
        <w:trPr>
          <w:trHeight w:val="640" w:hRule="atLeast"/>
        </w:trPr>
        <w:tc>
          <w:tcPr>
            <w:tcW w:w="5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武义县古城保护利用开发项目</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智慧安防智能感知建设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1056.41</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1056.41</w:t>
            </w:r>
          </w:p>
        </w:tc>
      </w:tr>
      <w:tr>
        <w:tblPrEx>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泉溪清溪绿色制造产业园基础建设项目</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物联感知建设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206.27</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206.27</w:t>
            </w:r>
          </w:p>
        </w:tc>
      </w:tr>
      <w:tr>
        <w:tblPrEx>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武义县城区停车场项目</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智慧安防智能感知建设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1727.29</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1727.29</w:t>
            </w:r>
          </w:p>
        </w:tc>
      </w:tr>
      <w:tr>
        <w:tblPrEx>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武义县五金产业园基础建设项目</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物联感知建设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491.04</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491.04</w:t>
            </w:r>
          </w:p>
        </w:tc>
      </w:tr>
      <w:tr>
        <w:tblPrEx>
          <w:tblCellMar>
            <w:top w:w="0" w:type="dxa"/>
            <w:left w:w="108" w:type="dxa"/>
            <w:bottom w:w="0" w:type="dxa"/>
            <w:right w:w="108" w:type="dxa"/>
          </w:tblCellMar>
        </w:tblPrEx>
        <w:trPr>
          <w:trHeight w:val="780" w:hRule="atLeast"/>
        </w:trPr>
        <w:tc>
          <w:tcPr>
            <w:tcW w:w="5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rPr>
            </w:pPr>
          </w:p>
        </w:tc>
        <w:tc>
          <w:tcPr>
            <w:tcW w:w="390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ind w:firstLine="0"/>
              <w:rPr>
                <w:rFonts w:ascii="Calibri" w:hAnsi="Calibri"/>
                <w:kern w:val="2"/>
                <w:sz w:val="21"/>
                <w:szCs w:val="21"/>
              </w:rPr>
            </w:pPr>
            <w:r>
              <w:rPr>
                <w:rFonts w:hint="eastAsia" w:ascii="Calibri" w:hAnsi="Calibri"/>
                <w:kern w:val="2"/>
                <w:sz w:val="21"/>
                <w:szCs w:val="21"/>
              </w:rPr>
              <w:t>武义县光电产业园基础设施建设项目</w:t>
            </w:r>
          </w:p>
        </w:tc>
        <w:tc>
          <w:tcPr>
            <w:tcW w:w="17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ind w:firstLine="0"/>
              <w:rPr>
                <w:rFonts w:ascii="Calibri" w:hAnsi="Calibri"/>
                <w:kern w:val="2"/>
                <w:sz w:val="21"/>
                <w:szCs w:val="21"/>
                <w:highlight w:val="yellow"/>
              </w:rPr>
            </w:pPr>
            <w:r>
              <w:rPr>
                <w:rFonts w:hint="eastAsia" w:ascii="Calibri" w:hAnsi="Calibri"/>
                <w:kern w:val="2"/>
                <w:sz w:val="21"/>
                <w:szCs w:val="21"/>
                <w:highlight w:val="yellow"/>
              </w:rPr>
              <w:t>物联感知基础设施建设</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rPr>
            </w:pPr>
            <w:r>
              <w:rPr>
                <w:rFonts w:hint="eastAsia" w:ascii="Calibri" w:hAnsi="Calibri"/>
                <w:kern w:val="2"/>
                <w:sz w:val="21"/>
                <w:szCs w:val="21"/>
              </w:rPr>
              <w:t>171.24</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b/>
                <w:bCs/>
                <w:kern w:val="2"/>
                <w:sz w:val="21"/>
                <w:szCs w:val="21"/>
              </w:rPr>
            </w:pPr>
            <w:r>
              <w:rPr>
                <w:rFonts w:hint="eastAsia" w:ascii="Calibri" w:hAnsi="Calibri"/>
                <w:kern w:val="2"/>
                <w:sz w:val="21"/>
                <w:szCs w:val="21"/>
              </w:rPr>
              <w:t>171.24</w:t>
            </w:r>
          </w:p>
        </w:tc>
      </w:tr>
      <w:tr>
        <w:tblPrEx>
          <w:tblCellMar>
            <w:top w:w="0" w:type="dxa"/>
            <w:left w:w="108" w:type="dxa"/>
            <w:bottom w:w="0" w:type="dxa"/>
            <w:right w:w="108" w:type="dxa"/>
          </w:tblCellMar>
        </w:tblPrEx>
        <w:trPr>
          <w:trHeight w:val="570" w:hRule="atLeast"/>
        </w:trPr>
        <w:tc>
          <w:tcPr>
            <w:tcW w:w="7137"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Calibri" w:hAnsi="Calibri"/>
                <w:kern w:val="2"/>
                <w:sz w:val="21"/>
                <w:szCs w:val="21"/>
              </w:rPr>
            </w:pPr>
            <w:r>
              <w:rPr>
                <w:rFonts w:hint="eastAsia" w:ascii="Calibri" w:hAnsi="Calibri"/>
                <w:kern w:val="2"/>
                <w:sz w:val="21"/>
                <w:szCs w:val="21"/>
              </w:rPr>
              <w:t>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highlight w:val="yellow"/>
              </w:rPr>
            </w:pPr>
            <w:r>
              <w:rPr>
                <w:rFonts w:hint="eastAsia" w:ascii="Calibri" w:hAnsi="Calibri"/>
                <w:kern w:val="2"/>
                <w:sz w:val="21"/>
                <w:szCs w:val="21"/>
                <w:highlight w:val="yellow"/>
              </w:rPr>
              <w:t>4002.43</w:t>
            </w:r>
          </w:p>
        </w:tc>
        <w:tc>
          <w:tcPr>
            <w:tcW w:w="1279" w:type="dxa"/>
            <w:tcBorders>
              <w:top w:val="single" w:color="000000" w:sz="4" w:space="0"/>
              <w:left w:val="single" w:color="000000" w:sz="4" w:space="0"/>
              <w:bottom w:val="single" w:color="000000" w:sz="4" w:space="0"/>
              <w:right w:val="single" w:color="000000" w:sz="4" w:space="0"/>
            </w:tcBorders>
            <w:vAlign w:val="center"/>
          </w:tcPr>
          <w:p>
            <w:pPr>
              <w:ind w:firstLine="0"/>
              <w:jc w:val="center"/>
              <w:rPr>
                <w:rFonts w:ascii="Calibri" w:hAnsi="Calibri"/>
                <w:kern w:val="2"/>
                <w:sz w:val="21"/>
                <w:szCs w:val="21"/>
                <w:highlight w:val="yellow"/>
              </w:rPr>
            </w:pPr>
            <w:r>
              <w:rPr>
                <w:rFonts w:hint="eastAsia" w:ascii="Calibri" w:hAnsi="Calibri"/>
                <w:kern w:val="2"/>
                <w:sz w:val="21"/>
                <w:szCs w:val="21"/>
                <w:highlight w:val="yellow"/>
              </w:rPr>
              <w:t>4002.43</w:t>
            </w:r>
          </w:p>
        </w:tc>
      </w:tr>
    </w:tbl>
    <w:p>
      <w:pPr>
        <w:pStyle w:val="47"/>
        <w:ind w:left="0" w:firstLine="0"/>
      </w:pPr>
    </w:p>
    <w:p>
      <w:pPr>
        <w:numPr>
          <w:ilvl w:val="0"/>
          <w:numId w:val="2"/>
        </w:numPr>
        <w:ind w:firstLine="0"/>
        <w:rPr>
          <w:rFonts w:ascii="宋体" w:hAnsi="宋体" w:cs="宋体"/>
          <w:b/>
          <w:kern w:val="2"/>
          <w:sz w:val="28"/>
          <w:szCs w:val="28"/>
        </w:rPr>
      </w:pPr>
      <w:r>
        <w:rPr>
          <w:rFonts w:hint="eastAsia" w:ascii="Calibri" w:hAnsi="Calibri"/>
          <w:b/>
          <w:kern w:val="2"/>
          <w:sz w:val="32"/>
          <w:szCs w:val="32"/>
        </w:rPr>
        <w:t>项目需求清单</w:t>
      </w:r>
      <w:r>
        <w:rPr>
          <w:rFonts w:hint="eastAsia" w:ascii="宋体" w:hAnsi="宋体"/>
          <w:b/>
          <w:kern w:val="2"/>
          <w:sz w:val="28"/>
          <w:szCs w:val="24"/>
        </w:rPr>
        <w:t>（</w:t>
      </w:r>
      <w:r>
        <w:rPr>
          <w:rFonts w:hint="eastAsia" w:ascii="宋体" w:hAnsi="宋体"/>
          <w:kern w:val="2"/>
          <w:sz w:val="28"/>
          <w:szCs w:val="24"/>
        </w:rPr>
        <w:t>▲号为实质性要求条款，不满足或废标，★</w:t>
      </w:r>
      <w:r>
        <w:rPr>
          <w:rFonts w:hint="eastAsia" w:ascii="宋体" w:hAnsi="宋体"/>
          <w:kern w:val="2"/>
          <w:sz w:val="28"/>
          <w:szCs w:val="22"/>
        </w:rPr>
        <w:t>为重要条款，不满足或被扣分；</w:t>
      </w:r>
      <w:r>
        <w:rPr>
          <w:rFonts w:hint="eastAsia" w:ascii="宋体" w:hAnsi="宋体" w:cs="宋体"/>
          <w:b/>
          <w:kern w:val="2"/>
          <w:sz w:val="28"/>
          <w:szCs w:val="28"/>
        </w:rPr>
        <w:t>）</w:t>
      </w:r>
    </w:p>
    <w:p>
      <w:pPr>
        <w:ind w:firstLine="0"/>
        <w:rPr>
          <w:rFonts w:ascii="宋体" w:hAnsi="宋体"/>
          <w:kern w:val="2"/>
          <w:sz w:val="28"/>
          <w:szCs w:val="22"/>
        </w:rPr>
      </w:pPr>
      <w:r>
        <w:rPr>
          <w:rFonts w:hint="eastAsia" w:ascii="宋体" w:hAnsi="宋体"/>
          <w:kern w:val="2"/>
          <w:sz w:val="28"/>
          <w:szCs w:val="22"/>
        </w:rPr>
        <w:t>1、</w:t>
      </w:r>
      <w:r>
        <w:rPr>
          <w:rFonts w:hint="eastAsia" w:ascii="Calibri" w:hAnsi="Calibri"/>
          <w:kern w:val="2"/>
          <w:sz w:val="21"/>
          <w:szCs w:val="21"/>
        </w:rPr>
        <w:t>武义县学前补短项目新建工程智慧校园智能感知建设</w:t>
      </w:r>
    </w:p>
    <w:tbl>
      <w:tblPr>
        <w:tblStyle w:val="4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3"/>
        <w:gridCol w:w="871"/>
        <w:gridCol w:w="7485"/>
        <w:gridCol w:w="753"/>
        <w:gridCol w:w="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4947" w:type="pct"/>
            <w:gridSpan w:val="5"/>
            <w:tcBorders>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            一、交警前端设备配套预算清单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信号转换：满足GB-14886规定；</w:t>
            </w:r>
          </w:p>
          <w:p>
            <w:pPr>
              <w:widowControl/>
              <w:ind w:firstLine="0"/>
              <w:jc w:val="left"/>
              <w:rPr>
                <w:rFonts w:ascii="仿宋" w:hAnsi="仿宋" w:eastAsia="仿宋" w:cs="仿宋"/>
                <w:sz w:val="21"/>
                <w:szCs w:val="21"/>
              </w:rPr>
            </w:pPr>
            <w:r>
              <w:rPr>
                <w:rFonts w:hint="eastAsia" w:ascii="仿宋" w:hAnsi="仿宋" w:eastAsia="仿宋" w:cs="仿宋"/>
                <w:sz w:val="21"/>
                <w:szCs w:val="21"/>
              </w:rPr>
              <w:t>控制路数：最大支持48路；</w:t>
            </w:r>
          </w:p>
          <w:p>
            <w:pPr>
              <w:widowControl/>
              <w:ind w:firstLine="0"/>
              <w:jc w:val="left"/>
              <w:rPr>
                <w:rFonts w:ascii="仿宋" w:hAnsi="仿宋" w:eastAsia="仿宋" w:cs="仿宋"/>
                <w:sz w:val="21"/>
                <w:szCs w:val="21"/>
              </w:rPr>
            </w:pPr>
            <w:r>
              <w:rPr>
                <w:rFonts w:hint="eastAsia" w:ascii="仿宋" w:hAnsi="仿宋" w:eastAsia="仿宋" w:cs="仿宋"/>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sz w:val="21"/>
                <w:szCs w:val="21"/>
              </w:rPr>
            </w:pPr>
            <w:r>
              <w:rPr>
                <w:rFonts w:hint="eastAsia" w:ascii="仿宋" w:hAnsi="仿宋" w:eastAsia="仿宋" w:cs="仿宋"/>
                <w:sz w:val="21"/>
                <w:szCs w:val="21"/>
              </w:rPr>
              <w:t>信号组输出数：支持16组独立信号输出；</w:t>
            </w:r>
          </w:p>
          <w:p>
            <w:pPr>
              <w:widowControl/>
              <w:ind w:firstLine="0"/>
              <w:jc w:val="left"/>
              <w:rPr>
                <w:rFonts w:ascii="仿宋" w:hAnsi="仿宋" w:eastAsia="仿宋" w:cs="仿宋"/>
                <w:sz w:val="21"/>
                <w:szCs w:val="21"/>
              </w:rPr>
            </w:pPr>
            <w:r>
              <w:rPr>
                <w:rFonts w:hint="eastAsia" w:ascii="仿宋" w:hAnsi="仿宋" w:eastAsia="仿宋" w:cs="仿宋"/>
                <w:sz w:val="21"/>
                <w:szCs w:val="21"/>
              </w:rPr>
              <w:t>控制转换：支持手动控制和自动控制切换，满足最小安全时间，设备信号切换不突变；</w:t>
            </w:r>
          </w:p>
          <w:p>
            <w:pPr>
              <w:widowControl/>
              <w:ind w:firstLine="0"/>
              <w:jc w:val="left"/>
              <w:rPr>
                <w:rFonts w:ascii="仿宋" w:hAnsi="仿宋" w:eastAsia="仿宋" w:cs="仿宋"/>
                <w:sz w:val="21"/>
                <w:szCs w:val="21"/>
              </w:rPr>
            </w:pPr>
            <w:r>
              <w:rPr>
                <w:rFonts w:hint="eastAsia" w:ascii="仿宋" w:hAnsi="仿宋" w:eastAsia="仿宋" w:cs="仿宋"/>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sz w:val="21"/>
                <w:szCs w:val="21"/>
              </w:rPr>
            </w:pPr>
            <w:r>
              <w:rPr>
                <w:rFonts w:hint="eastAsia" w:ascii="仿宋" w:hAnsi="仿宋" w:eastAsia="仿宋" w:cs="仿宋"/>
                <w:sz w:val="21"/>
                <w:szCs w:val="21"/>
              </w:rPr>
              <w:t>自动维护：支持；</w:t>
            </w:r>
          </w:p>
          <w:p>
            <w:pPr>
              <w:widowControl/>
              <w:ind w:firstLine="0"/>
              <w:jc w:val="left"/>
              <w:rPr>
                <w:rFonts w:ascii="仿宋" w:hAnsi="仿宋" w:eastAsia="仿宋" w:cs="仿宋"/>
                <w:sz w:val="21"/>
                <w:szCs w:val="21"/>
              </w:rPr>
            </w:pPr>
            <w:r>
              <w:rPr>
                <w:rFonts w:hint="eastAsia" w:ascii="仿宋" w:hAnsi="仿宋" w:eastAsia="仿宋" w:cs="仿宋"/>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sz w:val="21"/>
                <w:szCs w:val="21"/>
              </w:rPr>
            </w:pPr>
            <w:r>
              <w:rPr>
                <w:rFonts w:hint="eastAsia" w:ascii="仿宋" w:hAnsi="仿宋" w:eastAsia="仿宋" w:cs="仿宋"/>
                <w:sz w:val="21"/>
                <w:szCs w:val="21"/>
              </w:rPr>
              <w:t>电源输入：1个主电源输入；1个应急电源输入（支持主备电源旋钮开关切换）；</w:t>
            </w:r>
          </w:p>
          <w:p>
            <w:pPr>
              <w:widowControl/>
              <w:ind w:firstLine="0"/>
              <w:jc w:val="left"/>
              <w:rPr>
                <w:rFonts w:ascii="仿宋" w:hAnsi="仿宋" w:eastAsia="仿宋" w:cs="仿宋"/>
                <w:sz w:val="21"/>
                <w:szCs w:val="21"/>
              </w:rPr>
            </w:pPr>
            <w:r>
              <w:rPr>
                <w:rFonts w:hint="eastAsia" w:ascii="仿宋" w:hAnsi="仿宋" w:eastAsia="仿宋" w:cs="仿宋"/>
                <w:sz w:val="21"/>
                <w:szCs w:val="21"/>
              </w:rPr>
              <w:t>供电方式：AC220V±30%，50Hz±2%；</w:t>
            </w:r>
          </w:p>
          <w:p>
            <w:pPr>
              <w:widowControl/>
              <w:ind w:firstLine="0"/>
              <w:jc w:val="left"/>
              <w:rPr>
                <w:rFonts w:ascii="仿宋" w:hAnsi="仿宋" w:eastAsia="仿宋" w:cs="仿宋"/>
                <w:sz w:val="21"/>
                <w:szCs w:val="21"/>
              </w:rPr>
            </w:pPr>
            <w:r>
              <w:rPr>
                <w:rFonts w:hint="eastAsia" w:ascii="仿宋" w:hAnsi="仿宋" w:eastAsia="仿宋" w:cs="仿宋"/>
                <w:sz w:val="21"/>
                <w:szCs w:val="21"/>
              </w:rPr>
              <w:t>整机功耗：≤60W（整机功耗，不接负载）；</w:t>
            </w:r>
          </w:p>
          <w:p>
            <w:pPr>
              <w:widowControl/>
              <w:ind w:firstLine="0"/>
              <w:jc w:val="left"/>
              <w:rPr>
                <w:rFonts w:ascii="仿宋" w:hAnsi="仿宋" w:eastAsia="仿宋" w:cs="仿宋"/>
                <w:sz w:val="21"/>
                <w:szCs w:val="21"/>
              </w:rPr>
            </w:pPr>
            <w:r>
              <w:rPr>
                <w:rFonts w:hint="eastAsia" w:ascii="仿宋" w:hAnsi="仿宋" w:eastAsia="仿宋" w:cs="仿宋"/>
                <w:sz w:val="21"/>
                <w:szCs w:val="21"/>
              </w:rPr>
              <w:t>工作温度：-40℃~+80℃；</w:t>
            </w:r>
          </w:p>
          <w:p>
            <w:pPr>
              <w:widowControl/>
              <w:ind w:firstLine="0"/>
              <w:jc w:val="left"/>
              <w:rPr>
                <w:rFonts w:ascii="仿宋" w:hAnsi="仿宋" w:eastAsia="仿宋" w:cs="仿宋"/>
                <w:sz w:val="21"/>
                <w:szCs w:val="21"/>
              </w:rPr>
            </w:pPr>
            <w:r>
              <w:rPr>
                <w:rFonts w:hint="eastAsia" w:ascii="仿宋" w:hAnsi="仿宋" w:eastAsia="仿宋" w:cs="仿宋"/>
                <w:sz w:val="21"/>
                <w:szCs w:val="21"/>
              </w:rPr>
              <w:t>防护等级：IP54；</w:t>
            </w:r>
          </w:p>
          <w:p>
            <w:pPr>
              <w:widowControl/>
              <w:ind w:firstLine="0"/>
              <w:jc w:val="left"/>
              <w:rPr>
                <w:rFonts w:ascii="仿宋" w:hAnsi="仿宋" w:eastAsia="仿宋" w:cs="仿宋"/>
                <w:sz w:val="21"/>
                <w:szCs w:val="21"/>
              </w:rPr>
            </w:pPr>
            <w:r>
              <w:rPr>
                <w:rFonts w:hint="eastAsia" w:ascii="仿宋" w:hAnsi="仿宋" w:eastAsia="仿宋" w:cs="仿宋"/>
                <w:sz w:val="21"/>
                <w:szCs w:val="21"/>
              </w:rPr>
              <w:t>设备检查：采用继电器实现切换黄闪功能；（公安部检测报告证明）；</w:t>
            </w:r>
          </w:p>
          <w:p>
            <w:pPr>
              <w:widowControl/>
              <w:ind w:firstLine="0"/>
              <w:jc w:val="left"/>
              <w:rPr>
                <w:rFonts w:ascii="仿宋" w:hAnsi="仿宋" w:eastAsia="仿宋" w:cs="仿宋"/>
                <w:sz w:val="21"/>
                <w:szCs w:val="21"/>
              </w:rPr>
            </w:pPr>
            <w:r>
              <w:rPr>
                <w:rFonts w:hint="eastAsia" w:ascii="仿宋" w:hAnsi="仿宋" w:eastAsia="仿宋" w:cs="仿宋"/>
                <w:sz w:val="21"/>
                <w:szCs w:val="21"/>
              </w:rPr>
              <w:t>广播/网络风暴防护设置功能：具有广播/网络风暴防护设置功能，可设置广播包阈值。（公安部检测报告证明）</w:t>
            </w:r>
          </w:p>
          <w:p>
            <w:pPr>
              <w:widowControl/>
              <w:ind w:firstLine="0"/>
              <w:jc w:val="left"/>
              <w:rPr>
                <w:rFonts w:ascii="仿宋" w:hAnsi="仿宋" w:cs="仿宋"/>
                <w:kern w:val="2"/>
                <w:sz w:val="21"/>
                <w:szCs w:val="21"/>
              </w:rPr>
            </w:pPr>
            <w:r>
              <w:rPr>
                <w:rFonts w:hint="eastAsia" w:ascii="仿宋" w:hAnsi="仿宋" w:eastAsia="仿宋" w:cs="仿宋"/>
                <w:sz w:val="21"/>
                <w:szCs w:val="21"/>
              </w:rPr>
              <w:t>▲需对接到武义县公安局交通警察大队的交通信号控制系统（新建）</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三色机动车满屏信号灯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LED数量：信号灯：红156，黄170，绿156；倒计时：红98，绿98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三色机动车左转信号灯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LED数量：信号灯：红90，黄170，绿90；倒计时：红98，绿98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行人灯（带语音）</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环保电子警察相机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星光级≥1英寸GS-CMOS图像传感器；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≥4096×2160@50fps高清图像；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支持一机并用，集卡口电警数十种违法抓拍业务、交通信息采集、事件检测于一体，适用于多种道路场景；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97%，准确率≥97%；夜间违法行车行为准确率≥97%，准确率≥97%；（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违章行为优先级抓拍功能：支持根据现场违章抓拍需求通过web界面设置事件优先度，事件优先度1-15可设，设置后可按事件优先度进行违章抓拍及图片存储；（公安部检测报告证明）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智能帧功能：支持通过智能帧输出对象属性，包括车型分类、ID、车牌、车牌颜色置信度、车身颜色、车身颜色置信度等。（公安部检测报告证明）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6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5</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6"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红绿灯信号检测器</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支持≥18路红/绿灯信号，进行输入通断检测，并通过100M网口将信号状态实时传输给网络摄像机；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支持通过配置工具设置红灯检测模式/绿灯检测模式；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指示灯：1个RUN指示灯，1个LAN指示灯，20个输入状态指示灯；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检测模式切换：支持（红/绿灯检测模式切换）；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输入异常检测：支持（红/绿灯输入信号异常检测，判断时长1~300秒范围可设）；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校时功能：支持，NTP校时/同步PC；</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日志记录：支持记录≥1700条日志；</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红绿灯信号输入异常判断时长设置：支持通过配置工具设置红绿灯信号输入异常判断时长，设置范围[1,300]秒。（公安部检测报告证明）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采用≥1.1英寸星光级GS-CMOS图像传感器，≥4096×2336@50fps高清图像；</w:t>
            </w:r>
          </w:p>
          <w:p>
            <w:pPr>
              <w:widowControl/>
              <w:ind w:firstLine="0"/>
              <w:jc w:val="left"/>
              <w:rPr>
                <w:rFonts w:ascii="仿宋" w:hAnsi="仿宋" w:eastAsia="仿宋" w:cs="仿宋"/>
                <w:sz w:val="21"/>
                <w:szCs w:val="21"/>
              </w:rPr>
            </w:pPr>
            <w:r>
              <w:rPr>
                <w:rFonts w:hint="eastAsia" w:ascii="仿宋" w:hAnsi="仿宋" w:eastAsia="仿宋" w:cs="仿宋"/>
                <w:sz w:val="21"/>
                <w:szCs w:val="21"/>
              </w:rPr>
              <w:t>双帧融合：设备可以采集黑白图像和彩色图像并融合显示，全天候输出彩色图像；</w:t>
            </w:r>
          </w:p>
          <w:p>
            <w:pPr>
              <w:widowControl/>
              <w:ind w:firstLine="0"/>
              <w:jc w:val="left"/>
              <w:rPr>
                <w:rFonts w:ascii="仿宋" w:hAnsi="仿宋" w:eastAsia="仿宋" w:cs="仿宋"/>
                <w:sz w:val="21"/>
                <w:szCs w:val="21"/>
              </w:rPr>
            </w:pPr>
            <w:r>
              <w:rPr>
                <w:rFonts w:hint="eastAsia" w:ascii="仿宋" w:hAnsi="仿宋" w:eastAsia="仿宋" w:cs="仿宋"/>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sz w:val="21"/>
                <w:szCs w:val="21"/>
              </w:rPr>
            </w:pPr>
            <w:r>
              <w:rPr>
                <w:rFonts w:hint="eastAsia" w:ascii="仿宋" w:hAnsi="仿宋" w:eastAsia="仿宋" w:cs="仿宋"/>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sz w:val="21"/>
                <w:szCs w:val="21"/>
              </w:rPr>
            </w:pPr>
            <w:r>
              <w:rPr>
                <w:rFonts w:hint="eastAsia" w:ascii="仿宋" w:hAnsi="仿宋" w:eastAsia="仿宋" w:cs="仿宋"/>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sz w:val="21"/>
                <w:szCs w:val="21"/>
              </w:rPr>
            </w:pPr>
            <w:r>
              <w:rPr>
                <w:rFonts w:hint="eastAsia" w:ascii="仿宋" w:hAnsi="仿宋" w:eastAsia="仿宋" w:cs="仿宋"/>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sz w:val="21"/>
                <w:szCs w:val="21"/>
              </w:rPr>
              <w:t>抓拍时延：在车辆清晰、无遮挡的情况下，客户端设备与受检设备直连进行测试，从抓拍图片到输出车牌信息的时间小于18ms。（公安部检测报告证明）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5</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支持GB35114安全加密；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5、网络设备</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交换机16口</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16口千兆非网管交换机；16个千兆电口，非网管。交换容量32Gbps；包转发率23.8Mpps；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工作温度：0℃～40℃；支持220v交流；</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6、信号灯杆件</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7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7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7、电子警察、卡口杆件类型</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75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L：12m</w:t>
            </w:r>
          </w:p>
        </w:tc>
        <w:tc>
          <w:tcPr>
            <w:tcW w:w="375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8、设备箱&amp;窨井</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2"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过街窨井制作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建议：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1.井坑开挖；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2.井体砌筑；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3.井盖安装（款式定制）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4.尺寸：700（长）*700（宽）*600（深）mm，采用砂浆砖砌体</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9、配套线缆</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2080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 12*1.0</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KVV12*1.0，无氧铜芯，聚氯乙烯绝缘聚氯乙烯护套控制电缆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4*1.0</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RVV4*1.0，无氧铜芯，聚氯乙烯绝缘护套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10、开挖</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2070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水泥路面</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55</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顶管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11、配套管材</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2220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镀锌钢管，直径≥50mm，含弯头等辅件,根据现场情况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750" w:type="pct"/>
            <w:gridSpan w:val="4"/>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12、测速系统</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900万雷达测速仪</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集卡口，超速，欠速抓拍等功能于一体，同时可识别车辆行驶的车道号、车型；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支持大小车限速、时段限速、车道限速，可变限速等违法抓拍；</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支持3G/4G传输，三网通用；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支持GPS/NTP校时和GPS/北斗定位；</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传感器类型及尺寸1英寸 GS-CMOS ，抓拍图片分辨率4096*2160；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监控车道1 ~ 4车道；车辆速度范围（5 ~ 350）km/h；测速精度模拟测速误差范围：（-4~0）km/h；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现场测速误差范围：＜100km/h； 误差范围：（-4 ~0）km/h；≥100km/h； 误差范围：（-4~0）%；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超速抓拍捕获率≥ 90%；大小车识别率≥ 90%；车道识别率≥ 90%；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存储容量标配500GB，2.5英寸硬盘；</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雷达频率24.150GHz；雷达触发支持；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卡口抓拍功能支持过车抓拍，1、2张可选；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支持欠速抓拍功能和超速抓拍功能，1、2、3张可选；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车牌识别功能白天≥90%；晚上≥80%。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要求提供GA/T 832-2014《道路交通安全违法行为图像取证技术规范》相关的检测报告</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要求测速类设备提供GB/T21255-2007《机动车测速仪》检测报告</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★要求提供质量技术监督局出具的雷达设备计量器具型式批准证书和中国计量科学研究院出具的计量器具型式评价报告</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需提供与金华城市道路一体化平台对接证明并加盖公章</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镜头  </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中文中性高清1英寸25mm镜头  </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偏振镜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PL M37*0.5 偏振镜与镜头滤镜尺寸匹配，可看清车内人脸</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1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测速仪机箱</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机箱外壳采用双层防爆钢材质。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机箱内部适用安装测速仪使用。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门柜采用引水槽设计，机箱防水性能强。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机箱采用防水防尘密封条，机箱铰链采用不锈钢材质，使用寿命长。</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机箱箱体可以360°旋转，内部底座俯仰角度最大10°。功耗：30W（带测速仪）；</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工作温度：﹣40℃～＋70℃；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工作湿度：20%～90%（无凝结）；</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产品尺寸：494mm*480mm*761.5mm（长*宽*高）</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灯型：氙气灯；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光源：可见光（波长350-780nm）；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色温：5800 K±200K；</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中心光照度：≤4000Lx；</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触发方式：开关量；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光斑覆盖范围：1车道；</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补光距离：16m~26m；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回电时间：＜60ms；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闪光持续时间：180 μs～500 μs；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爆闪计数：支持统计爆闪次数和触发次数；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闪光灯寿命：≥1000万次；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日夜切换：支持，1~6级灵敏度可设置；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远程故障显示：支持远程显示补光灯故障、正常状态；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功耗：＜65J；</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供电方式：AC220V±10％</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基础</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测速仪基础和闪光灯基础含预埋杆件，和立杆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安装调试费</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包括设备的安装调试费用等人工服务费</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流量包</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每月提供10G流量</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4947" w:type="pct"/>
            <w:gridSpan w:val="5"/>
            <w:tcBorders>
              <w:top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前端摄像机网络租赁费用，12个月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前端摄像机设备运维费用；12个月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27</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费</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前端监控设备电费（按功率测算）12个月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bottom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947" w:type="pct"/>
            <w:gridSpan w:val="5"/>
            <w:tcBorders>
              <w:top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三、公安前端设备配套预算清单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72" w:type="pct"/>
            <w:gridSpan w:val="3"/>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1.杆件机箱</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2.前端摄像机</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83</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51</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3.管线施工部分</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375</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监控电源线</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RVV2*1.0mm2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495</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210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辅材</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工程辅材，包括杆件编号铭牌、杆件开孔、摄像头控制线、水晶头、扎带、标签、胶带、包塑软管等辅助部件</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72" w:type="pct"/>
            <w:gridSpan w:val="3"/>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四、公安前端运行配套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947" w:type="pct"/>
            <w:gridSpan w:val="5"/>
            <w:tcBorders>
              <w:top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五、交警前端设备配套预算清单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信号转换：满足GB-14886规定；</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控制路数：最大支持48路；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信号组输出数：支持16组独立信号输出；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控制转换：支持手动控制和自动控制切换，满足最小安全时间，设备信号切换不突变；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自动维护：支持；</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电源输入：1个主电源输入；1个应急电源输入（支持主备电源旋钮开关切换）；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供电方式：AC220V±30%，50Hz±2%；</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整机功耗：≤60W（整机功耗，不接负载）；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工作温度：-40℃~+80℃；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防护等级：IP54；</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设备检查：采用继电器实现切换黄闪功能；（公安部检测报告证明）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广播/网络风暴防护设置功能：具有广播/网络风暴防护设置功能，可设置广播包阈值。（公安部检测报告证明）</w:t>
            </w:r>
          </w:p>
          <w:p>
            <w:pPr>
              <w:widowControl/>
              <w:ind w:firstLine="0"/>
              <w:jc w:val="left"/>
            </w:pPr>
            <w:r>
              <w:rPr>
                <w:rFonts w:hint="eastAsia" w:ascii="仿宋" w:hAnsi="仿宋" w:eastAsia="仿宋" w:cs="仿宋"/>
                <w:kern w:val="2"/>
                <w:sz w:val="21"/>
                <w:szCs w:val="21"/>
              </w:rPr>
              <w:t>▲需对接到武义县公安局交通警察大队的交通信号控制系统（新建）</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三色机动车满屏信号灯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LED数量：信号灯：红156，黄170，绿156；倒计时：红98，绿98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三色机动车左转信号灯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LED数量：信号灯：红90，黄170，绿90；倒计时：红98，绿98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行人灯（带语音）</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环保电子警察相机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星光级≥1英寸GS-CMOS图像传感器；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≥4096×2160@50fps高清图像；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支持一机并用，集卡口电警数十种违法抓拍业务、交通信息采集、事件检测于一体，适用于多种道路场景；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97%，准确率≥97%；夜间违法行车行为准确率≥97%，准确率≥97%；（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违章行为优先级抓拍功能：支持根据现场违章抓拍需求通过web界面设置事件优先度，事件优先度1-15可设，设置后可按事件优先度进行违章抓拍及图片存储；（公安部检测报告证明）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智能帧功能：支持通过智能帧输出对象属性，包括车型分类、ID、车牌、车牌颜色置信度、车身颜色、车身颜色置信度等。（公安部检测报告证明）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红绿灯信号检测器</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支持≥18路红/绿灯信号，进行输入通断检测，并通过100M网口将信号状态实时传输给网络摄像机；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支持通过配置工具设置红灯检测模式/绿灯检测模式；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指示灯：1个RUN指示灯，1个LAN指示灯，20个输入状态指示灯；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检测模式切换：支持（红/绿灯检测模式切换）；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输入异常检测：支持（红/绿灯输入信号异常检测，判断时长1~300秒范围可设）；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校时功能：支持，NTP校时/同步PC；</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日志记录：支持记录≥1700条日志；</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红绿灯信号输入异常判断时长设置：支持通过配置工具设置红绿灯信号输入异常判断时长，设置范围[1,300]秒。（公安部检测报告证明）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网络接口：≥18个，≥2个10M/100M/1000M自适应以太网口（RJ-45），≥16个10M/100M自适应以太网口（RJ-45）；</w:t>
            </w:r>
          </w:p>
          <w:p>
            <w:pPr>
              <w:widowControl/>
              <w:ind w:firstLine="0"/>
              <w:jc w:val="left"/>
              <w:rPr>
                <w:rFonts w:ascii="仿宋" w:hAnsi="仿宋" w:eastAsia="仿宋" w:cs="仿宋"/>
                <w:sz w:val="21"/>
                <w:szCs w:val="21"/>
              </w:rPr>
            </w:pPr>
            <w:r>
              <w:rPr>
                <w:rFonts w:hint="eastAsia" w:ascii="仿宋" w:hAnsi="仿宋" w:eastAsia="仿宋" w:cs="仿宋"/>
                <w:sz w:val="21"/>
                <w:szCs w:val="21"/>
              </w:rPr>
              <w:t>视频输入：视频接入模式≥16路网络压缩高清视频输入，卡口合成模式≥12路网络压缩高清视频输入；</w:t>
            </w:r>
          </w:p>
          <w:p>
            <w:pPr>
              <w:widowControl/>
              <w:ind w:firstLine="0"/>
              <w:jc w:val="left"/>
              <w:rPr>
                <w:rFonts w:ascii="仿宋" w:hAnsi="仿宋" w:eastAsia="仿宋" w:cs="仿宋"/>
                <w:sz w:val="21"/>
                <w:szCs w:val="21"/>
              </w:rPr>
            </w:pPr>
            <w:r>
              <w:rPr>
                <w:rFonts w:hint="eastAsia" w:ascii="仿宋" w:hAnsi="仿宋" w:eastAsia="仿宋" w:cs="仿宋"/>
                <w:sz w:val="21"/>
                <w:szCs w:val="21"/>
              </w:rPr>
              <w:t>视频接入模式最大码流支持≥288Mbps，卡口合成模式最大码流支持≥240Mbps；</w:t>
            </w:r>
          </w:p>
          <w:p>
            <w:pPr>
              <w:widowControl/>
              <w:ind w:firstLine="0"/>
              <w:jc w:val="left"/>
              <w:rPr>
                <w:rFonts w:ascii="仿宋" w:hAnsi="仿宋" w:eastAsia="仿宋" w:cs="仿宋"/>
                <w:sz w:val="21"/>
                <w:szCs w:val="21"/>
              </w:rPr>
            </w:pPr>
            <w:r>
              <w:rPr>
                <w:rFonts w:hint="eastAsia" w:ascii="仿宋" w:hAnsi="仿宋" w:eastAsia="仿宋" w:cs="仿宋"/>
                <w:sz w:val="21"/>
                <w:szCs w:val="21"/>
              </w:rPr>
              <w:t>支持1/2/3/4/5/6张图片合成，合成顺序和特写图片序号可自定义；</w:t>
            </w:r>
          </w:p>
          <w:p>
            <w:pPr>
              <w:widowControl/>
              <w:ind w:firstLine="0"/>
              <w:jc w:val="left"/>
              <w:rPr>
                <w:rFonts w:ascii="仿宋" w:hAnsi="仿宋" w:eastAsia="仿宋" w:cs="仿宋"/>
                <w:sz w:val="21"/>
                <w:szCs w:val="21"/>
              </w:rPr>
            </w:pPr>
            <w:r>
              <w:rPr>
                <w:rFonts w:hint="eastAsia" w:ascii="仿宋" w:hAnsi="仿宋" w:eastAsia="仿宋" w:cs="仿宋"/>
                <w:sz w:val="21"/>
                <w:szCs w:val="21"/>
              </w:rPr>
              <w:t>标配1个6T硬盘，最大支持4个SATA接口3.5" 4T硬盘；</w:t>
            </w:r>
          </w:p>
          <w:p>
            <w:pPr>
              <w:widowControl/>
              <w:ind w:firstLine="0"/>
              <w:jc w:val="left"/>
              <w:rPr>
                <w:rFonts w:ascii="仿宋" w:hAnsi="仿宋" w:eastAsia="仿宋" w:cs="仿宋"/>
                <w:sz w:val="21"/>
                <w:szCs w:val="21"/>
              </w:rPr>
            </w:pPr>
            <w:r>
              <w:rPr>
                <w:rFonts w:hint="eastAsia" w:ascii="仿宋" w:hAnsi="仿宋" w:eastAsia="仿宋" w:cs="仿宋"/>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sz w:val="21"/>
                <w:szCs w:val="21"/>
              </w:rPr>
            </w:pPr>
            <w:r>
              <w:rPr>
                <w:rFonts w:hint="eastAsia" w:ascii="仿宋" w:hAnsi="仿宋" w:eastAsia="仿宋" w:cs="仿宋"/>
                <w:sz w:val="21"/>
                <w:szCs w:val="21"/>
              </w:rPr>
              <w:t>支持按时间、通道查询车流量功能，支持CSV格式导出查询结果；</w:t>
            </w:r>
          </w:p>
          <w:p>
            <w:pPr>
              <w:widowControl/>
              <w:ind w:firstLine="0"/>
              <w:jc w:val="left"/>
              <w:rPr>
                <w:rFonts w:ascii="仿宋" w:hAnsi="仿宋" w:eastAsia="仿宋" w:cs="仿宋"/>
                <w:sz w:val="21"/>
                <w:szCs w:val="21"/>
              </w:rPr>
            </w:pPr>
            <w:r>
              <w:rPr>
                <w:rFonts w:hint="eastAsia" w:ascii="仿宋" w:hAnsi="仿宋" w:eastAsia="仿宋" w:cs="仿宋"/>
                <w:sz w:val="21"/>
                <w:szCs w:val="21"/>
              </w:rPr>
              <w:t>支持硬盘图片和录像配额比例设置，支持盘满循环覆盖；</w:t>
            </w:r>
          </w:p>
          <w:p>
            <w:pPr>
              <w:widowControl/>
              <w:ind w:firstLine="0"/>
              <w:jc w:val="left"/>
              <w:rPr>
                <w:rFonts w:ascii="仿宋" w:hAnsi="仿宋" w:eastAsia="仿宋" w:cs="仿宋"/>
                <w:sz w:val="21"/>
                <w:szCs w:val="21"/>
              </w:rPr>
            </w:pPr>
            <w:r>
              <w:rPr>
                <w:rFonts w:hint="eastAsia" w:ascii="仿宋" w:hAnsi="仿宋" w:eastAsia="仿宋" w:cs="仿宋"/>
                <w:sz w:val="21"/>
                <w:szCs w:val="21"/>
              </w:rPr>
              <w:t>断网续传、自动注册、黑白名单导入导出、数据防删改功能；</w:t>
            </w:r>
          </w:p>
          <w:p>
            <w:pPr>
              <w:widowControl/>
              <w:ind w:firstLine="0"/>
              <w:jc w:val="left"/>
              <w:rPr>
                <w:rFonts w:ascii="仿宋" w:hAnsi="仿宋" w:eastAsia="仿宋" w:cs="仿宋"/>
                <w:sz w:val="21"/>
                <w:szCs w:val="21"/>
              </w:rPr>
            </w:pPr>
            <w:r>
              <w:rPr>
                <w:rFonts w:hint="eastAsia" w:ascii="仿宋" w:hAnsi="仿宋" w:eastAsia="仿宋" w:cs="仿宋"/>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sz w:val="21"/>
                <w:szCs w:val="21"/>
              </w:rPr>
              <w:t>信息发布功能：支持同时对接4个屏幕，支持按通道设置对应的屏号，支持按行驶方向将不同方向的车辆信息发布到不同屏幕上。（公安部检测报告证明）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72" w:type="pct"/>
            <w:gridSpan w:val="3"/>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灯型多功能一体型：支持暖光LED频闪、暖光LED爆闪、白光氙气爆闪、红外氙气爆闪四种模式；</w:t>
            </w:r>
          </w:p>
          <w:p>
            <w:pPr>
              <w:widowControl/>
              <w:ind w:firstLine="0"/>
              <w:jc w:val="left"/>
              <w:rPr>
                <w:rFonts w:ascii="仿宋" w:hAnsi="仿宋" w:eastAsia="仿宋" w:cs="仿宋"/>
                <w:sz w:val="21"/>
                <w:szCs w:val="21"/>
              </w:rPr>
            </w:pPr>
            <w:r>
              <w:rPr>
                <w:rFonts w:hint="eastAsia" w:ascii="仿宋" w:hAnsi="仿宋" w:eastAsia="仿宋" w:cs="仿宋"/>
                <w:sz w:val="21"/>
                <w:szCs w:val="21"/>
              </w:rPr>
              <w:t>光源红外光（截止710nm）；可见光（波长350-780nm）；</w:t>
            </w:r>
          </w:p>
          <w:p>
            <w:pPr>
              <w:widowControl/>
              <w:ind w:firstLine="0"/>
              <w:jc w:val="left"/>
              <w:rPr>
                <w:rFonts w:ascii="仿宋" w:hAnsi="仿宋" w:eastAsia="仿宋" w:cs="仿宋"/>
                <w:sz w:val="21"/>
                <w:szCs w:val="21"/>
              </w:rPr>
            </w:pPr>
            <w:r>
              <w:rPr>
                <w:rFonts w:hint="eastAsia" w:ascii="仿宋" w:hAnsi="仿宋" w:eastAsia="仿宋" w:cs="仿宋"/>
                <w:sz w:val="21"/>
                <w:szCs w:val="21"/>
              </w:rPr>
              <w:t>色温氙气：5800K±200K，LED：4500K；</w:t>
            </w:r>
          </w:p>
          <w:p>
            <w:pPr>
              <w:widowControl/>
              <w:ind w:firstLine="0"/>
              <w:jc w:val="left"/>
              <w:rPr>
                <w:rFonts w:ascii="仿宋" w:hAnsi="仿宋" w:eastAsia="仿宋" w:cs="仿宋"/>
                <w:sz w:val="21"/>
                <w:szCs w:val="21"/>
              </w:rPr>
            </w:pPr>
            <w:r>
              <w:rPr>
                <w:rFonts w:hint="eastAsia" w:ascii="仿宋" w:hAnsi="仿宋" w:eastAsia="仿宋" w:cs="仿宋"/>
                <w:sz w:val="21"/>
                <w:szCs w:val="21"/>
              </w:rPr>
              <w:t>中心光照度LED：＜40lx（20m光照度）氙气：≤4000Lx（白光）；</w:t>
            </w:r>
          </w:p>
          <w:p>
            <w:pPr>
              <w:widowControl/>
              <w:ind w:firstLine="0"/>
              <w:jc w:val="left"/>
              <w:rPr>
                <w:rFonts w:ascii="仿宋" w:hAnsi="仿宋" w:eastAsia="仿宋" w:cs="仿宋"/>
                <w:sz w:val="21"/>
                <w:szCs w:val="21"/>
              </w:rPr>
            </w:pPr>
            <w:r>
              <w:rPr>
                <w:rFonts w:hint="eastAsia" w:ascii="仿宋" w:hAnsi="仿宋" w:eastAsia="仿宋" w:cs="仿宋"/>
                <w:sz w:val="21"/>
                <w:szCs w:val="21"/>
              </w:rPr>
              <w:t>光斑覆盖范围有效水平方向光斑4米(安装距离23米，安装高度6米)；</w:t>
            </w:r>
          </w:p>
          <w:p>
            <w:pPr>
              <w:widowControl/>
              <w:ind w:firstLine="0"/>
              <w:jc w:val="left"/>
              <w:rPr>
                <w:rFonts w:ascii="仿宋" w:hAnsi="仿宋" w:eastAsia="仿宋" w:cs="仿宋"/>
                <w:sz w:val="21"/>
                <w:szCs w:val="21"/>
              </w:rPr>
            </w:pPr>
            <w:r>
              <w:rPr>
                <w:rFonts w:hint="eastAsia" w:ascii="仿宋" w:hAnsi="仿宋" w:eastAsia="仿宋" w:cs="仿宋"/>
                <w:sz w:val="21"/>
                <w:szCs w:val="21"/>
              </w:rPr>
              <w:t>补光距离16m~26m；</w:t>
            </w:r>
          </w:p>
          <w:p>
            <w:pPr>
              <w:widowControl/>
              <w:ind w:firstLine="0"/>
              <w:jc w:val="left"/>
              <w:rPr>
                <w:rFonts w:ascii="仿宋" w:hAnsi="仿宋" w:eastAsia="仿宋" w:cs="仿宋"/>
                <w:sz w:val="21"/>
                <w:szCs w:val="21"/>
              </w:rPr>
            </w:pPr>
            <w:r>
              <w:rPr>
                <w:rFonts w:hint="eastAsia" w:ascii="仿宋" w:hAnsi="仿宋" w:eastAsia="仿宋" w:cs="仿宋"/>
                <w:sz w:val="21"/>
                <w:szCs w:val="21"/>
              </w:rPr>
              <w:t>回电时间＜60ms，满足相机2张连拍需求；</w:t>
            </w:r>
          </w:p>
          <w:p>
            <w:pPr>
              <w:widowControl/>
              <w:ind w:firstLine="0"/>
              <w:jc w:val="left"/>
              <w:rPr>
                <w:rFonts w:ascii="仿宋" w:hAnsi="仿宋" w:eastAsia="仿宋" w:cs="仿宋"/>
                <w:sz w:val="21"/>
                <w:szCs w:val="21"/>
              </w:rPr>
            </w:pPr>
            <w:r>
              <w:rPr>
                <w:rFonts w:hint="eastAsia" w:ascii="仿宋" w:hAnsi="仿宋" w:eastAsia="仿宋" w:cs="仿宋"/>
                <w:sz w:val="21"/>
                <w:szCs w:val="21"/>
              </w:rPr>
              <w:t>闪光持续时间180us~500us；</w:t>
            </w:r>
          </w:p>
          <w:p>
            <w:pPr>
              <w:widowControl/>
              <w:ind w:firstLine="0"/>
              <w:jc w:val="left"/>
              <w:rPr>
                <w:rFonts w:ascii="仿宋" w:hAnsi="仿宋" w:eastAsia="仿宋" w:cs="仿宋"/>
                <w:sz w:val="21"/>
                <w:szCs w:val="21"/>
              </w:rPr>
            </w:pPr>
            <w:r>
              <w:rPr>
                <w:rFonts w:hint="eastAsia" w:ascii="仿宋" w:hAnsi="仿宋" w:eastAsia="仿宋" w:cs="仿宋"/>
                <w:sz w:val="21"/>
                <w:szCs w:val="21"/>
              </w:rPr>
              <w:t>爆闪计数支持统计爆闪次数和触发次数；</w:t>
            </w:r>
          </w:p>
          <w:p>
            <w:pPr>
              <w:widowControl/>
              <w:ind w:firstLine="0"/>
              <w:jc w:val="left"/>
              <w:rPr>
                <w:rFonts w:ascii="仿宋" w:hAnsi="仿宋" w:eastAsia="仿宋" w:cs="仿宋"/>
                <w:sz w:val="21"/>
                <w:szCs w:val="21"/>
              </w:rPr>
            </w:pPr>
            <w:r>
              <w:rPr>
                <w:rFonts w:hint="eastAsia" w:ascii="仿宋" w:hAnsi="仿宋" w:eastAsia="仿宋" w:cs="仿宋"/>
                <w:sz w:val="21"/>
                <w:szCs w:val="21"/>
              </w:rPr>
              <w:t>闪光灯寿命≥1000万次；</w:t>
            </w:r>
          </w:p>
          <w:p>
            <w:pPr>
              <w:widowControl/>
              <w:ind w:firstLine="0"/>
              <w:jc w:val="left"/>
              <w:rPr>
                <w:rFonts w:ascii="仿宋" w:hAnsi="仿宋" w:eastAsia="仿宋" w:cs="仿宋"/>
                <w:sz w:val="21"/>
                <w:szCs w:val="21"/>
              </w:rPr>
            </w:pPr>
            <w:r>
              <w:rPr>
                <w:rFonts w:hint="eastAsia" w:ascii="仿宋" w:hAnsi="仿宋" w:eastAsia="仿宋" w:cs="仿宋"/>
                <w:sz w:val="21"/>
                <w:szCs w:val="21"/>
              </w:rPr>
              <w:t>频率50Hz/60Hz/75Hz/90Hz/100Hz/120Hz；</w:t>
            </w:r>
          </w:p>
          <w:p>
            <w:pPr>
              <w:widowControl/>
              <w:ind w:firstLine="0"/>
              <w:jc w:val="left"/>
              <w:rPr>
                <w:rFonts w:ascii="仿宋" w:hAnsi="仿宋" w:eastAsia="仿宋" w:cs="仿宋"/>
                <w:sz w:val="21"/>
                <w:szCs w:val="21"/>
              </w:rPr>
            </w:pPr>
            <w:r>
              <w:rPr>
                <w:rFonts w:hint="eastAsia" w:ascii="仿宋" w:hAnsi="仿宋" w:eastAsia="仿宋" w:cs="仿宋"/>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sz w:val="21"/>
                <w:szCs w:val="21"/>
              </w:rPr>
              <w:t>符合GB/T 37958-2019《视频监控系统主动照明部件光辐射安全要求》的检测报告，且不超过1类危险。（公安部检测报告证明）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电源：DC36V/2.5A；防护等级≥IP67；</w:t>
            </w:r>
          </w:p>
          <w:p>
            <w:pPr>
              <w:widowControl/>
              <w:ind w:firstLine="0"/>
              <w:jc w:val="left"/>
              <w:rPr>
                <w:rFonts w:ascii="仿宋" w:hAnsi="仿宋" w:eastAsia="仿宋" w:cs="仿宋"/>
                <w:kern w:val="2"/>
                <w:sz w:val="21"/>
                <w:szCs w:val="21"/>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5、网络设备</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交换机16口</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16口千兆非网管交换机；16个千兆电口，非网管。交换容量32Gbps；包转发率23.8Mpps；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工作温度：0℃～40℃；支持220v交流；</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6、信号灯杆件</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7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auto" w:sz="4" w:space="0"/>
              <w:left w:val="single" w:color="auto"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757"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auto"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auto"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7、电子警察、卡口杆件类型</w:t>
            </w:r>
          </w:p>
        </w:tc>
        <w:tc>
          <w:tcPr>
            <w:tcW w:w="196" w:type="pct"/>
            <w:tcBorders>
              <w:top w:val="single" w:color="000000" w:sz="4" w:space="0"/>
              <w:left w:val="single" w:color="000000"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7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auto" w:sz="4" w:space="0"/>
              <w:left w:val="single" w:color="auto"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7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auto" w:sz="4" w:space="0"/>
              <w:left w:val="single" w:color="auto"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L：11m</w:t>
            </w:r>
          </w:p>
        </w:tc>
        <w:tc>
          <w:tcPr>
            <w:tcW w:w="375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196" w:type="pct"/>
            <w:tcBorders>
              <w:top w:val="single" w:color="auto" w:sz="4" w:space="0"/>
              <w:left w:val="single" w:color="auto"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57"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auto" w:sz="4" w:space="0"/>
              <w:left w:val="single" w:color="auto" w:sz="4" w:space="0"/>
              <w:bottom w:val="single" w:color="auto"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auto"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5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8" w:type="pct"/>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auto"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72" w:type="pct"/>
            <w:gridSpan w:val="3"/>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8、设备箱&amp;窨井</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过街窨井制作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建议：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1.井坑开挖；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2.井体砌筑；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3.井盖安装（款式定制）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4.尺寸：700（长）*700（宽）*600（深）mm，采用砂浆砖砌体</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28</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9、配套线缆</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325</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 12*1.0</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KVV12*1.0，无氧铜芯，聚氯乙烯绝缘聚氯乙烯护套控制电缆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310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4*1.0</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RVV4*1.0，无氧铜芯，聚氯乙烯绝缘护套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430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240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560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10、开挖</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460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水泥路面</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顶管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柏油路面</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11、配套管材</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600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镀锌钢管，直径≥50mm，含弯头等辅件,根据现场情况</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300</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750" w:type="pct"/>
            <w:gridSpan w:val="4"/>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六、交警前端运行配套</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54</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7" w:type="pct"/>
            <w:tcBorders>
              <w:top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w:t>
            </w:r>
          </w:p>
        </w:tc>
        <w:tc>
          <w:tcPr>
            <w:tcW w:w="196" w:type="pct"/>
            <w:tcBorders>
              <w:top w:val="single" w:color="000000" w:sz="4" w:space="0"/>
              <w:left w:val="single" w:color="000000" w:sz="4" w:space="0"/>
              <w:bottom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0" w:hRule="atLeast"/>
          <w:jc w:val="center"/>
        </w:trPr>
        <w:tc>
          <w:tcPr>
            <w:tcW w:w="177" w:type="pct"/>
            <w:tcBorders>
              <w:top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57" w:type="pct"/>
            <w:tcBorders>
              <w:top w:val="single" w:color="000000" w:sz="4" w:space="0"/>
              <w:left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378" w:type="pct"/>
            <w:tcBorders>
              <w:top w:val="single" w:color="000000" w:sz="4" w:space="0"/>
              <w:left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196" w:type="pct"/>
            <w:tcBorders>
              <w:top w:val="single" w:color="000000" w:sz="4" w:space="0"/>
              <w:lef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bl>
    <w:p>
      <w:pPr>
        <w:pStyle w:val="47"/>
        <w:ind w:left="0" w:firstLine="0"/>
      </w:pPr>
    </w:p>
    <w:p>
      <w:pPr>
        <w:pStyle w:val="47"/>
        <w:ind w:left="0" w:firstLine="0"/>
        <w:rPr>
          <w:rFonts w:ascii="宋体" w:hAnsi="宋体"/>
          <w:kern w:val="2"/>
          <w:sz w:val="28"/>
          <w:szCs w:val="22"/>
        </w:rPr>
      </w:pPr>
      <w:r>
        <w:rPr>
          <w:rFonts w:hint="eastAsia" w:ascii="宋体" w:hAnsi="宋体"/>
          <w:kern w:val="2"/>
          <w:sz w:val="28"/>
          <w:szCs w:val="22"/>
        </w:rPr>
        <w:t>2、</w:t>
      </w:r>
      <w:r>
        <w:rPr>
          <w:rFonts w:hint="eastAsia" w:ascii="Calibri" w:hAnsi="Calibri"/>
          <w:kern w:val="2"/>
          <w:sz w:val="21"/>
          <w:szCs w:val="21"/>
        </w:rPr>
        <w:t>武义县古城保护利用开发项目智慧安防智能感知建设</w:t>
      </w:r>
    </w:p>
    <w:tbl>
      <w:tblPr>
        <w:tblStyle w:val="48"/>
        <w:tblpPr w:leftFromText="180" w:rightFromText="180" w:vertAnchor="text" w:horzAnchor="page" w:tblpX="1033" w:tblpY="787"/>
        <w:tblOverlap w:val="never"/>
        <w:tblW w:w="4992" w:type="pct"/>
        <w:tblInd w:w="0" w:type="dxa"/>
        <w:tblLayout w:type="fixed"/>
        <w:tblCellMar>
          <w:top w:w="0" w:type="dxa"/>
          <w:left w:w="108" w:type="dxa"/>
          <w:bottom w:w="0" w:type="dxa"/>
          <w:right w:w="108" w:type="dxa"/>
        </w:tblCellMar>
      </w:tblPr>
      <w:tblGrid>
        <w:gridCol w:w="430"/>
        <w:gridCol w:w="899"/>
        <w:gridCol w:w="7445"/>
        <w:gridCol w:w="663"/>
        <w:gridCol w:w="401"/>
      </w:tblGrid>
      <w:tr>
        <w:tblPrEx>
          <w:tblCellMar>
            <w:top w:w="0" w:type="dxa"/>
            <w:left w:w="108" w:type="dxa"/>
            <w:bottom w:w="0" w:type="dxa"/>
            <w:right w:w="108" w:type="dxa"/>
          </w:tblCellMar>
        </w:tblPrEx>
        <w:trPr>
          <w:trHeight w:val="348" w:hRule="atLeast"/>
        </w:trPr>
        <w:tc>
          <w:tcPr>
            <w:tcW w:w="4942" w:type="pct"/>
            <w:gridSpan w:val="5"/>
            <w:tcBorders>
              <w:top w:val="single" w:color="000000" w:sz="4" w:space="0"/>
              <w:left w:val="single" w:color="000000" w:sz="4" w:space="0"/>
              <w:bottom w:val="single" w:color="000000" w:sz="4" w:space="0"/>
              <w:right w:val="nil"/>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一、交警前端设备配套预算清单</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trPr>
        <w:tc>
          <w:tcPr>
            <w:tcW w:w="4942" w:type="pct"/>
            <w:gridSpan w:val="5"/>
            <w:tcBorders>
              <w:top w:val="single" w:color="000000" w:sz="4" w:space="0"/>
              <w:left w:val="single" w:color="000000" w:sz="4" w:space="0"/>
              <w:bottom w:val="single" w:color="000000" w:sz="4" w:space="0"/>
              <w:right w:val="nil"/>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1.前端摄像机</w:t>
            </w:r>
          </w:p>
        </w:tc>
      </w:tr>
      <w:tr>
        <w:tblPrEx>
          <w:tblCellMar>
            <w:top w:w="0" w:type="dxa"/>
            <w:left w:w="108" w:type="dxa"/>
            <w:bottom w:w="0" w:type="dxa"/>
            <w:right w:w="108" w:type="dxa"/>
          </w:tblCellMar>
        </w:tblPrEx>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942" w:type="pct"/>
            <w:gridSpan w:val="5"/>
            <w:tcBorders>
              <w:top w:val="single" w:color="000000" w:sz="4" w:space="0"/>
              <w:left w:val="single" w:color="000000" w:sz="4" w:space="0"/>
              <w:bottom w:val="single" w:color="000000" w:sz="4" w:space="0"/>
              <w:right w:val="nil"/>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2.管线施工部分</w:t>
            </w:r>
          </w:p>
        </w:tc>
      </w:tr>
      <w:tr>
        <w:tblPrEx>
          <w:tblCellMar>
            <w:top w:w="0" w:type="dxa"/>
            <w:left w:w="108" w:type="dxa"/>
            <w:bottom w:w="0" w:type="dxa"/>
            <w:right w:w="108" w:type="dxa"/>
          </w:tblCellMar>
        </w:tblPrEx>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监控电源线</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RVV2*1.0mm2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rPr>
          <w:trHeight w:val="49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348" w:hRule="atLeast"/>
        </w:trPr>
        <w:tc>
          <w:tcPr>
            <w:tcW w:w="4942" w:type="pct"/>
            <w:gridSpan w:val="5"/>
            <w:tcBorders>
              <w:top w:val="single" w:color="000000" w:sz="4" w:space="0"/>
              <w:left w:val="single" w:color="000000" w:sz="4" w:space="0"/>
              <w:bottom w:val="single" w:color="000000" w:sz="4" w:space="0"/>
              <w:right w:val="nil"/>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170 </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4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3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170 </w:t>
            </w:r>
          </w:p>
        </w:tc>
        <w:tc>
          <w:tcPr>
            <w:tcW w:w="20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170</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348" w:hRule="atLeast"/>
        </w:trPr>
        <w:tc>
          <w:tcPr>
            <w:tcW w:w="4942" w:type="pct"/>
            <w:gridSpan w:val="5"/>
            <w:tcBorders>
              <w:top w:val="single" w:color="auto" w:sz="4" w:space="0"/>
              <w:left w:val="single" w:color="auto" w:sz="4" w:space="0"/>
              <w:bottom w:val="single" w:color="auto" w:sz="4" w:space="0"/>
              <w:right w:val="single" w:color="auto" w:sz="4" w:space="0"/>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三、视频机柜</w:t>
            </w:r>
          </w:p>
        </w:tc>
      </w:tr>
      <w:tr>
        <w:tblPrEx>
          <w:tblCellMar>
            <w:top w:w="0" w:type="dxa"/>
            <w:left w:w="108" w:type="dxa"/>
            <w:bottom w:w="0" w:type="dxa"/>
            <w:right w:w="108" w:type="dxa"/>
          </w:tblCellMar>
        </w:tblPrEx>
        <w:trPr>
          <w:trHeight w:val="576" w:hRule="atLeast"/>
        </w:trPr>
        <w:tc>
          <w:tcPr>
            <w:tcW w:w="2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视频机柜</w:t>
            </w:r>
          </w:p>
        </w:tc>
        <w:tc>
          <w:tcPr>
            <w:tcW w:w="37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采用19英寸标准机柜，单机架功耗不低于4000W，主备交流PDU，一个机柜含5年</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408" w:hRule="atLeast"/>
        </w:trPr>
        <w:tc>
          <w:tcPr>
            <w:tcW w:w="4942" w:type="pct"/>
            <w:gridSpan w:val="5"/>
            <w:tcBorders>
              <w:top w:val="single" w:color="auto" w:sz="4" w:space="0"/>
              <w:left w:val="nil"/>
              <w:bottom w:val="single" w:color="000000" w:sz="4" w:space="0"/>
              <w:right w:val="nil"/>
            </w:tcBorders>
            <w:shd w:val="clear" w:color="auto" w:fill="BFBFB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四、城区交警前端设备配套预算清单</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5076"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信号转换：满足GB-14886规定；</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控制路数：最大支持48路；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信号组输出数：支持16组独立信号输出；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控制转换：支持手动控制和自动控制切换，满足最小安全时间，设备信号切换不突变；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自动维护：支持；</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电源输入：1个主电源输入；1个应急电源输入（支持主备电源旋钮开关切换）；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供电方式：AC220V±30%，50Hz±2%；</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整机功耗：≤60W（整机功耗，不接负载）；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工作温度：-40℃~+80℃；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防护等级：IP54；</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设备检查：采用继电器实现切换黄闪功能；（公安部检测报告证明）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广播/网络风暴防护设置功能：具有广播/网络风暴防护设置功能，可设置广播包阈值。（公安部检测报告证明）</w:t>
            </w:r>
          </w:p>
          <w:p>
            <w:pPr>
              <w:widowControl/>
              <w:ind w:firstLine="0"/>
              <w:jc w:val="left"/>
            </w:pPr>
            <w:r>
              <w:rPr>
                <w:rFonts w:hint="eastAsia" w:ascii="仿宋" w:hAnsi="仿宋" w:eastAsia="仿宋" w:cs="仿宋"/>
                <w:kern w:val="2"/>
                <w:sz w:val="21"/>
                <w:szCs w:val="21"/>
              </w:rPr>
              <w:t>▲需对接到武义县公安局交通警察大队的统一信控平台（新建）</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472"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雷视一体机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雷达+视频一体化设计，支持视频采集编码功能,分辨率不小于500万像素(2560*1920);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支持不小于8车道范围内的不少于256个交通目标进行检测，并可对交通目标进行轨迹跟踪监测及在线仿真;</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目标跟踪功能，视频预览画面内可叠加车辆跟踪框，实时显示每个雷达检测目标、视频检测目标的运行情况，以及同一个目标ID关联的雷达检测速度、位置和视频检测的车型等信息，支持检测区域内的车辆进行持续跟踪，并统计车辆跨越停止线后具体转向的流量比例，并支持静态和动态排队长度检测功能，可通过上位机软件输出排队长度、排队车辆数，可根据需求设置动态排队条件参数值（以公安部检测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支持交通异常事件进行检测，包括异常停车、逆行、变道、超高速、超低速、未保持安全车距、排队超限、拥堵等，并可输出报警信息。并可对时事件进行图片抓拍和视频录像。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检测精度：交通流量检测精度：≥95%，平均车速的检测精度≥95%，占有率检测精度≥95%，排队长度检测精度：≥95%，事件检测精度：≥95%；距离检测分辨率≤±2.5米，速度检测分辨率：-2~0km/h，测速范围0～300km/h；</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 24VDC；功率：10W；过压和防雷保护；</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设备支持存储能力，达到IP67防护等</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32</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8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三色机动车满屏信号灯</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LED数量：信号灯：红156，黄170，绿156；倒计时：红98，绿98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2916"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三色机动车左转信号灯</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LED数量：信号灯：红90，黄170，绿90；倒计时：红98，绿98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行人灯（带语音）</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99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900万高清环保卡口相机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采用≥1.1英寸星光级GS-CMOS图像传感器，≥4096×2336@50fps高清图像；</w:t>
            </w:r>
          </w:p>
          <w:p>
            <w:pPr>
              <w:widowControl/>
              <w:ind w:firstLine="0"/>
              <w:jc w:val="left"/>
              <w:rPr>
                <w:rFonts w:ascii="仿宋" w:hAnsi="仿宋" w:eastAsia="仿宋" w:cs="仿宋"/>
                <w:sz w:val="21"/>
                <w:szCs w:val="21"/>
              </w:rPr>
            </w:pPr>
            <w:r>
              <w:rPr>
                <w:rFonts w:hint="eastAsia" w:ascii="仿宋" w:hAnsi="仿宋" w:eastAsia="仿宋" w:cs="仿宋"/>
                <w:sz w:val="21"/>
                <w:szCs w:val="21"/>
              </w:rPr>
              <w:t>双帧融合：设备可以采集黑白图像和彩色图像并融合显示，全天候输出彩色图像；</w:t>
            </w:r>
          </w:p>
          <w:p>
            <w:pPr>
              <w:widowControl/>
              <w:ind w:firstLine="0"/>
              <w:jc w:val="left"/>
              <w:rPr>
                <w:rFonts w:ascii="仿宋" w:hAnsi="仿宋" w:eastAsia="仿宋" w:cs="仿宋"/>
                <w:sz w:val="21"/>
                <w:szCs w:val="21"/>
              </w:rPr>
            </w:pPr>
            <w:r>
              <w:rPr>
                <w:rFonts w:hint="eastAsia" w:ascii="仿宋" w:hAnsi="仿宋" w:eastAsia="仿宋" w:cs="仿宋"/>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sz w:val="21"/>
                <w:szCs w:val="21"/>
              </w:rPr>
            </w:pPr>
            <w:r>
              <w:rPr>
                <w:rFonts w:hint="eastAsia" w:ascii="仿宋" w:hAnsi="仿宋" w:eastAsia="仿宋" w:cs="仿宋"/>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sz w:val="21"/>
                <w:szCs w:val="21"/>
              </w:rPr>
            </w:pPr>
            <w:r>
              <w:rPr>
                <w:rFonts w:hint="eastAsia" w:ascii="仿宋" w:hAnsi="仿宋" w:eastAsia="仿宋" w:cs="仿宋"/>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sz w:val="21"/>
                <w:szCs w:val="21"/>
              </w:rPr>
            </w:pPr>
            <w:r>
              <w:rPr>
                <w:rFonts w:hint="eastAsia" w:ascii="仿宋" w:hAnsi="仿宋" w:eastAsia="仿宋" w:cs="仿宋"/>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sz w:val="21"/>
                <w:szCs w:val="21"/>
              </w:rPr>
              <w:t>抓拍时延：在车辆清晰、无遮挡的情况下，客户端设备与受检设备直连进行测试，从抓拍图片到输出车牌信息的时间小于18ms。（公安部检测报告证明）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1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12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sz w:val="21"/>
                <w:szCs w:val="21"/>
              </w:rPr>
            </w:pPr>
            <w:r>
              <w:rPr>
                <w:rFonts w:hint="eastAsia" w:ascii="仿宋" w:hAnsi="仿宋" w:eastAsia="仿宋" w:cs="仿宋"/>
                <w:sz w:val="21"/>
                <w:szCs w:val="21"/>
              </w:rPr>
              <w:t>网络接口：≥18个，≥2个10M/100M/1000M自适应以太网口（RJ-45），≥16个10M/100M自适应以太网口（RJ-45）；</w:t>
            </w:r>
          </w:p>
          <w:p>
            <w:pPr>
              <w:widowControl/>
              <w:ind w:firstLine="0"/>
              <w:jc w:val="left"/>
              <w:rPr>
                <w:rFonts w:ascii="仿宋" w:hAnsi="仿宋" w:eastAsia="仿宋" w:cs="仿宋"/>
                <w:sz w:val="21"/>
                <w:szCs w:val="21"/>
              </w:rPr>
            </w:pPr>
            <w:r>
              <w:rPr>
                <w:rFonts w:hint="eastAsia" w:ascii="仿宋" w:hAnsi="仿宋" w:eastAsia="仿宋" w:cs="仿宋"/>
                <w:sz w:val="21"/>
                <w:szCs w:val="21"/>
              </w:rPr>
              <w:t>视频输入：视频接入模式≥16路网络压缩高清视频输入，卡口合成模式≥12路网络压缩高清视频输入；</w:t>
            </w:r>
          </w:p>
          <w:p>
            <w:pPr>
              <w:widowControl/>
              <w:ind w:firstLine="0"/>
              <w:jc w:val="left"/>
              <w:rPr>
                <w:rFonts w:ascii="仿宋" w:hAnsi="仿宋" w:eastAsia="仿宋" w:cs="仿宋"/>
                <w:sz w:val="21"/>
                <w:szCs w:val="21"/>
              </w:rPr>
            </w:pPr>
            <w:r>
              <w:rPr>
                <w:rFonts w:hint="eastAsia" w:ascii="仿宋" w:hAnsi="仿宋" w:eastAsia="仿宋" w:cs="仿宋"/>
                <w:sz w:val="21"/>
                <w:szCs w:val="21"/>
              </w:rPr>
              <w:t>视频接入模式最大码流支持≥288Mbps，卡口合成模式最大码流支持≥240Mbps；</w:t>
            </w:r>
          </w:p>
          <w:p>
            <w:pPr>
              <w:widowControl/>
              <w:ind w:firstLine="0"/>
              <w:jc w:val="left"/>
              <w:rPr>
                <w:rFonts w:ascii="仿宋" w:hAnsi="仿宋" w:eastAsia="仿宋" w:cs="仿宋"/>
                <w:sz w:val="21"/>
                <w:szCs w:val="21"/>
              </w:rPr>
            </w:pPr>
            <w:r>
              <w:rPr>
                <w:rFonts w:hint="eastAsia" w:ascii="仿宋" w:hAnsi="仿宋" w:eastAsia="仿宋" w:cs="仿宋"/>
                <w:sz w:val="21"/>
                <w:szCs w:val="21"/>
              </w:rPr>
              <w:t>支持1/2/3/4/5/6张图片合成，合成顺序和特写图片序号可自定义；</w:t>
            </w:r>
          </w:p>
          <w:p>
            <w:pPr>
              <w:widowControl/>
              <w:ind w:firstLine="0"/>
              <w:jc w:val="left"/>
              <w:rPr>
                <w:rFonts w:ascii="仿宋" w:hAnsi="仿宋" w:eastAsia="仿宋" w:cs="仿宋"/>
                <w:sz w:val="21"/>
                <w:szCs w:val="21"/>
              </w:rPr>
            </w:pPr>
            <w:r>
              <w:rPr>
                <w:rFonts w:hint="eastAsia" w:ascii="仿宋" w:hAnsi="仿宋" w:eastAsia="仿宋" w:cs="仿宋"/>
                <w:sz w:val="21"/>
                <w:szCs w:val="21"/>
              </w:rPr>
              <w:t>标配1个6T硬盘，最大支持4个SATA接口3.5" 4T硬盘；</w:t>
            </w:r>
          </w:p>
          <w:p>
            <w:pPr>
              <w:widowControl/>
              <w:ind w:firstLine="0"/>
              <w:jc w:val="left"/>
              <w:rPr>
                <w:rFonts w:ascii="仿宋" w:hAnsi="仿宋" w:eastAsia="仿宋" w:cs="仿宋"/>
                <w:sz w:val="21"/>
                <w:szCs w:val="21"/>
              </w:rPr>
            </w:pPr>
            <w:r>
              <w:rPr>
                <w:rFonts w:hint="eastAsia" w:ascii="仿宋" w:hAnsi="仿宋" w:eastAsia="仿宋" w:cs="仿宋"/>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sz w:val="21"/>
                <w:szCs w:val="21"/>
              </w:rPr>
            </w:pPr>
            <w:r>
              <w:rPr>
                <w:rFonts w:hint="eastAsia" w:ascii="仿宋" w:hAnsi="仿宋" w:eastAsia="仿宋" w:cs="仿宋"/>
                <w:sz w:val="21"/>
                <w:szCs w:val="21"/>
              </w:rPr>
              <w:t>支持按时间、通道查询车流量功能，支持CSV格式导出查询结果；</w:t>
            </w:r>
          </w:p>
          <w:p>
            <w:pPr>
              <w:widowControl/>
              <w:ind w:firstLine="0"/>
              <w:jc w:val="left"/>
              <w:rPr>
                <w:rFonts w:ascii="仿宋" w:hAnsi="仿宋" w:eastAsia="仿宋" w:cs="仿宋"/>
                <w:sz w:val="21"/>
                <w:szCs w:val="21"/>
              </w:rPr>
            </w:pPr>
            <w:r>
              <w:rPr>
                <w:rFonts w:hint="eastAsia" w:ascii="仿宋" w:hAnsi="仿宋" w:eastAsia="仿宋" w:cs="仿宋"/>
                <w:sz w:val="21"/>
                <w:szCs w:val="21"/>
              </w:rPr>
              <w:t>支持硬盘图片和录像配额比例设置，支持盘满循环覆盖；</w:t>
            </w:r>
          </w:p>
          <w:p>
            <w:pPr>
              <w:widowControl/>
              <w:ind w:firstLine="0"/>
              <w:jc w:val="left"/>
              <w:rPr>
                <w:rFonts w:ascii="仿宋" w:hAnsi="仿宋" w:eastAsia="仿宋" w:cs="仿宋"/>
                <w:sz w:val="21"/>
                <w:szCs w:val="21"/>
              </w:rPr>
            </w:pPr>
            <w:r>
              <w:rPr>
                <w:rFonts w:hint="eastAsia" w:ascii="仿宋" w:hAnsi="仿宋" w:eastAsia="仿宋" w:cs="仿宋"/>
                <w:sz w:val="21"/>
                <w:szCs w:val="21"/>
              </w:rPr>
              <w:t>断网续传、自动注册、黑白名单导入导出、数据防删改功能；</w:t>
            </w:r>
          </w:p>
          <w:p>
            <w:pPr>
              <w:widowControl/>
              <w:ind w:firstLine="0"/>
              <w:jc w:val="left"/>
              <w:rPr>
                <w:rFonts w:ascii="仿宋" w:hAnsi="仿宋" w:eastAsia="仿宋" w:cs="仿宋"/>
                <w:sz w:val="21"/>
                <w:szCs w:val="21"/>
              </w:rPr>
            </w:pPr>
            <w:r>
              <w:rPr>
                <w:rFonts w:hint="eastAsia" w:ascii="仿宋" w:hAnsi="仿宋" w:eastAsia="仿宋" w:cs="仿宋"/>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sz w:val="21"/>
                <w:szCs w:val="21"/>
              </w:rPr>
              <w:t>信息发布功能：支持同时对接4个屏幕，支持按通道设置对应的屏号，支持按行驶方向将不同方向的车辆信息发布到不同屏幕上。（公安部检测报告证明）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3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38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38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216</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095"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9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9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800万违停抓拍球机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传感器类型：≥1/1.8英寸CMOS；像素：≥800万；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最大分辨率：≥3840×2160；最低照度：彩色：0.005lux@F1.4，黑白：0.0005lux@F1.40Lux（红外灯开启）；最大补光距离：≥250m（红外）；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雨刷功能：雨刷；光学变倍：≥40倍，镜头焦距：5.5mm～220mm；防抖功能：电子防抖；透雾功能：光学透雾。可视域功能：支持；违法停车：抓拍距离半径：200m（多场景）、80m（单场景）支持A\B\C\D类违法停车抓拍；支持可自适应的多场景巡航检测；支持车辆类型、车身颜色、车标、车系、车牌、车牌颜色等多种机动车属性识别；支持行人、路障、施工、事故、起雾等道路事件检测；支持违法停车、压白线、压黄线、逆行、违法变道、车辆加塞、有车占道、黄牌占道、不按车道行驶、超速、欠速、不系安全带、违法掉头、违法倒车、未礼让行人、不按导向箭头行驶等道路违法事件的抓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支持车牌、车牌颜色、车身颜色、车辆类型、车标、车系、车速、年检标志、纸巾盒、香水盒、挂件、安全带状态、遮阳板状态、人脸抠图、主驾驶抽烟状态、主驾驶打电话状态等车辆结构化信息提取。</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5242"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180度AR全景摄像机</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全景采用4个400万像相机拼接成180度全景，≤F1.0大光圈镜头，≥1/1.8英寸CMOS图像传感器， 像素≥1600万(5520×2700)@25fps；最低照度：≤0.0005Lux（彩色模式）；≤0.0002Lux（黑白模式）。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细节参数采用400万像素≥1/1.8英寸CMOS图像传感器，≥400万(2560×1440)@25fps。最低照度：0.001Lux F1.4（彩色模式）；≤0.0005Lux F1.4（黑白模式）；变倍：≥40倍，补光距离≥400米。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全景支持周界防范，绊线入侵，区域入侵，停车检测；</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内置≥2颗GPU芯片，支持深度学习算法；</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支持AR全景展示，可添加各类AR标签；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枪球接力跟踪：全景画面检测到目标后,触发报警并自动联动球机对报警目标进行跟踪，在跟踪过程中球机可不依赖全景画面对跟踪目标进行识别跟踪，并保持目标始终位于画面中心，当全景画面上检测目标消失，球机画面未消失时，球机可继续跟踪；（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具有智能风控除雾功能，可自动去除内部水状和雾状附着物；（公安部检测报告证明）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▲无缝对接金华市公安局雪亮平台的AR全景平台</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5、网络设备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6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8口工业级光纤收发器</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7个10/100BaseT（X）、1个10/100/1000BaseT（X）自适应RJ45接口；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1个1000BaseFX以太网光纤上行接口（含千兆单纤光模块）；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交换容量：7.6Gbps，包转发率：4Mpps；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单模单纤，传输距离20公里；</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全金属封闭结构，工业导轨安装设计,即插即用；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支持IEEE802.3、IEEE802.3u、IEEE802.3x网络标准；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存储转发交换方式，广播风暴防护，支持QoS技术。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支持与路口智能管控一体机光纤组网。</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24</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7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交换机16口</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16口千兆非网管交换机；16个千兆电口，非网管。交换容量32Gbps；包转发率23.8Mpps；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工作温度：0℃～40℃；支持220v交流；</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6、信号灯杆件</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8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L：7m</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7、电子警察、卡口杆件类型</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8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209</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9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1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L：14m</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8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212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212</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8、视频监控杆件类型</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80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L：4m</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1、L型立杆高度6米,挑臂长度为1-6米，立杆采用等径杆直径≥220mm，壁厚≥6mm；挑杆平均管径≥114mm；管壁厚度≥6mm。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4、应选取用优质户外塑粉，对已浸锌杆体进行静电喷塑处理，喷塑厚度≥0.5mm，色泽均匀。</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定制高空全景支架</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定制杆件，杆件采用Q235材质，焊接应采用自动合缝埋弧焊接，焊缝均匀，连续美观，渗透强，一次成型。含基础等配套根据楼顶情况定制</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8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9、设备箱&amp;窨井</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342"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256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152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93</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44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过街窨井制作</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建议：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1.井坑开挖；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2.井体砌筑；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3.井盖安装（款式定制）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4.尺寸：700（长）*700（宽）*600（深）mm，采用砂浆砖砌体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199</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313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10、配套线缆</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11000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 12*1.0</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KVV12*1.0，无氧铜芯，聚氯乙烯绝缘聚氯乙烯护套控制电缆</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4*1.0</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RVV4*1.0，无氧铜芯，聚氯乙烯绝缘护套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16920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2*1.0</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RVV2*1.0，无氧铜芯，聚氯乙烯绝缘护套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3200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室外单模光缆</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4芯，含终端盒、尾纤、光纤熔接等辅材</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2080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18020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11、开挖</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3650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5370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顶管</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3330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474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12、配套管材</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8730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37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1950</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348" w:hRule="atLeast"/>
        </w:trPr>
        <w:tc>
          <w:tcPr>
            <w:tcW w:w="4942" w:type="pct"/>
            <w:gridSpan w:val="5"/>
            <w:tcBorders>
              <w:top w:val="single" w:color="000000" w:sz="4" w:space="0"/>
              <w:left w:val="single" w:color="000000" w:sz="4" w:space="0"/>
              <w:bottom w:val="single" w:color="000000" w:sz="4" w:space="0"/>
              <w:right w:val="nil"/>
            </w:tcBorders>
            <w:shd w:val="clear" w:color="auto" w:fill="BFBFB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277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bl>
    <w:p>
      <w:pPr>
        <w:pStyle w:val="32"/>
        <w:ind w:left="0" w:firstLine="0"/>
      </w:pPr>
    </w:p>
    <w:p>
      <w:pPr>
        <w:pStyle w:val="32"/>
        <w:ind w:left="0" w:firstLine="0"/>
        <w:rPr>
          <w:rFonts w:ascii="宋体" w:hAnsi="宋体"/>
          <w:kern w:val="2"/>
          <w:sz w:val="28"/>
          <w:szCs w:val="22"/>
        </w:rPr>
      </w:pPr>
      <w:r>
        <w:rPr>
          <w:rFonts w:hint="eastAsia" w:ascii="宋体" w:hAnsi="宋体"/>
          <w:kern w:val="2"/>
          <w:sz w:val="28"/>
          <w:szCs w:val="22"/>
        </w:rPr>
        <w:t>3、</w:t>
      </w:r>
      <w:r>
        <w:rPr>
          <w:rFonts w:hint="eastAsia" w:ascii="Calibri" w:hAnsi="Calibri"/>
          <w:kern w:val="2"/>
          <w:sz w:val="21"/>
          <w:szCs w:val="21"/>
        </w:rPr>
        <w:t>泉溪清溪绿色制造产业园基础建设项目物联感知建设</w:t>
      </w:r>
    </w:p>
    <w:tbl>
      <w:tblPr>
        <w:tblStyle w:val="48"/>
        <w:tblpPr w:leftFromText="180" w:rightFromText="180" w:vertAnchor="text" w:horzAnchor="page" w:tblpX="889" w:tblpY="644"/>
        <w:tblOverlap w:val="never"/>
        <w:tblW w:w="10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926"/>
        <w:gridCol w:w="7752"/>
        <w:gridCol w:w="749"/>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7" w:type="dxa"/>
            <w:gridSpan w:val="5"/>
            <w:shd w:val="clear" w:color="auto" w:fill="BFBFB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一、交警前端设备配套预算清单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信号转换：满足GB-14886规定；</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控制路数：最大支持48路；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信号组输出数：支持16组独立信号输出；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控制转换：支持手动控制和自动控制切换，满足最小安全时间，设备信号切换不突变；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自动维护：支持；</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电源输入：1个主电源输入；1个应急电源输入（支持主备电源旋钮开关切换）；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供电方式：AC220V±30%，50Hz±2%；</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整机功耗：≤60W（整机功耗，不接负载）；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工作温度：-40℃~+80℃；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防护等级：IP54；</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设备检查：采用继电器实现切换黄闪功能；（公安部检测报告证明）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广播/网络风暴防护设置功能：具有广播/网络风暴防护设置功能，可设置广播包阈值。（公安部检测报告证明）</w:t>
            </w:r>
          </w:p>
          <w:p>
            <w:pPr>
              <w:widowControl/>
              <w:ind w:firstLine="0"/>
              <w:jc w:val="left"/>
            </w:pPr>
            <w:r>
              <w:rPr>
                <w:rFonts w:hint="eastAsia" w:ascii="仿宋" w:hAnsi="仿宋" w:eastAsia="仿宋" w:cs="仿宋"/>
                <w:kern w:val="2"/>
                <w:sz w:val="21"/>
                <w:szCs w:val="21"/>
              </w:rPr>
              <w:t>▲需对接到武义县公安局交通警察大队的交通信号控制系统（新建）</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显示屏信息发布播放盒</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安卓 播放盒</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支持4路1080P监控画面直播</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支持4K画面播放</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CPU：四核Cortex-A17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存储参数：内存2G，储存空间：8 GB（EMMC），内置TF卡32 GB</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网络：有线、无线WIFI</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接口：HDMI OUT×1，AUDIO IN×1,AUDIO OUT×1,</w:t>
            </w:r>
            <w:r>
              <w:rPr>
                <w:rFonts w:hint="eastAsia" w:ascii="仿宋" w:hAnsi="仿宋" w:eastAsia="仿宋" w:cs="仿宋"/>
                <w:kern w:val="2"/>
                <w:sz w:val="21"/>
                <w:szCs w:val="21"/>
              </w:rPr>
              <w:br w:type="textWrapping"/>
            </w:r>
            <w:r>
              <w:rPr>
                <w:rFonts w:hint="eastAsia" w:ascii="仿宋" w:hAnsi="仿宋" w:eastAsia="仿宋" w:cs="仿宋"/>
                <w:kern w:val="2"/>
                <w:sz w:val="21"/>
                <w:szCs w:val="21"/>
              </w:rPr>
              <w:t>RJ45 IN×1,USB2.0×2,TF卡接口×1</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信息发布屏</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适用于3-4车道场景；像素间距：≤3.84mm；模组平整度：＜0.1mm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像素结构：表贴三合一；灯珠尺寸：SMD1921；像素密度：62500点/㎡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模组分辨率：80×40；整机尺寸：3.6（W）× 2（H）m；整机面积：≥7.2m²</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整机分辨率：936× 520；整机材质：钣金铁箱；白平衡亮度：≥5500cd/m²，亮度调节支持手动、自动0~100%无极可调；色度均匀性：±0.003   Cx，Cy之内；亮度均匀性：≥97％；色温：1000K-10000K可调；对比度：6000:1；可视角：水平140°，垂直120°；灰度等级：红、绿、蓝各14bits；刷新率：≥3840Hz；驱动方式：1/10恒流驱动；换帧频率：≥60Hz</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平均无故障工作时间：120000小时，故障平均修复时间MTTR不超过10分钟</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反光率：模组表面采用面罩，反光率＜5%；屏体工作噪音：屏体为中心半径1.5米范围内，噪音＜4DB;灰度等级：16bit,支持10~16bit调节；失控点：＜1/2000000，无连续失控点；供电要求：3*2.5mm²电缆线*1根；存储湿度：10%~ 80 %RH；工作湿度：10%~ 80%RH；存储温度：-20℃~ 60℃；工作温度：-20℃~ 50℃；防护等级：正面IP65，背面IP54；显示屏机箱采用户外防水箱体，双面灌胶模组；机箱内置空开、防雷模块；配交通控制卡，光感模块，双立柱</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前端汇聚型工业级光纤交换机</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3个10/100BaseT(X)、1个10/100/1000 BaseT(X) 自适应RJ45接口；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4个100BaseFX网络光纤接口，1个1000BaseFX网络光纤接口，LC接口；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单模单纤，传输距离20公里；</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全金属封闭结构，工业导轨安装设计,即插即用；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存储转发交换方式；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支持IEEE802.3、IEEE802.3u、IEEE802.3x，802.1D，802.1P，802.1Q网络标准；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发布屏支架</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 LED屏幕显示面积W3200mm*H1920mm；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支架结构形式：双立柱，无雨棚结构；</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3.支架宽度W3306mm*H4025mm（含离地高度）；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 离地高度1980mm；立柱跨度2300mm；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 支架颜色：蓝色；</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 支架包含地笼、防水结构胶；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 .支架包含配电柜基础结构件；</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LED电子显示屏电源线</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VV22-2*10，铜芯，聚氯乙烯护套绝缘，双钢带铠装</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75</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主干电源线</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RVV3*2.5，无氧铜芯，聚氯乙烯绝缘护套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160</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分支电源线</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170</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室外阻水双绞线</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130</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室外单模光缆</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4芯，含终端盒、尾纤、光纤熔接等辅材</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140</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发布屏基础砼开挖及浇捣</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按单点杆件基础设计图纸开挖，采用C25商品混凝土浇筑，含成品养护、运输等费用</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管材</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165</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65</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绿化带</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100</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行人灯（带语音）</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708"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91"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行人卫士一体化灯</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传感器类型：≥1英寸GS-CMOS；图像分辨率：行人闯红灯相机：≥4096*2160；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显示屏分辨率：≥1920*1080；显示屏亮度：＜2000nit；显示屏可视角度：水平：≥178°；垂直：≥178°；显示屏寿命：≥50,000 h；</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喇叭声压级：70db~90db；喇叭声范围：＜50m；人行横道信号灯数量：1组（可视距离＞450m，可视角度＞30°）；配备≥21.5寸LCD户外高清显示屏，支持实时显示监控视频和违法图片。支持双色行人信号和双色双8倒计时，显示清晰无延迟，可指示行人快速通行；支持正面6汉字静态或者动态滚动显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支持发送警示语音，可有效起到警示作用；人脸检测：支持行人人脸检测，人脸抠图；行人违法抓拍：行人闯红灯，支持行人闯红灯4合1的违法图片合成；</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行人闯红灯预警及视频、图片曝光，起到警示、教育作用；支持侧面显示机动车礼让行人的提示标语或者动态倒计时。一体化设计，易安装部署，降低施工周期及成本；自动调光功能:支持可根据环境光照强弱自动调节屏幕显示亮度；（公安部检测报告证明）人行标语显示：支持内容修改，默认效果：人行灯绿灯时显示“行人快速通过”；红灯时显示“行人禁止通行”。（公安部检测报告证明）</w:t>
            </w:r>
          </w:p>
        </w:tc>
        <w:tc>
          <w:tcPr>
            <w:tcW w:w="708"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491"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环保电子警察相机</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星光级≥1英寸GS-CMOS图像传感器；≥4096×2160@50fps高清图像；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支持一机并用，集卡口电警数十种违法抓拍业务、交通信息采集、事件检测于一体，适用于多种道路场景；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97%，准确率≥97%；夜间违法行车行为准确率≥97%，准确率≥97%；（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违章行为优先级抓拍功能：支持根据现场违章抓拍需求通过web界面设置事件优先度，事件优先度1-15可设，设置后可按事件优先度进行违章抓拍及图片存储；（公安部检测报告证明）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智能帧功能：支持通过智能帧输出对象属性，包括车型分类、ID、车牌、车牌颜色置信度、车身颜色、车身颜色置信度等。（公安部检测报告证明）</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2"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非机动车管控</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传感器类型：≥1英寸GS-CMOS；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支持单快门、全息双快门、三快门模式，电子快门：1/25s~1/100000s（可手动或自动调节）；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图像分辨率：≥4096×3072（不包含OSD黑边）；</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标配电动变焦镜头；</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支持双码流，且满足H.265&amp;H.264编码，超低延时，超低码率，压缩比高，处理灵活；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支持1~2车道多种非机动车违法抓拍及图片合成、OSD信息叠加，支持语音报警和远程喊话；</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支持非机动车和行人目标检测并提取结构化信息、支持人脸检测并抠出人脸小图；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支持对非机动车闯红灯的行为进行检测抓拍，白天识别准确率≥99%；晚上识别准确率≥99%；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支持对非机动车逆行的行为进行检测抓拍，白天识别准确率≥99%；晚上识别准确率≥99%；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支持对非机动车未戴安全帽的行为进行检测抓拍，白天识别准确率≥99%；晚上识别准确率≥99%；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2个网口具有独立的MAC地址，可以独立设置IP地址信息；（公安部检测报告证明）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最大支持50段语音文件导入，并控制选定语音输出到摄像机音频口。（公安部检测报告证明）</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红绿灯信号检测器</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支持≥18路红/绿灯信号，进行输入通断检测，并通过100M网口将信号状态实时传输给网络摄像机；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支持通过配置工具设置红灯检测模式/绿灯检测模式；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指示灯：1个RUN指示灯，1个LAN指示灯，20个输入状态指示灯；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检测模式切换：支持（红/绿灯检测模式切换）；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输入异常检测：支持（红/绿灯输入信号异常检测，判断时长1~300秒范围可设）；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校时功能：支持，NTP校时/同步PC；</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日志记录：支持记录≥1700条日志；</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红绿灯信号输入异常判断时长设置：支持通过配置工具设置红绿灯信号输入异常判断时长，设置范围[1,300]秒。（公安部检测报告证明）</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708"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91"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34</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63</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708"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91"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800万违停抓拍球机</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传感器类型：≥1/1.8英寸CMOS；像素：≥800万；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最大分辨率：≥3840×2160；最低照度：彩色：0.005lux@F1.4，黑白：0.0005lux@F1.40Lux（红外灯开启）；最大补光距离：≥250m（红外）；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雨刷功能：雨刷；光学变倍：≥40倍，镜头焦距：5.5mm～220mm；防抖功能：电子防抖；透雾功能：光学透雾。可视域功能：支持；违法停车：抓拍距离半径：200m（多场景）、80m（单场景）支持A\B\C\D类违法停车抓拍；支持可自适应的多场景巡航检测；支持车辆类型、车身颜色、车标、车系、车牌、车牌颜色等多种机动车属性识别；支持行人、路障、施工、事故、起雾等道路事件检测；支持违法停车、压白线、压黄线、逆行、违法变道、车辆加塞、有车占道、黄牌占道、不按车道行驶、超速、欠速、不系安全带、违法掉头、违法倒车、未礼让行人、不按导向箭头行驶等道路违法事件的抓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支持车牌、车牌颜色、车身颜色、车辆类型、车标、车系、车速、年检标志、纸巾盒、香水盒、挂件、安全带状态、遮阳板状态、人脸抠图、主驾驶抽烟状态、主驾驶打电话状态等车辆结构化信息提取。</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28</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5、视频监控杆件类型</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L：4m</w:t>
            </w:r>
          </w:p>
        </w:tc>
        <w:tc>
          <w:tcPr>
            <w:tcW w:w="7332" w:type="dxa"/>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1、L型立杆高度6米,挑臂长度为1-6米，立杆采用等径杆直径≥220mm，壁厚≥6mm；挑杆平均管径≥114mm；管壁厚度≥6mm。</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91" w:type="dxa"/>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91" w:type="dxa"/>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91" w:type="dxa"/>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6、设备箱&amp;窨井</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25</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91" w:type="dxa"/>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7、配套线缆</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608</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500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1860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2*1.0</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RVV2*1.0，无氧铜芯，聚氯乙烯绝缘护套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700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2390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8、开挖</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115</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水泥路面</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150</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96" w:type="dxa"/>
            <w:gridSpan w:val="4"/>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9、配套管材</w:t>
            </w:r>
          </w:p>
        </w:tc>
        <w:tc>
          <w:tcPr>
            <w:tcW w:w="491" w:type="dxa"/>
            <w:shd w:val="clear" w:color="auto" w:fill="FFFFFF"/>
            <w:vAlign w:val="center"/>
          </w:tcPr>
          <w:p>
            <w:pPr>
              <w:jc w:val="left"/>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298</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7332"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887" w:type="dxa"/>
            <w:gridSpan w:val="5"/>
            <w:shd w:val="clear" w:color="auto" w:fill="BFBFB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0"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876"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7332"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708"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491"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7332" w:type="dxa"/>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107</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7332" w:type="dxa"/>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114</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7332" w:type="dxa"/>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107</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0" w:type="dxa"/>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876"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7332" w:type="dxa"/>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708"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91" w:type="dxa"/>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bl>
    <w:p>
      <w:pPr>
        <w:pStyle w:val="33"/>
        <w:ind w:firstLine="0"/>
        <w:jc w:val="both"/>
      </w:pPr>
    </w:p>
    <w:p>
      <w:pPr>
        <w:pStyle w:val="33"/>
        <w:ind w:firstLine="0"/>
        <w:jc w:val="both"/>
        <w:rPr>
          <w:rFonts w:hAnsi="宋体"/>
          <w:kern w:val="2"/>
          <w:sz w:val="28"/>
          <w:szCs w:val="22"/>
        </w:rPr>
      </w:pPr>
      <w:r>
        <w:rPr>
          <w:rFonts w:hint="eastAsia" w:hAnsi="宋体"/>
          <w:kern w:val="2"/>
          <w:sz w:val="28"/>
          <w:szCs w:val="22"/>
        </w:rPr>
        <w:t>4、</w:t>
      </w:r>
      <w:r>
        <w:rPr>
          <w:rFonts w:hint="eastAsia" w:ascii="Calibri" w:hAnsi="Calibri"/>
          <w:kern w:val="2"/>
          <w:sz w:val="21"/>
          <w:szCs w:val="21"/>
        </w:rPr>
        <w:t>武义县停车场项目</w:t>
      </w:r>
    </w:p>
    <w:tbl>
      <w:tblPr>
        <w:tblStyle w:val="48"/>
        <w:tblW w:w="5122" w:type="pct"/>
        <w:tblInd w:w="-251" w:type="dxa"/>
        <w:tblLayout w:type="fixed"/>
        <w:tblCellMar>
          <w:top w:w="0" w:type="dxa"/>
          <w:left w:w="108" w:type="dxa"/>
          <w:bottom w:w="0" w:type="dxa"/>
          <w:right w:w="108" w:type="dxa"/>
        </w:tblCellMar>
      </w:tblPr>
      <w:tblGrid>
        <w:gridCol w:w="481"/>
        <w:gridCol w:w="908"/>
        <w:gridCol w:w="7278"/>
        <w:gridCol w:w="103"/>
        <w:gridCol w:w="783"/>
        <w:gridCol w:w="541"/>
      </w:tblGrid>
      <w:tr>
        <w:tblPrEx>
          <w:tblCellMar>
            <w:top w:w="0" w:type="dxa"/>
            <w:left w:w="108" w:type="dxa"/>
            <w:bottom w:w="0" w:type="dxa"/>
            <w:right w:w="108" w:type="dxa"/>
          </w:tblCellMar>
        </w:tblPrEx>
        <w:trPr>
          <w:trHeight w:val="408" w:hRule="atLeast"/>
        </w:trPr>
        <w:tc>
          <w:tcPr>
            <w:tcW w:w="4944" w:type="pct"/>
            <w:gridSpan w:val="6"/>
            <w:tcBorders>
              <w:top w:val="nil"/>
              <w:left w:val="nil"/>
              <w:bottom w:val="single" w:color="000000" w:sz="4" w:space="0"/>
              <w:right w:val="nil"/>
            </w:tcBorders>
            <w:shd w:val="clear" w:color="auto" w:fill="BFBFB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一、交警前端设备配套预算清单</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555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信号转换：满足GB-14886规定；</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控制路数：最大支持48路；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信号组输出数：支持16组独立信号输出；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控制转换：支持手动控制和自动控制切换，满足最小安全时间，设备信号切换不突变；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自动维护：支持；</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电源输入：1个主电源输入；1个应急电源输入（支持主备电源旋钮开关切换）；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供电方式：AC220V±30%，50Hz±2%；</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整机功耗：≤60W（整机功耗，不接负载）；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工作温度：-40℃~+80℃；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防护等级：IP54；</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设备检查：采用继电器实现切换黄闪功能；（公安部检测报告证明）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广播/网络风暴防护设置功能：具有广播/网络风暴防护设置功能，可设置广播包阈值。（公安部检测报告证明）</w:t>
            </w:r>
          </w:p>
          <w:p>
            <w:pPr>
              <w:widowControl/>
              <w:ind w:firstLine="0"/>
              <w:jc w:val="left"/>
            </w:pPr>
            <w:r>
              <w:rPr>
                <w:rFonts w:hint="eastAsia" w:ascii="仿宋" w:hAnsi="仿宋" w:eastAsia="仿宋" w:cs="仿宋"/>
                <w:kern w:val="2"/>
                <w:sz w:val="21"/>
                <w:szCs w:val="21"/>
              </w:rPr>
              <w:t>▲需对接到武义县公安局交通警察大队的交通信号控制系统（新建）</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35</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雷视一体机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雷达+视频一体化设计，支持视频采集编码功能,分辨率不小于500万像素(2560*1920);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支持不小于8车道范围内的不少于256个交通目标进行检测，并可对交通目标进行轨迹跟踪监测及在线仿真;</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目标跟踪功能，视频预览画面内可叠加车辆跟踪框，实时显示每个雷达检测目标、视频检测目标的运行情况，以及同一个目标ID关联的雷达检测速度、位置和视频检测的车型等信息，支持检测区域内的车辆进行持续跟踪，并统计车辆跨越停止线后具体转向的流量比例，并支持静态和动态排队长度检测功能，可通过上位机软件输出排队长度、排队车辆数，可根据需求设置动态排队条件参数值（以公安部检测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支持交通异常事件进行检测，包括异常停车、逆行、变道、超高速、超低速、未保持安全车距、排队超限、拥堵等，并可输出报警信息。并可对时事件进行图片抓拍和视频录像。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检测精度：交通流量检测精度：≥95%，平均车速的检测精度≥95%，占有率检测精度≥95%，排队长度检测精度：≥95%，事件检测精度：≥95%；距离检测分辨率≤±2.5米，速度检测分辨率：-2~0km/h，测速范围0～300km/h；</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 24VDC；功率：10W；过压和防雷保护；</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设备支持存储能力，达到IP67防护等</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63</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2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三色机动车满屏信号灯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尺寸：1380×455×130 mm（灯体部分）面罩：Φ400mm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外壳材质：铸铝；LED数量：信号灯：红156，黄170，绿156；倒计时：红98，绿98可视距离：&gt;450m，可视角度&gt;30°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防护等级：IP53；工作电压：AC176～264V，功率≤20W；重量：≤20KG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30</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3137"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三色机动车左转信号灯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LED数量：信号灯：红90，黄170，绿90；倒计时：红98，绿98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38</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984"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行人卫士一体化灯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传传感器类型：≥1英寸GS-CMOS；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图像分辨率：行人闯红灯相机：≥4096*2160；显示屏分辨率：≥1920*1080；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显示屏亮度：＜2000nit；显示屏可视角度：水平：≥178°；垂直：≥178°；</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显示屏寿命：≥50,000 h；喇叭声压级：70db~90db；喇叭声范围：＜50m；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人行横道信号灯数量：1组（可视距离＞450m，可视角度＞30°）；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配备≥21.5寸LCD户外高清显示屏，支持实时显示监控视频和违法图片。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支持双色行人信号和双色双8倒计时，显示清晰无延迟，可指示行人快速通行；</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正面6汉字静态或者动态滚动显示；支持发送警示语音，可有效起到警示作用；人脸检测：支持行人人脸检测，人脸抠图；行人违法抓拍：行人闯红灯，支持行人闯红灯4合1的违法图片合成；支持行人闯红灯预警及视频、图片曝光，起到警示、教育作用；支持侧面显示机动车礼让行人的提示标语或者动态倒计时。一体化设计，易安装部署，降低施工周期及成本；</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调光功能:支持可根据环境光照强弱自动调节屏幕显示亮度；（公安部检测报告证明）人行标语显示：支持内容修改，默认效果：人行灯绿灯时显示“行人快速通过”；红灯时显示“行人禁止通行”。（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7472"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环保电子警察相机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星光级≥1英寸GS-CMOS图像传感器；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≥4096×2160@50fps高清图像；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支持一机并用，集卡口电警数十种违法抓拍业务、交通信息采集、事件检测于一体，适用于多种道路场景；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97%，准确率≥97%；夜间违法行车行为准确率≥97%，准确率≥97%；（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违章行为优先级抓拍功能：支持根据现场违章抓拍需求通过web界面设置事件优先度，事件优先度1-15可设，设置后可按事件优先度进行违章抓拍及图片存储；（公安部检测报告证明）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智能帧功能：支持通过智能帧输出对象属性，包括车型分类、ID、车牌、车牌颜色置信度、车身颜色、车身颜色置信度等。（公安部检测报告证明）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101</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60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非机动车管控</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传感器类型：≥1英寸GS-CMOS；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支持单快门、全息双快门、三快门模式，电子快门：1/25s~1/100000s（可手动或自动调节）；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图像分辨率：≥4096×3072（不包含OSD黑边）；</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标配电动变焦镜头；</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支持双码流，且满足H.265&amp;H.264编码，超低延时，超低码率，压缩比高，处理灵活；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支持1~2车道多种非机动车违法抓拍及图片合成、OSD信息叠加，支持语音报警和远程喊话；</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支持非机动车和行人目标检测并提取结构化信息、支持人脸检测并抠出人脸小图；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支持对非机动车闯红灯的行为进行检测抓拍，白天识别准确率≥99%；晚上识别准确率≥99%；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支持对非机动车逆行的行为进行检测抓拍，白天识别准确率≥99%；晚上识别准确率≥99%；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支持对非机动车未戴安全帽的行为进行检测抓拍，白天识别准确率≥99%；晚上识别准确率≥99%；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2个网口具有独立的MAC地址，可以独立设置IP地址信息；（公安部检测报告证明）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最大支持50段语音文件导入，并控制选定语音输出到摄像机音频口。（公安部检测报告证明）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53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900万高清环保卡口相机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6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259</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3074"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红绿灯信号检测器</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支持≥18路红/绿灯信号，进行输入通断检测，并通过100M网口将信号状态实时传输给网络摄像机；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支持通过配置工具设置红灯检测模式/绿灯检测模式；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指示灯：1个RUN指示灯，1个LAN指示灯，20个输入状态指示灯；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检测模式切换：支持（红/绿灯检测模式切换）；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输入异常检测：支持（红/绿灯输入信号异常检测，判断时长1~300秒范围可设）；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校时功能：支持，NTP校时/同步PC；</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日志记录：支持记录≥1700条日志；</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红绿灯信号输入异常判断时长设置：支持通过配置工具设置红绿灯信号输入异常判断时长，设置范围[1,300]秒。（公安部检测报告证明）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93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3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5042"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209</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5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0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5827"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9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800万违停抓拍球机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传感器类型：≥1/1.8英寸CMOS；像素：≥800万；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最大分辨率：≥3840×2160；最低照度：彩色：0.005lux@F1.4，黑白：0.0005lux@F1.40Lux（红外灯开启）；最大补光距离：≥250m（红外）；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雨刷功能：雨刷；光学变倍：≥40倍，镜头焦距：5.5mm～220mm；防抖功能：电子防抖；透雾功能：光学透雾。可视域功能：支持；违法停车：抓拍距离半径：200m（多场景）、80m（单场景）支持A\B\C\D类违法停车抓拍；支持可自适应的多场景巡航检测；支持车辆类型、车身颜色、车标、车系、车牌、车牌颜色等多种机动车属性识别；支持行人、路障、施工、事故、起雾等道路事件检测；支持违法停车、压白线、压黄线、逆行、违法变道、车辆加塞、有车占道、黄牌占道、不按车道行驶、超速、欠速、不系安全带、违法掉头、违法倒车、未礼让行人、不按导向箭头行驶等道路违法事件的抓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支持车牌、车牌颜色、车身颜色、车辆类型、车标、车系、车速、年检标志、纸巾盒、香水盒、挂件、安全带状态、遮阳板状态、人脸抠图、主驾驶抽烟状态、主驾驶打电话状态等车辆结构化信息提取。</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5432"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180度AR全景摄像机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全景采用4个400万像相机拼接成180度全景，≤F1.0大光圈镜头，≥1/1.8英寸CMOS图像传感器， 像素≥1600万(5520×2700)@25fps；最低照度：≤0.0005Lux（彩色模式）；≤0.0002Lux（黑白模式）。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细节参数采用400万像素≥1/1.8英寸CMOS图像传感器，≥400万(2560×1440)@25fps。最低照度：0.001Lux F1.4（彩色模式）；≤0.0005Lux F1.4（黑白模式）；变倍：≥40倍，补光距离≥400米。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全景支持周界防范，绊线入侵，区域入侵，停车检测；</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内置≥2颗GPU芯片，支持深度学习算法；</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支持AR全景展示，可添加各类AR标签；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枪球接力跟踪：全景画面检测到目标后,触发报警并自动联动球机对报警目标进行跟踪，在跟踪过程中球机可不依赖全景画面对跟踪目标进行识别跟踪，并保持目标始终位于画面中心，当全景画面上检测目标消失，球机画面未消失时，球机可继续跟踪；（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具有智能风控除雾功能，可自动去除内部水状和雾状附着物；（公安部检测报告证明）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▲无缝对接金华市公安局雪亮平台的AR全景平台</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5、发光斑马线</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603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发光地砖双向8车道</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52个发光地砖，含控制器施工安装维护</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规格：Φ196mm×65mm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电压：24±10% VDC，功率 &lt;5W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LED灯：5050三色LED；</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光源光强：50cd&lt;红&lt;200cd；50cd&lt;蓝&lt;200cd；50cd&lt;绿&lt;200cd；（透过地砖衰减，适宜夜间）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LED寿命：70000小时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波长：红：625 nm绿：505 nm；蓝:465nm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控制方式：通讯控制、颜色亮度、闪烁模式可程序调节</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控制接口：四线接口+24V、GND、DI、DO</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可视距离：&gt;50米 可视角度 ~120°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 相对湿度 ≤93%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保存环境：0~50℃，40~60%RH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材质：LED铝基板光源、铝压铸外壳、PC</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基材颜色：浅白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抗压强度：~26MPa</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安装模式：地面埋设</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33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发光地砖控制箱</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工作电压：220±20% VAC市电</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功率：空载&lt;1W；负载≤200W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输出电压：24±10% VDC</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输出电流：5A/每路，总电流≤8A</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输出路数：6路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输入检测：3路220V光耦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控制方式：可定制：每路闪烁；信号灯跟随等模式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最大支持100块地砖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 相对湿度 ≤93%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保存环境：0~50℃，40~60%RH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防护等级：IP54</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安装辅材</w:t>
            </w:r>
          </w:p>
        </w:tc>
        <w:tc>
          <w:tcPr>
            <w:tcW w:w="35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工程辅材，包括取电、开挖回复、管材线缆等</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批</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6、网络设备</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6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8口工业级光纤收发器</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7个10/100BaseT（X）、1个10/100/1000BaseT（X）自适应RJ45接口；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1个1000BaseFX以太网光纤上行接口（含千兆单纤光模块）；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交换容量：7.6Gbps，包转发率：4Mpps；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单模单纤，传输距离20公里；</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全金属封闭结构，工业导轨安装设计,即插即用；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支持IEEE802.3、IEEE802.3u、IEEE802.3x网络标准；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存储转发交换方式，广播风暴防护，支持QoS技术。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支持与路口智能管控一体机光纤组网。</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12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交换机16口</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16口千兆非网管交换机；16个千兆电口，非网管。交换容量32Gbps；包转发率23.8Mpps；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工作温度：0℃～40℃；支持220v交流；</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7、信号灯杆件</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6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L：7m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L：9m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L：11m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L：14m</w:t>
            </w:r>
          </w:p>
        </w:tc>
        <w:tc>
          <w:tcPr>
            <w:tcW w:w="3615" w:type="pct"/>
            <w:gridSpan w:val="2"/>
            <w:tcBorders>
              <w:top w:val="single" w:color="000000" w:sz="4" w:space="0"/>
              <w:left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H：7.8m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7.8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H：7.8m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L：7m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H：7.8m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L：9m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8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27</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8、电子警察、卡口杆件类型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L：7m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L：9m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L：10m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L：11m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L：12m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L：13m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04"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L：14m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H：7.5m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L：8m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7.5米并挑8-14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H：7.5m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L：10m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387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H：8.5m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L：10m</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8.5米并挑8-14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59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9、视频监控杆件类型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38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H:4m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L：3m</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1、L型立杆高度4米,挑臂长度为1-3米，立杆采用等径杆直径≥120mm，主杆厚度≥4mm；挑杆平均管径≥60mm，管壁厚度≥3mm。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1、L型立杆高度6米,挑臂长度为1-6米，立杆采用等径杆直径≥220mm，壁厚≥6mm；挑杆平均管径≥114mm；管壁厚度≥6mm。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4、应选取用优质户外塑粉，对已浸锌杆体进行静电喷塑处理，喷塑厚度≥0.5mm，色泽均匀。</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L：3m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19</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L：4m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61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1、L型八角杆高度6米，挑臂长度6-8米，底部直径≥280mm，顶端≥220mm，主杆厚度≥8mm；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2、挑杆平均管径≥114mm，管壁厚度≥6mm；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3、立杆装好摄像机后在≤8级风时应不晃动，保障监控输出图像不抖动。整根立杆（含基础）及其配件应能满足实际使用和安全需求。</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杆件采用Q235材质，焊接应采用自动合缝埋弧焊接，焊缝均匀，连续美观，渗透强，一次成型。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5、应选取用优质户外塑粉，对已浸锌杆体进行静电喷塑处理，喷塑厚度≥0.5mm，色泽均匀。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6、立杆的防雷接地电阻应≤10Ω。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7、立杆底部使用法兰盘/螺栓与基础固定，电源线和光缆从立杆底部进入，底部螺栓、螺丝应使用防腐高强度材料。</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8、检修门采用三角防盗锁。</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L：7m</w:t>
            </w:r>
          </w:p>
        </w:tc>
        <w:tc>
          <w:tcPr>
            <w:tcW w:w="361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9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定制高空全景支架</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定制杆件，杆件采用Q235材质，焊接应采用自动合缝埋弧焊接，焊缝均匀，连续美观，渗透强，一次成型。含基础等配套根据楼顶情况定制</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5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96</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10、借杆类型</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支架</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摄像机配套支架</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11、设备箱&amp;窨井</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242"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268</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3616"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4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过街窨井制作</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建议：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1.井坑开挖；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2.井体砌筑；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3.井盖安装（款式定制）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4.尺寸：700（长）*700（宽）*600（深）mm，采用砂浆砖砌体</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271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12、配套线缆</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13140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 12*1.0</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KVV12*1.0，无氧铜芯，聚氯乙烯绝缘聚氯乙烯护套控制电缆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640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4*1.0</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RVV4*1.0，无氧铜芯，聚氯乙烯绝缘护套</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1260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1010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19205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2*1.0</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RVV2*1.0，无氧铜芯，聚氯乙烯绝缘护套</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11800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室外单模光缆</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4芯，含终端盒、尾纤、光纤熔接等辅材</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6420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7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18820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13、开挖</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2800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4525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水泥路面</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570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顶管</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951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柏油路面</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trPr>
        <w:tc>
          <w:tcPr>
            <w:tcW w:w="46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14、配套管材</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7320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4740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镀锌钢管，直径≥50mm，含弯头等辅件,根据现场情况</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425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348" w:hRule="atLeast"/>
        </w:trPr>
        <w:tc>
          <w:tcPr>
            <w:tcW w:w="4944" w:type="pct"/>
            <w:gridSpan w:val="6"/>
            <w:tcBorders>
              <w:top w:val="single" w:color="000000" w:sz="4" w:space="0"/>
              <w:left w:val="single" w:color="000000" w:sz="4" w:space="0"/>
              <w:bottom w:val="single" w:color="000000" w:sz="4" w:space="0"/>
              <w:right w:val="nil"/>
            </w:tcBorders>
            <w:shd w:val="clear" w:color="auto" w:fill="BFBFB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619</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702</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288" w:hRule="atLeast"/>
        </w:trPr>
        <w:tc>
          <w:tcPr>
            <w:tcW w:w="2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619</w:t>
            </w:r>
          </w:p>
        </w:tc>
        <w:tc>
          <w:tcPr>
            <w:tcW w:w="2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45"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61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382"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264"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r>
        <w:tblPrEx>
          <w:tblCellMar>
            <w:top w:w="0" w:type="dxa"/>
            <w:left w:w="108" w:type="dxa"/>
            <w:bottom w:w="0" w:type="dxa"/>
            <w:right w:w="108" w:type="dxa"/>
          </w:tblCellMar>
        </w:tblPrEx>
        <w:trPr>
          <w:trHeight w:val="408" w:hRule="atLeast"/>
        </w:trPr>
        <w:tc>
          <w:tcPr>
            <w:tcW w:w="494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三、交警视频存储</w:t>
            </w:r>
          </w:p>
        </w:tc>
      </w:tr>
      <w:tr>
        <w:tblPrEx>
          <w:tblCellMar>
            <w:top w:w="0" w:type="dxa"/>
            <w:left w:w="108" w:type="dxa"/>
            <w:bottom w:w="0" w:type="dxa"/>
            <w:right w:w="108" w:type="dxa"/>
          </w:tblCellMar>
        </w:tblPrEx>
        <w:trPr>
          <w:trHeight w:val="321" w:hRule="atLeast"/>
        </w:trPr>
        <w:tc>
          <w:tcPr>
            <w:tcW w:w="23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615" w:type="pct"/>
            <w:gridSpan w:val="2"/>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82"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数量</w:t>
            </w:r>
          </w:p>
        </w:tc>
        <w:tc>
          <w:tcPr>
            <w:tcW w:w="264"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321" w:hRule="atLeast"/>
        </w:trPr>
        <w:tc>
          <w:tcPr>
            <w:tcW w:w="235"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仿宋" w:hAnsi="仿宋" w:eastAsia="仿宋" w:cs="仿宋"/>
                <w:kern w:val="2"/>
                <w:sz w:val="21"/>
                <w:szCs w:val="21"/>
              </w:rPr>
            </w:pPr>
          </w:p>
        </w:tc>
        <w:tc>
          <w:tcPr>
            <w:tcW w:w="445"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仿宋" w:hAnsi="仿宋" w:eastAsia="仿宋" w:cs="仿宋"/>
                <w:kern w:val="2"/>
                <w:sz w:val="21"/>
                <w:szCs w:val="21"/>
              </w:rPr>
            </w:pPr>
          </w:p>
        </w:tc>
        <w:tc>
          <w:tcPr>
            <w:tcW w:w="3615" w:type="pct"/>
            <w:gridSpan w:val="2"/>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仿宋" w:hAnsi="仿宋" w:eastAsia="仿宋" w:cs="仿宋"/>
                <w:kern w:val="2"/>
                <w:sz w:val="21"/>
                <w:szCs w:val="21"/>
              </w:rPr>
            </w:pPr>
          </w:p>
        </w:tc>
        <w:tc>
          <w:tcPr>
            <w:tcW w:w="382"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kern w:val="2"/>
                <w:sz w:val="21"/>
                <w:szCs w:val="21"/>
              </w:rPr>
            </w:pPr>
          </w:p>
        </w:tc>
        <w:tc>
          <w:tcPr>
            <w:tcW w:w="264" w:type="pct"/>
            <w:vMerge w:val="continue"/>
            <w:tcBorders>
              <w:top w:val="single" w:color="auto" w:sz="4" w:space="0"/>
              <w:left w:val="single" w:color="auto" w:sz="4" w:space="0"/>
              <w:bottom w:val="single" w:color="auto" w:sz="4" w:space="0"/>
              <w:right w:val="single" w:color="auto" w:sz="4" w:space="0"/>
            </w:tcBorders>
            <w:shd w:val="clear" w:color="auto" w:fill="D9D9D9"/>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1040" w:hRule="atLeast"/>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1</w:t>
            </w:r>
          </w:p>
        </w:tc>
        <w:tc>
          <w:tcPr>
            <w:tcW w:w="44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视频云存储节点</w:t>
            </w:r>
          </w:p>
        </w:tc>
        <w:tc>
          <w:tcPr>
            <w:tcW w:w="36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武义县视频专网存储新建，录像存储30天，所需容量3447.36T，详见云存储技术参数要求</w:t>
            </w:r>
          </w:p>
        </w:tc>
        <w:tc>
          <w:tcPr>
            <w:tcW w:w="38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3447.36</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TB</w:t>
            </w:r>
          </w:p>
        </w:tc>
      </w:tr>
      <w:tr>
        <w:tblPrEx>
          <w:tblCellMar>
            <w:top w:w="0" w:type="dxa"/>
            <w:left w:w="108" w:type="dxa"/>
            <w:bottom w:w="0" w:type="dxa"/>
            <w:right w:w="108" w:type="dxa"/>
          </w:tblCellMar>
        </w:tblPrEx>
        <w:trPr>
          <w:trHeight w:val="112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2</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存储接入交换机（满配光模块）</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三层网管交换机；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交换容量：1460Gbps，包转发率：1050Mpps；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48个10G SFP+光口，2个40G QSFP+光口；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1U高度，19英寸宽，支持桌面安装方式；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工作温度：-5℃～45℃；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支持VLAN：802.1Q VLAN、端口VLAN、QinQ、Voice VLAN、协议VLAN、MAC VLAN；</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支持链路聚合：静态聚合、动态聚合；</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支持生成树STP/RSTP/MSTP，支持RRPP/ERPS；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支持IRF2智能弹性架构；</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支持IPv4路由、IPv6路由、组播、MPLS；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支持ACL、QoS、端口镜像；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支持CLI，SSH，SNMP V1/V2C/V3等管理方式。</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228"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3</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48全千兆管理交换机</w:t>
            </w:r>
          </w:p>
        </w:tc>
        <w:tc>
          <w:tcPr>
            <w:tcW w:w="36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三层网管交换机；满配光模块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交换容量：756Gbps，包转发率：432Mpps；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48个10/100/1000BASE-T电口，4个万兆SFP+光口；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1U高度，19英寸宽，支持桌面安装方式；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工作温度：-5℃～45℃；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支持VLAN：802.1Q VLAN、端口VLAN、QinQ、Voice VLAN、协议VLAN、MAC VLAN；</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支持链路聚合：静态聚合、动态聚合；</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支持生成树STP/RSTP/MSTP，支持RRPP/ERPS；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支持IRF2智能弹性架构；</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支持IPv4路由、IPv6路由、组播、MPLS；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支持ACL、QoS、端口镜像；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支持CLI，SSH，SNMP V1/V2C/V3等管理方式。</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center"/>
              <w:rPr>
                <w:rFonts w:ascii="仿宋" w:hAnsi="仿宋" w:eastAsia="仿宋" w:cs="仿宋"/>
                <w:kern w:val="2"/>
                <w:sz w:val="21"/>
                <w:szCs w:val="21"/>
              </w:rPr>
            </w:pPr>
            <w:r>
              <w:rPr>
                <w:rFonts w:hint="eastAsia" w:ascii="仿宋" w:hAnsi="仿宋" w:eastAsia="仿宋" w:cs="仿宋"/>
                <w:kern w:val="2"/>
                <w:sz w:val="21"/>
                <w:szCs w:val="21"/>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bl>
    <w:p>
      <w:pPr>
        <w:ind w:firstLine="0"/>
      </w:pPr>
    </w:p>
    <w:p>
      <w:pPr>
        <w:ind w:firstLine="0"/>
        <w:rPr>
          <w:rFonts w:ascii="宋体" w:hAnsi="宋体"/>
          <w:kern w:val="2"/>
          <w:sz w:val="28"/>
          <w:szCs w:val="22"/>
        </w:rPr>
      </w:pPr>
      <w:r>
        <w:rPr>
          <w:rFonts w:hint="eastAsia" w:ascii="宋体" w:hAnsi="宋体"/>
          <w:kern w:val="2"/>
          <w:sz w:val="28"/>
          <w:szCs w:val="22"/>
        </w:rPr>
        <w:t>5、</w:t>
      </w:r>
      <w:r>
        <w:rPr>
          <w:rFonts w:hint="eastAsia" w:ascii="Calibri" w:hAnsi="Calibri"/>
          <w:kern w:val="2"/>
          <w:sz w:val="21"/>
          <w:szCs w:val="21"/>
        </w:rPr>
        <w:t>武义县五金产业园基础建设项目物联感知建设</w:t>
      </w:r>
    </w:p>
    <w:tbl>
      <w:tblPr>
        <w:tblStyle w:val="48"/>
        <w:tblW w:w="10293" w:type="dxa"/>
        <w:jc w:val="center"/>
        <w:tblLayout w:type="fixed"/>
        <w:tblCellMar>
          <w:top w:w="0" w:type="dxa"/>
          <w:left w:w="108" w:type="dxa"/>
          <w:bottom w:w="0" w:type="dxa"/>
          <w:right w:w="108" w:type="dxa"/>
        </w:tblCellMar>
      </w:tblPr>
      <w:tblGrid>
        <w:gridCol w:w="493"/>
        <w:gridCol w:w="908"/>
        <w:gridCol w:w="7357"/>
        <w:gridCol w:w="788"/>
        <w:gridCol w:w="747"/>
      </w:tblGrid>
      <w:tr>
        <w:tblPrEx>
          <w:tblCellMar>
            <w:top w:w="0" w:type="dxa"/>
            <w:left w:w="108" w:type="dxa"/>
            <w:bottom w:w="0" w:type="dxa"/>
            <w:right w:w="108" w:type="dxa"/>
          </w:tblCellMar>
        </w:tblPrEx>
        <w:trPr>
          <w:trHeight w:val="408" w:hRule="atLeast"/>
          <w:jc w:val="center"/>
        </w:trPr>
        <w:tc>
          <w:tcPr>
            <w:tcW w:w="4959" w:type="pct"/>
            <w:gridSpan w:val="5"/>
            <w:tcBorders>
              <w:top w:val="nil"/>
              <w:left w:val="nil"/>
              <w:bottom w:val="single" w:color="000000" w:sz="4" w:space="0"/>
              <w:right w:val="nil"/>
            </w:tcBorders>
            <w:shd w:val="clear" w:color="auto" w:fill="BFBFB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一、交警前端设备配套预算清单</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1、交通信号控制系统</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603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协调式联网交通信号控制机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信号转换：满足GB-14886规定；</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控制路数：最大支持48路；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相位控制数：支持16个主相位，16个跟随相位，并支持主相位重复运行，满足周期内交通流重复放行及参数独立设置；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信号组输出数：支持16组独立信号输出；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控制转换：支持手动控制和自动控制切换，满足最小安全时间，设备信号切换不突变；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倒计时功能：支持学习式倒计时、脉冲式倒计时、485通讯式倒计时设置，以及通讯式倒计时国标和波特率设置；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自动维护：支持；</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故障监测：绿冲突监测降级机制；灯具监测故障降级机制；故障软件黄闪控制；独立硬件黄闪控制；故障信息上载查询；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电源输入：1个主电源输入；1个应急电源输入（支持主备电源旋钮开关切换）；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供电方式：AC220V±30%，50Hz±2%；</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整机功耗：≤60W（整机功耗，不接负载）；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工作温度：-40℃~+80℃；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防护等级：IP54；</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设备检查：采用继电器实现切换黄闪功能；（公安部检测报告证明）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广播/网络风暴防护设置功能：具有广播/网络风暴防护设置功能，可设置广播包阈值。（公安部检测报告证明）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▲需对接到武义县公安局交通警察大队的统一信控平台（新建）</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544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雷视一体机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传雷达+视频一体化设计，支持视频采集编码功能,分辨率不小于500万像素(2560*1920);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支持不小于8车道范围内的不少于256个交通目标进行检测，并可对交通目标进行轨迹跟踪监测及在线仿真;</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目标跟踪功能，视频预览画面内可叠加车辆跟踪框，实时显示每个雷达检测目标、视频检测目标的运行情况，以及同一个目标ID关联的雷达检测速度、位置和视频检测的车型等信息，支持检测区域内的车辆进行持续跟踪，并统计车辆跨越停止线后具体转向的流量比例，并支持静态和动态排队长度检测功能，可通过上位机软件输出排队长度、排队车辆数，可根据需求设置动态排队条件参数值（以公安部检测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支持交通异常事件进行检测，包括异常停车、逆行、变道、超高速、超低速、未保持安全车距、排队超限、拥堵等，并可输出报警信息。并可对时事件进行图片抓拍和视频录像。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检测精度：交通流量检测精度：≥95%，平均车速的检测精度≥95%，占有率检测精度≥95%，排队长度检测精度：≥95%，事件检测精度：≥95%；距离检测分辨率≤±2.5米，速度检测分辨率：-2~0km/h，测速范围0～300km/h；</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 24VDC；功率：10W；过压和防雷保护；</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设备支持存储能力，达到IP67防护等</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6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显示屏信息发布播放盒</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安卓 播放盒</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支持4路1080P监控画面直播</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支持4K画面播放</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CPU：四核Cortex-A17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存储参数：内存2G，储存空间：8 GB（EMMC），内置TF卡32 GB</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网络：有线、无线WIFI</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接口：HDMI OUT×1，AUDIO IN×1,AUDIO OUT×1,</w:t>
            </w:r>
            <w:r>
              <w:rPr>
                <w:rFonts w:hint="eastAsia" w:ascii="仿宋" w:hAnsi="仿宋" w:eastAsia="仿宋" w:cs="仿宋"/>
                <w:kern w:val="2"/>
                <w:sz w:val="21"/>
                <w:szCs w:val="21"/>
              </w:rPr>
              <w:br w:type="textWrapping"/>
            </w:r>
            <w:r>
              <w:rPr>
                <w:rFonts w:hint="eastAsia" w:ascii="仿宋" w:hAnsi="仿宋" w:eastAsia="仿宋" w:cs="仿宋"/>
                <w:kern w:val="2"/>
                <w:sz w:val="21"/>
                <w:szCs w:val="21"/>
              </w:rPr>
              <w:t>RJ45 IN×1,USB2.0×2,TF卡接口×1</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信息发布屏</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适用于3-4车道场景；像素间距：≤3.84mm；模组平整度：＜0.1mm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像素结构：表贴三合一；灯珠尺寸：SMD1921；像素密度：62500点/㎡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模组分辨率：80×40；整机尺寸：3.6（W）× 2（H）m；整机面积：≥7.2m²</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整机分辨率：936× 520；整机材质：钣金铁箱；白平衡亮度：≥5500cd/m²，亮度调节支持手动、自动0~100%无极可调；色度均匀性：±0.003   Cx，Cy之内；亮度均匀性：≥97％；色温：1000K-10000K可调；对比度：6000:1；可视角：水平140°，垂直120°；灰度等级：红、绿、蓝各14bits；刷新率：≥3840Hz；驱动方式：1/10恒流驱动；换帧频率：≥60Hz</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平均无故障工作时间：120000小时，故障平均修复时间MTTR不超过10分钟</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反光率：模组表面采用面罩，反光率＜5%；屏体工作噪音：屏体为中心半径1.5米范围内，噪音＜4DB;灰度等级：16bit,支持10~16bit调节；失控点：＜1/2000000，无连续失控点；供电要求：3*2.5mm²电缆线*1根；存储湿度：10%~ 80 %RH；工作湿度：10%~ 80%RH；存储温度：-20℃~ 60℃；工作温度：-20℃~ 50℃；防护等级：正面IP65，背面IP54；显示屏机箱采用户外防水箱体，双面灌胶模组；机箱内置空开、防雷模块；配交通控制卡，光感模块，双立柱</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342"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前端汇聚型工业级光纤交换机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3个10/100BaseT(X)、1个10/100/1000 BaseT(X) 自适应RJ45接口；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4个100BaseFX网络光纤接口，1个1000BaseFX网络光纤接口，LC接口；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单模单纤，传输距离20公里；</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全金属封闭结构，工业导轨安装设计,即插即用；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存储转发交换方式；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支持IEEE802.3、IEEE802.3u、IEEE802.3x，802.1D，802.1P，802.1Q网络标准；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只</w:t>
            </w:r>
          </w:p>
        </w:tc>
      </w:tr>
      <w:tr>
        <w:tblPrEx>
          <w:tblCellMar>
            <w:top w:w="0" w:type="dxa"/>
            <w:left w:w="108" w:type="dxa"/>
            <w:bottom w:w="0" w:type="dxa"/>
            <w:right w:w="108" w:type="dxa"/>
          </w:tblCellMar>
        </w:tblPrEx>
        <w:trPr>
          <w:trHeight w:val="385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24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发布屏支架</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 LED屏幕显示面积W3200mm*H1920mm；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支架结构形式：双立柱，无雨棚结构；</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3.支架宽度W3306mm*H4025mm（含离地高度）；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 离地高度1980mm；立柱跨度2300mm；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 支架颜色：蓝色；</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 支架包含地笼、防水结构胶；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 .支架包含配电柜基础结构件；</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LED电子显示屏电源线</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VV22-2*10，铜芯，聚氯乙烯护套绝缘，双钢带铠装</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75</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主干电源线</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RVV3*2.5，无氧铜芯，聚氯乙烯绝缘护套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160</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分支电源线</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170</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室外阻水双绞线</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130</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室外单模光缆</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4芯，含终端盒、尾纤、光纤熔接等辅材</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140</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发布屏基础砼开挖及浇捣</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按单点杆件基础设计图纸开挖，采用C25商品混凝土浇筑，含成品养护、运输等费用</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m3</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管材</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165</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65</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绿化带</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9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三色机动车满屏信号灯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LED数量：信号灯：红156，黄170，绿156；倒计时：红98，绿98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361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18</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三色机动车左转信号灯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尺寸：1380×455×130 mm（灯体部分）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 xml:space="preserve">面罩：Φ400mm </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外壳材质：铸铝</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LED数量：信号灯：红90，黄170，绿90；倒计时：红98，绿98</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可视距离：&gt;450m，可视角度&gt;30°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防护等级：IP53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工作电压：AC176～264V，功率≤20W</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重量：≤20KG</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工作温度：-40 ~ +85℃，相对湿度≤93%</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计时方式：学习/触发/RS485通信</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LED使用寿命：≥100000小时</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组</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19</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行人灯（带语音）</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3米一体化LED文字302双8动态人行灯（带语音）</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553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20</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行人卫士一体化灯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传感器类型：≥1英寸GS-CMOS；图像分辨率：行人闯红灯相机：≥4096*2160；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显示屏分辨率：≥1920*1080；显示屏亮度：＜2000nit；显示屏可视角度：水平：≥178°；垂直：≥178°；显示屏寿命：≥50,000 h；喇叭声压级：70db~90db；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喇叭声范围：＜50m；人行横道信号灯数量：1组（可视距离＞450m，可视角度＞30°）；配备≥21.5寸LCD户外高清显示屏，支持实时显示监控视频和违法图片。支持双色行人信号和双色双8倒计时，显示清晰无延迟，可指示行人快速通行；支持正面6汉字静态或者动态滚动显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支持发送警示语音，可有效起到警示作用；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人脸检测：支持行人人脸检测，人脸抠图；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行人违法抓拍：行人闯红灯，支持行人闯红灯4合1的违法图片合成；</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支持行人闯红灯预警及视频、图片曝光，起到警示、教育作用；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支持侧面显示机动车礼让行人的提示标语或者动态倒计时。</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一体化设计，易安装部署，降低施工周期及成本；</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自动调光功能:支持可根据环境光照强弱自动调节屏幕显示亮度；（公安部检测报告证明）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人行标语显示：支持内容修改，默认效果：人行灯绿灯时显示“行人快速通过”；红灯时显示“行人禁止通行”。（公安部检测报告证明）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2、闯红灯自动抓拍系统、非机动车管控系统、不礼让行人系统</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663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环保电子警察相机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星光级≥1英寸GS-CMOS图像传感器；</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≥4096×2160@50fps高清图像；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支持一机并用，集卡口电警数十种违法抓拍业务、交通信息采集、事件检测于一体，适用于多种道路场景；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97%，准确率≥97%；夜间违法行车行为准确率≥97%，准确率≥97%；（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违章行为优先级抓拍功能：支持根据现场违章抓拍需求通过web界面设置事件优先度，事件优先度1-15可设，设置后可按事件优先度进行违章抓拍及图片存储；（公安部检测报告证明）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智能帧功能：支持通过智能帧输出对象属性，包括车型分类、ID、车牌、车牌颜色置信度、车身颜色、车身颜色置信度等。（公安部检测报告证明）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65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非机动车管控</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传感器类型：≥1英寸GS-CMOS；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支持单快门、全息双快门、三快门模式，电子快门：1/25s~1/100000s（可手动或自动调节）；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图像分辨率：≥4096×3072（不包含OSD黑边）；</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标配电动变焦镜头；</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支持双码流，且满足H.265&amp;H.264编码，超低延时，超低码率，压缩比高，处理灵活；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支持1~2车道多种非机动车违法抓拍及图片合成、OSD信息叠加，支持语音报警和远程喊话；</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支持非机动车和行人目标检测并提取结构化信息、支持人脸检测并抠出人脸小图；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支持对非机动车闯红灯的行为进行检测抓拍，白天识别准确率≥99%；晚上识别准确率≥99%；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支持对非机动车逆行的行为进行检测抓拍，白天识别准确率≥99%；晚上识别准确率≥99%；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支持对非机动车未戴安全帽的行为进行检测抓拍，白天识别准确率≥99%；晚上识别准确率≥99%；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2个网口具有独立的MAC地址，可以独立设置IP地址信息；（公安部检测报告证明）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最大支持50段语音文件导入，并控制选定语音输出到摄像机音频口。（公安部检测报告证明）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6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光源类型：原装进口大功率LED，单车道环境补光</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LED灯珠数量：16颗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发光角度：10°</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最佳补光距离：16米-25米</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响应时间：小于20us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支持通过同步输出端口级联</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支持远程显示补光灯故障、正常、开启、关闭等工作状态</w:t>
            </w:r>
            <w:r>
              <w:rPr>
                <w:rFonts w:hint="eastAsia" w:ascii="仿宋" w:hAnsi="仿宋" w:eastAsia="仿宋" w:cs="仿宋"/>
                <w:kern w:val="2"/>
                <w:sz w:val="21"/>
                <w:szCs w:val="21"/>
              </w:rPr>
              <w:br w:type="textWrapping"/>
            </w:r>
            <w:r>
              <w:rPr>
                <w:rFonts w:hint="eastAsia" w:ascii="仿宋" w:hAnsi="仿宋" w:eastAsia="仿宋" w:cs="仿宋"/>
                <w:kern w:val="2"/>
                <w:sz w:val="21"/>
                <w:szCs w:val="21"/>
              </w:rPr>
              <w:t>触发信号电平：4V-6V</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防护等级：IP66</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336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红绿灯信号检测器</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支持≥18路红/绿灯信号，进行输入通断检测，并通过100M网口将信号状态实时传输给网络摄像机；</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支持通过配置工具设置红灯检测模式/绿灯检测模式；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指示灯：1个RUN指示灯，1个LAN指示灯，20个输入状态指示灯；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检测模式切换：支持（红/绿灯检测模式切换）；</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输入异常检测：支持（红/绿灯输入信号异常检测，判断时长1~300秒范围可设）；</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校时功能：支持，NTP校时/同步PC；</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日志记录：支持记录≥1700条日志；</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红绿灯信号输入异常判断时长设置：支持通过配置工具设置红绿灯信号输入异常判断时长，设置范围[1,300]秒。（公安部检测报告证明）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43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3、反向卡口系统</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934"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77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89</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05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智能终端（6T）</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网络接口：≥18个，≥2个10M/100M/1000M自适应以太网口（RJ-45），≥16个10M/100M自适应以太网口（RJ-45）；</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视频输入：视频接入模式≥16路网络压缩高清视频输入，卡口合成模式≥12路网络压缩高清视频输入；</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视频接入模式最大码流支持≥288Mbps，卡口合成模式最大码流支持≥240Mbps；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支持1/2/3/4/5/6张图片合成，合成顺序和特写图片序号可自定义；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标配1个6T硬盘，最大支持4个SATA接口3.5" 4T硬盘；</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支持3个FTP同时传输，原始图片、合成图片、车身图片、车牌图片、关联录像、主驾驶图片、副驾驶图片、行人人脸图片、非机动车人脸图片上传类型可选，FTP连接模式长连接或短连接可选；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支持按时间、通道查询车流量功能，支持CSV格式导出查询结果；</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支持硬盘图片和录像配额比例设置，支持盘满循环覆盖；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断网续传、自动注册、黑白名单导入导出、数据防删改功能；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数据直存功能：支持数据直存，可将视频流直接写入存储，采用自动分段记录格式，相邻两段间最大记录间隔时间≤0.3s；（公安部检测报告证明）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信息发布功能：支持同时对接4个屏幕，支持按通道设置对应的屏号，支持按行驶方向将不同方向的车辆信息发布到不同屏幕上。（公安部检测报告证明）</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4、视频监控系统</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5861"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400万全机构化球机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最大图像尺寸≥2560x1440；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全景通道可输出两个镜头无缝拼接的全景图像，拼接偏差像素不大于4个像素，全景画面水平视场角不小于192°；（以公安部检验报告为准）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定焦、变焦镜头CMOS靶面尺寸≥1/1.8英寸；</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球机光学变倍≥25倍；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最低照度彩色≤0.0002 lx，黑白≤0.0001 lx；</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补光距离：普通监控≥30 m，球机≥200 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支持AR标签功能：在摄像机的实时视频画面中添加最多500个AR标签，且可实现标签与标签联动的功能；</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支持点击全景画面联动特写镜头，球机手动跟踪运动目标；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支持3D数字降噪、强光抑制、混合防抖、SmartIR；</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细节支持360°水平旋转，垂直方向-20°-90°（自动翻转），全景支持垂直方向7°-17°可调；</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支持Micro SD，RS-485，RJ45以太网口；</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音频输入≥1路、≥1路输出，报警输入≥7路、≥2路输出；（以公安部检验报告为准）</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电源：DC36V/2.5A；</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106"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800万违停抓拍球机</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传感器类型：≥1/1.8英寸CMOS；像素：≥800万；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最大分辨率：≥3840×2160；最低照度：彩色：0.005lux@F1.4，黑白：0.0005lux@F1.40Lux（红外灯开启）；最大补光距离：≥250m（红外）；</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雨刷功能：雨刷；光学变倍：≥40倍，镜头焦距：5.5mm～220mm；防抖功能：电子防抖；透雾功能：光学透雾。可视域功能：支持；违法停车：抓拍距离半径：200m（多场景）、80m（单场景）支持A\B\C\D类违法停车抓拍；支持可自适应的多场景巡航检测；支持车辆类型、车身颜色、车标、车系、车牌、车牌颜色等多种机动车属性识别；支持行人、路障、施工、事故、起雾等道路事件检测；支持违法停车、压白线、压黄线、逆行、违法变道、车辆加塞、有车占道、黄牌占道、不按车道行驶、超速、欠速、不系安全带、违法掉头、违法倒车、未礼让行人、不按导向箭头行驶等道路违法事件的抓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支持车牌、车牌颜色、车身颜色、车辆类型、车标、车系、车速、年检标志、纸巾盒、香水盒、挂件、安全带状态、遮阳板状态、人脸抠图、主驾驶抽烟状态、主驾驶打电话状态等车辆结构化信息提取。</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5、网络设备</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60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8口工业级光纤收发器</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7个10/100BaseT（X）、1个10/100/1000BaseT（X）自适应RJ45接口；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1个1000BaseFX以太网光纤上行接口（含千兆单纤光模块）；</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交换容量：7.6Gbps，包转发率：4Mpps；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单模单纤，传输距离20公里；</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全金属封闭结构，工业导轨安装设计,即插即用；</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支持IEEE802.3、IEEE802.3u、IEEE802.3x网络标准；</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存储转发交换方式，广播风暴防护，支持QoS技术。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支持与路口智能管控一体机光纤组网。</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12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交换机16口</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16口千兆非网管交换机；16个千兆电口，非网管。交换容量32Gbps；包转发率23.8Mpps；</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工作温度：0℃～40℃；支持220v交流；</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6、信号灯杆件</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13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6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H：6.8m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L：11m</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6.8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4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7、电子警察、卡口杆件类型</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11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L：6m</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1-6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9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H：6.5m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L：12m</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直杆高6.5米并挑7-14米，采用八角杆，直杆外径≥380mm,顶端≥320mm，悬杆外径≥260mm，顶端≥100mm；主杆壁厚≥8mm；悬杆壁厚≥6mm，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应选取用优质户外塑粉，对已浸锌杆体进行静电喷塑处理，喷塑厚度≥0.5mm，色泽均匀。</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8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8、视频监控杆件类型</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L：3m</w:t>
            </w:r>
          </w:p>
        </w:tc>
        <w:tc>
          <w:tcPr>
            <w:tcW w:w="3545" w:type="pct"/>
            <w:vMerge w:val="restar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1、L型立杆高度6米,挑臂长度为1-6米，立杆采用等径杆直径≥220mm，壁厚≥6mm；挑杆平均管径≥114mm；管壁厚度≥6mm。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2、杆件采用Q235材质，焊接应采用自动合缝埋弧焊接，焊缝均匀，连续美观，渗透强，一次成型。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3、杆件应无锈蚀现象，加工完毕做整体热镀锌处理。镀锌层表面应光滑美观，无褶皱、流坠及锌瘤、起皮、斑点、阴阳面缺陷存在。热镀锌按国家标准，镀锌层厚度应≥85μm，保证20年不锈蚀。</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4、应选取用优质户外塑粉，对已浸锌杆体进行静电喷塑处理，喷塑厚度≥0.5mm，色泽均匀。</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L：4m</w:t>
            </w:r>
          </w:p>
        </w:tc>
        <w:tc>
          <w:tcPr>
            <w:tcW w:w="3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H:6m</w:t>
            </w:r>
            <w:r>
              <w:rPr>
                <w:rFonts w:hint="eastAsia" w:ascii="仿宋" w:hAnsi="仿宋" w:eastAsia="仿宋" w:cs="仿宋"/>
                <w:kern w:val="2"/>
                <w:sz w:val="21"/>
                <w:szCs w:val="21"/>
              </w:rPr>
              <w:br w:type="textWrapping"/>
            </w:r>
            <w:r>
              <w:rPr>
                <w:rFonts w:hint="eastAsia" w:ascii="仿宋" w:hAnsi="仿宋" w:eastAsia="仿宋" w:cs="仿宋"/>
                <w:kern w:val="2"/>
                <w:sz w:val="21"/>
                <w:szCs w:val="21"/>
              </w:rPr>
              <w:t>L：5m</w:t>
            </w:r>
          </w:p>
        </w:tc>
        <w:tc>
          <w:tcPr>
            <w:tcW w:w="3545" w:type="pct"/>
            <w:vMerge w:val="continue"/>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ascii="仿宋" w:hAnsi="仿宋" w:eastAsia="仿宋" w:cs="仿宋"/>
                <w:kern w:val="2"/>
                <w:sz w:val="21"/>
                <w:szCs w:val="21"/>
              </w:rPr>
            </w:pP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86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立杆基础及套件（6-8米杆）</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混凝土基础体积不小于120cm×120cm×180cm，地脚螺栓使用长1650mm，直径Φ24mm的圆钢制作。</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上端长80mm、M20mm的罗纹，下端为长20cm、夹角小于60度的折弯。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地脚螺栓焊接在下法兰盘上，法兰盘厚度≥6mm，露出80mm长的螺纹。</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基础中心放入2根直径32mm/PE管，与过渡窨井相连；</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基础采用商砼C25灌筑；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混凝土养护时间，具体参照《水工混凝土施工规范》（5144-2001）《水泥混凝土路面施工技术规范》（JTG F30-2003）、《混凝土结构工程施工及验收规范》（GB50204-92）。</w:t>
            </w:r>
            <w:r>
              <w:rPr>
                <w:rFonts w:hint="eastAsia" w:ascii="仿宋" w:hAnsi="仿宋" w:eastAsia="仿宋" w:cs="仿宋"/>
                <w:kern w:val="2"/>
                <w:sz w:val="21"/>
                <w:szCs w:val="21"/>
              </w:rPr>
              <w:br w:type="textWrapping"/>
            </w:r>
            <w:r>
              <w:rPr>
                <w:rFonts w:hint="eastAsia" w:ascii="仿宋" w:hAnsi="仿宋" w:eastAsia="仿宋" w:cs="仿宋"/>
                <w:kern w:val="2"/>
                <w:sz w:val="21"/>
                <w:szCs w:val="21"/>
              </w:rPr>
              <w:t>含立杆基础的开挖、做模、浇筑、路面平整、修补、回填、废土清运等工作及材料。</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接地桩</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不小于BVR-10平方双色接地线及40*4毫米镀锌扁铁，连接部位采用铜鼻子，接地电阻小于10Ω，接地桩长度不小于1.2m</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9、借杆类型</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支架</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摄像机配套支架</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2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F-3</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横臂杆（借杆）、抱箍挑杆，直径≥60MM，挑出0.5-4米，无缝钢管，壁厚≥3MM，表面做热镀锌和静电喷塑处理。根据实际情况选择不同的类型杆和施工方式。</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10、设备箱&amp;窨井</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11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53</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124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室外双层设备机柜</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外箱≥1300×600×680，内箱≥1000×600×600；1.0mm以上不锈钢板喷塑镀锌防腐防锈处理；箱体大小应根据配套设备的数量和尺寸来设计，应保证有充足的空间，方便设备安装和维护；箱体内部设安装板，安装板上打孔攻丝并配套支架，便于设备安装；提供箱体内部安装设备的安装附件和安装螺钉；箱体安装防水锁，所有锁芯统一钥匙；整箱防水，箱门内侧粘有密封条，其密封条宽度应大于10mm，并具有一定的厚度，保证箱门的密封性良好，含落地C25砼基础施工。</w:t>
            </w:r>
            <w:r>
              <w:rPr>
                <w:rFonts w:hint="eastAsia" w:ascii="仿宋" w:hAnsi="仿宋" w:eastAsia="仿宋" w:cs="仿宋"/>
                <w:kern w:val="2"/>
                <w:sz w:val="21"/>
                <w:szCs w:val="21"/>
              </w:rPr>
              <w:br w:type="textWrapping"/>
            </w:r>
            <w:r>
              <w:rPr>
                <w:rFonts w:hint="eastAsia" w:ascii="仿宋" w:hAnsi="仿宋" w:eastAsia="仿宋" w:cs="仿宋"/>
                <w:kern w:val="2"/>
                <w:sz w:val="21"/>
                <w:szCs w:val="21"/>
              </w:rPr>
              <w:t>箱体内部应提供空开、3位五孔排插、防雷模块、绕纤盘、接地铜排、散热风扇、电源插口转换器等配件，并预留前端管理和网络设备（ONU或光端机）放置空间。</w:t>
            </w:r>
            <w:r>
              <w:rPr>
                <w:rFonts w:hint="eastAsia" w:ascii="仿宋" w:hAnsi="仿宋" w:eastAsia="仿宋" w:cs="仿宋"/>
                <w:kern w:val="2"/>
                <w:sz w:val="21"/>
                <w:szCs w:val="21"/>
              </w:rPr>
              <w:br w:type="textWrapping"/>
            </w:r>
            <w:r>
              <w:rPr>
                <w:rFonts w:hint="eastAsia" w:ascii="仿宋" w:hAnsi="仿宋" w:eastAsia="仿宋" w:cs="仿宋"/>
                <w:kern w:val="2"/>
                <w:sz w:val="21"/>
                <w:szCs w:val="21"/>
              </w:rPr>
              <w:t>IP54防护级别；</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10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过街窨井制作</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建议：</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1.井坑开挖；</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2.井体砌筑；</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3.井盖安装（款式定制）</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4.尺寸：700（长）*700（宽）*600（深）mm，采用砂浆砖砌体</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接线手井制作</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手井+井盖，500（长）*500（宽）*600（深）mm，采用砂浆砖砌体</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11、配套线缆</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室外强电线缆</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YJV3*4mm2</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2822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 12*1.0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KVV12*1.0，无氧铜芯，聚氯乙烯绝缘聚氯乙烯护套控制电缆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940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4*1.0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RVV4*1.0，无氧铜芯，聚氯乙烯绝缘护套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724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RVV3*1.0mm2</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RVV3*1.0，无氧铜芯，聚氯乙烯绝缘护套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3*1.5</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RVV3*1.5，无氧铜芯，聚氯乙烯绝缘护套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3410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 2*1.0</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RVV2*1.0，无氧铜芯，聚氯乙烯绝缘护套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940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7</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超五类室外网线</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阻水型，超五类四对非屏蔽双绞网线，单股裸铜线，耐气候黑色聚乙烯绝缘护套</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4600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12、开挖</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绿化及土路</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473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步行砖</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442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水泥路面</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顶管</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103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柏油路面</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含审批、开挖和回填及恢复、清理</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288" w:hRule="atLeast"/>
          <w:jc w:val="center"/>
        </w:trPr>
        <w:tc>
          <w:tcPr>
            <w:tcW w:w="45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13、配套管材</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kern w:val="2"/>
                <w:sz w:val="21"/>
                <w:szCs w:val="21"/>
              </w:rPr>
            </w:pP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PE管，直径≥50mm，含弯头等辅件，根据现场情况</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1101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PVC管，直径25/32mm，国标，含弯头等辅件，根据现场情况</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w:t>
            </w:r>
          </w:p>
        </w:tc>
        <w:tc>
          <w:tcPr>
            <w:tcW w:w="3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镀锌钢管，直径≥50mm，含弯头等辅件,根据现场情况</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66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米</w:t>
            </w:r>
          </w:p>
        </w:tc>
      </w:tr>
      <w:tr>
        <w:tblPrEx>
          <w:tblCellMar>
            <w:top w:w="0" w:type="dxa"/>
            <w:left w:w="108" w:type="dxa"/>
            <w:bottom w:w="0" w:type="dxa"/>
            <w:right w:w="108" w:type="dxa"/>
          </w:tblCellMar>
        </w:tblPrEx>
        <w:trPr>
          <w:trHeight w:val="348" w:hRule="atLeast"/>
          <w:jc w:val="center"/>
        </w:trPr>
        <w:tc>
          <w:tcPr>
            <w:tcW w:w="4959" w:type="pct"/>
            <w:gridSpan w:val="5"/>
            <w:tcBorders>
              <w:top w:val="single" w:color="000000" w:sz="4" w:space="0"/>
              <w:left w:val="single" w:color="000000" w:sz="4" w:space="0"/>
              <w:bottom w:val="single" w:color="000000" w:sz="4" w:space="0"/>
              <w:right w:val="nil"/>
            </w:tcBorders>
            <w:shd w:val="clear" w:color="auto" w:fill="BFBFB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CellMar>
            <w:top w:w="0" w:type="dxa"/>
            <w:left w:w="108" w:type="dxa"/>
            <w:bottom w:w="0" w:type="dxa"/>
            <w:right w:w="108" w:type="dxa"/>
          </w:tblCellMar>
        </w:tblPrEx>
        <w:trPr>
          <w:trHeight w:val="288"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176</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72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221</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5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176</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480" w:hRule="atLeast"/>
          <w:jc w:val="center"/>
        </w:trPr>
        <w:tc>
          <w:tcPr>
            <w:tcW w:w="23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w:t>
            </w:r>
          </w:p>
        </w:tc>
        <w:tc>
          <w:tcPr>
            <w:tcW w:w="437"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54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信号灯、发光斑马线电费（按功率测算）12个月</w:t>
            </w:r>
          </w:p>
        </w:tc>
        <w:tc>
          <w:tcPr>
            <w:tcW w:w="379"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359"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项</w:t>
            </w:r>
          </w:p>
        </w:tc>
      </w:tr>
      <w:tr>
        <w:tblPrEx>
          <w:tblCellMar>
            <w:top w:w="0" w:type="dxa"/>
            <w:left w:w="108" w:type="dxa"/>
            <w:bottom w:w="0" w:type="dxa"/>
            <w:right w:w="108" w:type="dxa"/>
          </w:tblCellMar>
        </w:tblPrEx>
        <w:trPr>
          <w:trHeight w:val="348" w:hRule="atLeast"/>
          <w:jc w:val="center"/>
        </w:trPr>
        <w:tc>
          <w:tcPr>
            <w:tcW w:w="4959" w:type="pct"/>
            <w:gridSpan w:val="5"/>
            <w:tcBorders>
              <w:top w:val="single" w:color="auto" w:sz="4" w:space="0"/>
              <w:left w:val="single" w:color="auto" w:sz="4" w:space="0"/>
              <w:bottom w:val="single" w:color="auto" w:sz="4" w:space="0"/>
              <w:right w:val="single" w:color="auto" w:sz="4" w:space="0"/>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三、视频机柜</w:t>
            </w:r>
          </w:p>
        </w:tc>
      </w:tr>
      <w:tr>
        <w:tblPrEx>
          <w:tblCellMar>
            <w:top w:w="0" w:type="dxa"/>
            <w:left w:w="108" w:type="dxa"/>
            <w:bottom w:w="0" w:type="dxa"/>
            <w:right w:w="108" w:type="dxa"/>
          </w:tblCellMar>
        </w:tblPrEx>
        <w:trPr>
          <w:trHeight w:val="864" w:hRule="atLeast"/>
          <w:jc w:val="center"/>
        </w:trPr>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视频机柜</w:t>
            </w:r>
          </w:p>
        </w:tc>
        <w:tc>
          <w:tcPr>
            <w:tcW w:w="35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采用19英寸标准机柜，单机架功耗不低于4000W，主备交流PDU，一个机柜含5年</w:t>
            </w:r>
          </w:p>
        </w:tc>
        <w:tc>
          <w:tcPr>
            <w:tcW w:w="3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台</w:t>
            </w:r>
          </w:p>
        </w:tc>
      </w:tr>
    </w:tbl>
    <w:p>
      <w:pPr>
        <w:pStyle w:val="47"/>
        <w:ind w:left="0" w:firstLine="0"/>
      </w:pPr>
    </w:p>
    <w:p>
      <w:pPr>
        <w:ind w:firstLine="0"/>
        <w:rPr>
          <w:rFonts w:ascii="宋体" w:hAnsi="宋体"/>
          <w:kern w:val="2"/>
          <w:sz w:val="28"/>
          <w:szCs w:val="22"/>
        </w:rPr>
      </w:pPr>
      <w:r>
        <w:rPr>
          <w:rFonts w:hint="eastAsia" w:ascii="宋体" w:hAnsi="宋体"/>
          <w:kern w:val="2"/>
          <w:sz w:val="28"/>
          <w:szCs w:val="22"/>
        </w:rPr>
        <w:t>6、</w:t>
      </w:r>
      <w:r>
        <w:rPr>
          <w:rFonts w:hint="eastAsia" w:ascii="Calibri" w:hAnsi="Calibri"/>
          <w:kern w:val="2"/>
          <w:sz w:val="21"/>
          <w:szCs w:val="21"/>
        </w:rPr>
        <w:t>武义县光电产业园基础设施建设项目物联感知基础设施建设</w:t>
      </w:r>
    </w:p>
    <w:tbl>
      <w:tblPr>
        <w:tblStyle w:val="48"/>
        <w:tblW w:w="5087" w:type="pct"/>
        <w:jc w:val="center"/>
        <w:tblLayout w:type="fixed"/>
        <w:tblCellMar>
          <w:top w:w="0" w:type="dxa"/>
          <w:left w:w="108" w:type="dxa"/>
          <w:bottom w:w="0" w:type="dxa"/>
          <w:right w:w="108" w:type="dxa"/>
        </w:tblCellMar>
      </w:tblPr>
      <w:tblGrid>
        <w:gridCol w:w="611"/>
        <w:gridCol w:w="866"/>
        <w:gridCol w:w="7419"/>
        <w:gridCol w:w="656"/>
        <w:gridCol w:w="473"/>
      </w:tblGrid>
      <w:tr>
        <w:tblPrEx>
          <w:tblCellMar>
            <w:top w:w="0" w:type="dxa"/>
            <w:left w:w="108" w:type="dxa"/>
            <w:bottom w:w="0" w:type="dxa"/>
            <w:right w:w="108" w:type="dxa"/>
          </w:tblCellMar>
        </w:tblPrEx>
        <w:trPr>
          <w:trHeight w:val="348" w:hRule="atLeast"/>
          <w:jc w:val="center"/>
        </w:trPr>
        <w:tc>
          <w:tcPr>
            <w:tcW w:w="5000" w:type="pct"/>
            <w:gridSpan w:val="5"/>
            <w:tcBorders>
              <w:top w:val="single" w:color="000000" w:sz="4" w:space="0"/>
              <w:left w:val="single" w:color="000000" w:sz="4" w:space="0"/>
              <w:bottom w:val="single" w:color="000000" w:sz="4" w:space="0"/>
              <w:right w:val="nil"/>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一、交警前端设备配套预算清单</w:t>
            </w:r>
          </w:p>
        </w:tc>
      </w:tr>
      <w:tr>
        <w:tblPrEx>
          <w:tblCellMar>
            <w:top w:w="0" w:type="dxa"/>
            <w:left w:w="108" w:type="dxa"/>
            <w:bottom w:w="0" w:type="dxa"/>
            <w:right w:w="108" w:type="dxa"/>
          </w:tblCellMar>
        </w:tblPrEx>
        <w:trPr>
          <w:trHeight w:val="288"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72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设备箱</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一、机箱参数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1.抱杆机箱适合户外环境使用，内部采用机架式设计，材质采用镀锌板喷塑，箱体厚度≥1.2mm；箱体尺寸：人脸治安≥400mm(宽)×500mm(高)×300mm(深)、卡口点位≥400mm(宽)×600mm(高)×300mm(深)；</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2.具有机箱市电电压、电流检测，提供≥4路AC220V交流输出（3路给摄像机，1路给交换机）支持远程控制.提供≥2路补光灯控制AC220V输出；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3.≥1路RS485接口，≥1路RS232接口；</w:t>
            </w:r>
            <w:r>
              <w:rPr>
                <w:rFonts w:hint="eastAsia" w:ascii="仿宋" w:hAnsi="仿宋" w:eastAsia="仿宋" w:cs="仿宋"/>
                <w:kern w:val="2"/>
                <w:sz w:val="21"/>
                <w:szCs w:val="21"/>
              </w:rPr>
              <w:br w:type="textWrapping"/>
            </w:r>
            <w:r>
              <w:rPr>
                <w:rFonts w:hint="eastAsia" w:ascii="仿宋" w:hAnsi="仿宋" w:eastAsia="仿宋" w:cs="仿宋"/>
                <w:kern w:val="2"/>
                <w:sz w:val="21"/>
                <w:szCs w:val="21"/>
              </w:rPr>
              <w:t>4.支持在不使用外部蓄电池情况下，实时监测设备供电电源，并在客户端提示设备供电电源掉电告警；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5.具有≥8路10M/100M电口交换机；</w:t>
            </w:r>
            <w:r>
              <w:rPr>
                <w:rFonts w:hint="eastAsia" w:ascii="仿宋" w:hAnsi="仿宋" w:eastAsia="仿宋" w:cs="仿宋"/>
                <w:kern w:val="2"/>
                <w:sz w:val="21"/>
                <w:szCs w:val="21"/>
              </w:rPr>
              <w:br w:type="textWrapping"/>
            </w:r>
            <w:r>
              <w:rPr>
                <w:rFonts w:hint="eastAsia" w:ascii="仿宋" w:hAnsi="仿宋" w:eastAsia="仿宋" w:cs="仿宋"/>
                <w:kern w:val="2"/>
                <w:sz w:val="21"/>
                <w:szCs w:val="21"/>
              </w:rPr>
              <w:t>6.用电检测与统计：支持供电电压、电流、功率、电量监测，支持检测实时功率；</w:t>
            </w:r>
            <w:r>
              <w:rPr>
                <w:rFonts w:hint="eastAsia" w:ascii="仿宋" w:hAnsi="仿宋" w:eastAsia="仿宋" w:cs="仿宋"/>
                <w:kern w:val="2"/>
                <w:sz w:val="21"/>
                <w:szCs w:val="21"/>
              </w:rPr>
              <w:br w:type="textWrapping"/>
            </w:r>
            <w:r>
              <w:rPr>
                <w:rFonts w:hint="eastAsia" w:ascii="仿宋" w:hAnsi="仿宋" w:eastAsia="仿宋" w:cs="仿宋"/>
                <w:kern w:val="2"/>
                <w:sz w:val="21"/>
                <w:szCs w:val="21"/>
              </w:rPr>
              <w:t>7.支持监测箱内实时温度和湿度，可设定温湿度上限，当温湿度超过上限时，客户端提示温湿度过高告警，当温湿度低于下限时，提示温湿度低告警；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8.风扇检测：支持风扇工作状态检测，支持风扇故障监测和告警；</w:t>
            </w:r>
            <w:r>
              <w:rPr>
                <w:rFonts w:hint="eastAsia" w:ascii="仿宋" w:hAnsi="仿宋" w:eastAsia="仿宋" w:cs="仿宋"/>
                <w:kern w:val="2"/>
                <w:sz w:val="21"/>
                <w:szCs w:val="21"/>
              </w:rPr>
              <w:br w:type="textWrapping"/>
            </w:r>
            <w:r>
              <w:rPr>
                <w:rFonts w:hint="eastAsia" w:ascii="仿宋" w:hAnsi="仿宋" w:eastAsia="仿宋" w:cs="仿宋"/>
                <w:kern w:val="2"/>
                <w:sz w:val="21"/>
                <w:szCs w:val="21"/>
              </w:rPr>
              <w:t>9.可通过客户端软件显示网络传输设备工作状态并设置网络传输设备定时/手动重启；</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10.智能设备箱支持通过WEB直接方式；支持在WEB上直接查看实时数据，配置IP地址、客户端地址、传输模式；</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11.工作温度范围-40℃～+80℃，工作湿度≤90%RH；</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12.机箱防护等级≥IP55；</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13支持对通信数据进行非明文加密传输功能。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二、配套运维管理平台</w:t>
            </w:r>
            <w:r>
              <w:rPr>
                <w:rFonts w:hint="eastAsia" w:ascii="仿宋" w:hAnsi="仿宋" w:eastAsia="仿宋" w:cs="仿宋"/>
                <w:kern w:val="2"/>
                <w:sz w:val="21"/>
                <w:szCs w:val="21"/>
              </w:rPr>
              <w:br w:type="textWrapping"/>
            </w:r>
            <w:r>
              <w:rPr>
                <w:rFonts w:hint="eastAsia" w:ascii="仿宋" w:hAnsi="仿宋" w:eastAsia="仿宋" w:cs="仿宋"/>
                <w:kern w:val="2"/>
                <w:sz w:val="21"/>
                <w:szCs w:val="21"/>
              </w:rPr>
              <w:t>需提供智能弱电网络设备箱相配套的智慧运维管理平台软件（含管理授权）。智慧运维管理平台软件系统应基于B/S架构，支持基于电子地图信息显示设备管理方式，为监控系统运行提供高度集成化、高可靠性、易维护的设备运行状态、告警显示、状态统计、维护管理、工单管理等功能。具体功能要求如下：</w:t>
            </w:r>
            <w:r>
              <w:rPr>
                <w:rFonts w:hint="eastAsia" w:ascii="仿宋" w:hAnsi="仿宋" w:eastAsia="仿宋" w:cs="仿宋"/>
                <w:kern w:val="2"/>
                <w:sz w:val="21"/>
                <w:szCs w:val="21"/>
              </w:rPr>
              <w:br w:type="textWrapping"/>
            </w:r>
            <w:r>
              <w:rPr>
                <w:rFonts w:hint="eastAsia" w:ascii="仿宋" w:hAnsi="仿宋" w:eastAsia="仿宋" w:cs="仿宋"/>
                <w:kern w:val="2"/>
                <w:sz w:val="21"/>
                <w:szCs w:val="21"/>
              </w:rPr>
              <w:t>1) 具有在电子地图上标识展示位置信息，并显示设备信息、工作状态，包括正常、异常、离线等情况功能。</w:t>
            </w:r>
            <w:r>
              <w:rPr>
                <w:rFonts w:hint="eastAsia" w:ascii="仿宋" w:hAnsi="仿宋" w:eastAsia="仿宋" w:cs="仿宋"/>
                <w:kern w:val="2"/>
                <w:sz w:val="21"/>
                <w:szCs w:val="21"/>
              </w:rPr>
              <w:br w:type="textWrapping"/>
            </w:r>
            <w:r>
              <w:rPr>
                <w:rFonts w:hint="eastAsia" w:ascii="仿宋" w:hAnsi="仿宋" w:eastAsia="仿宋" w:cs="仿宋"/>
                <w:kern w:val="2"/>
                <w:sz w:val="21"/>
                <w:szCs w:val="21"/>
              </w:rPr>
              <w:t>2) 具有声音通知告警信息、支持设定各种告警的告警等级。</w:t>
            </w:r>
            <w:r>
              <w:rPr>
                <w:rFonts w:hint="eastAsia" w:ascii="仿宋" w:hAnsi="仿宋" w:eastAsia="仿宋" w:cs="仿宋"/>
                <w:kern w:val="2"/>
                <w:sz w:val="21"/>
                <w:szCs w:val="21"/>
              </w:rPr>
              <w:br w:type="textWrapping"/>
            </w:r>
            <w:r>
              <w:rPr>
                <w:rFonts w:hint="eastAsia" w:ascii="仿宋" w:hAnsi="仿宋" w:eastAsia="仿宋" w:cs="仿宋"/>
                <w:kern w:val="2"/>
                <w:sz w:val="21"/>
                <w:szCs w:val="21"/>
              </w:rPr>
              <w:t>3) 具有自动派单和手动派单功能，工单记录故障产生时间、派单时间及修复时长等信息。</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15</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个</w:t>
            </w:r>
          </w:p>
        </w:tc>
      </w:tr>
      <w:tr>
        <w:tblPrEx>
          <w:tblCellMar>
            <w:top w:w="0" w:type="dxa"/>
            <w:left w:w="108" w:type="dxa"/>
            <w:bottom w:w="0" w:type="dxa"/>
            <w:right w:w="108" w:type="dxa"/>
          </w:tblCellMar>
        </w:tblPrEx>
        <w:trPr>
          <w:trHeight w:val="288" w:hRule="atLeast"/>
          <w:jc w:val="center"/>
        </w:trPr>
        <w:tc>
          <w:tcPr>
            <w:tcW w:w="5000" w:type="pct"/>
            <w:gridSpan w:val="5"/>
            <w:tcBorders>
              <w:top w:val="single" w:color="000000" w:sz="4" w:space="0"/>
              <w:left w:val="single" w:color="000000" w:sz="4" w:space="0"/>
              <w:bottom w:val="single" w:color="000000" w:sz="4" w:space="0"/>
              <w:right w:val="nil"/>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2.前端摄像机</w:t>
            </w:r>
          </w:p>
        </w:tc>
      </w:tr>
      <w:tr>
        <w:tblPrEx>
          <w:tblCellMar>
            <w:top w:w="0" w:type="dxa"/>
            <w:left w:w="108" w:type="dxa"/>
            <w:bottom w:w="0" w:type="dxa"/>
            <w:right w:w="108" w:type="dxa"/>
          </w:tblCellMar>
        </w:tblPrEx>
        <w:trPr>
          <w:trHeight w:val="122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900万高清生态卡口</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采用≥1.1英寸星光级GS-CMOS图像传感器，≥4096×2336@50fps高清图像；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双帧融合：设备可以采集黑白图像和彩色图像并融合显示，全天候输出彩色图像；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支持多目标混合场景应用，实时提取机动车、非机动车、人体、人脸数十种全结构化信息，为业务快速决策提供全方位的特征数据；</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支持1~4车道车辆抓拍、车牌识别和车辆结构化信息提取，支持车辆捕获功能，白天准确率≥99.9%，夜间准确率≥99.9%；</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支持机动车、非机动车和行人目标检测、人脸检测、车牌识别、车辆类型识别、非机动车违法抓拍、机动车违法抓拍、车身颜色识别、视频结构化抓拍、图片合成、OSD信息叠加；</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混合目标检测抓拍功能：支持对机动车、非机动车、行人等混合目标进行检测。样机能同时检测不少于130个混合的静态目标并对这些目标进行绿框跟踪；可同时对至少130个混合的静态目标进行优选、抓拍及属性分析；（公安部检测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抓拍时延：在车辆清晰、无遮挡的情况下，客户端设备与受检设备直连进行测试，从抓拍图片到输出车牌信息的时间小于18ms。（公安部检测报告证明）</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86</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86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400万视频枪机</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传感器类型：≥1/1.8英寸CMOS；像素：≥400万；</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最大分辨率：≥2688×1520；</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最低照度：≤0.001Lux(彩色模式)，≤0.0001Lux(黑白模式);0Lux(补光灯开启)；</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最大补光距离：≥40m（人脸检测距离），≥80m（暖光模式视频监控距离），≥150m（混光模式视频监控距离）；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镜头类型：电动变焦，8～32mm，≥4倍光学变倍；</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通用行为分析：物品遗留；物品搬移；</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宽动态：≥120dB；</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供电方式：DC12V/POE；</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防护等级：IP67；</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支持通过RS485接口外接雨刷和补光灯，并可单独控制；（公安部检验报告证明）</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支持智能方案无缝切换功能，可通过菜单进行智能无缝切换配置，切换过程无需重启设备。（公安部检验报告证明）</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53</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142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多功能补光灯</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灯型多功能一体型：支持暖光LED频闪、暖光LED爆闪、白光氙气爆闪、红外氙气爆闪四种模式；</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光源红外光（截止710nm）；可见光（波长350-780nm）；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色温氙气：5800K±200K，LED：4500K；</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中心光照度LED：＜40lx（20m光照度）氙气：≤4000Lx（白光）；</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光斑覆盖范围有效水平方向光斑4米(安装距离23米，安装高度6米)；</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补光距离16m~26m；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回电时间＜60ms，满足相机2张连拍需求；</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闪光持续时间180us~500us；</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爆闪计数支持统计爆闪次数和触发次数；</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闪光灯寿命≥1000万次；</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频率50Hz/60Hz/75Hz/90Hz/100Hz/120Hz；</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灯珠数量24颗（进口暖光LED）；光通量1800lm；</w:t>
            </w:r>
          </w:p>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符合GB/T 37958-2019《视频监控系统主动照明部件光辐射安全要求》的检测报告，且不超过1类危险。（公安部检测报告证明）</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140</w:t>
            </w:r>
          </w:p>
        </w:tc>
        <w:tc>
          <w:tcPr>
            <w:tcW w:w="2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套</w:t>
            </w:r>
          </w:p>
        </w:tc>
      </w:tr>
      <w:tr>
        <w:tblPrEx>
          <w:tblCellMar>
            <w:top w:w="0" w:type="dxa"/>
            <w:left w:w="108" w:type="dxa"/>
            <w:bottom w:w="0" w:type="dxa"/>
            <w:right w:w="108" w:type="dxa"/>
          </w:tblCellMar>
        </w:tblPrEx>
        <w:trPr>
          <w:trHeight w:val="348" w:hRule="atLeast"/>
          <w:jc w:val="center"/>
        </w:trPr>
        <w:tc>
          <w:tcPr>
            <w:tcW w:w="5000" w:type="pct"/>
            <w:gridSpan w:val="5"/>
            <w:tcBorders>
              <w:top w:val="single" w:color="000000" w:sz="4" w:space="0"/>
              <w:left w:val="single" w:color="000000" w:sz="4" w:space="0"/>
              <w:bottom w:val="single" w:color="000000" w:sz="4" w:space="0"/>
              <w:right w:val="nil"/>
            </w:tcBorders>
            <w:shd w:val="clear" w:color="auto" w:fill="D9D9D9"/>
            <w:noWrap/>
            <w:vAlign w:val="bottom"/>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二、交警前端运行配套</w:t>
            </w:r>
          </w:p>
        </w:tc>
      </w:tr>
      <w:tr>
        <w:tblPrEx>
          <w:tblCellMar>
            <w:top w:w="0" w:type="dxa"/>
            <w:left w:w="108" w:type="dxa"/>
            <w:bottom w:w="0" w:type="dxa"/>
            <w:right w:w="108" w:type="dxa"/>
          </w:tblCellMar>
        </w:tblPrEx>
        <w:trPr>
          <w:trHeight w:val="288"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设备名称</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主要技术参数</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数量</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单位</w:t>
            </w:r>
          </w:p>
        </w:tc>
      </w:tr>
      <w:tr>
        <w:tblPrEx>
          <w:tblCellMar>
            <w:top w:w="0" w:type="dxa"/>
            <w:left w:w="108" w:type="dxa"/>
            <w:bottom w:w="0" w:type="dxa"/>
            <w:right w:w="108" w:type="dxa"/>
          </w:tblCellMar>
        </w:tblPrEx>
        <w:trPr>
          <w:trHeight w:val="48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网络租赁</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前端摄像机网络租赁费用，12个月</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139 </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72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设备运维费用</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前端摄像机设备运维费用，12个月</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139 </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r>
        <w:tblPrEx>
          <w:tblCellMar>
            <w:top w:w="0" w:type="dxa"/>
            <w:left w:w="108" w:type="dxa"/>
            <w:bottom w:w="0" w:type="dxa"/>
            <w:right w:w="108" w:type="dxa"/>
          </w:tblCellMar>
        </w:tblPrEx>
        <w:trPr>
          <w:trHeight w:val="480" w:hRule="atLeast"/>
          <w:jc w:val="center"/>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电费</w:t>
            </w:r>
          </w:p>
        </w:tc>
        <w:tc>
          <w:tcPr>
            <w:tcW w:w="37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textAlignment w:val="center"/>
              <w:rPr>
                <w:rFonts w:ascii="仿宋" w:hAnsi="仿宋" w:eastAsia="仿宋" w:cs="仿宋"/>
                <w:kern w:val="2"/>
                <w:sz w:val="21"/>
                <w:szCs w:val="21"/>
              </w:rPr>
            </w:pPr>
            <w:r>
              <w:rPr>
                <w:rFonts w:hint="eastAsia" w:ascii="仿宋" w:hAnsi="仿宋" w:eastAsia="仿宋" w:cs="仿宋"/>
                <w:color w:val="000000"/>
                <w:sz w:val="21"/>
                <w:szCs w:val="21"/>
              </w:rPr>
              <w:t>前端监控设备电费（按功率测算），12个月</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 xml:space="preserve">139 </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left"/>
              <w:rPr>
                <w:rFonts w:ascii="仿宋" w:hAnsi="仿宋" w:eastAsia="仿宋" w:cs="仿宋"/>
                <w:kern w:val="2"/>
                <w:sz w:val="21"/>
                <w:szCs w:val="21"/>
              </w:rPr>
            </w:pPr>
            <w:r>
              <w:rPr>
                <w:rFonts w:hint="eastAsia" w:ascii="仿宋" w:hAnsi="仿宋" w:eastAsia="仿宋" w:cs="仿宋"/>
                <w:kern w:val="2"/>
                <w:sz w:val="21"/>
                <w:szCs w:val="21"/>
              </w:rPr>
              <w:t>路</w:t>
            </w:r>
          </w:p>
        </w:tc>
      </w:tr>
    </w:tbl>
    <w:p>
      <w:pPr>
        <w:ind w:firstLine="0"/>
        <w:rPr>
          <w:rFonts w:ascii="Calibri" w:hAnsi="Calibri"/>
          <w:kern w:val="2"/>
          <w:sz w:val="21"/>
          <w:szCs w:val="24"/>
        </w:rPr>
      </w:pPr>
    </w:p>
    <w:p>
      <w:pPr>
        <w:pStyle w:val="45"/>
        <w:widowControl/>
        <w:spacing w:line="555" w:lineRule="atLeast"/>
        <w:ind w:firstLine="0"/>
        <w:rPr>
          <w:rFonts w:ascii="宋体" w:hAnsi="宋体" w:cs="宋体"/>
          <w:color w:val="000000"/>
          <w:sz w:val="24"/>
          <w:szCs w:val="24"/>
          <w:highlight w:val="yellow"/>
        </w:rPr>
      </w:pPr>
      <w:r>
        <w:rPr>
          <w:rFonts w:hint="eastAsia" w:ascii="宋体" w:hAnsi="宋体" w:cs="宋体"/>
          <w:color w:val="000000"/>
          <w:sz w:val="24"/>
          <w:szCs w:val="24"/>
        </w:rPr>
        <w:t>1、本项目的核心设备：900万高清生态卡口、环保电子警察相机、视频存储；</w:t>
      </w:r>
    </w:p>
    <w:p>
      <w:pPr>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2、该项目中所有杆件的壁厚、直径为实质性条款，设备箱的壁厚为实质性条款；</w:t>
      </w:r>
    </w:p>
    <w:p>
      <w:pPr>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3、该项目中所有杆件的镀锌工艺、喷塑工艺为重要条款；所有摄像机的像素、图像传感器为重要条款；</w:t>
      </w:r>
    </w:p>
    <w:p>
      <w:pPr>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4、本项目中所有杆件的喷塑颜色由中标方与采购人另行协商确认。</w:t>
      </w:r>
    </w:p>
    <w:p>
      <w:pPr>
        <w:pStyle w:val="47"/>
      </w:pPr>
    </w:p>
    <w:p>
      <w:pPr>
        <w:spacing w:line="360" w:lineRule="auto"/>
        <w:ind w:firstLine="0"/>
        <w:jc w:val="left"/>
        <w:outlineLvl w:val="1"/>
        <w:rPr>
          <w:rFonts w:ascii="Calibri" w:hAnsi="Calibri"/>
          <w:b/>
          <w:kern w:val="2"/>
          <w:sz w:val="32"/>
          <w:szCs w:val="32"/>
        </w:rPr>
      </w:pPr>
      <w:r>
        <w:rPr>
          <w:rFonts w:hint="eastAsia" w:ascii="Calibri" w:hAnsi="Calibri"/>
          <w:b/>
          <w:kern w:val="2"/>
          <w:sz w:val="32"/>
          <w:szCs w:val="32"/>
        </w:rPr>
        <w:t>三、商务要求：</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项目验收合格并交付使用后，中标方为整体系统的维护管理单位，确保所有系统设备、软件平台正常运行。</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标方作为前端设备的维护管理单位，必须确保在服务期内所有前端设备的安全稳定，因前端设备倒塌、掉落、漏电等意外事故造成的第三方损害，其责任由中标方承担；无论何种原因造成的前端设备损坏中标方必须在规定期限内修复或更换，所产生的费用由中标方承担；如因第三方责任造成的损坏，中标方有权向责任方追偿，所有权人予以协助。</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所有监控点位按照采购方要求统一编码标识，统一建档，并录入采购人现有设备统一管理平台，以及后期维护。</w:t>
      </w:r>
    </w:p>
    <w:p>
      <w:pPr>
        <w:widowControl/>
        <w:spacing w:line="360" w:lineRule="auto"/>
        <w:ind w:right="-50" w:rightChars="-25" w:firstLine="482" w:firstLineChars="200"/>
        <w:jc w:val="left"/>
        <w:rPr>
          <w:b/>
          <w:bCs/>
          <w:kern w:val="2"/>
          <w:sz w:val="24"/>
          <w:szCs w:val="24"/>
        </w:rPr>
      </w:pPr>
    </w:p>
    <w:p>
      <w:pPr>
        <w:spacing w:after="120" w:line="360" w:lineRule="auto"/>
        <w:ind w:firstLine="0"/>
        <w:outlineLvl w:val="1"/>
        <w:rPr>
          <w:rFonts w:cs="宋体"/>
          <w:b/>
          <w:bCs/>
          <w:kern w:val="2"/>
          <w:sz w:val="24"/>
          <w:szCs w:val="24"/>
        </w:rPr>
      </w:pPr>
      <w:r>
        <w:rPr>
          <w:rFonts w:hint="eastAsia" w:cs="宋体"/>
          <w:b/>
          <w:bCs/>
          <w:kern w:val="2"/>
          <w:sz w:val="24"/>
          <w:szCs w:val="24"/>
        </w:rPr>
        <w:t>四、技术要求：</w:t>
      </w:r>
    </w:p>
    <w:p>
      <w:pPr>
        <w:widowControl/>
        <w:spacing w:line="360" w:lineRule="auto"/>
        <w:ind w:right="-50" w:rightChars="-25" w:firstLine="0"/>
        <w:jc w:val="left"/>
        <w:outlineLvl w:val="2"/>
        <w:rPr>
          <w:rFonts w:ascii="宋体" w:hAnsi="宋体"/>
          <w:b/>
          <w:kern w:val="2"/>
          <w:sz w:val="24"/>
          <w:szCs w:val="24"/>
        </w:rPr>
      </w:pPr>
      <w:r>
        <w:rPr>
          <w:rFonts w:hint="eastAsia" w:ascii="宋体" w:hAnsi="宋体"/>
          <w:b/>
          <w:kern w:val="2"/>
          <w:sz w:val="24"/>
          <w:szCs w:val="24"/>
        </w:rPr>
        <w:t>1、项目建设商务技术标准</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投标人应保证提供的货物为合法生产企业的产品，符合国家有关法律、法规、规定和标准。</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按国家规定应通过有关部门的鉴定的产品，应保证已按国家规定通过了鉴定，并附鉴定文件的复印件。实行产品许可证制度的产品还须提供生产许可证复印件。</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国家规定的标准和规范，不仅限于如下规范，有新标准按新标准执行。</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《安全防范视频监控联网系统信息传输、交换、控制技术要求》，GB/T28181-2016；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《公共安全视频监控联网信息安全技术要求》，GB35114-2017；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w:t>
      </w:r>
      <w:r>
        <w:fldChar w:fldCharType="begin"/>
      </w:r>
      <w:r>
        <w:instrText xml:space="preserve"> HYPERLINK "http://www.jianbiaoku.com/webarbs/book/115179/3526601.shtml" \t "http://s.jianbiaoku.com/sou/_blank" \o "安全防范视频监控人脸识别系统技术要求GB/T 31488-2015" </w:instrText>
      </w:r>
      <w:r>
        <w:fldChar w:fldCharType="separate"/>
      </w:r>
      <w:r>
        <w:rPr>
          <w:rFonts w:hint="eastAsia" w:ascii="宋体" w:hAnsi="宋体"/>
          <w:kern w:val="2"/>
          <w:sz w:val="24"/>
          <w:szCs w:val="24"/>
        </w:rPr>
        <w:t>安全防范视频监控人脸识别系统技术要求</w:t>
      </w:r>
      <w:r>
        <w:rPr>
          <w:rFonts w:hint="eastAsia" w:ascii="宋体" w:hAnsi="宋体"/>
          <w:kern w:val="2"/>
          <w:sz w:val="24"/>
          <w:szCs w:val="24"/>
        </w:rPr>
        <w:fldChar w:fldCharType="end"/>
      </w:r>
      <w:r>
        <w:rPr>
          <w:rFonts w:hint="eastAsia" w:ascii="宋体" w:hAnsi="宋体"/>
          <w:kern w:val="2"/>
          <w:sz w:val="24"/>
          <w:szCs w:val="24"/>
        </w:rPr>
        <w:t>》，GB/T 31488-2015；</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《公共安全视频监控数字视音频编解码技术要求》，GB/T25724-2017；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《公共安全视频图像分析系统第1-2部分》，GA/T 1399.1-2017；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《公安视频图像信息应用系统 第1-4部分》，GA/T1400.1－2017；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 xml:space="preserve">《公共安全视频监控数字视音频编解码技术测试规范》，GB/T </w:t>
      </w:r>
      <w:r>
        <w:fldChar w:fldCharType="begin"/>
      </w:r>
      <w:r>
        <w:instrText xml:space="preserve"> HYPERLINK "javascript:void(0)" </w:instrText>
      </w:r>
      <w:r>
        <w:fldChar w:fldCharType="separate"/>
      </w:r>
      <w:r>
        <w:rPr>
          <w:rFonts w:hint="eastAsia" w:ascii="宋体" w:hAnsi="宋体"/>
          <w:kern w:val="2"/>
          <w:sz w:val="24"/>
          <w:szCs w:val="24"/>
        </w:rPr>
        <w:t>39274-2020</w:t>
      </w:r>
      <w:r>
        <w:rPr>
          <w:rFonts w:hint="eastAsia" w:ascii="宋体" w:hAnsi="宋体"/>
          <w:kern w:val="2"/>
          <w:sz w:val="24"/>
          <w:szCs w:val="24"/>
        </w:rPr>
        <w:fldChar w:fldCharType="end"/>
      </w:r>
      <w:r>
        <w:rPr>
          <w:rFonts w:hint="eastAsia" w:ascii="宋体" w:hAnsi="宋体"/>
          <w:kern w:val="2"/>
          <w:sz w:val="24"/>
          <w:szCs w:val="24"/>
        </w:rPr>
        <w:t>；</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w:t>
      </w:r>
      <w:r>
        <w:fldChar w:fldCharType="begin"/>
      </w:r>
      <w:r>
        <w:instrText xml:space="preserve"> HYPERLINK "http://www.jianbiaoku.com/webarbs/book/144321/4186129.shtml" \t "http://s.jianbiaoku.com/sou/_blank" \o "公共安全重点区域视频图像信息采集规范GB 37300-2018" </w:instrText>
      </w:r>
      <w:r>
        <w:fldChar w:fldCharType="separate"/>
      </w:r>
      <w:r>
        <w:rPr>
          <w:rFonts w:hint="eastAsia" w:ascii="宋体" w:hAnsi="宋体"/>
          <w:kern w:val="2"/>
          <w:sz w:val="24"/>
          <w:szCs w:val="24"/>
        </w:rPr>
        <w:t>公共安全重点区域视频图像信息采集规范</w:t>
      </w:r>
      <w:r>
        <w:rPr>
          <w:rFonts w:hint="eastAsia" w:ascii="宋体" w:hAnsi="宋体"/>
          <w:kern w:val="2"/>
          <w:sz w:val="24"/>
          <w:szCs w:val="24"/>
        </w:rPr>
        <w:fldChar w:fldCharType="end"/>
      </w:r>
      <w:r>
        <w:rPr>
          <w:rFonts w:hint="eastAsia" w:ascii="宋体" w:hAnsi="宋体"/>
          <w:kern w:val="2"/>
          <w:sz w:val="24"/>
          <w:szCs w:val="24"/>
        </w:rPr>
        <w:t>》，</w:t>
      </w:r>
      <w:r>
        <w:fldChar w:fldCharType="begin"/>
      </w:r>
      <w:r>
        <w:instrText xml:space="preserve"> HYPERLINK "http://www.jianbiaoku.com/webarbs/book/144321/4186129.shtml" \t "http://s.jianbiaoku.com/sou/_blank" \o "公共安全重点区域视频图像信息采集规范GB 37300-2018" </w:instrText>
      </w:r>
      <w:r>
        <w:fldChar w:fldCharType="separate"/>
      </w:r>
      <w:r>
        <w:rPr>
          <w:rFonts w:hint="eastAsia" w:ascii="宋体" w:hAnsi="宋体"/>
          <w:kern w:val="2"/>
          <w:sz w:val="24"/>
          <w:szCs w:val="24"/>
        </w:rPr>
        <w:t>GB 37300-2018</w:t>
      </w:r>
      <w:r>
        <w:rPr>
          <w:rFonts w:hint="eastAsia" w:ascii="宋体" w:hAnsi="宋体"/>
          <w:kern w:val="2"/>
          <w:sz w:val="24"/>
          <w:szCs w:val="24"/>
        </w:rPr>
        <w:fldChar w:fldCharType="end"/>
      </w:r>
      <w:r>
        <w:rPr>
          <w:rFonts w:hint="eastAsia" w:ascii="宋体" w:hAnsi="宋体"/>
          <w:kern w:val="2"/>
          <w:sz w:val="24"/>
          <w:szCs w:val="24"/>
        </w:rPr>
        <w:t>；</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 xml:space="preserve">《安全防范工程技术标准》，GB50348-2018； </w:t>
      </w:r>
    </w:p>
    <w:p>
      <w:pPr>
        <w:widowControl/>
        <w:spacing w:line="360" w:lineRule="auto"/>
        <w:ind w:right="-50" w:rightChars="-25" w:firstLine="480" w:firstLineChars="200"/>
        <w:jc w:val="left"/>
        <w:rPr>
          <w:kern w:val="2"/>
          <w:sz w:val="21"/>
          <w:szCs w:val="24"/>
        </w:rPr>
      </w:pPr>
      <w:r>
        <w:rPr>
          <w:rFonts w:hint="eastAsia" w:ascii="宋体" w:hAnsi="宋体"/>
          <w:kern w:val="2"/>
          <w:sz w:val="24"/>
          <w:szCs w:val="24"/>
        </w:rPr>
        <w:t>《视频安防监控系统工程设计规范》，GB50395-2007；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《视频安防监控系统技术要求》，GA/T367－2</w:t>
      </w:r>
      <w:r>
        <w:rPr>
          <w:rFonts w:ascii="宋体" w:hAnsi="宋体"/>
          <w:kern w:val="2"/>
          <w:sz w:val="24"/>
          <w:szCs w:val="24"/>
        </w:rPr>
        <w:t>0</w:t>
      </w:r>
      <w:r>
        <w:rPr>
          <w:rFonts w:hint="eastAsia" w:ascii="宋体" w:hAnsi="宋体"/>
          <w:kern w:val="2"/>
          <w:sz w:val="24"/>
          <w:szCs w:val="24"/>
        </w:rPr>
        <w:t>1</w:t>
      </w:r>
      <w:r>
        <w:rPr>
          <w:rFonts w:ascii="宋体" w:hAnsi="宋体"/>
          <w:kern w:val="2"/>
          <w:sz w:val="24"/>
          <w:szCs w:val="24"/>
        </w:rPr>
        <w:t>6</w:t>
      </w:r>
      <w:r>
        <w:rPr>
          <w:rFonts w:hint="eastAsia" w:ascii="宋体" w:hAnsi="宋体"/>
          <w:kern w:val="2"/>
          <w:sz w:val="24"/>
          <w:szCs w:val="24"/>
        </w:rPr>
        <w:t>；</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《安全防范系统验收规则》，GA308－2001；</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《安全防范工程程序与要求》，GA/T75－94；</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《数据中心设计规范》，GB50174-2017；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《电子计算机场地通用规范》，GB/T2887－2011；</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《智能建筑设计标准》，GB/T50314-2015；</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 xml:space="preserve">《安全防范工程技术规范》，GB50348-2018； </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《综合布线系统工程设计规范》，GB50311-2016。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《公共安全视频图像信息联网共享应用标准体系（2017版）》</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《社会治安动态视频监控系统技术规范》（DB33/T502-2018）</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《公共安全视频监控联网信息安全技术要求》（GB35114-2017）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《视频安防监控数字录像设备》（GB20815-20</w:t>
      </w:r>
      <w:r>
        <w:rPr>
          <w:rFonts w:ascii="宋体" w:hAnsi="宋体"/>
          <w:kern w:val="2"/>
          <w:sz w:val="24"/>
          <w:szCs w:val="24"/>
        </w:rPr>
        <w:t>0</w:t>
      </w:r>
      <w:r>
        <w:rPr>
          <w:rFonts w:hint="eastAsia" w:ascii="宋体" w:hAnsi="宋体"/>
          <w:kern w:val="2"/>
          <w:sz w:val="24"/>
          <w:szCs w:val="24"/>
        </w:rPr>
        <w:t>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《视频安防监控系统工程设计规范》（GB50395-2</w:t>
      </w:r>
      <w:r>
        <w:rPr>
          <w:rFonts w:ascii="宋体" w:hAnsi="宋体"/>
          <w:kern w:val="2"/>
          <w:sz w:val="24"/>
          <w:szCs w:val="24"/>
        </w:rPr>
        <w:t>007</w:t>
      </w:r>
      <w:r>
        <w:rPr>
          <w:rFonts w:hint="eastAsia" w:ascii="宋体" w:hAnsi="宋体"/>
          <w:kern w:val="2"/>
          <w:sz w:val="24"/>
          <w:szCs w:val="24"/>
        </w:rPr>
        <w:t>）</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《道路车辆智能监测记录系统通用技术条件》（GA/T497-2016）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《道路交通安全违法行为图像取证技术规范》（GA/T832—2014）</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《机动车号牌图像自动识别技术规范》（GA/T833-2016）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《公安交通指挥系统工程建设通用程序和要求》（GA/T651-20</w:t>
      </w:r>
      <w:r>
        <w:rPr>
          <w:rFonts w:ascii="宋体" w:hAnsi="宋体"/>
          <w:kern w:val="2"/>
          <w:sz w:val="24"/>
          <w:szCs w:val="24"/>
        </w:rPr>
        <w:t>21</w:t>
      </w:r>
      <w:r>
        <w:rPr>
          <w:rFonts w:hint="eastAsia" w:ascii="宋体" w:hAnsi="宋体"/>
          <w:kern w:val="2"/>
          <w:sz w:val="24"/>
          <w:szCs w:val="24"/>
        </w:rPr>
        <w:t>）</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《公安交通管理外场设备基础施工通用要求》（GA/T652-2017）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《交通技术监控成像补光装置通用技术规范》（GA/T1202-2014）</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《视频设备运行监测系统技术规范》(DB33T831-2011)</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《交通技术监控成像补光装置通用技术条件》（GA/T1202-2014）</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《信息系统等级保护安全设计技术要求》（GB/T 25070-2010 ）</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《信息安全技术 网络安全等级保护基本要求》（GB/T22239-2019）</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《治安卡口监控系统建设技术规范》金华市公安局</w:t>
      </w:r>
    </w:p>
    <w:p>
      <w:pPr>
        <w:widowControl/>
        <w:spacing w:line="360" w:lineRule="auto"/>
        <w:ind w:right="-50" w:rightChars="-25" w:firstLine="480" w:firstLineChars="200"/>
        <w:jc w:val="left"/>
        <w:rPr>
          <w:rFonts w:ascii="宋体" w:hAnsi="宋体"/>
          <w:color w:val="FF0000"/>
          <w:kern w:val="2"/>
          <w:sz w:val="24"/>
          <w:szCs w:val="24"/>
        </w:rPr>
      </w:pPr>
      <w:r>
        <w:rPr>
          <w:rFonts w:hint="eastAsia" w:ascii="宋体" w:hAnsi="宋体"/>
          <w:kern w:val="2"/>
          <w:sz w:val="24"/>
          <w:szCs w:val="24"/>
        </w:rPr>
        <w:t>《公路交通安全设施设计规范》 (JTG D81-2017)</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《中华人民共和国公共安全行业标准》GA/T832-2009</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 xml:space="preserve">《安全防范工程程序与要求》GA/T75-94 </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《安全防范系统验收规则》GA 308-2001</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《工业企业通信接地设计规范》GBJ79-85</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《电子计算机机房设计规范》GB50174-93</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《中国电气装置安装工程施工及验收规范》GB50169-2016</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《建筑物防雷设计规范》GB 50057-2010</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《专用网与公用网联网的暂行规定》</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《开放信息系统互联安全标准 》</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《中华人民共和国计算机信息系统安全保护条例》</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其它相关国家、行业标准及规范，或企业标准与规范，按最新版执行。</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设备主体、零部件产品质量应符合中国及投标产品品牌所在国的有关质量标准。上述标准如有不一致，执行两者中更严格的标准。</w:t>
      </w:r>
    </w:p>
    <w:p>
      <w:pPr>
        <w:spacing w:line="360" w:lineRule="auto"/>
        <w:ind w:firstLine="0"/>
        <w:outlineLvl w:val="2"/>
        <w:rPr>
          <w:rFonts w:ascii="宋体" w:hAnsi="宋体" w:cs="宋体"/>
          <w:b/>
          <w:kern w:val="2"/>
          <w:sz w:val="24"/>
          <w:szCs w:val="24"/>
        </w:rPr>
      </w:pPr>
      <w:r>
        <w:rPr>
          <w:rFonts w:hint="eastAsia" w:ascii="宋体" w:hAnsi="宋体" w:cs="宋体"/>
          <w:b/>
          <w:kern w:val="2"/>
          <w:sz w:val="24"/>
          <w:szCs w:val="24"/>
        </w:rPr>
        <w:t>2、系统技术方案要求</w:t>
      </w:r>
    </w:p>
    <w:p>
      <w:pPr>
        <w:spacing w:line="360" w:lineRule="auto"/>
        <w:ind w:firstLine="480" w:firstLineChars="200"/>
        <w:outlineLvl w:val="3"/>
        <w:rPr>
          <w:kern w:val="2"/>
          <w:sz w:val="24"/>
          <w:szCs w:val="24"/>
        </w:rPr>
      </w:pPr>
      <w:r>
        <w:rPr>
          <w:rFonts w:hint="eastAsia"/>
          <w:kern w:val="2"/>
          <w:sz w:val="24"/>
          <w:szCs w:val="24"/>
        </w:rPr>
        <w:t>2.1平台接入要求</w:t>
      </w:r>
    </w:p>
    <w:p>
      <w:pPr>
        <w:spacing w:line="360" w:lineRule="auto"/>
        <w:ind w:firstLine="480" w:firstLineChars="200"/>
        <w:rPr>
          <w:kern w:val="2"/>
          <w:sz w:val="24"/>
          <w:szCs w:val="24"/>
        </w:rPr>
      </w:pPr>
      <w:r>
        <w:rPr>
          <w:rFonts w:hint="eastAsia" w:ascii="宋体" w:hAnsi="宋体"/>
          <w:kern w:val="2"/>
          <w:sz w:val="24"/>
          <w:szCs w:val="24"/>
        </w:rPr>
        <w:t>▲投标人需承诺前端摄像机产生的视频数据无缝对接到武义县公安局视频共享平台，图片及结构化数据无缝对接到金华市公共安全视频监控建设联网应用系统平台（雪亮工程平台公安分平台），视频云存储节点须无缝对接到武义县公安局视频共享平台，节点须纳入到现有的云存储管理系统，实现资源统一管理、调配。</w:t>
      </w:r>
    </w:p>
    <w:p>
      <w:pPr>
        <w:spacing w:line="360" w:lineRule="auto"/>
        <w:ind w:firstLine="480" w:firstLineChars="200"/>
        <w:outlineLvl w:val="3"/>
        <w:rPr>
          <w:kern w:val="2"/>
          <w:sz w:val="24"/>
          <w:szCs w:val="24"/>
        </w:rPr>
      </w:pPr>
      <w:r>
        <w:rPr>
          <w:rFonts w:hint="eastAsia"/>
          <w:kern w:val="2"/>
          <w:sz w:val="24"/>
          <w:szCs w:val="24"/>
        </w:rPr>
        <w:t>2.2网络接入要求</w:t>
      </w:r>
    </w:p>
    <w:p>
      <w:pPr>
        <w:widowControl/>
        <w:spacing w:line="360" w:lineRule="auto"/>
        <w:ind w:right="-50" w:rightChars="-25" w:firstLine="0"/>
        <w:jc w:val="left"/>
        <w:rPr>
          <w:rFonts w:ascii="宋体" w:hAnsi="宋体"/>
          <w:b/>
          <w:bCs/>
          <w:color w:val="0000FF"/>
          <w:kern w:val="2"/>
          <w:sz w:val="24"/>
          <w:szCs w:val="24"/>
        </w:rPr>
      </w:pPr>
      <w:r>
        <w:rPr>
          <w:rFonts w:hint="eastAsia" w:ascii="宋体" w:hAnsi="宋体"/>
          <w:b/>
          <w:bCs/>
          <w:kern w:val="2"/>
          <w:sz w:val="24"/>
          <w:szCs w:val="24"/>
        </w:rPr>
        <w:t xml:space="preserve">  </w:t>
      </w:r>
      <w:r>
        <w:rPr>
          <w:rFonts w:hint="eastAsia" w:ascii="宋体" w:hAnsi="宋体"/>
          <w:kern w:val="2"/>
          <w:sz w:val="24"/>
          <w:szCs w:val="24"/>
        </w:rPr>
        <w:t xml:space="preserve"> ▲所有视频监控必须承诺接入金华市公安局视频监控专网(物理网)</w:t>
      </w:r>
      <w:r>
        <w:rPr>
          <w:rFonts w:ascii="宋体" w:hAnsi="宋体"/>
          <w:kern w:val="2"/>
          <w:sz w:val="24"/>
          <w:szCs w:val="24"/>
        </w:rPr>
        <w:t>；投标人需提供确保接入视频监控专网（物理网）的描述方案和材料</w:t>
      </w:r>
      <w:r>
        <w:rPr>
          <w:rFonts w:hint="eastAsia" w:ascii="宋体" w:hAnsi="宋体"/>
          <w:kern w:val="2"/>
          <w:sz w:val="24"/>
          <w:szCs w:val="24"/>
        </w:rPr>
        <w:t>。</w:t>
      </w:r>
    </w:p>
    <w:p>
      <w:pPr>
        <w:spacing w:line="360" w:lineRule="auto"/>
        <w:ind w:firstLine="480"/>
        <w:rPr>
          <w:rFonts w:ascii="宋体" w:hAnsi="宋体" w:cs="宋体"/>
          <w:kern w:val="2"/>
          <w:sz w:val="24"/>
          <w:szCs w:val="24"/>
        </w:rPr>
      </w:pPr>
      <w:r>
        <w:rPr>
          <w:rFonts w:hint="eastAsia" w:ascii="宋体" w:hAnsi="宋体" w:cs="宋体"/>
          <w:kern w:val="2"/>
          <w:sz w:val="24"/>
          <w:szCs w:val="24"/>
        </w:rPr>
        <w:t>投标人的公安视频监控专网建设，必须以县市辖区为单元，含核心、汇聚、接入等网络设备、光纤链路等均为独立投资部署的物理设备/链路。市县互联的，应采用裸纤或波分等传输设备实现互联，不得依托城域网、采用VPN技术实现互联。</w:t>
      </w:r>
    </w:p>
    <w:p>
      <w:pPr>
        <w:spacing w:line="360" w:lineRule="auto"/>
        <w:ind w:firstLine="480"/>
        <w:rPr>
          <w:rFonts w:ascii="宋体" w:hAnsi="宋体" w:cs="宋体"/>
          <w:kern w:val="2"/>
          <w:sz w:val="24"/>
          <w:szCs w:val="24"/>
        </w:rPr>
      </w:pPr>
      <w:r>
        <w:rPr>
          <w:rFonts w:hint="eastAsia" w:ascii="宋体" w:hAnsi="宋体" w:cs="宋体"/>
          <w:kern w:val="2"/>
          <w:sz w:val="24"/>
          <w:szCs w:val="24"/>
        </w:rPr>
        <w:t>投标人所提供的光纤电路全部提供以太网接口，网络传输设备均由投标人提供。接口标准符合以太网接口标准。每条光纤电路的传输性能，其网络丢包率应不大于1%。</w:t>
      </w:r>
    </w:p>
    <w:p>
      <w:pPr>
        <w:spacing w:line="360" w:lineRule="auto"/>
        <w:ind w:firstLine="480"/>
        <w:rPr>
          <w:rFonts w:ascii="宋体" w:hAnsi="宋体"/>
          <w:kern w:val="2"/>
          <w:sz w:val="24"/>
          <w:szCs w:val="24"/>
        </w:rPr>
      </w:pPr>
      <w:r>
        <w:rPr>
          <w:rFonts w:hint="eastAsia" w:ascii="宋体" w:hAnsi="宋体" w:cs="宋体"/>
          <w:kern w:val="2"/>
          <w:sz w:val="24"/>
          <w:szCs w:val="24"/>
        </w:rPr>
        <w:t>各投标人公安视频监控专网（物理网）的IP使用应严格遵循公安确定的IP规划要求。除公安监控类项目外，其他政府部门需申请公安视频监控专网业务应用的，应由各职能部门自行到公安申请，持有公安直接管理部门许可证明的，方可安排线路接入，分配视频物理专网IP资源，并根据公安要求，做好网络安全隔离措施。</w:t>
      </w:r>
    </w:p>
    <w:p>
      <w:pPr>
        <w:spacing w:line="360" w:lineRule="auto"/>
        <w:ind w:firstLine="480" w:firstLineChars="200"/>
        <w:outlineLvl w:val="3"/>
        <w:rPr>
          <w:kern w:val="2"/>
          <w:sz w:val="24"/>
          <w:szCs w:val="24"/>
        </w:rPr>
      </w:pPr>
      <w:r>
        <w:rPr>
          <w:rFonts w:hint="eastAsia"/>
          <w:kern w:val="2"/>
          <w:sz w:val="24"/>
          <w:szCs w:val="24"/>
        </w:rPr>
        <w:t>2.3杆件及施工要求</w:t>
      </w:r>
    </w:p>
    <w:p>
      <w:pPr>
        <w:widowControl/>
        <w:spacing w:line="360" w:lineRule="auto"/>
        <w:ind w:right="-50" w:rightChars="-25" w:firstLine="480" w:firstLineChars="200"/>
        <w:jc w:val="left"/>
        <w:outlineLvl w:val="4"/>
        <w:rPr>
          <w:rFonts w:ascii="宋体" w:hAnsi="宋体"/>
          <w:kern w:val="2"/>
          <w:sz w:val="24"/>
          <w:szCs w:val="24"/>
        </w:rPr>
      </w:pPr>
      <w:r>
        <w:rPr>
          <w:rFonts w:hint="eastAsia" w:ascii="宋体" w:hAnsi="宋体"/>
          <w:kern w:val="2"/>
          <w:sz w:val="24"/>
          <w:szCs w:val="24"/>
        </w:rPr>
        <w:t>2.3.1设计要求</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标方需完成高清视频监控系统前端点位所需立杆的设计及施工，后端中心平台的数据存储，硬件设备的安装以及防雷接地系统的施工，完成设备的上电调试，负责将图片数据和监控录像按照要求实时传送到金华市公安局和武义县公安局指定的后端管理平台接收主机上，满足与后端管理平台之间相互数据信号交互的要求。安装实施过程中所需的各类线缆、跳线等均由中标方提供。</w:t>
      </w:r>
    </w:p>
    <w:p>
      <w:pPr>
        <w:widowControl/>
        <w:spacing w:line="360" w:lineRule="auto"/>
        <w:ind w:right="-50" w:rightChars="-25" w:firstLine="482" w:firstLineChars="200"/>
        <w:jc w:val="left"/>
        <w:rPr>
          <w:rFonts w:ascii="宋体" w:hAnsi="宋体"/>
          <w:kern w:val="2"/>
          <w:sz w:val="24"/>
          <w:szCs w:val="24"/>
        </w:rPr>
      </w:pPr>
      <w:bookmarkStart w:id="0" w:name="_Toc318894869"/>
      <w:bookmarkStart w:id="1" w:name="_Toc317586440"/>
      <w:r>
        <w:rPr>
          <w:rFonts w:hint="eastAsia" w:ascii="宋体" w:hAnsi="宋体"/>
          <w:b/>
          <w:bCs/>
          <w:kern w:val="2"/>
          <w:sz w:val="24"/>
          <w:szCs w:val="24"/>
        </w:rPr>
        <w:t>▲</w:t>
      </w:r>
      <w:r>
        <w:rPr>
          <w:rFonts w:hint="eastAsia" w:ascii="宋体" w:hAnsi="宋体"/>
          <w:kern w:val="2"/>
          <w:sz w:val="24"/>
          <w:szCs w:val="24"/>
        </w:rPr>
        <w:t>本项目为交钥匙工程，施工过程中除因采购人要求增加本项目相同建设内容外，不允许增加项目费用。本项目变更金额（变更增加金额、变更核减金额都计入变更金额）不可超过本项目中标金额的10%和本项目概算金额，变更内容在中标方投标报价清单中的，变更单价以中标方投标报价中对应的投标报价单价计算，变更内容不在中标方投标报价清单中的，不允许增加项目费用。没有明确说明，但在整体系统建设安装时，不可缺少的设备或附属配件（如抱箍、线缆、电源逆变模块等），以及施工过程中产生一切费用（如道路、绿化恢复费用等），都一并包含在本标内，由投标人统一负责。</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实际实施时，中标方应根据路口的实际状况确定立杆长度、基础大小和管线长度等，如不到现场查看或查看不细或计算错误，产生变更，由中标方负责。</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要求系统所需的立杆应根据国家有关规定要求和道路实际情况，由原设计单位提供设计图纸。</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中标方应在完成施工后，将现场施工图纸（包括电子文件）免费提供给采购方，作为存档资料。</w:t>
      </w:r>
    </w:p>
    <w:p>
      <w:pPr>
        <w:widowControl/>
        <w:spacing w:line="360" w:lineRule="auto"/>
        <w:ind w:right="-50" w:rightChars="-25" w:firstLine="480" w:firstLineChars="200"/>
        <w:jc w:val="left"/>
        <w:outlineLvl w:val="4"/>
        <w:rPr>
          <w:rFonts w:ascii="宋体" w:hAnsi="宋体"/>
          <w:kern w:val="2"/>
          <w:sz w:val="24"/>
          <w:szCs w:val="24"/>
        </w:rPr>
      </w:pPr>
      <w:r>
        <w:rPr>
          <w:rFonts w:hint="eastAsia" w:ascii="宋体" w:hAnsi="宋体"/>
          <w:kern w:val="2"/>
          <w:sz w:val="24"/>
          <w:szCs w:val="24"/>
        </w:rPr>
        <w:t>2.3.2施工安全要求</w:t>
      </w:r>
      <w:bookmarkEnd w:id="0"/>
      <w:bookmarkEnd w:id="1"/>
    </w:p>
    <w:p>
      <w:pPr>
        <w:widowControl/>
        <w:spacing w:line="360" w:lineRule="auto"/>
        <w:ind w:right="-50" w:rightChars="-25" w:firstLine="480" w:firstLineChars="200"/>
        <w:jc w:val="left"/>
        <w:rPr>
          <w:rFonts w:ascii="宋体" w:hAnsi="宋体" w:cs="宋体"/>
          <w:kern w:val="2"/>
          <w:sz w:val="24"/>
          <w:szCs w:val="24"/>
        </w:rPr>
      </w:pPr>
      <w:r>
        <w:rPr>
          <w:rFonts w:hint="eastAsia" w:ascii="宋体" w:hAnsi="宋体"/>
          <w:kern w:val="2"/>
          <w:sz w:val="24"/>
          <w:szCs w:val="24"/>
        </w:rPr>
        <w:t>立杆及基础部分的施工遵循“靠角就边”的原则，具体施工时应文明施工，施工时按市政工程要求进行围挡、告示项目信息、设置交通导向标志(反光</w:t>
      </w:r>
      <w:r>
        <w:rPr>
          <w:rFonts w:hint="eastAsia" w:ascii="宋体" w:hAnsi="宋体" w:cs="宋体"/>
          <w:kern w:val="2"/>
          <w:sz w:val="24"/>
          <w:szCs w:val="24"/>
        </w:rPr>
        <w:t>标志)、施工人员穿戴反光背心等。施工期间供货、施工、安装、维护等过程的安全问题均由中标方负责，发生安全问题，一切责任均由中标方负责。</w:t>
      </w:r>
    </w:p>
    <w:p>
      <w:pPr>
        <w:spacing w:after="120" w:line="360" w:lineRule="auto"/>
        <w:ind w:firstLine="480" w:firstLineChars="200"/>
        <w:outlineLvl w:val="4"/>
        <w:rPr>
          <w:rFonts w:ascii="宋体" w:hAnsi="宋体" w:cs="宋体"/>
          <w:bCs/>
          <w:kern w:val="2"/>
          <w:sz w:val="24"/>
          <w:szCs w:val="24"/>
        </w:rPr>
      </w:pPr>
      <w:r>
        <w:rPr>
          <w:rFonts w:hint="eastAsia" w:ascii="宋体" w:hAnsi="宋体" w:cs="宋体"/>
          <w:bCs/>
          <w:kern w:val="2"/>
          <w:sz w:val="24"/>
          <w:szCs w:val="24"/>
        </w:rPr>
        <w:t>2.3.3施工进度及施工质量要求</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要求在2023年6月30日之前完成全部系统建设，同时要求在整个建设过程中对施工进度和施工质量落实有效管理，形成档案，对前端监控点位要求一处一档。</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第一阶段：合同签订后2个月完成现场复勘工作，完成系统深化设计方案、施工图纸，完善系统建设计划和施工组织计划，向采购人提供上述文档并须经采购人审查通过；</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第二阶段：2023年1月21日（除夕）之前，完成</w:t>
      </w:r>
      <w:r>
        <w:rPr>
          <w:rFonts w:ascii="宋体" w:hAnsi="宋体" w:cs="宋体"/>
          <w:kern w:val="2"/>
          <w:sz w:val="24"/>
          <w:szCs w:val="24"/>
        </w:rPr>
        <w:t>30</w:t>
      </w:r>
      <w:r>
        <w:rPr>
          <w:rFonts w:hint="eastAsia" w:ascii="宋体" w:hAnsi="宋体" w:cs="宋体"/>
          <w:kern w:val="2"/>
          <w:sz w:val="24"/>
          <w:szCs w:val="24"/>
        </w:rPr>
        <w:t>%前端平台上线并组织阶段性验收；</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第三阶段：2023年6月30日之前完成全部系统建设，并组织初验；</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第四阶段：经初验合格进入试运行，稳定运行不少于</w:t>
      </w:r>
      <w:r>
        <w:rPr>
          <w:rFonts w:ascii="宋体" w:hAnsi="宋体" w:cs="宋体"/>
          <w:kern w:val="2"/>
          <w:sz w:val="24"/>
          <w:szCs w:val="24"/>
        </w:rPr>
        <w:t>1</w:t>
      </w:r>
      <w:r>
        <w:rPr>
          <w:rFonts w:hint="eastAsia" w:ascii="宋体" w:hAnsi="宋体" w:cs="宋体"/>
          <w:kern w:val="2"/>
          <w:sz w:val="24"/>
          <w:szCs w:val="24"/>
        </w:rPr>
        <w:t>个月，由中标方提交组织验收申请，采购人在收到验收申请10个工作日内组织项目验收。(按照试运行的实际情况，采购人有权延长试运行时间。)</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第五阶段：2023年9月30日之前经验收合格并转入维护期。</w:t>
      </w:r>
    </w:p>
    <w:p>
      <w:pPr>
        <w:autoSpaceDE w:val="0"/>
        <w:autoSpaceDN w:val="0"/>
        <w:adjustRightInd w:val="0"/>
        <w:spacing w:before="240" w:line="360" w:lineRule="auto"/>
        <w:ind w:firstLine="0"/>
        <w:outlineLvl w:val="3"/>
        <w:rPr>
          <w:rFonts w:ascii="宋体" w:hAnsi="宋体" w:cs="宋体"/>
          <w:b/>
          <w:kern w:val="2"/>
          <w:sz w:val="24"/>
          <w:szCs w:val="24"/>
        </w:rPr>
      </w:pPr>
      <w:r>
        <w:rPr>
          <w:rFonts w:hint="eastAsia"/>
          <w:kern w:val="2"/>
          <w:sz w:val="24"/>
          <w:szCs w:val="24"/>
        </w:rPr>
        <w:t xml:space="preserve">2.4 </w:t>
      </w:r>
      <w:r>
        <w:rPr>
          <w:rFonts w:hint="eastAsia" w:ascii="宋体" w:hAnsi="宋体" w:cs="宋体"/>
          <w:b/>
          <w:kern w:val="2"/>
          <w:sz w:val="24"/>
          <w:szCs w:val="24"/>
        </w:rPr>
        <w:t>图像质量要求</w:t>
      </w:r>
    </w:p>
    <w:p>
      <w:pPr>
        <w:widowControl/>
        <w:spacing w:line="360" w:lineRule="auto"/>
        <w:ind w:firstLine="480"/>
        <w:jc w:val="left"/>
        <w:outlineLvl w:val="4"/>
        <w:rPr>
          <w:rFonts w:ascii="宋体" w:hAnsi="宋体" w:cs="宋体"/>
          <w:kern w:val="2"/>
          <w:sz w:val="24"/>
          <w:szCs w:val="24"/>
        </w:rPr>
      </w:pPr>
      <w:r>
        <w:rPr>
          <w:rFonts w:hint="eastAsia" w:ascii="宋体" w:hAnsi="宋体" w:cs="宋体"/>
          <w:kern w:val="2"/>
          <w:sz w:val="24"/>
          <w:szCs w:val="24"/>
        </w:rPr>
        <w:t>2.4.1视频实时流与存储流速率均不低于25帧/秒；</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2.4.2相机图片流按照相机的最高分辨率；图片大小不低于800KB；</w:t>
      </w:r>
    </w:p>
    <w:p>
      <w:pPr>
        <w:autoSpaceDE w:val="0"/>
        <w:autoSpaceDN w:val="0"/>
        <w:adjustRightInd w:val="0"/>
        <w:spacing w:line="360" w:lineRule="auto"/>
        <w:ind w:firstLine="0"/>
        <w:outlineLvl w:val="3"/>
        <w:rPr>
          <w:rFonts w:ascii="宋体" w:hAnsi="宋体" w:cs="宋体"/>
          <w:b/>
          <w:kern w:val="2"/>
          <w:sz w:val="24"/>
          <w:szCs w:val="24"/>
        </w:rPr>
      </w:pPr>
      <w:r>
        <w:rPr>
          <w:rFonts w:hint="eastAsia" w:ascii="宋体" w:hAnsi="宋体" w:cs="宋体"/>
          <w:b/>
          <w:kern w:val="2"/>
          <w:sz w:val="24"/>
          <w:szCs w:val="24"/>
        </w:rPr>
        <w:t>2.5 网络要求</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 xml:space="preserve">▲2.5.1采用的公安视频监控专网不能与互联网或其他网络直接相连，确保公安视频监控专网与其他网络的物理隔离。 </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2.5.2方案要求对网络建设情况进行详细描述，确保视频调用、浏览不会出现视频卡顿等现象。</w:t>
      </w:r>
    </w:p>
    <w:p>
      <w:pPr>
        <w:widowControl/>
        <w:spacing w:line="360" w:lineRule="auto"/>
        <w:ind w:firstLine="480"/>
        <w:jc w:val="left"/>
        <w:outlineLvl w:val="3"/>
        <w:rPr>
          <w:rFonts w:ascii="宋体" w:hAnsi="宋体" w:cs="宋体"/>
          <w:b/>
          <w:kern w:val="2"/>
          <w:sz w:val="24"/>
          <w:szCs w:val="24"/>
        </w:rPr>
      </w:pPr>
      <w:r>
        <w:rPr>
          <w:rFonts w:ascii="宋体" w:hAnsi="宋体" w:cs="宋体"/>
          <w:b/>
          <w:kern w:val="2"/>
          <w:sz w:val="24"/>
          <w:szCs w:val="24"/>
        </w:rPr>
        <w:t xml:space="preserve">2.6 </w:t>
      </w:r>
      <w:r>
        <w:rPr>
          <w:rFonts w:hint="eastAsia" w:ascii="宋体" w:hAnsi="宋体" w:cs="宋体"/>
          <w:b/>
          <w:kern w:val="2"/>
          <w:sz w:val="24"/>
          <w:szCs w:val="24"/>
        </w:rPr>
        <w:t>存储和机房要求</w:t>
      </w:r>
    </w:p>
    <w:p>
      <w:pPr>
        <w:ind w:firstLine="562"/>
        <w:outlineLvl w:val="4"/>
        <w:rPr>
          <w:rFonts w:ascii="宋体" w:hAnsi="宋体"/>
          <w:b/>
          <w:bCs/>
          <w:szCs w:val="28"/>
        </w:rPr>
      </w:pPr>
      <w:r>
        <w:rPr>
          <w:rFonts w:ascii="宋体" w:hAnsi="宋体" w:cs="宋体"/>
          <w:kern w:val="2"/>
          <w:sz w:val="24"/>
          <w:szCs w:val="24"/>
        </w:rPr>
        <w:t>2.6.1</w:t>
      </w:r>
      <w:r>
        <w:rPr>
          <w:rFonts w:hint="eastAsia" w:ascii="宋体" w:hAnsi="宋体"/>
          <w:b/>
          <w:bCs/>
          <w:szCs w:val="28"/>
        </w:rPr>
        <w:t>视频存储技术参数要求</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采用对象存储架构、容错算法、智能化的资源调度技术，提供了基于分布式文件系统的数据存储能力，具备大容量、高可靠、高性能、使用简单、自动化管理等特点，保障数据的电信级安全可靠，支持集群横向扩展，满足海量大数据、云计算业务的庞大需求；</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支持视频录像能以文件方式被第三方应用从云存储中直接读取；</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支持存储节点间基于性能和容量的负载均衡，节点内部基于硬盘性能和容量的负载均衡；</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单台支持≥24个2.5"或3.5"的SATA硬盘；支持≥ 300路视频接入；内置≥ 1块 2.5英寸 SATA 240G 企业级固态硬盘；视频码流进转存≥800Mbps；网络接口4个千兆数据电口，2个万兆数据光口；</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视频设备接入模块：支持国标、Onvif等主流设备厂家的前端设备；</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卡口设备接入模块：支持人脸、车辆卡口设备接入以及结构化数据接入；</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视频图片存储模块：支持视频和图片的基础存储业务，包括录像计划，图片计划配置管理，包括视频流按通道和类型进行分类，并进行相应的索引创建等；</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流媒体转发模块：支持流媒体动态负载均衡，弹性扩容，具备快速故障接管能力支持RTSP,HLS,FLV等流媒体协议；</w:t>
      </w:r>
    </w:p>
    <w:p>
      <w:pPr>
        <w:widowControl/>
        <w:spacing w:line="360" w:lineRule="auto"/>
        <w:ind w:right="-50" w:rightChars="-25" w:firstLine="480" w:firstLineChars="200"/>
        <w:jc w:val="left"/>
        <w:rPr>
          <w:rFonts w:ascii="宋体" w:hAnsi="宋体"/>
          <w:kern w:val="2"/>
          <w:sz w:val="24"/>
          <w:szCs w:val="24"/>
        </w:rPr>
      </w:pPr>
      <w:r>
        <w:rPr>
          <w:rFonts w:hint="eastAsia" w:ascii="宋体" w:hAnsi="宋体" w:cs="宋体"/>
          <w:kern w:val="2"/>
          <w:sz w:val="24"/>
          <w:szCs w:val="24"/>
        </w:rPr>
        <w:t>★</w:t>
      </w:r>
      <w:r>
        <w:rPr>
          <w:rFonts w:hint="eastAsia" w:ascii="宋体" w:hAnsi="宋体"/>
          <w:kern w:val="2"/>
          <w:sz w:val="24"/>
          <w:szCs w:val="24"/>
        </w:rPr>
        <w:t>存储提供统一资源池管理，基于同一套接入、存储、转发、回放下载等流媒体能力，支持通过云存储多租户方式支撑多个业务平台共用一套云存储资源。实现云存储一次建设，存储资源共用。同时支持公安、交通、交警、企业等多个业务平台同时使用一套云存储，互相独立不影响，共享云存储系统资源进行数据写入和读取，支持各个业务平台对应租户独立划分存储空间，各个业务平台的存储空间支持故障隔离。（提供公安部有效检测报告复印件加盖公章）；</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存储支持日志审计，支持将关键操作日志、升级日志、核心服务日志、系统日志、内核日志等关键日志信息，同步存储到特定日志服务器中，同时支持同步存储到云存储自身存储系统中，支持永久、长生命周期存储。支持历史日志信息可追溯和查询。（（提供公安部有效检测报告复印件加盖公章）</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存储基于现有N+M:b数据冗余策略，针对容错较高的EC写入，支持自动化智能恢复策略控制，在保证高可靠性的前提下，支持不恢复、暂缓恢复等策略。支持优先按照日期恢复、关键数据恢复等优先配置策略。（提供公安部有效检测报告复印件加盖公章）</w:t>
      </w:r>
    </w:p>
    <w:p>
      <w:pPr>
        <w:widowControl/>
        <w:spacing w:line="360" w:lineRule="auto"/>
        <w:ind w:right="-50" w:rightChars="-25" w:firstLine="480" w:firstLineChars="200"/>
        <w:jc w:val="left"/>
        <w:rPr>
          <w:rFonts w:ascii="宋体" w:hAnsi="宋体"/>
          <w:kern w:val="2"/>
          <w:sz w:val="24"/>
          <w:szCs w:val="24"/>
        </w:rPr>
      </w:pPr>
      <w:r>
        <w:rPr>
          <w:rFonts w:hint="eastAsia" w:ascii="宋体" w:hAnsi="宋体"/>
          <w:kern w:val="2"/>
          <w:sz w:val="24"/>
          <w:szCs w:val="24"/>
        </w:rPr>
        <w:t>存储系统支持配置文件分池存储策略，支持按照文件类型、文件后缀、文件大小等划分策略将文件存储到特定存储池中。一套云存储下各个存储池之间支持物理隔离，各个存储池内部支持分层存储，支持特定文件写入加速存储池、提升写入和读取性能。（提供公安部有效检测报告复印件加盖公章）</w:t>
      </w:r>
    </w:p>
    <w:p>
      <w:pPr>
        <w:widowControl/>
        <w:spacing w:line="360" w:lineRule="auto"/>
        <w:ind w:firstLine="480"/>
        <w:jc w:val="left"/>
        <w:rPr>
          <w:kern w:val="2"/>
          <w:sz w:val="21"/>
          <w:szCs w:val="24"/>
        </w:rPr>
      </w:pPr>
      <w:r>
        <w:rPr>
          <w:rFonts w:hint="eastAsia" w:ascii="宋体" w:hAnsi="宋体" w:cs="宋体"/>
          <w:kern w:val="2"/>
          <w:sz w:val="24"/>
          <w:szCs w:val="24"/>
        </w:rPr>
        <w:t>▲视频云存储承诺接入武义县公安局视频共享平台（完成户籍化开户相关接入工作）；</w:t>
      </w:r>
      <w:r>
        <w:rPr>
          <w:rFonts w:ascii="宋体" w:hAnsi="宋体"/>
          <w:kern w:val="2"/>
          <w:sz w:val="24"/>
          <w:szCs w:val="24"/>
        </w:rPr>
        <w:t>投标人需提供确保接入</w:t>
      </w:r>
      <w:r>
        <w:rPr>
          <w:rFonts w:hint="eastAsia" w:ascii="宋体" w:hAnsi="宋体" w:cs="宋体"/>
          <w:kern w:val="2"/>
          <w:sz w:val="24"/>
          <w:szCs w:val="24"/>
        </w:rPr>
        <w:t>武义县公安局视频共享平台的存储系统</w:t>
      </w:r>
      <w:r>
        <w:rPr>
          <w:rFonts w:ascii="宋体" w:hAnsi="宋体"/>
          <w:kern w:val="2"/>
          <w:sz w:val="24"/>
          <w:szCs w:val="24"/>
        </w:rPr>
        <w:t>描述方案和材料，且所产生的接入费用由投标人负责</w:t>
      </w:r>
      <w:r>
        <w:rPr>
          <w:rFonts w:hint="eastAsia" w:ascii="宋体" w:hAnsi="宋体" w:cs="宋体"/>
          <w:kern w:val="2"/>
          <w:sz w:val="24"/>
          <w:szCs w:val="24"/>
        </w:rPr>
        <w:t>。</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2.6.2确保不少于30天的24小时连续录像存储，具有灵活的存储策略,存储码流根据设备像素进行配置。</w:t>
      </w:r>
    </w:p>
    <w:tbl>
      <w:tblPr>
        <w:tblStyle w:val="48"/>
        <w:tblW w:w="4815" w:type="dxa"/>
        <w:tblInd w:w="113" w:type="dxa"/>
        <w:tblLayout w:type="autofit"/>
        <w:tblCellMar>
          <w:top w:w="0" w:type="dxa"/>
          <w:left w:w="108" w:type="dxa"/>
          <w:bottom w:w="0" w:type="dxa"/>
          <w:right w:w="108" w:type="dxa"/>
        </w:tblCellMar>
      </w:tblPr>
      <w:tblGrid>
        <w:gridCol w:w="1040"/>
        <w:gridCol w:w="1040"/>
        <w:gridCol w:w="1317"/>
        <w:gridCol w:w="1418"/>
      </w:tblGrid>
      <w:tr>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序号</w:t>
            </w:r>
          </w:p>
        </w:tc>
        <w:tc>
          <w:tcPr>
            <w:tcW w:w="1040" w:type="dxa"/>
            <w:tcBorders>
              <w:top w:val="single" w:color="auto" w:sz="4" w:space="0"/>
              <w:left w:val="nil"/>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分辨率</w:t>
            </w:r>
          </w:p>
        </w:tc>
        <w:tc>
          <w:tcPr>
            <w:tcW w:w="1317" w:type="dxa"/>
            <w:tcBorders>
              <w:top w:val="single" w:color="auto" w:sz="4" w:space="0"/>
              <w:left w:val="nil"/>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H.264码流</w:t>
            </w:r>
          </w:p>
        </w:tc>
        <w:tc>
          <w:tcPr>
            <w:tcW w:w="1418" w:type="dxa"/>
            <w:tcBorders>
              <w:top w:val="single" w:color="auto" w:sz="4" w:space="0"/>
              <w:left w:val="nil"/>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H.265码流</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1</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1080P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 xml:space="preserve"> ≥2MB/S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2</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3MP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≥6MB/S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≥3MB/S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3</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4MP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≥8MB/S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5MP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≥9MB/S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≥4.5MB/S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5</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6MP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≥10MB/S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≥5MB/S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6</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8MP</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≥16MB/S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≥8MB/S</w:t>
            </w:r>
          </w:p>
        </w:tc>
      </w:tr>
      <w:tr>
        <w:tblPrEx>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noWrap/>
            <w:vAlign w:val="bottom"/>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7</w:t>
            </w:r>
          </w:p>
        </w:tc>
        <w:tc>
          <w:tcPr>
            <w:tcW w:w="1040"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4K</w:t>
            </w:r>
          </w:p>
        </w:tc>
        <w:tc>
          <w:tcPr>
            <w:tcW w:w="1317"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≥18MB/S</w:t>
            </w:r>
          </w:p>
        </w:tc>
        <w:tc>
          <w:tcPr>
            <w:tcW w:w="1418" w:type="dxa"/>
            <w:tcBorders>
              <w:top w:val="nil"/>
              <w:left w:val="nil"/>
              <w:bottom w:val="single" w:color="auto" w:sz="4" w:space="0"/>
              <w:right w:val="single" w:color="auto" w:sz="4" w:space="0"/>
            </w:tcBorders>
            <w:noWrap/>
            <w:vAlign w:val="center"/>
          </w:tcPr>
          <w:p>
            <w:pPr>
              <w:widowControl/>
              <w:spacing w:line="360" w:lineRule="auto"/>
              <w:ind w:firstLine="0"/>
              <w:jc w:val="center"/>
              <w:rPr>
                <w:rFonts w:ascii="等线" w:hAnsi="等线" w:eastAsia="等线" w:cs="宋体"/>
                <w:color w:val="000000"/>
                <w:sz w:val="22"/>
                <w:szCs w:val="22"/>
              </w:rPr>
            </w:pPr>
            <w:r>
              <w:rPr>
                <w:rFonts w:hint="eastAsia" w:ascii="等线" w:hAnsi="等线" w:eastAsia="等线" w:cs="宋体"/>
                <w:color w:val="000000"/>
                <w:sz w:val="22"/>
                <w:szCs w:val="22"/>
              </w:rPr>
              <w:t>≥9MB/S</w:t>
            </w:r>
          </w:p>
        </w:tc>
      </w:tr>
    </w:tbl>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2.6.3存储格式合理，录像检索与视频截取方便、准确；</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2.6.4可保护重要录像资料不被覆盖；</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2.6.5可直接下载生成常用的视频编码格式；</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2.6.7视频时间应保持精准、一致。</w:t>
      </w:r>
    </w:p>
    <w:p>
      <w:pPr>
        <w:autoSpaceDE w:val="0"/>
        <w:autoSpaceDN w:val="0"/>
        <w:adjustRightInd w:val="0"/>
        <w:spacing w:line="360" w:lineRule="auto"/>
        <w:ind w:firstLine="0"/>
        <w:outlineLvl w:val="3"/>
        <w:rPr>
          <w:rFonts w:ascii="宋体" w:hAnsi="宋体" w:cs="宋体"/>
          <w:b/>
          <w:kern w:val="2"/>
          <w:sz w:val="24"/>
          <w:szCs w:val="24"/>
        </w:rPr>
      </w:pPr>
      <w:r>
        <w:rPr>
          <w:rFonts w:hint="eastAsia" w:ascii="宋体" w:hAnsi="宋体" w:cs="宋体"/>
          <w:b/>
          <w:kern w:val="2"/>
          <w:sz w:val="24"/>
          <w:szCs w:val="24"/>
        </w:rPr>
        <w:t>2</w:t>
      </w:r>
      <w:r>
        <w:rPr>
          <w:rFonts w:ascii="宋体" w:hAnsi="宋体" w:cs="宋体"/>
          <w:b/>
          <w:kern w:val="2"/>
          <w:sz w:val="24"/>
          <w:szCs w:val="24"/>
        </w:rPr>
        <w:t xml:space="preserve">.7 </w:t>
      </w:r>
      <w:r>
        <w:rPr>
          <w:rFonts w:hint="eastAsia" w:ascii="宋体" w:hAnsi="宋体" w:cs="宋体"/>
          <w:b/>
          <w:kern w:val="2"/>
          <w:sz w:val="24"/>
          <w:szCs w:val="24"/>
        </w:rPr>
        <w:t>机房环境要求：</w:t>
      </w:r>
    </w:p>
    <w:p>
      <w:pPr>
        <w:spacing w:line="360" w:lineRule="auto"/>
        <w:ind w:firstLine="477" w:firstLineChars="199"/>
        <w:rPr>
          <w:rFonts w:ascii="宋体" w:hAnsi="宋体" w:cs="宋体"/>
          <w:kern w:val="2"/>
          <w:sz w:val="24"/>
          <w:szCs w:val="24"/>
        </w:rPr>
      </w:pPr>
      <w:r>
        <w:rPr>
          <w:rFonts w:ascii="宋体" w:hAnsi="宋体" w:cs="宋体"/>
          <w:kern w:val="2"/>
          <w:sz w:val="24"/>
          <w:szCs w:val="24"/>
        </w:rPr>
        <w:t>本项目</w:t>
      </w:r>
      <w:r>
        <w:rPr>
          <w:rFonts w:hint="eastAsia" w:ascii="宋体" w:hAnsi="宋体" w:cs="宋体"/>
          <w:kern w:val="2"/>
          <w:sz w:val="24"/>
          <w:szCs w:val="24"/>
        </w:rPr>
        <w:t>涉及</w:t>
      </w:r>
      <w:r>
        <w:rPr>
          <w:rFonts w:ascii="宋体" w:hAnsi="宋体" w:cs="宋体"/>
          <w:kern w:val="2"/>
          <w:sz w:val="24"/>
          <w:szCs w:val="24"/>
        </w:rPr>
        <w:t>到的</w:t>
      </w:r>
      <w:r>
        <w:rPr>
          <w:rFonts w:hint="eastAsia" w:ascii="宋体" w:hAnsi="宋体" w:cs="宋体"/>
          <w:kern w:val="2"/>
          <w:sz w:val="24"/>
          <w:szCs w:val="24"/>
        </w:rPr>
        <w:t>机柜采用租赁方式，租赁机柜所处</w:t>
      </w:r>
      <w:r>
        <w:rPr>
          <w:rFonts w:ascii="宋体" w:hAnsi="宋体" w:cs="宋体"/>
          <w:kern w:val="2"/>
          <w:sz w:val="24"/>
          <w:szCs w:val="24"/>
        </w:rPr>
        <w:t>机房</w:t>
      </w:r>
      <w:r>
        <w:rPr>
          <w:rFonts w:hint="eastAsia" w:ascii="宋体" w:hAnsi="宋体" w:cs="宋体"/>
          <w:kern w:val="2"/>
          <w:sz w:val="24"/>
          <w:szCs w:val="24"/>
        </w:rPr>
        <w:t>须满足以下要求</w:t>
      </w:r>
      <w:r>
        <w:rPr>
          <w:rFonts w:ascii="宋体" w:hAnsi="宋体" w:cs="宋体"/>
          <w:kern w:val="2"/>
          <w:sz w:val="24"/>
          <w:szCs w:val="24"/>
        </w:rPr>
        <w:t>：</w:t>
      </w:r>
    </w:p>
    <w:p>
      <w:pPr>
        <w:spacing w:line="360" w:lineRule="auto"/>
        <w:ind w:firstLine="477" w:firstLineChars="199"/>
        <w:rPr>
          <w:rFonts w:ascii="宋体" w:hAnsi="宋体" w:cs="宋体"/>
          <w:kern w:val="2"/>
          <w:sz w:val="24"/>
          <w:szCs w:val="24"/>
        </w:rPr>
      </w:pPr>
      <w:r>
        <w:rPr>
          <w:rFonts w:ascii="宋体" w:hAnsi="宋体" w:cs="宋体"/>
          <w:kern w:val="2"/>
          <w:sz w:val="24"/>
          <w:szCs w:val="24"/>
        </w:rPr>
        <w:t>1</w:t>
      </w:r>
      <w:r>
        <w:rPr>
          <w:rFonts w:hint="eastAsia" w:ascii="宋体" w:hAnsi="宋体" w:cs="宋体"/>
          <w:kern w:val="2"/>
          <w:sz w:val="24"/>
          <w:szCs w:val="24"/>
        </w:rPr>
        <w:t>、单机柜功率不低于4000W；</w:t>
      </w:r>
    </w:p>
    <w:p>
      <w:pPr>
        <w:spacing w:line="360" w:lineRule="auto"/>
        <w:ind w:firstLine="479" w:firstLineChars="199"/>
        <w:rPr>
          <w:rFonts w:ascii="宋体" w:hAnsi="宋体" w:cs="宋体"/>
          <w:kern w:val="2"/>
          <w:sz w:val="24"/>
          <w:szCs w:val="24"/>
        </w:rPr>
      </w:pPr>
      <w:r>
        <w:rPr>
          <w:rFonts w:hint="eastAsia" w:ascii="宋体" w:hAnsi="宋体" w:cs="宋体"/>
          <w:b/>
          <w:kern w:val="2"/>
          <w:sz w:val="24"/>
          <w:szCs w:val="24"/>
        </w:rPr>
        <w:t>▲</w:t>
      </w:r>
      <w:r>
        <w:rPr>
          <w:rFonts w:ascii="宋体" w:hAnsi="宋体" w:cs="宋体"/>
          <w:kern w:val="2"/>
          <w:sz w:val="24"/>
          <w:szCs w:val="24"/>
        </w:rPr>
        <w:t>2</w:t>
      </w:r>
      <w:r>
        <w:rPr>
          <w:rFonts w:hint="eastAsia" w:ascii="宋体" w:hAnsi="宋体" w:cs="宋体"/>
          <w:kern w:val="2"/>
          <w:sz w:val="24"/>
          <w:szCs w:val="24"/>
        </w:rPr>
        <w:t>、机房</w:t>
      </w:r>
      <w:r>
        <w:rPr>
          <w:rFonts w:ascii="宋体" w:hAnsi="宋体" w:cs="宋体"/>
          <w:kern w:val="2"/>
          <w:sz w:val="24"/>
          <w:szCs w:val="24"/>
        </w:rPr>
        <w:t>已</w:t>
      </w:r>
      <w:r>
        <w:rPr>
          <w:rFonts w:hint="eastAsia" w:ascii="宋体" w:hAnsi="宋体" w:cs="宋体"/>
          <w:kern w:val="2"/>
          <w:sz w:val="24"/>
          <w:szCs w:val="24"/>
        </w:rPr>
        <w:t>接入公安视频监控专网光纤链路；</w:t>
      </w:r>
    </w:p>
    <w:p>
      <w:pPr>
        <w:spacing w:line="360" w:lineRule="auto"/>
        <w:ind w:firstLine="477" w:firstLineChars="199"/>
        <w:outlineLvl w:val="2"/>
        <w:rPr>
          <w:rFonts w:ascii="宋体" w:hAnsi="宋体" w:cs="宋体"/>
          <w:kern w:val="2"/>
          <w:sz w:val="24"/>
          <w:szCs w:val="24"/>
        </w:rPr>
      </w:pPr>
      <w:r>
        <w:rPr>
          <w:rFonts w:ascii="宋体" w:hAnsi="宋体" w:cs="宋体"/>
          <w:kern w:val="2"/>
          <w:sz w:val="24"/>
          <w:szCs w:val="24"/>
        </w:rPr>
        <w:t>3</w:t>
      </w:r>
      <w:r>
        <w:rPr>
          <w:rFonts w:hint="eastAsia" w:ascii="宋体" w:hAnsi="宋体" w:cs="宋体"/>
          <w:kern w:val="2"/>
          <w:sz w:val="24"/>
          <w:szCs w:val="24"/>
        </w:rPr>
        <w:t>、不间断电源系统的供电时间≥2小时；或设置柴油发电机。</w:t>
      </w:r>
    </w:p>
    <w:p>
      <w:pPr>
        <w:autoSpaceDE w:val="0"/>
        <w:autoSpaceDN w:val="0"/>
        <w:adjustRightInd w:val="0"/>
        <w:spacing w:line="360" w:lineRule="auto"/>
        <w:ind w:firstLine="0"/>
        <w:outlineLvl w:val="3"/>
        <w:rPr>
          <w:rFonts w:ascii="宋体" w:hAnsi="宋体" w:cs="宋体"/>
          <w:b/>
          <w:kern w:val="2"/>
          <w:sz w:val="24"/>
          <w:szCs w:val="24"/>
        </w:rPr>
      </w:pPr>
      <w:r>
        <w:rPr>
          <w:rFonts w:hint="eastAsia" w:ascii="宋体" w:hAnsi="宋体" w:cs="宋体"/>
          <w:b/>
          <w:kern w:val="2"/>
          <w:sz w:val="24"/>
          <w:szCs w:val="24"/>
        </w:rPr>
        <w:t>2.</w:t>
      </w:r>
      <w:r>
        <w:rPr>
          <w:rFonts w:ascii="宋体" w:hAnsi="宋体" w:cs="宋体"/>
          <w:b/>
          <w:kern w:val="2"/>
          <w:sz w:val="24"/>
          <w:szCs w:val="24"/>
        </w:rPr>
        <w:t>8</w:t>
      </w:r>
      <w:r>
        <w:rPr>
          <w:rFonts w:hint="eastAsia" w:ascii="宋体" w:hAnsi="宋体" w:cs="宋体"/>
          <w:b/>
          <w:kern w:val="2"/>
          <w:sz w:val="24"/>
          <w:szCs w:val="24"/>
        </w:rPr>
        <w:t xml:space="preserve"> 供电要求</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前端、服务端及网络链路等设备均应保证24小时不间断供电，确保实时监控与录像存储不中断。</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本次项目中新建的监控点位</w:t>
      </w:r>
      <w:bookmarkStart w:id="2" w:name="_Hlk109551574"/>
      <w:r>
        <w:rPr>
          <w:rFonts w:hint="eastAsia" w:ascii="宋体" w:hAnsi="宋体" w:cs="宋体"/>
          <w:kern w:val="2"/>
          <w:sz w:val="24"/>
          <w:szCs w:val="24"/>
        </w:rPr>
        <w:t>需从国网浙江武义县供电公司申请电表</w:t>
      </w:r>
      <w:bookmarkEnd w:id="2"/>
      <w:r>
        <w:rPr>
          <w:rFonts w:hint="eastAsia" w:ascii="宋体" w:hAnsi="宋体" w:cs="宋体"/>
          <w:kern w:val="2"/>
          <w:sz w:val="24"/>
          <w:szCs w:val="24"/>
        </w:rPr>
        <w:t>，电表申请以及开户由中标方负责，电表开户以中标方开户，供电线路须从国网浙江武义县供电公司申请。确因实际情况，国网浙江武义县供电公司不能到位的，可以从第三方接取，所涉及的电表由中标方提供，且由中标方与第三方签订相应的供电协议。</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改造的监控点位，若该监控点位已申请电表的，则由中标方与原维护单位前往国网浙江武义县供电公司办理电表过户手续。若该监控点位在原项目中从第三方接取的，中标方需从国网浙江武义县供电公司申请电表，确因实际情况，国网浙江武义县供电公司不能到位的，可与原维护单位的第三方继续签订相应的供电协议，也可重新选择第三方接取，所涉及的电表由中标方提供，且由中标方与第三方签订相应的供电协议。</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电表开户信息和第三方签订的供电协议均需报县局科信部门备案，合同期内的维护期满后，中标方需协助县局科信部门完成电表相关的过户手续。</w:t>
      </w:r>
    </w:p>
    <w:p>
      <w:pPr>
        <w:pStyle w:val="2"/>
      </w:pPr>
    </w:p>
    <w:p>
      <w:pPr>
        <w:autoSpaceDE w:val="0"/>
        <w:autoSpaceDN w:val="0"/>
        <w:adjustRightInd w:val="0"/>
        <w:spacing w:line="360" w:lineRule="auto"/>
        <w:ind w:firstLine="0"/>
        <w:jc w:val="center"/>
        <w:outlineLvl w:val="3"/>
        <w:rPr>
          <w:rFonts w:ascii="宋体" w:hAnsi="宋体" w:cs="宋体"/>
          <w:b/>
          <w:bCs/>
          <w:kern w:val="2"/>
          <w:sz w:val="24"/>
          <w:szCs w:val="24"/>
        </w:rPr>
      </w:pPr>
      <w:r>
        <w:rPr>
          <w:rFonts w:hint="eastAsia" w:ascii="宋体" w:hAnsi="宋体" w:cs="宋体"/>
          <w:b/>
          <w:kern w:val="2"/>
          <w:sz w:val="24"/>
          <w:szCs w:val="24"/>
        </w:rPr>
        <w:t xml:space="preserve">2.10 </w:t>
      </w:r>
      <w:r>
        <w:rPr>
          <w:rFonts w:hint="eastAsia" w:ascii="宋体" w:hAnsi="宋体" w:cs="宋体"/>
          <w:b/>
          <w:bCs/>
          <w:kern w:val="2"/>
          <w:sz w:val="24"/>
          <w:szCs w:val="24"/>
        </w:rPr>
        <w:t>对服务期运维率考核要求</w:t>
      </w:r>
    </w:p>
    <w:p>
      <w:pPr>
        <w:keepNext/>
        <w:keepLines/>
        <w:spacing w:before="260" w:after="260" w:line="360" w:lineRule="auto"/>
        <w:outlineLvl w:val="4"/>
        <w:rPr>
          <w:rFonts w:ascii="宋体" w:hAnsi="宋体"/>
          <w:b/>
          <w:bCs/>
          <w:kern w:val="2"/>
          <w:sz w:val="24"/>
          <w:szCs w:val="24"/>
        </w:rPr>
      </w:pPr>
      <w:r>
        <w:rPr>
          <w:rFonts w:hint="eastAsia" w:ascii="宋体" w:hAnsi="宋体"/>
          <w:b/>
          <w:bCs/>
          <w:kern w:val="2"/>
          <w:sz w:val="24"/>
          <w:szCs w:val="24"/>
        </w:rPr>
        <w:t>2</w:t>
      </w:r>
      <w:r>
        <w:rPr>
          <w:rFonts w:ascii="宋体" w:hAnsi="宋体"/>
          <w:b/>
          <w:bCs/>
          <w:kern w:val="2"/>
          <w:sz w:val="24"/>
          <w:szCs w:val="24"/>
        </w:rPr>
        <w:t>.10.1</w:t>
      </w:r>
      <w:r>
        <w:rPr>
          <w:rFonts w:hint="eastAsia" w:ascii="宋体" w:hAnsi="宋体"/>
          <w:b/>
          <w:bCs/>
          <w:kern w:val="2"/>
          <w:sz w:val="24"/>
          <w:szCs w:val="24"/>
        </w:rPr>
        <w:t>服务内容</w:t>
      </w:r>
    </w:p>
    <w:p>
      <w:pPr>
        <w:widowControl/>
        <w:spacing w:line="360" w:lineRule="auto"/>
        <w:ind w:firstLine="480"/>
        <w:jc w:val="left"/>
        <w:outlineLvl w:val="5"/>
        <w:rPr>
          <w:rFonts w:ascii="宋体" w:hAnsi="宋体" w:cs="宋体"/>
          <w:kern w:val="2"/>
          <w:sz w:val="24"/>
          <w:szCs w:val="24"/>
        </w:rPr>
      </w:pPr>
      <w:r>
        <w:rPr>
          <w:rFonts w:hint="eastAsia" w:ascii="宋体" w:hAnsi="宋体"/>
          <w:kern w:val="2"/>
          <w:sz w:val="24"/>
          <w:szCs w:val="24"/>
        </w:rPr>
        <w:t>（</w:t>
      </w:r>
      <w:r>
        <w:rPr>
          <w:rFonts w:hint="eastAsia" w:ascii="宋体" w:hAnsi="宋体" w:cs="宋体"/>
          <w:kern w:val="2"/>
          <w:sz w:val="24"/>
          <w:szCs w:val="24"/>
        </w:rPr>
        <w:t>一）硬件</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（1）对本招标文件（以下视为合同）内所有硬件产品进行保养、性能检查、故障修复及更换损坏设备。</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（2）对立杆、设备箱的损坏及自然锈迹进行修复和表面翻新；</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（3）对摄像机表面进行定期的清洁、除垢。</w:t>
      </w:r>
    </w:p>
    <w:p>
      <w:pPr>
        <w:widowControl/>
        <w:spacing w:line="360" w:lineRule="auto"/>
        <w:ind w:firstLine="480"/>
        <w:jc w:val="left"/>
        <w:outlineLvl w:val="5"/>
        <w:rPr>
          <w:rFonts w:ascii="宋体" w:hAnsi="宋体" w:cs="宋体"/>
          <w:kern w:val="2"/>
          <w:sz w:val="24"/>
          <w:szCs w:val="24"/>
        </w:rPr>
      </w:pPr>
      <w:r>
        <w:rPr>
          <w:rFonts w:hint="eastAsia" w:ascii="宋体" w:hAnsi="宋体" w:cs="宋体"/>
          <w:kern w:val="2"/>
          <w:sz w:val="24"/>
          <w:szCs w:val="24"/>
        </w:rPr>
        <w:t>（二）软件</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（1）对本合同内所有设备的软件进行保养、性能检查和故障修复；</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（2）对操作系统、应用软件的版本进行及时升级；</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（3）定时更新客户杀毒软件病毒代码库；</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（4）电脑资源优化、系统性能的优化。</w:t>
      </w:r>
    </w:p>
    <w:p>
      <w:pPr>
        <w:widowControl/>
        <w:spacing w:line="360" w:lineRule="auto"/>
        <w:ind w:firstLine="480"/>
        <w:jc w:val="left"/>
        <w:outlineLvl w:val="5"/>
        <w:rPr>
          <w:rFonts w:ascii="宋体" w:hAnsi="宋体" w:cs="宋体"/>
          <w:kern w:val="2"/>
          <w:sz w:val="24"/>
          <w:szCs w:val="24"/>
        </w:rPr>
      </w:pPr>
      <w:r>
        <w:rPr>
          <w:rFonts w:hint="eastAsia" w:ascii="宋体" w:hAnsi="宋体" w:cs="宋体"/>
          <w:kern w:val="2"/>
          <w:sz w:val="24"/>
          <w:szCs w:val="24"/>
        </w:rPr>
        <w:t>（三）防雷系统</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 xml:space="preserve">（1）对本系统前、后端所有防雷设施、接地系统定期检测和故障修复； </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（2）每年做好接地电阻测量记录，不符合要求及时修复。</w:t>
      </w:r>
    </w:p>
    <w:p>
      <w:pPr>
        <w:widowControl/>
        <w:spacing w:line="360" w:lineRule="auto"/>
        <w:ind w:firstLine="480"/>
        <w:jc w:val="left"/>
        <w:outlineLvl w:val="5"/>
        <w:rPr>
          <w:rFonts w:ascii="宋体" w:hAnsi="宋体" w:cs="宋体"/>
          <w:kern w:val="2"/>
          <w:sz w:val="24"/>
          <w:szCs w:val="24"/>
        </w:rPr>
      </w:pPr>
      <w:r>
        <w:rPr>
          <w:rFonts w:hint="eastAsia" w:ascii="宋体" w:hAnsi="宋体" w:cs="宋体"/>
          <w:kern w:val="2"/>
          <w:sz w:val="24"/>
          <w:szCs w:val="24"/>
        </w:rPr>
        <w:t>（四）其他</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 xml:space="preserve">（1）负责系统操作培训及应用技巧传授，接受各类相关问题的咨询； </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（2）做好以上条款未能罗列完全，但属合同内的其他事宜；</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（3）协助做好采购人系统运行及其它相关工作；</w:t>
      </w:r>
    </w:p>
    <w:p>
      <w:pPr>
        <w:keepNext/>
        <w:keepLines/>
        <w:spacing w:before="260" w:after="260" w:line="360" w:lineRule="auto"/>
        <w:ind w:firstLine="0"/>
        <w:outlineLvl w:val="3"/>
        <w:rPr>
          <w:rFonts w:ascii="宋体" w:hAnsi="宋体"/>
          <w:b/>
          <w:bCs/>
          <w:kern w:val="2"/>
          <w:sz w:val="24"/>
          <w:szCs w:val="24"/>
        </w:rPr>
      </w:pPr>
      <w:r>
        <w:rPr>
          <w:rFonts w:hint="eastAsia" w:ascii="宋体" w:hAnsi="宋体"/>
          <w:b/>
          <w:bCs/>
          <w:kern w:val="2"/>
          <w:sz w:val="24"/>
          <w:szCs w:val="24"/>
        </w:rPr>
        <w:t>总体要求</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对总体视频监控系统健康指数的考核要求:在维护期内要求本期所有视频监控每月平均健康指数达到98%以上(含)，未达到98%的，扣除月维护费10%，每多下降一个百分点，月维护费多扣除1</w:t>
      </w:r>
      <w:r>
        <w:rPr>
          <w:rFonts w:ascii="宋体" w:hAnsi="宋体" w:cs="宋体"/>
          <w:kern w:val="2"/>
          <w:sz w:val="24"/>
          <w:szCs w:val="24"/>
        </w:rPr>
        <w:t>0</w:t>
      </w:r>
      <w:r>
        <w:rPr>
          <w:rFonts w:hint="eastAsia" w:ascii="宋体" w:hAnsi="宋体" w:cs="宋体"/>
          <w:kern w:val="2"/>
          <w:sz w:val="24"/>
          <w:szCs w:val="24"/>
        </w:rPr>
        <w:t>%；遇部分点位因自然原因或其他不可抗拒力或征得采购人同意的及采购人要求暂停、移机、变动等情况出现不在线的，由中标方负责梳理报送采购人，由采购人确认后不计入在线率考核中。每月的平均健康指数以金华市公安局每月全市视频监控运行维护、实战应用工作情况的通报为准。</w:t>
      </w:r>
    </w:p>
    <w:p>
      <w:pPr>
        <w:spacing w:line="360" w:lineRule="auto"/>
        <w:ind w:firstLine="420"/>
        <w:rPr>
          <w:rFonts w:ascii="宋体" w:hAnsi="宋体"/>
          <w:kern w:val="2"/>
          <w:sz w:val="24"/>
          <w:szCs w:val="24"/>
        </w:rPr>
      </w:pPr>
    </w:p>
    <w:p>
      <w:pPr>
        <w:spacing w:line="360" w:lineRule="auto"/>
        <w:ind w:firstLine="0"/>
        <w:rPr>
          <w:rFonts w:ascii="宋体" w:hAnsi="宋体" w:cs="宋体"/>
          <w:b/>
          <w:kern w:val="2"/>
          <w:sz w:val="24"/>
          <w:szCs w:val="24"/>
        </w:rPr>
      </w:pPr>
      <w:r>
        <w:rPr>
          <w:rFonts w:hint="eastAsia" w:ascii="宋体" w:hAnsi="宋体" w:cs="宋体"/>
          <w:b/>
          <w:kern w:val="2"/>
          <w:sz w:val="24"/>
          <w:szCs w:val="24"/>
        </w:rPr>
        <w:t>维护制度要求</w:t>
      </w:r>
    </w:p>
    <w:p>
      <w:pPr>
        <w:spacing w:line="360" w:lineRule="auto"/>
        <w:ind w:firstLine="420"/>
        <w:rPr>
          <w:rFonts w:ascii="宋体" w:hAnsi="宋体"/>
          <w:kern w:val="2"/>
          <w:sz w:val="24"/>
          <w:szCs w:val="24"/>
        </w:rPr>
      </w:pPr>
      <w:r>
        <w:rPr>
          <w:rFonts w:hint="eastAsia" w:ascii="宋体" w:hAnsi="宋体"/>
          <w:kern w:val="2"/>
          <w:sz w:val="24"/>
          <w:szCs w:val="24"/>
        </w:rPr>
        <w:t>中标方需制订相关运行维护制度，包含专门的抢修流程及内部日常管理、考核制度，并建立维护台账，严格按服务规范和标准执行。维护台账应包括设备名称、编号、安装位置、检定（验收）时间、功能及性能指标、采购人、管理单位、承建单位、维护单位、验收完成后设备现场图片、质保期、责任人等信息，以及设备的产品合格证、计量检定证书、检测报告影印件、质保书、施工图影印件、使用手册等资料。</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运维人员及装备要求</w:t>
      </w:r>
    </w:p>
    <w:p>
      <w:pPr>
        <w:widowControl/>
        <w:spacing w:line="360" w:lineRule="auto"/>
        <w:ind w:firstLine="420"/>
        <w:rPr>
          <w:rFonts w:cs="仿宋_GB2312"/>
          <w:kern w:val="2"/>
          <w:sz w:val="21"/>
          <w:szCs w:val="24"/>
        </w:rPr>
      </w:pPr>
      <w:r>
        <w:rPr>
          <w:rFonts w:hint="eastAsia" w:ascii="宋体" w:hAnsi="宋体"/>
          <w:kern w:val="2"/>
          <w:sz w:val="24"/>
          <w:szCs w:val="24"/>
        </w:rPr>
        <w:t>中标方在维护期内，维护团队承诺在武义县境内设有办公场地，配备相应的维护车辆和工具，并配备系统维护必需的装备和工具，配齐常用易损耗备品备件。维护团队人员发生变动的，需报县公安局科信部门备案审核。</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响应时间要求</w:t>
      </w:r>
    </w:p>
    <w:p>
      <w:pPr>
        <w:spacing w:line="360" w:lineRule="auto"/>
        <w:ind w:firstLine="480" w:firstLineChars="200"/>
        <w:jc w:val="left"/>
        <w:rPr>
          <w:rFonts w:ascii="宋体" w:hAnsi="宋体"/>
          <w:kern w:val="2"/>
          <w:sz w:val="24"/>
          <w:szCs w:val="24"/>
        </w:rPr>
      </w:pPr>
      <w:r>
        <w:rPr>
          <w:rFonts w:hint="eastAsia" w:ascii="宋体" w:hAnsi="宋体"/>
          <w:kern w:val="2"/>
          <w:sz w:val="24"/>
          <w:szCs w:val="24"/>
        </w:rPr>
        <w:t>响应时间应符合省厅、市局的考核要求。中标方必须提供7*24小时响应，在故障发生后，一般故障修复时限城区为4小时，农村偏远地区为8小时；重大故障在早上8时至晚上20时期间的修复时限为8小时，在晚上20时至次日早上8时期间的修复时限为16小时。</w:t>
      </w:r>
    </w:p>
    <w:p>
      <w:pPr>
        <w:keepNext/>
        <w:keepLines/>
        <w:spacing w:before="280" w:after="290" w:line="360" w:lineRule="auto"/>
        <w:ind w:firstLine="0"/>
        <w:outlineLvl w:val="3"/>
        <w:rPr>
          <w:rFonts w:ascii="宋体" w:hAnsi="宋体"/>
          <w:b/>
          <w:bCs/>
          <w:sz w:val="24"/>
          <w:szCs w:val="24"/>
        </w:rPr>
      </w:pPr>
      <w:r>
        <w:rPr>
          <w:rFonts w:hint="eastAsia" w:ascii="宋体" w:hAnsi="宋体" w:eastAsia="黑体" w:cs="宋体"/>
          <w:b/>
          <w:bCs/>
          <w:kern w:val="2"/>
          <w:sz w:val="24"/>
          <w:szCs w:val="28"/>
        </w:rPr>
        <w:t>视频监控运行维护</w:t>
      </w:r>
      <w:r>
        <w:rPr>
          <w:rFonts w:hint="eastAsia" w:ascii="宋体" w:hAnsi="宋体"/>
          <w:b/>
          <w:bCs/>
          <w:sz w:val="24"/>
          <w:szCs w:val="24"/>
        </w:rPr>
        <w:t>指标考核</w:t>
      </w:r>
    </w:p>
    <w:p>
      <w:pPr>
        <w:spacing w:line="360" w:lineRule="auto"/>
        <w:ind w:firstLine="480" w:firstLineChars="200"/>
        <w:jc w:val="left"/>
        <w:rPr>
          <w:rFonts w:ascii="宋体" w:hAnsi="宋体"/>
          <w:kern w:val="2"/>
          <w:sz w:val="24"/>
          <w:szCs w:val="24"/>
        </w:rPr>
      </w:pPr>
      <w:r>
        <w:rPr>
          <w:rFonts w:hint="eastAsia" w:ascii="宋体" w:hAnsi="宋体" w:cs="宋体"/>
          <w:kern w:val="2"/>
          <w:sz w:val="24"/>
          <w:szCs w:val="24"/>
        </w:rPr>
        <w:t>经验收进入维护期后，在维护期内视频监控运行维护健康指数</w:t>
      </w:r>
      <w:r>
        <w:rPr>
          <w:rFonts w:hint="eastAsia" w:ascii="宋体" w:hAnsi="宋体"/>
          <w:kern w:val="2"/>
          <w:sz w:val="24"/>
          <w:szCs w:val="24"/>
        </w:rPr>
        <w:t>：应达到98%（含）以上；</w:t>
      </w:r>
    </w:p>
    <w:p>
      <w:pPr>
        <w:spacing w:line="360" w:lineRule="auto"/>
        <w:ind w:firstLine="420"/>
        <w:jc w:val="left"/>
        <w:rPr>
          <w:rFonts w:ascii="宋体" w:hAnsi="宋体"/>
          <w:kern w:val="2"/>
          <w:sz w:val="24"/>
          <w:szCs w:val="24"/>
        </w:rPr>
      </w:pPr>
      <w:r>
        <w:rPr>
          <w:rFonts w:hint="eastAsia" w:ascii="宋体" w:hAnsi="宋体"/>
          <w:kern w:val="2"/>
          <w:sz w:val="24"/>
          <w:szCs w:val="24"/>
        </w:rPr>
        <w:t>以上考核数据以</w:t>
      </w:r>
      <w:r>
        <w:rPr>
          <w:rFonts w:hint="eastAsia" w:ascii="宋体" w:hAnsi="宋体" w:cs="宋体"/>
          <w:kern w:val="2"/>
          <w:sz w:val="24"/>
          <w:szCs w:val="24"/>
        </w:rPr>
        <w:t>金华市公安局每月全市视频监控运行维护、实战应用工作情况的通报为准</w:t>
      </w:r>
      <w:r>
        <w:rPr>
          <w:rFonts w:hint="eastAsia" w:ascii="宋体" w:hAnsi="宋体"/>
          <w:kern w:val="2"/>
          <w:sz w:val="24"/>
          <w:szCs w:val="24"/>
        </w:rPr>
        <w:t>。</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系统维修</w:t>
      </w:r>
    </w:p>
    <w:p>
      <w:pPr>
        <w:spacing w:line="360" w:lineRule="auto"/>
        <w:ind w:firstLine="420"/>
        <w:jc w:val="left"/>
        <w:rPr>
          <w:rFonts w:ascii="宋体" w:hAnsi="宋体"/>
          <w:kern w:val="2"/>
          <w:sz w:val="24"/>
          <w:szCs w:val="24"/>
        </w:rPr>
      </w:pPr>
      <w:r>
        <w:rPr>
          <w:rFonts w:hint="eastAsia" w:ascii="宋体" w:hAnsi="宋体"/>
          <w:kern w:val="2"/>
          <w:sz w:val="24"/>
          <w:szCs w:val="24"/>
        </w:rPr>
        <w:t>中标方的维修维护人员在平时日常的维修过程中，同时进行例行的维护。在重大故障修复后2个工作日内，向采购人提供详细故障分析报告。内容包括事件发生的时间、地点、状况、业务系统受到影响的范围、事故原因、处理结果、责任认定、未来防范措施等。现场无法修复的故障或设备故障的，中标方将应在省厅、市局考核规定的时间内提供不低于故障设备型号档次的备用设备供采购人单位使用，直至故障设备修复，保证系统正常运行。</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系统的巡检</w:t>
      </w:r>
    </w:p>
    <w:p>
      <w:pPr>
        <w:spacing w:line="360" w:lineRule="auto"/>
        <w:ind w:firstLine="420"/>
        <w:jc w:val="left"/>
        <w:rPr>
          <w:rFonts w:ascii="宋体" w:hAnsi="宋体"/>
          <w:kern w:val="2"/>
          <w:sz w:val="24"/>
          <w:szCs w:val="24"/>
        </w:rPr>
      </w:pPr>
      <w:r>
        <w:rPr>
          <w:rFonts w:hint="eastAsia" w:ascii="宋体" w:hAnsi="宋体"/>
          <w:kern w:val="2"/>
          <w:sz w:val="24"/>
          <w:szCs w:val="24"/>
        </w:rPr>
        <w:t>每六个月至少对本项目前端设备和存储设备进行一次巡检和保养。主要查看基础设施（基础、立杆、控制柜等），控制设备等有无遭到损坏（被车磕、撞、碰、绊等）和人为破坏（被撬、砸、拆、偷）以及是否整洁。并作好巡检记录。如有发现损坏和破坏的则及时予以修复，不能修复的则予以更换，但都必须报业主单位进行确认后再实施。</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性能测试</w:t>
      </w:r>
    </w:p>
    <w:p>
      <w:pPr>
        <w:spacing w:line="360" w:lineRule="auto"/>
        <w:ind w:firstLine="420"/>
        <w:jc w:val="left"/>
        <w:rPr>
          <w:rFonts w:ascii="宋体" w:hAnsi="宋体"/>
          <w:kern w:val="2"/>
          <w:sz w:val="24"/>
          <w:szCs w:val="24"/>
        </w:rPr>
      </w:pPr>
      <w:r>
        <w:rPr>
          <w:rFonts w:hint="eastAsia" w:ascii="宋体" w:hAnsi="宋体"/>
          <w:kern w:val="2"/>
          <w:sz w:val="24"/>
          <w:szCs w:val="24"/>
        </w:rPr>
        <w:t>在每年的3月份雷雨季节来临前，检查所有的监控点的避雷是否正常。对达不到要求的点采用增加接地桩等措施解决，并更换被雷击穿的避雷器，以保证在雷雨季节避雷器被击而造成设备损坏。</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图像质量的检查</w:t>
      </w:r>
    </w:p>
    <w:p>
      <w:pPr>
        <w:spacing w:line="360" w:lineRule="auto"/>
        <w:ind w:firstLine="420"/>
        <w:jc w:val="left"/>
        <w:rPr>
          <w:rFonts w:ascii="宋体" w:hAnsi="宋体"/>
          <w:kern w:val="2"/>
          <w:sz w:val="24"/>
          <w:szCs w:val="24"/>
        </w:rPr>
      </w:pPr>
      <w:r>
        <w:rPr>
          <w:rFonts w:hint="eastAsia" w:ascii="宋体" w:hAnsi="宋体"/>
          <w:kern w:val="2"/>
          <w:sz w:val="24"/>
          <w:szCs w:val="24"/>
        </w:rPr>
        <w:t>每月检查一次信号传输质量，对检查情况作好记录，并将情况及时反馈给维修组。由维修人员及时处理。</w:t>
      </w:r>
    </w:p>
    <w:p>
      <w:pPr>
        <w:keepNext/>
        <w:keepLines/>
        <w:spacing w:before="280" w:after="290" w:line="360" w:lineRule="auto"/>
        <w:ind w:firstLine="0"/>
        <w:outlineLvl w:val="3"/>
        <w:rPr>
          <w:rFonts w:ascii="宋体" w:hAnsi="宋体"/>
          <w:b/>
          <w:bCs/>
          <w:sz w:val="24"/>
          <w:szCs w:val="24"/>
        </w:rPr>
      </w:pPr>
      <w:r>
        <w:rPr>
          <w:rFonts w:hint="eastAsia" w:ascii="宋体" w:hAnsi="宋体"/>
          <w:b/>
          <w:bCs/>
          <w:sz w:val="24"/>
          <w:szCs w:val="24"/>
        </w:rPr>
        <w:t>立杆、机柜保养</w:t>
      </w:r>
    </w:p>
    <w:p>
      <w:pPr>
        <w:spacing w:line="360" w:lineRule="auto"/>
        <w:ind w:firstLine="420"/>
        <w:jc w:val="left"/>
        <w:rPr>
          <w:rFonts w:ascii="宋体" w:hAnsi="宋体"/>
          <w:kern w:val="2"/>
          <w:sz w:val="24"/>
          <w:szCs w:val="24"/>
        </w:rPr>
      </w:pPr>
      <w:r>
        <w:rPr>
          <w:rFonts w:hint="eastAsia" w:ascii="宋体" w:hAnsi="宋体"/>
          <w:kern w:val="2"/>
          <w:sz w:val="24"/>
          <w:szCs w:val="24"/>
        </w:rPr>
        <w:t>立杆、机柜因均为外露设备，常年受日晒雨淋，容易造成油漆脱落，出现锈铁，影响了美观，减少了使用寿命。项目中标方应在日常巡检过程中，如出现有生锈的情况，则及时进行除锈油漆处理。</w:t>
      </w:r>
    </w:p>
    <w:p>
      <w:pPr>
        <w:keepNext/>
        <w:keepLines/>
        <w:spacing w:before="260" w:after="260" w:line="360" w:lineRule="auto"/>
        <w:ind w:firstLine="0"/>
        <w:outlineLvl w:val="2"/>
        <w:rPr>
          <w:rFonts w:ascii="宋体" w:hAnsi="宋体"/>
          <w:b/>
          <w:bCs/>
          <w:kern w:val="2"/>
          <w:sz w:val="24"/>
          <w:szCs w:val="24"/>
        </w:rPr>
      </w:pPr>
      <w:r>
        <w:rPr>
          <w:rFonts w:hint="eastAsia" w:ascii="宋体" w:hAnsi="宋体"/>
          <w:b/>
          <w:bCs/>
          <w:kern w:val="2"/>
          <w:sz w:val="24"/>
          <w:szCs w:val="24"/>
        </w:rPr>
        <w:t>备品备件要求</w:t>
      </w:r>
    </w:p>
    <w:p>
      <w:pPr>
        <w:spacing w:line="360" w:lineRule="auto"/>
        <w:ind w:firstLine="420"/>
        <w:rPr>
          <w:rFonts w:ascii="宋体" w:hAnsi="宋体"/>
          <w:kern w:val="2"/>
          <w:sz w:val="24"/>
          <w:szCs w:val="24"/>
        </w:rPr>
      </w:pPr>
      <w:r>
        <w:rPr>
          <w:rFonts w:hint="eastAsia" w:ascii="宋体" w:hAnsi="宋体"/>
          <w:kern w:val="2"/>
          <w:sz w:val="24"/>
          <w:szCs w:val="24"/>
        </w:rPr>
        <w:t>本项目所需要的所有配件，中标方应常年备货。中标方在免费保修期内免费提供保证系统正常运行的全部备件及维护。</w:t>
      </w:r>
    </w:p>
    <w:p>
      <w:pPr>
        <w:spacing w:line="360" w:lineRule="auto"/>
        <w:ind w:firstLine="420"/>
      </w:pPr>
      <w:r>
        <w:rPr>
          <w:rFonts w:hint="eastAsia" w:ascii="宋体" w:hAnsi="宋体"/>
          <w:kern w:val="2"/>
          <w:sz w:val="24"/>
          <w:szCs w:val="24"/>
        </w:rPr>
        <w:t>投标单位必须为项目提供必要的备品备件（如前端摄像机、各类电源、卡口设备、各类灯等），其品牌和型号与合同设备一致。</w:t>
      </w:r>
    </w:p>
    <w:p>
      <w:pPr>
        <w:autoSpaceDE w:val="0"/>
        <w:autoSpaceDN w:val="0"/>
        <w:adjustRightInd w:val="0"/>
        <w:spacing w:line="360" w:lineRule="auto"/>
        <w:ind w:firstLine="0"/>
        <w:rPr>
          <w:rFonts w:ascii="宋体" w:hAnsi="宋体" w:cs="宋体"/>
          <w:b/>
          <w:bCs/>
          <w:kern w:val="2"/>
          <w:sz w:val="24"/>
          <w:szCs w:val="24"/>
        </w:rPr>
      </w:pPr>
      <w:r>
        <w:rPr>
          <w:rFonts w:hint="eastAsia" w:ascii="宋体" w:hAnsi="宋体" w:cs="宋体"/>
          <w:b/>
          <w:bCs/>
          <w:kern w:val="2"/>
          <w:sz w:val="24"/>
          <w:szCs w:val="24"/>
        </w:rPr>
        <w:t>点位变更、移机、拆除要求</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▲点位变更：项目建设过程中，当监控点位因客观因素不能实施的情况下，投标人应响应采购人的要求将原点位设备安装到同类点位，工程费用按原点位工程费用计算。</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本次项目在系统建设及验收完成转入运维期内，采购人根据自身需求可以要求中标方在现有的其他监控点位上进行监控点位移机，移机路数不超过本次各子项目路数总和的5%（含），所产生的费用包含在此次招标中。乙方根据采购人移机要求，不涉及移杆的需在72小时内完成移机，涉及移杆的需在15日内完成移机，没有按时完成移机的按照该点位不在线纳入在线率考核中。遇部分点位因自然原因或其他不可抗拒力或征得采购人同意的及采购人要求暂停、移机、变动等情况不能按时完成移机的，由中标方负责梳理报送采购人，由采购人确认后延长移机时间。</w:t>
      </w:r>
    </w:p>
    <w:p>
      <w:pPr>
        <w:widowControl/>
        <w:spacing w:line="360" w:lineRule="auto"/>
        <w:ind w:firstLine="480"/>
        <w:jc w:val="left"/>
        <w:rPr>
          <w:rFonts w:ascii="宋体" w:hAnsi="宋体" w:cs="宋体"/>
          <w:kern w:val="2"/>
          <w:sz w:val="24"/>
          <w:szCs w:val="24"/>
        </w:rPr>
      </w:pPr>
      <w:r>
        <w:rPr>
          <w:rFonts w:hint="eastAsia" w:ascii="宋体" w:hAnsi="宋体" w:cs="宋体"/>
          <w:kern w:val="2"/>
          <w:sz w:val="24"/>
          <w:szCs w:val="24"/>
        </w:rPr>
        <w:t>▲点位涉及原有旧监控设备、杆件需拆除的，由投标人免费负责，按照业主要求拆除并负责运送到指定地点存放。</w:t>
      </w:r>
    </w:p>
    <w:p>
      <w:pPr>
        <w:keepNext/>
        <w:keepLines/>
        <w:spacing w:before="260" w:after="260" w:line="360" w:lineRule="auto"/>
        <w:ind w:firstLine="0"/>
        <w:outlineLvl w:val="3"/>
        <w:rPr>
          <w:rFonts w:ascii="宋体" w:hAnsi="宋体"/>
          <w:b/>
          <w:bCs/>
          <w:kern w:val="2"/>
          <w:sz w:val="24"/>
          <w:szCs w:val="24"/>
        </w:rPr>
      </w:pPr>
      <w:r>
        <w:rPr>
          <w:rFonts w:hint="eastAsia" w:ascii="宋体" w:hAnsi="宋体" w:cs="宋体"/>
          <w:b/>
          <w:kern w:val="2"/>
          <w:sz w:val="24"/>
          <w:szCs w:val="32"/>
        </w:rPr>
        <w:t>2.11</w:t>
      </w:r>
      <w:r>
        <w:rPr>
          <w:rFonts w:hint="eastAsia" w:ascii="宋体" w:hAnsi="宋体" w:cs="宋体"/>
          <w:bCs/>
          <w:kern w:val="2"/>
          <w:sz w:val="24"/>
          <w:szCs w:val="32"/>
        </w:rPr>
        <w:t xml:space="preserve"> </w:t>
      </w:r>
      <w:r>
        <w:rPr>
          <w:rFonts w:hint="eastAsia" w:ascii="宋体" w:hAnsi="宋体"/>
          <w:b/>
          <w:bCs/>
          <w:kern w:val="2"/>
          <w:sz w:val="24"/>
          <w:szCs w:val="24"/>
        </w:rPr>
        <w:t>其它要求</w:t>
      </w:r>
    </w:p>
    <w:p>
      <w:pPr>
        <w:spacing w:line="360" w:lineRule="auto"/>
        <w:ind w:firstLine="0"/>
        <w:rPr>
          <w:rFonts w:ascii="宋体" w:hAnsi="宋体"/>
          <w:kern w:val="2"/>
          <w:sz w:val="24"/>
          <w:szCs w:val="24"/>
        </w:rPr>
      </w:pPr>
      <w:r>
        <w:rPr>
          <w:rFonts w:hint="eastAsia" w:ascii="宋体" w:hAnsi="宋体"/>
          <w:kern w:val="2"/>
          <w:sz w:val="24"/>
          <w:szCs w:val="24"/>
        </w:rPr>
        <w:t>2.11.1投标人须根据上述运维要求，在维护期内提供运维方案，其内容还需包括日常运维责任以外的（如超期、人为破坏、不合理使用、偷盗、碰撞等）情况下的有偿和无偿运维内容和承诺。</w:t>
      </w:r>
    </w:p>
    <w:p>
      <w:pPr>
        <w:spacing w:line="360" w:lineRule="auto"/>
        <w:ind w:firstLine="0"/>
        <w:rPr>
          <w:rFonts w:ascii="宋体" w:hAnsi="宋体"/>
          <w:kern w:val="2"/>
          <w:sz w:val="24"/>
          <w:szCs w:val="24"/>
        </w:rPr>
      </w:pPr>
      <w:r>
        <w:rPr>
          <w:rFonts w:hint="eastAsia" w:ascii="宋体" w:hAnsi="宋体"/>
          <w:kern w:val="2"/>
          <w:sz w:val="24"/>
          <w:szCs w:val="24"/>
        </w:rPr>
        <w:t>2.11.2▲根据武义县局监控管理要求，本项目验收前投标单位要完成点位命名的国标化和其它相关系统的采集录入工作。运维期间内，监控点位相关要素变更后，投标单位应在系统中进行相应修改。</w:t>
      </w:r>
    </w:p>
    <w:p>
      <w:pPr>
        <w:spacing w:line="360" w:lineRule="auto"/>
        <w:ind w:firstLine="420"/>
        <w:rPr>
          <w:rFonts w:ascii="宋体" w:hAnsi="宋体"/>
          <w:kern w:val="2"/>
          <w:sz w:val="24"/>
          <w:szCs w:val="24"/>
        </w:rPr>
      </w:pPr>
      <w:r>
        <w:rPr>
          <w:rFonts w:hint="eastAsia" w:ascii="宋体" w:hAnsi="宋体"/>
          <w:kern w:val="2"/>
          <w:sz w:val="24"/>
          <w:szCs w:val="24"/>
        </w:rPr>
        <w:t>2.11.3▲在维护期内，投标人须要完成前端监控点位设备、线路、基础、立杆、设备箱、中心设备等系统设备的保修工作。</w:t>
      </w:r>
    </w:p>
    <w:p>
      <w:pPr>
        <w:spacing w:line="360" w:lineRule="auto"/>
        <w:ind w:firstLine="420"/>
        <w:rPr>
          <w:rFonts w:ascii="宋体" w:hAnsi="宋体"/>
          <w:kern w:val="2"/>
          <w:sz w:val="24"/>
          <w:szCs w:val="24"/>
        </w:rPr>
      </w:pPr>
      <w:r>
        <w:rPr>
          <w:rFonts w:hint="eastAsia" w:ascii="宋体" w:hAnsi="宋体"/>
          <w:kern w:val="2"/>
          <w:sz w:val="24"/>
          <w:szCs w:val="24"/>
        </w:rPr>
        <w:t>2.11.</w:t>
      </w:r>
      <w:r>
        <w:rPr>
          <w:rFonts w:ascii="宋体" w:hAnsi="宋体"/>
          <w:kern w:val="2"/>
          <w:sz w:val="24"/>
          <w:szCs w:val="24"/>
        </w:rPr>
        <w:t>4</w:t>
      </w:r>
      <w:r>
        <w:rPr>
          <w:rFonts w:hint="eastAsia" w:ascii="宋体" w:hAnsi="宋体"/>
          <w:kern w:val="2"/>
          <w:sz w:val="24"/>
          <w:szCs w:val="24"/>
        </w:rPr>
        <w:t>▲投标人应考虑各种安全保护措施，并通过购买保险等方式，规避风险。安装施工中造成的人员伤害和一切损失由投标人承担，与采购人无关。</w:t>
      </w:r>
    </w:p>
    <w:p>
      <w:pPr>
        <w:spacing w:line="360" w:lineRule="auto"/>
        <w:ind w:firstLine="420"/>
        <w:rPr>
          <w:rFonts w:ascii="宋体" w:hAnsi="宋体"/>
          <w:kern w:val="2"/>
          <w:sz w:val="24"/>
          <w:szCs w:val="24"/>
        </w:rPr>
      </w:pPr>
      <w:r>
        <w:rPr>
          <w:rFonts w:hint="eastAsia" w:ascii="宋体" w:hAnsi="宋体"/>
          <w:kern w:val="2"/>
          <w:sz w:val="24"/>
          <w:szCs w:val="24"/>
        </w:rPr>
        <w:t>2.11.</w:t>
      </w:r>
      <w:r>
        <w:rPr>
          <w:rFonts w:ascii="宋体" w:hAnsi="宋体"/>
          <w:kern w:val="2"/>
          <w:sz w:val="24"/>
          <w:szCs w:val="24"/>
        </w:rPr>
        <w:t>5</w:t>
      </w:r>
      <w:r>
        <w:rPr>
          <w:rFonts w:hint="eastAsia" w:ascii="宋体" w:hAnsi="宋体"/>
          <w:kern w:val="2"/>
          <w:sz w:val="24"/>
          <w:szCs w:val="24"/>
        </w:rPr>
        <w:t>▲项目实施过程中，中标方需满足各地文明城市创建相关要求。</w:t>
      </w:r>
    </w:p>
    <w:p>
      <w:pPr>
        <w:widowControl/>
        <w:overflowPunct w:val="0"/>
        <w:autoSpaceDE w:val="0"/>
        <w:autoSpaceDN w:val="0"/>
        <w:adjustRightInd w:val="0"/>
        <w:spacing w:line="360" w:lineRule="auto"/>
        <w:ind w:firstLine="0"/>
        <w:jc w:val="left"/>
        <w:textAlignment w:val="baseline"/>
        <w:outlineLvl w:val="3"/>
        <w:rPr>
          <w:rFonts w:ascii="宋体" w:hAnsi="宋体"/>
          <w:b/>
          <w:bCs/>
          <w:color w:val="000000"/>
          <w:sz w:val="24"/>
          <w:szCs w:val="24"/>
        </w:rPr>
      </w:pPr>
      <w:r>
        <w:rPr>
          <w:rFonts w:hint="eastAsia" w:ascii="宋体" w:hAnsi="宋体" w:cs="宋体"/>
          <w:b/>
          <w:sz w:val="24"/>
          <w:szCs w:val="21"/>
        </w:rPr>
        <w:t xml:space="preserve">2.12 </w:t>
      </w:r>
      <w:r>
        <w:rPr>
          <w:rFonts w:hint="eastAsia" w:ascii="宋体" w:hAnsi="宋体"/>
          <w:b/>
          <w:bCs/>
          <w:color w:val="000000"/>
          <w:sz w:val="24"/>
          <w:szCs w:val="24"/>
        </w:rPr>
        <w:t>考核条款</w:t>
      </w:r>
    </w:p>
    <w:p>
      <w:pPr>
        <w:spacing w:line="360" w:lineRule="auto"/>
        <w:ind w:firstLine="420"/>
        <w:rPr>
          <w:rFonts w:ascii="宋体" w:hAnsi="宋体"/>
          <w:kern w:val="2"/>
          <w:sz w:val="24"/>
          <w:szCs w:val="24"/>
        </w:rPr>
      </w:pPr>
      <w:r>
        <w:rPr>
          <w:rFonts w:hint="eastAsia" w:ascii="宋体" w:hAnsi="宋体"/>
          <w:kern w:val="2"/>
          <w:sz w:val="24"/>
          <w:szCs w:val="24"/>
        </w:rPr>
        <w:t>（1）采购人对中标方按照售后服务承诺的清洁摄像机防护罩和检查系统运行情况的次数进行考核。每少一次扣1000元，每少一个扣100元。</w:t>
      </w:r>
    </w:p>
    <w:p>
      <w:pPr>
        <w:spacing w:line="360" w:lineRule="auto"/>
        <w:ind w:firstLine="420"/>
        <w:rPr>
          <w:rFonts w:ascii="宋体" w:hAnsi="宋体"/>
          <w:kern w:val="2"/>
          <w:sz w:val="24"/>
          <w:szCs w:val="24"/>
        </w:rPr>
      </w:pPr>
      <w:r>
        <w:rPr>
          <w:rFonts w:hint="eastAsia" w:ascii="宋体" w:hAnsi="宋体"/>
          <w:kern w:val="2"/>
          <w:sz w:val="24"/>
          <w:szCs w:val="24"/>
        </w:rPr>
        <w:t>（2）采购人对中标方按照售后服务承诺的对设备进行全面检修和保养（更换）的次数进行考核。每少一次扣2000元。</w:t>
      </w:r>
    </w:p>
    <w:p>
      <w:pPr>
        <w:spacing w:line="360" w:lineRule="auto"/>
        <w:ind w:firstLine="420"/>
        <w:rPr>
          <w:rFonts w:ascii="宋体" w:hAnsi="宋体"/>
          <w:kern w:val="2"/>
          <w:sz w:val="24"/>
          <w:szCs w:val="24"/>
        </w:rPr>
      </w:pPr>
      <w:r>
        <w:rPr>
          <w:rFonts w:hint="eastAsia" w:ascii="宋体" w:hAnsi="宋体"/>
          <w:kern w:val="2"/>
          <w:sz w:val="24"/>
          <w:szCs w:val="24"/>
        </w:rPr>
        <w:t>（3）采购人对中标方按照售后服务承诺的故障修复时间进行考核，无特殊原因每一路图像每超过一小时扣100元。</w:t>
      </w:r>
    </w:p>
    <w:p>
      <w:pPr>
        <w:spacing w:line="360" w:lineRule="auto"/>
        <w:ind w:firstLine="420"/>
        <w:rPr>
          <w:rFonts w:ascii="宋体" w:hAnsi="宋体"/>
          <w:kern w:val="2"/>
          <w:sz w:val="24"/>
          <w:szCs w:val="24"/>
        </w:rPr>
      </w:pPr>
      <w:r>
        <w:rPr>
          <w:rFonts w:hint="eastAsia" w:ascii="宋体" w:hAnsi="宋体"/>
          <w:kern w:val="2"/>
          <w:sz w:val="24"/>
          <w:szCs w:val="24"/>
        </w:rPr>
        <w:t>（4）采购人对中标方检查发现机箱损坏（不可抗拒因素除外）、不能锁住或者机箱内设备杂乱不清洁的，每发现一次扣100元。</w:t>
      </w:r>
    </w:p>
    <w:p>
      <w:pPr>
        <w:spacing w:line="360" w:lineRule="auto"/>
        <w:ind w:firstLine="420"/>
        <w:rPr>
          <w:rFonts w:ascii="宋体" w:hAnsi="宋体"/>
          <w:kern w:val="2"/>
          <w:sz w:val="24"/>
          <w:szCs w:val="24"/>
        </w:rPr>
      </w:pPr>
      <w:r>
        <w:rPr>
          <w:rFonts w:hint="eastAsia" w:ascii="宋体" w:hAnsi="宋体"/>
          <w:kern w:val="2"/>
          <w:sz w:val="24"/>
          <w:szCs w:val="24"/>
        </w:rPr>
        <w:t>（5）监控图像在相关要素改变后，中标方未及时按照武义县公安局要求在相应系统中修改的，每发现一个摄像头扣1</w:t>
      </w:r>
      <w:r>
        <w:rPr>
          <w:rFonts w:ascii="宋体" w:hAnsi="宋体"/>
          <w:kern w:val="2"/>
          <w:sz w:val="24"/>
          <w:szCs w:val="24"/>
        </w:rPr>
        <w:t>00</w:t>
      </w:r>
      <w:r>
        <w:rPr>
          <w:rFonts w:hint="eastAsia" w:ascii="宋体" w:hAnsi="宋体"/>
          <w:kern w:val="2"/>
          <w:sz w:val="24"/>
          <w:szCs w:val="24"/>
        </w:rPr>
        <w:t>元。</w:t>
      </w:r>
    </w:p>
    <w:p>
      <w:pPr>
        <w:spacing w:line="360" w:lineRule="auto"/>
        <w:ind w:firstLine="420"/>
        <w:rPr>
          <w:rFonts w:ascii="宋体" w:hAnsi="宋体"/>
          <w:kern w:val="2"/>
          <w:sz w:val="24"/>
          <w:szCs w:val="24"/>
        </w:rPr>
      </w:pPr>
      <w:r>
        <w:rPr>
          <w:rFonts w:hint="eastAsia" w:ascii="宋体" w:hAnsi="宋体"/>
          <w:kern w:val="2"/>
          <w:sz w:val="24"/>
          <w:szCs w:val="24"/>
        </w:rPr>
        <w:t>（</w:t>
      </w:r>
      <w:r>
        <w:rPr>
          <w:rFonts w:ascii="宋体" w:hAnsi="宋体"/>
          <w:kern w:val="2"/>
          <w:sz w:val="24"/>
          <w:szCs w:val="24"/>
        </w:rPr>
        <w:t>6</w:t>
      </w:r>
      <w:r>
        <w:rPr>
          <w:rFonts w:hint="eastAsia" w:ascii="宋体" w:hAnsi="宋体"/>
          <w:kern w:val="2"/>
          <w:sz w:val="24"/>
          <w:szCs w:val="24"/>
        </w:rPr>
        <w:t>）驻点人员（若有）未履行请假手续擅自离开驻地的，发现一次扣款</w:t>
      </w:r>
      <w:r>
        <w:rPr>
          <w:rFonts w:ascii="宋体" w:hAnsi="宋体"/>
          <w:kern w:val="2"/>
          <w:sz w:val="24"/>
          <w:szCs w:val="24"/>
        </w:rPr>
        <w:t>500</w:t>
      </w:r>
      <w:r>
        <w:rPr>
          <w:rFonts w:hint="eastAsia" w:ascii="宋体" w:hAnsi="宋体"/>
          <w:kern w:val="2"/>
          <w:sz w:val="24"/>
          <w:szCs w:val="24"/>
        </w:rPr>
        <w:t>元，上班迟到、早退的，每次扣款500元；采购人发现中标方配备的维护人员数量没有达到招标文件要求的，每次扣款</w:t>
      </w:r>
      <w:r>
        <w:rPr>
          <w:rFonts w:ascii="宋体" w:hAnsi="宋体"/>
          <w:kern w:val="2"/>
          <w:sz w:val="24"/>
          <w:szCs w:val="24"/>
        </w:rPr>
        <w:t>1</w:t>
      </w:r>
      <w:r>
        <w:rPr>
          <w:rFonts w:hint="eastAsia" w:ascii="宋体" w:hAnsi="宋体"/>
          <w:kern w:val="2"/>
          <w:sz w:val="24"/>
          <w:szCs w:val="24"/>
        </w:rPr>
        <w:t>000元，有兼项其它项目的，每次扣款</w:t>
      </w:r>
      <w:r>
        <w:rPr>
          <w:rFonts w:ascii="宋体" w:hAnsi="宋体"/>
          <w:kern w:val="2"/>
          <w:sz w:val="24"/>
          <w:szCs w:val="24"/>
        </w:rPr>
        <w:t>1</w:t>
      </w:r>
      <w:r>
        <w:rPr>
          <w:rFonts w:hint="eastAsia" w:ascii="宋体" w:hAnsi="宋体"/>
          <w:kern w:val="2"/>
          <w:sz w:val="24"/>
          <w:szCs w:val="24"/>
        </w:rPr>
        <w:t>000元；采购人发现中标方配备的维护车辆没有达到招标文件要求的，每次扣款</w:t>
      </w:r>
      <w:r>
        <w:rPr>
          <w:rFonts w:ascii="宋体" w:hAnsi="宋体"/>
          <w:kern w:val="2"/>
          <w:sz w:val="24"/>
          <w:szCs w:val="24"/>
        </w:rPr>
        <w:t>1</w:t>
      </w:r>
      <w:r>
        <w:rPr>
          <w:rFonts w:hint="eastAsia" w:ascii="宋体" w:hAnsi="宋体"/>
          <w:kern w:val="2"/>
          <w:sz w:val="24"/>
          <w:szCs w:val="24"/>
        </w:rPr>
        <w:t>000元，有兼项其它项目的，每次扣款</w:t>
      </w:r>
      <w:r>
        <w:rPr>
          <w:rFonts w:ascii="宋体" w:hAnsi="宋体"/>
          <w:kern w:val="2"/>
          <w:sz w:val="24"/>
          <w:szCs w:val="24"/>
        </w:rPr>
        <w:t>1</w:t>
      </w:r>
      <w:r>
        <w:rPr>
          <w:rFonts w:hint="eastAsia" w:ascii="宋体" w:hAnsi="宋体"/>
          <w:kern w:val="2"/>
          <w:sz w:val="24"/>
          <w:szCs w:val="24"/>
        </w:rPr>
        <w:t>000元。</w:t>
      </w:r>
    </w:p>
    <w:p>
      <w:pPr>
        <w:spacing w:line="360" w:lineRule="auto"/>
        <w:ind w:firstLine="420"/>
        <w:rPr>
          <w:rFonts w:ascii="宋体" w:hAnsi="宋体"/>
          <w:kern w:val="2"/>
          <w:sz w:val="24"/>
          <w:szCs w:val="24"/>
        </w:rPr>
      </w:pPr>
      <w:r>
        <w:rPr>
          <w:rFonts w:hint="eastAsia" w:ascii="宋体" w:hAnsi="宋体"/>
          <w:kern w:val="2"/>
          <w:sz w:val="24"/>
          <w:szCs w:val="24"/>
        </w:rPr>
        <w:t>（</w:t>
      </w:r>
      <w:r>
        <w:rPr>
          <w:rFonts w:ascii="宋体" w:hAnsi="宋体"/>
          <w:kern w:val="2"/>
          <w:sz w:val="24"/>
          <w:szCs w:val="24"/>
        </w:rPr>
        <w:t>7</w:t>
      </w:r>
      <w:r>
        <w:rPr>
          <w:rFonts w:hint="eastAsia" w:ascii="宋体" w:hAnsi="宋体"/>
          <w:kern w:val="2"/>
          <w:sz w:val="24"/>
          <w:szCs w:val="24"/>
        </w:rPr>
        <w:t>）中标方应服从项目监理的合理监督，承担不服从监理的一切后果。</w:t>
      </w:r>
    </w:p>
    <w:p>
      <w:pPr>
        <w:spacing w:line="360" w:lineRule="auto"/>
        <w:ind w:firstLine="420"/>
        <w:rPr>
          <w:rFonts w:ascii="宋体" w:hAnsi="宋体"/>
          <w:kern w:val="2"/>
          <w:sz w:val="24"/>
          <w:szCs w:val="24"/>
        </w:rPr>
      </w:pPr>
      <w:r>
        <w:rPr>
          <w:rFonts w:hint="eastAsia" w:ascii="宋体" w:hAnsi="宋体"/>
          <w:kern w:val="2"/>
          <w:sz w:val="24"/>
          <w:szCs w:val="24"/>
        </w:rPr>
        <w:t>（</w:t>
      </w:r>
      <w:r>
        <w:rPr>
          <w:rFonts w:ascii="宋体" w:hAnsi="宋体"/>
          <w:kern w:val="2"/>
          <w:sz w:val="24"/>
          <w:szCs w:val="24"/>
        </w:rPr>
        <w:t>8</w:t>
      </w:r>
      <w:r>
        <w:rPr>
          <w:rFonts w:hint="eastAsia" w:ascii="宋体" w:hAnsi="宋体"/>
          <w:kern w:val="2"/>
          <w:sz w:val="24"/>
          <w:szCs w:val="24"/>
        </w:rPr>
        <w:t>）采购人有权按照中标方售后服务承诺及合同文件的要求对其他运维事项进行考核及处罚。</w:t>
      </w:r>
    </w:p>
    <w:p>
      <w:pPr>
        <w:spacing w:line="360" w:lineRule="auto"/>
        <w:ind w:firstLine="420"/>
        <w:rPr>
          <w:rFonts w:ascii="宋体" w:hAnsi="宋体"/>
          <w:kern w:val="2"/>
          <w:sz w:val="24"/>
          <w:szCs w:val="24"/>
        </w:rPr>
      </w:pPr>
      <w:r>
        <w:rPr>
          <w:rFonts w:hint="eastAsia" w:ascii="宋体" w:hAnsi="宋体"/>
          <w:kern w:val="2"/>
          <w:sz w:val="24"/>
          <w:szCs w:val="24"/>
        </w:rPr>
        <w:t>（</w:t>
      </w:r>
      <w:r>
        <w:rPr>
          <w:rFonts w:ascii="宋体" w:hAnsi="宋体"/>
          <w:kern w:val="2"/>
          <w:sz w:val="24"/>
          <w:szCs w:val="24"/>
        </w:rPr>
        <w:t>9</w:t>
      </w:r>
      <w:r>
        <w:rPr>
          <w:rFonts w:hint="eastAsia" w:ascii="宋体" w:hAnsi="宋体"/>
          <w:kern w:val="2"/>
          <w:sz w:val="24"/>
          <w:szCs w:val="24"/>
        </w:rPr>
        <w:t>）处罚款从合同款根据月度运行健康指数计算后的每月服务费中直接扣除。武义县公安局在当年度制定考核办法的，以年度考核办法为准，未制定年度考核办法的，以本合同考核条款为准。</w:t>
      </w:r>
    </w:p>
    <w:p>
      <w:pPr>
        <w:spacing w:after="120" w:line="360" w:lineRule="auto"/>
        <w:ind w:firstLine="404"/>
        <w:rPr>
          <w:rFonts w:ascii="宋体" w:hAnsi="宋体" w:cs="宋体"/>
          <w:kern w:val="2"/>
          <w:sz w:val="24"/>
          <w:szCs w:val="24"/>
        </w:rPr>
      </w:pPr>
      <w:r>
        <w:rPr>
          <w:rFonts w:hint="eastAsia" w:ascii="宋体" w:hAnsi="宋体" w:cs="宋体"/>
          <w:kern w:val="2"/>
          <w:sz w:val="24"/>
          <w:szCs w:val="24"/>
        </w:rPr>
        <w:t>（10）因不可抗力因素或非中标方因素造成维护工作无法达到考核要求的，经采购人同意，可不纳入总体考核。</w:t>
      </w:r>
    </w:p>
    <w:p>
      <w:pPr>
        <w:spacing w:after="120" w:line="360" w:lineRule="auto"/>
        <w:ind w:firstLine="404"/>
        <w:rPr>
          <w:rFonts w:ascii="宋体" w:hAnsi="宋体" w:cs="宋体"/>
          <w:kern w:val="2"/>
          <w:sz w:val="24"/>
          <w:szCs w:val="24"/>
        </w:rPr>
      </w:pPr>
      <w:r>
        <w:rPr>
          <w:rFonts w:hint="eastAsia" w:ascii="宋体" w:hAnsi="宋体" w:cs="宋体"/>
          <w:kern w:val="2"/>
          <w:sz w:val="24"/>
          <w:szCs w:val="24"/>
        </w:rPr>
        <w:t>（1</w:t>
      </w:r>
      <w:r>
        <w:rPr>
          <w:rFonts w:ascii="宋体" w:hAnsi="宋体" w:cs="宋体"/>
          <w:kern w:val="2"/>
          <w:sz w:val="24"/>
          <w:szCs w:val="24"/>
        </w:rPr>
        <w:t>1</w:t>
      </w:r>
      <w:r>
        <w:rPr>
          <w:rFonts w:hint="eastAsia" w:ascii="宋体" w:hAnsi="宋体" w:cs="宋体"/>
          <w:kern w:val="2"/>
          <w:sz w:val="24"/>
          <w:szCs w:val="24"/>
        </w:rPr>
        <w:t>）接地电阻每年出具一次测试记录，且符合要求，不合格要求的要求整改达标。无测试记录的每路扣除1</w:t>
      </w:r>
      <w:r>
        <w:rPr>
          <w:rFonts w:ascii="宋体" w:hAnsi="宋体" w:cs="宋体"/>
          <w:kern w:val="2"/>
          <w:sz w:val="24"/>
          <w:szCs w:val="24"/>
        </w:rPr>
        <w:t>00</w:t>
      </w:r>
      <w:r>
        <w:rPr>
          <w:rFonts w:hint="eastAsia" w:ascii="宋体" w:hAnsi="宋体" w:cs="宋体"/>
          <w:kern w:val="2"/>
          <w:sz w:val="24"/>
          <w:szCs w:val="24"/>
        </w:rPr>
        <w:t>元。</w:t>
      </w:r>
    </w:p>
    <w:p>
      <w:pPr>
        <w:spacing w:line="360" w:lineRule="auto"/>
        <w:ind w:firstLine="480" w:firstLineChars="200"/>
        <w:rPr>
          <w:rFonts w:ascii="宋体" w:hAnsi="宋体"/>
          <w:color w:val="000000"/>
          <w:kern w:val="2"/>
          <w:sz w:val="24"/>
          <w:szCs w:val="32"/>
        </w:rPr>
      </w:pPr>
      <w:r>
        <w:rPr>
          <w:rFonts w:hint="eastAsia" w:ascii="宋体" w:hAnsi="宋体"/>
          <w:color w:val="000000"/>
          <w:kern w:val="2"/>
          <w:sz w:val="24"/>
          <w:szCs w:val="32"/>
        </w:rPr>
        <w:t>中标方必须对合同中规定的货物（设备）提供5年质保，时间从验收通过、需方接受并使用之日起计算。服务期结束，提供后续服务。中标方能满足以下要求:</w:t>
      </w:r>
    </w:p>
    <w:p>
      <w:pPr>
        <w:spacing w:line="360" w:lineRule="auto"/>
        <w:ind w:firstLine="480" w:firstLineChars="200"/>
        <w:rPr>
          <w:rFonts w:ascii="宋体" w:hAnsi="宋体"/>
          <w:color w:val="000000"/>
          <w:kern w:val="2"/>
          <w:sz w:val="24"/>
          <w:szCs w:val="32"/>
        </w:rPr>
      </w:pPr>
      <w:r>
        <w:rPr>
          <w:rFonts w:hint="eastAsia" w:ascii="宋体" w:hAnsi="宋体"/>
          <w:color w:val="000000"/>
          <w:kern w:val="2"/>
          <w:sz w:val="24"/>
          <w:szCs w:val="32"/>
        </w:rPr>
        <w:t>1、 维护主要包括：系统巡检、性能测试、日常维护和突发故障的抢修等。除不可抗力、交通事故、认为破坏因素之外，所有设备（含软件）任何维护或维修费用均由中标单位承担。保养期内非因需方的人为原因而出现的任何问题，由供方负责包修、包换、或者包退， 并承担修理、调换或退货的实际费用。</w:t>
      </w:r>
    </w:p>
    <w:p>
      <w:pPr>
        <w:spacing w:line="360" w:lineRule="auto"/>
        <w:ind w:firstLine="480" w:firstLineChars="200"/>
        <w:rPr>
          <w:rFonts w:ascii="宋体" w:hAnsi="宋体"/>
          <w:color w:val="000000"/>
          <w:kern w:val="2"/>
          <w:sz w:val="24"/>
          <w:szCs w:val="32"/>
        </w:rPr>
      </w:pPr>
      <w:r>
        <w:rPr>
          <w:rFonts w:hint="eastAsia" w:ascii="宋体" w:hAnsi="宋体"/>
          <w:color w:val="000000"/>
          <w:kern w:val="2"/>
          <w:sz w:val="24"/>
          <w:szCs w:val="32"/>
        </w:rPr>
        <w:t>2、 保修期内如遇更改数据标准等，中标方应免费上门提供软件升级。</w:t>
      </w:r>
    </w:p>
    <w:p>
      <w:pPr>
        <w:spacing w:line="360" w:lineRule="auto"/>
        <w:ind w:firstLine="480" w:firstLineChars="200"/>
        <w:rPr>
          <w:rFonts w:ascii="宋体" w:hAnsi="宋体"/>
          <w:color w:val="000000"/>
          <w:kern w:val="2"/>
          <w:sz w:val="24"/>
          <w:szCs w:val="32"/>
        </w:rPr>
      </w:pPr>
      <w:r>
        <w:rPr>
          <w:rFonts w:hint="eastAsia" w:ascii="宋体" w:hAnsi="宋体"/>
          <w:color w:val="000000"/>
          <w:kern w:val="2"/>
          <w:sz w:val="24"/>
          <w:szCs w:val="32"/>
        </w:rPr>
        <w:t>3、采购人若对系统提出更新升级的要求，中标方应负责做好相应的技术服务工作。</w:t>
      </w:r>
    </w:p>
    <w:p>
      <w:pPr>
        <w:spacing w:line="360" w:lineRule="auto"/>
        <w:ind w:firstLine="480" w:firstLineChars="200"/>
        <w:rPr>
          <w:rFonts w:cs="宋体"/>
          <w:kern w:val="2"/>
          <w:sz w:val="21"/>
          <w:szCs w:val="21"/>
        </w:rPr>
      </w:pPr>
      <w:r>
        <w:rPr>
          <w:rFonts w:hint="eastAsia" w:ascii="宋体" w:hAnsi="宋体"/>
          <w:color w:val="000000"/>
          <w:kern w:val="2"/>
          <w:sz w:val="24"/>
          <w:szCs w:val="32"/>
        </w:rPr>
        <w:t>4、在保修期内，采购人有质量问题申报（中标方须在投标文件中注明由谁提供该服务），中标方应承诺在4小时内响应并提出解决方案，对故障进行处理，维修过程中所需材料在接到通知后应及时提供。若短期无法修复的，应及时提供相应备用设备并负责安装调试，为此，投标人应提供相应承诺书，维护时间不得超过7天，否则将酌情扣除维保费用。保质期内因不能排除的故障而影响工作的情况每发生一次，其质保期相应延长相应维修天数，保质期内因设备本身缺陷造成各种故障应由卖方免费技术服务和维修。</w:t>
      </w:r>
    </w:p>
    <w:p>
      <w:pPr>
        <w:autoSpaceDE w:val="0"/>
        <w:autoSpaceDN w:val="0"/>
        <w:adjustRightInd w:val="0"/>
        <w:spacing w:line="360" w:lineRule="auto"/>
        <w:ind w:firstLine="0"/>
        <w:outlineLvl w:val="1"/>
        <w:rPr>
          <w:rFonts w:ascii="宋体" w:hAnsi="宋体" w:cs="宋体"/>
          <w:b/>
          <w:kern w:val="2"/>
          <w:sz w:val="24"/>
          <w:szCs w:val="24"/>
        </w:rPr>
      </w:pPr>
      <w:r>
        <w:rPr>
          <w:rFonts w:hint="eastAsia" w:ascii="宋体" w:hAnsi="宋体" w:cs="宋体"/>
          <w:b/>
          <w:kern w:val="2"/>
          <w:sz w:val="24"/>
          <w:szCs w:val="24"/>
        </w:rPr>
        <w:t>五、其它要求：</w:t>
      </w:r>
    </w:p>
    <w:p>
      <w:pPr>
        <w:autoSpaceDE w:val="0"/>
        <w:autoSpaceDN w:val="0"/>
        <w:adjustRightInd w:val="0"/>
        <w:spacing w:line="360" w:lineRule="auto"/>
        <w:ind w:firstLine="480" w:firstLineChars="200"/>
        <w:rPr>
          <w:rFonts w:ascii="宋体" w:hAnsi="宋体" w:cs="宋体"/>
          <w:kern w:val="2"/>
          <w:sz w:val="24"/>
          <w:szCs w:val="24"/>
        </w:rPr>
      </w:pPr>
      <w:r>
        <w:rPr>
          <w:rFonts w:hint="eastAsia" w:ascii="宋体" w:hAnsi="宋体" w:cs="宋体"/>
          <w:kern w:val="2"/>
          <w:sz w:val="24"/>
          <w:szCs w:val="24"/>
        </w:rPr>
        <w:t>1）投标人可参考采购单位推荐的设备技术参数及配置，也欢迎其他能满足或优于本项目技术需求且性能与所明确要求相当的产品参加投标。</w:t>
      </w:r>
    </w:p>
    <w:p>
      <w:pPr>
        <w:widowControl/>
        <w:overflowPunct w:val="0"/>
        <w:autoSpaceDE w:val="0"/>
        <w:autoSpaceDN w:val="0"/>
        <w:adjustRightInd w:val="0"/>
        <w:spacing w:line="360" w:lineRule="auto"/>
        <w:ind w:firstLine="480" w:firstLineChars="200"/>
        <w:jc w:val="left"/>
        <w:textAlignment w:val="baseline"/>
        <w:rPr>
          <w:rFonts w:ascii="宋体" w:hAnsi="宋体" w:cs="宋体"/>
          <w:color w:val="000000"/>
          <w:sz w:val="24"/>
          <w:szCs w:val="24"/>
        </w:rPr>
      </w:pPr>
      <w:r>
        <w:rPr>
          <w:rFonts w:hint="eastAsia" w:ascii="宋体" w:hAnsi="宋体" w:cs="宋体"/>
          <w:sz w:val="24"/>
          <w:szCs w:val="24"/>
        </w:rPr>
        <w:t>2）如投标人认为设备清单中的设备及设备数量尚不足以实现招标要求的，可自行增加；但不得减少清单中的设备以及设备的数量。</w:t>
      </w:r>
    </w:p>
    <w:p>
      <w:pPr>
        <w:widowControl/>
        <w:overflowPunct w:val="0"/>
        <w:autoSpaceDE w:val="0"/>
        <w:autoSpaceDN w:val="0"/>
        <w:adjustRightInd w:val="0"/>
        <w:spacing w:line="360" w:lineRule="auto"/>
        <w:ind w:firstLine="480" w:firstLineChars="200"/>
        <w:jc w:val="left"/>
        <w:textAlignment w:val="baseline"/>
        <w:rPr>
          <w:rFonts w:ascii="宋体" w:hAnsi="宋体" w:cs="宋体"/>
          <w:color w:val="000000"/>
          <w:sz w:val="24"/>
          <w:szCs w:val="24"/>
        </w:rPr>
      </w:pPr>
    </w:p>
    <w:p>
      <w:pPr>
        <w:widowControl/>
        <w:overflowPunct w:val="0"/>
        <w:autoSpaceDE w:val="0"/>
        <w:autoSpaceDN w:val="0"/>
        <w:adjustRightInd w:val="0"/>
        <w:spacing w:line="360" w:lineRule="auto"/>
        <w:ind w:firstLine="0"/>
        <w:jc w:val="left"/>
        <w:textAlignment w:val="baseline"/>
        <w:outlineLvl w:val="1"/>
        <w:rPr>
          <w:rFonts w:ascii="宋体" w:hAnsi="宋体"/>
          <w:b/>
          <w:bCs/>
          <w:color w:val="000000"/>
          <w:sz w:val="24"/>
          <w:szCs w:val="24"/>
          <w:highlight w:val="yellow"/>
        </w:rPr>
      </w:pPr>
      <w:bookmarkStart w:id="3" w:name="_Toc238878122"/>
      <w:bookmarkStart w:id="4" w:name="_Toc274303250"/>
      <w:r>
        <w:rPr>
          <w:rFonts w:hint="eastAsia" w:ascii="宋体" w:hAnsi="宋体" w:cs="宋体"/>
          <w:b/>
          <w:sz w:val="24"/>
          <w:szCs w:val="24"/>
        </w:rPr>
        <w:t>六、付款方式：</w:t>
      </w:r>
    </w:p>
    <w:bookmarkEnd w:id="3"/>
    <w:bookmarkEnd w:id="4"/>
    <w:p>
      <w:pPr>
        <w:pStyle w:val="45"/>
        <w:numPr>
          <w:ilvl w:val="255"/>
          <w:numId w:val="0"/>
        </w:numPr>
        <w:spacing w:line="555" w:lineRule="atLeast"/>
        <w:ind w:firstLine="480"/>
        <w:rPr>
          <w:rFonts w:ascii="宋体" w:hAnsi="宋体" w:cs="宋体"/>
          <w:color w:val="000000"/>
          <w:sz w:val="24"/>
          <w:szCs w:val="24"/>
        </w:rPr>
      </w:pPr>
      <w:r>
        <w:rPr>
          <w:rFonts w:hint="eastAsia" w:ascii="宋体" w:hAnsi="宋体" w:cs="宋体"/>
          <w:color w:val="000000"/>
          <w:sz w:val="24"/>
          <w:szCs w:val="24"/>
        </w:rPr>
        <w:t>1、合同签订：中标人与武义县公安局签订总合同后，还应与各子项目建设单位根据招标结果分签合同。各子项目设备采购、建设与运维费用按中标文件中分项清单总价进行支付。</w:t>
      </w:r>
    </w:p>
    <w:p>
      <w:pPr>
        <w:pStyle w:val="45"/>
        <w:numPr>
          <w:ilvl w:val="255"/>
          <w:numId w:val="0"/>
        </w:numPr>
        <w:spacing w:line="555" w:lineRule="atLeast"/>
        <w:ind w:firstLine="480"/>
        <w:outlineLvl w:val="2"/>
        <w:rPr>
          <w:rFonts w:ascii="宋体" w:hAnsi="宋体" w:cs="宋体"/>
          <w:color w:val="000000"/>
          <w:sz w:val="24"/>
          <w:szCs w:val="24"/>
        </w:rPr>
      </w:pPr>
      <w:r>
        <w:rPr>
          <w:rFonts w:hint="eastAsia" w:ascii="宋体" w:hAnsi="宋体" w:cs="宋体"/>
          <w:color w:val="000000"/>
          <w:sz w:val="24"/>
          <w:szCs w:val="24"/>
        </w:rPr>
        <w:t>2、履约保证金：无</w:t>
      </w:r>
    </w:p>
    <w:p>
      <w:pPr>
        <w:pStyle w:val="45"/>
        <w:widowControl/>
        <w:spacing w:line="555" w:lineRule="atLeast"/>
        <w:ind w:firstLine="480"/>
        <w:rPr>
          <w:rFonts w:hint="eastAsia" w:ascii="宋体" w:hAnsi="宋体" w:cs="宋体"/>
          <w:color w:val="000000"/>
          <w:sz w:val="24"/>
          <w:szCs w:val="24"/>
        </w:rPr>
      </w:pPr>
      <w:r>
        <w:rPr>
          <w:rFonts w:hint="eastAsia" w:ascii="宋体" w:hAnsi="宋体" w:cs="宋体"/>
          <w:color w:val="000000"/>
          <w:sz w:val="24"/>
          <w:szCs w:val="24"/>
        </w:rPr>
        <w:t>3、各子项目原则上采用以下付款方式：合同签订后支付合同总额的40%，复勘设计人员和车辆到位后支付合同总额的20%，深化设计完成并经采购人确认后支付合同总额的10%，</w:t>
      </w:r>
      <w:r>
        <w:rPr>
          <w:rFonts w:ascii="宋体" w:hAnsi="宋体" w:cs="宋体"/>
          <w:color w:val="000000"/>
          <w:sz w:val="24"/>
          <w:szCs w:val="24"/>
        </w:rPr>
        <w:t>各子项</w:t>
      </w:r>
      <w:r>
        <w:rPr>
          <w:rFonts w:hint="eastAsia" w:ascii="宋体" w:hAnsi="宋体" w:cs="宋体"/>
          <w:color w:val="000000"/>
          <w:sz w:val="24"/>
          <w:szCs w:val="24"/>
        </w:rPr>
        <w:t>前端监控</w:t>
      </w:r>
      <w:r>
        <w:rPr>
          <w:rFonts w:ascii="宋体" w:hAnsi="宋体" w:cs="宋体"/>
          <w:color w:val="000000"/>
          <w:sz w:val="24"/>
          <w:szCs w:val="24"/>
        </w:rPr>
        <w:t>数量总和</w:t>
      </w:r>
      <w:r>
        <w:rPr>
          <w:rFonts w:hint="eastAsia" w:ascii="宋体" w:hAnsi="宋体" w:cs="宋体"/>
          <w:color w:val="000000"/>
          <w:sz w:val="24"/>
          <w:szCs w:val="24"/>
        </w:rPr>
        <w:t>每</w:t>
      </w:r>
      <w:r>
        <w:rPr>
          <w:rFonts w:ascii="宋体" w:hAnsi="宋体" w:cs="宋体"/>
          <w:color w:val="000000"/>
          <w:sz w:val="24"/>
          <w:szCs w:val="24"/>
        </w:rPr>
        <w:t>新</w:t>
      </w:r>
      <w:r>
        <w:rPr>
          <w:rFonts w:hint="eastAsia" w:ascii="宋体" w:hAnsi="宋体" w:cs="宋体"/>
          <w:color w:val="000000"/>
          <w:sz w:val="24"/>
          <w:szCs w:val="24"/>
        </w:rPr>
        <w:t>上线500路支付合同总额的5%，完成终验后支付至合同总额的90%，余款做为运维费在运维期满后1个月内支付。</w:t>
      </w:r>
    </w:p>
    <w:p>
      <w:pPr>
        <w:pStyle w:val="45"/>
        <w:widowControl/>
        <w:spacing w:line="555" w:lineRule="atLeast"/>
        <w:ind w:firstLine="480"/>
        <w:rPr>
          <w:rFonts w:ascii="宋体" w:hAnsi="宋体" w:cs="宋体"/>
          <w:color w:val="000000"/>
          <w:sz w:val="24"/>
          <w:szCs w:val="24"/>
        </w:rPr>
      </w:pPr>
      <w:r>
        <w:rPr>
          <w:rFonts w:ascii="宋体" w:hAnsi="宋体" w:cs="宋体"/>
          <w:color w:val="000000"/>
          <w:sz w:val="24"/>
          <w:szCs w:val="24"/>
        </w:rPr>
        <w:t>4、各子项建设单位</w:t>
      </w:r>
      <w:r>
        <w:rPr>
          <w:rFonts w:hint="eastAsia" w:ascii="宋体" w:hAnsi="宋体" w:cs="宋体"/>
          <w:color w:val="000000"/>
          <w:sz w:val="24"/>
          <w:szCs w:val="24"/>
        </w:rPr>
        <w:t>有特殊付款要求的，</w:t>
      </w:r>
      <w:r>
        <w:rPr>
          <w:rFonts w:ascii="宋体" w:hAnsi="宋体" w:cs="宋体"/>
          <w:color w:val="000000"/>
          <w:sz w:val="24"/>
          <w:szCs w:val="24"/>
        </w:rPr>
        <w:t>可按其要求的</w:t>
      </w:r>
      <w:r>
        <w:rPr>
          <w:rFonts w:hint="eastAsia" w:ascii="宋体" w:hAnsi="宋体" w:cs="宋体"/>
          <w:color w:val="000000"/>
          <w:sz w:val="24"/>
          <w:szCs w:val="24"/>
        </w:rPr>
        <w:t>付款方式执行。</w:t>
      </w:r>
    </w:p>
    <w:p>
      <w:pPr>
        <w:keepNext/>
        <w:keepLines/>
        <w:spacing w:beforeLines="50" w:after="260" w:line="360" w:lineRule="auto"/>
        <w:ind w:firstLine="0"/>
        <w:outlineLvl w:val="1"/>
        <w:rPr>
          <w:rFonts w:ascii="宋体" w:hAnsi="宋体"/>
          <w:b/>
          <w:bCs/>
          <w:color w:val="000000"/>
          <w:sz w:val="24"/>
          <w:szCs w:val="24"/>
        </w:rPr>
      </w:pPr>
      <w:r>
        <w:rPr>
          <w:rFonts w:hint="eastAsia" w:ascii="宋体" w:hAnsi="宋体"/>
          <w:b/>
          <w:bCs/>
          <w:color w:val="000000"/>
          <w:sz w:val="24"/>
          <w:szCs w:val="24"/>
        </w:rPr>
        <w:t>七、项目验收：</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将本次招标采购的所有设备及软件进行集成并实现正常运行，同时达到招标方要求的性能和产品技术规格中的性能。</w:t>
      </w:r>
    </w:p>
    <w:p>
      <w:pPr>
        <w:widowControl/>
        <w:overflowPunct w:val="0"/>
        <w:autoSpaceDE w:val="0"/>
        <w:autoSpaceDN w:val="0"/>
        <w:adjustRightInd w:val="0"/>
        <w:spacing w:line="360" w:lineRule="auto"/>
        <w:ind w:firstLine="480" w:firstLineChars="200"/>
        <w:jc w:val="left"/>
        <w:textAlignment w:val="baseline"/>
        <w:outlineLvl w:val="2"/>
        <w:rPr>
          <w:rFonts w:ascii="宋体" w:hAnsi="宋体"/>
          <w:bCs/>
          <w:color w:val="000000"/>
          <w:sz w:val="24"/>
          <w:szCs w:val="24"/>
        </w:rPr>
      </w:pPr>
      <w:r>
        <w:rPr>
          <w:rFonts w:hint="eastAsia" w:ascii="宋体" w:hAnsi="宋体"/>
          <w:bCs/>
          <w:color w:val="000000"/>
          <w:sz w:val="24"/>
          <w:szCs w:val="24"/>
        </w:rPr>
        <w:t>1、设备及软件的验收要求</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按照投标文件要求对全部设备的型号、规格、数量、外型、包装及资料（如保修单、随箱介质）的验收。</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测试中出现性能指标或功能上不符合标书和合同时，采购人有拒收的权利。</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如果出现不符合标书和合同要求的严重质量问题时，采购人保留索赔权利。</w:t>
      </w:r>
    </w:p>
    <w:p>
      <w:pPr>
        <w:widowControl/>
        <w:overflowPunct w:val="0"/>
        <w:autoSpaceDE w:val="0"/>
        <w:autoSpaceDN w:val="0"/>
        <w:adjustRightInd w:val="0"/>
        <w:spacing w:line="360" w:lineRule="auto"/>
        <w:ind w:firstLine="480" w:firstLineChars="200"/>
        <w:jc w:val="left"/>
        <w:textAlignment w:val="baseline"/>
        <w:outlineLvl w:val="2"/>
        <w:rPr>
          <w:rFonts w:ascii="宋体" w:hAnsi="宋体"/>
          <w:bCs/>
          <w:color w:val="000000"/>
          <w:sz w:val="24"/>
          <w:szCs w:val="24"/>
        </w:rPr>
      </w:pPr>
      <w:r>
        <w:rPr>
          <w:rFonts w:hint="eastAsia" w:ascii="宋体" w:hAnsi="宋体"/>
          <w:bCs/>
          <w:color w:val="000000"/>
          <w:sz w:val="24"/>
          <w:szCs w:val="24"/>
        </w:rPr>
        <w:t>2、技术文档须求</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投标人在工程开始和结束时应向采购人至少提供下述技术文档：</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（1）提供系统网络拓扑图。</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（2）产品安装、运行、使用、测试、诊断和维修的技术文件。</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（3）第三方检测机构出具的检测报告。</w:t>
      </w:r>
    </w:p>
    <w:p>
      <w:pPr>
        <w:widowControl/>
        <w:overflowPunct w:val="0"/>
        <w:autoSpaceDE w:val="0"/>
        <w:autoSpaceDN w:val="0"/>
        <w:adjustRightInd w:val="0"/>
        <w:spacing w:line="360" w:lineRule="auto"/>
        <w:ind w:firstLine="480" w:firstLineChars="200"/>
        <w:jc w:val="left"/>
        <w:textAlignment w:val="baseline"/>
        <w:rPr>
          <w:rFonts w:ascii="宋体" w:hAnsi="宋体"/>
          <w:bCs/>
          <w:color w:val="000000"/>
          <w:sz w:val="24"/>
          <w:szCs w:val="24"/>
        </w:rPr>
      </w:pPr>
      <w:r>
        <w:rPr>
          <w:rFonts w:hint="eastAsia" w:ascii="宋体" w:hAnsi="宋体"/>
          <w:bCs/>
          <w:color w:val="000000"/>
          <w:sz w:val="24"/>
          <w:szCs w:val="24"/>
        </w:rPr>
        <w:t xml:space="preserve">（4）监理单位的监理总结报告 </w:t>
      </w:r>
    </w:p>
    <w:p>
      <w:pPr>
        <w:widowControl/>
        <w:ind w:firstLine="0"/>
        <w:jc w:val="left"/>
        <w:rPr>
          <w:rFonts w:ascii="方正小标宋_GBK" w:hAnsi="方正小标宋_GBK" w:eastAsia="方正小标宋_GBK" w:cs="方正小标宋_GBK"/>
          <w:color w:val="000000"/>
          <w:sz w:val="24"/>
          <w:szCs w:val="24"/>
        </w:rPr>
      </w:pPr>
      <w:r>
        <w:rPr>
          <w:rFonts w:hint="eastAsia" w:ascii="宋体" w:hAnsi="宋体"/>
          <w:bCs/>
          <w:color w:val="000000"/>
          <w:sz w:val="24"/>
          <w:szCs w:val="24"/>
        </w:rPr>
        <w:t>（5）监理单位要求的其他文档。</w:t>
      </w:r>
      <w:r>
        <w:rPr>
          <w:rFonts w:ascii="方正小标宋_GBK" w:hAnsi="方正小标宋_GBK" w:eastAsia="方正小标宋_GBK" w:cs="方正小标宋_GBK"/>
          <w:color w:val="000000"/>
          <w:sz w:val="24"/>
          <w:szCs w:val="24"/>
        </w:rPr>
        <w:br w:type="page"/>
      </w:r>
    </w:p>
    <w:p>
      <w:pPr>
        <w:pStyle w:val="45"/>
        <w:widowControl/>
        <w:spacing w:line="555" w:lineRule="atLeast"/>
        <w:ind w:firstLine="0"/>
        <w:jc w:val="center"/>
        <w:outlineLvl w:val="0"/>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第三章  投标人须知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前附表</w:t>
      </w:r>
    </w:p>
    <w:tbl>
      <w:tblPr>
        <w:tblStyle w:val="48"/>
        <w:tblW w:w="0" w:type="auto"/>
        <w:tblInd w:w="105" w:type="dxa"/>
        <w:tblLayout w:type="fixed"/>
        <w:tblCellMar>
          <w:top w:w="15" w:type="dxa"/>
          <w:left w:w="15" w:type="dxa"/>
          <w:bottom w:w="15" w:type="dxa"/>
          <w:right w:w="15" w:type="dxa"/>
        </w:tblCellMar>
      </w:tblPr>
      <w:tblGrid>
        <w:gridCol w:w="1418"/>
        <w:gridCol w:w="8325"/>
      </w:tblGrid>
      <w:tr>
        <w:tblPrEx>
          <w:tblCellMar>
            <w:top w:w="15" w:type="dxa"/>
            <w:left w:w="15" w:type="dxa"/>
            <w:bottom w:w="15" w:type="dxa"/>
            <w:right w:w="15" w:type="dxa"/>
          </w:tblCellMar>
        </w:tblPrEx>
        <w:trPr>
          <w:trHeight w:val="450" w:hRule="atLeast"/>
        </w:trPr>
        <w:tc>
          <w:tcPr>
            <w:tcW w:w="141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序号</w:t>
            </w:r>
          </w:p>
        </w:tc>
        <w:tc>
          <w:tcPr>
            <w:tcW w:w="832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内容、要求</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spacing w:line="525" w:lineRule="atLeast"/>
              <w:ind w:firstLine="0"/>
              <w:rPr>
                <w:rFonts w:ascii="宋体" w:hAnsi="宋体" w:cs="宋体"/>
                <w:color w:val="0000FF"/>
                <w:sz w:val="24"/>
                <w:szCs w:val="24"/>
              </w:rPr>
            </w:pPr>
            <w:r>
              <w:rPr>
                <w:rFonts w:hint="eastAsia" w:ascii="宋体" w:hAnsi="宋体" w:cs="宋体"/>
                <w:color w:val="000000"/>
                <w:sz w:val="24"/>
                <w:szCs w:val="24"/>
              </w:rPr>
              <w:t>项目名称：</w:t>
            </w:r>
            <w:r>
              <w:rPr>
                <w:rFonts w:hint="eastAsia" w:ascii="宋体" w:hAnsi="宋体" w:cs="宋体"/>
                <w:color w:val="0000FF"/>
                <w:sz w:val="24"/>
                <w:szCs w:val="24"/>
              </w:rPr>
              <w:t>武义县公安局全域智能感知体系建设项目（前端点位建设）</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2</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项目内容：详见第二章招标需求</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3</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投标报价及费用：1、本项目投标应以人民币报价；2、不论投标结果如何，投标人均应自行承担所有与投标有关的全部费用</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4</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投标保证金：本项目不需保证金</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5</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招标文件询疑：投标人对招标文件有疑问，如发现招标文件中存在含糊不清、互相矛盾、多种含义、歧视性不公正条款或违法、违规等内容时请在投标响应截止时间以前以书面的形式一次性送达金华市政府采购中心武义县分中心。逾期不得再对招标文件的条款提出质疑。</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6</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招标文件答疑会：采购人将根据实际情况决定是否组织答疑会</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7</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投标文件组成：电子投标文件（包括资格文件、技术资信标、报价标）</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8</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投标截止时间及文件递交地点：</w:t>
            </w:r>
            <w:r>
              <w:rPr>
                <w:rFonts w:hint="eastAsia" w:ascii="宋体" w:hAnsi="宋体" w:cs="宋体"/>
                <w:color w:val="0000FF"/>
                <w:sz w:val="24"/>
                <w:szCs w:val="24"/>
              </w:rPr>
              <w:t>2022年8 月20日上午9时整 </w:t>
            </w:r>
            <w:r>
              <w:rPr>
                <w:rFonts w:hint="eastAsia" w:ascii="宋体" w:hAnsi="宋体" w:cs="宋体"/>
                <w:color w:val="000000"/>
                <w:sz w:val="24"/>
                <w:szCs w:val="24"/>
              </w:rPr>
              <w:t>；以电子投标文件上传时间为准</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9</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开标时间及地点：</w:t>
            </w:r>
            <w:r>
              <w:rPr>
                <w:rFonts w:hint="eastAsia" w:ascii="宋体" w:hAnsi="宋体" w:cs="宋体"/>
                <w:color w:val="0000FF"/>
                <w:sz w:val="24"/>
                <w:szCs w:val="24"/>
              </w:rPr>
              <w:t>2022年8月20日上午9时整</w:t>
            </w:r>
          </w:p>
        </w:tc>
      </w:tr>
      <w:t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10</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评标办法及评分标准：综合评标法</w:t>
            </w:r>
          </w:p>
        </w:tc>
      </w:tr>
      <w:t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11</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评标结果公示：评标结束后2天内，评标结果公示于浙江省政府采购网(</w:t>
            </w:r>
            <w:r>
              <w:fldChar w:fldCharType="begin"/>
            </w:r>
            <w:r>
              <w:instrText xml:space="preserve"> HYPERLINK "http://www.zjzfcg.gov.cn/" </w:instrText>
            </w:r>
            <w:r>
              <w:fldChar w:fldCharType="separate"/>
            </w:r>
            <w:r>
              <w:rPr>
                <w:rStyle w:val="59"/>
                <w:rFonts w:hint="eastAsia" w:ascii="宋体" w:hAnsi="宋体" w:cs="宋体"/>
                <w:sz w:val="24"/>
                <w:szCs w:val="24"/>
              </w:rPr>
              <w:t>http://www.zjzfcg.gov.cn</w:t>
            </w:r>
            <w:r>
              <w:rPr>
                <w:rStyle w:val="59"/>
                <w:rFonts w:hint="eastAsia" w:ascii="宋体" w:hAnsi="宋体" w:cs="宋体"/>
                <w:sz w:val="24"/>
                <w:szCs w:val="24"/>
              </w:rPr>
              <w:fldChar w:fldCharType="end"/>
            </w:r>
            <w:r>
              <w:rPr>
                <w:rFonts w:hint="eastAsia" w:ascii="宋体" w:hAnsi="宋体" w:cs="宋体"/>
                <w:color w:val="000000"/>
                <w:sz w:val="24"/>
                <w:szCs w:val="24"/>
              </w:rPr>
              <w:t>)。</w:t>
            </w:r>
          </w:p>
        </w:tc>
      </w:tr>
      <w:t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12</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中标公告及中标通知书：评标结束后5个工作日内，中标公告发布于上述媒体；</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13</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签订合同时间：除不可抗力等特殊情况外，采购人原则上应当在中标通知书发出之日起</w:t>
            </w:r>
            <w:r>
              <w:rPr>
                <w:rFonts w:hint="eastAsia" w:ascii="宋体" w:hAnsi="宋体" w:cs="宋体"/>
                <w:b/>
                <w:bCs/>
                <w:color w:val="000000"/>
                <w:sz w:val="24"/>
                <w:szCs w:val="24"/>
              </w:rPr>
              <w:t>20日</w:t>
            </w:r>
            <w:r>
              <w:rPr>
                <w:rFonts w:hint="eastAsia" w:ascii="宋体" w:hAnsi="宋体" w:cs="宋体"/>
                <w:color w:val="000000"/>
                <w:sz w:val="24"/>
                <w:szCs w:val="24"/>
              </w:rPr>
              <w:t>内，与成交人按照采购文件确定的事项签订政府采购合同，并在签订之日起2个工作日内将政府采购合同在浙江政府采购网上公告。</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14</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sz w:val="24"/>
                <w:szCs w:val="24"/>
              </w:rPr>
              <w:t>履约保证金：无</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15</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采购资金来源：财政预算资金</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16</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付款方式：</w:t>
            </w:r>
            <w:r>
              <w:rPr>
                <w:rFonts w:hint="eastAsia" w:hAnsi="宋体"/>
                <w:color w:val="00B050"/>
                <w:sz w:val="24"/>
              </w:rPr>
              <w:t>国库集中支付</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17</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投标文件有效期：</w:t>
            </w:r>
            <w:r>
              <w:rPr>
                <w:rFonts w:hint="eastAsia" w:ascii="宋体" w:hAnsi="宋体" w:cs="宋体"/>
                <w:color w:val="000000"/>
                <w:sz w:val="24"/>
                <w:szCs w:val="24"/>
                <w:u w:val="single"/>
              </w:rPr>
              <w:t>60</w:t>
            </w:r>
            <w:r>
              <w:rPr>
                <w:rFonts w:hint="eastAsia" w:ascii="宋体" w:hAnsi="宋体" w:cs="宋体"/>
                <w:color w:val="000000"/>
                <w:sz w:val="24"/>
                <w:szCs w:val="24"/>
              </w:rPr>
              <w:t>天</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rFonts w:ascii="仿宋_GB2312" w:hAnsi="仿宋_GB2312" w:eastAsia="仿宋_GB2312" w:cs="仿宋_GB2312"/>
                <w:b/>
                <w:bCs/>
                <w:sz w:val="24"/>
                <w:szCs w:val="24"/>
              </w:rPr>
            </w:pPr>
            <w:r>
              <w:rPr>
                <w:rFonts w:hint="eastAsia" w:ascii="宋体" w:hAnsi="宋体" w:cs="宋体"/>
                <w:color w:val="000000"/>
                <w:sz w:val="24"/>
                <w:szCs w:val="24"/>
              </w:rPr>
              <w:t>18</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1、扶持中小企业（监狱企业、残疾人福利性单位）：</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widowControl/>
              <w:snapToGrid w:val="0"/>
              <w:spacing w:line="460" w:lineRule="exact"/>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（1）项目预算：</w:t>
            </w:r>
            <w:r>
              <w:rPr>
                <w:rFonts w:hint="eastAsia" w:ascii="宋体" w:hAnsi="宋体" w:cs="宋体"/>
                <w:color w:val="000000"/>
                <w:sz w:val="24"/>
                <w:szCs w:val="24"/>
                <w:u w:val="single"/>
              </w:rPr>
              <w:t xml:space="preserve">  4002.442万元</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（2）项目属性：</w:t>
            </w:r>
            <w:r>
              <w:rPr>
                <w:rFonts w:hint="eastAsia" w:ascii="宋体" w:hAnsi="宋体" w:cs="宋体"/>
                <w:color w:val="000000"/>
                <w:sz w:val="24"/>
                <w:szCs w:val="24"/>
                <w:u w:val="single"/>
              </w:rPr>
              <w:t>   ① </w:t>
            </w:r>
            <w:r>
              <w:rPr>
                <w:rFonts w:hint="eastAsia" w:ascii="宋体" w:hAnsi="宋体" w:cs="宋体"/>
                <w:color w:val="000000"/>
                <w:sz w:val="24"/>
                <w:szCs w:val="24"/>
              </w:rPr>
              <w:t>（①货物类/②服务类/③工程类）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（3）项目对应的中小企业划分标准所属行业： 其他未列明行业（具体根据《中小企业划型标准规定》执行）</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（4）本项目</w:t>
            </w:r>
            <w:r>
              <w:rPr>
                <w:rFonts w:hint="eastAsia" w:ascii="宋体" w:hAnsi="宋体" w:cs="宋体"/>
                <w:color w:val="000000"/>
                <w:sz w:val="24"/>
                <w:szCs w:val="24"/>
                <w:u w:val="single"/>
              </w:rPr>
              <w:t xml:space="preserve"> 否</w:t>
            </w:r>
            <w:r>
              <w:rPr>
                <w:rFonts w:hint="eastAsia" w:ascii="宋体" w:hAnsi="宋体" w:cs="宋体"/>
                <w:color w:val="000000"/>
                <w:sz w:val="24"/>
                <w:szCs w:val="24"/>
              </w:rPr>
              <w:t>（是/否）属于预留份额专门面向中小企业采购的项目。</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sz w:val="24"/>
              </w:rPr>
              <w:t>根据《政府采购促进中小企业发展管理办法》（财库﹝2020﹞46 号）、《浙江省财政厅关于进一步发挥政府采购政策功能全力推动经济稳进提质的通知》（浙财采监〔2022〕3号）的规定本次政府采购，对小型和微型企业（监狱企业，残疾人福利性单位视同小型、微型企业）</w:t>
            </w:r>
            <w:r>
              <w:rPr>
                <w:rFonts w:hint="eastAsia" w:ascii="宋体" w:hAnsi="宋体" w:cs="宋体"/>
                <w:b/>
                <w:sz w:val="24"/>
                <w:u w:val="single"/>
              </w:rPr>
              <w:t>产品</w:t>
            </w:r>
            <w:r>
              <w:rPr>
                <w:rFonts w:hint="eastAsia" w:ascii="宋体" w:hAnsi="宋体" w:cs="宋体"/>
                <w:sz w:val="24"/>
              </w:rPr>
              <w:t>的价格给予</w:t>
            </w:r>
            <w:r>
              <w:rPr>
                <w:rFonts w:hint="eastAsia" w:ascii="宋体" w:hAnsi="宋体" w:cs="宋体"/>
                <w:b/>
                <w:sz w:val="24"/>
                <w:u w:val="single"/>
              </w:rPr>
              <w:t>20%</w:t>
            </w:r>
            <w:r>
              <w:rPr>
                <w:rFonts w:hint="eastAsia" w:ascii="宋体" w:hAnsi="宋体" w:cs="宋体"/>
                <w:sz w:val="24"/>
              </w:rPr>
              <w:t>的扣除，用扣除后的价格参与评审，小型、微型企业提供中型企业制造的货物、服务和工程的，视同为中型企业。</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2、节能产品、环境标志产品的强制采购政策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3、节能产品、环境标志产品的优先采购政策</w:t>
            </w:r>
          </w:p>
          <w:p>
            <w:pPr>
              <w:widowControl/>
              <w:snapToGrid w:val="0"/>
              <w:spacing w:line="46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CellMar>
            <w:top w:w="15" w:type="dxa"/>
            <w:left w:w="15" w:type="dxa"/>
            <w:bottom w:w="15" w:type="dxa"/>
            <w:right w:w="15" w:type="dxa"/>
          </w:tblCellMar>
        </w:tblPrEx>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napToGrid w:val="0"/>
              <w:spacing w:line="46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snapToGrid w:val="0"/>
              <w:spacing w:line="460" w:lineRule="exact"/>
              <w:ind w:left="100" w:leftChars="50" w:firstLine="480" w:firstLineChars="200"/>
              <w:rPr>
                <w:rFonts w:ascii="宋体" w:hAnsi="宋体" w:cs="宋体"/>
                <w:color w:val="000000"/>
                <w:sz w:val="24"/>
                <w:szCs w:val="24"/>
              </w:rPr>
            </w:pPr>
            <w:r>
              <w:rPr>
                <w:rFonts w:hint="eastAsia" w:ascii="宋体" w:hAnsi="宋体" w:cs="宋体"/>
                <w:color w:val="000000"/>
                <w:sz w:val="24"/>
                <w:szCs w:val="24"/>
              </w:rPr>
              <w:t>根据《关于在政府采购活动中查询及使用信用记录有关问题的通知》财库[2016]125号的规定：</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（1）招标人或采购代理机构将对本项目供应商的信用记录进行查询。查询渠道为信用中国网站（www.creditchina.gov.cn）、中国政府采购网（www.ccgp.gov.cn）；</w:t>
            </w:r>
          </w:p>
          <w:p>
            <w:pPr>
              <w:snapToGrid w:val="0"/>
              <w:spacing w:line="460" w:lineRule="exact"/>
              <w:ind w:firstLine="120" w:firstLineChars="50"/>
              <w:rPr>
                <w:rFonts w:ascii="宋体" w:hAnsi="宋体" w:cs="宋体"/>
                <w:color w:val="000000"/>
                <w:sz w:val="24"/>
                <w:szCs w:val="24"/>
              </w:rPr>
            </w:pPr>
            <w:r>
              <w:rPr>
                <w:rFonts w:hint="eastAsia" w:ascii="宋体" w:hAnsi="宋体" w:cs="宋体"/>
                <w:color w:val="000000"/>
                <w:sz w:val="24"/>
                <w:szCs w:val="24"/>
              </w:rPr>
              <w:t>（2）截止时点：提交投标文件（响应文件）截止时间前3年内；</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（3）查询记录和证据的留存：信用信息查询记录和证据以网页截图等方式留存。</w:t>
            </w:r>
          </w:p>
          <w:p>
            <w:pPr>
              <w:snapToGrid w:val="0"/>
              <w:spacing w:line="460" w:lineRule="exact"/>
              <w:ind w:left="100" w:leftChars="50" w:firstLine="0"/>
              <w:rPr>
                <w:rFonts w:ascii="宋体" w:hAnsi="宋体" w:cs="宋体"/>
                <w:color w:val="000000"/>
                <w:sz w:val="24"/>
                <w:szCs w:val="24"/>
              </w:rPr>
            </w:pPr>
            <w:r>
              <w:rPr>
                <w:rFonts w:hint="eastAsia" w:ascii="宋体" w:hAnsi="宋体" w:cs="宋体"/>
                <w:color w:val="00000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ind w:firstLine="0"/>
              <w:rPr>
                <w:rFonts w:ascii="宋体" w:hAnsi="宋体" w:cs="宋体"/>
                <w:color w:val="000000"/>
                <w:sz w:val="24"/>
                <w:szCs w:val="24"/>
              </w:rPr>
            </w:pPr>
            <w:r>
              <w:rPr>
                <w:rFonts w:hint="eastAsia" w:ascii="宋体" w:hAnsi="宋体" w:cs="宋体"/>
                <w:color w:val="000000"/>
                <w:sz w:val="24"/>
                <w:szCs w:val="24"/>
              </w:rPr>
              <w:t>（5）联合体成员任意一方存在不良信用记录的，视同联合体存在不良信用记录。</w:t>
            </w:r>
          </w:p>
        </w:tc>
      </w:tr>
      <w:tr>
        <w:tblPrEx>
          <w:tblCellMar>
            <w:top w:w="15" w:type="dxa"/>
            <w:left w:w="15" w:type="dxa"/>
            <w:bottom w:w="15" w:type="dxa"/>
            <w:right w:w="15" w:type="dxa"/>
          </w:tblCellMar>
        </w:tblPrEx>
        <w:trPr>
          <w:trHeight w:val="615" w:hRule="atLeast"/>
        </w:trPr>
        <w:tc>
          <w:tcPr>
            <w:tcW w:w="1418" w:type="dxa"/>
            <w:tcBorders>
              <w:top w:val="nil"/>
              <w:left w:val="single" w:color="000000" w:sz="6" w:space="0"/>
              <w:bottom w:val="nil"/>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19</w:t>
            </w:r>
          </w:p>
        </w:tc>
        <w:tc>
          <w:tcPr>
            <w:tcW w:w="8325" w:type="dxa"/>
            <w:tcBorders>
              <w:top w:val="nil"/>
              <w:left w:val="nil"/>
              <w:bottom w:val="nil"/>
              <w:right w:val="single" w:color="000000" w:sz="6" w:space="0"/>
            </w:tcBorders>
            <w:tcMar>
              <w:top w:w="0" w:type="dxa"/>
              <w:left w:w="105" w:type="dxa"/>
              <w:bottom w:w="0" w:type="dxa"/>
              <w:right w:w="105" w:type="dxa"/>
            </w:tcMar>
            <w:vAlign w:val="center"/>
          </w:tcPr>
          <w:p>
            <w:pPr>
              <w:pStyle w:val="45"/>
              <w:widowControl/>
              <w:spacing w:line="525" w:lineRule="atLeast"/>
              <w:ind w:firstLine="0"/>
              <w:rPr>
                <w:sz w:val="21"/>
                <w:szCs w:val="21"/>
              </w:rPr>
            </w:pPr>
            <w:r>
              <w:rPr>
                <w:rFonts w:hint="eastAsia" w:ascii="宋体" w:hAnsi="宋体" w:cs="宋体"/>
                <w:color w:val="000000"/>
                <w:sz w:val="24"/>
                <w:szCs w:val="24"/>
              </w:rPr>
              <w:t>解释：本招标文件的解释权属于招标采购单位</w:t>
            </w:r>
          </w:p>
        </w:tc>
      </w:tr>
      <w:tr>
        <w:tblPrEx>
          <w:tblCellMar>
            <w:top w:w="15" w:type="dxa"/>
            <w:left w:w="15" w:type="dxa"/>
            <w:bottom w:w="15" w:type="dxa"/>
            <w:right w:w="15" w:type="dxa"/>
          </w:tblCellMar>
        </w:tblPrEx>
        <w:trPr>
          <w:trHeight w:val="258" w:hRule="atLeast"/>
        </w:trPr>
        <w:tc>
          <w:tcPr>
            <w:tcW w:w="1418"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rFonts w:ascii="宋体" w:hAnsi="宋体" w:cs="宋体"/>
                <w:color w:val="000000"/>
                <w:sz w:val="24"/>
                <w:szCs w:val="24"/>
              </w:rPr>
            </w:pPr>
          </w:p>
        </w:tc>
        <w:tc>
          <w:tcPr>
            <w:tcW w:w="8325"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25" w:lineRule="atLeast"/>
              <w:ind w:firstLine="0"/>
              <w:rPr>
                <w:rFonts w:ascii="宋体" w:hAnsi="宋体" w:cs="宋体"/>
                <w:color w:val="000000"/>
                <w:sz w:val="24"/>
                <w:szCs w:val="24"/>
              </w:rPr>
            </w:pPr>
          </w:p>
        </w:tc>
      </w:tr>
    </w:tbl>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一、适用范围</w:t>
      </w:r>
    </w:p>
    <w:p>
      <w:pPr>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本文件仅适用于本次招标采购所叙述的货物服务项目。</w:t>
      </w:r>
    </w:p>
    <w:p>
      <w:pPr>
        <w:widowControl/>
        <w:spacing w:line="555" w:lineRule="atLeast"/>
        <w:ind w:firstLine="482" w:firstLineChars="200"/>
        <w:rPr>
          <w:rFonts w:ascii="宋体" w:hAnsi="宋体" w:cs="宋体"/>
          <w:b/>
          <w:color w:val="000000"/>
          <w:sz w:val="24"/>
          <w:szCs w:val="24"/>
        </w:rPr>
      </w:pPr>
      <w:r>
        <w:rPr>
          <w:rFonts w:hint="eastAsia" w:ascii="宋体" w:hAnsi="宋体" w:cs="宋体"/>
          <w:b/>
          <w:color w:val="000000"/>
          <w:sz w:val="24"/>
          <w:szCs w:val="24"/>
        </w:rPr>
        <w:t>本采购项目需要落实的政府采购政策：</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 支持绿色发展</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.3支持中小企业发展</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符合中小企业划分标准的个体工商户，在政府采购活动中视同中小企业。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.3.2在政府采购活动中，供应商提供的货物、工程或者服务符合下列情形的，享受中小企业扶持政策：</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.3.2.1在货物采购项目中，货物由中小企业制造，即货物由中小企业生产且使用该中小企业商号或者注册商标；</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.3.2.2在工程采购项目中，工程由中小企业承建，即工程施工单位为中小企业；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.3.2.3在服务采购项目中，服务由中小企业承接，即提供服务的人员为中小企业依照《中华人民共和国劳动合同法》订立劳动合同的从业人员。</w:t>
      </w:r>
    </w:p>
    <w:p>
      <w:pPr>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在货物采购项目中，供应商提供的货物既有中小企业制造货物，也有大型企业制造货物的，不享受中小企业扶持政策。</w:t>
      </w:r>
    </w:p>
    <w:p>
      <w:pPr>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.3.4符合《关于促进残疾人就业政府采购政策的通知》（财库〔2017〕141号）规定的条件并提供《残疾人福利性单位声明函》（附件1）的残疾人福利性单位视同小型、微型企业；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.3.7中小企业享受扶持政策获得政府采购合同的，小微企业不得将合同分包给大中型企业，中型企业不得将合同分包给大型企业。</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.4支持创新发展</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.4.1 采购人优先采购被认定为首台套产品和“制造精品”的自主创新产品。</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idowControl/>
        <w:spacing w:line="555" w:lineRule="atLeast"/>
        <w:ind w:firstLine="48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widowControl/>
        <w:spacing w:line="555" w:lineRule="atLeast"/>
        <w:ind w:firstLine="480"/>
        <w:rPr>
          <w:rFonts w:ascii="宋体" w:hAnsi="宋体" w:cs="宋体"/>
          <w:color w:val="000000"/>
          <w:sz w:val="24"/>
          <w:szCs w:val="24"/>
        </w:rPr>
      </w:pPr>
    </w:p>
    <w:p>
      <w:pPr>
        <w:widowControl/>
        <w:spacing w:line="555" w:lineRule="atLeast"/>
        <w:ind w:firstLine="480"/>
        <w:rPr>
          <w:rFonts w:ascii="sans-serif" w:hAnsi="sans-serif" w:eastAsia="sans-serif" w:cs="sans-serif"/>
          <w:color w:val="000000"/>
          <w:sz w:val="21"/>
          <w:szCs w:val="21"/>
        </w:rPr>
      </w:pP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二、定义</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（一）“采购人”系指</w:t>
      </w:r>
      <w:r>
        <w:rPr>
          <w:rFonts w:hint="eastAsia" w:ascii="宋体" w:hAnsi="宋体" w:cs="宋体"/>
          <w:color w:val="0000FF"/>
          <w:sz w:val="24"/>
          <w:szCs w:val="24"/>
        </w:rPr>
        <w:t>武义县公安局</w:t>
      </w:r>
      <w:r>
        <w:rPr>
          <w:rFonts w:hint="eastAsia" w:ascii="宋体" w:hAnsi="宋体" w:cs="宋体"/>
          <w:color w:val="000000"/>
          <w:sz w:val="24"/>
          <w:szCs w:val="24"/>
        </w:rPr>
        <w:t>。</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（二）“采购代理机构”系指组织本次招标的金华市政府采购中心武义县分中心。</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（三）“投标人”系指向采购方提交投标文件的供应商。本项目不接受联合体投标。</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货物”系指按招标文件要求配置的一切货物、机械、仪器仪表、备品备件、工具、手册及其它有关技术资料和文字材料。优先采购国家发展和改革委员会,财政部颁发的财库〔2019〕18、19号节能产品政府采购品目清单、环境标志产品政府采购品目清单内产品。</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（五）“服务”系指招标文件规定供方须承担的运输、操作使用、技术支持、培训、维修保养及其它类似的服务。</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三、合格的投标方</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（一）符合《中华人民共和国政府采购法》第二十二条规定，具有独立法人资格，工商营业执照具有本次招标内容经营范围的供应商。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有采购文件要求的产品经营资质及供应安装能力，具有较强的项目管理、货物集成、技术服务和组织实施能力，以及同类项目建设和实施的成功经验，能够独立承担本项目，并具有良好的信誉和较强的售后服务能力的供货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（三）具有独立承担民事责任的能力；</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（四）具有良好的商业信誉和健全的财务会计制度；</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（五）具有履行合同所必需的货物和专业技术能力，能及时响应用户服务要求。</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（六）有依法缴纳税收和社会保障资金的良好记录；</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（七）参加政府采购活动前三年内在经济活动中没有重大违法记录；</w:t>
      </w:r>
    </w:p>
    <w:p>
      <w:pPr>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（八）法律、行政法规规定的其他条件。</w:t>
      </w:r>
    </w:p>
    <w:p>
      <w:pPr>
        <w:widowControl/>
        <w:spacing w:after="160" w:line="240" w:lineRule="exact"/>
      </w:pP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四、投标费用</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不论投标过程中的作法和结果如何，投标人应承担所有与投标有关的全部费用。采购人在任何情况下均无义务和责任承担上述这些费用。</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五、投标报价</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报价应以人民币为结算货币。须包括材料费、运输费、仓储费、保险费、培训、售后服务、税金、政策性文件规定和合同包含的所有风险责任及各项乙方承担的检测费、验收费直至交付使用所发生的一切费用。须由中标单位开具正式发票。</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（二）投标人应在投标书的《开标一览表》上写明投标货物的单价和投标总价。若大写金额与小写金额不一致，以大写金额为准；总价金额与单价金额有不一致，以单价金额计算结果为准。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（三）采购项目只允许有一个报价，有选择的报价将不予接受。</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六、招标文件的组成</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（一）采购文件除本《招标文件》内容外，采购方在采购期间发出的质疑回答、补充文件和其他正式有效函件，均构成招标文件的组成部分。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应认真对照阅读招标文件中所有的事项、格式、条款和技术规范等。投标人没有按照文件要求提交全部资料，或者投标方没有对文件在各方面都做出实质性响应是投标人的风险，并可能导致其投标被拒绝。</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七、招标文件的解释</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在收到采购文件后，若有问题需要澄清，应于收到文件后以书面形式（包括书面文字、传真等，下同）在投标响应截止时间之前向金华市政府采购中心武义县分中心一次性提出，将给予书面答复，并通知所有参加投标的单位。</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2.招标文件中如若出现表述不清，投标人亦未提出相关答疑要求，专家组有权在评标过程中根据具体情况做出公平、合理的解释。</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八、投标文件的语言、计量及货币</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（一）投标及投标人与采购有关的来往通知、函件和文件均应使用中文编写。</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（二）除在技术规格中另有规定外，计量单位应使用公制单位。</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（三）投标货币为人民币元。</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九、对投标文件的要求</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投标人应仔细阅读招标文件的所有内容，按文件的要求提供投标文件，并保证所提供的全部资料的真实性，以使其投标对文件做出实质性响应。否则，其投标将被拒绝。</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十、投标文件的组成</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为提倡节能环保，投标文件为电子投标文件；</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（一）投标文件包括电子投标文件。</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（二）投标文件内部分为资格文件、技术资信标、商务报价标；按相应规定上传至政采云采购项目中，未按照规定递交投标文件的按无效标处理。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（三）电子标书的组成（按照以下内容顺序要求编排）</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1、资格文件：应包括以下内容（均需加盖公章）：证明其符合《中华人民共和国政府采购法》规定的供应商基本条件和采购项目对供应商的特定条件（如果项目要求）的有关资格证明文件；</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 资格证明文件，按照附件2关于资格的声明函；</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1.3法定代表人授权书（如法定代表人直接参加投标并对相应文件签字的，只需提供其身份证复印件正反面）。</w:t>
      </w:r>
    </w:p>
    <w:p>
      <w:pPr>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1.4若该项目面对中小企业，需提供中小企业申明函（附件11）</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技术资信标：投标货物符合性的有关证明及技术资料：商务偏离为商务要求中除报价以外的其他要求，不填写视同完全响应招标文件要求。投标人须提交参投货物的详细技术文件，其形式可以是文字资料、图纸和数据等，证明其提供货物符合文件规定的技术响应文件，作为投标文件的一部分。其具体内容为：</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2.1按照附件4表格格式出具设备详细配置清单。包括参投产品的名称、型号规格、数量、主要技术、结构、性能、特点和质量水平的详细描述，并明确说明偏离情况；</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2.2按照附件5表格格式出具技术规范偏离表。根据附件4中的描述进行技术偏离的填写，对技术投标书的基本要求，投标人必须针对技术部分中有关章节的需求逐个做出实质性响应，并与技术需求内容采用同样的顺序，若有偏离的均应在规范偏离表中提出。</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2.3保证项目质量的技术方案和措施。</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2.4按照附件6表格格式出具商务规范偏离表；</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2.5按照附件3投标人情况介绍，提供的案例情况合同复印件；</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2.6投标文件技术规格书所要求提供的内容。</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2.7项目实施方案、验收方案、措施，质量和售后服务承诺等内容。</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2.8其他投标人认为有必要提交的资料。</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（四）报价标的组成</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（1）按照附件8格式提供《投标书》</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（2）按照附件9表格内容提供《开标一览表》</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（3）其他投标人认为有必要提供的资料。</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十一、投标有效期</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（一）投标文件从开标之日起，有效期为60天。投标有效期不足的投标将视为非响应性投标而予以拒绝。</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特殊情况下，在原投标有效期截止之前，采购人和采购代理机构可要求投标人同意延长有效期，这种要求与答复均应以书面形式提交。投标人可拒绝这种要求。接受延长投标有效期的投标人将不会被要求和允许修正其投标。</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十二、投标偏离及建议</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（一）投标人如对采购项目的要求在技术和商务方面有偏离，均须在规范偏离表中提出。</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（二）投标人可以在投标文件中对采购货物的技术规格要求提出推荐和替代意见，但所提出的意见应优于招标文件中提出的响应要求，并且使采购方满意。同时必须在技术偏离表中列出详细说明。</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十三、投标报价要求</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投标报价包括产品购置费、运输费、辅料费和税金等，即投标人所投报的投标报价为投标人所能承受的整个项目的报价，如有漏项，视同已包含在其它项目中，合同总价和单价不做调整。</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十四、投标文件格式和装订</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投标人应按招标文件中提供的“投标文件格式”填写并装订。</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十五、投标文件的签署和盖章</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 投标人应按本投标须知规定，提交电子投标文件，电子投标文件电子投标文件必须竖版排版，因电子投标文件关联点对接错误造成的评分误差不得作为质疑理由。</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 投标文件的任何一页不得涂改、行间插字或删除。如有错漏必需修改，修改处须由同一签署人签字并加盖公章。由于上传文件模糊或表达不清引起的后果由投标方负责。</w:t>
      </w:r>
    </w:p>
    <w:p>
      <w:pPr>
        <w:widowControl/>
        <w:spacing w:line="555" w:lineRule="atLeast"/>
        <w:ind w:left="480" w:firstLine="0"/>
        <w:rPr>
          <w:rFonts w:ascii="sans-serif" w:hAnsi="sans-serif" w:eastAsia="sans-serif" w:cs="sans-serif"/>
          <w:color w:val="000000"/>
          <w:sz w:val="21"/>
          <w:szCs w:val="21"/>
        </w:rPr>
      </w:pPr>
      <w:r>
        <w:rPr>
          <w:rFonts w:ascii="楷体_GB2312" w:hAnsi="sans-serif" w:eastAsia="楷体_GB2312" w:cs="楷体_GB2312"/>
          <w:b/>
          <w:color w:val="000000"/>
          <w:sz w:val="24"/>
        </w:rPr>
        <w:t>十六、询问、质疑、投诉</w:t>
      </w:r>
    </w:p>
    <w:p>
      <w:pPr>
        <w:widowControl/>
        <w:spacing w:line="555" w:lineRule="atLeast"/>
        <w:ind w:left="480" w:firstLine="0"/>
        <w:rPr>
          <w:rFonts w:ascii="sans-serif" w:hAnsi="sans-serif" w:eastAsia="sans-serif" w:cs="sans-serif"/>
          <w:color w:val="000000"/>
          <w:sz w:val="21"/>
          <w:szCs w:val="21"/>
        </w:rPr>
      </w:pPr>
      <w:r>
        <w:rPr>
          <w:rFonts w:ascii="楷体_GB2312" w:hAnsi="sans-serif" w:eastAsia="楷体_GB2312" w:cs="楷体_GB2312"/>
          <w:b/>
          <w:color w:val="000000"/>
          <w:sz w:val="24"/>
        </w:rPr>
        <w:t>（一）供应商询问</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可以就采购文件中特定资格条件、采购需求、评分办法及采购过程中有关现场考察或开标前答疑会事项向采购人提出询问，采购人将对此做出答复；供应商可以就采购活动中的其它事项向采购代理机构提出询问，采购代理机构将对此做出答复。答复的内容不得涉及商业秘密。</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（二）供应商质疑</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1、提出质疑的供应商应当是参与所质疑项目采购活动的供应商。潜在供应商已依法获取其可质疑的采购文件的，可以对该文件提出质疑。</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委托协议的规定：对采购文件中特定资格条件、采购需求、评分办法提出的质疑，原则上由采购人负责答复；对采购文件中其他内容提出的质疑，原则上由采购代理机构负责答复。</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对采购过程提出质疑的，质疑期限为各采购程序环节结束之日起计算。对同一采购程序环节的质疑，供应商须一次性提出。根据采购人与采购代理机构签订的委托协议的规定：对采购过程中有关现场考察或开标前答疑会事项提出的质疑，原则上由采购人负责答复；对采购过程中其它事项提出的质疑，原则上由采购代理机构负责答复。</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（3）对采购结果提出质疑的，质疑期限自采购结果公告期限届满之日起计算。对采购结果提出质疑的，采购代理机构负责答复。</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3、供应商提出质疑应当提交质疑函和必要的证明材料。质疑函应当包括下列内容：</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（1）供应商的姓名或者名称、地址、邮编、联系人及联系电话；</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（2）质疑项目的名称、编号；</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（3）具体、明确的质疑事项和与质疑事项相关的请求；</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（4）事实依据；</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（5）必要的法律依据；</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（6）提出质疑的日期。</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质疑函范本及制作说明：格式见《政府采购质疑和投诉办法》（财政部令第94号）附件范本，下载网址：浙江政府采购网(http://zfcg.czt.zj.gov.cn/)，位置：“首页-下载专区-质疑投诉模板”。</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4、采购人或者采购代理机构应当在收到供应商的书面质疑后七个工作日内做出答复，并以书面形式通知质疑供应商和其他与质疑处理结果有利害关系的政府采购当事人，但答复的内容不得涉及商业秘密。</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5、询问或者质疑事项可能影响采购结果的，采购人应当暂停签订合同，已经签订合同的，应当中止履行合同。</w:t>
      </w:r>
    </w:p>
    <w:p>
      <w:pPr>
        <w:widowControl/>
        <w:spacing w:line="555" w:lineRule="atLeast"/>
        <w:ind w:firstLine="480"/>
        <w:rPr>
          <w:rFonts w:ascii="sans-serif" w:hAnsi="sans-serif" w:eastAsia="sans-serif" w:cs="sans-serif"/>
          <w:color w:val="000000"/>
          <w:sz w:val="21"/>
          <w:szCs w:val="21"/>
        </w:rPr>
      </w:pPr>
      <w:r>
        <w:rPr>
          <w:rFonts w:ascii="楷体_GB2312" w:hAnsi="sans-serif" w:eastAsia="楷体_GB2312" w:cs="楷体_GB2312"/>
          <w:b/>
          <w:color w:val="000000"/>
          <w:sz w:val="24"/>
        </w:rPr>
        <w:t>（三）供应商投诉</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1、质疑供应商对采购人、采购代理机构的答复不满意或者采购人、采购代理机构未在规定的时间内做出答复的，可以在答复期满后十五个工作日内向同级政府采购监督管理部门提出投诉。</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2、供应商投诉的事项不得超出已质疑事项的范围，基于质疑答复内容提出的投诉事项除外。</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3、供应商投诉应当有明确的请求和必要的佐证材料。</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4、以联合体形式参加政府采购活动的，其投诉应当由组成联合体的所有供应商共同提出。</w:t>
      </w:r>
    </w:p>
    <w:p>
      <w:pPr>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widowControl/>
        <w:spacing w:line="555" w:lineRule="atLeast"/>
        <w:ind w:firstLine="480"/>
        <w:rPr>
          <w:rFonts w:hint="eastAsia" w:ascii="宋体" w:hAnsi="宋体" w:cs="宋体"/>
          <w:color w:val="000000"/>
          <w:sz w:val="24"/>
          <w:szCs w:val="24"/>
        </w:rPr>
      </w:pPr>
      <w:r>
        <w:rPr>
          <w:rFonts w:hint="eastAsia" w:ascii="宋体" w:hAnsi="宋体" w:cs="宋体"/>
          <w:color w:val="000000"/>
          <w:sz w:val="24"/>
          <w:szCs w:val="24"/>
        </w:rPr>
        <w:t> </w:t>
      </w:r>
    </w:p>
    <w:p>
      <w:pPr>
        <w:pStyle w:val="2"/>
        <w:rPr>
          <w:rFonts w:hint="eastAsia"/>
        </w:rPr>
      </w:pPr>
    </w:p>
    <w:p>
      <w:pPr>
        <w:rPr>
          <w:rFonts w:hint="eastAsia"/>
        </w:rPr>
      </w:pPr>
    </w:p>
    <w:p>
      <w:pPr>
        <w:pStyle w:val="2"/>
        <w:rPr>
          <w:rFonts w:hint="eastAsia"/>
        </w:rPr>
      </w:pPr>
    </w:p>
    <w:p>
      <w:pPr>
        <w:rPr>
          <w:rFonts w:hint="eastAsia"/>
        </w:rPr>
      </w:pPr>
    </w:p>
    <w:p>
      <w:pPr>
        <w:pStyle w:val="2"/>
      </w:pP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第四章 开标和评标须知</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一、开标</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（一）开标准备</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集采中心将在规定的时间和地点进行开标，请各投标人届时登录政采云投标人账号进行开标解锁等事宜，为保证各位投标人的利益，请保持联系人的通讯畅通，开评标过程中如有任何问题集采中心工作人员会在第一时间联系投标联系人。开评标过程由政府采购监管部门、交易办工作人员、交易中心工作人员、采购人代表共同监督见证下进行。</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（二）开标程序</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1、开标会由采购代理机构主持，主持人宣布开标会议开始；</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2、主持人介绍参加开标会的人员名单；</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3、主持人宣布评标期间的有关事项，宣布相关纪律：</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（1）服从现场工作人员安排；</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（2）开会期间保持秩序；</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（3）保持场内清洁；</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（4）遵守本中心的其他管理规定。</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4、由政府采购中心工作人员宣读投标单位名称并开启标书解密。各投标人登录政采云账号解锁CA,开启电子投标文件，解锁时限是半小时，超过时限未解锁作投标无效处理。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5、整个评标过程，各位供应商务必保持政采云账号在线状态，及时回复电子询标等评标有关信息（超出时限未回复的由专家组认定）；</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6、技术评分结束后，开启报价评审，各供应商在时限内确认报价；</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7、报价评审结束后，根据得分汇总，在线公布评标结果；</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8、开标结束。</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二、评标小组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（一）本项目将根据招标采购货物的特点组成评标委员会。评标委员会对投标文件进行审查、质疑、评估和比较。</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评审纪律要求：</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1.评审专家必须公平、公正评审，遵纪守法，客观、廉洁地履行职责。</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2.评审专家在评审开始前，应关闭并上交随身携带的各种通信工具。</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3.评审专家在评审过程中，未经许可不得中途离开评审现场，不得迟到早退。</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4.评审专家和工作人员不得透露评审过程中的讨论情况和评审结果。</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6.采购人、采购代理机构不得向评审委员会的评审专家作倾向性、误导性的解释或者说明。</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8.评审专家在评审过程中不得将自己的观点强加给其他评审专家，评审专家应自主发表见解，对评审意见承担个人责任。</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11.评审专家应当遵守评审工作纪律，不得泄露评审文件、评审情况和评审中获悉的商业秘密。</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评审委员会在评审过程中发现投标人有行贿、提供虚假材料或者串通等违法行为的，应当及时向财政部门报告。</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12.招标文件内容违反国家有关强制性规定的，评审委员会应当停止评审并向采购代理机构说明情况。</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13.评审专家应当配合采购代理机构答复投标人提出的质疑。</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14.评审专家应当配合财政部门的投诉处理工作。</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15.评审专家有如下行为之一的，责令改正，给予警告，可以并处一千元以下的罚款：</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①明知应当回避而未主动回避的；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②在得知自己为评审专家身份后至评审结束前时段内私下接触投标人的；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③在评审过程中擅离职守，影响评审程序正常进行的；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④在评审过程有明显不合理或者不正当倾向性的；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⑤未按招标文件规定的评审方法和标准进行评审的。</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⑥上述①至⑤行为影响中标结果的，中标结果无效。</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政府采购评审专家与投标人存在利害关系未回避的，处2万元以上5万元以下的罚款，禁止其参加政府采购评审活动。</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政府采购评审专家有上述违法行为的，其评审意见无效，不得获取评审费；有违法所得的，没收违法所得；给他人造成损失的，依法承担民事责任。</w:t>
      </w:r>
    </w:p>
    <w:p>
      <w:pPr>
        <w:pStyle w:val="14"/>
      </w:pP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三、对投标文件的审查和响应性的确定</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开标后，评标委员会将组织审查投标文件是否完整，文件是否恰当地签署。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若投标人拒绝接受上述修正，其投标将被拒绝。</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（二）对于投标文件中不构成实质性偏差的不正规、不一致或不规则，采购人可以接受，但这种接受不能损害或影响任何投标人的相对排序。</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详细评标之前，根据本须知第4条的规定，评标委员会要审查每份招标文件是否实质上响应了招标文件的要求。实质上响应的投标应该是与招标文件要求没有重大偏离的投标。对关键条文的偏离、保留或反对，采购人决定投标的响应性只根据投标文件的内容，而不寻求外部的证据。</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（四）实质上没有响应招标文件要求的投标将被拒绝，即为无效标。投标人不得通过修改或撤销不合要求的偏离或保留从而使其投标成为实质上响应的投标。如发现下列情况之一的，其投标将被拒绝：</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1、未按招标文件规定提供相关文件，如资格证明、身份证明等；提供虚假资料的（含中标后查实的）；本次招标不允许联合体投标；超出经营范围投标的。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2、投标文件不符合采购文件规定，未按规定格式填写，内容不全或关键字迹模糊、无法辨认的。涂改文件、伪造或编造投标文件的。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3、借用或冒用他人名义或证件投标的。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4、投标人逾期送达投标文件。</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5、投标文件未密封或密封不完整，封条中未加盖单位公章或法定代表人（或法定代表人授权的代理人）签字或盖章的。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6、参投货物的技术或商务与招标文件偏离的部分，实质上不响应采购文件的。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7、技术资信标中体现或包含投标报价。</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8、投标中不同投标人的投标文件出现雷同或相似（包括部分雷同或相似，但相同产品技术说明除外），对所有雷同或相似投标人按无效标处理，采购方将保留进一步追究责任的权利。</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9、投标人递交二份内容不同的投标文件，或在一份投标文件中对同一项目有二个或多个报价。按照招标文件规定提交备选投标方案的除外。</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10、投标人名称或组织结构与资格审查时不一致，投标人不以自己真正身份参加竞标，以挂户或以他人名义参与竞标的。投标人不具备独立法人资格或具有独立承担民事责任能力的（如分公司、办事处等）。投标人参加政府采购活动前三年内在经济活动中有重大违法记录的。</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11、技术资信标中参投产品的品牌型号或技术参数、功能要求与招标需求中不一致时，但确属投标方误写的除外。</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12、其它不符合《政府采购法》或省、市有关政府采购法律、法规要求的。</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四、投标文件的澄清</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在评标期间，评标委员会可要求投标人对其投标文件进行澄清。有关询标或澄清的要求和答复均在政采云中提交上传。由采购人代表（或交易中心工作人员）在政采云上进行回复。</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五、对投标文件的评估和比较</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由评标委员会对各投标书的全部内容进行审阅，并确定各投标书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（二）在审标、询标及调查考核的基础上，评标委员会按照平等、客观、公正的原则，根据评标办法进行综合评定与招标，对采购项目做出评标结论。</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符合专业条件的供应商或者对招标文件做实质响应的供应商不足三家的，根据《浙江省财政厅关于进一步规范政府采购活动的若干意见》精神，如果采购人同意，经武义县政府采购管理办公室批准，可以采用其他方式继续进行。</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（四）在评标过程中，出现异常或特殊情况时，由评标委员会集体讨论决定。</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六、接收和拒绝任何或所有投标的权力</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（一）采购人和采购代理机构保留在授标之前任何时候接受或拒绝任何投标，以及宣布招标程序无效或拒绝所有投标的权力，对受影响的投标人不承担任何责任。</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人不遵守招标文件和投标文件的要约及承诺、擅自修改报价；或在接到《中标通知书》后借故拖延、拒签合同而造成超过规定时间的，取消该投标人的中标权。在此情况下，采购人和采购代理机构可或重新招标，对受影响的投标人不承担任何责任。</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（三）如果中标人没有在规定的时间和地点与采购人签订合同的，采购人和招标代理机构将有充分理由取消该中标决定。在此情况下，采购人和招标代理机构可重新招标。</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七、保密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（一）在开标、投标期间，投标人不得向采购人询问评标情况，不得进行旨在影响评标结果的活动。</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（二）为保证定标的公正性，在评标过程中，评标委员会成员不得与投标人私人交换意见。在招标工作结束后，凡与评标情况有接触的任何人不得也不应将评标情况扩散出评标成员之外。</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（三）采购人不向落标方解释落标原因，不退还投标文件。</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八、中标通知</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（一）评标结束后，评标结果公示期1天，发布中标结果的同时即由金华市政府采购中心武义县分中心签发《中标通知书》。</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（二）《中标通知书》将作为签订合同的重要依据。中标方需按招标文件要求提供的材料，在指定的时间、地点与采购人签订合同。</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九、签订合同</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 xml:space="preserve">. </w:t>
      </w:r>
      <w:r>
        <w:rPr>
          <w:rFonts w:hint="eastAsia" w:ascii="宋体" w:hAnsi="宋体" w:cs="宋体"/>
          <w:color w:val="000000"/>
          <w:sz w:val="24"/>
          <w:szCs w:val="24"/>
        </w:rPr>
        <w:t>合同的签订</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成交人按规定的日期、时间、地点，由法定代表人或其授权代表与采购人代表签订合同。如成交人为联合体的，由联合体成员各方法定代表人或其授权代表与采购人代表签订合同。</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.3如签订合同并生效后，供应商无故拒绝或延期，除按照合同条款处理外，列入不良行为记录一次，并给予通报。</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.4成交人</w:t>
      </w:r>
      <w:r>
        <w:rPr>
          <w:rFonts w:hint="eastAsia" w:ascii="宋体" w:hAnsi="宋体" w:cs="宋体"/>
          <w:color w:val="000000"/>
          <w:sz w:val="24"/>
          <w:szCs w:val="24"/>
        </w:rPr>
        <w:t>拒绝与采购人签订合同的，采购人可以按照评审报告推荐的中标或者成交候选人名单排序，确定下一候选人为成交人，也可以重新开展政府采购活动。</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.5采购合同由采购人与成交人根据</w:t>
      </w:r>
      <w:r>
        <w:rPr>
          <w:rFonts w:hint="eastAsia" w:ascii="宋体" w:hAnsi="宋体" w:cs="宋体"/>
          <w:color w:val="000000"/>
          <w:sz w:val="24"/>
          <w:szCs w:val="24"/>
        </w:rPr>
        <w:t>采购文件、磋商响应文件等内容通过政府采购电子交易平台在线签订，自动备案。</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1.6政府采购货物和服务项目不得收取质量保证金。政府采购工程以及与工程建设有关的货物、服务，采用招标方式采购的，按国家和省有关规定执行。</w:t>
      </w:r>
    </w:p>
    <w:p>
      <w:pPr>
        <w:tabs>
          <w:tab w:val="left" w:pos="0"/>
        </w:tabs>
        <w:snapToGrid w:val="0"/>
        <w:spacing w:line="360" w:lineRule="auto"/>
        <w:ind w:firstLine="480"/>
        <w:rPr>
          <w:rFonts w:ascii="宋体" w:hAnsi="宋体" w:cs="宋体"/>
          <w:color w:val="000000"/>
          <w:sz w:val="24"/>
          <w:szCs w:val="24"/>
        </w:rPr>
      </w:pPr>
    </w:p>
    <w:p>
      <w:pPr>
        <w:tabs>
          <w:tab w:val="left" w:pos="0"/>
        </w:tabs>
        <w:snapToGrid w:val="0"/>
        <w:spacing w:line="360" w:lineRule="auto"/>
        <w:ind w:firstLine="480"/>
        <w:rPr>
          <w:rFonts w:ascii="宋体" w:hAnsi="宋体" w:cs="宋体"/>
          <w:b/>
          <w:color w:val="000000"/>
          <w:sz w:val="24"/>
          <w:szCs w:val="24"/>
        </w:rPr>
      </w:pPr>
      <w:r>
        <w:rPr>
          <w:rFonts w:hint="eastAsia" w:ascii="宋体" w:hAnsi="宋体" w:cs="宋体"/>
          <w:b/>
          <w:color w:val="000000"/>
          <w:sz w:val="24"/>
          <w:szCs w:val="24"/>
        </w:rPr>
        <w:t>十、履约验收</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ascii="宋体" w:hAnsi="宋体" w:cs="宋体"/>
          <w:color w:val="000000"/>
          <w:sz w:val="24"/>
          <w:szCs w:val="24"/>
        </w:rPr>
        <w:t>采购人可以邀请参加本项目的其他供应商或者第三方机构参与验收。参与验收的供应商或者第三方机构的意见作为</w:t>
      </w:r>
      <w:r>
        <w:rPr>
          <w:rFonts w:hint="eastAsia" w:ascii="宋体" w:hAnsi="宋体" w:cs="宋体"/>
          <w:color w:val="000000"/>
          <w:sz w:val="24"/>
          <w:szCs w:val="24"/>
        </w:rPr>
        <w:t>验收书的参考资料一并存档。</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4.采购人原则上应当在履约验收之日起2个工作日内，将履约验收结果在浙江政府采购网上公告。</w:t>
      </w:r>
    </w:p>
    <w:p>
      <w:pPr>
        <w:adjustRightInd w:val="0"/>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验收合格的项目，采购人将根据采购合同的约定及时向供应商支付采购资金、退还履约保证金。</w:t>
      </w:r>
    </w:p>
    <w:p>
      <w:pPr>
        <w:tabs>
          <w:tab w:val="left" w:pos="0"/>
        </w:tabs>
        <w:snapToGrid w:val="0"/>
        <w:spacing w:line="360" w:lineRule="auto"/>
        <w:ind w:firstLine="480"/>
        <w:rPr>
          <w:rFonts w:ascii="宋体" w:hAnsi="宋体" w:cs="宋体"/>
          <w:color w:val="000000"/>
          <w:sz w:val="24"/>
          <w:szCs w:val="24"/>
        </w:rPr>
      </w:pPr>
      <w:r>
        <w:rPr>
          <w:rFonts w:ascii="宋体" w:hAnsi="宋体" w:cs="宋体"/>
          <w:color w:val="000000"/>
          <w:sz w:val="24"/>
          <w:szCs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4"/>
      </w:pPr>
    </w:p>
    <w:p>
      <w:pPr>
        <w:pStyle w:val="45"/>
        <w:widowControl/>
        <w:spacing w:line="555" w:lineRule="atLeast"/>
        <w:ind w:firstLine="480"/>
        <w:rPr>
          <w:rFonts w:ascii="宋体" w:hAnsi="宋体" w:cs="宋体"/>
          <w:color w:val="000000"/>
          <w:sz w:val="24"/>
          <w:szCs w:val="24"/>
        </w:rPr>
      </w:pPr>
    </w:p>
    <w:p>
      <w:pPr>
        <w:pStyle w:val="45"/>
        <w:widowControl/>
        <w:spacing w:line="555" w:lineRule="atLeast"/>
        <w:ind w:firstLine="480"/>
        <w:rPr>
          <w:rFonts w:ascii="sans-serif" w:hAnsi="sans-serif" w:eastAsia="sans-serif" w:cs="sans-serif"/>
          <w:color w:val="000000"/>
          <w:sz w:val="21"/>
          <w:szCs w:val="21"/>
        </w:rPr>
      </w:pPr>
      <w:r>
        <w:rPr>
          <w:rFonts w:ascii="sans-serif" w:hAnsi="sans-serif" w:eastAsia="sans-serif" w:cs="sans-serif"/>
          <w:color w:val="000000"/>
          <w:sz w:val="21"/>
          <w:szCs w:val="21"/>
        </w:rPr>
        <w:br w:type="page"/>
      </w:r>
    </w:p>
    <w:p>
      <w:pPr>
        <w:pStyle w:val="45"/>
        <w:widowControl/>
        <w:spacing w:before="75"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第五章 评标办法和细则</w:t>
      </w:r>
    </w:p>
    <w:p>
      <w:pPr>
        <w:pStyle w:val="45"/>
        <w:widowControl/>
        <w:spacing w:line="555" w:lineRule="atLeast"/>
        <w:ind w:left="360" w:firstLine="36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根据《中华人民共和国政府采购法》以及武义县的有关规定，更好地做到公开、公平、公正，结合本次招标的特点，特制定本评标定标办法。</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一 、评标组织</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评标委员会由采购人代表和评审专家组成。</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二 、评标原则和评标方法</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一）评标委员会将遵循公开、公平、公正的原则，对投标者提供货物的技术性能、产品质量、交货期限、资信情况、履约能力、告诉现有货物状态、售后服务、企业规模等情况进行综合分析考评。凡不符合有关规定或不响应招标文件要求的投标书将不进入评标范围。评标专家组以评标、审标、询标情况为基本依据，对有效的投标书及其投标人按评标内容进行分析、评议。由评委记名并独立打分，按得分高低从投标厂商中推荐中标单位。</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（二）客观、公正的对待所有投标人，对所有投标评标，均采用相同的程序和标准。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（三）在开标、投标期间，投标人不得向评标委员会成员询问评标情况，不得进行旨在影响评标结果的活动，否则将废除其投标资格。</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（四）在评标过程中，评标成员不得与投标人私下交换意见，在招标工作结束后，凡与评标情况有接触的人不得将评标情况扩散出评标成员之外。</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（五）采购人不向落标人解释落标原因，不退还投标文件。</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六）本次评标采用综合评分法，总分100分，其中技术资信分70分，报价分30分，合格投标人的评标得分为各项目汇总得分，中标候选资格按评标得分由高到低的顺序排列，得分相同的按投标报价由低到高顺序排列，得分且投标报价相同的，按技术资信得分由高到低顺序排列。排名第一的投标人为中标候选人，评分过程中采用四舍五入法，并保留小数2位,本项目只取一名预中标候选人。</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投标人评标综合得分=技术资信分+报价分。</w:t>
      </w:r>
    </w:p>
    <w:p>
      <w:pPr>
        <w:pStyle w:val="45"/>
        <w:widowControl/>
        <w:spacing w:line="555" w:lineRule="atLeast"/>
        <w:ind w:firstLine="480"/>
        <w:rPr>
          <w:rStyle w:val="57"/>
          <w:rFonts w:ascii="楷体_GB2312" w:hAnsi="sans-serif" w:eastAsia="楷体_GB2312" w:cs="楷体_GB2312"/>
          <w:color w:val="000000"/>
          <w:sz w:val="24"/>
          <w:szCs w:val="24"/>
        </w:rPr>
      </w:pPr>
      <w:r>
        <w:rPr>
          <w:rStyle w:val="57"/>
          <w:rFonts w:ascii="楷体_GB2312" w:hAnsi="sans-serif" w:eastAsia="楷体_GB2312" w:cs="楷体_GB2312"/>
          <w:color w:val="000000"/>
          <w:sz w:val="24"/>
          <w:szCs w:val="24"/>
        </w:rPr>
        <w:t>三、技术资信分（满分为</w:t>
      </w:r>
      <w:r>
        <w:rPr>
          <w:rStyle w:val="57"/>
          <w:rFonts w:hint="eastAsia" w:ascii="楷体_GB2312" w:hAnsi="sans-serif" w:eastAsia="楷体_GB2312" w:cs="楷体_GB2312"/>
          <w:color w:val="000000"/>
          <w:sz w:val="24"/>
          <w:szCs w:val="24"/>
        </w:rPr>
        <w:t>7</w:t>
      </w:r>
      <w:r>
        <w:rPr>
          <w:rStyle w:val="57"/>
          <w:rFonts w:ascii="楷体_GB2312" w:hAnsi="sans-serif" w:eastAsia="楷体_GB2312" w:cs="楷体_GB2312"/>
          <w:color w:val="000000"/>
          <w:sz w:val="24"/>
          <w:szCs w:val="24"/>
        </w:rPr>
        <w:t>0分）</w:t>
      </w:r>
    </w:p>
    <w:p>
      <w:pPr>
        <w:pStyle w:val="13"/>
      </w:pPr>
    </w:p>
    <w:tbl>
      <w:tblPr>
        <w:tblStyle w:val="48"/>
        <w:tblW w:w="9345" w:type="dxa"/>
        <w:tblInd w:w="-75" w:type="dxa"/>
        <w:tblLayout w:type="fixed"/>
        <w:tblCellMar>
          <w:top w:w="0" w:type="dxa"/>
          <w:left w:w="108" w:type="dxa"/>
          <w:bottom w:w="0" w:type="dxa"/>
          <w:right w:w="108" w:type="dxa"/>
        </w:tblCellMar>
      </w:tblPr>
      <w:tblGrid>
        <w:gridCol w:w="540"/>
        <w:gridCol w:w="525"/>
        <w:gridCol w:w="15"/>
        <w:gridCol w:w="1030"/>
        <w:gridCol w:w="6389"/>
        <w:gridCol w:w="846"/>
      </w:tblGrid>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序号</w:t>
            </w:r>
          </w:p>
        </w:tc>
        <w:tc>
          <w:tcPr>
            <w:tcW w:w="1570" w:type="dxa"/>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评分内容</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评分标准</w:t>
            </w:r>
          </w:p>
        </w:tc>
        <w:tc>
          <w:tcPr>
            <w:tcW w:w="846"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分值</w:t>
            </w:r>
            <w:r>
              <w:rPr>
                <w:rFonts w:hint="eastAsia" w:ascii="宋体" w:hAnsi="宋体" w:cs="宋体"/>
                <w:color w:val="000000"/>
                <w:sz w:val="24"/>
                <w:szCs w:val="24"/>
              </w:rPr>
              <w:br w:type="textWrapping"/>
            </w:r>
            <w:r>
              <w:rPr>
                <w:rFonts w:hint="eastAsia" w:ascii="宋体" w:hAnsi="宋体" w:cs="宋体"/>
                <w:color w:val="000000"/>
                <w:sz w:val="24"/>
                <w:szCs w:val="24"/>
              </w:rPr>
              <w:t>（分）</w:t>
            </w:r>
          </w:p>
        </w:tc>
      </w:tr>
      <w:tr>
        <w:tblPrEx>
          <w:tblCellMar>
            <w:top w:w="0" w:type="dxa"/>
            <w:left w:w="108" w:type="dxa"/>
            <w:bottom w:w="0" w:type="dxa"/>
            <w:right w:w="108" w:type="dxa"/>
          </w:tblCellMar>
        </w:tblPrEx>
        <w:trPr>
          <w:trHeight w:val="1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c>
          <w:tcPr>
            <w:tcW w:w="525" w:type="dxa"/>
            <w:vMerge w:val="restart"/>
            <w:tcBorders>
              <w:top w:val="nil"/>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技术指标</w:t>
            </w: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前端设备</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textAlignment w:val="center"/>
              <w:rPr>
                <w:rFonts w:ascii="宋体" w:hAnsi="宋体" w:cs="宋体"/>
                <w:color w:val="000000"/>
                <w:sz w:val="24"/>
                <w:szCs w:val="24"/>
              </w:rPr>
            </w:pPr>
            <w:r>
              <w:rPr>
                <w:rFonts w:hint="eastAsia" w:ascii="宋体" w:hAnsi="宋体" w:cs="宋体"/>
                <w:color w:val="000000"/>
                <w:sz w:val="24"/>
                <w:szCs w:val="24"/>
              </w:rPr>
              <w:t>根据参投产品中核心设备和其它设备的技术参数打分，实质性条款不满足的按无效标处理，所有条款完全满足招标文件要求且部分指标超过招标文件要求的最高得14分，重要条款有部分不满足招标文件要求的在1</w:t>
            </w:r>
            <w:r>
              <w:rPr>
                <w:rFonts w:ascii="宋体" w:hAnsi="宋体" w:cs="宋体"/>
                <w:color w:val="000000"/>
                <w:sz w:val="24"/>
                <w:szCs w:val="24"/>
              </w:rPr>
              <w:t>4</w:t>
            </w:r>
            <w:r>
              <w:rPr>
                <w:rFonts w:hint="eastAsia" w:ascii="宋体" w:hAnsi="宋体" w:cs="宋体"/>
                <w:color w:val="000000"/>
                <w:sz w:val="24"/>
                <w:szCs w:val="24"/>
              </w:rPr>
              <w:t>分的基础上每个负偏离扣除</w:t>
            </w:r>
            <w:r>
              <w:rPr>
                <w:rFonts w:ascii="宋体" w:hAnsi="宋体" w:cs="宋体"/>
                <w:color w:val="000000"/>
                <w:sz w:val="24"/>
                <w:szCs w:val="24"/>
              </w:rPr>
              <w:t>1</w:t>
            </w:r>
            <w:r>
              <w:rPr>
                <w:rFonts w:hint="eastAsia" w:ascii="宋体" w:hAnsi="宋体" w:cs="宋体"/>
                <w:color w:val="000000"/>
                <w:sz w:val="24"/>
                <w:szCs w:val="24"/>
              </w:rPr>
              <w:t>分，其它条款每个负偏离扣除</w:t>
            </w:r>
            <w:r>
              <w:rPr>
                <w:rFonts w:ascii="宋体" w:hAnsi="宋体" w:cs="宋体"/>
                <w:color w:val="000000"/>
                <w:sz w:val="24"/>
                <w:szCs w:val="24"/>
              </w:rPr>
              <w:t>0.5</w:t>
            </w:r>
            <w:r>
              <w:rPr>
                <w:rFonts w:hint="eastAsia" w:ascii="宋体" w:hAnsi="宋体" w:cs="宋体"/>
                <w:color w:val="000000"/>
                <w:sz w:val="24"/>
                <w:szCs w:val="24"/>
              </w:rPr>
              <w:t>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14</w:t>
            </w:r>
          </w:p>
        </w:tc>
      </w:tr>
      <w:tr>
        <w:tblPrEx>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后端存储</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根据参投产品的技术参数打分，实质性条款不满足的按无效标处理，所有条款完全满足招标文件要求的得6分；重要条款有部分不满足招标文件要求的在6分的基础上每个负偏离扣除2分，其它条款每个负偏离扣除1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6</w:t>
            </w:r>
          </w:p>
        </w:tc>
      </w:tr>
      <w:tr>
        <w:tblPrEx>
          <w:tblCellMar>
            <w:top w:w="0" w:type="dxa"/>
            <w:left w:w="108" w:type="dxa"/>
            <w:bottom w:w="0" w:type="dxa"/>
            <w:right w:w="108" w:type="dxa"/>
          </w:tblCellMar>
        </w:tblPrEx>
        <w:trPr>
          <w:trHeight w:val="12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1570" w:type="dxa"/>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项目理解</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投标人描述对本次建设项目的理解，各个阶段的工作安排，项目建设的痛点难点，方案理解透彻，关键点安排合理，经专家组综合评定，最高得4分，未提供不得分。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4</w:t>
            </w:r>
          </w:p>
        </w:tc>
      </w:tr>
      <w:tr>
        <w:tblPrEx>
          <w:tblCellMar>
            <w:top w:w="0" w:type="dxa"/>
            <w:left w:w="108" w:type="dxa"/>
            <w:bottom w:w="0" w:type="dxa"/>
            <w:right w:w="108" w:type="dxa"/>
          </w:tblCellMar>
        </w:tblPrEx>
        <w:trPr>
          <w:trHeight w:val="101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1570" w:type="dxa"/>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项目建议</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根据投标人描述的各子项目点位建设建议情况综合打分，各子项建议安装内容描述细致、项目分析透彻、点位建设建议合理、接电有可行计划、接网清楚的最高得5分。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rPr>
          <w:trHeight w:val="86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5</w:t>
            </w:r>
          </w:p>
        </w:tc>
        <w:tc>
          <w:tcPr>
            <w:tcW w:w="525" w:type="dxa"/>
            <w:vMerge w:val="restart"/>
            <w:tcBorders>
              <w:top w:val="nil"/>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复勘方案</w:t>
            </w:r>
          </w:p>
        </w:tc>
        <w:tc>
          <w:tcPr>
            <w:tcW w:w="1045" w:type="dxa"/>
            <w:gridSpan w:val="2"/>
            <w:vMerge w:val="restart"/>
            <w:tcBorders>
              <w:top w:val="nil"/>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复勘团队人员</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复勘团队人员配备齐全、充足，人员实力强，具备同类项目勘察经验的，勘察团队10人及以上，根据所提供的团队人员组成情况综合打分。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5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6</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vMerge w:val="continue"/>
            <w:tcBorders>
              <w:top w:val="nil"/>
              <w:left w:val="nil"/>
              <w:bottom w:val="single" w:color="000000" w:sz="4" w:space="0"/>
              <w:right w:val="single" w:color="000000" w:sz="4" w:space="0"/>
            </w:tcBorders>
            <w:shd w:val="clear" w:color="auto" w:fill="auto"/>
            <w:noWrap/>
            <w:vAlign w:val="center"/>
          </w:tcP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pPr>
            <w:r>
              <w:rPr>
                <w:rFonts w:hint="eastAsia" w:ascii="宋体" w:hAnsi="宋体" w:cs="宋体"/>
                <w:sz w:val="24"/>
                <w:szCs w:val="24"/>
              </w:rPr>
              <w:t>复勘团队中具有二级建造师及以上（通信与广电工程或机电工程专业）资格证书的，或具有计算机技术与软件专业技术资格级别中级或高级（专业：系统集成项目管理工程师或信息系统项目管理师或网络工程师）证书的，或具有中级及以上职称（信息技术或电子与通信或通信与信息系统）每人得</w:t>
            </w:r>
            <w:r>
              <w:rPr>
                <w:sz w:val="24"/>
                <w:szCs w:val="24"/>
              </w:rPr>
              <w:t>0.5</w:t>
            </w:r>
            <w:r>
              <w:rPr>
                <w:rFonts w:hint="eastAsia" w:ascii="宋体" w:hAnsi="宋体" w:cs="宋体"/>
                <w:sz w:val="24"/>
                <w:szCs w:val="24"/>
              </w:rPr>
              <w:t>分，最高得</w:t>
            </w:r>
            <w:r>
              <w:rPr>
                <w:sz w:val="24"/>
                <w:szCs w:val="24"/>
              </w:rPr>
              <w:t>1</w:t>
            </w:r>
            <w:r>
              <w:rPr>
                <w:rFonts w:hint="eastAsia" w:ascii="宋体" w:hAnsi="宋体" w:cs="宋体"/>
                <w:sz w:val="24"/>
                <w:szCs w:val="24"/>
              </w:rPr>
              <w:t>分。（人员需提供3个月及以上社保缴纳证明）</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84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7</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复勘车辆工具</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要求普通车辆不少于7辆，以及配备相应的堪点工具，根据投标人提供的相关证明材料综合打分，最高得1分。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8</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复勘进度保障</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投标人针对项目复勘进度的保障措施具体、合理、可行的得1.5分，有欠缺或不合理的每处扣0.5分，扣完为止。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9</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复勘质量保障</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投标人针对项目复勘质量的保障措施具体、合理、可行的得1.5分，有欠缺或不合理的每处扣0.5分，扣完为止。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11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10</w:t>
            </w:r>
          </w:p>
        </w:tc>
        <w:tc>
          <w:tcPr>
            <w:tcW w:w="525" w:type="dxa"/>
            <w:vMerge w:val="restart"/>
            <w:tcBorders>
              <w:top w:val="nil"/>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实施方案</w:t>
            </w:r>
          </w:p>
        </w:tc>
        <w:tc>
          <w:tcPr>
            <w:tcW w:w="1045" w:type="dxa"/>
            <w:gridSpan w:val="2"/>
            <w:vMerge w:val="restart"/>
            <w:tcBorders>
              <w:top w:val="nil"/>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实施人员</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实施团队人员配备齐全、充足，人员实力强，具备同类项目实施经验的，实施团队30人及以上，根据所提供的团队人员组成情况综合打分。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4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11</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vMerge w:val="continue"/>
            <w:tcBorders>
              <w:top w:val="nil"/>
              <w:left w:val="nil"/>
              <w:bottom w:val="single" w:color="000000" w:sz="4" w:space="0"/>
              <w:right w:val="single" w:color="000000" w:sz="4" w:space="0"/>
            </w:tcBorders>
            <w:shd w:val="clear" w:color="auto" w:fill="auto"/>
            <w:vAlign w:val="center"/>
          </w:tcP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pPr>
            <w:r>
              <w:rPr>
                <w:rFonts w:hint="eastAsia" w:ascii="宋体" w:hAnsi="宋体" w:cs="宋体"/>
                <w:sz w:val="24"/>
                <w:szCs w:val="24"/>
              </w:rPr>
              <w:t>实施团队中具有二级建造师及以上（通信与广电工程或机电工程专业）资格证书的，或具有计算机技术与软件专业技术资格级别中级或高级（专业：系统集成项目管理工程师或信息系统项目管理师或网络工程师）证书的，或具有中级以上职称（信息技术或电子与通信或通信与信息系统）每人得</w:t>
            </w:r>
            <w:r>
              <w:rPr>
                <w:sz w:val="24"/>
                <w:szCs w:val="24"/>
              </w:rPr>
              <w:t>0.5</w:t>
            </w:r>
            <w:r>
              <w:rPr>
                <w:rFonts w:hint="eastAsia" w:ascii="宋体" w:hAnsi="宋体" w:cs="宋体"/>
                <w:sz w:val="24"/>
                <w:szCs w:val="24"/>
              </w:rPr>
              <w:t>分，最高得</w:t>
            </w:r>
            <w:r>
              <w:rPr>
                <w:sz w:val="24"/>
                <w:szCs w:val="24"/>
              </w:rPr>
              <w:t>1</w:t>
            </w:r>
            <w:r>
              <w:rPr>
                <w:rFonts w:hint="eastAsia" w:ascii="宋体" w:hAnsi="宋体" w:cs="宋体"/>
                <w:sz w:val="24"/>
                <w:szCs w:val="24"/>
              </w:rPr>
              <w:t>分。（人员需提供3个月及以上人员社保缴纳证明）</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12</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实施车辆工具</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普通车辆不少于7辆，登高车不少于7辆，以及配备相应的施工工具，根据投标人提供的相关证明材料综合打分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13</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实施进度保障</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投标人针对项目实施进度的保障措施具体、合理、可行的得1.5分，有欠缺或不合理的每处扣0.5分，扣完为止。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14</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实施质量保障</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投标人针对项目实施质量的保障措施具体、合理、可行的得1.5分，有欠缺或不合理的每处扣0.5分，扣完为止。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11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安装调试方案</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根据投标方提供的安装调试方案的可行性、预见性、合理性，对安装调试过程中可能遇到的重点、难点的理解及提出的应对预案或措施等内容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11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16</w:t>
            </w:r>
          </w:p>
        </w:tc>
        <w:tc>
          <w:tcPr>
            <w:tcW w:w="525" w:type="dxa"/>
            <w:vMerge w:val="restart"/>
            <w:tcBorders>
              <w:top w:val="nil"/>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运维方案</w:t>
            </w:r>
          </w:p>
        </w:tc>
        <w:tc>
          <w:tcPr>
            <w:tcW w:w="1045" w:type="dxa"/>
            <w:gridSpan w:val="2"/>
            <w:vMerge w:val="restart"/>
            <w:tcBorders>
              <w:top w:val="nil"/>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运维人员</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运维团队人员配备齐全、充足，人员实力强，具备同类项目运维经验的，运维团队5人及以上，根据所提供的团队人员组成情况综合打分。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29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17</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vMerge w:val="continue"/>
            <w:tcBorders>
              <w:top w:val="nil"/>
              <w:left w:val="nil"/>
              <w:bottom w:val="single" w:color="000000" w:sz="4" w:space="0"/>
              <w:right w:val="single" w:color="000000" w:sz="4" w:space="0"/>
            </w:tcBorders>
            <w:shd w:val="clear" w:color="auto" w:fill="auto"/>
            <w:noWrap/>
            <w:vAlign w:val="center"/>
          </w:tcP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pPr>
            <w:r>
              <w:rPr>
                <w:rFonts w:hint="eastAsia" w:ascii="宋体" w:hAnsi="宋体" w:cs="宋体"/>
                <w:sz w:val="24"/>
                <w:szCs w:val="24"/>
              </w:rPr>
              <w:t>运维团队中具有二级建造师及以上（通信与广电工程或机电工程专业）资格证书的，或具有计算机技术与软件专业技术资格级别中级或高级（专业：系统集成项目管理工程师或信息系统项目管理师或网络工程师）证书的，或具有中级及以上职称（信息技术或电子与通信或通信与信息系统）每人得</w:t>
            </w:r>
            <w:r>
              <w:rPr>
                <w:sz w:val="24"/>
                <w:szCs w:val="24"/>
              </w:rPr>
              <w:t>0.5</w:t>
            </w:r>
            <w:r>
              <w:rPr>
                <w:rFonts w:hint="eastAsia" w:ascii="宋体" w:hAnsi="宋体" w:cs="宋体"/>
                <w:sz w:val="24"/>
                <w:szCs w:val="24"/>
              </w:rPr>
              <w:t>分，最高得</w:t>
            </w:r>
            <w:r>
              <w:rPr>
                <w:sz w:val="24"/>
                <w:szCs w:val="24"/>
              </w:rPr>
              <w:t>1</w:t>
            </w:r>
            <w:r>
              <w:rPr>
                <w:rFonts w:hint="eastAsia" w:ascii="宋体" w:hAnsi="宋体" w:cs="宋体"/>
                <w:sz w:val="24"/>
                <w:szCs w:val="24"/>
              </w:rPr>
              <w:t>分；具有</w:t>
            </w:r>
            <w:r>
              <w:rPr>
                <w:rFonts w:hint="eastAsia"/>
                <w:sz w:val="24"/>
                <w:szCs w:val="24"/>
              </w:rPr>
              <w:t>“电子信息精准采集分析”和“电子信息设备运维管控”相关的软件著作权证书的，每个得1分，最高得</w:t>
            </w:r>
            <w:r>
              <w:rPr>
                <w:sz w:val="24"/>
                <w:szCs w:val="24"/>
              </w:rPr>
              <w:t>2</w:t>
            </w:r>
            <w:r>
              <w:rPr>
                <w:rFonts w:hint="eastAsia" w:ascii="宋体" w:hAnsi="宋体" w:cs="宋体"/>
                <w:sz w:val="24"/>
                <w:szCs w:val="24"/>
              </w:rPr>
              <w:t>分。（人员需提供3个月及以上人员社保缴纳证明）</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3</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18</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运维车辆工具</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普通车辆不少于2辆，登高车不少于2辆，以及配备相应的运维工具，根据投标人提供的相关证明材料综合打分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16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19</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运维计划</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具备相关运行维护巡检制度、流程、文档及内部日常管理、考核制度，具备完善的前端设施遭到损坏（被车磕、撞、碰、绊等）和人为破坏（被撬、砸、拆、偷）等情况的处理报备处理流程，相关方案流程处理制度齐全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75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20</w:t>
            </w:r>
          </w:p>
        </w:tc>
        <w:tc>
          <w:tcPr>
            <w:tcW w:w="525" w:type="dxa"/>
            <w:vMerge w:val="continue"/>
            <w:tcBorders>
              <w:top w:val="nil"/>
              <w:left w:val="nil"/>
              <w:bottom w:val="single" w:color="000000" w:sz="4" w:space="0"/>
              <w:right w:val="single" w:color="000000" w:sz="4" w:space="0"/>
            </w:tcBorders>
            <w:shd w:val="clear" w:color="auto" w:fill="auto"/>
            <w:vAlign w:val="center"/>
          </w:tcPr>
          <w:p/>
        </w:tc>
        <w:tc>
          <w:tcPr>
            <w:tcW w:w="104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运维质量保障</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投标人针对项目运维质量的保障措施具体、合理、可行的得1.5分，有欠缺或不合理的每处扣0.5分，扣完为止。</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rPr>
          <w:trHeight w:val="38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21</w:t>
            </w:r>
          </w:p>
        </w:tc>
        <w:tc>
          <w:tcPr>
            <w:tcW w:w="1570" w:type="dxa"/>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机房环境</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自有机房需满足环境要求，且机房管理制度、应急预案齐全完善的得2分，有欠缺或不合理的每处扣0.5分，扣完为止。不能满足机房环境要求的，不得分。租赁机房的除满足上述要求外还需提供针对该项目的机房租赁意向协议，不提供的不得分。</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rPr>
          <w:trHeight w:val="1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22</w:t>
            </w:r>
          </w:p>
        </w:tc>
        <w:tc>
          <w:tcPr>
            <w:tcW w:w="1570" w:type="dxa"/>
            <w:gridSpan w:val="3"/>
            <w:tcBorders>
              <w:top w:val="single" w:color="000000" w:sz="4" w:space="0"/>
              <w:left w:val="nil"/>
              <w:bottom w:val="single" w:color="000000"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网络链路</w:t>
            </w:r>
          </w:p>
        </w:tc>
        <w:tc>
          <w:tcPr>
            <w:tcW w:w="6389" w:type="dxa"/>
            <w:tcBorders>
              <w:top w:val="single" w:color="000000" w:sz="4" w:space="0"/>
              <w:left w:val="nil"/>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投标人具有本地自主网络链路资源且符合招标文件关于网络相关要求的得1.5分；</w:t>
            </w:r>
          </w:p>
          <w:p>
            <w:pPr>
              <w:pStyle w:val="2"/>
            </w:pPr>
            <w:r>
              <w:rPr>
                <w:rFonts w:hint="eastAsia" w:hAnsi="宋体"/>
              </w:rPr>
              <w:t>租赁本地网络链路资源的，除符合招标文件关于网络相关要求外，还需提供针对该项目的本地网络链路资源租赁意向协议，每提供1份得1.5分，最高得6分。</w:t>
            </w:r>
          </w:p>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（投标人与同一链路资源所有人签订的多份协议按1份计算，需提供相关证明文件和说明材料）</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6</w:t>
            </w:r>
          </w:p>
        </w:tc>
      </w:tr>
      <w:tr>
        <w:tblPrEx>
          <w:tblCellMar>
            <w:top w:w="0" w:type="dxa"/>
            <w:left w:w="108" w:type="dxa"/>
            <w:bottom w:w="0" w:type="dxa"/>
            <w:right w:w="108" w:type="dxa"/>
          </w:tblCellMar>
        </w:tblPrEx>
        <w:trPr>
          <w:trHeight w:val="150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23</w:t>
            </w:r>
          </w:p>
        </w:tc>
        <w:tc>
          <w:tcPr>
            <w:tcW w:w="1570" w:type="dxa"/>
            <w:gridSpan w:val="3"/>
            <w:tcBorders>
              <w:top w:val="single" w:color="000000" w:sz="4" w:space="0"/>
              <w:left w:val="nil"/>
              <w:bottom w:val="single" w:color="auto" w:sz="4" w:space="0"/>
              <w:right w:val="single" w:color="000000"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样机视频效果展示</w:t>
            </w:r>
          </w:p>
        </w:tc>
        <w:tc>
          <w:tcPr>
            <w:tcW w:w="6389" w:type="dxa"/>
            <w:tcBorders>
              <w:top w:val="single" w:color="000000" w:sz="4" w:space="0"/>
              <w:left w:val="nil"/>
              <w:bottom w:val="single" w:color="000000" w:sz="4" w:space="0"/>
              <w:right w:val="single" w:color="000000" w:sz="4" w:space="0"/>
            </w:tcBorders>
            <w:shd w:val="clear" w:color="auto" w:fill="auto"/>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本次项目中拟提供设备中的</w:t>
            </w:r>
            <w:r>
              <w:rPr>
                <w:rFonts w:hint="eastAsia" w:ascii="宋体" w:hAnsi="宋体" w:cs="宋体"/>
                <w:b/>
                <w:color w:val="000000"/>
                <w:sz w:val="24"/>
                <w:szCs w:val="24"/>
              </w:rPr>
              <w:t>900万高清生态卡口</w:t>
            </w:r>
            <w:r>
              <w:rPr>
                <w:rFonts w:hint="eastAsia" w:ascii="宋体" w:hAnsi="宋体" w:cs="宋体"/>
                <w:color w:val="000000"/>
                <w:sz w:val="24"/>
                <w:szCs w:val="24"/>
              </w:rPr>
              <w:t>（多功能补光灯，仅开启常亮和红外爆闪）设备在夜间21时-凌晨3时低于1000 LUX的场景下（常亮开启环境），在高度6米以上杆件下，结构化人像和车辆实时抓拍图片及实时视频效果展示；</w:t>
            </w:r>
            <w:r>
              <w:rPr>
                <w:rFonts w:hint="eastAsia" w:ascii="宋体" w:hAnsi="宋体" w:cs="宋体"/>
                <w:b/>
                <w:color w:val="000000"/>
                <w:sz w:val="24"/>
                <w:szCs w:val="24"/>
              </w:rPr>
              <w:t>枪球联动人脸摄像机</w:t>
            </w:r>
            <w:r>
              <w:rPr>
                <w:rFonts w:hint="eastAsia" w:ascii="宋体" w:hAnsi="宋体" w:cs="宋体"/>
                <w:color w:val="000000"/>
                <w:sz w:val="24"/>
                <w:szCs w:val="24"/>
              </w:rPr>
              <w:t>在夜间21时-凌晨3时低于30LUX场景下，在高度6米以上杆件下，结构化人像和车辆实时抓拍图片及实时视频效果展示；</w:t>
            </w:r>
            <w:r>
              <w:rPr>
                <w:rFonts w:hint="eastAsia" w:ascii="宋体" w:hAnsi="宋体" w:cs="宋体"/>
                <w:b/>
                <w:color w:val="000000"/>
                <w:sz w:val="24"/>
                <w:szCs w:val="24"/>
              </w:rPr>
              <w:t>800万双舱、400万全结构化护罩一体机</w:t>
            </w:r>
            <w:r>
              <w:rPr>
                <w:rFonts w:hint="eastAsia" w:ascii="宋体" w:hAnsi="宋体" w:cs="宋体"/>
                <w:color w:val="000000"/>
                <w:sz w:val="24"/>
                <w:szCs w:val="24"/>
              </w:rPr>
              <w:t>2款设备在夜间21时-凌晨3时低于30LUX场景下，在高度2.75米以上杆件下，结构化人像和车辆实时抓拍图片及实时视频效果展示；</w:t>
            </w:r>
            <w:r>
              <w:rPr>
                <w:rFonts w:hint="eastAsia" w:ascii="宋体" w:hAnsi="宋体" w:cs="宋体"/>
                <w:b/>
                <w:color w:val="000000"/>
                <w:sz w:val="24"/>
                <w:szCs w:val="24"/>
              </w:rPr>
              <w:t>270度AR全景摄像机</w:t>
            </w:r>
            <w:r>
              <w:rPr>
                <w:rFonts w:hint="eastAsia" w:ascii="宋体" w:hAnsi="宋体" w:cs="宋体"/>
                <w:color w:val="000000"/>
                <w:sz w:val="24"/>
                <w:szCs w:val="24"/>
              </w:rPr>
              <w:t>在夜间21时-凌晨4时低于30LUX场景下，实时视频效果展示。根据视频演示中，5款设备抓拍图片、实时视频效果进行打分，最高得5分；设备型号未展示或展示模糊，不得分；拍摄时间段不符合要求的，不得分；设备所架设高度不符合要求的，不得分；光源高于30LUX的，不得分；视频未提供或视频造假的，不得分。（视频时长不得久于10分钟）</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rPr>
          <w:trHeight w:val="1601"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24</w:t>
            </w:r>
          </w:p>
        </w:tc>
        <w:tc>
          <w:tcPr>
            <w:tcW w:w="5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其他</w:t>
            </w: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维护期</w:t>
            </w:r>
          </w:p>
        </w:tc>
        <w:tc>
          <w:tcPr>
            <w:tcW w:w="6389" w:type="dxa"/>
            <w:tcBorders>
              <w:top w:val="single" w:color="000000" w:sz="4" w:space="0"/>
              <w:left w:val="single" w:color="auto" w:sz="4" w:space="0"/>
              <w:bottom w:val="single" w:color="000000" w:sz="4" w:space="0"/>
              <w:right w:val="single" w:color="000000" w:sz="4" w:space="0"/>
            </w:tcBorders>
            <w:shd w:val="clear" w:color="auto" w:fill="auto"/>
            <w:vAlign w:val="center"/>
          </w:tcPr>
          <w:p>
            <w:pPr>
              <w:ind w:firstLine="0"/>
              <w:textAlignment w:val="center"/>
              <w:rPr>
                <w:rFonts w:ascii="宋体" w:hAnsi="宋体" w:cs="宋体"/>
                <w:color w:val="000000"/>
                <w:sz w:val="24"/>
                <w:szCs w:val="24"/>
              </w:rPr>
            </w:pPr>
            <w:r>
              <w:rPr>
                <w:rFonts w:hint="eastAsia" w:ascii="宋体" w:hAnsi="宋体" w:cs="宋体"/>
                <w:color w:val="000000"/>
                <w:sz w:val="24"/>
                <w:szCs w:val="24"/>
              </w:rPr>
              <w:t>在符合招标要求的基础上，维护期限（“武义县校园视频监控系统改造项目”、“管网感知设备”除外）增加12个月及以上的得5分，不增加的或增加少于12个月的不得分（维护期增加，相应产生的链路费、电费、日常维护费等费用由中标方自行承担）</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rPr>
          <w:trHeight w:val="78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p>
        </w:tc>
        <w:tc>
          <w:tcPr>
            <w:tcW w:w="54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驻点人员</w:t>
            </w:r>
          </w:p>
        </w:tc>
        <w:tc>
          <w:tcPr>
            <w:tcW w:w="638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驻点人员满足招标文件要求，驻点人员需具备“信息技术/系统集成或技术开发”专业助理工程师及以上职称，每派1人得1分，最高得1分。</w:t>
            </w:r>
          </w:p>
          <w:p>
            <w:pPr>
              <w:widowControl/>
              <w:ind w:firstLine="0"/>
              <w:jc w:val="left"/>
              <w:textAlignment w:val="center"/>
              <w:rPr>
                <w:rFonts w:ascii="宋体" w:hAnsi="宋体" w:cs="宋体"/>
                <w:color w:val="000000"/>
                <w:sz w:val="24"/>
                <w:szCs w:val="24"/>
              </w:rPr>
            </w:pPr>
            <w:r>
              <w:rPr>
                <w:rFonts w:hint="eastAsia" w:ascii="宋体" w:hAnsi="宋体" w:cs="宋体"/>
                <w:color w:val="000000"/>
                <w:sz w:val="24"/>
                <w:szCs w:val="24"/>
              </w:rPr>
              <w:t>（驻点人员不得与项目复勘、实施和运维期人员重复）（人员需提供3个月及以上社保缴纳证明）</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ascii="宋体" w:hAnsi="宋体" w:cs="宋体"/>
                <w:color w:val="000000"/>
                <w:sz w:val="24"/>
                <w:szCs w:val="24"/>
              </w:rPr>
            </w:pPr>
            <w:r>
              <w:rPr>
                <w:rFonts w:hint="eastAsia" w:ascii="宋体" w:hAnsi="宋体" w:cs="宋体"/>
                <w:color w:val="000000"/>
                <w:sz w:val="24"/>
                <w:szCs w:val="24"/>
              </w:rPr>
              <w:t>1</w:t>
            </w:r>
          </w:p>
        </w:tc>
      </w:tr>
      <w:tr>
        <w:tblPrEx>
          <w:tblCellMar>
            <w:top w:w="0" w:type="dxa"/>
            <w:left w:w="108" w:type="dxa"/>
            <w:bottom w:w="0" w:type="dxa"/>
            <w:right w:w="108" w:type="dxa"/>
          </w:tblCellMar>
        </w:tblPrEx>
        <w:trPr>
          <w:trHeight w:val="780"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jc w:val="center"/>
              <w:textAlignment w:val="center"/>
              <w:rPr>
                <w:rFonts w:hint="eastAsia" w:ascii="宋体" w:hAnsi="宋体" w:cs="宋体"/>
                <w:color w:val="000000"/>
                <w:sz w:val="24"/>
                <w:szCs w:val="24"/>
              </w:rPr>
            </w:pP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tc>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总分70分</w:t>
            </w:r>
          </w:p>
        </w:tc>
        <w:tc>
          <w:tcPr>
            <w:tcW w:w="638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ind w:firstLine="0"/>
              <w:jc w:val="left"/>
              <w:textAlignment w:val="center"/>
              <w:rPr>
                <w:rFonts w:hint="eastAsia" w:ascii="宋体" w:hAnsi="宋体" w:cs="宋体"/>
                <w:color w:val="000000"/>
                <w:sz w:val="24"/>
                <w:szCs w:val="24"/>
              </w:rPr>
            </w:pPr>
            <w:r>
              <w:rPr>
                <w:rFonts w:hint="eastAsia" w:asciiTheme="minorEastAsia" w:hAnsiTheme="minorEastAsia" w:eastAsiaTheme="minorEastAsia" w:cstheme="minorEastAsia"/>
                <w:color w:val="0000FF"/>
                <w:kern w:val="2"/>
                <w:sz w:val="20"/>
                <w:szCs w:val="20"/>
              </w:rPr>
              <w:t>以上所有需要提供的原件、证书、证明文件等，均以电子扫描形式上传至投标端对应端口，无法提供相应证明的不得分，模糊不清有涂改的不得分，如有发现弄虚作假的情况将列入黑名单）。</w:t>
            </w:r>
          </w:p>
        </w:tc>
        <w:tc>
          <w:tcPr>
            <w:tcW w:w="846" w:type="dxa"/>
            <w:tcBorders>
              <w:top w:val="single" w:color="000000" w:sz="4" w:space="0"/>
              <w:left w:val="nil"/>
              <w:bottom w:val="single" w:color="000000" w:sz="4" w:space="0"/>
              <w:right w:val="single" w:color="000000" w:sz="4" w:space="0"/>
            </w:tcBorders>
            <w:shd w:val="clear" w:color="auto" w:fill="auto"/>
            <w:noWrap/>
            <w:vAlign w:val="center"/>
          </w:tcPr>
          <w:p>
            <w:pPr>
              <w:widowControl/>
              <w:ind w:firstLine="0"/>
              <w:jc w:val="center"/>
              <w:textAlignment w:val="center"/>
              <w:rPr>
                <w:rFonts w:hint="eastAsia" w:ascii="宋体" w:hAnsi="宋体" w:cs="宋体"/>
                <w:color w:val="000000"/>
                <w:sz w:val="24"/>
                <w:szCs w:val="24"/>
              </w:rPr>
            </w:pPr>
          </w:p>
        </w:tc>
      </w:tr>
    </w:tbl>
    <w:p>
      <w:pPr>
        <w:pStyle w:val="14"/>
      </w:pPr>
    </w:p>
    <w:p>
      <w:pPr>
        <w:pStyle w:val="45"/>
        <w:widowControl/>
        <w:spacing w:line="555" w:lineRule="atLeast"/>
        <w:ind w:firstLine="480"/>
      </w:pPr>
      <w:r>
        <w:rPr>
          <w:rFonts w:hint="eastAsia" w:ascii="宋体" w:hAnsi="宋体" w:cs="宋体"/>
          <w:color w:val="FF0000"/>
          <w:sz w:val="24"/>
          <w:szCs w:val="24"/>
        </w:rPr>
        <w:t>任何技术指标或标书中明确要求的事项出现重大偏离判定需专家组60%以上（含60%）同意，发生重大偏离的将技术资信总分扣10分处理。对于基本的技术指标存疑的由专家组讨论决定。</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评标委员会根据评分细则，对各投标人的技术资信部分进行书面审核和评论后，由各专家独立酌情打分，打分时保留小数1位，每人一份评分表，并签名。投标人最终得分为评标委员会所有成员的有效评分的算术平均值，计算时保留小数2位。</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1、投标报价超过预算的总分按零分处理。</w:t>
      </w:r>
    </w:p>
    <w:p>
      <w:pPr>
        <w:pStyle w:val="45"/>
        <w:widowControl/>
        <w:spacing w:line="360" w:lineRule="auto"/>
        <w:ind w:firstLine="48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auto"/>
          <w:sz w:val="28"/>
          <w:szCs w:val="28"/>
        </w:rPr>
        <w:t>、</w:t>
      </w:r>
      <w:r>
        <w:rPr>
          <w:rFonts w:hint="eastAsia" w:ascii="宋体" w:hAnsi="宋体" w:cs="宋体"/>
          <w:color w:val="000000"/>
          <w:sz w:val="24"/>
          <w:szCs w:val="24"/>
        </w:rPr>
        <w:t>以上所有需要提供的原件、证书、证明文件等，均以电子扫描形式上传至投标端对应端口，无法提供相应证明的不得分，模糊不清有涂改的不得分，如有发现弄虚作假的情况将列入黑名单）。</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四、报价分（</w:t>
      </w:r>
      <w:r>
        <w:rPr>
          <w:rStyle w:val="57"/>
          <w:rFonts w:hint="eastAsia" w:ascii="楷体_GB2312" w:hAnsi="sans-serif" w:eastAsia="楷体_GB2312" w:cs="楷体_GB2312"/>
          <w:color w:val="000000"/>
          <w:sz w:val="24"/>
          <w:szCs w:val="24"/>
        </w:rPr>
        <w:t>3</w:t>
      </w:r>
      <w:r>
        <w:rPr>
          <w:rStyle w:val="57"/>
          <w:rFonts w:ascii="楷体_GB2312" w:hAnsi="sans-serif" w:eastAsia="楷体_GB2312" w:cs="楷体_GB2312"/>
          <w:color w:val="000000"/>
          <w:sz w:val="24"/>
          <w:szCs w:val="24"/>
        </w:rPr>
        <w:t>0分）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技术资信部分打分结束后，评标委员会须分析各投标方的总报价及各个分项报价是否合理、报价范围是否完整、有否重大错漏项。如评标委员会一致认为最低投标报价或某些分项明显不合理，有降低质量、不能诚信履约或者报价明显高于市场平均价的可能时，评标委员会有权通知投标方限期进行解释。如投标方未在规定期限内做出解释，或所作解释不合理，经评标委员会取得一致意见后，可确定该投标为无效标。报价分计算方法为：</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1、评定评标基准价：以合格投标方且投标价格最低的投标报价为评标基准价，其报价分为满分。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2、其他投标人的报价分统一按照下列公式计算：</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报价得分＝（评标基准价／投标报价）×30，计算结果保留2位小数。</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FF0000"/>
          <w:sz w:val="24"/>
          <w:szCs w:val="24"/>
        </w:rPr>
        <w:t>超过预算的投标报价不进行报价分的计算。</w:t>
      </w:r>
    </w:p>
    <w:p>
      <w:pPr>
        <w:snapToGrid w:val="0"/>
        <w:spacing w:line="500" w:lineRule="exact"/>
        <w:ind w:firstLine="480" w:firstLineChars="200"/>
        <w:jc w:val="left"/>
        <w:rPr>
          <w:rFonts w:ascii="宋体" w:cs="宋体"/>
          <w:sz w:val="24"/>
          <w:szCs w:val="24"/>
        </w:rPr>
      </w:pPr>
      <w:r>
        <w:rPr>
          <w:rFonts w:hint="eastAsia" w:ascii="宋体" w:cs="宋体"/>
          <w:sz w:val="24"/>
          <w:szCs w:val="24"/>
        </w:rPr>
        <w:t>3、落实政府采购政策说明：</w:t>
      </w:r>
    </w:p>
    <w:p>
      <w:pPr>
        <w:tabs>
          <w:tab w:val="left" w:pos="1899"/>
        </w:tabs>
        <w:adjustRightInd w:val="0"/>
        <w:snapToGrid w:val="0"/>
        <w:spacing w:line="360" w:lineRule="auto"/>
        <w:ind w:firstLine="720" w:firstLineChars="300"/>
        <w:rPr>
          <w:rFonts w:hAnsi="宋体"/>
          <w:sz w:val="24"/>
        </w:rPr>
      </w:pPr>
      <w:r>
        <w:rPr>
          <w:rFonts w:hint="eastAsia" w:hAnsi="宋体"/>
          <w:sz w:val="24"/>
        </w:rPr>
        <w:t>本项目在报价评审时对符合中小企业划型标准规定（工信部联企业[2011]300号）的小型和微型企业给予价格优惠扶持，用扣除后的价格参与评审，具体如下：</w:t>
      </w:r>
    </w:p>
    <w:p>
      <w:pPr>
        <w:adjustRightInd w:val="0"/>
        <w:snapToGrid w:val="0"/>
        <w:spacing w:line="360" w:lineRule="auto"/>
        <w:ind w:firstLine="420"/>
        <w:rPr>
          <w:rFonts w:hAnsi="宋体"/>
          <w:sz w:val="24"/>
        </w:rPr>
      </w:pPr>
      <w:r>
        <w:rPr>
          <w:rFonts w:hint="eastAsia" w:hAnsi="宋体"/>
          <w:sz w:val="24"/>
        </w:rPr>
        <w:t>(1)本项目对小型和微型企业产品的价格给予20% 的扣除，用扣除后的价格（即投标报价的80% ）参与报价分评审。</w:t>
      </w:r>
    </w:p>
    <w:p>
      <w:pPr>
        <w:adjustRightInd w:val="0"/>
        <w:snapToGrid w:val="0"/>
        <w:spacing w:line="360" w:lineRule="auto"/>
        <w:ind w:firstLine="420"/>
        <w:rPr>
          <w:rFonts w:hAnsi="宋体"/>
          <w:sz w:val="24"/>
        </w:rPr>
      </w:pPr>
      <w:r>
        <w:rPr>
          <w:rFonts w:hint="eastAsia" w:hAnsi="宋体"/>
          <w:sz w:val="24"/>
        </w:rPr>
        <w:t>(2)参与本项目政府采购活动的中小企业应当提供 《中小企业声明函》。</w:t>
      </w:r>
    </w:p>
    <w:p>
      <w:pPr>
        <w:adjustRightInd w:val="0"/>
        <w:snapToGrid w:val="0"/>
        <w:spacing w:line="360" w:lineRule="auto"/>
        <w:ind w:firstLine="420"/>
        <w:rPr>
          <w:rFonts w:hAnsi="宋体"/>
          <w:sz w:val="24"/>
        </w:rPr>
      </w:pPr>
      <w:r>
        <w:rPr>
          <w:rFonts w:hint="eastAsia" w:hAnsi="宋体"/>
          <w:sz w:val="24"/>
        </w:rPr>
        <w:t>(3)中小企业按上述优惠取得政府采购合同后，小型、微型企业不得分包或转包给大型、中型企业，中型企业不得分包或转包给大型企业。</w:t>
      </w:r>
    </w:p>
    <w:p>
      <w:pPr>
        <w:adjustRightInd w:val="0"/>
        <w:snapToGrid w:val="0"/>
        <w:spacing w:line="360" w:lineRule="auto"/>
        <w:ind w:firstLine="420"/>
        <w:rPr>
          <w:rFonts w:hAnsi="宋体"/>
          <w:sz w:val="24"/>
        </w:rPr>
      </w:pPr>
      <w:r>
        <w:rPr>
          <w:rFonts w:hint="eastAsia" w:hAnsi="宋体"/>
          <w:sz w:val="24"/>
        </w:rPr>
        <w:t>2.3符合《财政部、司法部关于政府采购支持监狱企业发展有关问题的通知》（财库[2014]68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价格扣除扶持政策。</w:t>
      </w:r>
    </w:p>
    <w:p>
      <w:pPr>
        <w:adjustRightInd w:val="0"/>
        <w:snapToGrid w:val="0"/>
        <w:spacing w:line="360" w:lineRule="auto"/>
        <w:ind w:firstLine="420"/>
        <w:rPr>
          <w:rFonts w:hAnsi="宋体"/>
          <w:sz w:val="24"/>
        </w:rPr>
      </w:pPr>
      <w:r>
        <w:rPr>
          <w:rFonts w:hint="eastAsia" w:hAnsi="宋体"/>
          <w:sz w:val="24"/>
        </w:rPr>
        <w:t>备注：（1）监狱企业证明文件：省级或以上监狱管理局、戒毒管理局（含新疆生产建设兵团）出具的属于监狱企业的证明文件。（2）如果提供其他监狱企业制造的货物/工程/提供服务，还须同时提供该企业为监狱企业的证明文件。</w:t>
      </w:r>
    </w:p>
    <w:p>
      <w:pPr>
        <w:adjustRightInd w:val="0"/>
        <w:snapToGrid w:val="0"/>
        <w:spacing w:line="360" w:lineRule="auto"/>
        <w:ind w:firstLine="420"/>
        <w:rPr>
          <w:rFonts w:hAnsi="宋体"/>
          <w:sz w:val="24"/>
        </w:rPr>
      </w:pPr>
      <w:r>
        <w:rPr>
          <w:rFonts w:hint="eastAsia" w:hAnsi="宋体"/>
          <w:sz w:val="24"/>
        </w:rPr>
        <w:t>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价格扣除扶持政策。</w:t>
      </w:r>
    </w:p>
    <w:p>
      <w:pPr>
        <w:adjustRightInd w:val="0"/>
        <w:snapToGrid w:val="0"/>
        <w:spacing w:line="360" w:lineRule="auto"/>
        <w:ind w:firstLine="420"/>
        <w:rPr>
          <w:rFonts w:hAnsi="宋体"/>
          <w:sz w:val="24"/>
        </w:rPr>
      </w:pPr>
      <w:r>
        <w:rPr>
          <w:rFonts w:hint="eastAsia" w:hAnsi="宋体"/>
          <w:sz w:val="24"/>
        </w:rPr>
        <w:t>备注：（1）残疾人福利性单位证明材料：残疾人福利性单位声明函。（2）如提供其他残疾人福利性单位制造的货物（承担工程/提供服务），还须同时提供该企业的残疾人福利性单位声明函。</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五、定标办法</w:t>
      </w:r>
    </w:p>
    <w:p>
      <w:pPr>
        <w:adjustRightInd w:val="0"/>
        <w:snapToGrid w:val="0"/>
        <w:spacing w:line="360" w:lineRule="auto"/>
        <w:ind w:firstLine="480" w:firstLineChars="200"/>
        <w:rPr>
          <w:rFonts w:hAnsi="宋体"/>
          <w:sz w:val="24"/>
        </w:rPr>
      </w:pPr>
      <w:r>
        <w:rPr>
          <w:rFonts w:hint="eastAsia" w:hAnsi="宋体"/>
          <w:sz w:val="24"/>
        </w:rPr>
        <w:t>确定中标供应商。根据采购需要，按综合得分由高到低顺序排列，确定中标供应商（如得分相同的，按</w:t>
      </w:r>
      <w:r>
        <w:rPr>
          <w:rFonts w:hint="eastAsia" w:hAnsi="宋体"/>
          <w:color w:val="FF0000"/>
          <w:sz w:val="24"/>
        </w:rPr>
        <w:t>商务技术分由高到低顺序排列</w:t>
      </w:r>
      <w:r>
        <w:rPr>
          <w:rFonts w:hint="eastAsia" w:hAnsi="宋体"/>
          <w:sz w:val="24"/>
        </w:rPr>
        <w:t>；得分</w:t>
      </w:r>
      <w:r>
        <w:rPr>
          <w:rFonts w:hint="eastAsia" w:hAnsi="宋体"/>
          <w:color w:val="FF0000"/>
          <w:sz w:val="24"/>
        </w:rPr>
        <w:t>且商务技术分</w:t>
      </w:r>
      <w:r>
        <w:rPr>
          <w:rFonts w:hint="eastAsia" w:hAnsi="宋体"/>
          <w:sz w:val="24"/>
        </w:rPr>
        <w:t>相同的，</w:t>
      </w:r>
      <w:r>
        <w:rPr>
          <w:rFonts w:hint="eastAsia" w:hAnsi="宋体"/>
          <w:color w:val="FF0000"/>
          <w:sz w:val="24"/>
        </w:rPr>
        <w:t>按投标报价由低到高顺序排列</w:t>
      </w:r>
      <w:r>
        <w:rPr>
          <w:rFonts w:hint="eastAsia" w:hAnsi="宋体"/>
          <w:sz w:val="24"/>
        </w:rPr>
        <w:t>）。</w:t>
      </w:r>
    </w:p>
    <w:p>
      <w:pPr>
        <w:pStyle w:val="45"/>
        <w:widowControl/>
        <w:spacing w:line="555" w:lineRule="atLeast"/>
        <w:ind w:firstLine="0"/>
        <w:jc w:val="center"/>
        <w:rPr>
          <w:rFonts w:ascii="sans-serif" w:hAnsi="sans-serif" w:eastAsia="sans-serif" w:cs="sans-serif"/>
          <w:color w:val="000000"/>
          <w:sz w:val="21"/>
          <w:szCs w:val="21"/>
        </w:rPr>
      </w:pPr>
      <w:r>
        <w:rPr>
          <w:rStyle w:val="63"/>
        </w:rPr>
        <w:br w:type="page"/>
      </w:r>
      <w:r>
        <w:rPr>
          <w:rStyle w:val="63"/>
        </w:rPr>
        <w:t>第六章 投标文件格式</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一、有关投标人资格的证明资料</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1、营业执照、法定代表人授权书（附件1）</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2、资格证明文件：关于资格的声明函（附件2）；</w:t>
      </w:r>
    </w:p>
    <w:p>
      <w:pPr>
        <w:pStyle w:val="45"/>
        <w:widowControl/>
        <w:spacing w:line="555" w:lineRule="atLeast"/>
        <w:ind w:firstLine="480"/>
        <w:rPr>
          <w:rFonts w:hint="eastAsia" w:ascii="宋体" w:hAnsi="宋体" w:cs="宋体"/>
          <w:color w:val="000000"/>
          <w:sz w:val="24"/>
          <w:szCs w:val="24"/>
        </w:rPr>
      </w:pPr>
      <w:r>
        <w:rPr>
          <w:rFonts w:hint="eastAsia" w:ascii="宋体" w:hAnsi="宋体" w:cs="宋体"/>
          <w:color w:val="000000"/>
          <w:sz w:val="24"/>
          <w:szCs w:val="24"/>
        </w:rPr>
        <w:t>3、中小企业声明函（附件11）（注：属于预留份额专门面向中小企业采购的项目在资格文件中提供，不属于预留份额专门面向中小企业采购的项目在报价标中提供；）</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二、制造商和投标人的情况介绍（技术资信标）</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（如企业荣誉、产品荣誉、质量认证、业绩）</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1、投标人情况介绍（附件3）；</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2、国家规定必备的资格证明文件复印件</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3、产品代理、销售、授权等证明复印件</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三、有关拟供货物及服务符合招标文件规定的证明资料，不仅限以下（技术资信标）</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1、投标人情况介绍；</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2、货物服务详细配置清单；</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3、技术、商务规范偏离表；</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4、投标人业绩；</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5、承诺书等其他材料；</w:t>
      </w:r>
    </w:p>
    <w:p>
      <w:pPr>
        <w:pStyle w:val="45"/>
        <w:widowControl/>
        <w:spacing w:line="555" w:lineRule="atLeast"/>
        <w:ind w:firstLine="480"/>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四、供货报价部分（报价标）</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1、投标书（附件8）</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2、开标一览表（附件9）</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3、货物服务详细报价清单（附件10）</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4、中小企业声明函（附件11）（注：属于预留份额专门面向中小企业采购的项目在资格文件中提供，不属于预留份额专门面向中小企业采购的项目在报价标中提供；）</w:t>
      </w:r>
    </w:p>
    <w:p>
      <w:pPr>
        <w:pStyle w:val="13"/>
        <w:rPr>
          <w:rFonts w:ascii="宋体" w:hAnsi="宋体" w:cs="宋体"/>
          <w:color w:val="000000"/>
          <w:sz w:val="24"/>
          <w:szCs w:val="24"/>
        </w:rPr>
      </w:pPr>
    </w:p>
    <w:p>
      <w:pPr>
        <w:pStyle w:val="45"/>
        <w:widowControl/>
        <w:spacing w:line="555" w:lineRule="atLeast"/>
        <w:ind w:firstLine="0"/>
        <w:jc w:val="center"/>
        <w:outlineLvl w:val="0"/>
      </w:pPr>
      <w:r>
        <w:t xml:space="preserve">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br w:type="textWrapping"/>
      </w:r>
      <w:r>
        <w:rPr>
          <w:rFonts w:hint="eastAsia" w:ascii="宋体" w:hAnsi="宋体" w:cs="宋体"/>
          <w:color w:val="000000"/>
          <w:sz w:val="24"/>
          <w:szCs w:val="24"/>
        </w:rPr>
        <w:t>附件1</w:t>
      </w:r>
    </w:p>
    <w:p>
      <w:pPr>
        <w:pStyle w:val="45"/>
        <w:widowControl/>
        <w:spacing w:line="555" w:lineRule="atLeast"/>
        <w:ind w:firstLine="0"/>
        <w:jc w:val="center"/>
        <w:outlineLvl w:val="2"/>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法定代表人授权书</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本授权书声明：注册于＿＿＿＿＿＿＿＿的＿＿＿＿＿＿公司的在下面签字的＿＿＿＿＿＿＿＿(法定代表人姓名、职务)代表本公司授权＿＿＿＿＿＿＿＿（单位）的在下面签字的＿＿＿＿＿＿＿＿＿＿ （被授权人的姓名、职务）为本公司的唯一合法代理人，就＿＿＿＿＿＿＿＿项目的投标及合同的执行完成和保修，以本公司名义处理一切与之有关的事务。授权代表在开标过程中所签署的一切文件和所处理的与之有关的一切事务,本人均予以承认。</w:t>
      </w:r>
    </w:p>
    <w:p>
      <w:pPr>
        <w:pStyle w:val="45"/>
        <w:widowControl/>
        <w:spacing w:line="555" w:lineRule="atLeast"/>
        <w:ind w:firstLine="54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授权代表无权转委托。</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授权代表身份证号：</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授权代表联系电话：</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被授权人身份证复印件：</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法定代表人签字盖章：＿＿＿＿＿＿＿＿</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授权代表（被授权人）签字盖章：＿＿＿＿＿＿＿＿</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单位名称：＿＿＿＿＿＿＿＿</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日期：＿＿＿＿＿＿＿＿</w:t>
      </w:r>
    </w:p>
    <w:p>
      <w:pPr>
        <w:pStyle w:val="45"/>
        <w:widowControl/>
        <w:spacing w:line="555" w:lineRule="atLeast"/>
        <w:ind w:firstLine="6144" w:firstLineChars="2560"/>
        <w:rPr>
          <w:rFonts w:ascii="sans-serif" w:hAnsi="sans-serif" w:eastAsia="sans-serif" w:cs="sans-serif"/>
          <w:color w:val="000000"/>
          <w:sz w:val="21"/>
          <w:szCs w:val="21"/>
        </w:rPr>
      </w:pPr>
      <w:r>
        <w:rPr>
          <w:rFonts w:hint="eastAsia" w:ascii="宋体" w:hAnsi="宋体" w:cs="宋体"/>
          <w:color w:val="000000"/>
          <w:sz w:val="24"/>
          <w:szCs w:val="24"/>
        </w:rPr>
        <w:t>地址：＿＿＿＿＿＿＿＿</w:t>
      </w: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附件2</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关于资格的声明函（资格文件）</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金华市政府采购中心武义县分中心：</w:t>
      </w:r>
    </w:p>
    <w:p>
      <w:pPr>
        <w:pStyle w:val="45"/>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关于贵方_______年____月____日____________(采购编号)投标邀请，本签字人愿意参加投标，提供招标货物一览表中规定的__________________(货物名称)，并证明提交的下列文件和说明是准确和真实的。</w:t>
      </w:r>
    </w:p>
    <w:p>
      <w:pPr>
        <w:pStyle w:val="45"/>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1、由____________签发的我方工商营业执照副本复印件(加盖公章)一份。</w:t>
      </w:r>
    </w:p>
    <w:p>
      <w:pPr>
        <w:pStyle w:val="45"/>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我单位承诺：近三年内，在经营活动中没有重大违法记录。若招标采购单位在本项目采购过程中发现我单位近三年内在经营活动中有重大违法记录，我单位将无条件地退出本项目的招标，并承担因此引起的一切后果。</w:t>
      </w:r>
    </w:p>
    <w:p>
      <w:pPr>
        <w:pStyle w:val="45"/>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3、其他资格文件：</w:t>
      </w:r>
    </w:p>
    <w:p>
      <w:pPr>
        <w:pStyle w:val="45"/>
        <w:widowControl/>
        <w:spacing w:line="55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4、本签字人确认资格文件中的说明是真实的、准确的。</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单位的名称和地址                 授权签署本资格文件人</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名称：______________________     签字：_________________</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地址：______________________     签字人姓名、职务(印刷体)</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传真：______________________      _________________</w:t>
      </w:r>
    </w:p>
    <w:p>
      <w:pPr>
        <w:pStyle w:val="45"/>
        <w:widowControl/>
        <w:spacing w:line="555" w:lineRule="atLeast"/>
        <w:ind w:firstLine="960" w:firstLineChars="400"/>
        <w:rPr>
          <w:rFonts w:ascii="sans-serif" w:hAnsi="sans-serif" w:eastAsia="sans-serif" w:cs="sans-serif"/>
          <w:color w:val="000000"/>
          <w:sz w:val="21"/>
          <w:szCs w:val="21"/>
        </w:rPr>
      </w:pPr>
      <w:r>
        <w:rPr>
          <w:rFonts w:hint="eastAsia" w:ascii="宋体" w:hAnsi="宋体" w:cs="宋体"/>
          <w:color w:val="000000"/>
          <w:sz w:val="24"/>
          <w:szCs w:val="24"/>
        </w:rPr>
        <w:t>邮编：______________________     电话：__________________       </w:t>
      </w:r>
    </w:p>
    <w:p>
      <w:pPr>
        <w:pStyle w:val="45"/>
        <w:widowControl/>
        <w:spacing w:before="75" w:line="420"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13"/>
        <w:rPr>
          <w:rFonts w:ascii="宋体" w:hAnsi="宋体" w:cs="宋体"/>
          <w:color w:val="000000"/>
          <w:sz w:val="24"/>
          <w:szCs w:val="24"/>
        </w:rPr>
      </w:pPr>
    </w:p>
    <w:p>
      <w:pPr>
        <w:pStyle w:val="14"/>
      </w:pPr>
    </w:p>
    <w:p>
      <w:pPr>
        <w:pStyle w:val="45"/>
        <w:widowControl/>
        <w:spacing w:before="315"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附件3</w:t>
      </w:r>
    </w:p>
    <w:p>
      <w:pPr>
        <w:pStyle w:val="45"/>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投标人情况介绍（技术资信标）</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投标人基本情况表</w:t>
      </w:r>
    </w:p>
    <w:tbl>
      <w:tblPr>
        <w:tblStyle w:val="4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0"/>
        <w:gridCol w:w="2415"/>
        <w:gridCol w:w="1935"/>
        <w:gridCol w:w="1380"/>
        <w:gridCol w:w="1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25" w:hRule="atLeast"/>
          <w:jc w:val="center"/>
        </w:trPr>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投标人全称</w:t>
            </w:r>
          </w:p>
        </w:tc>
        <w:tc>
          <w:tcPr>
            <w:tcW w:w="24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单位地址</w:t>
            </w:r>
          </w:p>
        </w:tc>
        <w:tc>
          <w:tcPr>
            <w:tcW w:w="3000"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电话</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传真</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法定代表人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授权的代理人</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电话</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成立时间</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注册资金</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工商注册号</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工商注册登记机关</w:t>
            </w:r>
          </w:p>
        </w:tc>
        <w:tc>
          <w:tcPr>
            <w:tcW w:w="3000"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资质证书名称</w:t>
            </w: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资质发证机关</w:t>
            </w: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资质证书编号</w:t>
            </w: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资质等级</w:t>
            </w:r>
          </w:p>
        </w:tc>
        <w:tc>
          <w:tcPr>
            <w:tcW w:w="16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证书有效期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241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9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38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6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50" w:type="dxa"/>
            <w:gridSpan w:val="5"/>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至投标文件递交截止日，从业人员总数：     人。</w:t>
            </w: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注：本表后附营业执照、资质证书复印件。</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br w:type="textWrapping"/>
      </w:r>
      <w:r>
        <w:rPr>
          <w:rFonts w:hint="eastAsia" w:ascii="宋体" w:hAnsi="宋体" w:cs="宋体"/>
          <w:color w:val="000000"/>
          <w:sz w:val="24"/>
          <w:szCs w:val="24"/>
        </w:rPr>
        <w:t>附件4</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货物详细配置清单</w:t>
      </w:r>
    </w:p>
    <w:tbl>
      <w:tblPr>
        <w:tblStyle w:val="4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40"/>
        <w:gridCol w:w="1260"/>
        <w:gridCol w:w="1260"/>
        <w:gridCol w:w="4860"/>
        <w:gridCol w:w="900"/>
        <w:gridCol w:w="8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4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序号</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货物名称</w:t>
            </w:r>
          </w:p>
        </w:tc>
        <w:tc>
          <w:tcPr>
            <w:tcW w:w="12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品牌型号</w:t>
            </w:r>
          </w:p>
        </w:tc>
        <w:tc>
          <w:tcPr>
            <w:tcW w:w="486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技术规格说明</w:t>
            </w:r>
          </w:p>
        </w:tc>
        <w:tc>
          <w:tcPr>
            <w:tcW w:w="9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数量</w:t>
            </w:r>
          </w:p>
        </w:tc>
        <w:tc>
          <w:tcPr>
            <w:tcW w:w="82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产地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54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2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86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82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备注：该表需详细填写，置于商务技术标中，用于技术评审。</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宋体" w:hAnsi="宋体" w:cs="宋体"/>
          <w:color w:val="000000"/>
          <w:sz w:val="24"/>
          <w:szCs w:val="24"/>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附件5</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技术规范偏离表</w:t>
      </w:r>
    </w:p>
    <w:tbl>
      <w:tblPr>
        <w:tblStyle w:val="48"/>
        <w:tblpPr w:leftFromText="180" w:rightFromText="180" w:vertAnchor="text" w:horzAnchor="page" w:tblpX="1259" w:tblpY="302"/>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2100"/>
        <w:gridCol w:w="2295"/>
        <w:gridCol w:w="2100"/>
        <w:gridCol w:w="2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8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招标文件</w:t>
            </w:r>
          </w:p>
          <w:p>
            <w:pPr>
              <w:pStyle w:val="45"/>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投标文件</w:t>
            </w:r>
          </w:p>
          <w:p>
            <w:pPr>
              <w:pStyle w:val="45"/>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 </w:t>
            </w:r>
          </w:p>
          <w:p>
            <w:pPr>
              <w:pStyle w:val="45"/>
              <w:widowControl/>
              <w:spacing w:line="555" w:lineRule="atLeast"/>
              <w:ind w:firstLine="0"/>
              <w:rPr>
                <w:sz w:val="21"/>
                <w:szCs w:val="21"/>
              </w:rPr>
            </w:pPr>
            <w:r>
              <w:rPr>
                <w:rFonts w:hint="eastAsia" w:ascii="宋体" w:hAnsi="宋体" w:cs="宋体"/>
                <w:color w:val="000000"/>
                <w:sz w:val="24"/>
                <w:szCs w:val="24"/>
              </w:rPr>
              <w:t> </w:t>
            </w:r>
          </w:p>
          <w:p>
            <w:pPr>
              <w:pStyle w:val="45"/>
              <w:widowControl/>
              <w:spacing w:line="555" w:lineRule="atLeast"/>
              <w:ind w:firstLine="0"/>
              <w:rPr>
                <w:sz w:val="21"/>
                <w:szCs w:val="21"/>
              </w:rPr>
            </w:pPr>
            <w:r>
              <w:rPr>
                <w:rFonts w:hint="eastAsia" w:ascii="宋体" w:hAnsi="宋体" w:cs="宋体"/>
                <w:color w:val="000000"/>
                <w:sz w:val="24"/>
                <w:szCs w:val="24"/>
              </w:rPr>
              <w:t> </w:t>
            </w:r>
          </w:p>
          <w:p>
            <w:pPr>
              <w:pStyle w:val="45"/>
              <w:widowControl/>
              <w:spacing w:line="555" w:lineRule="atLeast"/>
              <w:ind w:firstLine="0"/>
              <w:rPr>
                <w:sz w:val="21"/>
                <w:szCs w:val="21"/>
              </w:rPr>
            </w:pPr>
            <w:r>
              <w:rPr>
                <w:rFonts w:hint="eastAsia" w:ascii="宋体" w:hAnsi="宋体" w:cs="宋体"/>
                <w:color w:val="000000"/>
                <w:sz w:val="24"/>
                <w:szCs w:val="24"/>
              </w:rPr>
              <w:t> </w:t>
            </w:r>
          </w:p>
          <w:p>
            <w:pPr>
              <w:pStyle w:val="45"/>
              <w:widowControl/>
              <w:spacing w:line="555" w:lineRule="atLeast"/>
              <w:ind w:firstLine="0"/>
              <w:rPr>
                <w:sz w:val="21"/>
                <w:szCs w:val="21"/>
              </w:rPr>
            </w:pPr>
            <w:r>
              <w:rPr>
                <w:rFonts w:hint="eastAsia" w:ascii="宋体" w:hAnsi="宋体" w:cs="宋体"/>
                <w:color w:val="000000"/>
                <w:sz w:val="24"/>
                <w:szCs w:val="24"/>
              </w:rPr>
              <w:t>技术偏离</w:t>
            </w: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 w:hRule="atLeast"/>
        </w:trPr>
        <w:tc>
          <w:tcPr>
            <w:tcW w:w="88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5"/>
        <w:widowControl/>
        <w:spacing w:line="555" w:lineRule="atLeast"/>
        <w:ind w:firstLine="0"/>
        <w:rPr>
          <w:rFonts w:ascii="sans-serif" w:hAnsi="sans-serif" w:eastAsia="sans-serif" w:cs="sans-serif"/>
          <w:color w:val="000000"/>
          <w:sz w:val="24"/>
          <w:szCs w:val="24"/>
        </w:rPr>
      </w:pPr>
    </w:p>
    <w:p>
      <w:pPr>
        <w:pStyle w:val="45"/>
        <w:widowControl/>
        <w:spacing w:line="55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 注：若不填写，则视为完全响应。</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宋体" w:hAnsi="宋体" w:cs="宋体"/>
          <w:color w:val="000000"/>
          <w:sz w:val="24"/>
          <w:szCs w:val="24"/>
        </w:rPr>
      </w:pP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before="75" w:line="555" w:lineRule="atLeast"/>
        <w:ind w:firstLine="0"/>
        <w:rPr>
          <w:rFonts w:ascii="sans-serif" w:hAnsi="sans-serif" w:eastAsia="sans-serif" w:cs="sans-serif"/>
          <w:color w:val="000000"/>
          <w:sz w:val="24"/>
          <w:szCs w:val="24"/>
        </w:rPr>
      </w:pP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附件6</w:t>
      </w:r>
    </w:p>
    <w:p>
      <w:pPr>
        <w:pStyle w:val="45"/>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商务规范偏离表（技术资信标）</w:t>
      </w:r>
      <w:r>
        <w:rPr>
          <w:rFonts w:hint="eastAsia" w:ascii="宋体" w:hAnsi="宋体" w:cs="宋体"/>
          <w:color w:val="000000"/>
          <w:sz w:val="24"/>
          <w:szCs w:val="24"/>
        </w:rPr>
        <w:t> </w:t>
      </w:r>
    </w:p>
    <w:tbl>
      <w:tblPr>
        <w:tblStyle w:val="48"/>
        <w:tblW w:w="0" w:type="auto"/>
        <w:tblInd w:w="0" w:type="dxa"/>
        <w:tblLayout w:type="autofit"/>
        <w:tblCellMar>
          <w:top w:w="15" w:type="dxa"/>
          <w:left w:w="15" w:type="dxa"/>
          <w:bottom w:w="15" w:type="dxa"/>
          <w:right w:w="15" w:type="dxa"/>
        </w:tblCellMar>
      </w:tblPr>
      <w:tblGrid>
        <w:gridCol w:w="852"/>
        <w:gridCol w:w="1778"/>
        <w:gridCol w:w="1656"/>
        <w:gridCol w:w="1528"/>
        <w:gridCol w:w="4034"/>
      </w:tblGrid>
      <w:tr>
        <w:tblPrEx>
          <w:tblCellMar>
            <w:top w:w="15" w:type="dxa"/>
            <w:left w:w="15" w:type="dxa"/>
            <w:bottom w:w="15" w:type="dxa"/>
            <w:right w:w="15" w:type="dxa"/>
          </w:tblCellMar>
        </w:tblPrEx>
        <w:trPr>
          <w:trHeight w:val="570" w:hRule="atLeast"/>
        </w:trPr>
        <w:tc>
          <w:tcPr>
            <w:tcW w:w="106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序号</w:t>
            </w:r>
          </w:p>
        </w:tc>
        <w:tc>
          <w:tcPr>
            <w:tcW w:w="2100"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内  容</w:t>
            </w:r>
          </w:p>
        </w:tc>
        <w:tc>
          <w:tcPr>
            <w:tcW w:w="229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招标文件</w:t>
            </w:r>
          </w:p>
          <w:p>
            <w:pPr>
              <w:pStyle w:val="45"/>
              <w:widowControl/>
              <w:spacing w:line="555" w:lineRule="atLeast"/>
              <w:ind w:firstLine="0"/>
              <w:rPr>
                <w:sz w:val="21"/>
                <w:szCs w:val="21"/>
              </w:rPr>
            </w:pPr>
            <w:r>
              <w:rPr>
                <w:rFonts w:hint="eastAsia" w:ascii="宋体" w:hAnsi="宋体" w:cs="宋体"/>
                <w:color w:val="000000"/>
                <w:sz w:val="24"/>
                <w:szCs w:val="24"/>
              </w:rPr>
              <w:t>规范要求</w:t>
            </w:r>
          </w:p>
        </w:tc>
        <w:tc>
          <w:tcPr>
            <w:tcW w:w="2100"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投标文件</w:t>
            </w:r>
          </w:p>
          <w:p>
            <w:pPr>
              <w:pStyle w:val="45"/>
              <w:widowControl/>
              <w:spacing w:line="555" w:lineRule="atLeast"/>
              <w:ind w:firstLine="0"/>
              <w:rPr>
                <w:sz w:val="21"/>
                <w:szCs w:val="21"/>
              </w:rPr>
            </w:pPr>
            <w:r>
              <w:rPr>
                <w:rFonts w:hint="eastAsia" w:ascii="宋体" w:hAnsi="宋体" w:cs="宋体"/>
                <w:color w:val="000000"/>
                <w:sz w:val="24"/>
                <w:szCs w:val="24"/>
              </w:rPr>
              <w:t>对应规范</w:t>
            </w:r>
          </w:p>
        </w:tc>
        <w:tc>
          <w:tcPr>
            <w:tcW w:w="2100"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备  注</w:t>
            </w:r>
          </w:p>
          <w:p>
            <w:pPr>
              <w:pStyle w:val="45"/>
              <w:widowControl/>
              <w:spacing w:line="555" w:lineRule="atLeast"/>
            </w:pPr>
            <w:r>
              <w:rPr>
                <w:rFonts w:hint="eastAsia" w:ascii="宋体" w:hAnsi="宋体" w:cs="宋体"/>
                <w:color w:val="000000"/>
                <w:sz w:val="24"/>
                <w:szCs w:val="24"/>
              </w:rPr>
              <w:t> </w:t>
            </w:r>
          </w:p>
        </w:tc>
      </w:tr>
      <w:tr>
        <w:tblPrEx>
          <w:tblCellMar>
            <w:top w:w="15" w:type="dxa"/>
            <w:left w:w="15" w:type="dxa"/>
            <w:bottom w:w="15" w:type="dxa"/>
            <w:right w:w="15" w:type="dxa"/>
          </w:tblCellMar>
        </w:tblPrEx>
        <w:trPr>
          <w:trHeight w:val="135" w:hRule="atLeast"/>
        </w:trPr>
        <w:tc>
          <w:tcPr>
            <w:tcW w:w="1065"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color w:val="000000"/>
                <w:sz w:val="24"/>
                <w:szCs w:val="24"/>
              </w:rPr>
              <w:t>商务</w:t>
            </w:r>
          </w:p>
          <w:p>
            <w:pPr>
              <w:pStyle w:val="45"/>
              <w:widowControl/>
              <w:spacing w:line="555" w:lineRule="atLeast"/>
              <w:ind w:firstLine="0"/>
              <w:rPr>
                <w:sz w:val="21"/>
                <w:szCs w:val="21"/>
              </w:rPr>
            </w:pPr>
            <w:r>
              <w:rPr>
                <w:rFonts w:hint="eastAsia" w:ascii="宋体" w:hAnsi="宋体" w:cs="宋体"/>
                <w:color w:val="000000"/>
                <w:sz w:val="24"/>
                <w:szCs w:val="24"/>
              </w:rPr>
              <w:t>偏离</w:t>
            </w: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vMerge w:val="continue"/>
            <w:tcBorders>
              <w:top w:val="nil"/>
              <w:left w:val="single" w:color="000000" w:sz="6" w:space="0"/>
              <w:bottom w:val="single" w:color="000000" w:sz="6" w:space="0"/>
              <w:right w:val="single" w:color="000000" w:sz="6" w:space="0"/>
            </w:tcBorders>
            <w:tcMar>
              <w:top w:w="0" w:type="dxa"/>
              <w:left w:w="105" w:type="dxa"/>
              <w:bottom w:w="0" w:type="dxa"/>
              <w:right w:w="105" w:type="dxa"/>
            </w:tcMar>
          </w:tcPr>
          <w:p>
            <w:pPr>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35" w:hRule="atLeast"/>
        </w:trPr>
        <w:tc>
          <w:tcPr>
            <w:tcW w:w="1065"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295"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c>
          <w:tcPr>
            <w:tcW w:w="2100" w:type="dxa"/>
            <w:tcBorders>
              <w:top w:val="nil"/>
              <w:left w:val="nil"/>
              <w:bottom w:val="single" w:color="000000" w:sz="6" w:space="0"/>
              <w:right w:val="single" w:color="000000" w:sz="6" w:space="0"/>
            </w:tcBorders>
            <w:tcMar>
              <w:top w:w="0" w:type="dxa"/>
              <w:left w:w="105" w:type="dxa"/>
              <w:bottom w:w="0" w:type="dxa"/>
              <w:right w:w="105" w:type="dxa"/>
            </w:tcMar>
          </w:tcPr>
          <w:p>
            <w:pPr>
              <w:widowControl/>
              <w:ind w:firstLine="0"/>
              <w:jc w:val="left"/>
              <w:rPr>
                <w:rFonts w:ascii="sans-serif" w:hAnsi="sans-serif" w:eastAsia="sans-serif" w:cs="sans-serif"/>
                <w:color w:val="000000"/>
                <w:sz w:val="24"/>
                <w:szCs w:val="24"/>
              </w:rPr>
            </w:pP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日期:   年  月  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备注：该表需详细填写，置于商务技术标中，用于技术评审。</w:t>
      </w:r>
    </w:p>
    <w:p>
      <w:pPr>
        <w:pStyle w:val="45"/>
        <w:widowControl/>
        <w:spacing w:before="75" w:line="420"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5"/>
        <w:widowControl/>
        <w:spacing w:before="75" w:line="420"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附件7</w:t>
      </w:r>
    </w:p>
    <w:p>
      <w:pPr>
        <w:pStyle w:val="45"/>
        <w:widowControl/>
        <w:spacing w:line="555" w:lineRule="atLeast"/>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投标人业绩表</w:t>
      </w:r>
    </w:p>
    <w:tbl>
      <w:tblPr>
        <w:tblStyle w:val="4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900"/>
        <w:gridCol w:w="2850"/>
        <w:gridCol w:w="27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序号</w:t>
            </w:r>
          </w:p>
        </w:tc>
        <w:tc>
          <w:tcPr>
            <w:tcW w:w="2850" w:type="dxa"/>
            <w:tcBorders>
              <w:top w:val="single" w:color="auto" w:sz="12"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1</w:t>
            </w:r>
          </w:p>
        </w:tc>
        <w:tc>
          <w:tcPr>
            <w:tcW w:w="276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项目名称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项目所在地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采购人名称、地址、电话</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合同签订时间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项目开始时间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完成（计划）时间</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合同价（万元）</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3900"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对应采购单位名称</w:t>
            </w:r>
          </w:p>
        </w:tc>
        <w:tc>
          <w:tcPr>
            <w:tcW w:w="285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80" w:hRule="atLeast"/>
          <w:jc w:val="center"/>
        </w:trPr>
        <w:tc>
          <w:tcPr>
            <w:tcW w:w="3900"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sz w:val="24"/>
                <w:szCs w:val="24"/>
              </w:rPr>
              <w:t>业绩进展情况描述（填“已完成”或“正在实施”）</w:t>
            </w:r>
          </w:p>
        </w:tc>
        <w:tc>
          <w:tcPr>
            <w:tcW w:w="2850" w:type="dxa"/>
            <w:tcBorders>
              <w:top w:val="nil"/>
              <w:left w:val="single" w:color="auto" w:sz="6" w:space="0"/>
              <w:bottom w:val="single" w:color="auto" w:sz="12" w:space="0"/>
              <w:right w:val="single" w:color="auto" w:sz="6" w:space="0"/>
            </w:tcBorders>
            <w:tcMar>
              <w:top w:w="0" w:type="dxa"/>
              <w:left w:w="105" w:type="dxa"/>
              <w:bottom w:w="0" w:type="dxa"/>
              <w:right w:w="105" w:type="dxa"/>
            </w:tcMar>
            <w:vAlign w:val="center"/>
          </w:tcPr>
          <w:p>
            <w:pPr>
              <w:widowControl/>
              <w:jc w:val="left"/>
            </w:pPr>
          </w:p>
        </w:tc>
        <w:tc>
          <w:tcPr>
            <w:tcW w:w="276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jc w:val="left"/>
            </w:pP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注：1.本表所指类似业绩可以是尚未完工的项目，但必须是2018.1.1以来至今签订合同的项目，以合同签订时间为准；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 本表后须按序号顺序附业绩证明材料；</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 本表可以根据投标人需要自行增加；</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3.投标人如有未如实填报本表或填报本表的数据与事实不符、故意隐瞒以及其他弄虚作假行为一经查实，该投标文件作否决投标处理。</w:t>
      </w:r>
    </w:p>
    <w:p>
      <w:pPr>
        <w:pStyle w:val="45"/>
        <w:widowControl/>
        <w:spacing w:line="555" w:lineRule="atLeast"/>
        <w:ind w:firstLine="2760"/>
        <w:rPr>
          <w:rFonts w:ascii="sans-serif" w:hAnsi="sans-serif" w:eastAsia="sans-serif" w:cs="sans-serif"/>
          <w:color w:val="000000"/>
          <w:sz w:val="21"/>
          <w:szCs w:val="21"/>
        </w:rPr>
      </w:pPr>
      <w:r>
        <w:rPr>
          <w:rFonts w:hint="eastAsia" w:ascii="宋体" w:hAnsi="宋体" w:cs="宋体"/>
          <w:color w:val="000000"/>
          <w:sz w:val="24"/>
          <w:szCs w:val="24"/>
        </w:rPr>
        <w:t>         投标人：(盖章)</w:t>
      </w:r>
    </w:p>
    <w:p>
      <w:pPr>
        <w:pStyle w:val="45"/>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法定代表人或被授权的代理人（签字）：</w:t>
      </w:r>
    </w:p>
    <w:p>
      <w:pPr>
        <w:pStyle w:val="45"/>
        <w:widowControl/>
        <w:spacing w:line="555" w:lineRule="atLeast"/>
        <w:ind w:firstLine="384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5"/>
        <w:widowControl/>
        <w:spacing w:before="315"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附件8</w:t>
      </w:r>
    </w:p>
    <w:p>
      <w:pPr>
        <w:pStyle w:val="45"/>
        <w:widowControl/>
        <w:spacing w:before="315"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投标书</w:t>
      </w:r>
    </w:p>
    <w:p>
      <w:pPr>
        <w:pStyle w:val="45"/>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致：金华市政府采购中心武义县分中心</w:t>
      </w:r>
    </w:p>
    <w:p>
      <w:pPr>
        <w:pStyle w:val="45"/>
        <w:widowControl/>
        <w:spacing w:line="495" w:lineRule="atLeast"/>
        <w:ind w:left="600" w:firstLine="600"/>
        <w:rPr>
          <w:rFonts w:ascii="sans-serif" w:hAnsi="sans-serif" w:eastAsia="sans-serif" w:cs="sans-serif"/>
          <w:color w:val="000000"/>
          <w:sz w:val="21"/>
          <w:szCs w:val="21"/>
        </w:rPr>
      </w:pPr>
      <w:r>
        <w:rPr>
          <w:rFonts w:hint="eastAsia" w:ascii="宋体" w:hAnsi="宋体" w:cs="宋体"/>
          <w:color w:val="000000"/>
          <w:sz w:val="24"/>
          <w:szCs w:val="24"/>
        </w:rPr>
        <w:t>_________________________（投标人全称）授权_________________（全名、职务）为全权代表参加贵方组织的_________________________（采购项目名称、采购编号）招标的有关活动。为此提交下述文件。</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1、技术资信投标书壹份；</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2、商务报价投标书壹份；</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3、制造商货物授权书原件__份，具体为：</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4、其他：</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据此函，签字代表宣布同意如下：</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1）所附报价一览表中规定的综合报价</w:t>
      </w:r>
      <w:r>
        <w:rPr>
          <w:rFonts w:hint="eastAsia" w:ascii="宋体" w:hAnsi="宋体" w:cs="宋体"/>
          <w:color w:val="000000"/>
          <w:sz w:val="24"/>
          <w:szCs w:val="24"/>
          <w:u w:val="single"/>
        </w:rPr>
        <w:t>                 元</w:t>
      </w:r>
      <w:r>
        <w:rPr>
          <w:rFonts w:hint="eastAsia" w:ascii="宋体" w:hAnsi="宋体" w:cs="宋体"/>
          <w:color w:val="000000"/>
          <w:sz w:val="24"/>
          <w:szCs w:val="24"/>
        </w:rPr>
        <w:t>（填写整数，未填写整数将四舍五入）。</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2）2)投标方已详细审查全部招标文件，我们完全理解并同意放弃对这方面有不明及误解的权利，并接受金华市政府采购中心武义县分中心关于本采购文件的最终解释。</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3)投标方将按招标文件规定履行合同责任和义务。</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4)其投标自开标之日起有效期</w:t>
      </w:r>
      <w:r>
        <w:rPr>
          <w:rFonts w:hint="eastAsia" w:ascii="宋体" w:hAnsi="宋体" w:cs="宋体"/>
          <w:color w:val="000000"/>
          <w:sz w:val="24"/>
          <w:szCs w:val="24"/>
          <w:u w:val="single"/>
        </w:rPr>
        <w:t>_60_</w:t>
      </w:r>
      <w:r>
        <w:rPr>
          <w:rFonts w:hint="eastAsia" w:ascii="宋体" w:hAnsi="宋体" w:cs="宋体"/>
          <w:color w:val="000000"/>
          <w:sz w:val="24"/>
          <w:szCs w:val="24"/>
        </w:rPr>
        <w:t>个日历日。</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5)如果在规定的开标时间后，投标方在投标有效期内撤回投标，其投标保证金将被贵方没收。</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6)投标方同意提供按照贵方可能要求的与其投标有关的一切数据或资料，理解贵方不一定要接受最低价的投标或收到的任何投标。</w:t>
      </w:r>
    </w:p>
    <w:p>
      <w:pPr>
        <w:pStyle w:val="45"/>
        <w:widowControl/>
        <w:spacing w:line="495" w:lineRule="atLeast"/>
        <w:ind w:left="480" w:firstLine="480"/>
        <w:rPr>
          <w:rFonts w:ascii="sans-serif" w:hAnsi="sans-serif" w:eastAsia="sans-serif" w:cs="sans-serif"/>
          <w:color w:val="000000"/>
          <w:sz w:val="21"/>
          <w:szCs w:val="21"/>
        </w:rPr>
      </w:pPr>
      <w:r>
        <w:rPr>
          <w:rFonts w:hint="eastAsia" w:ascii="宋体" w:hAnsi="宋体" w:cs="宋体"/>
          <w:color w:val="000000"/>
          <w:sz w:val="24"/>
          <w:szCs w:val="24"/>
        </w:rPr>
        <w:t>7)与本投标有关的一切正式往来通讯请寄：</w:t>
      </w:r>
    </w:p>
    <w:p>
      <w:pPr>
        <w:pStyle w:val="45"/>
        <w:widowControl/>
        <w:spacing w:line="49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地址：______________________邮编：_______________________           </w:t>
      </w:r>
    </w:p>
    <w:p>
      <w:pPr>
        <w:pStyle w:val="45"/>
        <w:widowControl/>
        <w:spacing w:line="495" w:lineRule="atLeast"/>
        <w:ind w:firstLine="0"/>
        <w:jc w:val="left"/>
        <w:rPr>
          <w:rFonts w:ascii="sans-serif" w:hAnsi="sans-serif" w:eastAsia="sans-serif" w:cs="sans-serif"/>
          <w:color w:val="000000"/>
          <w:sz w:val="21"/>
          <w:szCs w:val="21"/>
        </w:rPr>
      </w:pPr>
      <w:r>
        <w:rPr>
          <w:rFonts w:hint="eastAsia" w:ascii="宋体" w:hAnsi="宋体" w:cs="宋体"/>
          <w:color w:val="000000"/>
          <w:sz w:val="24"/>
          <w:szCs w:val="24"/>
        </w:rPr>
        <w:t> 电话：______________________传真：_____________________            </w:t>
      </w:r>
    </w:p>
    <w:p>
      <w:pPr>
        <w:pStyle w:val="45"/>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 ___________________________ (公章)</w:t>
      </w:r>
    </w:p>
    <w:p>
      <w:pPr>
        <w:pStyle w:val="45"/>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投标人代表姓名、职务: ______________________</w:t>
      </w:r>
    </w:p>
    <w:p>
      <w:pPr>
        <w:pStyle w:val="45"/>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投标日期: _______年____月____日  全权代表签字: ____________</w:t>
      </w:r>
    </w:p>
    <w:p>
      <w:pPr>
        <w:pStyle w:val="45"/>
        <w:widowControl/>
        <w:spacing w:line="49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附件9</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开标一览表（报价标）</w:t>
      </w:r>
    </w:p>
    <w:tbl>
      <w:tblPr>
        <w:tblStyle w:val="48"/>
        <w:tblW w:w="0" w:type="auto"/>
        <w:tblInd w:w="105" w:type="dxa"/>
        <w:tblLayout w:type="autofit"/>
        <w:tblCellMar>
          <w:top w:w="15" w:type="dxa"/>
          <w:left w:w="15" w:type="dxa"/>
          <w:bottom w:w="15" w:type="dxa"/>
          <w:right w:w="15" w:type="dxa"/>
        </w:tblCellMar>
      </w:tblPr>
      <w:tblGrid>
        <w:gridCol w:w="2085"/>
        <w:gridCol w:w="7590"/>
      </w:tblGrid>
      <w:tr>
        <w:tblPrEx>
          <w:tblCellMar>
            <w:top w:w="15" w:type="dxa"/>
            <w:left w:w="15" w:type="dxa"/>
            <w:bottom w:w="15" w:type="dxa"/>
            <w:right w:w="15" w:type="dxa"/>
          </w:tblCellMar>
        </w:tblPrEx>
        <w:trPr>
          <w:trHeight w:val="1650" w:hRule="atLeast"/>
        </w:trPr>
        <w:tc>
          <w:tcPr>
            <w:tcW w:w="208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标书名称</w:t>
            </w:r>
          </w:p>
        </w:tc>
        <w:tc>
          <w:tcPr>
            <w:tcW w:w="759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武义县</w:t>
            </w:r>
          </w:p>
        </w:tc>
      </w:tr>
      <w:tr>
        <w:tblPrEx>
          <w:tblCellMar>
            <w:top w:w="15" w:type="dxa"/>
            <w:left w:w="15" w:type="dxa"/>
            <w:bottom w:w="15" w:type="dxa"/>
            <w:right w:w="15" w:type="dxa"/>
          </w:tblCellMar>
        </w:tblPrEx>
        <w:trPr>
          <w:trHeight w:val="975"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采购编号</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u w:val="single"/>
              </w:rPr>
              <w:t>2022CG0XX</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投标报价</w:t>
            </w:r>
          </w:p>
          <w:p>
            <w:pPr>
              <w:pStyle w:val="45"/>
              <w:widowControl/>
              <w:spacing w:line="555" w:lineRule="atLeast"/>
              <w:ind w:firstLine="0"/>
              <w:rPr>
                <w:sz w:val="21"/>
                <w:szCs w:val="21"/>
              </w:rPr>
            </w:pPr>
            <w:r>
              <w:rPr>
                <w:rFonts w:hint="eastAsia" w:ascii="宋体" w:hAnsi="宋体" w:cs="宋体"/>
                <w:color w:val="0000FF"/>
                <w:sz w:val="24"/>
                <w:szCs w:val="24"/>
              </w:rPr>
              <w:t> </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大写：</w:t>
            </w:r>
            <w:r>
              <w:rPr>
                <w:rFonts w:hint="eastAsia" w:ascii="宋体" w:hAnsi="宋体" w:cs="宋体"/>
                <w:color w:val="000000"/>
                <w:sz w:val="24"/>
                <w:szCs w:val="24"/>
                <w:u w:val="single"/>
              </w:rPr>
              <w:t>                     元整</w:t>
            </w:r>
            <w:r>
              <w:rPr>
                <w:rFonts w:hint="eastAsia" w:ascii="宋体" w:hAnsi="宋体" w:cs="宋体"/>
                <w:color w:val="000000"/>
                <w:sz w:val="24"/>
                <w:szCs w:val="24"/>
              </w:rPr>
              <w:t>（</w:t>
            </w:r>
            <w:r>
              <w:rPr>
                <w:rFonts w:hint="eastAsia" w:ascii="宋体" w:hAnsi="宋体" w:cs="宋体"/>
                <w:color w:val="000000"/>
                <w:sz w:val="24"/>
                <w:szCs w:val="24"/>
                <w:u w:val="single"/>
              </w:rPr>
              <w:t>￥          元</w:t>
            </w:r>
            <w:r>
              <w:rPr>
                <w:rFonts w:hint="eastAsia" w:ascii="宋体" w:hAnsi="宋体" w:cs="宋体"/>
                <w:color w:val="000000"/>
                <w:sz w:val="24"/>
                <w:szCs w:val="24"/>
              </w:rPr>
              <w:t>）</w:t>
            </w:r>
          </w:p>
        </w:tc>
      </w:tr>
      <w:tr>
        <w:tblPrEx>
          <w:tblCellMar>
            <w:top w:w="15" w:type="dxa"/>
            <w:left w:w="15" w:type="dxa"/>
            <w:bottom w:w="15" w:type="dxa"/>
            <w:right w:w="15" w:type="dxa"/>
          </w:tblCellMar>
        </w:tblPrEx>
        <w:trPr>
          <w:trHeight w:val="123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交货期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r>
        <w:tblPrEx>
          <w:tblCellMar>
            <w:top w:w="15" w:type="dxa"/>
            <w:left w:w="15" w:type="dxa"/>
            <w:bottom w:w="15" w:type="dxa"/>
            <w:right w:w="15" w:type="dxa"/>
          </w:tblCellMar>
        </w:tblPrEx>
        <w:trPr>
          <w:trHeight w:val="1080" w:hRule="atLeast"/>
        </w:trPr>
        <w:tc>
          <w:tcPr>
            <w:tcW w:w="20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5"/>
              <w:widowControl/>
              <w:spacing w:line="555" w:lineRule="atLeast"/>
              <w:ind w:firstLine="0"/>
              <w:rPr>
                <w:sz w:val="21"/>
                <w:szCs w:val="21"/>
              </w:rPr>
            </w:pPr>
            <w:r>
              <w:rPr>
                <w:rFonts w:hint="eastAsia" w:ascii="宋体" w:hAnsi="宋体" w:cs="宋体"/>
                <w:color w:val="000000"/>
                <w:sz w:val="24"/>
                <w:szCs w:val="24"/>
              </w:rPr>
              <w:t>质保期</w:t>
            </w:r>
          </w:p>
        </w:tc>
        <w:tc>
          <w:tcPr>
            <w:tcW w:w="7590"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ind w:firstLine="0"/>
              <w:jc w:val="left"/>
              <w:rPr>
                <w:rFonts w:ascii="sans-serif" w:hAnsi="sans-serif" w:eastAsia="sans-serif" w:cs="sans-serif"/>
                <w:color w:val="000000"/>
                <w:sz w:val="24"/>
                <w:szCs w:val="24"/>
              </w:rPr>
            </w:pP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r>
        <w:rPr>
          <w:rFonts w:hint="eastAsia" w:ascii="宋体" w:hAnsi="宋体" w:cs="宋体"/>
          <w:color w:val="000000"/>
          <w:sz w:val="24"/>
          <w:szCs w:val="24"/>
        </w:rPr>
        <w:t>日期:   年  月  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职务:____________</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备注：投标报价为投标方所能承受的一次性最低报价，以人民币为结算币种，包括产品制造费、运输费、税金等所有费用。</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before="75" w:line="420"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附件10</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详细报价清单（报价标）</w:t>
      </w:r>
    </w:p>
    <w:tbl>
      <w:tblPr>
        <w:tblStyle w:val="48"/>
        <w:tblW w:w="94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50"/>
        <w:gridCol w:w="1335"/>
        <w:gridCol w:w="4155"/>
        <w:gridCol w:w="855"/>
        <w:gridCol w:w="990"/>
        <w:gridCol w:w="1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textAlignment w:val="baseline"/>
              <w:rPr>
                <w:sz w:val="21"/>
                <w:szCs w:val="21"/>
              </w:rPr>
            </w:pPr>
            <w:r>
              <w:rPr>
                <w:rFonts w:hint="eastAsia" w:ascii="宋体" w:hAnsi="宋体" w:cs="宋体"/>
                <w:sz w:val="24"/>
                <w:szCs w:val="24"/>
              </w:rPr>
              <w:t>序号</w:t>
            </w:r>
          </w:p>
        </w:tc>
        <w:tc>
          <w:tcPr>
            <w:tcW w:w="13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textAlignment w:val="baseline"/>
              <w:rPr>
                <w:sz w:val="21"/>
                <w:szCs w:val="21"/>
              </w:rPr>
            </w:pPr>
            <w:r>
              <w:rPr>
                <w:rFonts w:hint="eastAsia" w:ascii="宋体" w:hAnsi="宋体" w:cs="宋体"/>
                <w:sz w:val="24"/>
                <w:szCs w:val="24"/>
              </w:rPr>
              <w:t>名称</w:t>
            </w:r>
          </w:p>
        </w:tc>
        <w:tc>
          <w:tcPr>
            <w:tcW w:w="41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1200"/>
              <w:textAlignment w:val="baseline"/>
              <w:rPr>
                <w:sz w:val="21"/>
                <w:szCs w:val="21"/>
              </w:rPr>
            </w:pPr>
            <w:r>
              <w:rPr>
                <w:rFonts w:hint="eastAsia" w:ascii="宋体" w:hAnsi="宋体" w:cs="宋体"/>
                <w:sz w:val="24"/>
                <w:szCs w:val="24"/>
              </w:rPr>
              <w:t>参数或指标</w:t>
            </w:r>
          </w:p>
        </w:tc>
        <w:tc>
          <w:tcPr>
            <w:tcW w:w="85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textAlignment w:val="baseline"/>
              <w:rPr>
                <w:sz w:val="21"/>
                <w:szCs w:val="21"/>
              </w:rPr>
            </w:pPr>
            <w:r>
              <w:rPr>
                <w:rFonts w:hint="eastAsia" w:ascii="宋体" w:hAnsi="宋体" w:cs="宋体"/>
                <w:sz w:val="24"/>
                <w:szCs w:val="24"/>
              </w:rPr>
              <w:t>数量</w:t>
            </w:r>
          </w:p>
        </w:tc>
        <w:tc>
          <w:tcPr>
            <w:tcW w:w="99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textAlignment w:val="baseline"/>
              <w:rPr>
                <w:sz w:val="21"/>
                <w:szCs w:val="21"/>
              </w:rPr>
            </w:pPr>
            <w:r>
              <w:rPr>
                <w:rFonts w:hint="eastAsia" w:ascii="宋体" w:hAnsi="宋体" w:cs="宋体"/>
                <w:sz w:val="24"/>
                <w:szCs w:val="24"/>
              </w:rPr>
              <w:t>价格</w:t>
            </w:r>
          </w:p>
        </w:tc>
        <w:tc>
          <w:tcPr>
            <w:tcW w:w="102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45"/>
              <w:widowControl/>
              <w:spacing w:line="555" w:lineRule="atLeast"/>
              <w:ind w:firstLine="0"/>
              <w:textAlignment w:val="baseline"/>
              <w:rPr>
                <w:sz w:val="21"/>
                <w:szCs w:val="21"/>
              </w:rPr>
            </w:pPr>
            <w:r>
              <w:rPr>
                <w:rFonts w:hint="eastAsia" w:ascii="宋体" w:hAnsi="宋体" w:cs="宋体"/>
                <w:sz w:val="24"/>
                <w:szCs w:val="24"/>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33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50"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1335" w:type="dxa"/>
            <w:vMerge w:val="continue"/>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ascii="宋体"/>
                <w:sz w:val="24"/>
                <w:szCs w:val="24"/>
              </w:rPr>
            </w:pP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385"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5"/>
              <w:widowControl/>
              <w:spacing w:line="555" w:lineRule="atLeast"/>
              <w:ind w:firstLine="0"/>
              <w:textAlignment w:val="baseline"/>
              <w:rPr>
                <w:sz w:val="21"/>
                <w:szCs w:val="21"/>
              </w:rPr>
            </w:pPr>
            <w:r>
              <w:rPr>
                <w:rFonts w:hint="eastAsia" w:ascii="宋体" w:hAnsi="宋体" w:cs="宋体"/>
                <w:sz w:val="24"/>
                <w:szCs w:val="24"/>
              </w:rPr>
              <w:t>合  计  </w:t>
            </w:r>
          </w:p>
        </w:tc>
        <w:tc>
          <w:tcPr>
            <w:tcW w:w="41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85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99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left"/>
            </w:pPr>
          </w:p>
        </w:tc>
        <w:tc>
          <w:tcPr>
            <w:tcW w:w="1020"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jc w:val="left"/>
            </w:pP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投标人名称（盖章）：</w:t>
      </w:r>
      <w:r>
        <w:rPr>
          <w:rFonts w:hint="eastAsia" w:ascii="宋体" w:hAnsi="宋体" w:cs="宋体"/>
          <w:color w:val="000000"/>
          <w:sz w:val="24"/>
          <w:szCs w:val="24"/>
          <w:u w:val="single"/>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投标人代表签字：</w:t>
      </w:r>
      <w:r>
        <w:rPr>
          <w:rFonts w:hint="eastAsia" w:ascii="宋体" w:hAnsi="宋体" w:cs="宋体"/>
          <w:color w:val="000000"/>
          <w:sz w:val="24"/>
          <w:szCs w:val="24"/>
          <w:u w:val="single"/>
        </w:rPr>
        <w:t>                  </w:t>
      </w:r>
      <w:r>
        <w:rPr>
          <w:rFonts w:hint="eastAsia" w:ascii="宋体" w:hAnsi="宋体" w:cs="宋体"/>
          <w:color w:val="000000"/>
          <w:sz w:val="24"/>
          <w:szCs w:val="24"/>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日期:   年  月  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此表可在不改变格式的情况下自行制作</w:t>
      </w:r>
    </w:p>
    <w:p>
      <w:pPr>
        <w:pStyle w:val="45"/>
        <w:widowControl/>
        <w:spacing w:line="420"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备注：该表需详细填写，置于报价标中，用于价格评审。</w:t>
      </w:r>
    </w:p>
    <w:p>
      <w:pPr>
        <w:pStyle w:val="45"/>
        <w:widowControl/>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 附件11</w:t>
      </w:r>
    </w:p>
    <w:p>
      <w:pPr>
        <w:pStyle w:val="45"/>
        <w:widowControl/>
        <w:spacing w:line="555" w:lineRule="atLeast"/>
        <w:ind w:firstLine="0"/>
        <w:rPr>
          <w:rFonts w:ascii="sans-serif" w:hAnsi="sans-serif" w:eastAsia="sans-serif" w:cs="sans-serif"/>
          <w:color w:val="000000"/>
          <w:sz w:val="24"/>
          <w:szCs w:val="24"/>
        </w:rPr>
      </w:pPr>
      <w:r>
        <w:rPr>
          <w:rFonts w:hint="eastAsia" w:ascii="宋体" w:hAnsi="宋体" w:cs="宋体"/>
          <w:color w:val="000000"/>
          <w:sz w:val="24"/>
          <w:szCs w:val="24"/>
        </w:rPr>
        <w:t>附件11</w:t>
      </w:r>
    </w:p>
    <w:p>
      <w:pPr>
        <w:widowControl/>
        <w:spacing w:after="120" w:line="520" w:lineRule="exact"/>
        <w:ind w:left="400" w:leftChars="200" w:firstLine="0"/>
        <w:jc w:val="center"/>
        <w:rPr>
          <w:rFonts w:ascii="宋体" w:hAnsi="宋体" w:cs="宋体"/>
          <w:b/>
          <w:sz w:val="28"/>
          <w:szCs w:val="28"/>
        </w:rPr>
      </w:pPr>
      <w:r>
        <w:rPr>
          <w:rFonts w:ascii="宋体" w:hAnsi="宋体" w:cs="宋体"/>
          <w:b/>
          <w:sz w:val="28"/>
          <w:szCs w:val="28"/>
        </w:rPr>
        <w:t>中小企业声明函（</w:t>
      </w:r>
      <w:r>
        <w:rPr>
          <w:rFonts w:hint="eastAsia" w:ascii="宋体" w:hAnsi="宋体" w:cs="宋体"/>
          <w:b/>
          <w:sz w:val="28"/>
          <w:szCs w:val="28"/>
        </w:rPr>
        <w:t>货物类</w:t>
      </w:r>
      <w:r>
        <w:rPr>
          <w:rFonts w:ascii="宋体" w:hAnsi="宋体" w:cs="宋体"/>
          <w:b/>
          <w:sz w:val="28"/>
          <w:szCs w:val="28"/>
        </w:rPr>
        <w:t>）</w:t>
      </w:r>
    </w:p>
    <w:p>
      <w:pPr>
        <w:pStyle w:val="45"/>
        <w:widowControl/>
        <w:spacing w:line="360" w:lineRule="auto"/>
        <w:ind w:firstLine="0"/>
        <w:jc w:val="center"/>
        <w:rPr>
          <w:rFonts w:ascii="sans-serif" w:hAnsi="sans-serif" w:eastAsia="sans-serif" w:cs="sans-serif"/>
          <w:color w:val="000000"/>
          <w:sz w:val="24"/>
          <w:szCs w:val="24"/>
        </w:rPr>
      </w:pPr>
      <w:r>
        <w:rPr>
          <w:rFonts w:hint="eastAsia" w:ascii="宋体" w:hAnsi="宋体" w:cs="宋体"/>
          <w:color w:val="000000"/>
          <w:sz w:val="24"/>
          <w:szCs w:val="24"/>
        </w:rPr>
        <w:t>（参照财库2020【46】号政府采购促进中小企业发展办法附件格式）</w:t>
      </w:r>
    </w:p>
    <w:p>
      <w:pPr>
        <w:pStyle w:val="45"/>
        <w:widowControl/>
        <w:spacing w:line="360" w:lineRule="auto"/>
        <w:ind w:firstLine="480" w:firstLineChars="200"/>
        <w:rPr>
          <w:rFonts w:ascii="sans-serif" w:hAnsi="sans-serif" w:eastAsia="sans-serif" w:cs="sans-serif"/>
          <w:color w:val="000000"/>
          <w:sz w:val="21"/>
          <w:szCs w:val="21"/>
        </w:rPr>
      </w:pPr>
      <w:r>
        <w:rPr>
          <w:rFonts w:hint="eastAsia" w:ascii="宋体" w:hAnsi="宋体" w:cs="宋体"/>
          <w:color w:val="000000"/>
          <w:sz w:val="24"/>
          <w:szCs w:val="24"/>
        </w:rPr>
        <w:t>本公司（联合体）郑重声明，根据《政府采购促进中小企业发展管理办法》（财库﹝2020﹞46 号）的规定，本公司参加</w:t>
      </w:r>
      <w:r>
        <w:rPr>
          <w:rFonts w:hint="eastAsia" w:ascii="宋体" w:hAnsi="宋体" w:cs="宋体"/>
          <w:color w:val="000000"/>
          <w:sz w:val="24"/>
          <w:szCs w:val="24"/>
          <w:u w:val="single"/>
        </w:rPr>
        <w:t>              </w:t>
      </w:r>
      <w:r>
        <w:rPr>
          <w:rFonts w:hint="eastAsia" w:ascii="宋体" w:hAnsi="宋体" w:cs="宋体"/>
          <w:color w:val="000000"/>
          <w:sz w:val="24"/>
          <w:szCs w:val="24"/>
        </w:rPr>
        <w:t>（单位名称）的 </w:t>
      </w:r>
      <w:r>
        <w:rPr>
          <w:rFonts w:hint="eastAsia" w:ascii="宋体" w:hAnsi="宋体" w:cs="宋体"/>
          <w:color w:val="000000"/>
          <w:sz w:val="24"/>
          <w:szCs w:val="24"/>
          <w:u w:val="single"/>
        </w:rPr>
        <w:t>                  </w:t>
      </w:r>
      <w:r>
        <w:rPr>
          <w:rFonts w:hint="eastAsia" w:ascii="宋体" w:hAnsi="宋体" w:cs="宋体"/>
          <w:color w:val="000000"/>
          <w:sz w:val="24"/>
          <w:szCs w:val="24"/>
        </w:rPr>
        <w:t>（项目名称）采购活动，提供的货物全部由符合政策要求的中小企业制造/工程的施工单位全部为符合政策要求的中小企业/服务全部由符合政策要求的中小企业承接，具体情况如下：</w:t>
      </w:r>
    </w:p>
    <w:p>
      <w:pPr>
        <w:pStyle w:val="45"/>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1、 </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5"/>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2、</w:t>
      </w:r>
      <w:r>
        <w:rPr>
          <w:rFonts w:hint="eastAsia" w:ascii="宋体" w:hAnsi="宋体" w:cs="宋体"/>
          <w:color w:val="000000"/>
          <w:sz w:val="24"/>
          <w:szCs w:val="24"/>
          <w:u w:val="single"/>
        </w:rPr>
        <w:t>                  </w:t>
      </w:r>
      <w:r>
        <w:rPr>
          <w:rFonts w:hint="eastAsia" w:ascii="宋体" w:hAnsi="宋体" w:cs="宋体"/>
          <w:color w:val="000000"/>
          <w:sz w:val="24"/>
          <w:szCs w:val="24"/>
        </w:rPr>
        <w:t>（标的名称），属于（采购文件中明确的所属行业）；承建（承接）企业为</w:t>
      </w:r>
      <w:r>
        <w:rPr>
          <w:rFonts w:hint="eastAsia" w:ascii="宋体" w:hAnsi="宋体" w:cs="宋体"/>
          <w:color w:val="000000"/>
          <w:sz w:val="24"/>
          <w:szCs w:val="24"/>
          <w:u w:val="single"/>
        </w:rPr>
        <w:t>                     </w:t>
      </w:r>
      <w:r>
        <w:rPr>
          <w:rFonts w:hint="eastAsia" w:ascii="宋体" w:hAnsi="宋体" w:cs="宋体"/>
          <w:color w:val="000000"/>
          <w:sz w:val="24"/>
          <w:szCs w:val="24"/>
        </w:rPr>
        <w:t>（企业名称），从业人员</w:t>
      </w:r>
      <w:r>
        <w:rPr>
          <w:rFonts w:hint="eastAsia" w:ascii="宋体" w:hAnsi="宋体" w:cs="宋体"/>
          <w:color w:val="000000"/>
          <w:sz w:val="24"/>
          <w:szCs w:val="24"/>
          <w:u w:val="single"/>
        </w:rPr>
        <w:t>       </w:t>
      </w:r>
      <w:r>
        <w:rPr>
          <w:rFonts w:ascii="sans-serif" w:hAnsi="sans-serif" w:eastAsia="sans-serif" w:cs="sans-serif"/>
          <w:color w:val="000000"/>
          <w:sz w:val="21"/>
          <w:szCs w:val="21"/>
          <w:u w:val="single"/>
        </w:rPr>
        <w:t> </w:t>
      </w:r>
      <w:r>
        <w:rPr>
          <w:rFonts w:hint="eastAsia" w:ascii="宋体" w:hAnsi="宋体" w:cs="宋体"/>
          <w:color w:val="000000"/>
          <w:sz w:val="24"/>
          <w:szCs w:val="24"/>
        </w:rPr>
        <w:t>人，营业收入为</w:t>
      </w:r>
      <w:r>
        <w:rPr>
          <w:rFonts w:hint="eastAsia" w:ascii="宋体" w:hAnsi="宋体" w:cs="宋体"/>
          <w:color w:val="000000"/>
          <w:sz w:val="24"/>
          <w:szCs w:val="24"/>
          <w:u w:val="single"/>
        </w:rPr>
        <w:t>           </w:t>
      </w:r>
      <w:r>
        <w:rPr>
          <w:rFonts w:hint="eastAsia" w:ascii="宋体" w:hAnsi="宋体" w:cs="宋体"/>
          <w:color w:val="000000"/>
          <w:sz w:val="24"/>
          <w:szCs w:val="24"/>
        </w:rPr>
        <w:t>万元，资产总额为</w:t>
      </w:r>
      <w:r>
        <w:rPr>
          <w:rFonts w:hint="eastAsia" w:ascii="宋体" w:hAnsi="宋体" w:cs="宋体"/>
          <w:color w:val="000000"/>
          <w:sz w:val="24"/>
          <w:szCs w:val="24"/>
          <w:u w:val="single"/>
        </w:rPr>
        <w:t>      </w:t>
      </w:r>
      <w:r>
        <w:rPr>
          <w:rFonts w:hint="eastAsia" w:ascii="宋体" w:hAnsi="宋体" w:cs="宋体"/>
          <w:color w:val="000000"/>
          <w:sz w:val="24"/>
          <w:szCs w:val="24"/>
        </w:rPr>
        <w:t>万元，属于（中型企业、小型企业、微型企业）；</w:t>
      </w:r>
    </w:p>
    <w:p>
      <w:pPr>
        <w:pStyle w:val="45"/>
        <w:widowControl/>
        <w:spacing w:line="360" w:lineRule="auto"/>
        <w:ind w:firstLine="720"/>
        <w:rPr>
          <w:rFonts w:ascii="sans-serif" w:hAnsi="sans-serif" w:eastAsia="sans-serif" w:cs="sans-serif"/>
          <w:color w:val="000000"/>
          <w:sz w:val="24"/>
          <w:szCs w:val="24"/>
        </w:rPr>
      </w:pPr>
      <w:r>
        <w:rPr>
          <w:rFonts w:hint="eastAsia" w:ascii="宋体" w:hAnsi="宋体" w:cs="宋体"/>
          <w:color w:val="000000"/>
          <w:sz w:val="24"/>
          <w:szCs w:val="24"/>
        </w:rPr>
        <w:t>……</w:t>
      </w:r>
    </w:p>
    <w:p>
      <w:pPr>
        <w:pStyle w:val="45"/>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pStyle w:val="45"/>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本企业对上述声明内容的真实性负责。如有虚假，将依法承担相应责任。</w:t>
      </w:r>
    </w:p>
    <w:p>
      <w:pPr>
        <w:pStyle w:val="45"/>
        <w:widowControl/>
        <w:spacing w:line="360" w:lineRule="auto"/>
        <w:ind w:firstLine="0"/>
        <w:rPr>
          <w:rFonts w:ascii="宋体" w:hAnsi="宋体" w:cs="宋体"/>
          <w:color w:val="000000"/>
          <w:sz w:val="24"/>
          <w:szCs w:val="24"/>
        </w:rPr>
      </w:pPr>
      <w:r>
        <w:rPr>
          <w:rFonts w:hint="eastAsia" w:ascii="宋体" w:hAnsi="宋体" w:cs="宋体"/>
          <w:color w:val="000000"/>
          <w:sz w:val="24"/>
          <w:szCs w:val="24"/>
        </w:rPr>
        <w:t>                                       </w:t>
      </w:r>
    </w:p>
    <w:p>
      <w:pPr>
        <w:pStyle w:val="45"/>
        <w:widowControl/>
        <w:spacing w:line="360" w:lineRule="auto"/>
        <w:ind w:firstLine="0"/>
        <w:rPr>
          <w:rFonts w:ascii="宋体" w:hAnsi="宋体" w:cs="宋体"/>
          <w:color w:val="000000"/>
          <w:sz w:val="24"/>
          <w:szCs w:val="24"/>
        </w:rPr>
      </w:pPr>
    </w:p>
    <w:p>
      <w:pPr>
        <w:pStyle w:val="45"/>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企业名称（盖章）：</w:t>
      </w:r>
    </w:p>
    <w:p>
      <w:pPr>
        <w:pStyle w:val="45"/>
        <w:widowControl/>
        <w:spacing w:line="360" w:lineRule="auto"/>
        <w:ind w:firstLine="0"/>
        <w:rPr>
          <w:rFonts w:ascii="宋体" w:hAnsi="宋体" w:cs="宋体"/>
          <w:color w:val="000000"/>
          <w:sz w:val="24"/>
          <w:szCs w:val="24"/>
        </w:rPr>
      </w:pPr>
    </w:p>
    <w:p>
      <w:pPr>
        <w:pStyle w:val="45"/>
        <w:widowControl/>
        <w:spacing w:line="360" w:lineRule="auto"/>
        <w:ind w:firstLine="0"/>
        <w:rPr>
          <w:rFonts w:ascii="sans-serif" w:hAnsi="sans-serif" w:eastAsia="sans-serif" w:cs="sans-serif"/>
          <w:color w:val="000000"/>
          <w:sz w:val="21"/>
          <w:szCs w:val="21"/>
        </w:rPr>
      </w:pPr>
      <w:r>
        <w:rPr>
          <w:rFonts w:hint="eastAsia" w:ascii="宋体" w:hAnsi="宋体" w:cs="宋体"/>
          <w:color w:val="000000"/>
          <w:sz w:val="24"/>
          <w:szCs w:val="24"/>
        </w:rPr>
        <w:t>日  期：</w:t>
      </w:r>
    </w:p>
    <w:p>
      <w:pPr>
        <w:pStyle w:val="45"/>
        <w:widowControl/>
        <w:spacing w:line="360" w:lineRule="auto"/>
        <w:ind w:firstLine="0"/>
        <w:jc w:val="center"/>
        <w:rPr>
          <w:rFonts w:ascii="方正小标宋_GBK" w:hAnsi="方正小标宋_GBK" w:eastAsia="方正小标宋_GBK" w:cs="方正小标宋_GBK"/>
          <w:color w:val="000000"/>
          <w:sz w:val="24"/>
          <w:szCs w:val="24"/>
        </w:rPr>
      </w:pPr>
    </w:p>
    <w:p>
      <w:pPr>
        <w:pStyle w:val="45"/>
        <w:widowControl/>
        <w:spacing w:line="360" w:lineRule="auto"/>
        <w:ind w:firstLine="0"/>
        <w:jc w:val="center"/>
        <w:rPr>
          <w:rFonts w:hint="eastAsia" w:ascii="方正小标宋_GBK" w:hAnsi="方正小标宋_GBK" w:eastAsia="方正小标宋_GBK" w:cs="方正小标宋_GBK"/>
          <w:color w:val="000000"/>
          <w:sz w:val="24"/>
          <w:szCs w:val="24"/>
        </w:rPr>
      </w:pPr>
    </w:p>
    <w:p>
      <w:pPr>
        <w:pStyle w:val="45"/>
        <w:widowControl/>
        <w:spacing w:line="360" w:lineRule="auto"/>
        <w:ind w:firstLine="0"/>
        <w:jc w:val="center"/>
        <w:rPr>
          <w:rFonts w:hint="eastAsia" w:ascii="方正小标宋_GBK" w:hAnsi="方正小标宋_GBK" w:eastAsia="方正小标宋_GBK" w:cs="方正小标宋_GBK"/>
          <w:color w:val="000000"/>
          <w:sz w:val="24"/>
          <w:szCs w:val="24"/>
        </w:rPr>
      </w:pPr>
    </w:p>
    <w:p>
      <w:pPr>
        <w:pStyle w:val="45"/>
        <w:widowControl/>
        <w:spacing w:line="360" w:lineRule="auto"/>
        <w:ind w:firstLine="0"/>
        <w:jc w:val="center"/>
        <w:rPr>
          <w:rFonts w:ascii="sans-serif" w:hAnsi="sans-serif" w:eastAsia="sans-serif" w:cs="sans-serif"/>
          <w:color w:val="000000"/>
          <w:sz w:val="24"/>
          <w:szCs w:val="24"/>
        </w:rPr>
      </w:pPr>
      <w:r>
        <w:rPr>
          <w:rFonts w:ascii="方正小标宋_GBK" w:hAnsi="方正小标宋_GBK" w:eastAsia="方正小标宋_GBK" w:cs="方正小标宋_GBK"/>
          <w:color w:val="000000"/>
          <w:sz w:val="24"/>
          <w:szCs w:val="24"/>
        </w:rPr>
        <w:t>中小企业声明函</w:t>
      </w:r>
      <w:bookmarkStart w:id="5" w:name="_GoBack"/>
      <w:bookmarkEnd w:id="5"/>
    </w:p>
    <w:p>
      <w:pPr>
        <w:pStyle w:val="45"/>
        <w:widowControl/>
        <w:spacing w:line="360" w:lineRule="auto"/>
        <w:ind w:firstLine="0"/>
        <w:jc w:val="center"/>
        <w:rPr>
          <w:rFonts w:ascii="sans-serif" w:hAnsi="sans-serif" w:eastAsia="sans-serif" w:cs="sans-serif"/>
          <w:color w:val="000000"/>
          <w:sz w:val="24"/>
          <w:szCs w:val="24"/>
        </w:rPr>
      </w:pPr>
      <w:r>
        <w:rPr>
          <w:rFonts w:hint="eastAsia" w:ascii="宋体" w:hAnsi="宋体" w:cs="宋体"/>
          <w:color w:val="000000"/>
          <w:sz w:val="24"/>
          <w:szCs w:val="24"/>
        </w:rPr>
        <w:t>（参照财库2020【46】号政府采购促进中小企业发展办法附件格式）</w:t>
      </w:r>
    </w:p>
    <w:p>
      <w:pPr>
        <w:widowControl/>
        <w:spacing w:after="120" w:line="520" w:lineRule="exact"/>
        <w:ind w:left="400" w:leftChars="200" w:firstLine="0"/>
        <w:jc w:val="center"/>
        <w:rPr>
          <w:rFonts w:ascii="宋体" w:hAnsi="宋体" w:cs="宋体"/>
          <w:b/>
          <w:sz w:val="28"/>
        </w:rPr>
      </w:pPr>
      <w:r>
        <w:rPr>
          <w:rFonts w:hint="eastAsia" w:ascii="宋体" w:hAnsi="宋体" w:cs="宋体"/>
          <w:b/>
          <w:sz w:val="28"/>
          <w:szCs w:val="28"/>
        </w:rPr>
        <w:t>中小企业声明函（工程、服务）</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本公司（联合体）郑重声明，根据《政府采购促进中小企业发展管理办法》（财库﹝2020﹞46 号）的规定，本公司（联合体）参加</w:t>
      </w:r>
      <w:r>
        <w:rPr>
          <w:rFonts w:hint="eastAsia" w:ascii="宋体" w:hAnsi="宋体" w:cs="宋体"/>
          <w:color w:val="000000"/>
          <w:sz w:val="24"/>
          <w:szCs w:val="24"/>
          <w:u w:val="single"/>
        </w:rPr>
        <w:t>（单位名称）</w:t>
      </w:r>
      <w:r>
        <w:rPr>
          <w:rFonts w:hint="eastAsia" w:ascii="宋体" w:hAnsi="宋体" w:cs="宋体"/>
          <w:color w:val="000000"/>
          <w:sz w:val="24"/>
          <w:szCs w:val="24"/>
        </w:rPr>
        <w:t>的</w:t>
      </w:r>
      <w:r>
        <w:rPr>
          <w:rFonts w:hint="eastAsia" w:ascii="宋体" w:hAnsi="宋体" w:cs="宋体"/>
          <w:color w:val="000000"/>
          <w:sz w:val="24"/>
          <w:szCs w:val="24"/>
          <w:u w:val="single"/>
        </w:rPr>
        <w:t>（项目名称）</w:t>
      </w:r>
      <w:r>
        <w:rPr>
          <w:rFonts w:hint="eastAsia" w:ascii="宋体" w:hAnsi="宋体" w:cs="宋体"/>
          <w:color w:val="000000"/>
          <w:sz w:val="24"/>
          <w:szCs w:val="24"/>
        </w:rPr>
        <w:t>采购活动，服务全部由符合政策要求的中小企业承接（或者：工程的施工单位全部为符合政策要求的中小企业）。相关企业（含联合体中的中小企业、签订分包意向协议的中小企业）的具体情况如下：</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 </w:t>
      </w:r>
      <w:r>
        <w:rPr>
          <w:rFonts w:hint="eastAsia" w:ascii="宋体" w:hAnsi="宋体" w:cs="宋体"/>
          <w:color w:val="000000"/>
          <w:sz w:val="24"/>
          <w:szCs w:val="24"/>
          <w:u w:val="single"/>
        </w:rPr>
        <w:t xml:space="preserve">（标的名称）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（标的名称） </w:t>
      </w:r>
      <w:r>
        <w:rPr>
          <w:rFonts w:hint="eastAsia" w:ascii="宋体" w:hAnsi="宋体" w:cs="宋体"/>
          <w:color w:val="000000"/>
          <w:sz w:val="24"/>
          <w:szCs w:val="24"/>
        </w:rPr>
        <w:t>，属于（采购文件中明确的所属行业）；承接企业为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万元，属于（中型企业、小型企业、微型企业）；</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pPr>
        <w:widowControl/>
        <w:spacing w:line="5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本企业对上述声明内容的真实性负责。如有虚假，将依法承担相应责任。</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280" w:firstLineChars="2200"/>
        <w:jc w:val="left"/>
        <w:rPr>
          <w:rFonts w:ascii="宋体" w:hAnsi="宋体" w:cs="宋体"/>
          <w:color w:val="000000"/>
          <w:sz w:val="24"/>
          <w:szCs w:val="24"/>
        </w:rPr>
      </w:pPr>
      <w:r>
        <w:rPr>
          <w:rFonts w:hint="eastAsia" w:ascii="宋体" w:hAnsi="宋体" w:cs="宋体"/>
          <w:color w:val="000000"/>
          <w:sz w:val="24"/>
          <w:szCs w:val="24"/>
        </w:rPr>
        <w:t>企业名称（盖章）：</w:t>
      </w:r>
    </w:p>
    <w:p>
      <w:pPr>
        <w:widowControl/>
        <w:spacing w:line="500" w:lineRule="exact"/>
        <w:ind w:firstLine="0"/>
        <w:jc w:val="left"/>
        <w:rPr>
          <w:rFonts w:ascii="宋体" w:hAnsi="宋体" w:cs="宋体"/>
          <w:color w:val="000000"/>
          <w:sz w:val="24"/>
          <w:szCs w:val="24"/>
        </w:rPr>
      </w:pPr>
      <w:r>
        <w:rPr>
          <w:rFonts w:hint="eastAsia" w:ascii="宋体" w:hAnsi="宋体" w:cs="宋体"/>
          <w:color w:val="000000"/>
          <w:sz w:val="24"/>
          <w:szCs w:val="24"/>
        </w:rPr>
        <w:t xml:space="preserve">                                          </w:t>
      </w:r>
    </w:p>
    <w:p>
      <w:pPr>
        <w:widowControl/>
        <w:spacing w:line="500" w:lineRule="exact"/>
        <w:ind w:firstLine="5040" w:firstLineChars="2100"/>
        <w:jc w:val="left"/>
        <w:rPr>
          <w:rFonts w:ascii="宋体" w:hAnsi="宋体" w:cs="宋体"/>
          <w:color w:val="000000"/>
          <w:sz w:val="24"/>
          <w:szCs w:val="24"/>
        </w:rPr>
      </w:pPr>
      <w:r>
        <w:rPr>
          <w:rFonts w:hint="eastAsia" w:ascii="宋体" w:hAnsi="宋体" w:cs="宋体"/>
          <w:color w:val="000000"/>
          <w:sz w:val="24"/>
          <w:szCs w:val="24"/>
        </w:rPr>
        <w:t xml:space="preserve">  日期：</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说明：</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pPr>
        <w:widowControl/>
        <w:spacing w:after="120" w:line="520" w:lineRule="exact"/>
        <w:ind w:firstLine="0"/>
        <w:jc w:val="left"/>
        <w:rPr>
          <w:rFonts w:ascii="宋体" w:hAnsi="宋体" w:cs="宋体"/>
          <w:sz w:val="21"/>
          <w:szCs w:val="21"/>
        </w:rPr>
      </w:pPr>
      <w:r>
        <w:rPr>
          <w:rFonts w:hint="eastAsia" w:ascii="宋体" w:hAnsi="宋体" w:cs="宋体"/>
          <w:sz w:val="21"/>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widowControl/>
        <w:spacing w:line="480" w:lineRule="exact"/>
        <w:ind w:firstLine="0"/>
        <w:jc w:val="left"/>
        <w:rPr>
          <w:rFonts w:ascii="宋体" w:hAnsi="宋体"/>
          <w:b/>
          <w:color w:val="000000"/>
          <w:sz w:val="24"/>
          <w:szCs w:val="24"/>
        </w:rPr>
      </w:pPr>
    </w:p>
    <w:p>
      <w:pPr>
        <w:pStyle w:val="45"/>
        <w:widowControl/>
        <w:spacing w:line="360" w:lineRule="auto"/>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残疾人福利性单位声明函</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本单位对上述声明的真实性负责。如有虚假，将依法承担相应责任。</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480"/>
        <w:rPr>
          <w:rFonts w:ascii="sans-serif" w:hAnsi="sans-serif" w:eastAsia="sans-serif" w:cs="sans-serif"/>
          <w:color w:val="000000"/>
          <w:sz w:val="24"/>
          <w:szCs w:val="24"/>
        </w:rPr>
      </w:pPr>
      <w:r>
        <w:rPr>
          <w:rFonts w:hint="eastAsia" w:ascii="宋体" w:hAnsi="宋体" w:cs="宋体"/>
          <w:color w:val="000000"/>
          <w:sz w:val="24"/>
          <w:szCs w:val="24"/>
        </w:rPr>
        <w:t> </w:t>
      </w:r>
    </w:p>
    <w:p>
      <w:pPr>
        <w:pStyle w:val="45"/>
        <w:widowControl/>
        <w:spacing w:line="555" w:lineRule="atLeast"/>
        <w:ind w:firstLine="5608" w:firstLineChars="2337"/>
        <w:rPr>
          <w:rFonts w:ascii="sans-serif" w:hAnsi="sans-serif" w:eastAsia="sans-serif" w:cs="sans-serif"/>
          <w:color w:val="000000"/>
          <w:sz w:val="21"/>
          <w:szCs w:val="21"/>
        </w:rPr>
      </w:pPr>
      <w:r>
        <w:rPr>
          <w:rFonts w:hint="eastAsia" w:ascii="宋体" w:hAnsi="宋体" w:cs="宋体"/>
          <w:color w:val="000000"/>
          <w:sz w:val="24"/>
          <w:szCs w:val="24"/>
        </w:rPr>
        <w:t>单位名称（盖章）：</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                      日  期：</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注：</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1.中标供应商为残疾人福利性单位的，其《残疾人福利性单位声明函》随中标结果同时公告，接受社会监督。</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2.供应商提供的《残疾人福利性单位声明函》与事实不符的，依照《政府采购法》第七十七条第一款的规定追究法律责任。</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3.若投标人享受残疾人福利单位的需提供财库【2017】141号文第一条（一）至（五）的材料。</w:t>
      </w:r>
    </w:p>
    <w:p>
      <w:pPr>
        <w:pStyle w:val="45"/>
        <w:widowControl/>
        <w:spacing w:line="555" w:lineRule="atLeast"/>
        <w:ind w:firstLine="480"/>
        <w:rPr>
          <w:rFonts w:ascii="宋体" w:hAnsi="宋体" w:cs="宋体"/>
          <w:color w:val="000000"/>
          <w:sz w:val="24"/>
          <w:szCs w:val="24"/>
        </w:rPr>
      </w:pPr>
      <w:r>
        <w:rPr>
          <w:rFonts w:hint="eastAsia" w:ascii="宋体" w:hAnsi="宋体" w:cs="宋体"/>
          <w:color w:val="000000"/>
          <w:sz w:val="24"/>
          <w:szCs w:val="24"/>
        </w:rPr>
        <w:t> </w:t>
      </w:r>
    </w:p>
    <w:p>
      <w:pPr>
        <w:pStyle w:val="45"/>
        <w:widowControl/>
        <w:spacing w:line="555" w:lineRule="atLeast"/>
        <w:ind w:firstLine="480"/>
        <w:jc w:val="center"/>
        <w:rPr>
          <w:rFonts w:ascii="sans-serif" w:hAnsi="sans-serif" w:eastAsia="sans-serif" w:cs="sans-serif"/>
          <w:color w:val="000000"/>
          <w:sz w:val="21"/>
          <w:szCs w:val="21"/>
        </w:rPr>
      </w:pPr>
      <w:r>
        <w:rPr>
          <w:rFonts w:ascii="方正小标宋_GBK" w:hAnsi="方正小标宋_GBK" w:eastAsia="方正小标宋_GBK" w:cs="方正小标宋_GBK"/>
          <w:color w:val="000000"/>
          <w:sz w:val="24"/>
          <w:szCs w:val="24"/>
        </w:rPr>
        <w:t>监狱企业资格材料</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（省级以上监狱管理局、戒毒管理局（含新疆生产建设兵团）出具的属于监狱企业的资格文件）</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说明：监狱企业视同小型、微型企业。</w:t>
      </w:r>
    </w:p>
    <w:p>
      <w:pPr>
        <w:ind w:firstLine="552"/>
        <w:rPr>
          <w:sz w:val="28"/>
          <w:szCs w:val="28"/>
        </w:rPr>
      </w:pPr>
      <w:r>
        <w:rPr>
          <w:rFonts w:hint="eastAsia" w:ascii="宋体" w:hAnsi="宋体" w:cs="宋体"/>
          <w:color w:val="000000"/>
          <w:sz w:val="24"/>
          <w:szCs w:val="24"/>
        </w:rPr>
        <w:t> </w:t>
      </w:r>
      <w:r>
        <w:rPr>
          <w:rFonts w:hint="eastAsia"/>
          <w:sz w:val="28"/>
          <w:szCs w:val="28"/>
        </w:rPr>
        <w:t>附件12：</w:t>
      </w:r>
    </w:p>
    <w:p>
      <w:pPr>
        <w:ind w:firstLine="3654" w:firstLineChars="1300"/>
        <w:rPr>
          <w:b/>
          <w:bCs/>
          <w:sz w:val="28"/>
          <w:szCs w:val="28"/>
        </w:rPr>
      </w:pPr>
      <w:r>
        <w:rPr>
          <w:rFonts w:hint="eastAsia"/>
          <w:b/>
          <w:bCs/>
          <w:sz w:val="28"/>
          <w:szCs w:val="28"/>
        </w:rPr>
        <w:t>快递单格式</w:t>
      </w:r>
    </w:p>
    <w:p>
      <w:pPr>
        <w:ind w:firstLine="552"/>
        <w:rPr>
          <w:sz w:val="28"/>
          <w:szCs w:val="28"/>
        </w:rPr>
      </w:pPr>
    </w:p>
    <w:p>
      <w:pPr>
        <w:ind w:firstLine="552"/>
        <w:rPr>
          <w:sz w:val="28"/>
          <w:szCs w:val="28"/>
        </w:rPr>
      </w:pPr>
      <w:r>
        <w:rPr>
          <w:rFonts w:hint="eastAsia"/>
          <w:sz w:val="28"/>
          <w:szCs w:val="28"/>
        </w:rPr>
        <w:t>寄件人： XXX         手机：XXXXXXXXXXX</w:t>
      </w:r>
    </w:p>
    <w:p>
      <w:pPr>
        <w:ind w:firstLine="552"/>
        <w:rPr>
          <w:sz w:val="28"/>
          <w:szCs w:val="28"/>
        </w:rPr>
      </w:pPr>
      <w:r>
        <w:rPr>
          <w:rFonts w:hint="eastAsia"/>
          <w:sz w:val="28"/>
          <w:szCs w:val="28"/>
        </w:rPr>
        <w:t>寄件单位: （不得填写，快递外壳不得显示投标人名称）</w:t>
      </w:r>
    </w:p>
    <w:p>
      <w:pPr>
        <w:ind w:firstLine="552"/>
        <w:rPr>
          <w:sz w:val="28"/>
          <w:szCs w:val="28"/>
        </w:rPr>
      </w:pPr>
      <w:r>
        <w:rPr>
          <w:rFonts w:hint="eastAsia"/>
          <w:sz w:val="28"/>
          <w:szCs w:val="28"/>
        </w:rPr>
        <w:t>寄件地址：XXXXXXXX</w:t>
      </w:r>
    </w:p>
    <w:p>
      <w:pPr>
        <w:ind w:firstLine="552"/>
        <w:rPr>
          <w:sz w:val="28"/>
          <w:szCs w:val="28"/>
        </w:rPr>
      </w:pPr>
    </w:p>
    <w:p>
      <w:pPr>
        <w:ind w:firstLine="552"/>
        <w:rPr>
          <w:sz w:val="28"/>
          <w:szCs w:val="28"/>
        </w:rPr>
      </w:pPr>
      <w:r>
        <w:rPr>
          <w:rFonts w:hint="eastAsia"/>
          <w:sz w:val="28"/>
          <w:szCs w:val="28"/>
        </w:rPr>
        <w:t>收件人：朱慧静      手机：15088272426</w:t>
      </w:r>
    </w:p>
    <w:p>
      <w:pPr>
        <w:ind w:firstLine="552"/>
        <w:rPr>
          <w:rFonts w:hint="eastAsia"/>
          <w:sz w:val="28"/>
          <w:szCs w:val="28"/>
        </w:rPr>
      </w:pPr>
      <w:r>
        <w:rPr>
          <w:rFonts w:hint="eastAsia"/>
          <w:sz w:val="28"/>
          <w:szCs w:val="28"/>
        </w:rPr>
        <w:t>收件单位: 金华市公共资源交易中心武义县分中心</w:t>
      </w:r>
    </w:p>
    <w:p>
      <w:pPr>
        <w:ind w:firstLine="552"/>
        <w:rPr>
          <w:rFonts w:hint="eastAsia"/>
          <w:sz w:val="28"/>
          <w:szCs w:val="28"/>
        </w:rPr>
      </w:pPr>
      <w:r>
        <w:rPr>
          <w:rFonts w:hint="eastAsia"/>
          <w:sz w:val="28"/>
          <w:szCs w:val="28"/>
        </w:rPr>
        <w:t>收件地址：武义县建行12楼-政府采购科</w:t>
      </w:r>
    </w:p>
    <w:p>
      <w:pPr>
        <w:ind w:firstLine="552"/>
        <w:rPr>
          <w:sz w:val="28"/>
          <w:szCs w:val="28"/>
        </w:rPr>
      </w:pPr>
    </w:p>
    <w:p>
      <w:pPr>
        <w:ind w:firstLine="552"/>
        <w:rPr>
          <w:sz w:val="28"/>
          <w:szCs w:val="28"/>
        </w:rPr>
      </w:pPr>
      <w:r>
        <w:rPr>
          <w:rFonts w:hint="eastAsia"/>
          <w:sz w:val="28"/>
          <w:szCs w:val="28"/>
        </w:rPr>
        <w:t>备注：“采购项目名称+采购投标”，请送至收件人亲收</w:t>
      </w:r>
    </w:p>
    <w:p>
      <w:pPr>
        <w:ind w:left="832" w:hanging="831" w:hangingChars="297"/>
        <w:rPr>
          <w:sz w:val="28"/>
          <w:szCs w:val="28"/>
        </w:rPr>
      </w:pPr>
    </w:p>
    <w:p>
      <w:pPr>
        <w:pStyle w:val="45"/>
        <w:widowControl/>
        <w:spacing w:line="555" w:lineRule="atLeast"/>
        <w:ind w:firstLine="0"/>
        <w:rPr>
          <w:rFonts w:hint="eastAsia" w:ascii="sans-serif" w:hAnsi="sans-serif" w:eastAsia="sans-serif" w:cs="sans-serif"/>
          <w:color w:val="000000"/>
          <w:sz w:val="24"/>
          <w:szCs w:val="24"/>
        </w:rPr>
      </w:pPr>
    </w:p>
    <w:p>
      <w:pPr>
        <w:pStyle w:val="13"/>
        <w:rPr>
          <w:rFonts w:hint="eastAsia"/>
        </w:rPr>
      </w:pPr>
    </w:p>
    <w:p>
      <w:pPr>
        <w:pStyle w:val="14"/>
        <w:rPr>
          <w:rFonts w:hint="eastAsia"/>
        </w:rPr>
      </w:pPr>
    </w:p>
    <w:p>
      <w:pPr>
        <w:pStyle w:val="15"/>
        <w:rPr>
          <w:rFonts w:hint="eastAsia"/>
        </w:rPr>
      </w:pPr>
    </w:p>
    <w:p>
      <w:pPr>
        <w:pStyle w:val="16"/>
        <w:rPr>
          <w:rFonts w:hint="eastAsia"/>
        </w:rPr>
      </w:pPr>
    </w:p>
    <w:p>
      <w:pPr>
        <w:pStyle w:val="17"/>
        <w:rPr>
          <w:rFonts w:hint="eastAsia"/>
        </w:rPr>
      </w:pPr>
    </w:p>
    <w:p>
      <w:pPr>
        <w:pStyle w:val="18"/>
        <w:rPr>
          <w:rFonts w:hint="eastAsia"/>
        </w:rPr>
      </w:pPr>
    </w:p>
    <w:p>
      <w:pPr>
        <w:pStyle w:val="19"/>
        <w:rPr>
          <w:rFonts w:hint="eastAsia"/>
        </w:rPr>
      </w:pPr>
    </w:p>
    <w:p>
      <w:pPr>
        <w:pStyle w:val="45"/>
        <w:widowControl/>
        <w:spacing w:line="555" w:lineRule="atLeast"/>
        <w:ind w:firstLine="555"/>
        <w:rPr>
          <w:rFonts w:ascii="sans-serif" w:hAnsi="sans-serif" w:eastAsia="sans-serif" w:cs="sans-serif"/>
          <w:color w:val="000000"/>
          <w:sz w:val="21"/>
          <w:szCs w:val="21"/>
        </w:rPr>
      </w:pP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555" w:lineRule="atLeast"/>
        <w:ind w:firstLine="555"/>
        <w:rPr>
          <w:rFonts w:ascii="宋体" w:hAnsi="宋体" w:cs="宋体"/>
          <w:color w:val="000000"/>
          <w:sz w:val="24"/>
          <w:szCs w:val="24"/>
        </w:rPr>
      </w:pPr>
      <w:r>
        <w:rPr>
          <w:rFonts w:hint="eastAsia" w:ascii="宋体" w:hAnsi="宋体" w:cs="宋体"/>
          <w:color w:val="000000"/>
          <w:sz w:val="24"/>
          <w:szCs w:val="24"/>
        </w:rPr>
        <w:t> </w:t>
      </w:r>
    </w:p>
    <w:p>
      <w:pPr>
        <w:pStyle w:val="13"/>
        <w:rPr>
          <w:rFonts w:ascii="宋体" w:hAnsi="宋体" w:cs="宋体"/>
          <w:color w:val="000000"/>
          <w:sz w:val="24"/>
          <w:szCs w:val="24"/>
        </w:rPr>
      </w:pPr>
    </w:p>
    <w:p>
      <w:pPr>
        <w:pStyle w:val="14"/>
        <w:rPr>
          <w:rFonts w:ascii="宋体" w:hAnsi="宋体" w:cs="宋体"/>
          <w:color w:val="000000"/>
          <w:sz w:val="24"/>
          <w:szCs w:val="24"/>
        </w:rPr>
      </w:pPr>
    </w:p>
    <w:p>
      <w:pPr>
        <w:pStyle w:val="15"/>
        <w:rPr>
          <w:rFonts w:ascii="宋体" w:hAnsi="宋体" w:cs="宋体"/>
          <w:color w:val="000000"/>
          <w:sz w:val="24"/>
          <w:szCs w:val="24"/>
        </w:rPr>
      </w:pPr>
    </w:p>
    <w:p>
      <w:pPr>
        <w:pStyle w:val="16"/>
      </w:pPr>
    </w:p>
    <w:p>
      <w:pPr>
        <w:pStyle w:val="45"/>
        <w:widowControl/>
        <w:spacing w:line="555" w:lineRule="atLeast"/>
        <w:ind w:firstLine="555"/>
        <w:rPr>
          <w:rFonts w:ascii="sans-serif" w:hAnsi="sans-serif" w:eastAsia="sans-serif" w:cs="sans-serif"/>
          <w:color w:val="000000"/>
          <w:sz w:val="21"/>
          <w:szCs w:val="21"/>
        </w:rPr>
      </w:pPr>
      <w:r>
        <w:rPr>
          <w:rFonts w:hint="eastAsia" w:ascii="宋体" w:hAnsi="宋体" w:cs="宋体"/>
          <w:color w:val="000000"/>
          <w:sz w:val="24"/>
          <w:szCs w:val="24"/>
        </w:rPr>
        <w:t xml:space="preserve">                </w:t>
      </w:r>
      <w:r>
        <w:rPr>
          <w:rStyle w:val="63"/>
          <w:rFonts w:hint="eastAsia"/>
        </w:rPr>
        <w:t xml:space="preserve">    </w:t>
      </w:r>
      <w:r>
        <w:rPr>
          <w:rStyle w:val="63"/>
        </w:rPr>
        <w:t>第七章 合同格式（仅供参考）</w:t>
      </w:r>
    </w:p>
    <w:p>
      <w:pPr>
        <w:pStyle w:val="45"/>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武义县政府集中采购合同(货物类)</w:t>
      </w:r>
    </w:p>
    <w:p>
      <w:pPr>
        <w:pStyle w:val="45"/>
        <w:widowControl/>
        <w:spacing w:line="555" w:lineRule="atLeast"/>
        <w:ind w:firstLine="0"/>
        <w:jc w:val="center"/>
        <w:rPr>
          <w:rFonts w:ascii="sans-serif" w:hAnsi="sans-serif" w:eastAsia="sans-serif" w:cs="sans-serif"/>
          <w:color w:val="000000"/>
          <w:sz w:val="21"/>
          <w:szCs w:val="21"/>
        </w:rPr>
      </w:pPr>
      <w:r>
        <w:rPr>
          <w:rFonts w:hint="eastAsia" w:ascii="宋体" w:hAnsi="宋体" w:cs="宋体"/>
          <w:color w:val="000000"/>
          <w:sz w:val="24"/>
          <w:szCs w:val="24"/>
        </w:rPr>
        <w:t>武县集采[202</w:t>
      </w:r>
      <w:r>
        <w:rPr>
          <w:rFonts w:hint="eastAsia" w:ascii="宋体" w:hAnsi="宋体" w:cs="宋体"/>
          <w:color w:val="000000"/>
          <w:sz w:val="24"/>
          <w:szCs w:val="24"/>
          <w:u w:val="single"/>
        </w:rPr>
        <w:t> </w:t>
      </w:r>
      <w:r>
        <w:rPr>
          <w:rFonts w:hint="eastAsia" w:ascii="宋体" w:hAnsi="宋体" w:cs="宋体"/>
          <w:color w:val="000000"/>
          <w:sz w:val="24"/>
          <w:szCs w:val="24"/>
        </w:rPr>
        <w:t>]第</w:t>
      </w:r>
      <w:r>
        <w:rPr>
          <w:rFonts w:hint="eastAsia" w:ascii="宋体" w:hAnsi="宋体" w:cs="宋体"/>
          <w:color w:val="000000"/>
          <w:sz w:val="24"/>
          <w:szCs w:val="24"/>
          <w:u w:val="single"/>
        </w:rPr>
        <w:t>      </w:t>
      </w:r>
      <w:r>
        <w:rPr>
          <w:rFonts w:hint="eastAsia" w:ascii="宋体" w:hAnsi="宋体" w:cs="宋体"/>
          <w:color w:val="000000"/>
          <w:sz w:val="24"/>
          <w:szCs w:val="24"/>
        </w:rPr>
        <w:t>号</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甲方（采购方）：</w:t>
      </w:r>
      <w:r>
        <w:rPr>
          <w:rFonts w:hint="eastAsia" w:ascii="宋体" w:hAnsi="宋体" w:cs="宋体"/>
          <w:color w:val="000000"/>
          <w:sz w:val="24"/>
          <w:szCs w:val="24"/>
          <w:u w:val="single"/>
        </w:rPr>
        <w:t>           </w:t>
      </w:r>
      <w:r>
        <w:rPr>
          <w:rFonts w:hint="eastAsia" w:ascii="宋体" w:hAnsi="宋体" w:cs="宋体"/>
          <w:color w:val="000000"/>
          <w:sz w:val="24"/>
          <w:szCs w:val="24"/>
        </w:rPr>
        <w:t> 签订地点：</w:t>
      </w:r>
      <w:r>
        <w:rPr>
          <w:rFonts w:hint="eastAsia" w:ascii="宋体" w:hAnsi="宋体" w:cs="宋体"/>
          <w:color w:val="000000"/>
          <w:sz w:val="24"/>
          <w:szCs w:val="24"/>
          <w:u w:val="single"/>
        </w:rPr>
        <w:t>            </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乙方（供货方）：</w:t>
      </w:r>
      <w:r>
        <w:rPr>
          <w:rFonts w:hint="eastAsia" w:ascii="宋体" w:hAnsi="宋体" w:cs="宋体"/>
          <w:color w:val="000000"/>
          <w:sz w:val="24"/>
          <w:szCs w:val="24"/>
          <w:u w:val="single"/>
        </w:rPr>
        <w:t>           </w:t>
      </w:r>
      <w:r>
        <w:rPr>
          <w:rFonts w:hint="eastAsia" w:ascii="宋体" w:hAnsi="宋体" w:cs="宋体"/>
          <w:color w:val="000000"/>
          <w:sz w:val="24"/>
          <w:szCs w:val="24"/>
        </w:rPr>
        <w:t> 签订时间：</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根据《中华人民共和国政府采购法》、《中华人民共和国民法典》等有关政府采购法规，甲乙双方按照</w:t>
      </w:r>
      <w:r>
        <w:rPr>
          <w:rFonts w:hint="eastAsia" w:ascii="宋体" w:hAnsi="宋体" w:cs="宋体"/>
          <w:color w:val="000000"/>
          <w:sz w:val="24"/>
          <w:szCs w:val="24"/>
          <w:u w:val="single"/>
        </w:rPr>
        <w:t>           </w:t>
      </w:r>
      <w:r>
        <w:rPr>
          <w:rFonts w:hint="eastAsia" w:ascii="宋体" w:hAnsi="宋体" w:cs="宋体"/>
          <w:color w:val="000000"/>
          <w:sz w:val="24"/>
          <w:szCs w:val="24"/>
        </w:rPr>
        <w:t>（采购编号）采购结果，签订本合同：</w:t>
      </w:r>
    </w:p>
    <w:p>
      <w:pPr>
        <w:pStyle w:val="45"/>
        <w:widowControl/>
        <w:spacing w:line="555" w:lineRule="atLeast"/>
        <w:ind w:firstLine="0"/>
        <w:outlineLvl w:val="1"/>
        <w:rPr>
          <w:rFonts w:ascii="sans-serif" w:hAnsi="sans-serif" w:eastAsia="sans-serif" w:cs="sans-serif"/>
          <w:color w:val="000000"/>
          <w:sz w:val="21"/>
          <w:szCs w:val="21"/>
        </w:rPr>
      </w:pPr>
      <w:r>
        <w:rPr>
          <w:rFonts w:hint="eastAsia" w:ascii="宋体" w:hAnsi="宋体" w:cs="宋体"/>
          <w:color w:val="000000"/>
          <w:sz w:val="24"/>
          <w:szCs w:val="24"/>
        </w:rPr>
        <w:t>   </w:t>
      </w:r>
      <w:r>
        <w:rPr>
          <w:rStyle w:val="57"/>
          <w:rFonts w:ascii="楷体_GB2312" w:hAnsi="sans-serif" w:eastAsia="楷体_GB2312" w:cs="楷体_GB2312"/>
          <w:color w:val="000000"/>
          <w:sz w:val="24"/>
          <w:szCs w:val="24"/>
        </w:rPr>
        <w:t> 一、合同货物</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乙方应严格按照采购文件内容提供如下清单中的中标货物</w:t>
      </w:r>
    </w:p>
    <w:tbl>
      <w:tblPr>
        <w:tblStyle w:val="48"/>
        <w:tblW w:w="0" w:type="auto"/>
        <w:jc w:val="center"/>
        <w:tblLayout w:type="autofit"/>
        <w:tblCellMar>
          <w:top w:w="15" w:type="dxa"/>
          <w:left w:w="15" w:type="dxa"/>
          <w:bottom w:w="15" w:type="dxa"/>
          <w:right w:w="15" w:type="dxa"/>
        </w:tblCellMar>
      </w:tblPr>
      <w:tblGrid>
        <w:gridCol w:w="1935"/>
        <w:gridCol w:w="1185"/>
        <w:gridCol w:w="975"/>
        <w:gridCol w:w="1035"/>
        <w:gridCol w:w="780"/>
        <w:gridCol w:w="915"/>
        <w:gridCol w:w="1065"/>
        <w:gridCol w:w="1410"/>
      </w:tblGrid>
      <w:tr>
        <w:tblPrEx>
          <w:tblCellMar>
            <w:top w:w="15" w:type="dxa"/>
            <w:left w:w="15" w:type="dxa"/>
            <w:bottom w:w="15" w:type="dxa"/>
            <w:right w:w="15" w:type="dxa"/>
          </w:tblCellMar>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设备名称</w:t>
            </w:r>
          </w:p>
        </w:tc>
        <w:tc>
          <w:tcPr>
            <w:tcW w:w="118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品牌商标</w:t>
            </w:r>
          </w:p>
        </w:tc>
        <w:tc>
          <w:tcPr>
            <w:tcW w:w="97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规格型号</w:t>
            </w:r>
          </w:p>
        </w:tc>
        <w:tc>
          <w:tcPr>
            <w:tcW w:w="103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生产厂家</w:t>
            </w:r>
          </w:p>
        </w:tc>
        <w:tc>
          <w:tcPr>
            <w:tcW w:w="780"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数量</w:t>
            </w:r>
          </w:p>
        </w:tc>
        <w:tc>
          <w:tcPr>
            <w:tcW w:w="91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单价</w:t>
            </w:r>
          </w:p>
        </w:tc>
        <w:tc>
          <w:tcPr>
            <w:tcW w:w="106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小计金额</w:t>
            </w:r>
          </w:p>
        </w:tc>
        <w:tc>
          <w:tcPr>
            <w:tcW w:w="1395" w:type="dxa"/>
            <w:tcBorders>
              <w:top w:val="single" w:color="000000" w:sz="6" w:space="0"/>
              <w:left w:val="nil"/>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随机配件</w:t>
            </w:r>
          </w:p>
        </w:tc>
      </w:tr>
      <w:tr>
        <w:tblPrEx>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blPrEx>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blPrEx>
          <w:tblCellMar>
            <w:top w:w="15" w:type="dxa"/>
            <w:left w:w="15" w:type="dxa"/>
            <w:bottom w:w="15" w:type="dxa"/>
            <w:right w:w="15" w:type="dxa"/>
          </w:tblCellMar>
        </w:tblPrEx>
        <w:trPr>
          <w:trHeight w:val="375" w:hRule="atLeast"/>
          <w:jc w:val="center"/>
        </w:trPr>
        <w:tc>
          <w:tcPr>
            <w:tcW w:w="1935" w:type="dxa"/>
            <w:tcBorders>
              <w:top w:val="nil"/>
              <w:left w:val="single" w:color="000000" w:sz="6" w:space="0"/>
              <w:bottom w:val="single" w:color="000000" w:sz="6" w:space="0"/>
              <w:right w:val="single" w:color="000000" w:sz="6" w:space="0"/>
            </w:tcBorders>
            <w:tcMar>
              <w:top w:w="0" w:type="dxa"/>
              <w:left w:w="0" w:type="dxa"/>
              <w:bottom w:w="0" w:type="dxa"/>
              <w:right w:w="0" w:type="dxa"/>
            </w:tcMar>
          </w:tcPr>
          <w:p>
            <w:pPr>
              <w:widowControl/>
              <w:jc w:val="left"/>
            </w:pPr>
          </w:p>
        </w:tc>
        <w:tc>
          <w:tcPr>
            <w:tcW w:w="118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7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3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780"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91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06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c>
          <w:tcPr>
            <w:tcW w:w="1395" w:type="dxa"/>
            <w:tcBorders>
              <w:top w:val="nil"/>
              <w:left w:val="nil"/>
              <w:bottom w:val="single" w:color="000000" w:sz="6" w:space="0"/>
              <w:right w:val="single" w:color="000000" w:sz="6" w:space="0"/>
            </w:tcBorders>
            <w:tcMar>
              <w:top w:w="0" w:type="dxa"/>
              <w:left w:w="0" w:type="dxa"/>
              <w:bottom w:w="0" w:type="dxa"/>
              <w:right w:w="0" w:type="dxa"/>
            </w:tcMar>
          </w:tcPr>
          <w:p>
            <w:pPr>
              <w:widowControl/>
              <w:jc w:val="left"/>
            </w:pPr>
          </w:p>
        </w:tc>
      </w:tr>
      <w:tr>
        <w:tblPrEx>
          <w:tblCellMar>
            <w:top w:w="15" w:type="dxa"/>
            <w:left w:w="15" w:type="dxa"/>
            <w:bottom w:w="15" w:type="dxa"/>
            <w:right w:w="15" w:type="dxa"/>
          </w:tblCellMar>
        </w:tblPrEx>
        <w:trPr>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合计人民币金额(大写)：</w:t>
            </w:r>
          </w:p>
        </w:tc>
      </w:tr>
      <w:tr>
        <w:tblPrEx>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tcMar>
              <w:top w:w="0" w:type="dxa"/>
              <w:left w:w="0" w:type="dxa"/>
              <w:bottom w:w="0" w:type="dxa"/>
              <w:right w:w="0" w:type="dxa"/>
            </w:tcMar>
          </w:tcPr>
          <w:p>
            <w:pPr>
              <w:pStyle w:val="45"/>
              <w:widowControl/>
              <w:spacing w:line="555" w:lineRule="atLeast"/>
              <w:ind w:firstLine="0"/>
              <w:rPr>
                <w:sz w:val="21"/>
                <w:szCs w:val="21"/>
              </w:rPr>
            </w:pPr>
            <w:r>
              <w:rPr>
                <w:rFonts w:hint="eastAsia" w:ascii="宋体" w:hAnsi="宋体" w:cs="宋体"/>
                <w:sz w:val="24"/>
                <w:szCs w:val="24"/>
              </w:rPr>
              <w:t>备注：详见《采购(招标)一览表》第(    )号</w:t>
            </w:r>
          </w:p>
        </w:tc>
      </w:tr>
    </w:tbl>
    <w:p>
      <w:pPr>
        <w:pStyle w:val="45"/>
        <w:widowControl/>
        <w:spacing w:line="555" w:lineRule="atLeast"/>
        <w:ind w:firstLine="0"/>
        <w:outlineLvl w:val="1"/>
        <w:rPr>
          <w:rFonts w:ascii="sans-serif" w:hAnsi="sans-serif" w:eastAsia="sans-serif" w:cs="sans-serif"/>
          <w:color w:val="000000"/>
          <w:sz w:val="21"/>
          <w:szCs w:val="21"/>
        </w:rPr>
      </w:pPr>
      <w:r>
        <w:rPr>
          <w:rFonts w:hint="eastAsia" w:ascii="宋体" w:hAnsi="宋体" w:cs="宋体"/>
          <w:color w:val="000000"/>
          <w:sz w:val="24"/>
          <w:szCs w:val="24"/>
        </w:rPr>
        <w:t>  </w:t>
      </w:r>
      <w:r>
        <w:rPr>
          <w:rStyle w:val="57"/>
          <w:rFonts w:hint="eastAsia" w:ascii="宋体" w:hAnsi="宋体" w:cs="宋体"/>
          <w:color w:val="000000"/>
          <w:sz w:val="24"/>
          <w:szCs w:val="24"/>
        </w:rPr>
        <w:t>  </w:t>
      </w:r>
      <w:r>
        <w:rPr>
          <w:rStyle w:val="57"/>
          <w:rFonts w:ascii="楷体_GB2312" w:hAnsi="sans-serif" w:eastAsia="楷体_GB2312" w:cs="楷体_GB2312"/>
          <w:color w:val="000000"/>
          <w:sz w:val="24"/>
          <w:szCs w:val="24"/>
        </w:rPr>
        <w:t>二、供货时间、地点</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乙方必须于合同生效之日起</w:t>
      </w:r>
      <w:r>
        <w:rPr>
          <w:rFonts w:hint="eastAsia" w:ascii="宋体" w:hAnsi="宋体" w:cs="宋体"/>
          <w:color w:val="000000"/>
          <w:sz w:val="24"/>
          <w:szCs w:val="24"/>
          <w:u w:val="single"/>
        </w:rPr>
        <w:t>    </w:t>
      </w:r>
      <w:r>
        <w:rPr>
          <w:rFonts w:hint="eastAsia" w:ascii="宋体" w:hAnsi="宋体" w:cs="宋体"/>
          <w:color w:val="000000"/>
          <w:sz w:val="24"/>
          <w:szCs w:val="24"/>
        </w:rPr>
        <w:t>个工作日内，将上述清单所列的货物送至甲方指定地点免费安装调试完毕，并承担运输过程中发生的一切费用。</w:t>
      </w:r>
    </w:p>
    <w:p>
      <w:pPr>
        <w:pStyle w:val="45"/>
        <w:widowControl/>
        <w:spacing w:line="555" w:lineRule="atLeast"/>
        <w:ind w:firstLine="0"/>
        <w:outlineLvl w:val="1"/>
        <w:rPr>
          <w:rFonts w:ascii="sans-serif" w:hAnsi="sans-serif" w:eastAsia="sans-serif" w:cs="sans-serif"/>
          <w:color w:val="000000"/>
          <w:sz w:val="21"/>
          <w:szCs w:val="21"/>
        </w:rPr>
      </w:pPr>
      <w:r>
        <w:rPr>
          <w:rFonts w:hint="eastAsia" w:ascii="宋体" w:hAnsi="宋体" w:cs="宋体"/>
          <w:color w:val="000000"/>
          <w:sz w:val="24"/>
          <w:szCs w:val="24"/>
        </w:rPr>
        <w:t>    </w:t>
      </w:r>
      <w:r>
        <w:rPr>
          <w:rStyle w:val="57"/>
          <w:rFonts w:ascii="楷体_GB2312" w:hAnsi="sans-serif" w:eastAsia="楷体_GB2312" w:cs="楷体_GB2312"/>
          <w:color w:val="000000"/>
          <w:sz w:val="24"/>
          <w:szCs w:val="24"/>
        </w:rPr>
        <w:t>三、质量标准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1、乙方所提供的货物必须是原厂生产、全新未使用过的(包括零部件)，并完全符合原厂质量检测标准(以说明书为准)和国家质量检测标准以及合同规定的性能要求。</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2、设备出现质量问题，乙(供)方应负责三包(包修、包退、包换)。由于使用单位保管不当造成的质量问题，乙方亦应负责修理，但费用由使用单位负担。每台设备上均应订铭牌(内容包括制造单位、设备名称、型号规格、出厂日期等)。</w:t>
      </w:r>
    </w:p>
    <w:p>
      <w:pPr>
        <w:pStyle w:val="45"/>
        <w:widowControl/>
        <w:spacing w:line="555" w:lineRule="atLeast"/>
        <w:ind w:firstLine="0"/>
        <w:outlineLvl w:val="1"/>
        <w:rPr>
          <w:rFonts w:ascii="sans-serif" w:hAnsi="sans-serif" w:eastAsia="sans-serif" w:cs="sans-serif"/>
          <w:color w:val="000000"/>
          <w:sz w:val="21"/>
          <w:szCs w:val="21"/>
        </w:rPr>
      </w:pPr>
      <w:r>
        <w:rPr>
          <w:rFonts w:hint="eastAsia" w:ascii="宋体" w:hAnsi="宋体" w:cs="宋体"/>
          <w:color w:val="000000"/>
          <w:sz w:val="24"/>
          <w:szCs w:val="24"/>
        </w:rPr>
        <w:t>    </w:t>
      </w:r>
      <w:r>
        <w:rPr>
          <w:rStyle w:val="57"/>
          <w:rFonts w:ascii="楷体_GB2312" w:hAnsi="sans-serif" w:eastAsia="楷体_GB2312" w:cs="楷体_GB2312"/>
          <w:color w:val="000000"/>
          <w:sz w:val="24"/>
          <w:szCs w:val="24"/>
        </w:rPr>
        <w:t>四、验收</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2、甲方应在乙方所提供的货物安装调试完成后</w:t>
      </w:r>
      <w:r>
        <w:rPr>
          <w:rFonts w:hint="eastAsia" w:ascii="宋体" w:hAnsi="宋体" w:cs="宋体"/>
          <w:color w:val="000000"/>
          <w:sz w:val="24"/>
          <w:szCs w:val="24"/>
          <w:u w:val="single"/>
        </w:rPr>
        <w:t>     </w:t>
      </w:r>
      <w:r>
        <w:rPr>
          <w:rFonts w:hint="eastAsia" w:ascii="宋体" w:hAnsi="宋体" w:cs="宋体"/>
          <w:color w:val="000000"/>
          <w:sz w:val="24"/>
          <w:szCs w:val="24"/>
        </w:rPr>
        <w:t>个工作日内验收完毕。验收结果  经甲乙双方确认后，填写《验收结算书》并签名。</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五、异议期</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货物验收后十个工作日内甲方对设备有异议的，乙方应在</w:t>
      </w:r>
      <w:r>
        <w:rPr>
          <w:rFonts w:hint="eastAsia" w:ascii="宋体" w:hAnsi="宋体" w:cs="宋体"/>
          <w:color w:val="000000"/>
          <w:sz w:val="24"/>
          <w:szCs w:val="24"/>
          <w:u w:val="single"/>
        </w:rPr>
        <w:t>    </w:t>
      </w:r>
      <w:r>
        <w:rPr>
          <w:rFonts w:hint="eastAsia" w:ascii="宋体" w:hAnsi="宋体" w:cs="宋体"/>
          <w:color w:val="000000"/>
          <w:sz w:val="24"/>
          <w:szCs w:val="24"/>
        </w:rPr>
        <w:t>个工作日负责解决。</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六、付款方式</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在货物到货后向中标人支付30%预付款；全部货物安装完毕，进行现场验货、安装、调试，经测试合格、项目验收合格后60日内支付至合同总价款的95%；免费维护期满后支付应结付款的余款。余款做为质保金于质保期满后五个工作日内退还。</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2、款项凭中标通知书、发票、合同、验收结算书、政府采购验收单和政府采购资金结算单由采购方指定的安装学校支付。</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2、款项凭中标通知书、发票、合同、政府采购验收单和政府采购资金结算单由采购方支付。</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3、当采购数量与实际使用数量不一致时，乙方应根据实际使用量供货，合同的最终结算金额按实际使用量乘以成交单价进行计算。</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七、违约责任</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1、如乙方延期交(提)货，除人力不可抗拒的因素外，乙方应偿还延期违约金，按单台设备价值每日0.4％的标准从项目费用中扣除。</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2、如甲方延期付款时(有正当拒付理由者除外)应向乙方偿还延期付款违约金，按每日托收金额的0.4％计算。</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3、由于甲方的使用单位延期的原因要求延期交货时，甲方使用单位应按规定承付货款，并承担供方所提供的代为保管费用(按有关仓储规定另议)。</w:t>
      </w:r>
    </w:p>
    <w:p>
      <w:pPr>
        <w:pStyle w:val="45"/>
        <w:widowControl/>
        <w:spacing w:before="75" w:line="420" w:lineRule="atLeast"/>
        <w:ind w:firstLine="480"/>
        <w:rPr>
          <w:rFonts w:ascii="sans-serif" w:hAnsi="sans-serif" w:eastAsia="sans-serif" w:cs="sans-serif"/>
          <w:color w:val="000000"/>
          <w:sz w:val="24"/>
          <w:szCs w:val="24"/>
        </w:rPr>
      </w:pPr>
      <w:r>
        <w:rPr>
          <w:color w:val="000000"/>
          <w:sz w:val="24"/>
          <w:szCs w:val="24"/>
        </w:rPr>
        <w:t>4</w:t>
      </w:r>
      <w:r>
        <w:rPr>
          <w:rFonts w:hint="eastAsia" w:ascii="宋体" w:hAnsi="宋体" w:cs="宋体"/>
          <w:color w:val="000000"/>
          <w:sz w:val="24"/>
          <w:szCs w:val="24"/>
        </w:rPr>
        <w:t>、乙方未达到招标采购文件中“采购需求”的标准供货即视为违约，应向甲方支付合同总价款</w:t>
      </w:r>
      <w:r>
        <w:rPr>
          <w:color w:val="000000"/>
          <w:sz w:val="24"/>
          <w:szCs w:val="24"/>
        </w:rPr>
        <w:t>30%</w:t>
      </w:r>
      <w:r>
        <w:rPr>
          <w:rFonts w:hint="eastAsia" w:ascii="宋体" w:hAnsi="宋体" w:cs="宋体"/>
          <w:color w:val="000000"/>
          <w:sz w:val="24"/>
          <w:szCs w:val="24"/>
        </w:rPr>
        <w:t>的违约金，造成损失的，应另行赔偿。</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八、合同相关文件</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有关本次采购项目的采购文件以及相关的函件如答疑函、承诺函等均为本合同不可分割的一部分。若“本次采购项目的采购文件以及相关的函件、如答疑函、承诺函”与本合同有出入时，以“本次采购项目的采购文件以及相关的函件如答疑函、承诺函”为准。</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九、合同未尽事宜</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合同在执行过程中出现的未尽事宜，双方在不违背本合同和采购(招标)文件的原则下，协商解决，协商结果以书面形式盖章记录在案，作为本合同的附件，具有同等效力。</w:t>
      </w:r>
    </w:p>
    <w:p>
      <w:pPr>
        <w:pStyle w:val="45"/>
        <w:widowControl/>
        <w:spacing w:line="555" w:lineRule="atLeast"/>
        <w:ind w:firstLine="480"/>
        <w:outlineLvl w:val="1"/>
        <w:rPr>
          <w:rFonts w:ascii="sans-serif" w:hAnsi="sans-serif" w:eastAsia="sans-serif" w:cs="sans-serif"/>
          <w:color w:val="000000"/>
          <w:sz w:val="21"/>
          <w:szCs w:val="21"/>
        </w:rPr>
      </w:pPr>
      <w:r>
        <w:rPr>
          <w:rStyle w:val="57"/>
          <w:rFonts w:ascii="楷体_GB2312" w:hAnsi="sans-serif" w:eastAsia="楷体_GB2312" w:cs="楷体_GB2312"/>
          <w:color w:val="000000"/>
          <w:sz w:val="24"/>
          <w:szCs w:val="24"/>
        </w:rPr>
        <w:t>十、合同争议处理方式</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本合同在履行中若发生争议，双方应协商解决。协商不成时，按下列第</w:t>
      </w:r>
      <w:r>
        <w:rPr>
          <w:rFonts w:hint="eastAsia" w:ascii="宋体" w:hAnsi="宋体" w:cs="宋体"/>
          <w:color w:val="000000"/>
          <w:sz w:val="24"/>
          <w:szCs w:val="24"/>
          <w:u w:val="single"/>
        </w:rPr>
        <w:t>    </w:t>
      </w:r>
      <w:r>
        <w:rPr>
          <w:rFonts w:hint="eastAsia" w:ascii="宋体" w:hAnsi="宋体" w:cs="宋体"/>
          <w:color w:val="000000"/>
          <w:sz w:val="24"/>
          <w:szCs w:val="24"/>
        </w:rPr>
        <w:t>种方式处理：</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1、提交</w:t>
      </w:r>
      <w:r>
        <w:rPr>
          <w:rFonts w:hint="eastAsia" w:ascii="宋体" w:hAnsi="宋体" w:cs="宋体"/>
          <w:color w:val="000000"/>
          <w:sz w:val="24"/>
          <w:szCs w:val="24"/>
          <w:u w:val="single"/>
        </w:rPr>
        <w:t>          </w:t>
      </w:r>
      <w:r>
        <w:rPr>
          <w:rFonts w:hint="eastAsia" w:ascii="宋体" w:hAnsi="宋体" w:cs="宋体"/>
          <w:color w:val="000000"/>
          <w:sz w:val="24"/>
          <w:szCs w:val="24"/>
        </w:rPr>
        <w:t>仲裁委员会仲裁。</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2、依法向浙江省武义县第一中学起诉。</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本合同一式四份，甲、乙双方和金华市政府采购中心武义县分中心各执一份，武义县政府采购管理办公室备案一份。</w:t>
      </w:r>
    </w:p>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合同附件和本合同均具有同等法律效力。   </w:t>
      </w:r>
    </w:p>
    <w:p>
      <w:pPr>
        <w:pStyle w:val="45"/>
        <w:widowControl/>
        <w:spacing w:line="555" w:lineRule="atLeast"/>
        <w:ind w:firstLine="480"/>
        <w:rPr>
          <w:rFonts w:ascii="sans-serif" w:hAnsi="sans-serif" w:eastAsia="sans-serif" w:cs="sans-serif"/>
          <w:color w:val="000000"/>
          <w:sz w:val="21"/>
          <w:szCs w:val="21"/>
        </w:rPr>
      </w:pPr>
      <w:r>
        <w:rPr>
          <w:rFonts w:hint="eastAsia" w:ascii="宋体" w:hAnsi="宋体" w:cs="宋体"/>
          <w:color w:val="000000"/>
          <w:sz w:val="24"/>
          <w:szCs w:val="24"/>
        </w:rPr>
        <w:t>本合同有效期限：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年 </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日至</w:t>
      </w:r>
      <w:r>
        <w:rPr>
          <w:rFonts w:hint="eastAsia" w:ascii="宋体" w:hAnsi="宋体" w:cs="宋体"/>
          <w:color w:val="000000"/>
          <w:sz w:val="24"/>
          <w:szCs w:val="24"/>
          <w:u w:val="single"/>
        </w:rPr>
        <w:t>    </w:t>
      </w:r>
      <w:r>
        <w:rPr>
          <w:rFonts w:hint="eastAsia" w:ascii="宋体" w:hAnsi="宋体" w:cs="宋体"/>
          <w:color w:val="000000"/>
          <w:sz w:val="24"/>
          <w:szCs w:val="24"/>
        </w:rPr>
        <w:t>年</w:t>
      </w:r>
      <w:r>
        <w:rPr>
          <w:rFonts w:hint="eastAsia" w:ascii="宋体" w:hAnsi="宋体" w:cs="宋体"/>
          <w:color w:val="000000"/>
          <w:sz w:val="24"/>
          <w:szCs w:val="24"/>
          <w:u w:val="single"/>
        </w:rPr>
        <w:t>  </w:t>
      </w:r>
      <w:r>
        <w:rPr>
          <w:rFonts w:hint="eastAsia" w:ascii="宋体" w:hAnsi="宋体" w:cs="宋体"/>
          <w:color w:val="000000"/>
          <w:sz w:val="24"/>
          <w:szCs w:val="24"/>
        </w:rPr>
        <w:t>月</w:t>
      </w:r>
      <w:r>
        <w:rPr>
          <w:rFonts w:hint="eastAsia" w:ascii="宋体" w:hAnsi="宋体" w:cs="宋体"/>
          <w:color w:val="000000"/>
          <w:sz w:val="24"/>
          <w:szCs w:val="24"/>
          <w:u w:val="single"/>
        </w:rPr>
        <w:t>  </w:t>
      </w:r>
      <w:r>
        <w:rPr>
          <w:rFonts w:hint="eastAsia" w:ascii="宋体" w:hAnsi="宋体" w:cs="宋体"/>
          <w:color w:val="000000"/>
          <w:sz w:val="24"/>
          <w:szCs w:val="24"/>
        </w:rPr>
        <w:t>日止。自签订之日起生效。</w:t>
      </w:r>
    </w:p>
    <w:tbl>
      <w:tblPr>
        <w:tblStyle w:val="48"/>
        <w:tblW w:w="0" w:type="auto"/>
        <w:jc w:val="center"/>
        <w:tblLayout w:type="autofit"/>
        <w:tblCellMar>
          <w:top w:w="15" w:type="dxa"/>
          <w:left w:w="15" w:type="dxa"/>
          <w:bottom w:w="15" w:type="dxa"/>
          <w:right w:w="15" w:type="dxa"/>
        </w:tblCellMar>
      </w:tblPr>
      <w:tblGrid>
        <w:gridCol w:w="4815"/>
        <w:gridCol w:w="4725"/>
      </w:tblGrid>
      <w:tr>
        <w:tblPrEx>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甲（采购）方</w:t>
            </w:r>
          </w:p>
          <w:p>
            <w:pPr>
              <w:pStyle w:val="45"/>
              <w:widowControl/>
              <w:spacing w:line="555" w:lineRule="atLeast"/>
              <w:ind w:firstLine="0"/>
              <w:rPr>
                <w:sz w:val="21"/>
                <w:szCs w:val="21"/>
              </w:rPr>
            </w:pPr>
            <w:r>
              <w:rPr>
                <w:rFonts w:hint="eastAsia" w:ascii="宋体" w:hAnsi="宋体" w:cs="宋体"/>
                <w:sz w:val="24"/>
                <w:szCs w:val="24"/>
              </w:rPr>
              <w:t>单位名称（章）：</w:t>
            </w:r>
          </w:p>
          <w:p>
            <w:pPr>
              <w:pStyle w:val="45"/>
              <w:widowControl/>
              <w:spacing w:line="555" w:lineRule="atLeast"/>
              <w:ind w:firstLine="0"/>
              <w:rPr>
                <w:sz w:val="21"/>
                <w:szCs w:val="21"/>
              </w:rPr>
            </w:pPr>
            <w:r>
              <w:rPr>
                <w:rFonts w:hint="eastAsia" w:ascii="宋体" w:hAnsi="宋体" w:cs="宋体"/>
                <w:sz w:val="24"/>
                <w:szCs w:val="24"/>
              </w:rPr>
              <w:t>单位地址：</w:t>
            </w:r>
          </w:p>
          <w:p>
            <w:pPr>
              <w:pStyle w:val="45"/>
              <w:widowControl/>
              <w:spacing w:line="555" w:lineRule="atLeast"/>
              <w:ind w:firstLine="0"/>
              <w:rPr>
                <w:sz w:val="21"/>
                <w:szCs w:val="21"/>
              </w:rPr>
            </w:pPr>
            <w:r>
              <w:rPr>
                <w:rFonts w:hint="eastAsia" w:ascii="宋体" w:hAnsi="宋体" w:cs="宋体"/>
                <w:sz w:val="24"/>
                <w:szCs w:val="24"/>
              </w:rPr>
              <w:t>法定代表人：</w:t>
            </w:r>
          </w:p>
          <w:p>
            <w:pPr>
              <w:pStyle w:val="45"/>
              <w:widowControl/>
              <w:spacing w:line="555" w:lineRule="atLeast"/>
              <w:ind w:firstLine="0"/>
              <w:rPr>
                <w:sz w:val="21"/>
                <w:szCs w:val="21"/>
              </w:rPr>
            </w:pPr>
            <w:r>
              <w:rPr>
                <w:rFonts w:hint="eastAsia" w:ascii="宋体" w:hAnsi="宋体" w:cs="宋体"/>
                <w:sz w:val="24"/>
                <w:szCs w:val="24"/>
              </w:rPr>
              <w:t>委托代理人：</w:t>
            </w:r>
          </w:p>
          <w:p>
            <w:pPr>
              <w:pStyle w:val="45"/>
              <w:widowControl/>
              <w:spacing w:line="555" w:lineRule="atLeast"/>
              <w:ind w:firstLine="0"/>
              <w:rPr>
                <w:sz w:val="21"/>
                <w:szCs w:val="21"/>
              </w:rPr>
            </w:pPr>
            <w:r>
              <w:rPr>
                <w:rFonts w:hint="eastAsia" w:ascii="宋体" w:hAnsi="宋体" w:cs="宋体"/>
                <w:sz w:val="24"/>
                <w:szCs w:val="24"/>
              </w:rPr>
              <w:t>电话：</w:t>
            </w:r>
          </w:p>
          <w:p>
            <w:pPr>
              <w:pStyle w:val="45"/>
              <w:widowControl/>
              <w:spacing w:line="555" w:lineRule="atLeast"/>
              <w:ind w:firstLine="0"/>
              <w:rPr>
                <w:sz w:val="21"/>
                <w:szCs w:val="21"/>
              </w:rPr>
            </w:pPr>
            <w:r>
              <w:rPr>
                <w:rFonts w:hint="eastAsia" w:ascii="宋体" w:hAnsi="宋体" w:cs="宋体"/>
                <w:sz w:val="24"/>
                <w:szCs w:val="24"/>
              </w:rPr>
              <w:t>开户银行：</w:t>
            </w:r>
          </w:p>
          <w:p>
            <w:pPr>
              <w:pStyle w:val="45"/>
              <w:widowControl/>
              <w:spacing w:line="555" w:lineRule="atLeast"/>
              <w:ind w:firstLine="0"/>
              <w:rPr>
                <w:sz w:val="21"/>
                <w:szCs w:val="21"/>
              </w:rPr>
            </w:pPr>
            <w:r>
              <w:rPr>
                <w:rFonts w:hint="eastAsia" w:ascii="宋体" w:hAnsi="宋体" w:cs="宋体"/>
                <w:sz w:val="24"/>
                <w:szCs w:val="24"/>
              </w:rPr>
              <w:t>帐号：</w:t>
            </w:r>
          </w:p>
          <w:p>
            <w:pPr>
              <w:pStyle w:val="45"/>
              <w:widowControl/>
              <w:spacing w:line="555" w:lineRule="atLeast"/>
              <w:ind w:firstLine="0"/>
              <w:rPr>
                <w:sz w:val="21"/>
                <w:szCs w:val="21"/>
              </w:rPr>
            </w:pPr>
            <w:r>
              <w:rPr>
                <w:rFonts w:hint="eastAsia" w:ascii="宋体" w:hAnsi="宋体" w:cs="宋体"/>
                <w:sz w:val="24"/>
                <w:szCs w:val="24"/>
              </w:rPr>
              <w:t>邮政编码：</w:t>
            </w:r>
          </w:p>
        </w:tc>
        <w:tc>
          <w:tcPr>
            <w:tcW w:w="4725"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乙（供货）方</w:t>
            </w:r>
          </w:p>
          <w:p>
            <w:pPr>
              <w:pStyle w:val="45"/>
              <w:widowControl/>
              <w:spacing w:line="555" w:lineRule="atLeast"/>
              <w:ind w:firstLine="0"/>
              <w:rPr>
                <w:sz w:val="21"/>
                <w:szCs w:val="21"/>
              </w:rPr>
            </w:pPr>
            <w:r>
              <w:rPr>
                <w:rFonts w:hint="eastAsia" w:ascii="宋体" w:hAnsi="宋体" w:cs="宋体"/>
                <w:sz w:val="24"/>
                <w:szCs w:val="24"/>
              </w:rPr>
              <w:t>单位名称（章）：</w:t>
            </w:r>
          </w:p>
          <w:p>
            <w:pPr>
              <w:pStyle w:val="45"/>
              <w:widowControl/>
              <w:spacing w:line="555" w:lineRule="atLeast"/>
              <w:ind w:firstLine="0"/>
              <w:rPr>
                <w:sz w:val="21"/>
                <w:szCs w:val="21"/>
              </w:rPr>
            </w:pPr>
            <w:r>
              <w:rPr>
                <w:rFonts w:hint="eastAsia" w:ascii="宋体" w:hAnsi="宋体" w:cs="宋体"/>
                <w:sz w:val="24"/>
                <w:szCs w:val="24"/>
              </w:rPr>
              <w:t>单位地址：</w:t>
            </w:r>
          </w:p>
          <w:p>
            <w:pPr>
              <w:pStyle w:val="45"/>
              <w:widowControl/>
              <w:spacing w:line="555" w:lineRule="atLeast"/>
              <w:ind w:firstLine="0"/>
              <w:rPr>
                <w:sz w:val="21"/>
                <w:szCs w:val="21"/>
              </w:rPr>
            </w:pPr>
            <w:r>
              <w:rPr>
                <w:rFonts w:hint="eastAsia" w:ascii="宋体" w:hAnsi="宋体" w:cs="宋体"/>
                <w:sz w:val="24"/>
                <w:szCs w:val="24"/>
              </w:rPr>
              <w:t>法定代表人：</w:t>
            </w:r>
          </w:p>
          <w:p>
            <w:pPr>
              <w:pStyle w:val="45"/>
              <w:widowControl/>
              <w:spacing w:line="555" w:lineRule="atLeast"/>
              <w:ind w:firstLine="0"/>
              <w:rPr>
                <w:sz w:val="21"/>
                <w:szCs w:val="21"/>
              </w:rPr>
            </w:pPr>
            <w:r>
              <w:rPr>
                <w:rFonts w:hint="eastAsia" w:ascii="宋体" w:hAnsi="宋体" w:cs="宋体"/>
                <w:sz w:val="24"/>
                <w:szCs w:val="24"/>
              </w:rPr>
              <w:t>委托代理人：</w:t>
            </w:r>
          </w:p>
          <w:p>
            <w:pPr>
              <w:pStyle w:val="45"/>
              <w:widowControl/>
              <w:spacing w:line="555" w:lineRule="atLeast"/>
              <w:ind w:firstLine="0"/>
              <w:rPr>
                <w:sz w:val="21"/>
                <w:szCs w:val="21"/>
              </w:rPr>
            </w:pPr>
            <w:r>
              <w:rPr>
                <w:rFonts w:hint="eastAsia" w:ascii="宋体" w:hAnsi="宋体" w:cs="宋体"/>
                <w:sz w:val="24"/>
                <w:szCs w:val="24"/>
              </w:rPr>
              <w:t>电话：</w:t>
            </w:r>
          </w:p>
          <w:p>
            <w:pPr>
              <w:pStyle w:val="45"/>
              <w:widowControl/>
              <w:spacing w:line="555" w:lineRule="atLeast"/>
              <w:ind w:firstLine="0"/>
              <w:rPr>
                <w:sz w:val="21"/>
                <w:szCs w:val="21"/>
              </w:rPr>
            </w:pPr>
            <w:r>
              <w:rPr>
                <w:rFonts w:hint="eastAsia" w:ascii="宋体" w:hAnsi="宋体" w:cs="宋体"/>
                <w:sz w:val="24"/>
                <w:szCs w:val="24"/>
              </w:rPr>
              <w:t>开户银行：</w:t>
            </w:r>
          </w:p>
          <w:p>
            <w:pPr>
              <w:pStyle w:val="45"/>
              <w:widowControl/>
              <w:spacing w:line="555" w:lineRule="atLeast"/>
              <w:ind w:firstLine="0"/>
              <w:rPr>
                <w:sz w:val="21"/>
                <w:szCs w:val="21"/>
              </w:rPr>
            </w:pPr>
            <w:r>
              <w:rPr>
                <w:rFonts w:hint="eastAsia" w:ascii="宋体" w:hAnsi="宋体" w:cs="宋体"/>
                <w:sz w:val="24"/>
                <w:szCs w:val="24"/>
              </w:rPr>
              <w:t>帐号：</w:t>
            </w:r>
          </w:p>
          <w:p>
            <w:pPr>
              <w:pStyle w:val="45"/>
              <w:widowControl/>
              <w:spacing w:line="555" w:lineRule="atLeast"/>
              <w:ind w:firstLine="0"/>
              <w:rPr>
                <w:sz w:val="21"/>
                <w:szCs w:val="21"/>
              </w:rPr>
            </w:pPr>
            <w:r>
              <w:rPr>
                <w:rFonts w:hint="eastAsia" w:ascii="宋体" w:hAnsi="宋体" w:cs="宋体"/>
                <w:sz w:val="24"/>
                <w:szCs w:val="24"/>
              </w:rPr>
              <w:t>邮政编码：</w:t>
            </w:r>
          </w:p>
          <w:p>
            <w:pPr>
              <w:pStyle w:val="45"/>
              <w:widowControl/>
              <w:spacing w:line="555" w:lineRule="atLeast"/>
              <w:ind w:firstLine="0"/>
              <w:rPr>
                <w:sz w:val="21"/>
                <w:szCs w:val="21"/>
              </w:rPr>
            </w:pPr>
            <w:r>
              <w:rPr>
                <w:rFonts w:hint="eastAsia" w:ascii="宋体" w:hAnsi="宋体" w:cs="宋体"/>
                <w:sz w:val="24"/>
                <w:szCs w:val="24"/>
              </w:rPr>
              <w:t> </w:t>
            </w:r>
          </w:p>
          <w:p>
            <w:pPr>
              <w:pStyle w:val="45"/>
              <w:widowControl/>
              <w:spacing w:line="555" w:lineRule="atLeast"/>
              <w:ind w:left="480" w:firstLine="480"/>
              <w:rPr>
                <w:sz w:val="21"/>
                <w:szCs w:val="21"/>
              </w:rPr>
            </w:pPr>
            <w:r>
              <w:rPr>
                <w:rFonts w:hint="eastAsia" w:ascii="宋体" w:hAnsi="宋体" w:cs="宋体"/>
                <w:sz w:val="24"/>
                <w:szCs w:val="24"/>
              </w:rPr>
              <w:t> </w:t>
            </w:r>
          </w:p>
        </w:tc>
      </w:tr>
      <w:tr>
        <w:tblPrEx>
          <w:tblCellMar>
            <w:top w:w="15" w:type="dxa"/>
            <w:left w:w="15" w:type="dxa"/>
            <w:bottom w:w="15" w:type="dxa"/>
            <w:right w:w="15" w:type="dxa"/>
          </w:tblCellMar>
        </w:tblPrEx>
        <w:trPr>
          <w:trHeight w:val="1935" w:hRule="atLeast"/>
          <w:jc w:val="center"/>
        </w:trPr>
        <w:tc>
          <w:tcPr>
            <w:tcW w:w="954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tcPr>
          <w:p>
            <w:pPr>
              <w:pStyle w:val="45"/>
              <w:widowControl/>
              <w:spacing w:line="555" w:lineRule="atLeast"/>
              <w:ind w:firstLine="0"/>
              <w:rPr>
                <w:sz w:val="21"/>
                <w:szCs w:val="21"/>
              </w:rPr>
            </w:pPr>
            <w:r>
              <w:rPr>
                <w:rFonts w:hint="eastAsia" w:ascii="宋体" w:hAnsi="宋体" w:cs="宋体"/>
                <w:sz w:val="24"/>
                <w:szCs w:val="24"/>
              </w:rPr>
              <w:t>鉴证方：</w:t>
            </w:r>
          </w:p>
          <w:p>
            <w:pPr>
              <w:pStyle w:val="45"/>
              <w:widowControl/>
              <w:spacing w:line="555" w:lineRule="atLeast"/>
              <w:ind w:firstLine="0"/>
              <w:rPr>
                <w:sz w:val="21"/>
                <w:szCs w:val="21"/>
              </w:rPr>
            </w:pPr>
            <w:r>
              <w:rPr>
                <w:rFonts w:hint="eastAsia" w:ascii="宋体" w:hAnsi="宋体" w:cs="宋体"/>
                <w:sz w:val="24"/>
                <w:szCs w:val="24"/>
              </w:rPr>
              <w:t>经办人：</w:t>
            </w:r>
          </w:p>
          <w:p>
            <w:pPr>
              <w:pStyle w:val="45"/>
              <w:widowControl/>
              <w:spacing w:line="555" w:lineRule="atLeast"/>
              <w:ind w:firstLine="0"/>
              <w:rPr>
                <w:sz w:val="21"/>
                <w:szCs w:val="21"/>
              </w:rPr>
            </w:pPr>
            <w:r>
              <w:rPr>
                <w:rFonts w:hint="eastAsia" w:ascii="宋体" w:hAnsi="宋体" w:cs="宋体"/>
                <w:sz w:val="24"/>
                <w:szCs w:val="24"/>
              </w:rPr>
              <w:t>日期：</w:t>
            </w:r>
          </w:p>
        </w:tc>
      </w:tr>
    </w:tbl>
    <w:p>
      <w:pPr>
        <w:pStyle w:val="45"/>
        <w:widowControl/>
        <w:spacing w:line="555" w:lineRule="atLeast"/>
        <w:ind w:firstLine="0"/>
        <w:rPr>
          <w:rFonts w:ascii="sans-serif" w:hAnsi="sans-serif" w:eastAsia="sans-serif" w:cs="sans-serif"/>
          <w:color w:val="000000"/>
          <w:sz w:val="21"/>
          <w:szCs w:val="21"/>
        </w:rPr>
      </w:pPr>
      <w:r>
        <w:rPr>
          <w:rFonts w:hint="eastAsia" w:ascii="宋体" w:hAnsi="宋体" w:cs="宋体"/>
          <w:color w:val="000000"/>
          <w:sz w:val="24"/>
          <w:szCs w:val="24"/>
        </w:rPr>
        <w:t> </w:t>
      </w:r>
    </w:p>
    <w:p>
      <w:pPr>
        <w:pStyle w:val="45"/>
        <w:widowControl/>
        <w:spacing w:line="420" w:lineRule="atLeast"/>
        <w:ind w:firstLine="0"/>
        <w:rPr>
          <w:rFonts w:ascii="sans-serif" w:hAnsi="sans-serif" w:eastAsia="sans-serif" w:cs="sans-serif"/>
          <w:color w:val="000000"/>
          <w:sz w:val="24"/>
          <w:szCs w:val="24"/>
        </w:rPr>
      </w:pPr>
      <w:r>
        <w:rPr>
          <w:rFonts w:ascii="sans-serif" w:hAnsi="sans-serif" w:eastAsia="sans-serif" w:cs="sans-serif"/>
          <w:color w:val="000000"/>
          <w:sz w:val="24"/>
          <w:szCs w:val="24"/>
        </w:rPr>
        <w:t>​</w:t>
      </w:r>
    </w:p>
    <w:p>
      <w:pPr>
        <w:pStyle w:val="14"/>
        <w:spacing w:before="0" w:line="240" w:lineRule="auto"/>
        <w:ind w:left="0" w:firstLine="0"/>
      </w:pPr>
    </w:p>
    <w:sectPr>
      <w:headerReference r:id="rId4" w:type="first"/>
      <w:footerReference r:id="rId6" w:type="first"/>
      <w:headerReference r:id="rId3" w:type="default"/>
      <w:footerReference r:id="rId5" w:type="default"/>
      <w:type w:val="continuous"/>
      <w:pgSz w:w="11906" w:h="16838"/>
      <w:pgMar w:top="1134" w:right="1134" w:bottom="1134" w:left="1134" w:header="851" w:footer="850"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153"/>
        <w:tab w:val="right" w:pos="8306"/>
      </w:tabs>
      <w:spacing w:after="120"/>
      <w:ind w:firstLine="360"/>
    </w:pPr>
    <w:r>
      <w:pict>
        <v:shape id="_x0000_s4097" o:spid="_x0000_s4097" o:spt="202" type="#_x0000_t202" style="position:absolute;left:0pt;margin-top:0pt;height:17pt;width:22.6pt;mso-position-horizontal:center;mso-position-horizontal-relative:margin;mso-wrap-style:none;z-index:251659264;mso-width-relative:page;mso-height-relative:page;" filled="f" stroked="f" coordsize="21600,21600" o:gfxdata="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khYY9MAAAADAQAADwAAAAAAAAABACAAAAAi&#10;AAAAZHJzL2Rvd25yZXYueG1sUEsBAhQAFAAAAAgAh07iQMmtzprWAQAAoAMAAA4AAAAAAAAAAQAg&#10;AAAAIgEAAGRycy9lMm9Eb2MueG1sUEsFBgAAAAAGAAYAWQEAAGoFAAAAAA==&#10;">
          <v:path/>
          <v:fill on="f" focussize="0,0"/>
          <v:stroke on="f" weight="0.5pt" joinstyle="miter"/>
          <v:imagedata o:title=""/>
          <o:lock v:ext="edit"/>
          <v:textbox inset="0mm,0mm,0mm,0mm" style="mso-fit-shape-to-text:t;">
            <w:txbxContent>
              <w:p>
                <w:pPr>
                  <w:pStyle w:val="39"/>
                  <w:tabs>
                    <w:tab w:val="center" w:pos="4153"/>
                    <w:tab w:val="right" w:pos="8306"/>
                  </w:tabs>
                  <w:spacing w:after="120"/>
                  <w:ind w:firstLine="360"/>
                </w:pPr>
                <w:r>
                  <w:t xml:space="preserve">第 </w:t>
                </w:r>
                <w:r>
                  <w:fldChar w:fldCharType="begin"/>
                </w:r>
                <w:r>
                  <w:instrText xml:space="preserve"> PAGE  \* MERGEFORMAT </w:instrText>
                </w:r>
                <w:r>
                  <w:fldChar w:fldCharType="separate"/>
                </w:r>
                <w:r>
                  <w:t>134</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153"/>
        <w:tab w:val="right" w:pos="8306"/>
      </w:tabs>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153"/>
        <w:tab w:val="right" w:pos="8306"/>
      </w:tabs>
      <w:ind w:firstLine="0"/>
    </w:pPr>
    <w:r>
      <w:rPr>
        <w:rFonts w:hint="eastAsia" w:ascii="宋体" w:hAnsi="宋体" w:cs="宋体"/>
        <w:bCs/>
        <w:color w:val="000000"/>
      </w:rPr>
      <w:t>武义县公安局全域智能感知体系建设项目（交警前端点位建设）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153"/>
        <w:tab w:val="right" w:pos="8306"/>
      </w:tabs>
      <w:ind w:firstLine="0"/>
    </w:pPr>
    <w:r>
      <w:rPr>
        <w:rFonts w:hint="eastAsia" w:ascii="宋体" w:hAnsi="宋体" w:cs="宋体"/>
        <w:bCs/>
        <w:color w:val="000000"/>
      </w:rPr>
      <w:t>武义县公安局全域智能感知体系建设项目（交警前端点位建设）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CCC2"/>
    <w:multiLevelType w:val="singleLevel"/>
    <w:tmpl w:val="89EFCCC2"/>
    <w:lvl w:ilvl="0" w:tentative="0">
      <w:start w:val="2"/>
      <w:numFmt w:val="chineseCounting"/>
      <w:suff w:val="nothing"/>
      <w:lvlText w:val="%1、"/>
      <w:lvlJc w:val="left"/>
      <w:rPr>
        <w:rFonts w:hint="eastAsia"/>
      </w:rPr>
    </w:lvl>
  </w:abstractNum>
  <w:abstractNum w:abstractNumId="1">
    <w:nsid w:val="185E7791"/>
    <w:multiLevelType w:val="singleLevel"/>
    <w:tmpl w:val="185E77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420"/>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RmZmVlNjYwMTgyYjQzNWU1YmUxMmQ2NTgwMjI0ZTEifQ=="/>
  </w:docVars>
  <w:rsids>
    <w:rsidRoot w:val="00172A27"/>
    <w:rsid w:val="00003549"/>
    <w:rsid w:val="000050E6"/>
    <w:rsid w:val="000114C1"/>
    <w:rsid w:val="00017B5E"/>
    <w:rsid w:val="00020274"/>
    <w:rsid w:val="00060A08"/>
    <w:rsid w:val="0006151F"/>
    <w:rsid w:val="000657A6"/>
    <w:rsid w:val="00070D76"/>
    <w:rsid w:val="00073632"/>
    <w:rsid w:val="000741AE"/>
    <w:rsid w:val="000762DE"/>
    <w:rsid w:val="000803CF"/>
    <w:rsid w:val="0008603D"/>
    <w:rsid w:val="000A1E21"/>
    <w:rsid w:val="000A32AE"/>
    <w:rsid w:val="000A4E07"/>
    <w:rsid w:val="000B38CC"/>
    <w:rsid w:val="000D284A"/>
    <w:rsid w:val="000F0512"/>
    <w:rsid w:val="000F3F39"/>
    <w:rsid w:val="000F75BF"/>
    <w:rsid w:val="00102B0B"/>
    <w:rsid w:val="00104126"/>
    <w:rsid w:val="00105794"/>
    <w:rsid w:val="00151D7C"/>
    <w:rsid w:val="00170656"/>
    <w:rsid w:val="00172A27"/>
    <w:rsid w:val="00173734"/>
    <w:rsid w:val="00176610"/>
    <w:rsid w:val="001766B1"/>
    <w:rsid w:val="00176B6F"/>
    <w:rsid w:val="00181C7A"/>
    <w:rsid w:val="001959A0"/>
    <w:rsid w:val="00210908"/>
    <w:rsid w:val="00211BBE"/>
    <w:rsid w:val="00261AFA"/>
    <w:rsid w:val="00264222"/>
    <w:rsid w:val="00272667"/>
    <w:rsid w:val="002773CB"/>
    <w:rsid w:val="00290C03"/>
    <w:rsid w:val="002A1ADD"/>
    <w:rsid w:val="002A65A8"/>
    <w:rsid w:val="002B457B"/>
    <w:rsid w:val="002B6477"/>
    <w:rsid w:val="002B6AB9"/>
    <w:rsid w:val="002B7000"/>
    <w:rsid w:val="002C1204"/>
    <w:rsid w:val="002C425A"/>
    <w:rsid w:val="002E67B3"/>
    <w:rsid w:val="00300253"/>
    <w:rsid w:val="00300773"/>
    <w:rsid w:val="00304C8B"/>
    <w:rsid w:val="003061D5"/>
    <w:rsid w:val="00315000"/>
    <w:rsid w:val="003150DC"/>
    <w:rsid w:val="00341032"/>
    <w:rsid w:val="00361470"/>
    <w:rsid w:val="00392421"/>
    <w:rsid w:val="003B2279"/>
    <w:rsid w:val="003B7ECF"/>
    <w:rsid w:val="003D1FA3"/>
    <w:rsid w:val="003F5A45"/>
    <w:rsid w:val="00420970"/>
    <w:rsid w:val="00434EDB"/>
    <w:rsid w:val="00451EE1"/>
    <w:rsid w:val="004816E0"/>
    <w:rsid w:val="00481DE2"/>
    <w:rsid w:val="00487A7B"/>
    <w:rsid w:val="00492898"/>
    <w:rsid w:val="0049707F"/>
    <w:rsid w:val="004A007B"/>
    <w:rsid w:val="004A131E"/>
    <w:rsid w:val="004A7C2B"/>
    <w:rsid w:val="004B6AA8"/>
    <w:rsid w:val="004C0647"/>
    <w:rsid w:val="004C2FC1"/>
    <w:rsid w:val="004C6163"/>
    <w:rsid w:val="004D1CA3"/>
    <w:rsid w:val="004E44EC"/>
    <w:rsid w:val="004E5C42"/>
    <w:rsid w:val="004E7AB1"/>
    <w:rsid w:val="00507657"/>
    <w:rsid w:val="005176A3"/>
    <w:rsid w:val="00524BDC"/>
    <w:rsid w:val="005264C4"/>
    <w:rsid w:val="005361F8"/>
    <w:rsid w:val="00545DD1"/>
    <w:rsid w:val="005461EF"/>
    <w:rsid w:val="00550717"/>
    <w:rsid w:val="00555F63"/>
    <w:rsid w:val="005623EC"/>
    <w:rsid w:val="005A52F2"/>
    <w:rsid w:val="005B5322"/>
    <w:rsid w:val="005D0EAB"/>
    <w:rsid w:val="005D6EFB"/>
    <w:rsid w:val="005E019D"/>
    <w:rsid w:val="00611A3F"/>
    <w:rsid w:val="00623A1E"/>
    <w:rsid w:val="00627E15"/>
    <w:rsid w:val="00652DFF"/>
    <w:rsid w:val="00654121"/>
    <w:rsid w:val="00662B8D"/>
    <w:rsid w:val="00665741"/>
    <w:rsid w:val="006720B4"/>
    <w:rsid w:val="00677C03"/>
    <w:rsid w:val="00683CDD"/>
    <w:rsid w:val="006E0F94"/>
    <w:rsid w:val="006E3C97"/>
    <w:rsid w:val="006E5E95"/>
    <w:rsid w:val="006F07F4"/>
    <w:rsid w:val="00706D4A"/>
    <w:rsid w:val="00707CDF"/>
    <w:rsid w:val="00721D1E"/>
    <w:rsid w:val="00727F9E"/>
    <w:rsid w:val="00730367"/>
    <w:rsid w:val="0073469A"/>
    <w:rsid w:val="00734BF3"/>
    <w:rsid w:val="007374E2"/>
    <w:rsid w:val="00740585"/>
    <w:rsid w:val="00752807"/>
    <w:rsid w:val="00757591"/>
    <w:rsid w:val="0076095F"/>
    <w:rsid w:val="007652B9"/>
    <w:rsid w:val="00770B2F"/>
    <w:rsid w:val="0077713B"/>
    <w:rsid w:val="00780F3E"/>
    <w:rsid w:val="0078443C"/>
    <w:rsid w:val="00787B77"/>
    <w:rsid w:val="007A4752"/>
    <w:rsid w:val="007B52AC"/>
    <w:rsid w:val="007B55F8"/>
    <w:rsid w:val="007B58CF"/>
    <w:rsid w:val="007C31A2"/>
    <w:rsid w:val="007C357F"/>
    <w:rsid w:val="007F4159"/>
    <w:rsid w:val="007F4953"/>
    <w:rsid w:val="00801DAD"/>
    <w:rsid w:val="00804FD6"/>
    <w:rsid w:val="0081178C"/>
    <w:rsid w:val="008171B2"/>
    <w:rsid w:val="00843713"/>
    <w:rsid w:val="008457CD"/>
    <w:rsid w:val="008917C9"/>
    <w:rsid w:val="008B01EC"/>
    <w:rsid w:val="008B654A"/>
    <w:rsid w:val="008B6CCC"/>
    <w:rsid w:val="008C10A7"/>
    <w:rsid w:val="008D0797"/>
    <w:rsid w:val="008E56F1"/>
    <w:rsid w:val="008F6F8E"/>
    <w:rsid w:val="00907C30"/>
    <w:rsid w:val="00933F3D"/>
    <w:rsid w:val="0094022B"/>
    <w:rsid w:val="00943306"/>
    <w:rsid w:val="00952F8F"/>
    <w:rsid w:val="00966531"/>
    <w:rsid w:val="009723F8"/>
    <w:rsid w:val="009740D7"/>
    <w:rsid w:val="009813F8"/>
    <w:rsid w:val="009A4898"/>
    <w:rsid w:val="009C4E93"/>
    <w:rsid w:val="009E0420"/>
    <w:rsid w:val="009F5D6F"/>
    <w:rsid w:val="00A0441D"/>
    <w:rsid w:val="00A212F3"/>
    <w:rsid w:val="00A2463C"/>
    <w:rsid w:val="00A3576C"/>
    <w:rsid w:val="00A62425"/>
    <w:rsid w:val="00A767C2"/>
    <w:rsid w:val="00A85B41"/>
    <w:rsid w:val="00A85CF3"/>
    <w:rsid w:val="00AA4535"/>
    <w:rsid w:val="00AA5532"/>
    <w:rsid w:val="00AC44D9"/>
    <w:rsid w:val="00AD64F8"/>
    <w:rsid w:val="00AF7A22"/>
    <w:rsid w:val="00B00A51"/>
    <w:rsid w:val="00B059F9"/>
    <w:rsid w:val="00B10DBD"/>
    <w:rsid w:val="00B11D6A"/>
    <w:rsid w:val="00B131EA"/>
    <w:rsid w:val="00B14D5F"/>
    <w:rsid w:val="00B3059E"/>
    <w:rsid w:val="00B31D7F"/>
    <w:rsid w:val="00B40E48"/>
    <w:rsid w:val="00B454AF"/>
    <w:rsid w:val="00B60855"/>
    <w:rsid w:val="00B62E93"/>
    <w:rsid w:val="00B810C0"/>
    <w:rsid w:val="00BA128C"/>
    <w:rsid w:val="00BA64C7"/>
    <w:rsid w:val="00BC6D4A"/>
    <w:rsid w:val="00BF0D30"/>
    <w:rsid w:val="00BF175F"/>
    <w:rsid w:val="00BF3FF0"/>
    <w:rsid w:val="00BF4368"/>
    <w:rsid w:val="00BF46B0"/>
    <w:rsid w:val="00C00CB9"/>
    <w:rsid w:val="00C044C9"/>
    <w:rsid w:val="00C34BB3"/>
    <w:rsid w:val="00C4455F"/>
    <w:rsid w:val="00C52EC7"/>
    <w:rsid w:val="00C636EF"/>
    <w:rsid w:val="00C8156E"/>
    <w:rsid w:val="00C81845"/>
    <w:rsid w:val="00CA274C"/>
    <w:rsid w:val="00CC0176"/>
    <w:rsid w:val="00CD2687"/>
    <w:rsid w:val="00CD321B"/>
    <w:rsid w:val="00CD7666"/>
    <w:rsid w:val="00CE2647"/>
    <w:rsid w:val="00CF3445"/>
    <w:rsid w:val="00D015FF"/>
    <w:rsid w:val="00D16FF6"/>
    <w:rsid w:val="00D17233"/>
    <w:rsid w:val="00D27EEC"/>
    <w:rsid w:val="00D53A0A"/>
    <w:rsid w:val="00D60EA1"/>
    <w:rsid w:val="00D71CBC"/>
    <w:rsid w:val="00DB2AB1"/>
    <w:rsid w:val="00DC19CB"/>
    <w:rsid w:val="00DC6968"/>
    <w:rsid w:val="00DE27DA"/>
    <w:rsid w:val="00E00172"/>
    <w:rsid w:val="00E24087"/>
    <w:rsid w:val="00E301EF"/>
    <w:rsid w:val="00E770DD"/>
    <w:rsid w:val="00E86D5E"/>
    <w:rsid w:val="00E87364"/>
    <w:rsid w:val="00E963F4"/>
    <w:rsid w:val="00E96E4D"/>
    <w:rsid w:val="00EA3A54"/>
    <w:rsid w:val="00EA707C"/>
    <w:rsid w:val="00EB0B98"/>
    <w:rsid w:val="00EB2E68"/>
    <w:rsid w:val="00EB6AE1"/>
    <w:rsid w:val="00EC21A9"/>
    <w:rsid w:val="00EC33A7"/>
    <w:rsid w:val="00ED531C"/>
    <w:rsid w:val="00EE27A1"/>
    <w:rsid w:val="00F403E6"/>
    <w:rsid w:val="00F4188E"/>
    <w:rsid w:val="00F41ED7"/>
    <w:rsid w:val="00F500BA"/>
    <w:rsid w:val="00F638BC"/>
    <w:rsid w:val="00F81B30"/>
    <w:rsid w:val="00F839FD"/>
    <w:rsid w:val="00FA4757"/>
    <w:rsid w:val="00FD5216"/>
    <w:rsid w:val="00FE694A"/>
    <w:rsid w:val="01787401"/>
    <w:rsid w:val="01D55085"/>
    <w:rsid w:val="02506356"/>
    <w:rsid w:val="02E64BE1"/>
    <w:rsid w:val="02F5057D"/>
    <w:rsid w:val="030B573D"/>
    <w:rsid w:val="034E2F96"/>
    <w:rsid w:val="036660C7"/>
    <w:rsid w:val="03673FDC"/>
    <w:rsid w:val="03810328"/>
    <w:rsid w:val="03BC091F"/>
    <w:rsid w:val="041319D7"/>
    <w:rsid w:val="041B57F3"/>
    <w:rsid w:val="04400A8E"/>
    <w:rsid w:val="04657D42"/>
    <w:rsid w:val="04CB7947"/>
    <w:rsid w:val="04ED1AB2"/>
    <w:rsid w:val="0532510B"/>
    <w:rsid w:val="053458D5"/>
    <w:rsid w:val="054A696B"/>
    <w:rsid w:val="05A652A8"/>
    <w:rsid w:val="05D8602D"/>
    <w:rsid w:val="06C9056F"/>
    <w:rsid w:val="071103ED"/>
    <w:rsid w:val="075418E8"/>
    <w:rsid w:val="081D10AB"/>
    <w:rsid w:val="08A8335F"/>
    <w:rsid w:val="08C767DC"/>
    <w:rsid w:val="09EF7B08"/>
    <w:rsid w:val="09F47D86"/>
    <w:rsid w:val="0A7D7D7B"/>
    <w:rsid w:val="0A8A693C"/>
    <w:rsid w:val="0A8F3C96"/>
    <w:rsid w:val="0AD35BED"/>
    <w:rsid w:val="0B125743"/>
    <w:rsid w:val="0B242507"/>
    <w:rsid w:val="0BAE21EC"/>
    <w:rsid w:val="0C0D3381"/>
    <w:rsid w:val="0C157D43"/>
    <w:rsid w:val="0C175AA7"/>
    <w:rsid w:val="0C1D65C2"/>
    <w:rsid w:val="0C1E1903"/>
    <w:rsid w:val="0CBB3955"/>
    <w:rsid w:val="0D4D3795"/>
    <w:rsid w:val="0D5C45C0"/>
    <w:rsid w:val="0DD66B25"/>
    <w:rsid w:val="0DD8176C"/>
    <w:rsid w:val="0DDC4702"/>
    <w:rsid w:val="0E1B6569"/>
    <w:rsid w:val="0E5768DA"/>
    <w:rsid w:val="0E717BE9"/>
    <w:rsid w:val="0E7C37BF"/>
    <w:rsid w:val="0E8E6699"/>
    <w:rsid w:val="0EAB17A1"/>
    <w:rsid w:val="0EC02ECC"/>
    <w:rsid w:val="0ED57995"/>
    <w:rsid w:val="0F1422C2"/>
    <w:rsid w:val="0F5A37A5"/>
    <w:rsid w:val="0F7131E5"/>
    <w:rsid w:val="0F8B5889"/>
    <w:rsid w:val="108A4DA0"/>
    <w:rsid w:val="11020FDA"/>
    <w:rsid w:val="111B1518"/>
    <w:rsid w:val="1139684A"/>
    <w:rsid w:val="11D77DF5"/>
    <w:rsid w:val="120B19FA"/>
    <w:rsid w:val="12626392"/>
    <w:rsid w:val="12723431"/>
    <w:rsid w:val="12822404"/>
    <w:rsid w:val="12AB56A1"/>
    <w:rsid w:val="13166FBF"/>
    <w:rsid w:val="13564AC5"/>
    <w:rsid w:val="1370148E"/>
    <w:rsid w:val="139455D6"/>
    <w:rsid w:val="139B04D8"/>
    <w:rsid w:val="147F715D"/>
    <w:rsid w:val="14C8693F"/>
    <w:rsid w:val="151046C0"/>
    <w:rsid w:val="153C62E8"/>
    <w:rsid w:val="153D71F8"/>
    <w:rsid w:val="15524BB5"/>
    <w:rsid w:val="15567E08"/>
    <w:rsid w:val="1571672E"/>
    <w:rsid w:val="1597692F"/>
    <w:rsid w:val="15AB22FE"/>
    <w:rsid w:val="15E2506C"/>
    <w:rsid w:val="162F5D14"/>
    <w:rsid w:val="16BE0F04"/>
    <w:rsid w:val="17841223"/>
    <w:rsid w:val="17F93DD3"/>
    <w:rsid w:val="180C273E"/>
    <w:rsid w:val="182F7C7C"/>
    <w:rsid w:val="183E6749"/>
    <w:rsid w:val="186FE4BA"/>
    <w:rsid w:val="18BC7B61"/>
    <w:rsid w:val="18DE177B"/>
    <w:rsid w:val="18EB4B1A"/>
    <w:rsid w:val="19C00004"/>
    <w:rsid w:val="19CD324E"/>
    <w:rsid w:val="1A5006A9"/>
    <w:rsid w:val="1A667F0D"/>
    <w:rsid w:val="1ABE2B3B"/>
    <w:rsid w:val="1ADC1860"/>
    <w:rsid w:val="1C4319E0"/>
    <w:rsid w:val="1C622205"/>
    <w:rsid w:val="1C793E5B"/>
    <w:rsid w:val="1C7C04A8"/>
    <w:rsid w:val="1C8430FB"/>
    <w:rsid w:val="1C99365D"/>
    <w:rsid w:val="1CDF5103"/>
    <w:rsid w:val="1D272ACC"/>
    <w:rsid w:val="1D9240FA"/>
    <w:rsid w:val="1DFB69B4"/>
    <w:rsid w:val="1EB0268D"/>
    <w:rsid w:val="1EC84F2A"/>
    <w:rsid w:val="1F0F6C6E"/>
    <w:rsid w:val="20766C71"/>
    <w:rsid w:val="208942DE"/>
    <w:rsid w:val="209E42B6"/>
    <w:rsid w:val="20C55342"/>
    <w:rsid w:val="21105ADC"/>
    <w:rsid w:val="213065A0"/>
    <w:rsid w:val="213C417A"/>
    <w:rsid w:val="218156C3"/>
    <w:rsid w:val="21D45CAC"/>
    <w:rsid w:val="22034BB2"/>
    <w:rsid w:val="228D0CE2"/>
    <w:rsid w:val="228D3006"/>
    <w:rsid w:val="22914229"/>
    <w:rsid w:val="22AC346D"/>
    <w:rsid w:val="22F26955"/>
    <w:rsid w:val="235E1D87"/>
    <w:rsid w:val="238A54DC"/>
    <w:rsid w:val="23BB238B"/>
    <w:rsid w:val="23E052BE"/>
    <w:rsid w:val="245D019D"/>
    <w:rsid w:val="245F2A83"/>
    <w:rsid w:val="248F1FC7"/>
    <w:rsid w:val="24C91627"/>
    <w:rsid w:val="2509661F"/>
    <w:rsid w:val="2542019C"/>
    <w:rsid w:val="259712AC"/>
    <w:rsid w:val="25A10C01"/>
    <w:rsid w:val="25E83A35"/>
    <w:rsid w:val="266D54F7"/>
    <w:rsid w:val="26AF2A15"/>
    <w:rsid w:val="26CC1C87"/>
    <w:rsid w:val="27057A4D"/>
    <w:rsid w:val="272B6861"/>
    <w:rsid w:val="27302379"/>
    <w:rsid w:val="275B78CE"/>
    <w:rsid w:val="277C71FD"/>
    <w:rsid w:val="283417A6"/>
    <w:rsid w:val="283F4D5E"/>
    <w:rsid w:val="285A1E44"/>
    <w:rsid w:val="285C07B3"/>
    <w:rsid w:val="288E0F4E"/>
    <w:rsid w:val="28B22E8E"/>
    <w:rsid w:val="28D54887"/>
    <w:rsid w:val="29856707"/>
    <w:rsid w:val="298B088C"/>
    <w:rsid w:val="298B3349"/>
    <w:rsid w:val="29A64EEF"/>
    <w:rsid w:val="29FD1E34"/>
    <w:rsid w:val="2A480E55"/>
    <w:rsid w:val="2AB23F21"/>
    <w:rsid w:val="2B0D5692"/>
    <w:rsid w:val="2B5671CC"/>
    <w:rsid w:val="2B9860E0"/>
    <w:rsid w:val="2BC072ED"/>
    <w:rsid w:val="2C5121A5"/>
    <w:rsid w:val="2C954A18"/>
    <w:rsid w:val="2D0C4BE5"/>
    <w:rsid w:val="2D3A64D5"/>
    <w:rsid w:val="2D9105A1"/>
    <w:rsid w:val="2DE02505"/>
    <w:rsid w:val="2E7F2A5D"/>
    <w:rsid w:val="2EB61ABE"/>
    <w:rsid w:val="2EF6745E"/>
    <w:rsid w:val="2F055C55"/>
    <w:rsid w:val="2F1B0441"/>
    <w:rsid w:val="2F255FE8"/>
    <w:rsid w:val="301861F7"/>
    <w:rsid w:val="3075610A"/>
    <w:rsid w:val="309A479F"/>
    <w:rsid w:val="30A36FF1"/>
    <w:rsid w:val="315502C8"/>
    <w:rsid w:val="317E01A1"/>
    <w:rsid w:val="31FB7D5C"/>
    <w:rsid w:val="3205731F"/>
    <w:rsid w:val="32111E67"/>
    <w:rsid w:val="326350CE"/>
    <w:rsid w:val="327923BD"/>
    <w:rsid w:val="32D33FB8"/>
    <w:rsid w:val="32F461F0"/>
    <w:rsid w:val="32F94013"/>
    <w:rsid w:val="331D35FA"/>
    <w:rsid w:val="33A95708"/>
    <w:rsid w:val="33DB7C6D"/>
    <w:rsid w:val="33E45C15"/>
    <w:rsid w:val="340B36C6"/>
    <w:rsid w:val="342C38DD"/>
    <w:rsid w:val="34397B86"/>
    <w:rsid w:val="34A0475B"/>
    <w:rsid w:val="34E74DBE"/>
    <w:rsid w:val="35591A3B"/>
    <w:rsid w:val="3569445D"/>
    <w:rsid w:val="359A3B68"/>
    <w:rsid w:val="365D597B"/>
    <w:rsid w:val="36DB1D33"/>
    <w:rsid w:val="371F08BF"/>
    <w:rsid w:val="377E5F7D"/>
    <w:rsid w:val="37977E1F"/>
    <w:rsid w:val="37F45271"/>
    <w:rsid w:val="37FE7EC3"/>
    <w:rsid w:val="386D3D28"/>
    <w:rsid w:val="387A668C"/>
    <w:rsid w:val="38873E6F"/>
    <w:rsid w:val="389D1B8A"/>
    <w:rsid w:val="38DB3FB6"/>
    <w:rsid w:val="3921708C"/>
    <w:rsid w:val="39355B41"/>
    <w:rsid w:val="393C38DF"/>
    <w:rsid w:val="3A0D5E89"/>
    <w:rsid w:val="3A38286E"/>
    <w:rsid w:val="3A6A229A"/>
    <w:rsid w:val="3ADF3825"/>
    <w:rsid w:val="3AEB26FE"/>
    <w:rsid w:val="3B4E40E8"/>
    <w:rsid w:val="3B5B05F5"/>
    <w:rsid w:val="3B90050F"/>
    <w:rsid w:val="3C2F482B"/>
    <w:rsid w:val="3C5C0898"/>
    <w:rsid w:val="3C6025DF"/>
    <w:rsid w:val="3C984D04"/>
    <w:rsid w:val="3CCC3584"/>
    <w:rsid w:val="3CD12405"/>
    <w:rsid w:val="3CE97476"/>
    <w:rsid w:val="3D6C6B40"/>
    <w:rsid w:val="3D9C0422"/>
    <w:rsid w:val="3DBA40C4"/>
    <w:rsid w:val="3DD02670"/>
    <w:rsid w:val="3E642BF8"/>
    <w:rsid w:val="3E6C6CAF"/>
    <w:rsid w:val="3EED3980"/>
    <w:rsid w:val="3F1301A1"/>
    <w:rsid w:val="3F325868"/>
    <w:rsid w:val="3F755E36"/>
    <w:rsid w:val="40810364"/>
    <w:rsid w:val="40923F33"/>
    <w:rsid w:val="40A84BCA"/>
    <w:rsid w:val="40B21B9F"/>
    <w:rsid w:val="40DB46C8"/>
    <w:rsid w:val="41D52B98"/>
    <w:rsid w:val="424B1770"/>
    <w:rsid w:val="425C07EE"/>
    <w:rsid w:val="42790219"/>
    <w:rsid w:val="43076A70"/>
    <w:rsid w:val="433A6032"/>
    <w:rsid w:val="434327B0"/>
    <w:rsid w:val="43526567"/>
    <w:rsid w:val="439872EA"/>
    <w:rsid w:val="43D86B2F"/>
    <w:rsid w:val="44177F69"/>
    <w:rsid w:val="44C71BE4"/>
    <w:rsid w:val="44FC3536"/>
    <w:rsid w:val="451B180B"/>
    <w:rsid w:val="45345A32"/>
    <w:rsid w:val="453B623C"/>
    <w:rsid w:val="456E32CD"/>
    <w:rsid w:val="459B2FF5"/>
    <w:rsid w:val="45A72A6E"/>
    <w:rsid w:val="45D32B13"/>
    <w:rsid w:val="45E5194C"/>
    <w:rsid w:val="46466AFE"/>
    <w:rsid w:val="46AE0804"/>
    <w:rsid w:val="46C02115"/>
    <w:rsid w:val="46D55623"/>
    <w:rsid w:val="46FA3710"/>
    <w:rsid w:val="471475BC"/>
    <w:rsid w:val="47414032"/>
    <w:rsid w:val="47586804"/>
    <w:rsid w:val="47EF3C1A"/>
    <w:rsid w:val="48120DB5"/>
    <w:rsid w:val="48147269"/>
    <w:rsid w:val="486C26F8"/>
    <w:rsid w:val="490F0C6B"/>
    <w:rsid w:val="49497C37"/>
    <w:rsid w:val="49726924"/>
    <w:rsid w:val="497D2653"/>
    <w:rsid w:val="497E4078"/>
    <w:rsid w:val="498F1A9B"/>
    <w:rsid w:val="49B17422"/>
    <w:rsid w:val="4A4B078A"/>
    <w:rsid w:val="4A4F3A74"/>
    <w:rsid w:val="4AAF1485"/>
    <w:rsid w:val="4B053CD5"/>
    <w:rsid w:val="4BB6537E"/>
    <w:rsid w:val="4C4516C3"/>
    <w:rsid w:val="4C4864D3"/>
    <w:rsid w:val="4C776CB1"/>
    <w:rsid w:val="4CB10B3C"/>
    <w:rsid w:val="4CC90623"/>
    <w:rsid w:val="4CDC5F14"/>
    <w:rsid w:val="4CEE501F"/>
    <w:rsid w:val="4CF612E8"/>
    <w:rsid w:val="4D1D271C"/>
    <w:rsid w:val="4D416FFA"/>
    <w:rsid w:val="4D8D7B3A"/>
    <w:rsid w:val="4E59500D"/>
    <w:rsid w:val="4E633871"/>
    <w:rsid w:val="4E7044D9"/>
    <w:rsid w:val="4EB57823"/>
    <w:rsid w:val="4EE47996"/>
    <w:rsid w:val="4F315926"/>
    <w:rsid w:val="4F5D3DDD"/>
    <w:rsid w:val="4F6B41F9"/>
    <w:rsid w:val="4F8064EF"/>
    <w:rsid w:val="4FD245BB"/>
    <w:rsid w:val="50663296"/>
    <w:rsid w:val="513D25D1"/>
    <w:rsid w:val="51481EBF"/>
    <w:rsid w:val="5153262A"/>
    <w:rsid w:val="516F1AF7"/>
    <w:rsid w:val="5186278D"/>
    <w:rsid w:val="518B3A96"/>
    <w:rsid w:val="51DC1BD3"/>
    <w:rsid w:val="52051542"/>
    <w:rsid w:val="52403C9B"/>
    <w:rsid w:val="52B94A2A"/>
    <w:rsid w:val="531A1803"/>
    <w:rsid w:val="531C3C7E"/>
    <w:rsid w:val="532E77DC"/>
    <w:rsid w:val="53706025"/>
    <w:rsid w:val="53B402A1"/>
    <w:rsid w:val="53E27EB9"/>
    <w:rsid w:val="548968E9"/>
    <w:rsid w:val="55416ADF"/>
    <w:rsid w:val="554E7B07"/>
    <w:rsid w:val="555703D3"/>
    <w:rsid w:val="55F042A0"/>
    <w:rsid w:val="563C5660"/>
    <w:rsid w:val="56443351"/>
    <w:rsid w:val="56A875F0"/>
    <w:rsid w:val="56F1591C"/>
    <w:rsid w:val="573F6E66"/>
    <w:rsid w:val="574E3332"/>
    <w:rsid w:val="57A73137"/>
    <w:rsid w:val="57AD7862"/>
    <w:rsid w:val="57F25AEE"/>
    <w:rsid w:val="581163C2"/>
    <w:rsid w:val="58336C67"/>
    <w:rsid w:val="586916B2"/>
    <w:rsid w:val="5900356E"/>
    <w:rsid w:val="59186DA7"/>
    <w:rsid w:val="591B60B5"/>
    <w:rsid w:val="592B7F6F"/>
    <w:rsid w:val="593410F7"/>
    <w:rsid w:val="5941501C"/>
    <w:rsid w:val="59576FB6"/>
    <w:rsid w:val="59A114A5"/>
    <w:rsid w:val="59CE24DE"/>
    <w:rsid w:val="59EA7494"/>
    <w:rsid w:val="59F1780C"/>
    <w:rsid w:val="59F70761"/>
    <w:rsid w:val="5A2C0FA3"/>
    <w:rsid w:val="5A5C36DB"/>
    <w:rsid w:val="5A865495"/>
    <w:rsid w:val="5AD800BA"/>
    <w:rsid w:val="5AF601F8"/>
    <w:rsid w:val="5AFB6E50"/>
    <w:rsid w:val="5B352FA8"/>
    <w:rsid w:val="5B853B3E"/>
    <w:rsid w:val="5C917E24"/>
    <w:rsid w:val="5CA618C7"/>
    <w:rsid w:val="5CBD565A"/>
    <w:rsid w:val="5CC63269"/>
    <w:rsid w:val="5CCB0C66"/>
    <w:rsid w:val="5CCB5881"/>
    <w:rsid w:val="5CD20485"/>
    <w:rsid w:val="5CD45021"/>
    <w:rsid w:val="5CE50626"/>
    <w:rsid w:val="5D4C2E83"/>
    <w:rsid w:val="5DA43D4D"/>
    <w:rsid w:val="5DB62BE2"/>
    <w:rsid w:val="5DCF7A63"/>
    <w:rsid w:val="5DDD0B81"/>
    <w:rsid w:val="5DE117AD"/>
    <w:rsid w:val="5DFB63C8"/>
    <w:rsid w:val="5E2B4C2F"/>
    <w:rsid w:val="5E2D0BA6"/>
    <w:rsid w:val="5E3D2C1E"/>
    <w:rsid w:val="5EA17029"/>
    <w:rsid w:val="5EAE15D3"/>
    <w:rsid w:val="5EC70B39"/>
    <w:rsid w:val="5EDD1282"/>
    <w:rsid w:val="5EF90894"/>
    <w:rsid w:val="5F7426F0"/>
    <w:rsid w:val="5F8015CD"/>
    <w:rsid w:val="5F974F88"/>
    <w:rsid w:val="5FEB7F47"/>
    <w:rsid w:val="5FEE6B0F"/>
    <w:rsid w:val="602B35B2"/>
    <w:rsid w:val="609D42CB"/>
    <w:rsid w:val="60BD3FD0"/>
    <w:rsid w:val="614008FB"/>
    <w:rsid w:val="61E545D1"/>
    <w:rsid w:val="61E66F4C"/>
    <w:rsid w:val="61E7601A"/>
    <w:rsid w:val="61F926E7"/>
    <w:rsid w:val="622D540C"/>
    <w:rsid w:val="623E0B51"/>
    <w:rsid w:val="62774225"/>
    <w:rsid w:val="62AF7475"/>
    <w:rsid w:val="62DD5EE7"/>
    <w:rsid w:val="63241A8B"/>
    <w:rsid w:val="634C1E88"/>
    <w:rsid w:val="63B746A8"/>
    <w:rsid w:val="63F640F6"/>
    <w:rsid w:val="648600AA"/>
    <w:rsid w:val="649841D8"/>
    <w:rsid w:val="64AB6497"/>
    <w:rsid w:val="64AC31D6"/>
    <w:rsid w:val="654854D4"/>
    <w:rsid w:val="65C5508B"/>
    <w:rsid w:val="65FB16C9"/>
    <w:rsid w:val="660E3F5F"/>
    <w:rsid w:val="667E5A23"/>
    <w:rsid w:val="6721168A"/>
    <w:rsid w:val="67446795"/>
    <w:rsid w:val="67627252"/>
    <w:rsid w:val="677B1838"/>
    <w:rsid w:val="67987C86"/>
    <w:rsid w:val="67CC4144"/>
    <w:rsid w:val="681D13CB"/>
    <w:rsid w:val="683600DF"/>
    <w:rsid w:val="68A04247"/>
    <w:rsid w:val="68A74B36"/>
    <w:rsid w:val="68E2306D"/>
    <w:rsid w:val="68F003A1"/>
    <w:rsid w:val="694B65F4"/>
    <w:rsid w:val="6962178B"/>
    <w:rsid w:val="697A16B7"/>
    <w:rsid w:val="69C45FA2"/>
    <w:rsid w:val="69CF6217"/>
    <w:rsid w:val="6A401FAC"/>
    <w:rsid w:val="6A417EE0"/>
    <w:rsid w:val="6A4E7330"/>
    <w:rsid w:val="6A566F68"/>
    <w:rsid w:val="6A7F4A10"/>
    <w:rsid w:val="6AE57960"/>
    <w:rsid w:val="6AFD7C30"/>
    <w:rsid w:val="6B0449C9"/>
    <w:rsid w:val="6B2D401B"/>
    <w:rsid w:val="6B456A4E"/>
    <w:rsid w:val="6B63117B"/>
    <w:rsid w:val="6BB665CA"/>
    <w:rsid w:val="6C2B3FCE"/>
    <w:rsid w:val="6C4D654A"/>
    <w:rsid w:val="6C5502FF"/>
    <w:rsid w:val="6C671918"/>
    <w:rsid w:val="6C680A96"/>
    <w:rsid w:val="6C7E6DD8"/>
    <w:rsid w:val="6CBA68D4"/>
    <w:rsid w:val="6CD3638D"/>
    <w:rsid w:val="6CE75B5E"/>
    <w:rsid w:val="6D2D6A59"/>
    <w:rsid w:val="6D5E71F6"/>
    <w:rsid w:val="6D876C34"/>
    <w:rsid w:val="6D9F3D62"/>
    <w:rsid w:val="6DA02EA3"/>
    <w:rsid w:val="6DCB415A"/>
    <w:rsid w:val="6DCC7C9B"/>
    <w:rsid w:val="6DDE1B09"/>
    <w:rsid w:val="6DE77A67"/>
    <w:rsid w:val="6DEC0D40"/>
    <w:rsid w:val="6E1119D2"/>
    <w:rsid w:val="6E3D7064"/>
    <w:rsid w:val="6E6C18CC"/>
    <w:rsid w:val="6E7D33A4"/>
    <w:rsid w:val="6E850554"/>
    <w:rsid w:val="6E9775F4"/>
    <w:rsid w:val="6F04282D"/>
    <w:rsid w:val="6F745412"/>
    <w:rsid w:val="6FBC10A6"/>
    <w:rsid w:val="6FF04731"/>
    <w:rsid w:val="705A377F"/>
    <w:rsid w:val="70BF74C3"/>
    <w:rsid w:val="70D07340"/>
    <w:rsid w:val="715466C0"/>
    <w:rsid w:val="72477820"/>
    <w:rsid w:val="725A6449"/>
    <w:rsid w:val="726E4481"/>
    <w:rsid w:val="728974E0"/>
    <w:rsid w:val="731539DE"/>
    <w:rsid w:val="737C1971"/>
    <w:rsid w:val="738642C8"/>
    <w:rsid w:val="73B40E35"/>
    <w:rsid w:val="73C22F51"/>
    <w:rsid w:val="73CB211B"/>
    <w:rsid w:val="740A6CA7"/>
    <w:rsid w:val="74484BB6"/>
    <w:rsid w:val="746454A3"/>
    <w:rsid w:val="74651694"/>
    <w:rsid w:val="7472484C"/>
    <w:rsid w:val="747E59D8"/>
    <w:rsid w:val="74C652C4"/>
    <w:rsid w:val="74EB0B39"/>
    <w:rsid w:val="754346D0"/>
    <w:rsid w:val="76692538"/>
    <w:rsid w:val="772207AC"/>
    <w:rsid w:val="77240E6C"/>
    <w:rsid w:val="77523BE6"/>
    <w:rsid w:val="779E5327"/>
    <w:rsid w:val="77DE75B6"/>
    <w:rsid w:val="77F65FC8"/>
    <w:rsid w:val="78110E93"/>
    <w:rsid w:val="785F7024"/>
    <w:rsid w:val="78A857D3"/>
    <w:rsid w:val="78F34AD5"/>
    <w:rsid w:val="78FA4747"/>
    <w:rsid w:val="792116B5"/>
    <w:rsid w:val="79493E08"/>
    <w:rsid w:val="795C4B30"/>
    <w:rsid w:val="79606581"/>
    <w:rsid w:val="79C30024"/>
    <w:rsid w:val="79D57506"/>
    <w:rsid w:val="7AD81C48"/>
    <w:rsid w:val="7AEB5B6D"/>
    <w:rsid w:val="7B680F0E"/>
    <w:rsid w:val="7BCC4AAD"/>
    <w:rsid w:val="7BD61B65"/>
    <w:rsid w:val="7C605FFE"/>
    <w:rsid w:val="7C905815"/>
    <w:rsid w:val="7C923CDE"/>
    <w:rsid w:val="7D244AB3"/>
    <w:rsid w:val="7D7E3D29"/>
    <w:rsid w:val="7D8B70AB"/>
    <w:rsid w:val="7E242CA3"/>
    <w:rsid w:val="7E3925AD"/>
    <w:rsid w:val="7E9D1BEF"/>
    <w:rsid w:val="7EA33403"/>
    <w:rsid w:val="7EF40258"/>
    <w:rsid w:val="7F527B06"/>
    <w:rsid w:val="7F8065C4"/>
    <w:rsid w:val="7F926E39"/>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Times New Roman" w:hAnsi="Times New Roman" w:eastAsia="宋体" w:cs="Times New Roman"/>
      <w:lang w:val="en-US" w:eastAsia="zh-CN" w:bidi="ar-SA"/>
    </w:rPr>
  </w:style>
  <w:style w:type="paragraph" w:styleId="3">
    <w:name w:val="heading 1"/>
    <w:basedOn w:val="1"/>
    <w:next w:val="1"/>
    <w:link w:val="62"/>
    <w:qFormat/>
    <w:uiPriority w:val="0"/>
    <w:pPr>
      <w:spacing w:before="340" w:after="330" w:line="576" w:lineRule="auto"/>
      <w:ind w:firstLine="18"/>
      <w:outlineLvl w:val="0"/>
    </w:pPr>
  </w:style>
  <w:style w:type="paragraph" w:styleId="4">
    <w:name w:val="heading 2"/>
    <w:basedOn w:val="1"/>
    <w:next w:val="1"/>
    <w:qFormat/>
    <w:uiPriority w:val="0"/>
    <w:pPr>
      <w:spacing w:before="260" w:after="260" w:line="413" w:lineRule="auto"/>
      <w:ind w:firstLine="18"/>
      <w:outlineLvl w:val="1"/>
    </w:pPr>
    <w:rPr>
      <w:rFonts w:ascii="Arial"/>
    </w:rPr>
  </w:style>
  <w:style w:type="paragraph" w:styleId="5">
    <w:name w:val="heading 3"/>
    <w:basedOn w:val="1"/>
    <w:next w:val="1"/>
    <w:qFormat/>
    <w:uiPriority w:val="0"/>
    <w:pPr>
      <w:spacing w:before="260" w:after="260" w:line="413" w:lineRule="auto"/>
      <w:ind w:firstLine="18"/>
      <w:outlineLvl w:val="2"/>
    </w:pPr>
  </w:style>
  <w:style w:type="paragraph" w:styleId="6">
    <w:name w:val="heading 4"/>
    <w:basedOn w:val="1"/>
    <w:next w:val="1"/>
    <w:qFormat/>
    <w:uiPriority w:val="0"/>
    <w:pPr>
      <w:spacing w:before="280" w:after="290" w:line="372" w:lineRule="auto"/>
      <w:ind w:firstLine="18"/>
      <w:outlineLvl w:val="3"/>
    </w:pPr>
    <w:rPr>
      <w:rFonts w:ascii="Arial"/>
    </w:rPr>
  </w:style>
  <w:style w:type="paragraph" w:styleId="7">
    <w:name w:val="heading 5"/>
    <w:basedOn w:val="1"/>
    <w:next w:val="1"/>
    <w:qFormat/>
    <w:uiPriority w:val="0"/>
    <w:pPr>
      <w:keepNext/>
      <w:keepLines/>
      <w:widowControl/>
      <w:adjustRightInd w:val="0"/>
      <w:snapToGrid w:val="0"/>
      <w:spacing w:before="120" w:after="120"/>
      <w:ind w:left="1009" w:hanging="1009"/>
      <w:outlineLvl w:val="4"/>
    </w:pPr>
    <w:rPr>
      <w:rFonts w:ascii="宋体" w:hAnsi="宋体" w:cs="宋体"/>
      <w:b/>
      <w:sz w:val="24"/>
    </w:rPr>
  </w:style>
  <w:style w:type="paragraph" w:styleId="8">
    <w:name w:val="heading 6"/>
    <w:basedOn w:val="1"/>
    <w:next w:val="1"/>
    <w:qFormat/>
    <w:uiPriority w:val="0"/>
    <w:pPr>
      <w:keepNext/>
      <w:keepLines/>
      <w:spacing w:line="360" w:lineRule="auto"/>
      <w:jc w:val="left"/>
      <w:outlineLvl w:val="5"/>
    </w:pPr>
    <w:rPr>
      <w:rFonts w:ascii="宋体" w:hAnsi="宋体"/>
      <w:b/>
      <w:bCs/>
      <w:sz w:val="24"/>
    </w:rPr>
  </w:style>
  <w:style w:type="character" w:default="1" w:styleId="56">
    <w:name w:val="Default Paragraph Font"/>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next w:val="10"/>
    <w:qFormat/>
    <w:uiPriority w:val="0"/>
    <w:pPr>
      <w:ind w:left="420" w:firstLine="3748"/>
    </w:pPr>
  </w:style>
  <w:style w:type="paragraph" w:customStyle="1" w:styleId="10">
    <w:name w:val="正文 New New New New"/>
    <w:next w:val="11"/>
    <w:qFormat/>
    <w:uiPriority w:val="0"/>
    <w:pPr>
      <w:widowControl w:val="0"/>
      <w:ind w:firstLine="2560"/>
      <w:jc w:val="both"/>
    </w:pPr>
    <w:rPr>
      <w:rFonts w:ascii="Times New Roman" w:hAnsi="Times New Roman" w:eastAsia="宋体" w:cs="Times New Roman"/>
      <w:lang w:val="en-US" w:eastAsia="zh-CN" w:bidi="ar-SA"/>
    </w:rPr>
  </w:style>
  <w:style w:type="paragraph" w:customStyle="1" w:styleId="11">
    <w:name w:val="Table Paragraph"/>
    <w:basedOn w:val="1"/>
    <w:next w:val="12"/>
    <w:qFormat/>
    <w:uiPriority w:val="0"/>
  </w:style>
  <w:style w:type="paragraph" w:customStyle="1" w:styleId="12">
    <w:name w:val="普通(Web)1"/>
    <w:basedOn w:val="1"/>
    <w:next w:val="13"/>
    <w:qFormat/>
    <w:uiPriority w:val="0"/>
    <w:pPr>
      <w:widowControl/>
      <w:spacing w:before="280" w:after="280"/>
      <w:ind w:firstLine="5120"/>
    </w:pPr>
    <w:rPr>
      <w:rFonts w:ascii="宋体"/>
    </w:rPr>
  </w:style>
  <w:style w:type="paragraph" w:customStyle="1" w:styleId="13">
    <w:name w:val="Char Char Char"/>
    <w:basedOn w:val="1"/>
    <w:next w:val="14"/>
    <w:qFormat/>
    <w:uiPriority w:val="0"/>
    <w:pPr>
      <w:widowControl/>
      <w:spacing w:after="160" w:line="240" w:lineRule="exact"/>
    </w:pPr>
  </w:style>
  <w:style w:type="paragraph" w:customStyle="1" w:styleId="14">
    <w:name w:val="正文2"/>
    <w:basedOn w:val="1"/>
    <w:next w:val="15"/>
    <w:qFormat/>
    <w:uiPriority w:val="0"/>
    <w:pPr>
      <w:spacing w:before="156" w:line="360" w:lineRule="auto"/>
      <w:ind w:left="510" w:firstLine="3838"/>
    </w:pPr>
  </w:style>
  <w:style w:type="paragraph" w:styleId="15">
    <w:name w:val="annotation text"/>
    <w:basedOn w:val="1"/>
    <w:next w:val="16"/>
    <w:link w:val="103"/>
    <w:qFormat/>
    <w:uiPriority w:val="0"/>
  </w:style>
  <w:style w:type="paragraph" w:customStyle="1" w:styleId="16">
    <w:name w:val="样式6"/>
    <w:next w:val="17"/>
    <w:qFormat/>
    <w:uiPriority w:val="0"/>
    <w:pPr>
      <w:widowControl w:val="0"/>
      <w:spacing w:before="120" w:after="120" w:line="240" w:lineRule="atLeast"/>
      <w:ind w:firstLine="5120"/>
      <w:jc w:val="both"/>
    </w:pPr>
    <w:rPr>
      <w:rFonts w:ascii="宋体" w:hAnsi="Times New Roman" w:eastAsia="宋体" w:cs="Times New Roman"/>
      <w:caps/>
      <w:lang w:val="en-US" w:eastAsia="zh-CN" w:bidi="ar-SA"/>
    </w:rPr>
  </w:style>
  <w:style w:type="paragraph" w:styleId="17">
    <w:name w:val="Body Text 2"/>
    <w:basedOn w:val="1"/>
    <w:next w:val="18"/>
    <w:qFormat/>
    <w:uiPriority w:val="0"/>
    <w:pPr>
      <w:spacing w:after="120" w:line="480" w:lineRule="auto"/>
    </w:pPr>
  </w:style>
  <w:style w:type="paragraph" w:customStyle="1" w:styleId="18">
    <w:name w:val="默认段落字体 Para Char"/>
    <w:basedOn w:val="1"/>
    <w:next w:val="19"/>
    <w:qFormat/>
    <w:uiPriority w:val="0"/>
    <w:pPr>
      <w:widowControl/>
      <w:spacing w:before="160" w:after="160" w:line="240" w:lineRule="atLeast"/>
      <w:ind w:left="1701"/>
    </w:pPr>
  </w:style>
  <w:style w:type="paragraph" w:customStyle="1" w:styleId="19">
    <w:name w:val="Char Char Char Char Char Char Char Char Char Char Char Char Char Char Char Char"/>
    <w:basedOn w:val="1"/>
    <w:next w:val="20"/>
    <w:qFormat/>
    <w:uiPriority w:val="0"/>
  </w:style>
  <w:style w:type="paragraph" w:customStyle="1" w:styleId="20">
    <w:name w:val="列出段落1"/>
    <w:basedOn w:val="1"/>
    <w:next w:val="21"/>
    <w:qFormat/>
    <w:uiPriority w:val="0"/>
    <w:pPr>
      <w:ind w:left="420" w:firstLine="3748"/>
    </w:pPr>
  </w:style>
  <w:style w:type="paragraph" w:customStyle="1" w:styleId="21">
    <w:name w:val="Char"/>
    <w:basedOn w:val="1"/>
    <w:next w:val="22"/>
    <w:qFormat/>
    <w:uiPriority w:val="0"/>
  </w:style>
  <w:style w:type="paragraph" w:customStyle="1" w:styleId="22">
    <w:name w:val="p0"/>
    <w:basedOn w:val="1"/>
    <w:next w:val="23"/>
    <w:qFormat/>
    <w:uiPriority w:val="0"/>
    <w:pPr>
      <w:widowControl/>
    </w:pPr>
  </w:style>
  <w:style w:type="paragraph" w:customStyle="1" w:styleId="23">
    <w:name w:val="Char Char2"/>
    <w:basedOn w:val="1"/>
    <w:next w:val="24"/>
    <w:qFormat/>
    <w:uiPriority w:val="0"/>
  </w:style>
  <w:style w:type="paragraph" w:styleId="24">
    <w:name w:val="Plain Text"/>
    <w:basedOn w:val="1"/>
    <w:next w:val="1"/>
    <w:qFormat/>
    <w:uiPriority w:val="0"/>
    <w:pPr>
      <w:widowControl/>
      <w:autoSpaceDE w:val="0"/>
      <w:autoSpaceDN w:val="0"/>
    </w:pPr>
  </w:style>
  <w:style w:type="paragraph" w:styleId="25">
    <w:name w:val="List Bullet"/>
    <w:basedOn w:val="1"/>
    <w:next w:val="26"/>
    <w:qFormat/>
    <w:uiPriority w:val="0"/>
    <w:pPr>
      <w:widowControl/>
      <w:ind w:left="360" w:firstLine="3736"/>
    </w:pPr>
  </w:style>
  <w:style w:type="paragraph" w:customStyle="1" w:styleId="26">
    <w:name w:val="正文 + 首行缩进:  2 字符 段后: 7.8 磅"/>
    <w:next w:val="1"/>
    <w:qFormat/>
    <w:uiPriority w:val="0"/>
    <w:pPr>
      <w:widowControl w:val="0"/>
      <w:spacing w:after="156" w:line="360" w:lineRule="auto"/>
      <w:ind w:left="200" w:firstLine="2760"/>
    </w:pPr>
    <w:rPr>
      <w:rFonts w:ascii="Times New Roman" w:hAnsi="Times New Roman" w:eastAsia="宋体" w:cs="Times New Roman"/>
      <w:lang w:val="en-US" w:eastAsia="zh-CN" w:bidi="ar-SA"/>
    </w:rPr>
  </w:style>
  <w:style w:type="paragraph" w:styleId="27">
    <w:name w:val="Document Map"/>
    <w:basedOn w:val="1"/>
    <w:next w:val="1"/>
    <w:qFormat/>
    <w:uiPriority w:val="0"/>
    <w:pPr>
      <w:shd w:val="clear" w:color="000000" w:fill="000080"/>
      <w:ind w:firstLine="14"/>
    </w:pPr>
  </w:style>
  <w:style w:type="paragraph" w:styleId="28">
    <w:name w:val="Body Text"/>
    <w:basedOn w:val="1"/>
    <w:next w:val="29"/>
    <w:link w:val="102"/>
    <w:qFormat/>
    <w:uiPriority w:val="0"/>
    <w:pPr>
      <w:ind w:firstLine="4608"/>
      <w:jc w:val="center"/>
    </w:pPr>
  </w:style>
  <w:style w:type="paragraph" w:styleId="29">
    <w:name w:val="Body Text First Indent"/>
    <w:basedOn w:val="28"/>
    <w:next w:val="30"/>
    <w:qFormat/>
    <w:uiPriority w:val="0"/>
    <w:pPr>
      <w:spacing w:after="120"/>
      <w:ind w:left="420" w:firstLine="4772"/>
      <w:jc w:val="both"/>
    </w:pPr>
  </w:style>
  <w:style w:type="paragraph" w:styleId="30">
    <w:name w:val="toc 6"/>
    <w:basedOn w:val="1"/>
    <w:next w:val="1"/>
    <w:qFormat/>
    <w:uiPriority w:val="0"/>
    <w:pPr>
      <w:ind w:left="2100" w:leftChars="1000"/>
    </w:pPr>
  </w:style>
  <w:style w:type="paragraph" w:styleId="31">
    <w:name w:val="Body Text Indent"/>
    <w:basedOn w:val="1"/>
    <w:next w:val="1"/>
    <w:qFormat/>
    <w:uiPriority w:val="0"/>
    <w:pPr>
      <w:spacing w:after="120"/>
      <w:ind w:left="420"/>
    </w:pPr>
  </w:style>
  <w:style w:type="paragraph" w:styleId="32">
    <w:name w:val="List Bullet 2"/>
    <w:basedOn w:val="1"/>
    <w:next w:val="33"/>
    <w:qFormat/>
    <w:uiPriority w:val="0"/>
    <w:pPr>
      <w:ind w:left="780" w:firstLine="3736"/>
    </w:pPr>
  </w:style>
  <w:style w:type="paragraph" w:customStyle="1" w:styleId="33">
    <w:name w:val="Body Text 21"/>
    <w:basedOn w:val="1"/>
    <w:next w:val="1"/>
    <w:qFormat/>
    <w:uiPriority w:val="0"/>
    <w:pPr>
      <w:widowControl/>
      <w:spacing w:line="300" w:lineRule="auto"/>
      <w:ind w:firstLine="5120"/>
      <w:jc w:val="center"/>
    </w:pPr>
    <w:rPr>
      <w:rFonts w:ascii="宋体"/>
    </w:rPr>
  </w:style>
  <w:style w:type="paragraph" w:styleId="34">
    <w:name w:val="toc 3"/>
    <w:basedOn w:val="1"/>
    <w:next w:val="1"/>
    <w:qFormat/>
    <w:uiPriority w:val="0"/>
    <w:pPr>
      <w:ind w:left="840"/>
    </w:pPr>
  </w:style>
  <w:style w:type="paragraph" w:styleId="35">
    <w:name w:val="Date"/>
    <w:basedOn w:val="1"/>
    <w:next w:val="1"/>
    <w:qFormat/>
    <w:uiPriority w:val="0"/>
    <w:pPr>
      <w:ind w:left="100"/>
    </w:pPr>
  </w:style>
  <w:style w:type="paragraph" w:styleId="36">
    <w:name w:val="Body Text Indent 2"/>
    <w:basedOn w:val="1"/>
    <w:next w:val="37"/>
    <w:qFormat/>
    <w:uiPriority w:val="0"/>
    <w:pPr>
      <w:spacing w:after="120" w:line="480" w:lineRule="auto"/>
      <w:ind w:left="420"/>
    </w:pPr>
  </w:style>
  <w:style w:type="paragraph" w:styleId="37">
    <w:name w:val="toc 1"/>
    <w:basedOn w:val="1"/>
    <w:next w:val="1"/>
    <w:qFormat/>
    <w:uiPriority w:val="0"/>
  </w:style>
  <w:style w:type="paragraph" w:styleId="38">
    <w:name w:val="Balloon Text"/>
    <w:basedOn w:val="1"/>
    <w:next w:val="29"/>
    <w:qFormat/>
    <w:uiPriority w:val="0"/>
  </w:style>
  <w:style w:type="paragraph" w:styleId="39">
    <w:name w:val="footer"/>
    <w:basedOn w:val="1"/>
    <w:next w:val="40"/>
    <w:qFormat/>
    <w:uiPriority w:val="0"/>
  </w:style>
  <w:style w:type="paragraph" w:customStyle="1" w:styleId="40">
    <w:name w:val="List Paragraph1"/>
    <w:basedOn w:val="1"/>
    <w:next w:val="41"/>
    <w:qFormat/>
    <w:uiPriority w:val="0"/>
    <w:pPr>
      <w:widowControl/>
      <w:spacing w:before="280" w:after="280"/>
    </w:pPr>
  </w:style>
  <w:style w:type="paragraph" w:customStyle="1" w:styleId="41">
    <w:name w:val="彩色列表1"/>
    <w:basedOn w:val="1"/>
    <w:next w:val="9"/>
    <w:qFormat/>
    <w:uiPriority w:val="0"/>
    <w:pPr>
      <w:ind w:left="420" w:firstLine="3748"/>
    </w:pPr>
  </w:style>
  <w:style w:type="paragraph" w:styleId="42">
    <w:name w:val="header"/>
    <w:basedOn w:val="1"/>
    <w:next w:val="36"/>
    <w:qFormat/>
    <w:uiPriority w:val="0"/>
    <w:pPr>
      <w:jc w:val="center"/>
    </w:pPr>
  </w:style>
  <w:style w:type="paragraph" w:styleId="43">
    <w:name w:val="toc 4"/>
    <w:basedOn w:val="1"/>
    <w:next w:val="1"/>
    <w:qFormat/>
    <w:uiPriority w:val="0"/>
    <w:pPr>
      <w:ind w:left="1260"/>
    </w:pPr>
  </w:style>
  <w:style w:type="paragraph" w:styleId="44">
    <w:name w:val="toc 2"/>
    <w:basedOn w:val="1"/>
    <w:next w:val="1"/>
    <w:qFormat/>
    <w:uiPriority w:val="0"/>
    <w:pPr>
      <w:ind w:left="420"/>
    </w:pPr>
  </w:style>
  <w:style w:type="paragraph" w:styleId="45">
    <w:name w:val="Normal (Web)"/>
    <w:basedOn w:val="1"/>
    <w:next w:val="13"/>
    <w:qFormat/>
    <w:uiPriority w:val="0"/>
  </w:style>
  <w:style w:type="paragraph" w:styleId="46">
    <w:name w:val="Title"/>
    <w:basedOn w:val="1"/>
    <w:next w:val="1"/>
    <w:link w:val="63"/>
    <w:qFormat/>
    <w:uiPriority w:val="10"/>
    <w:pPr>
      <w:spacing w:before="240" w:after="60"/>
      <w:jc w:val="center"/>
      <w:outlineLvl w:val="0"/>
    </w:pPr>
    <w:rPr>
      <w:rFonts w:ascii="Cambria" w:hAnsi="Cambria"/>
      <w:b/>
      <w:bCs/>
      <w:sz w:val="32"/>
      <w:szCs w:val="32"/>
    </w:rPr>
  </w:style>
  <w:style w:type="paragraph" w:styleId="47">
    <w:name w:val="Body Text First Indent 2"/>
    <w:basedOn w:val="31"/>
    <w:next w:val="32"/>
    <w:qFormat/>
    <w:uiPriority w:val="0"/>
    <w:pPr>
      <w:ind w:left="840" w:firstLine="3748"/>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Medium Grid 3 Accent 1"/>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51">
    <w:name w:val="Medium Grid 3 Accent 2"/>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52">
    <w:name w:val="Medium Grid 3 Accent 3"/>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53">
    <w:name w:val="Medium Grid 3 Accent 4"/>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54">
    <w:name w:val="Medium Grid 3 Accent 5"/>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55">
    <w:name w:val="Medium Grid 3 Accent 6"/>
    <w:basedOn w:val="48"/>
    <w:qFormat/>
    <w:uiPriority w:val="0"/>
    <w:rPr>
      <w:b/>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57">
    <w:name w:val="Strong"/>
    <w:qFormat/>
    <w:uiPriority w:val="0"/>
    <w:rPr>
      <w:b/>
    </w:rPr>
  </w:style>
  <w:style w:type="character" w:styleId="58">
    <w:name w:val="page number"/>
    <w:basedOn w:val="56"/>
    <w:qFormat/>
    <w:uiPriority w:val="0"/>
  </w:style>
  <w:style w:type="character" w:styleId="59">
    <w:name w:val="Hyperlink"/>
    <w:qFormat/>
    <w:uiPriority w:val="0"/>
    <w:rPr>
      <w:color w:val="0000FF"/>
      <w:u w:val="single"/>
    </w:rPr>
  </w:style>
  <w:style w:type="character" w:styleId="60">
    <w:name w:val="annotation reference"/>
    <w:qFormat/>
    <w:uiPriority w:val="0"/>
  </w:style>
  <w:style w:type="paragraph" w:customStyle="1" w:styleId="61">
    <w:name w:val="报告正文"/>
    <w:basedOn w:val="1"/>
    <w:qFormat/>
    <w:uiPriority w:val="0"/>
    <w:pPr>
      <w:adjustRightInd w:val="0"/>
      <w:spacing w:beforeLines="25"/>
      <w:ind w:firstLine="482"/>
      <w:textAlignment w:val="baseline"/>
    </w:pPr>
    <w:rPr>
      <w:snapToGrid w:val="0"/>
      <w:kern w:val="24"/>
      <w:sz w:val="24"/>
      <w:szCs w:val="21"/>
    </w:rPr>
  </w:style>
  <w:style w:type="character" w:customStyle="1" w:styleId="62">
    <w:name w:val="标题 1 Char1"/>
    <w:link w:val="3"/>
    <w:qFormat/>
    <w:uiPriority w:val="0"/>
    <w:rPr>
      <w:rFonts w:ascii="Times New Roman"/>
    </w:rPr>
  </w:style>
  <w:style w:type="character" w:customStyle="1" w:styleId="63">
    <w:name w:val="标题 Char"/>
    <w:link w:val="46"/>
    <w:qFormat/>
    <w:uiPriority w:val="10"/>
    <w:rPr>
      <w:rFonts w:ascii="Cambria" w:hAnsi="Cambria" w:cs="Times New Roman"/>
      <w:b/>
      <w:bCs/>
      <w:sz w:val="32"/>
      <w:szCs w:val="32"/>
    </w:rPr>
  </w:style>
  <w:style w:type="character" w:customStyle="1" w:styleId="64">
    <w:name w:val="font3"/>
    <w:qFormat/>
    <w:uiPriority w:val="0"/>
  </w:style>
  <w:style w:type="character" w:customStyle="1" w:styleId="65">
    <w:name w:val="彩色列表字符"/>
    <w:qFormat/>
    <w:uiPriority w:val="0"/>
  </w:style>
  <w:style w:type="character" w:customStyle="1" w:styleId="66">
    <w:name w:val="标题 1 Char"/>
    <w:qFormat/>
    <w:uiPriority w:val="0"/>
    <w:rPr>
      <w:b/>
    </w:rPr>
  </w:style>
  <w:style w:type="character" w:customStyle="1" w:styleId="67">
    <w:name w:val="font61"/>
    <w:qFormat/>
    <w:uiPriority w:val="0"/>
    <w:rPr>
      <w:color w:val="000000"/>
      <w:u w:val="none"/>
    </w:rPr>
  </w:style>
  <w:style w:type="character" w:customStyle="1" w:styleId="68">
    <w:name w:val="unnamed24"/>
    <w:qFormat/>
    <w:uiPriority w:val="0"/>
  </w:style>
  <w:style w:type="character" w:customStyle="1" w:styleId="69">
    <w:name w:val="font21"/>
    <w:qFormat/>
    <w:uiPriority w:val="0"/>
    <w:rPr>
      <w:color w:val="000000"/>
      <w:u w:val="none"/>
    </w:rPr>
  </w:style>
  <w:style w:type="character" w:customStyle="1" w:styleId="70">
    <w:name w:val="font11"/>
    <w:qFormat/>
    <w:uiPriority w:val="0"/>
    <w:rPr>
      <w:color w:val="000000"/>
      <w:u w:val="none"/>
    </w:rPr>
  </w:style>
  <w:style w:type="character" w:customStyle="1" w:styleId="71">
    <w:name w:val="font51"/>
    <w:qFormat/>
    <w:uiPriority w:val="99"/>
    <w:rPr>
      <w:rFonts w:ascii="宋体" w:hAnsi="宋体" w:eastAsia="宋体" w:cs="宋体"/>
      <w:color w:val="000000"/>
      <w:sz w:val="20"/>
      <w:szCs w:val="20"/>
      <w:u w:val="none"/>
    </w:rPr>
  </w:style>
  <w:style w:type="character" w:customStyle="1" w:styleId="72">
    <w:name w:val="批注文字字符"/>
    <w:qFormat/>
    <w:uiPriority w:val="0"/>
  </w:style>
  <w:style w:type="character" w:customStyle="1" w:styleId="73">
    <w:name w:val="unnamed31"/>
    <w:qFormat/>
    <w:uiPriority w:val="0"/>
  </w:style>
  <w:style w:type="character" w:customStyle="1" w:styleId="74">
    <w:name w:val="font31"/>
    <w:qFormat/>
    <w:uiPriority w:val="0"/>
    <w:rPr>
      <w:color w:val="000000"/>
      <w:u w:val="none"/>
    </w:rPr>
  </w:style>
  <w:style w:type="character" w:customStyle="1" w:styleId="75">
    <w:name w:val="font41"/>
    <w:qFormat/>
    <w:uiPriority w:val="0"/>
    <w:rPr>
      <w:color w:val="000000"/>
      <w:u w:val="none"/>
    </w:rPr>
  </w:style>
  <w:style w:type="paragraph" w:customStyle="1" w:styleId="76">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77">
    <w:name w:val="正文1"/>
    <w:basedOn w:val="1"/>
    <w:next w:val="1"/>
    <w:qFormat/>
    <w:uiPriority w:val="3"/>
    <w:pPr>
      <w:spacing w:line="360" w:lineRule="auto"/>
    </w:pPr>
    <w:rPr>
      <w:rFonts w:ascii="宋体" w:hAnsi="宋体"/>
    </w:rPr>
  </w:style>
  <w:style w:type="paragraph" w:customStyle="1" w:styleId="78">
    <w:name w:val="列表段落1"/>
    <w:basedOn w:val="1"/>
    <w:qFormat/>
    <w:uiPriority w:val="99"/>
    <w:pPr>
      <w:spacing w:beforeLines="50" w:afterLines="50" w:line="360" w:lineRule="auto"/>
      <w:ind w:firstLine="480" w:firstLineChars="200"/>
      <w:jc w:val="left"/>
    </w:pPr>
    <w:rPr>
      <w:rFonts w:ascii="华文仿宋" w:hAnsi="华文仿宋" w:eastAsia="华文仿宋"/>
    </w:rPr>
  </w:style>
  <w:style w:type="paragraph" w:customStyle="1" w:styleId="79">
    <w:name w:val="无间隔2"/>
    <w:next w:val="44"/>
    <w:qFormat/>
    <w:uiPriority w:val="0"/>
    <w:pPr>
      <w:ind w:firstLine="2560"/>
    </w:pPr>
    <w:rPr>
      <w:rFonts w:ascii="Times New Roman" w:hAnsi="Times New Roman" w:eastAsia="宋体" w:cs="Times New Roman"/>
      <w:lang w:val="en-US" w:eastAsia="zh-CN" w:bidi="ar-SA"/>
    </w:rPr>
  </w:style>
  <w:style w:type="paragraph" w:customStyle="1" w:styleId="80">
    <w:name w:val="Char2"/>
    <w:basedOn w:val="1"/>
    <w:next w:val="79"/>
    <w:qFormat/>
    <w:uiPriority w:val="0"/>
    <w:pPr>
      <w:ind w:firstLine="4608"/>
    </w:pPr>
    <w:rPr>
      <w:rFonts w:ascii="仿宋_GB2312"/>
    </w:rPr>
  </w:style>
  <w:style w:type="paragraph" w:customStyle="1" w:styleId="81">
    <w:name w:val="纯文本1"/>
    <w:basedOn w:val="1"/>
    <w:next w:val="80"/>
    <w:qFormat/>
    <w:uiPriority w:val="0"/>
    <w:pPr>
      <w:spacing w:line="400" w:lineRule="exact"/>
    </w:pPr>
  </w:style>
  <w:style w:type="paragraph" w:customStyle="1" w:styleId="82">
    <w:name w:val="无间隔1"/>
    <w:next w:val="81"/>
    <w:qFormat/>
    <w:uiPriority w:val="0"/>
    <w:pPr>
      <w:ind w:firstLine="2560"/>
    </w:pPr>
    <w:rPr>
      <w:rFonts w:ascii="Times New Roman" w:hAnsi="Times New Roman" w:eastAsia="宋体" w:cs="Times New Roman"/>
      <w:lang w:val="en-US" w:eastAsia="zh-CN" w:bidi="ar-SA"/>
    </w:rPr>
  </w:style>
  <w:style w:type="paragraph" w:customStyle="1" w:styleId="83">
    <w:name w:val="图形"/>
    <w:next w:val="1"/>
    <w:qFormat/>
    <w:uiPriority w:val="0"/>
    <w:pPr>
      <w:widowControl w:val="0"/>
      <w:spacing w:after="120"/>
      <w:ind w:left="1474" w:firstLine="4188"/>
      <w:jc w:val="center"/>
    </w:pPr>
    <w:rPr>
      <w:rFonts w:ascii="Times New Roman" w:hAnsi="Times New Roman" w:eastAsia="宋体" w:cs="Times New Roman"/>
      <w:lang w:val="en-US" w:eastAsia="zh-CN" w:bidi="ar-SA"/>
    </w:rPr>
  </w:style>
  <w:style w:type="paragraph" w:customStyle="1" w:styleId="84">
    <w:name w:val="默认段落字体 Para Char Char Char Char Char Char Char Char Char1 Char Char Char Char Char Char Char"/>
    <w:next w:val="83"/>
    <w:qFormat/>
    <w:uiPriority w:val="0"/>
    <w:pPr>
      <w:widowControl w:val="0"/>
      <w:shd w:val="clear" w:color="000000" w:fill="000080"/>
      <w:ind w:firstLine="14"/>
      <w:jc w:val="both"/>
    </w:pPr>
    <w:rPr>
      <w:rFonts w:ascii="Times New Roman" w:hAnsi="Times New Roman" w:eastAsia="宋体" w:cs="Times New Roman"/>
      <w:lang w:val="en-US" w:eastAsia="zh-CN" w:bidi="ar-SA"/>
    </w:rPr>
  </w:style>
  <w:style w:type="paragraph" w:customStyle="1" w:styleId="85">
    <w:name w:val="Char Char"/>
    <w:basedOn w:val="1"/>
    <w:next w:val="43"/>
    <w:qFormat/>
    <w:uiPriority w:val="0"/>
    <w:pPr>
      <w:spacing w:line="360" w:lineRule="auto"/>
    </w:pPr>
  </w:style>
  <w:style w:type="paragraph" w:customStyle="1" w:styleId="86">
    <w:name w:val="!我的正文 Ctr+Q"/>
    <w:basedOn w:val="1"/>
    <w:qFormat/>
    <w:uiPriority w:val="0"/>
    <w:pPr>
      <w:widowControl/>
      <w:adjustRightInd w:val="0"/>
      <w:snapToGrid w:val="0"/>
      <w:spacing w:beforeLines="50" w:afterLines="50" w:line="360" w:lineRule="auto"/>
      <w:ind w:firstLine="480" w:firstLineChars="200"/>
      <w:jc w:val="left"/>
    </w:pPr>
    <w:rPr>
      <w:rFonts w:ascii="Arial" w:hAnsi="Arial" w:eastAsia="等线"/>
      <w:sz w:val="24"/>
      <w:szCs w:val="21"/>
    </w:rPr>
  </w:style>
  <w:style w:type="paragraph" w:customStyle="1" w:styleId="87">
    <w:name w:val="Body"/>
    <w:next w:val="88"/>
    <w:qFormat/>
    <w:uiPriority w:val="0"/>
    <w:pPr>
      <w:spacing w:before="130" w:after="130" w:line="260" w:lineRule="exact"/>
      <w:ind w:firstLine="4096"/>
    </w:pPr>
    <w:rPr>
      <w:rFonts w:ascii="Times New Roman" w:hAnsi="Times New Roman" w:eastAsia="宋体" w:cs="Times New Roman"/>
      <w:lang w:val="en-US" w:eastAsia="zh-CN" w:bidi="ar-SA"/>
    </w:rPr>
  </w:style>
  <w:style w:type="paragraph" w:customStyle="1" w:styleId="88">
    <w:name w:val="正文段"/>
    <w:basedOn w:val="1"/>
    <w:next w:val="84"/>
    <w:qFormat/>
    <w:uiPriority w:val="0"/>
    <w:pPr>
      <w:widowControl/>
      <w:spacing w:after="156"/>
      <w:ind w:left="200" w:firstLine="3784"/>
    </w:pPr>
  </w:style>
  <w:style w:type="paragraph" w:customStyle="1" w:styleId="89">
    <w:name w:val="列出段落11"/>
    <w:basedOn w:val="1"/>
    <w:next w:val="38"/>
    <w:qFormat/>
    <w:uiPriority w:val="0"/>
    <w:pPr>
      <w:ind w:left="420" w:firstLine="3748"/>
    </w:pPr>
  </w:style>
  <w:style w:type="table" w:customStyle="1" w:styleId="90">
    <w:name w:val="中等深浅网格 31"/>
    <w:basedOn w:val="48"/>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91">
    <w:name w:val="列表1"/>
    <w:basedOn w:val="1"/>
    <w:next w:val="20"/>
    <w:qFormat/>
    <w:uiPriority w:val="34"/>
    <w:pPr>
      <w:widowControl/>
      <w:spacing w:line="360" w:lineRule="auto"/>
    </w:pPr>
    <w:rPr>
      <w:rFonts w:ascii="宋体" w:hAnsi="宋体"/>
      <w:sz w:val="24"/>
    </w:rPr>
  </w:style>
  <w:style w:type="paragraph" w:styleId="92">
    <w:name w:val="List Paragraph"/>
    <w:basedOn w:val="1"/>
    <w:qFormat/>
    <w:uiPriority w:val="34"/>
    <w:pPr>
      <w:ind w:firstLine="420" w:firstLineChars="200"/>
    </w:pPr>
    <w:rPr>
      <w:rFonts w:ascii="Calibri" w:hAnsi="Calibri"/>
      <w:kern w:val="2"/>
      <w:sz w:val="21"/>
      <w:szCs w:val="22"/>
    </w:rPr>
  </w:style>
  <w:style w:type="paragraph" w:customStyle="1" w:styleId="93">
    <w:name w:val="*正文"/>
    <w:next w:val="1"/>
    <w:qFormat/>
    <w:uiPriority w:val="0"/>
    <w:pPr>
      <w:spacing w:beforeLines="50" w:afterLines="50"/>
      <w:ind w:firstLine="200" w:firstLineChars="200"/>
      <w:jc w:val="both"/>
    </w:pPr>
    <w:rPr>
      <w:rFonts w:ascii="Times New Roman" w:hAnsi="Times New Roman" w:eastAsia="宋体" w:cs="仿宋_GB2312"/>
      <w:kern w:val="2"/>
      <w:sz w:val="21"/>
      <w:szCs w:val="24"/>
      <w:lang w:val="en-US" w:eastAsia="zh-CN" w:bidi="ar-SA"/>
    </w:rPr>
  </w:style>
  <w:style w:type="paragraph" w:customStyle="1" w:styleId="94">
    <w:name w:val="修订1"/>
    <w:hidden/>
    <w:semiHidden/>
    <w:qFormat/>
    <w:uiPriority w:val="99"/>
    <w:rPr>
      <w:rFonts w:ascii="Times New Roman" w:hAnsi="Times New Roman" w:eastAsia="宋体" w:cs="Times New Roman"/>
      <w:lang w:val="en-US" w:eastAsia="zh-CN" w:bidi="ar-SA"/>
    </w:rPr>
  </w:style>
  <w:style w:type="character" w:customStyle="1" w:styleId="95">
    <w:name w:val="font01"/>
    <w:basedOn w:val="56"/>
    <w:qFormat/>
    <w:uiPriority w:val="0"/>
    <w:rPr>
      <w:rFonts w:hint="eastAsia" w:ascii="宋体" w:hAnsi="宋体" w:eastAsia="宋体" w:cs="宋体"/>
      <w:color w:val="000000"/>
      <w:sz w:val="20"/>
      <w:szCs w:val="20"/>
      <w:u w:val="none"/>
    </w:rPr>
  </w:style>
  <w:style w:type="character" w:customStyle="1" w:styleId="96">
    <w:name w:val="font112"/>
    <w:basedOn w:val="56"/>
    <w:qFormat/>
    <w:uiPriority w:val="0"/>
    <w:rPr>
      <w:rFonts w:ascii="Calibri" w:hAnsi="Calibri" w:cs="Calibri"/>
      <w:color w:val="000000"/>
      <w:sz w:val="20"/>
      <w:szCs w:val="20"/>
      <w:u w:val="none"/>
    </w:rPr>
  </w:style>
  <w:style w:type="character" w:customStyle="1" w:styleId="97">
    <w:name w:val="font121"/>
    <w:basedOn w:val="56"/>
    <w:qFormat/>
    <w:uiPriority w:val="0"/>
    <w:rPr>
      <w:rFonts w:hint="default" w:ascii="Calibri" w:hAnsi="Calibri" w:cs="Calibri"/>
      <w:color w:val="000000"/>
      <w:sz w:val="20"/>
      <w:szCs w:val="20"/>
      <w:u w:val="none"/>
    </w:rPr>
  </w:style>
  <w:style w:type="character" w:customStyle="1" w:styleId="98">
    <w:name w:val="font91"/>
    <w:basedOn w:val="56"/>
    <w:qFormat/>
    <w:uiPriority w:val="0"/>
    <w:rPr>
      <w:rFonts w:ascii="Calibri" w:hAnsi="Calibri" w:cs="Calibri"/>
      <w:color w:val="000000"/>
      <w:sz w:val="20"/>
      <w:szCs w:val="20"/>
      <w:u w:val="none"/>
    </w:rPr>
  </w:style>
  <w:style w:type="character" w:customStyle="1" w:styleId="99">
    <w:name w:val="font101"/>
    <w:basedOn w:val="56"/>
    <w:qFormat/>
    <w:uiPriority w:val="0"/>
    <w:rPr>
      <w:rFonts w:ascii="Calibri" w:hAnsi="Calibri" w:cs="Calibri"/>
      <w:color w:val="000000"/>
      <w:sz w:val="20"/>
      <w:szCs w:val="20"/>
      <w:u w:val="none"/>
    </w:rPr>
  </w:style>
  <w:style w:type="character" w:customStyle="1" w:styleId="100">
    <w:name w:val="font81"/>
    <w:basedOn w:val="56"/>
    <w:qFormat/>
    <w:uiPriority w:val="0"/>
    <w:rPr>
      <w:rFonts w:hint="default" w:ascii="Calibri" w:hAnsi="Calibri" w:cs="Calibri"/>
      <w:color w:val="000000"/>
      <w:sz w:val="20"/>
      <w:szCs w:val="20"/>
      <w:u w:val="none"/>
    </w:rPr>
  </w:style>
  <w:style w:type="paragraph" w:customStyle="1" w:styleId="101">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jc w:val="left"/>
      <w:textAlignment w:val="top"/>
    </w:pPr>
    <w:rPr>
      <w:rFonts w:ascii="仿宋" w:hAnsi="仿宋" w:eastAsia="仿宋" w:cs="宋体"/>
      <w:sz w:val="21"/>
      <w:szCs w:val="21"/>
    </w:rPr>
  </w:style>
  <w:style w:type="character" w:customStyle="1" w:styleId="102">
    <w:name w:val="正文文本 Char"/>
    <w:basedOn w:val="56"/>
    <w:link w:val="28"/>
    <w:qFormat/>
    <w:uiPriority w:val="0"/>
  </w:style>
  <w:style w:type="character" w:customStyle="1" w:styleId="103">
    <w:name w:val="批注文字 Char"/>
    <w:basedOn w:val="56"/>
    <w:link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134</Pages>
  <Words>95656</Words>
  <Characters>109845</Characters>
  <Lines>838</Lines>
  <Paragraphs>236</Paragraphs>
  <TotalTime>23</TotalTime>
  <ScaleCrop>false</ScaleCrop>
  <LinksUpToDate>false</LinksUpToDate>
  <CharactersWithSpaces>111434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2022-07-24T13:51:00Z</dcterms:created>
  <dc:creator>小妮子1400813532</dc:creator>
  <cp:lastModifiedBy>PC</cp:lastModifiedBy>
  <cp:lastPrinted>2022-07-29T07:59:30Z</cp:lastPrinted>
  <dcterms:modified xsi:type="dcterms:W3CDTF">2022-07-29T08:41:49Z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7E640A4A4F3B4D95A5ECF149C0451A4A</vt:lpwstr>
  </property>
  <property fmtid="{D5CDD505-2E9C-101B-9397-08002B2CF9AE}" pid="4" name="woTemplateTypoMode">
    <vt:lpwstr>web</vt:lpwstr>
  </property>
  <property fmtid="{D5CDD505-2E9C-101B-9397-08002B2CF9AE}" pid="5" name="woTemplate">
    <vt:r8>1</vt:r8>
  </property>
</Properties>
</file>