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E1C88">
      <w:pPr>
        <w:spacing w:line="360" w:lineRule="auto"/>
        <w:jc w:val="center"/>
        <w:rPr>
          <w:rFonts w:hint="eastAsia" w:ascii="宋体" w:hAnsi="宋体" w:eastAsia="宋体" w:cs="宋体"/>
          <w:b/>
          <w:color w:val="000000"/>
          <w:sz w:val="24"/>
          <w:highlight w:val="none"/>
        </w:rPr>
      </w:pPr>
    </w:p>
    <w:p w14:paraId="6F4D8B5C">
      <w:pPr>
        <w:spacing w:line="360" w:lineRule="auto"/>
        <w:jc w:val="center"/>
        <w:rPr>
          <w:rFonts w:hint="eastAsia" w:ascii="宋体" w:hAnsi="宋体" w:eastAsia="宋体" w:cs="宋体"/>
          <w:b/>
          <w:color w:val="000000"/>
          <w:sz w:val="24"/>
          <w:highlight w:val="none"/>
        </w:rPr>
      </w:pPr>
    </w:p>
    <w:p w14:paraId="24DFB6F6">
      <w:pPr>
        <w:adjustRightInd/>
        <w:spacing w:line="360" w:lineRule="auto"/>
        <w:rPr>
          <w:rFonts w:hint="eastAsia" w:ascii="宋体" w:hAnsi="宋体" w:eastAsia="宋体" w:cs="宋体"/>
          <w:b/>
          <w:color w:val="000000"/>
          <w:sz w:val="48"/>
          <w:szCs w:val="48"/>
          <w:highlight w:val="none"/>
        </w:rPr>
      </w:pPr>
    </w:p>
    <w:p w14:paraId="5EED174A">
      <w:pPr>
        <w:adjustRightInd/>
        <w:spacing w:line="360" w:lineRule="auto"/>
        <w:jc w:val="center"/>
        <w:rPr>
          <w:rFonts w:hint="eastAsia" w:ascii="宋体" w:hAnsi="宋体" w:cs="宋体"/>
          <w:b/>
          <w:bCs/>
          <w:color w:val="000000"/>
          <w:sz w:val="52"/>
          <w:szCs w:val="52"/>
          <w:highlight w:val="none"/>
          <w:lang w:eastAsia="zh-CN"/>
        </w:rPr>
      </w:pPr>
      <w:r>
        <w:rPr>
          <w:rFonts w:hint="eastAsia" w:ascii="宋体" w:hAnsi="宋体" w:eastAsia="宋体" w:cs="宋体"/>
          <w:b/>
          <w:bCs/>
          <w:color w:val="000000"/>
          <w:sz w:val="52"/>
          <w:szCs w:val="52"/>
          <w:highlight w:val="none"/>
        </w:rPr>
        <w:t xml:space="preserve">  </w:t>
      </w:r>
      <w:r>
        <w:rPr>
          <w:rFonts w:hint="eastAsia" w:ascii="宋体" w:hAnsi="宋体" w:cs="宋体"/>
          <w:b/>
          <w:bCs/>
          <w:color w:val="000000"/>
          <w:sz w:val="52"/>
          <w:szCs w:val="52"/>
          <w:highlight w:val="none"/>
          <w:lang w:eastAsia="zh-CN"/>
        </w:rPr>
        <w:t>金华市婺城区西关街道卫生服务中心</w:t>
      </w:r>
    </w:p>
    <w:p w14:paraId="0A1C70B7">
      <w:pPr>
        <w:adjustRightInd/>
        <w:spacing w:line="360" w:lineRule="auto"/>
        <w:jc w:val="center"/>
        <w:rPr>
          <w:rFonts w:hint="eastAsia" w:ascii="宋体" w:hAnsi="宋体" w:eastAsia="宋体" w:cs="宋体"/>
          <w:b/>
          <w:bCs/>
          <w:color w:val="000000"/>
          <w:sz w:val="52"/>
          <w:szCs w:val="52"/>
          <w:highlight w:val="none"/>
          <w:lang w:eastAsia="zh-CN"/>
        </w:rPr>
      </w:pPr>
      <w:r>
        <w:rPr>
          <w:rFonts w:hint="eastAsia" w:ascii="宋体" w:hAnsi="宋体" w:cs="宋体"/>
          <w:b/>
          <w:bCs/>
          <w:color w:val="000000"/>
          <w:sz w:val="52"/>
          <w:szCs w:val="52"/>
          <w:highlight w:val="none"/>
          <w:lang w:eastAsia="zh-CN"/>
        </w:rPr>
        <w:t>电子鼻咽喉镜采购</w:t>
      </w:r>
      <w:r>
        <w:rPr>
          <w:rFonts w:hint="eastAsia" w:ascii="宋体" w:hAnsi="宋体" w:eastAsia="宋体" w:cs="宋体"/>
          <w:b/>
          <w:bCs/>
          <w:color w:val="000000"/>
          <w:sz w:val="52"/>
          <w:szCs w:val="52"/>
          <w:highlight w:val="none"/>
          <w:lang w:eastAsia="zh-CN"/>
        </w:rPr>
        <w:t>项目</w:t>
      </w:r>
    </w:p>
    <w:p w14:paraId="4D70D24A">
      <w:pPr>
        <w:adjustRightInd/>
        <w:spacing w:line="360" w:lineRule="auto"/>
        <w:jc w:val="center"/>
        <w:rPr>
          <w:rFonts w:hint="eastAsia" w:ascii="宋体" w:hAnsi="宋体" w:eastAsia="宋体" w:cs="宋体"/>
          <w:b/>
          <w:bCs/>
          <w:color w:val="000000"/>
          <w:sz w:val="52"/>
          <w:szCs w:val="52"/>
          <w:highlight w:val="none"/>
        </w:rPr>
      </w:pPr>
      <w:r>
        <w:rPr>
          <w:rFonts w:hint="eastAsia" w:ascii="宋体" w:hAnsi="宋体" w:eastAsia="宋体" w:cs="宋体"/>
          <w:b/>
          <w:bCs/>
          <w:color w:val="000000"/>
          <w:sz w:val="52"/>
          <w:szCs w:val="52"/>
          <w:highlight w:val="none"/>
        </w:rPr>
        <w:t xml:space="preserve">公开招标文件 </w:t>
      </w:r>
    </w:p>
    <w:p w14:paraId="2A093A68">
      <w:pPr>
        <w:adjustRightInd/>
        <w:spacing w:line="36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 xml:space="preserve"> （电子招投标）</w:t>
      </w:r>
    </w:p>
    <w:p w14:paraId="3472EEB0">
      <w:pPr>
        <w:pStyle w:val="15"/>
        <w:ind w:firstLine="2711" w:firstLineChars="900"/>
        <w:rPr>
          <w:rFonts w:hint="default" w:ascii="宋体" w:hAnsi="宋体" w:eastAsia="宋体" w:cs="宋体"/>
          <w:highlight w:val="none"/>
          <w:lang w:val="en-US" w:eastAsia="zh-CN"/>
        </w:rPr>
      </w:pPr>
      <w:r>
        <w:rPr>
          <w:rFonts w:hint="eastAsia" w:ascii="宋体" w:hAnsi="宋体" w:eastAsia="宋体" w:cs="宋体"/>
          <w:b/>
          <w:bCs/>
          <w:color w:val="000000"/>
          <w:sz w:val="30"/>
          <w:szCs w:val="30"/>
          <w:highlight w:val="none"/>
        </w:rPr>
        <w:t>项目编号:</w:t>
      </w:r>
      <w:r>
        <w:rPr>
          <w:rFonts w:hint="eastAsia" w:hAnsi="宋体" w:cs="宋体"/>
          <w:b/>
          <w:bCs/>
          <w:color w:val="000000"/>
          <w:sz w:val="30"/>
          <w:szCs w:val="30"/>
          <w:highlight w:val="none"/>
          <w:lang w:eastAsia="zh-CN"/>
        </w:rPr>
        <w:t>JHPL202</w:t>
      </w:r>
      <w:r>
        <w:rPr>
          <w:rFonts w:hint="eastAsia" w:hAnsi="宋体" w:cs="宋体"/>
          <w:b/>
          <w:bCs/>
          <w:color w:val="000000"/>
          <w:sz w:val="30"/>
          <w:szCs w:val="30"/>
          <w:highlight w:val="none"/>
          <w:lang w:val="en-US" w:eastAsia="zh-CN"/>
        </w:rPr>
        <w:t>5</w:t>
      </w:r>
      <w:r>
        <w:rPr>
          <w:rFonts w:hint="eastAsia" w:hAnsi="宋体" w:cs="宋体"/>
          <w:b/>
          <w:bCs/>
          <w:color w:val="000000"/>
          <w:sz w:val="30"/>
          <w:szCs w:val="30"/>
          <w:highlight w:val="none"/>
          <w:lang w:eastAsia="zh-CN"/>
        </w:rPr>
        <w:t>-HW00</w:t>
      </w:r>
      <w:r>
        <w:rPr>
          <w:rFonts w:hint="eastAsia" w:hAnsi="宋体" w:cs="宋体"/>
          <w:b/>
          <w:bCs/>
          <w:color w:val="000000"/>
          <w:sz w:val="30"/>
          <w:szCs w:val="30"/>
          <w:highlight w:val="none"/>
          <w:lang w:val="en-US" w:eastAsia="zh-CN"/>
        </w:rPr>
        <w:t>6</w:t>
      </w:r>
    </w:p>
    <w:p w14:paraId="24407DEE">
      <w:pPr>
        <w:spacing w:line="36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 xml:space="preserve"> </w:t>
      </w:r>
    </w:p>
    <w:p w14:paraId="7F5C4E7D">
      <w:pPr>
        <w:spacing w:line="360" w:lineRule="auto"/>
        <w:jc w:val="center"/>
        <w:rPr>
          <w:rFonts w:hint="eastAsia" w:ascii="宋体" w:hAnsi="宋体" w:eastAsia="宋体" w:cs="宋体"/>
          <w:b/>
          <w:bCs/>
          <w:color w:val="000000"/>
          <w:sz w:val="44"/>
          <w:szCs w:val="44"/>
          <w:highlight w:val="none"/>
        </w:rPr>
      </w:pPr>
    </w:p>
    <w:p w14:paraId="093A477E">
      <w:pPr>
        <w:spacing w:line="360" w:lineRule="auto"/>
        <w:jc w:val="center"/>
        <w:rPr>
          <w:rFonts w:hint="eastAsia" w:ascii="宋体" w:hAnsi="宋体" w:eastAsia="宋体" w:cs="宋体"/>
          <w:b/>
          <w:bCs/>
          <w:color w:val="000000"/>
          <w:sz w:val="24"/>
          <w:highlight w:val="none"/>
        </w:rPr>
      </w:pPr>
    </w:p>
    <w:p w14:paraId="1F4EAF26">
      <w:pPr>
        <w:spacing w:line="360" w:lineRule="auto"/>
        <w:jc w:val="center"/>
        <w:rPr>
          <w:rFonts w:hint="eastAsia" w:ascii="宋体" w:hAnsi="宋体" w:eastAsia="宋体" w:cs="宋体"/>
          <w:b/>
          <w:bCs/>
          <w:color w:val="000000"/>
          <w:sz w:val="24"/>
          <w:highlight w:val="none"/>
        </w:rPr>
      </w:pPr>
    </w:p>
    <w:p w14:paraId="6017AB11">
      <w:pPr>
        <w:spacing w:line="360" w:lineRule="auto"/>
        <w:rPr>
          <w:rFonts w:hint="eastAsia" w:ascii="宋体" w:hAnsi="宋体" w:eastAsia="宋体" w:cs="宋体"/>
          <w:b/>
          <w:bCs/>
          <w:color w:val="000000"/>
          <w:sz w:val="32"/>
          <w:szCs w:val="32"/>
          <w:highlight w:val="none"/>
        </w:rPr>
      </w:pPr>
    </w:p>
    <w:p w14:paraId="0DEFE50C">
      <w:pPr>
        <w:snapToGrid w:val="0"/>
        <w:spacing w:line="360" w:lineRule="auto"/>
        <w:jc w:val="center"/>
        <w:rPr>
          <w:rFonts w:hint="eastAsia" w:ascii="宋体" w:hAnsi="宋体" w:eastAsia="宋体" w:cs="宋体"/>
          <w:b/>
          <w:bCs/>
          <w:color w:val="000000"/>
          <w:sz w:val="32"/>
          <w:szCs w:val="32"/>
          <w:highlight w:val="none"/>
        </w:rPr>
      </w:pPr>
    </w:p>
    <w:p w14:paraId="39F3D0B1">
      <w:pPr>
        <w:snapToGrid w:val="0"/>
        <w:spacing w:line="360" w:lineRule="auto"/>
        <w:ind w:firstLine="2891" w:firstLineChars="900"/>
        <w:rPr>
          <w:rFonts w:hint="eastAsia" w:ascii="宋体" w:hAnsi="宋体" w:eastAsia="宋体" w:cs="宋体"/>
          <w:b/>
          <w:bCs/>
          <w:color w:val="000000"/>
          <w:sz w:val="32"/>
          <w:szCs w:val="32"/>
          <w:highlight w:val="none"/>
        </w:rPr>
      </w:pPr>
    </w:p>
    <w:p w14:paraId="763A5F22">
      <w:pPr>
        <w:snapToGri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cs="宋体"/>
          <w:b/>
          <w:bCs/>
          <w:color w:val="000000"/>
          <w:sz w:val="36"/>
          <w:szCs w:val="36"/>
          <w:highlight w:val="none"/>
          <w:lang w:eastAsia="zh-CN"/>
        </w:rPr>
        <w:t>金华市婺城区西关街道卫生服务中心</w:t>
      </w:r>
    </w:p>
    <w:p w14:paraId="2B33E372">
      <w:pPr>
        <w:snapToGrid w:val="0"/>
        <w:spacing w:line="360" w:lineRule="auto"/>
        <w:jc w:val="center"/>
        <w:rPr>
          <w:rFonts w:hint="eastAsia" w:ascii="宋体" w:hAnsi="宋体" w:eastAsia="宋体" w:cs="宋体"/>
          <w:b/>
          <w:bCs/>
          <w:color w:val="000000"/>
          <w:sz w:val="36"/>
          <w:szCs w:val="36"/>
          <w:highlight w:val="none"/>
        </w:rPr>
      </w:pPr>
      <w:r>
        <w:rPr>
          <w:rFonts w:hint="eastAsia" w:ascii="宋体" w:hAnsi="宋体" w:cs="宋体"/>
          <w:b/>
          <w:bCs/>
          <w:color w:val="000000"/>
          <w:sz w:val="36"/>
          <w:szCs w:val="36"/>
          <w:highlight w:val="none"/>
          <w:lang w:eastAsia="zh-CN"/>
        </w:rPr>
        <w:t>金华朋来招标代理服务</w:t>
      </w:r>
      <w:r>
        <w:rPr>
          <w:rFonts w:hint="eastAsia" w:ascii="宋体" w:hAnsi="宋体" w:eastAsia="宋体" w:cs="宋体"/>
          <w:b/>
          <w:bCs/>
          <w:color w:val="000000"/>
          <w:sz w:val="36"/>
          <w:szCs w:val="36"/>
          <w:highlight w:val="none"/>
        </w:rPr>
        <w:t>有限公司</w:t>
      </w:r>
    </w:p>
    <w:p w14:paraId="67ED4655">
      <w:pPr>
        <w:snapToGrid w:val="0"/>
        <w:spacing w:line="360" w:lineRule="auto"/>
        <w:jc w:val="center"/>
        <w:rPr>
          <w:rFonts w:hint="eastAsia" w:ascii="宋体" w:hAnsi="宋体" w:eastAsia="宋体" w:cs="宋体"/>
          <w:bCs/>
          <w:color w:val="000000"/>
          <w:sz w:val="36"/>
          <w:szCs w:val="36"/>
          <w:highlight w:val="none"/>
        </w:rPr>
      </w:pPr>
      <w:r>
        <w:rPr>
          <w:rFonts w:hint="eastAsia" w:ascii="宋体" w:hAnsi="宋体" w:eastAsia="宋体" w:cs="宋体"/>
          <w:b/>
          <w:bCs/>
          <w:color w:val="000000"/>
          <w:sz w:val="36"/>
          <w:szCs w:val="36"/>
          <w:highlight w:val="none"/>
        </w:rPr>
        <w:t>二〇二</w:t>
      </w:r>
      <w:r>
        <w:rPr>
          <w:rFonts w:hint="eastAsia" w:ascii="宋体" w:hAnsi="宋体" w:cs="宋体"/>
          <w:b/>
          <w:bCs/>
          <w:color w:val="000000"/>
          <w:sz w:val="36"/>
          <w:szCs w:val="36"/>
          <w:highlight w:val="none"/>
          <w:lang w:val="en-US" w:eastAsia="zh-CN"/>
        </w:rPr>
        <w:t>五</w:t>
      </w:r>
      <w:r>
        <w:rPr>
          <w:rFonts w:hint="eastAsia" w:ascii="宋体" w:hAnsi="宋体" w:eastAsia="宋体" w:cs="宋体"/>
          <w:b/>
          <w:bCs/>
          <w:color w:val="000000"/>
          <w:sz w:val="36"/>
          <w:szCs w:val="36"/>
          <w:highlight w:val="none"/>
        </w:rPr>
        <w:t>年</w:t>
      </w:r>
      <w:r>
        <w:rPr>
          <w:rFonts w:hint="eastAsia" w:ascii="宋体" w:hAnsi="宋体" w:cs="宋体"/>
          <w:b/>
          <w:bCs/>
          <w:color w:val="000000"/>
          <w:sz w:val="36"/>
          <w:szCs w:val="36"/>
          <w:highlight w:val="none"/>
          <w:lang w:val="en-US" w:eastAsia="zh-CN"/>
        </w:rPr>
        <w:t>七</w:t>
      </w:r>
      <w:r>
        <w:rPr>
          <w:rFonts w:hint="eastAsia" w:ascii="宋体" w:hAnsi="宋体" w:eastAsia="宋体" w:cs="宋体"/>
          <w:b/>
          <w:bCs/>
          <w:color w:val="000000"/>
          <w:sz w:val="36"/>
          <w:szCs w:val="36"/>
          <w:highlight w:val="none"/>
        </w:rPr>
        <w:t>月</w:t>
      </w:r>
    </w:p>
    <w:p w14:paraId="27B461AA">
      <w:pPr>
        <w:spacing w:line="360" w:lineRule="auto"/>
        <w:jc w:val="center"/>
        <w:rPr>
          <w:rFonts w:hint="eastAsia" w:ascii="宋体" w:hAnsi="宋体" w:eastAsia="宋体" w:cs="宋体"/>
          <w:b/>
          <w:color w:val="000000"/>
          <w:sz w:val="48"/>
          <w:szCs w:val="48"/>
          <w:highlight w:val="none"/>
        </w:rPr>
        <w:sectPr>
          <w:headerReference r:id="rId4" w:type="first"/>
          <w:headerReference r:id="rId3" w:type="default"/>
          <w:footerReference r:id="rId5" w:type="default"/>
          <w:type w:val="continuous"/>
          <w:pgSz w:w="11906" w:h="16838"/>
          <w:pgMar w:top="1440" w:right="1286" w:bottom="1440" w:left="1380" w:header="851" w:footer="992" w:gutter="0"/>
          <w:pgNumType w:fmt="decimal" w:start="1"/>
          <w:cols w:space="425" w:num="1"/>
          <w:docGrid w:type="lines" w:linePitch="312" w:charSpace="0"/>
        </w:sectPr>
      </w:pPr>
    </w:p>
    <w:p w14:paraId="7F4DDC55">
      <w:pPr>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b/>
          <w:color w:val="000000"/>
          <w:sz w:val="48"/>
          <w:szCs w:val="48"/>
          <w:highlight w:val="none"/>
        </w:rPr>
        <w:t>目  录</w:t>
      </w:r>
    </w:p>
    <w:p w14:paraId="320E5229">
      <w:pPr>
        <w:spacing w:line="360" w:lineRule="auto"/>
        <w:rPr>
          <w:rFonts w:hint="eastAsia" w:ascii="宋体" w:hAnsi="宋体" w:eastAsia="宋体" w:cs="宋体"/>
          <w:color w:val="000000"/>
          <w:sz w:val="32"/>
          <w:szCs w:val="32"/>
          <w:highlight w:val="none"/>
        </w:rPr>
      </w:pPr>
    </w:p>
    <w:p w14:paraId="781CB403">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第一部分      招标公告</w:t>
      </w:r>
    </w:p>
    <w:p w14:paraId="606F4F77">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第二部分      投标人须知</w:t>
      </w:r>
    </w:p>
    <w:p w14:paraId="0830098B">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第三部分      采购需求</w:t>
      </w:r>
    </w:p>
    <w:p w14:paraId="06676B91">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第四部分      评标办法</w:t>
      </w:r>
    </w:p>
    <w:p w14:paraId="2E623FE3">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第五部分      拟签订的合同文本</w:t>
      </w:r>
    </w:p>
    <w:p w14:paraId="1644229C">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第六部分      应提交的有关格式范例</w:t>
      </w:r>
    </w:p>
    <w:p w14:paraId="40E90B80">
      <w:pPr>
        <w:spacing w:line="360" w:lineRule="auto"/>
        <w:ind w:firstLine="549" w:firstLineChars="229"/>
        <w:rPr>
          <w:rFonts w:hint="eastAsia" w:ascii="宋体" w:hAnsi="宋体" w:eastAsia="宋体" w:cs="宋体"/>
          <w:color w:val="000000"/>
          <w:sz w:val="24"/>
          <w:highlight w:val="none"/>
        </w:rPr>
      </w:pPr>
      <w:bookmarkStart w:id="0" w:name="_Hlt91233176"/>
      <w:bookmarkEnd w:id="0"/>
      <w:bookmarkStart w:id="1" w:name="_Toc91899869"/>
    </w:p>
    <w:p w14:paraId="1F3DE695">
      <w:pPr>
        <w:spacing w:line="360" w:lineRule="auto"/>
        <w:ind w:firstLine="549" w:firstLineChars="229"/>
        <w:rPr>
          <w:rFonts w:hint="eastAsia" w:ascii="宋体" w:hAnsi="宋体" w:eastAsia="宋体" w:cs="宋体"/>
          <w:color w:val="000000"/>
          <w:sz w:val="24"/>
          <w:highlight w:val="none"/>
        </w:rPr>
      </w:pPr>
    </w:p>
    <w:p w14:paraId="0566F0E1">
      <w:pPr>
        <w:spacing w:line="360" w:lineRule="auto"/>
        <w:ind w:firstLine="549" w:firstLineChars="229"/>
        <w:rPr>
          <w:rFonts w:hint="eastAsia" w:ascii="宋体" w:hAnsi="宋体" w:eastAsia="宋体" w:cs="宋体"/>
          <w:color w:val="000000"/>
          <w:sz w:val="24"/>
          <w:highlight w:val="none"/>
        </w:rPr>
      </w:pPr>
    </w:p>
    <w:p w14:paraId="164B8915">
      <w:pPr>
        <w:spacing w:line="360" w:lineRule="auto"/>
        <w:ind w:firstLine="549" w:firstLineChars="229"/>
        <w:rPr>
          <w:rFonts w:hint="eastAsia" w:ascii="宋体" w:hAnsi="宋体" w:eastAsia="宋体" w:cs="宋体"/>
          <w:color w:val="000000"/>
          <w:sz w:val="24"/>
          <w:highlight w:val="none"/>
        </w:rPr>
      </w:pPr>
    </w:p>
    <w:p w14:paraId="3E71A918">
      <w:pPr>
        <w:spacing w:line="360" w:lineRule="auto"/>
        <w:ind w:firstLine="549" w:firstLineChars="229"/>
        <w:rPr>
          <w:rFonts w:hint="eastAsia" w:ascii="宋体" w:hAnsi="宋体" w:eastAsia="宋体" w:cs="宋体"/>
          <w:color w:val="000000"/>
          <w:sz w:val="24"/>
          <w:highlight w:val="none"/>
        </w:rPr>
      </w:pPr>
    </w:p>
    <w:p w14:paraId="47DC5C8B">
      <w:pPr>
        <w:spacing w:line="360" w:lineRule="auto"/>
        <w:ind w:firstLine="549" w:firstLineChars="229"/>
        <w:rPr>
          <w:rFonts w:hint="eastAsia" w:ascii="宋体" w:hAnsi="宋体" w:eastAsia="宋体" w:cs="宋体"/>
          <w:color w:val="000000"/>
          <w:sz w:val="24"/>
          <w:highlight w:val="none"/>
        </w:rPr>
      </w:pPr>
    </w:p>
    <w:p w14:paraId="1A5A6C23">
      <w:pPr>
        <w:spacing w:line="360" w:lineRule="auto"/>
        <w:ind w:firstLine="549" w:firstLineChars="229"/>
        <w:rPr>
          <w:rFonts w:hint="eastAsia" w:ascii="宋体" w:hAnsi="宋体" w:eastAsia="宋体" w:cs="宋体"/>
          <w:color w:val="000000"/>
          <w:sz w:val="24"/>
          <w:highlight w:val="none"/>
        </w:rPr>
      </w:pPr>
    </w:p>
    <w:p w14:paraId="0FD32955">
      <w:pPr>
        <w:spacing w:line="360" w:lineRule="auto"/>
        <w:ind w:firstLine="549" w:firstLineChars="229"/>
        <w:rPr>
          <w:rFonts w:hint="eastAsia" w:ascii="宋体" w:hAnsi="宋体" w:eastAsia="宋体" w:cs="宋体"/>
          <w:color w:val="000000"/>
          <w:sz w:val="24"/>
          <w:highlight w:val="none"/>
        </w:rPr>
      </w:pPr>
    </w:p>
    <w:p w14:paraId="31949707">
      <w:pPr>
        <w:spacing w:line="360" w:lineRule="auto"/>
        <w:ind w:firstLine="549" w:firstLineChars="229"/>
        <w:rPr>
          <w:rFonts w:hint="eastAsia" w:ascii="宋体" w:hAnsi="宋体" w:eastAsia="宋体" w:cs="宋体"/>
          <w:color w:val="000000"/>
          <w:sz w:val="24"/>
          <w:highlight w:val="none"/>
        </w:rPr>
      </w:pPr>
    </w:p>
    <w:p w14:paraId="3B49EBBC">
      <w:pPr>
        <w:spacing w:line="360" w:lineRule="auto"/>
        <w:ind w:firstLine="549" w:firstLineChars="229"/>
        <w:rPr>
          <w:rFonts w:hint="eastAsia" w:ascii="宋体" w:hAnsi="宋体" w:eastAsia="宋体" w:cs="宋体"/>
          <w:color w:val="000000"/>
          <w:sz w:val="24"/>
          <w:highlight w:val="none"/>
        </w:rPr>
      </w:pPr>
    </w:p>
    <w:p w14:paraId="2EC558E3">
      <w:pPr>
        <w:spacing w:line="360" w:lineRule="auto"/>
        <w:ind w:firstLine="549" w:firstLineChars="229"/>
        <w:rPr>
          <w:rFonts w:hint="eastAsia" w:ascii="宋体" w:hAnsi="宋体" w:eastAsia="宋体" w:cs="宋体"/>
          <w:color w:val="000000"/>
          <w:sz w:val="24"/>
          <w:highlight w:val="none"/>
        </w:rPr>
      </w:pPr>
    </w:p>
    <w:p w14:paraId="238FCC1E">
      <w:pPr>
        <w:spacing w:line="360" w:lineRule="auto"/>
        <w:ind w:firstLine="549" w:firstLineChars="229"/>
        <w:rPr>
          <w:rFonts w:hint="eastAsia" w:ascii="宋体" w:hAnsi="宋体" w:eastAsia="宋体" w:cs="宋体"/>
          <w:color w:val="000000"/>
          <w:sz w:val="24"/>
          <w:highlight w:val="none"/>
        </w:rPr>
      </w:pPr>
    </w:p>
    <w:p w14:paraId="3EBF79AF">
      <w:pPr>
        <w:spacing w:line="360" w:lineRule="auto"/>
        <w:ind w:firstLine="549" w:firstLineChars="229"/>
        <w:rPr>
          <w:rFonts w:hint="eastAsia" w:ascii="宋体" w:hAnsi="宋体" w:eastAsia="宋体" w:cs="宋体"/>
          <w:color w:val="000000"/>
          <w:sz w:val="24"/>
          <w:highlight w:val="none"/>
        </w:rPr>
      </w:pPr>
    </w:p>
    <w:p w14:paraId="22B0D827">
      <w:pPr>
        <w:spacing w:line="360" w:lineRule="auto"/>
        <w:rPr>
          <w:rFonts w:hint="eastAsia" w:ascii="宋体" w:hAnsi="宋体" w:eastAsia="宋体" w:cs="宋体"/>
          <w:color w:val="000000"/>
          <w:sz w:val="24"/>
          <w:highlight w:val="none"/>
        </w:rPr>
      </w:pPr>
    </w:p>
    <w:bookmarkEnd w:id="1"/>
    <w:p w14:paraId="3AE1CFFC">
      <w:pPr>
        <w:adjustRightInd/>
        <w:spacing w:line="360" w:lineRule="auto"/>
        <w:jc w:val="center"/>
        <w:outlineLvl w:val="0"/>
        <w:rPr>
          <w:rFonts w:hint="eastAsia" w:ascii="宋体" w:hAnsi="宋体" w:eastAsia="宋体" w:cs="宋体"/>
          <w:b/>
          <w:color w:val="000000"/>
          <w:sz w:val="36"/>
          <w:szCs w:val="20"/>
          <w:highlight w:val="none"/>
        </w:rPr>
        <w:sectPr>
          <w:footerReference r:id="rId6" w:type="default"/>
          <w:pgSz w:w="11906" w:h="16838"/>
          <w:pgMar w:top="1440" w:right="1286" w:bottom="1440" w:left="1380" w:header="851" w:footer="992" w:gutter="0"/>
          <w:pgNumType w:fmt="decimal" w:start="1"/>
          <w:cols w:space="425" w:num="1"/>
          <w:docGrid w:type="lines"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37728F55">
      <w:pPr>
        <w:adjustRightInd/>
        <w:spacing w:line="360" w:lineRule="auto"/>
        <w:jc w:val="center"/>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t>第一部分 招标公告</w:t>
      </w:r>
    </w:p>
    <w:p w14:paraId="38AF22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项目概况</w:t>
      </w:r>
    </w:p>
    <w:p w14:paraId="448027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cs="宋体"/>
          <w:color w:val="000000"/>
          <w:sz w:val="24"/>
          <w:highlight w:val="none"/>
          <w:u w:val="single"/>
          <w:lang w:eastAsia="zh-CN"/>
        </w:rPr>
        <w:t>金华市婺城区西关街道卫生服务中心电子鼻咽喉镜采购项目</w:t>
      </w:r>
      <w:r>
        <w:rPr>
          <w:rFonts w:hint="eastAsia" w:ascii="宋体" w:hAnsi="宋体" w:eastAsia="宋体" w:cs="宋体"/>
          <w:color w:val="000000"/>
          <w:sz w:val="24"/>
          <w:highlight w:val="none"/>
        </w:rPr>
        <w:t>招标项目的潜在投标人应在政采云平台（</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"https://www.zcygov.cn/）获取（下载）招标文件，并于202%20年%20月%20日%20点%20分00秒" </w:instrText>
      </w:r>
      <w:r>
        <w:rPr>
          <w:rFonts w:hint="eastAsia" w:ascii="宋体" w:hAnsi="宋体" w:eastAsia="宋体" w:cs="宋体"/>
          <w:color w:val="000000"/>
          <w:highlight w:val="none"/>
        </w:rPr>
        <w:fldChar w:fldCharType="separate"/>
      </w:r>
      <w:r>
        <w:rPr>
          <w:rStyle w:val="20"/>
          <w:rFonts w:hint="eastAsia" w:ascii="宋体" w:hAnsi="宋体" w:eastAsia="宋体" w:cs="宋体"/>
          <w:snapToGrid/>
          <w:kern w:val="2"/>
          <w:sz w:val="24"/>
          <w:szCs w:val="24"/>
          <w:highlight w:val="none"/>
        </w:rPr>
        <w:t>https://www.zcygov.cn/）获取（下载）招标文件，并于202</w:t>
      </w:r>
      <w:r>
        <w:rPr>
          <w:rStyle w:val="20"/>
          <w:rFonts w:hint="eastAsia" w:ascii="宋体" w:hAnsi="宋体" w:cs="宋体"/>
          <w:snapToGrid/>
          <w:kern w:val="2"/>
          <w:sz w:val="24"/>
          <w:szCs w:val="24"/>
          <w:highlight w:val="none"/>
          <w:lang w:val="en-US" w:eastAsia="zh-CN"/>
        </w:rPr>
        <w:t>5</w:t>
      </w:r>
      <w:r>
        <w:rPr>
          <w:rStyle w:val="20"/>
          <w:rFonts w:hint="eastAsia" w:ascii="宋体" w:hAnsi="宋体" w:eastAsia="宋体" w:cs="宋体"/>
          <w:snapToGrid/>
          <w:kern w:val="2"/>
          <w:sz w:val="24"/>
          <w:szCs w:val="24"/>
          <w:highlight w:val="none"/>
        </w:rPr>
        <w:t>年</w:t>
      </w:r>
      <w:r>
        <w:rPr>
          <w:rStyle w:val="20"/>
          <w:rFonts w:hint="eastAsia" w:ascii="宋体" w:hAnsi="宋体" w:cs="宋体"/>
          <w:snapToGrid/>
          <w:kern w:val="2"/>
          <w:sz w:val="24"/>
          <w:szCs w:val="24"/>
          <w:highlight w:val="none"/>
          <w:lang w:val="en-US" w:eastAsia="zh-CN"/>
        </w:rPr>
        <w:t>7</w:t>
      </w:r>
      <w:r>
        <w:rPr>
          <w:rStyle w:val="20"/>
          <w:rFonts w:hint="eastAsia" w:ascii="宋体" w:hAnsi="宋体" w:eastAsia="宋体" w:cs="宋体"/>
          <w:snapToGrid/>
          <w:kern w:val="2"/>
          <w:sz w:val="24"/>
          <w:szCs w:val="24"/>
          <w:highlight w:val="none"/>
        </w:rPr>
        <w:t>月</w:t>
      </w:r>
      <w:r>
        <w:rPr>
          <w:rStyle w:val="20"/>
          <w:rFonts w:hint="eastAsia" w:ascii="宋体" w:hAnsi="宋体" w:cs="宋体"/>
          <w:snapToGrid/>
          <w:kern w:val="2"/>
          <w:sz w:val="24"/>
          <w:szCs w:val="24"/>
          <w:highlight w:val="none"/>
          <w:lang w:val="en-US" w:eastAsia="zh-CN"/>
        </w:rPr>
        <w:t xml:space="preserve">  </w:t>
      </w:r>
      <w:r>
        <w:rPr>
          <w:rStyle w:val="20"/>
          <w:rFonts w:hint="eastAsia" w:ascii="宋体" w:hAnsi="宋体" w:eastAsia="宋体" w:cs="宋体"/>
          <w:snapToGrid/>
          <w:kern w:val="2"/>
          <w:sz w:val="24"/>
          <w:szCs w:val="24"/>
          <w:highlight w:val="none"/>
        </w:rPr>
        <w:t>日</w:t>
      </w:r>
      <w:r>
        <w:rPr>
          <w:rStyle w:val="20"/>
          <w:rFonts w:hint="eastAsia" w:ascii="宋体" w:hAnsi="宋体" w:eastAsia="宋体" w:cs="宋体"/>
          <w:snapToGrid/>
          <w:kern w:val="2"/>
          <w:sz w:val="24"/>
          <w:szCs w:val="24"/>
          <w:highlight w:val="none"/>
          <w:lang w:val="en-US" w:eastAsia="zh-CN"/>
        </w:rPr>
        <w:t>9</w:t>
      </w:r>
      <w:r>
        <w:rPr>
          <w:rStyle w:val="20"/>
          <w:rFonts w:hint="eastAsia" w:ascii="宋体" w:hAnsi="宋体" w:eastAsia="宋体" w:cs="宋体"/>
          <w:snapToGrid/>
          <w:kern w:val="2"/>
          <w:sz w:val="24"/>
          <w:szCs w:val="24"/>
          <w:highlight w:val="none"/>
        </w:rPr>
        <w:t>点</w:t>
      </w:r>
      <w:r>
        <w:rPr>
          <w:rStyle w:val="20"/>
          <w:rFonts w:hint="eastAsia" w:ascii="宋体" w:hAnsi="宋体" w:eastAsia="宋体" w:cs="宋体"/>
          <w:snapToGrid/>
          <w:kern w:val="2"/>
          <w:sz w:val="24"/>
          <w:szCs w:val="24"/>
          <w:highlight w:val="none"/>
          <w:lang w:val="en-US" w:eastAsia="zh-CN"/>
        </w:rPr>
        <w:t>30</w:t>
      </w:r>
      <w:r>
        <w:rPr>
          <w:rStyle w:val="20"/>
          <w:rFonts w:hint="eastAsia" w:ascii="宋体" w:hAnsi="宋体" w:eastAsia="宋体" w:cs="宋体"/>
          <w:snapToGrid/>
          <w:kern w:val="2"/>
          <w:sz w:val="24"/>
          <w:szCs w:val="24"/>
          <w:highlight w:val="none"/>
        </w:rPr>
        <w:t>分</w:t>
      </w:r>
      <w:r>
        <w:rPr>
          <w:rStyle w:val="20"/>
          <w:rFonts w:hint="eastAsia" w:ascii="宋体" w:hAnsi="宋体" w:eastAsia="宋体" w:cs="宋体"/>
          <w:bCs/>
          <w:snapToGrid/>
          <w:kern w:val="2"/>
          <w:sz w:val="24"/>
          <w:szCs w:val="24"/>
          <w:highlight w:val="none"/>
        </w:rPr>
        <w:t>00秒</w:t>
      </w:r>
      <w:r>
        <w:rPr>
          <w:rStyle w:val="20"/>
          <w:rFonts w:hint="eastAsia" w:ascii="宋体" w:hAnsi="宋体" w:eastAsia="宋体" w:cs="宋体"/>
          <w:bCs/>
          <w:snapToGrid/>
          <w:kern w:val="2"/>
          <w:sz w:val="24"/>
          <w:szCs w:val="24"/>
          <w:highlight w:val="none"/>
        </w:rPr>
        <w:fldChar w:fldCharType="end"/>
      </w:r>
      <w:r>
        <w:rPr>
          <w:rFonts w:hint="eastAsia" w:ascii="宋体" w:hAnsi="宋体" w:eastAsia="宋体" w:cs="宋体"/>
          <w:bCs/>
          <w:color w:val="000000"/>
          <w:sz w:val="24"/>
          <w:highlight w:val="none"/>
        </w:rPr>
        <w:t>（北京时间）前</w:t>
      </w:r>
      <w:r>
        <w:rPr>
          <w:rFonts w:hint="eastAsia" w:ascii="宋体" w:hAnsi="宋体" w:eastAsia="宋体" w:cs="宋体"/>
          <w:color w:val="000000"/>
          <w:sz w:val="24"/>
          <w:highlight w:val="none"/>
        </w:rPr>
        <w:t>递交（上传）投标文件。</w:t>
      </w:r>
    </w:p>
    <w:p w14:paraId="20DA1053">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一、项目基本情况                                            </w:t>
      </w:r>
    </w:p>
    <w:p w14:paraId="21175ACC">
      <w:pPr>
        <w:spacing w:line="360" w:lineRule="auto"/>
        <w:ind w:firstLine="480"/>
        <w:rPr>
          <w:rFonts w:hint="eastAsia" w:ascii="宋体" w:hAnsi="宋体" w:cs="宋体"/>
          <w:bCs/>
          <w:color w:val="000000"/>
          <w:sz w:val="24"/>
          <w:highlight w:val="none"/>
          <w:lang w:eastAsia="zh-CN"/>
        </w:rPr>
      </w:pPr>
      <w:r>
        <w:rPr>
          <w:rFonts w:hint="eastAsia" w:ascii="宋体" w:hAnsi="宋体" w:eastAsia="宋体" w:cs="宋体"/>
          <w:b/>
          <w:color w:val="000000"/>
          <w:sz w:val="24"/>
          <w:highlight w:val="none"/>
        </w:rPr>
        <w:t>项目编号：</w:t>
      </w:r>
      <w:r>
        <w:rPr>
          <w:rFonts w:hint="eastAsia" w:ascii="宋体" w:hAnsi="宋体" w:cs="宋体"/>
          <w:bCs/>
          <w:color w:val="000000"/>
          <w:sz w:val="24"/>
          <w:highlight w:val="none"/>
          <w:lang w:eastAsia="zh-CN"/>
        </w:rPr>
        <w:t>JHPL202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eastAsia="zh-CN"/>
        </w:rPr>
        <w:t>-HW00</w:t>
      </w:r>
      <w:r>
        <w:rPr>
          <w:rFonts w:hint="eastAsia" w:ascii="宋体" w:hAnsi="宋体" w:cs="宋体"/>
          <w:bCs/>
          <w:color w:val="000000"/>
          <w:sz w:val="24"/>
          <w:highlight w:val="none"/>
          <w:lang w:val="en-US" w:eastAsia="zh-CN"/>
        </w:rPr>
        <w:t>6</w:t>
      </w:r>
    </w:p>
    <w:p w14:paraId="230D11F9">
      <w:pPr>
        <w:spacing w:line="360" w:lineRule="auto"/>
        <w:ind w:firstLine="48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项目名称：</w:t>
      </w:r>
      <w:r>
        <w:rPr>
          <w:rFonts w:hint="eastAsia" w:ascii="宋体" w:hAnsi="宋体" w:cs="宋体"/>
          <w:bCs/>
          <w:color w:val="000000"/>
          <w:sz w:val="24"/>
          <w:highlight w:val="none"/>
          <w:lang w:eastAsia="zh-CN"/>
        </w:rPr>
        <w:t>金华市婺城区西关街道卫生服务中心电子鼻咽喉镜采购项目</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w:t>
      </w:r>
    </w:p>
    <w:p w14:paraId="4CEDC982">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eastAsia="宋体" w:cs="宋体"/>
          <w:b/>
          <w:color w:val="000000"/>
          <w:sz w:val="24"/>
          <w:highlight w:val="none"/>
        </w:rPr>
        <w:t>预算金额（元）：</w:t>
      </w:r>
      <w:r>
        <w:rPr>
          <w:rFonts w:hint="eastAsia" w:ascii="宋体" w:hAnsi="宋体" w:cs="宋体"/>
          <w:bCs/>
          <w:color w:val="000000"/>
          <w:sz w:val="24"/>
          <w:highlight w:val="none"/>
          <w:lang w:val="en-US" w:eastAsia="zh-CN"/>
        </w:rPr>
        <w:t>350,000</w:t>
      </w:r>
    </w:p>
    <w:p w14:paraId="5521ABFC">
      <w:pPr>
        <w:tabs>
          <w:tab w:val="left" w:pos="7472"/>
        </w:tabs>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b/>
          <w:color w:val="000000"/>
          <w:sz w:val="24"/>
          <w:highlight w:val="none"/>
        </w:rPr>
        <w:t>最高限价（元）：</w:t>
      </w:r>
      <w:r>
        <w:rPr>
          <w:rFonts w:hint="eastAsia" w:ascii="宋体" w:hAnsi="宋体" w:cs="宋体"/>
          <w:bCs/>
          <w:color w:val="000000"/>
          <w:sz w:val="24"/>
          <w:highlight w:val="none"/>
          <w:lang w:val="en-US" w:eastAsia="zh-CN"/>
        </w:rPr>
        <w:t>350,000</w:t>
      </w:r>
      <w:r>
        <w:rPr>
          <w:rFonts w:hint="eastAsia" w:ascii="宋体" w:hAnsi="宋体" w:cs="宋体"/>
          <w:bCs/>
          <w:color w:val="000000"/>
          <w:sz w:val="24"/>
          <w:highlight w:val="none"/>
          <w:lang w:val="en-US" w:eastAsia="zh-CN"/>
        </w:rPr>
        <w:tab/>
      </w:r>
    </w:p>
    <w:p w14:paraId="129622DF">
      <w:pPr>
        <w:spacing w:line="360" w:lineRule="auto"/>
        <w:ind w:firstLine="482" w:firstLineChars="200"/>
        <w:rPr>
          <w:rFonts w:hint="eastAsia" w:ascii="宋体" w:hAnsi="宋体" w:eastAsia="宋体" w:cs="宋体"/>
          <w:highlight w:val="none"/>
        </w:rPr>
      </w:pPr>
      <w:r>
        <w:rPr>
          <w:rFonts w:hint="eastAsia" w:ascii="宋体" w:hAnsi="宋体" w:eastAsia="宋体" w:cs="宋体"/>
          <w:b/>
          <w:bCs/>
          <w:snapToGrid w:val="0"/>
          <w:color w:val="000000"/>
          <w:kern w:val="28"/>
          <w:sz w:val="24"/>
          <w:szCs w:val="20"/>
          <w:highlight w:val="none"/>
        </w:rPr>
        <w:t>采购需求：</w:t>
      </w:r>
    </w:p>
    <w:p w14:paraId="7D54A778">
      <w:pPr>
        <w:pStyle w:val="15"/>
        <w:ind w:firstLine="480" w:firstLineChars="200"/>
        <w:rPr>
          <w:rFonts w:hint="eastAsia" w:ascii="宋体" w:hAnsi="宋体" w:eastAsia="宋体" w:cs="宋体"/>
          <w:snapToGrid w:val="0"/>
          <w:color w:val="000000"/>
          <w:kern w:val="28"/>
          <w:highlight w:val="none"/>
        </w:rPr>
      </w:pPr>
      <w:r>
        <w:rPr>
          <w:rFonts w:hint="eastAsia" w:ascii="宋体" w:hAnsi="宋体" w:eastAsia="宋体" w:cs="宋体"/>
          <w:highlight w:val="none"/>
        </w:rPr>
        <w:t>标项名称:</w:t>
      </w:r>
      <w:r>
        <w:rPr>
          <w:rFonts w:hint="eastAsia" w:hAnsi="宋体" w:cs="宋体"/>
          <w:highlight w:val="none"/>
          <w:lang w:eastAsia="zh-CN"/>
        </w:rPr>
        <w:t>金华市婺城区西关街道卫生服务中心电子鼻咽喉镜采购项目</w:t>
      </w:r>
      <w:r>
        <w:rPr>
          <w:rFonts w:hint="eastAsia" w:ascii="宋体" w:hAnsi="宋体" w:eastAsia="宋体" w:cs="宋体"/>
          <w:highlight w:val="none"/>
        </w:rPr>
        <w:br w:type="textWrapping"/>
      </w:r>
      <w:r>
        <w:rPr>
          <w:rFonts w:hint="eastAsia" w:ascii="宋体" w:hAnsi="宋体" w:eastAsia="宋体" w:cs="宋体"/>
          <w:highlight w:val="none"/>
        </w:rPr>
        <w:t xml:space="preserve">  </w:t>
      </w:r>
      <w:r>
        <w:rPr>
          <w:rFonts w:hint="eastAsia" w:hAnsi="宋体" w:cs="宋体"/>
          <w:highlight w:val="none"/>
          <w:lang w:val="en-US" w:eastAsia="zh-CN"/>
        </w:rPr>
        <w:t xml:space="preserve"> </w:t>
      </w:r>
      <w:r>
        <w:rPr>
          <w:rFonts w:hint="eastAsia" w:ascii="宋体" w:hAnsi="宋体" w:eastAsia="宋体" w:cs="宋体"/>
          <w:highlight w:val="none"/>
        </w:rPr>
        <w:t>数量: </w:t>
      </w:r>
      <w:r>
        <w:rPr>
          <w:rFonts w:hint="eastAsia" w:hAnsi="宋体" w:cs="宋体"/>
          <w:highlight w:val="none"/>
          <w:lang w:val="en-US" w:eastAsia="zh-CN"/>
        </w:rPr>
        <w:t>1</w:t>
      </w:r>
      <w:r>
        <w:rPr>
          <w:rFonts w:hint="eastAsia" w:ascii="宋体" w:hAnsi="宋体" w:eastAsia="宋体" w:cs="宋体"/>
          <w:highlight w:val="none"/>
        </w:rPr>
        <w:t> </w:t>
      </w:r>
      <w:r>
        <w:rPr>
          <w:rFonts w:hint="eastAsia" w:hAnsi="宋体" w:cs="宋体"/>
          <w:highlight w:val="none"/>
          <w:lang w:eastAsia="zh-CN"/>
        </w:rPr>
        <w:t>（</w:t>
      </w:r>
      <w:r>
        <w:rPr>
          <w:rFonts w:hint="eastAsia" w:hAnsi="宋体" w:cs="宋体"/>
          <w:highlight w:val="none"/>
          <w:lang w:val="en-US" w:eastAsia="zh-CN"/>
        </w:rPr>
        <w:t>套</w:t>
      </w:r>
      <w:r>
        <w:rPr>
          <w:rFonts w:hint="eastAsia" w:hAnsi="宋体" w:cs="宋体"/>
          <w:highlight w:val="none"/>
          <w:lang w:eastAsia="zh-CN"/>
        </w:rPr>
        <w:t>）</w:t>
      </w:r>
      <w:r>
        <w:rPr>
          <w:rFonts w:hint="eastAsia" w:ascii="宋体" w:hAnsi="宋体" w:eastAsia="宋体" w:cs="宋体"/>
          <w:highlight w:val="none"/>
        </w:rPr>
        <w:t> </w:t>
      </w:r>
      <w:r>
        <w:rPr>
          <w:rFonts w:hint="eastAsia" w:ascii="宋体" w:hAnsi="宋体" w:eastAsia="宋体" w:cs="宋体"/>
          <w:highlight w:val="none"/>
        </w:rPr>
        <w:br w:type="textWrapping"/>
      </w:r>
      <w:r>
        <w:rPr>
          <w:rFonts w:hint="eastAsia" w:ascii="宋体" w:hAnsi="宋体" w:eastAsia="宋体" w:cs="宋体"/>
          <w:highlight w:val="none"/>
        </w:rPr>
        <w:t xml:space="preserve">  </w:t>
      </w:r>
      <w:r>
        <w:rPr>
          <w:rFonts w:hint="eastAsia" w:hAnsi="宋体" w:cs="宋体"/>
          <w:highlight w:val="none"/>
          <w:lang w:val="en-US" w:eastAsia="zh-CN"/>
        </w:rPr>
        <w:t xml:space="preserve"> </w:t>
      </w:r>
      <w:r>
        <w:rPr>
          <w:rFonts w:hint="eastAsia" w:ascii="宋体" w:hAnsi="宋体" w:eastAsia="宋体" w:cs="宋体"/>
          <w:highlight w:val="none"/>
        </w:rPr>
        <w:t>预算金额（元）:</w:t>
      </w:r>
      <w:r>
        <w:rPr>
          <w:rFonts w:hint="eastAsia" w:hAnsi="宋体" w:cs="宋体"/>
          <w:bCs/>
          <w:color w:val="000000"/>
          <w:sz w:val="24"/>
          <w:highlight w:val="none"/>
          <w:lang w:val="en-US" w:eastAsia="zh-CN"/>
        </w:rPr>
        <w:t>3</w:t>
      </w:r>
      <w:r>
        <w:rPr>
          <w:rFonts w:hint="eastAsia" w:ascii="宋体" w:hAnsi="宋体" w:cs="宋体"/>
          <w:bCs/>
          <w:color w:val="000000"/>
          <w:sz w:val="24"/>
          <w:highlight w:val="none"/>
          <w:lang w:val="en-US" w:eastAsia="zh-CN"/>
        </w:rPr>
        <w:t>50,000</w:t>
      </w:r>
      <w:r>
        <w:rPr>
          <w:rFonts w:hint="eastAsia" w:ascii="宋体" w:hAnsi="宋体" w:eastAsia="宋体" w:cs="宋体"/>
          <w:highlight w:val="none"/>
        </w:rPr>
        <w:br w:type="textWrapping"/>
      </w:r>
      <w:r>
        <w:rPr>
          <w:rFonts w:hint="eastAsia" w:ascii="宋体" w:hAnsi="宋体" w:eastAsia="宋体" w:cs="宋体"/>
          <w:highlight w:val="none"/>
        </w:rPr>
        <w:t xml:space="preserve">  </w:t>
      </w:r>
      <w:r>
        <w:rPr>
          <w:rFonts w:hint="eastAsia" w:hAnsi="宋体" w:cs="宋体"/>
          <w:highlight w:val="none"/>
          <w:lang w:val="en-US" w:eastAsia="zh-CN"/>
        </w:rPr>
        <w:t xml:space="preserve"> </w:t>
      </w:r>
      <w:r>
        <w:rPr>
          <w:rFonts w:hint="eastAsia" w:ascii="宋体" w:hAnsi="宋体" w:eastAsia="宋体" w:cs="宋体"/>
          <w:highlight w:val="none"/>
        </w:rPr>
        <w:t>简要规格描述或项目基本概况介绍、用途：具体技术要求详见采购文件相关章节。 </w:t>
      </w:r>
      <w:r>
        <w:rPr>
          <w:rFonts w:hint="eastAsia" w:ascii="宋体" w:hAnsi="宋体" w:eastAsia="宋体" w:cs="宋体"/>
          <w:highlight w:val="none"/>
        </w:rPr>
        <w:br w:type="textWrapping"/>
      </w:r>
      <w:r>
        <w:rPr>
          <w:rFonts w:hint="eastAsia" w:ascii="宋体" w:hAnsi="宋体" w:eastAsia="宋体" w:cs="宋体"/>
          <w:highlight w:val="none"/>
          <w:lang w:val="en-US" w:eastAsia="zh-CN"/>
        </w:rPr>
        <w:t xml:space="preserve">    </w:t>
      </w:r>
      <w:r>
        <w:rPr>
          <w:rFonts w:hint="eastAsia" w:ascii="宋体" w:hAnsi="宋体" w:eastAsia="宋体" w:cs="宋体"/>
          <w:b/>
          <w:bCs/>
          <w:snapToGrid w:val="0"/>
          <w:color w:val="000000"/>
          <w:kern w:val="28"/>
          <w:highlight w:val="none"/>
        </w:rPr>
        <w:t>合同履约期限：</w:t>
      </w:r>
      <w:r>
        <w:rPr>
          <w:rFonts w:hint="eastAsia" w:ascii="宋体" w:hAnsi="宋体" w:eastAsia="宋体" w:cs="宋体"/>
          <w:snapToGrid w:val="0"/>
          <w:color w:val="000000"/>
          <w:kern w:val="28"/>
          <w:highlight w:val="none"/>
          <w:lang w:val="en-US" w:eastAsia="zh-CN"/>
        </w:rPr>
        <w:t>详见采购需求。</w:t>
      </w:r>
      <w:r>
        <w:rPr>
          <w:rFonts w:hint="eastAsia" w:ascii="宋体" w:hAnsi="宋体" w:eastAsia="宋体" w:cs="宋体"/>
          <w:snapToGrid w:val="0"/>
          <w:color w:val="000000"/>
          <w:kern w:val="28"/>
          <w:highlight w:val="none"/>
        </w:rPr>
        <w:t xml:space="preserve"> </w:t>
      </w:r>
    </w:p>
    <w:p w14:paraId="37BFF2CC">
      <w:pPr>
        <w:pStyle w:val="6"/>
        <w:spacing w:line="360" w:lineRule="auto"/>
        <w:ind w:firstLine="482" w:firstLineChars="200"/>
        <w:rPr>
          <w:rFonts w:hint="eastAsia" w:ascii="宋体" w:hAnsi="宋体" w:eastAsia="宋体" w:cs="宋体"/>
          <w:b/>
          <w:highlight w:val="none"/>
        </w:rPr>
      </w:pPr>
      <w:r>
        <w:rPr>
          <w:rFonts w:hint="eastAsia" w:ascii="宋体" w:hAnsi="宋体" w:eastAsia="宋体" w:cs="宋体"/>
          <w:b/>
          <w:sz w:val="24"/>
          <w:highlight w:val="none"/>
        </w:rPr>
        <w:t>本项目接受联合体投标：</w:t>
      </w: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是；</w:t>
      </w: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否。</w:t>
      </w:r>
    </w:p>
    <w:p w14:paraId="46F76B4D">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二、申请人的资格要求：</w:t>
      </w:r>
    </w:p>
    <w:p w14:paraId="4A7762DB">
      <w:pPr>
        <w:spacing w:line="360" w:lineRule="auto"/>
        <w:ind w:firstLine="480"/>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30BF1B">
      <w:pPr>
        <w:spacing w:line="360" w:lineRule="auto"/>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 xml:space="preserve">    2.以联合体形式投标的，提供联合协议(本项目不接受联合体投标或者投标人不以联合体形式投标的，则不需要提供)；</w:t>
      </w:r>
    </w:p>
    <w:p w14:paraId="5F495B25">
      <w:pPr>
        <w:spacing w:line="360" w:lineRule="auto"/>
        <w:ind w:firstLine="480" w:firstLineChars="200"/>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3.落实政府采购政策需满足的资格要求：</w:t>
      </w:r>
    </w:p>
    <w:p w14:paraId="150AC1F3">
      <w:pPr>
        <w:spacing w:line="360" w:lineRule="auto"/>
        <w:ind w:left="479" w:leftChars="228" w:firstLine="0" w:firstLineChars="0"/>
        <w:rPr>
          <w:rFonts w:hint="eastAsia" w:ascii="宋体" w:hAnsi="宋体" w:eastAsia="宋体" w:cs="宋体"/>
          <w:i w:val="0"/>
          <w:iCs w:val="0"/>
          <w:caps w:val="0"/>
          <w:snapToGrid w:val="0"/>
          <w:color w:val="000000"/>
          <w:spacing w:val="0"/>
          <w:kern w:val="28"/>
          <w:sz w:val="24"/>
          <w:szCs w:val="20"/>
          <w:highlight w:val="none"/>
          <w:shd w:val="clear" w:color="auto" w:fill="auto"/>
        </w:rPr>
      </w:pPr>
      <w:r>
        <w:rPr>
          <w:rFonts w:hint="eastAsia" w:ascii="宋体" w:hAnsi="宋体" w:cs="宋体"/>
          <w:i w:val="0"/>
          <w:iCs w:val="0"/>
          <w:caps w:val="0"/>
          <w:snapToGrid w:val="0"/>
          <w:color w:val="000000"/>
          <w:spacing w:val="0"/>
          <w:kern w:val="28"/>
          <w:sz w:val="24"/>
          <w:szCs w:val="20"/>
          <w:highlight w:val="none"/>
          <w:shd w:val="clear" w:color="auto" w:fill="auto"/>
          <w:lang w:eastAsia="zh-CN"/>
        </w:rPr>
        <w:t>□</w:t>
      </w:r>
      <w:r>
        <w:rPr>
          <w:rFonts w:hint="eastAsia" w:ascii="宋体" w:hAnsi="宋体" w:eastAsia="宋体" w:cs="宋体"/>
          <w:i w:val="0"/>
          <w:iCs w:val="0"/>
          <w:caps w:val="0"/>
          <w:snapToGrid w:val="0"/>
          <w:color w:val="000000"/>
          <w:spacing w:val="0"/>
          <w:kern w:val="28"/>
          <w:sz w:val="24"/>
          <w:szCs w:val="20"/>
          <w:highlight w:val="none"/>
          <w:shd w:val="clear" w:color="auto" w:fill="auto"/>
        </w:rPr>
        <w:t>无；</w:t>
      </w:r>
    </w:p>
    <w:p w14:paraId="7D5B3E5B">
      <w:pPr>
        <w:spacing w:line="360" w:lineRule="auto"/>
        <w:ind w:left="719" w:leftChars="228" w:hanging="240" w:hangingChars="100"/>
        <w:rPr>
          <w:rFonts w:hint="eastAsia" w:ascii="宋体" w:hAnsi="宋体" w:eastAsia="宋体" w:cs="宋体"/>
          <w:i w:val="0"/>
          <w:iCs w:val="0"/>
          <w:caps w:val="0"/>
          <w:snapToGrid w:val="0"/>
          <w:color w:val="000000"/>
          <w:spacing w:val="0"/>
          <w:kern w:val="28"/>
          <w:sz w:val="24"/>
          <w:szCs w:val="20"/>
          <w:highlight w:val="none"/>
          <w:shd w:val="clear" w:color="auto" w:fill="auto"/>
        </w:rPr>
      </w:pPr>
      <w:r>
        <w:rPr>
          <w:rFonts w:hint="eastAsia" w:ascii="宋体" w:hAnsi="宋体" w:cs="宋体"/>
          <w:i w:val="0"/>
          <w:iCs w:val="0"/>
          <w:caps w:val="0"/>
          <w:snapToGrid w:val="0"/>
          <w:color w:val="000000"/>
          <w:spacing w:val="0"/>
          <w:kern w:val="28"/>
          <w:sz w:val="24"/>
          <w:szCs w:val="20"/>
          <w:highlight w:val="none"/>
          <w:shd w:val="clear" w:color="auto" w:fill="auto"/>
          <w:lang w:eastAsia="zh-CN"/>
        </w:rPr>
        <w:t>☑</w:t>
      </w:r>
      <w:r>
        <w:rPr>
          <w:rFonts w:hint="eastAsia" w:ascii="宋体" w:hAnsi="宋体" w:eastAsia="宋体" w:cs="宋体"/>
          <w:i w:val="0"/>
          <w:iCs w:val="0"/>
          <w:caps w:val="0"/>
          <w:snapToGrid w:val="0"/>
          <w:color w:val="000000"/>
          <w:spacing w:val="0"/>
          <w:kern w:val="28"/>
          <w:sz w:val="24"/>
          <w:szCs w:val="20"/>
          <w:highlight w:val="none"/>
          <w:shd w:val="clear" w:color="auto" w:fill="auto"/>
        </w:rPr>
        <w:t>专门面向中小企业：</w:t>
      </w:r>
      <w:r>
        <w:rPr>
          <w:rFonts w:hint="eastAsia" w:ascii="宋体" w:hAnsi="宋体" w:eastAsia="宋体" w:cs="宋体"/>
          <w:i w:val="0"/>
          <w:iCs w:val="0"/>
          <w:caps w:val="0"/>
          <w:snapToGrid w:val="0"/>
          <w:color w:val="000000"/>
          <w:spacing w:val="0"/>
          <w:kern w:val="28"/>
          <w:sz w:val="24"/>
          <w:szCs w:val="20"/>
          <w:highlight w:val="none"/>
          <w:shd w:val="clear" w:color="auto" w:fill="auto"/>
        </w:rPr>
        <w:br w:type="textWrapping"/>
      </w:r>
      <w:bookmarkStart w:id="9" w:name="OLE_LINK1"/>
      <w:r>
        <w:rPr>
          <w:rFonts w:hint="eastAsia" w:ascii="宋体" w:hAnsi="宋体" w:cs="宋体"/>
          <w:i w:val="0"/>
          <w:iCs w:val="0"/>
          <w:caps w:val="0"/>
          <w:snapToGrid w:val="0"/>
          <w:color w:val="000000"/>
          <w:spacing w:val="0"/>
          <w:kern w:val="28"/>
          <w:sz w:val="24"/>
          <w:szCs w:val="20"/>
          <w:highlight w:val="none"/>
          <w:shd w:val="clear" w:color="auto" w:fill="auto"/>
          <w:lang w:eastAsia="zh-CN"/>
        </w:rPr>
        <w:t>☑</w:t>
      </w:r>
      <w:r>
        <w:rPr>
          <w:rFonts w:hint="eastAsia" w:ascii="宋体" w:hAnsi="宋体" w:eastAsia="宋体" w:cs="宋体"/>
          <w:i w:val="0"/>
          <w:iCs w:val="0"/>
          <w:caps w:val="0"/>
          <w:snapToGrid w:val="0"/>
          <w:color w:val="000000"/>
          <w:spacing w:val="0"/>
          <w:kern w:val="28"/>
          <w:sz w:val="24"/>
          <w:szCs w:val="20"/>
          <w:highlight w:val="none"/>
          <w:shd w:val="clear" w:color="auto" w:fill="auto"/>
        </w:rPr>
        <w:t>货物全部由符合政策要求的中小企业制造，提供中小企业声明函</w:t>
      </w:r>
      <w:bookmarkEnd w:id="9"/>
      <w:r>
        <w:rPr>
          <w:rFonts w:hint="eastAsia" w:ascii="宋体" w:hAnsi="宋体" w:eastAsia="宋体" w:cs="宋体"/>
          <w:i w:val="0"/>
          <w:iCs w:val="0"/>
          <w:caps w:val="0"/>
          <w:snapToGrid w:val="0"/>
          <w:color w:val="000000"/>
          <w:spacing w:val="0"/>
          <w:kern w:val="28"/>
          <w:sz w:val="24"/>
          <w:szCs w:val="20"/>
          <w:highlight w:val="none"/>
          <w:shd w:val="clear" w:color="auto" w:fill="auto"/>
        </w:rPr>
        <w:t>；</w:t>
      </w:r>
      <w:r>
        <w:rPr>
          <w:rFonts w:hint="eastAsia" w:ascii="宋体" w:hAnsi="宋体" w:eastAsia="宋体" w:cs="宋体"/>
          <w:i w:val="0"/>
          <w:iCs w:val="0"/>
          <w:caps w:val="0"/>
          <w:snapToGrid w:val="0"/>
          <w:color w:val="000000"/>
          <w:spacing w:val="0"/>
          <w:kern w:val="28"/>
          <w:sz w:val="24"/>
          <w:szCs w:val="20"/>
          <w:highlight w:val="none"/>
          <w:shd w:val="clear" w:color="auto" w:fill="auto"/>
        </w:rPr>
        <w:br w:type="textWrapping"/>
      </w:r>
      <w:r>
        <w:rPr>
          <w:rFonts w:hint="eastAsia" w:ascii="宋体" w:hAnsi="宋体" w:cs="宋体"/>
          <w:i w:val="0"/>
          <w:iCs w:val="0"/>
          <w:caps w:val="0"/>
          <w:snapToGrid w:val="0"/>
          <w:color w:val="000000"/>
          <w:spacing w:val="0"/>
          <w:kern w:val="28"/>
          <w:sz w:val="24"/>
          <w:szCs w:val="20"/>
          <w:highlight w:val="none"/>
          <w:shd w:val="clear" w:color="auto" w:fill="auto"/>
          <w:lang w:eastAsia="zh-CN"/>
        </w:rPr>
        <w:t>□</w:t>
      </w:r>
      <w:r>
        <w:rPr>
          <w:rFonts w:hint="eastAsia" w:ascii="宋体" w:hAnsi="宋体" w:eastAsia="宋体" w:cs="宋体"/>
          <w:i w:val="0"/>
          <w:iCs w:val="0"/>
          <w:caps w:val="0"/>
          <w:snapToGrid w:val="0"/>
          <w:color w:val="000000"/>
          <w:spacing w:val="0"/>
          <w:kern w:val="28"/>
          <w:sz w:val="24"/>
          <w:szCs w:val="20"/>
          <w:highlight w:val="none"/>
          <w:shd w:val="clear" w:color="auto" w:fill="auto"/>
        </w:rPr>
        <w:t>货物全部由符合政策要求的小微企业制造，提供中小企业声明函；</w:t>
      </w:r>
      <w:r>
        <w:rPr>
          <w:rFonts w:hint="eastAsia" w:ascii="宋体" w:hAnsi="宋体" w:eastAsia="宋体" w:cs="宋体"/>
          <w:i w:val="0"/>
          <w:iCs w:val="0"/>
          <w:caps w:val="0"/>
          <w:snapToGrid w:val="0"/>
          <w:color w:val="000000"/>
          <w:spacing w:val="0"/>
          <w:kern w:val="28"/>
          <w:sz w:val="24"/>
          <w:szCs w:val="20"/>
          <w:highlight w:val="none"/>
          <w:shd w:val="clear" w:color="auto" w:fill="auto"/>
        </w:rPr>
        <w:br w:type="textWrapping"/>
      </w:r>
      <w:r>
        <w:rPr>
          <w:rFonts w:hint="eastAsia" w:ascii="宋体" w:hAnsi="宋体" w:eastAsia="宋体" w:cs="宋体"/>
          <w:i w:val="0"/>
          <w:iCs w:val="0"/>
          <w:caps w:val="0"/>
          <w:snapToGrid w:val="0"/>
          <w:color w:val="000000"/>
          <w:spacing w:val="0"/>
          <w:kern w:val="28"/>
          <w:sz w:val="24"/>
          <w:szCs w:val="20"/>
          <w:highlight w:val="none"/>
          <w:shd w:val="clear" w:color="auto" w:fill="auto"/>
        </w:rPr>
        <w:t>□工程全部由符合政策要求的中小企业承接，提供中小企业声明函；</w:t>
      </w:r>
      <w:r>
        <w:rPr>
          <w:rFonts w:hint="eastAsia" w:ascii="宋体" w:hAnsi="宋体" w:eastAsia="宋体" w:cs="宋体"/>
          <w:i w:val="0"/>
          <w:iCs w:val="0"/>
          <w:caps w:val="0"/>
          <w:snapToGrid w:val="0"/>
          <w:color w:val="000000"/>
          <w:spacing w:val="0"/>
          <w:kern w:val="28"/>
          <w:sz w:val="24"/>
          <w:szCs w:val="20"/>
          <w:highlight w:val="none"/>
          <w:shd w:val="clear" w:color="auto" w:fill="auto"/>
        </w:rPr>
        <w:br w:type="textWrapping"/>
      </w:r>
      <w:r>
        <w:rPr>
          <w:rFonts w:hint="eastAsia" w:ascii="宋体" w:hAnsi="宋体" w:eastAsia="宋体" w:cs="宋体"/>
          <w:i w:val="0"/>
          <w:iCs w:val="0"/>
          <w:caps w:val="0"/>
          <w:snapToGrid w:val="0"/>
          <w:color w:val="000000"/>
          <w:spacing w:val="0"/>
          <w:kern w:val="28"/>
          <w:sz w:val="24"/>
          <w:szCs w:val="20"/>
          <w:highlight w:val="none"/>
          <w:shd w:val="clear" w:color="auto" w:fill="auto"/>
        </w:rPr>
        <w:t>□工程全部由符合政策要求的小微企业承接，提供中小企业声明函；</w:t>
      </w:r>
      <w:r>
        <w:rPr>
          <w:rFonts w:hint="eastAsia" w:ascii="宋体" w:hAnsi="宋体" w:eastAsia="宋体" w:cs="宋体"/>
          <w:i w:val="0"/>
          <w:iCs w:val="0"/>
          <w:caps w:val="0"/>
          <w:snapToGrid w:val="0"/>
          <w:color w:val="000000"/>
          <w:spacing w:val="0"/>
          <w:kern w:val="28"/>
          <w:sz w:val="24"/>
          <w:szCs w:val="20"/>
          <w:highlight w:val="none"/>
          <w:shd w:val="clear" w:color="auto" w:fill="auto"/>
        </w:rPr>
        <w:br w:type="textWrapping"/>
      </w:r>
      <w:r>
        <w:rPr>
          <w:rFonts w:hint="eastAsia" w:ascii="宋体" w:hAnsi="宋体" w:eastAsia="宋体" w:cs="宋体"/>
          <w:i w:val="0"/>
          <w:iCs w:val="0"/>
          <w:caps w:val="0"/>
          <w:snapToGrid w:val="0"/>
          <w:color w:val="000000"/>
          <w:spacing w:val="0"/>
          <w:kern w:val="28"/>
          <w:sz w:val="24"/>
          <w:szCs w:val="20"/>
          <w:highlight w:val="none"/>
          <w:shd w:val="clear" w:color="auto" w:fill="auto"/>
          <w:lang w:eastAsia="zh-CN"/>
        </w:rPr>
        <w:t>□</w:t>
      </w:r>
      <w:r>
        <w:rPr>
          <w:rFonts w:hint="eastAsia" w:ascii="宋体" w:hAnsi="宋体" w:eastAsia="宋体" w:cs="宋体"/>
          <w:i w:val="0"/>
          <w:iCs w:val="0"/>
          <w:caps w:val="0"/>
          <w:snapToGrid w:val="0"/>
          <w:color w:val="000000"/>
          <w:spacing w:val="0"/>
          <w:kern w:val="28"/>
          <w:sz w:val="24"/>
          <w:szCs w:val="20"/>
          <w:highlight w:val="none"/>
          <w:shd w:val="clear" w:color="auto" w:fill="auto"/>
        </w:rPr>
        <w:t>服务全部由符合政策要求的中小企业承接，提供中小企业声明函；</w:t>
      </w:r>
      <w:r>
        <w:rPr>
          <w:rFonts w:hint="eastAsia" w:ascii="宋体" w:hAnsi="宋体" w:eastAsia="宋体" w:cs="宋体"/>
          <w:i w:val="0"/>
          <w:iCs w:val="0"/>
          <w:caps w:val="0"/>
          <w:snapToGrid w:val="0"/>
          <w:color w:val="000000"/>
          <w:spacing w:val="0"/>
          <w:kern w:val="28"/>
          <w:sz w:val="24"/>
          <w:szCs w:val="20"/>
          <w:highlight w:val="none"/>
          <w:shd w:val="clear" w:color="auto" w:fill="auto"/>
        </w:rPr>
        <w:br w:type="textWrapping"/>
      </w:r>
      <w:r>
        <w:rPr>
          <w:rFonts w:hint="eastAsia" w:ascii="宋体" w:hAnsi="宋体" w:eastAsia="宋体" w:cs="宋体"/>
          <w:i w:val="0"/>
          <w:iCs w:val="0"/>
          <w:caps w:val="0"/>
          <w:snapToGrid w:val="0"/>
          <w:color w:val="000000"/>
          <w:spacing w:val="0"/>
          <w:kern w:val="28"/>
          <w:sz w:val="24"/>
          <w:szCs w:val="20"/>
          <w:highlight w:val="none"/>
          <w:shd w:val="clear" w:color="auto" w:fill="auto"/>
        </w:rPr>
        <w:t>□服务全部由符合政策要求的小微企业承接，提供中小企业声明函。</w:t>
      </w:r>
    </w:p>
    <w:p w14:paraId="503A9E85">
      <w:pPr>
        <w:spacing w:line="360" w:lineRule="auto"/>
        <w:ind w:left="719" w:leftChars="228" w:hanging="240" w:hangingChars="100"/>
        <w:rPr>
          <w:rFonts w:hint="default" w:ascii="宋体" w:hAnsi="宋体" w:eastAsia="宋体" w:cs="宋体"/>
          <w:i w:val="0"/>
          <w:iCs w:val="0"/>
          <w:caps w:val="0"/>
          <w:snapToGrid w:val="0"/>
          <w:color w:val="000000"/>
          <w:spacing w:val="0"/>
          <w:kern w:val="28"/>
          <w:sz w:val="24"/>
          <w:szCs w:val="20"/>
          <w:highlight w:val="none"/>
          <w:shd w:val="clear" w:color="auto" w:fill="auto"/>
          <w:lang w:val="en-US" w:eastAsia="zh-CN"/>
        </w:rPr>
      </w:pPr>
      <w:r>
        <w:rPr>
          <w:rFonts w:hint="eastAsia" w:ascii="宋体" w:hAnsi="宋体" w:cs="宋体"/>
          <w:i w:val="0"/>
          <w:iCs w:val="0"/>
          <w:caps w:val="0"/>
          <w:snapToGrid w:val="0"/>
          <w:color w:val="000000"/>
          <w:spacing w:val="0"/>
          <w:kern w:val="28"/>
          <w:sz w:val="24"/>
          <w:szCs w:val="20"/>
          <w:highlight w:val="none"/>
          <w:shd w:val="clear" w:color="auto" w:fill="auto"/>
          <w:lang w:val="en-US" w:eastAsia="zh-CN"/>
        </w:rPr>
        <w:t>4.本项目的特定资格要求：1）投标人为医疗器械生产企业的：第二类、第三类医疗器械生产企业提供《医疗器械生产许可证》复印件、第一类医疗器械生产企业提供第一类医疗器械生产备案凭证复印件； 2）投标人为医疗器械经营企业的：第三类医疗器械经营企业提供《医疗器械经营许可证》复印件、第二类医疗器械经营企业提供第二类医疗器械经营备案凭证复印件。</w:t>
      </w:r>
    </w:p>
    <w:p w14:paraId="0EAD3562">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三、获取招标文件 </w:t>
      </w:r>
    </w:p>
    <w:p w14:paraId="32B9F720">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时间：</w:t>
      </w:r>
      <w:r>
        <w:rPr>
          <w:rFonts w:hint="eastAsia" w:ascii="宋体" w:hAnsi="宋体" w:cs="宋体"/>
          <w:color w:val="000000"/>
          <w:sz w:val="24"/>
          <w:highlight w:val="none"/>
          <w:lang w:val="en-US" w:eastAsia="zh-CN"/>
        </w:rPr>
        <w:t>2025年7月10日</w:t>
      </w:r>
      <w:r>
        <w:rPr>
          <w:rFonts w:hint="eastAsia" w:ascii="宋体" w:hAnsi="宋体" w:eastAsia="宋体" w:cs="宋体"/>
          <w:color w:val="000000"/>
          <w:sz w:val="24"/>
          <w:highlight w:val="none"/>
        </w:rPr>
        <w:t>至</w:t>
      </w:r>
      <w:r>
        <w:rPr>
          <w:rFonts w:hint="eastAsia" w:ascii="宋体" w:hAnsi="宋体" w:eastAsia="宋体" w:cs="宋体"/>
          <w:color w:val="000000"/>
          <w:sz w:val="24"/>
          <w:highlight w:val="none"/>
          <w:u w:val="none"/>
        </w:rPr>
        <w:t>202</w:t>
      </w:r>
      <w:r>
        <w:rPr>
          <w:rFonts w:hint="eastAsia" w:ascii="宋体" w:hAnsi="宋体" w:cs="宋体"/>
          <w:color w:val="000000"/>
          <w:sz w:val="24"/>
          <w:highlight w:val="none"/>
          <w:u w:val="none"/>
          <w:lang w:val="en-US" w:eastAsia="zh-CN"/>
        </w:rPr>
        <w:t>5</w:t>
      </w:r>
      <w:r>
        <w:rPr>
          <w:rFonts w:hint="eastAsia" w:ascii="宋体" w:hAnsi="宋体" w:eastAsia="宋体" w:cs="宋体"/>
          <w:color w:val="000000"/>
          <w:sz w:val="24"/>
          <w:highlight w:val="none"/>
          <w:u w:val="none"/>
        </w:rPr>
        <w:t>年</w:t>
      </w:r>
      <w:r>
        <w:rPr>
          <w:rFonts w:hint="eastAsia" w:ascii="宋体" w:hAnsi="宋体" w:cs="宋体"/>
          <w:color w:val="000000"/>
          <w:sz w:val="24"/>
          <w:highlight w:val="none"/>
          <w:u w:val="none"/>
          <w:lang w:val="en-US" w:eastAsia="zh-CN"/>
        </w:rPr>
        <w:t>7</w:t>
      </w:r>
      <w:r>
        <w:rPr>
          <w:rFonts w:hint="eastAsia" w:ascii="宋体" w:hAnsi="宋体" w:eastAsia="宋体" w:cs="宋体"/>
          <w:color w:val="000000"/>
          <w:sz w:val="24"/>
          <w:highlight w:val="none"/>
          <w:u w:val="none"/>
        </w:rPr>
        <w:t>月</w:t>
      </w:r>
      <w:r>
        <w:rPr>
          <w:rFonts w:hint="eastAsia" w:ascii="宋体" w:hAnsi="宋体" w:cs="宋体"/>
          <w:color w:val="000000"/>
          <w:sz w:val="24"/>
          <w:highlight w:val="none"/>
          <w:u w:val="none"/>
          <w:lang w:val="en-US" w:eastAsia="zh-CN"/>
        </w:rPr>
        <w:t>31</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，每天上午00:00至12:00，下午12:00至23:59（北京时间，线上获取法定节假日均可，线下获取文件法定节假日除外）</w:t>
      </w:r>
    </w:p>
    <w:p w14:paraId="32AC12F7">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地点（网址）：</w:t>
      </w:r>
      <w:r>
        <w:rPr>
          <w:rFonts w:hint="eastAsia" w:ascii="宋体" w:hAnsi="宋体" w:eastAsia="宋体" w:cs="宋体"/>
          <w:color w:val="000000"/>
          <w:sz w:val="24"/>
          <w:highlight w:val="none"/>
        </w:rPr>
        <w:t>政采云平台（https://www.zcygov.cn/）</w:t>
      </w:r>
    </w:p>
    <w:p w14:paraId="3A1375C7">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方式：</w:t>
      </w:r>
      <w:r>
        <w:rPr>
          <w:rFonts w:hint="eastAsia" w:ascii="宋体" w:hAnsi="宋体" w:eastAsia="宋体" w:cs="宋体"/>
          <w:color w:val="000000"/>
          <w:sz w:val="24"/>
          <w:highlight w:val="none"/>
        </w:rPr>
        <w:t>供应商登录政采云平台https://www.zcygov.cn/在线申请获取采购文件（进入“项目采购”应用，在获取采购文件菜单中选择项目，申请获取采购文件）。</w:t>
      </w:r>
    </w:p>
    <w:p w14:paraId="1C4C2669">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四、提交投标文件截止时间、开标时间和地点</w:t>
      </w:r>
    </w:p>
    <w:p w14:paraId="5B8D0122">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提交投标文件截止时间：</w:t>
      </w:r>
      <w:r>
        <w:rPr>
          <w:rFonts w:hint="eastAsia" w:ascii="宋体" w:hAnsi="宋体" w:eastAsia="宋体" w:cs="宋体"/>
          <w:color w:val="000000"/>
          <w:sz w:val="24"/>
          <w:highlight w:val="none"/>
          <w:u w:val="single"/>
        </w:rPr>
        <w:t>202</w:t>
      </w:r>
      <w:r>
        <w:rPr>
          <w:rFonts w:hint="eastAsia" w:ascii="宋体" w:hAnsi="宋体" w:cs="宋体"/>
          <w:color w:val="000000"/>
          <w:sz w:val="24"/>
          <w:highlight w:val="none"/>
          <w:u w:val="single"/>
          <w:lang w:val="en-US" w:eastAsia="zh-CN"/>
        </w:rPr>
        <w:t>5</w:t>
      </w:r>
      <w:r>
        <w:rPr>
          <w:rFonts w:hint="eastAsia" w:ascii="宋体" w:hAnsi="宋体" w:eastAsia="宋体" w:cs="宋体"/>
          <w:color w:val="000000"/>
          <w:sz w:val="24"/>
          <w:highlight w:val="none"/>
          <w:u w:val="single"/>
        </w:rPr>
        <w:t>年</w:t>
      </w:r>
      <w:r>
        <w:rPr>
          <w:rFonts w:hint="eastAsia" w:ascii="宋体" w:hAnsi="宋体" w:cs="宋体"/>
          <w:color w:val="000000"/>
          <w:sz w:val="24"/>
          <w:highlight w:val="none"/>
          <w:u w:val="single"/>
          <w:lang w:val="en-US" w:eastAsia="zh-CN"/>
        </w:rPr>
        <w:t>7</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31</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u w:val="single"/>
          <w:lang w:val="en-US" w:eastAsia="zh-CN"/>
        </w:rPr>
        <w:t>9</w:t>
      </w:r>
      <w:r>
        <w:rPr>
          <w:rFonts w:hint="eastAsia" w:ascii="宋体" w:hAnsi="宋体" w:eastAsia="宋体" w:cs="宋体"/>
          <w:color w:val="000000"/>
          <w:sz w:val="24"/>
          <w:highlight w:val="none"/>
          <w:u w:val="single"/>
        </w:rPr>
        <w:t>点</w:t>
      </w: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0分00秒</w:t>
      </w:r>
      <w:r>
        <w:rPr>
          <w:rFonts w:hint="eastAsia" w:ascii="宋体" w:hAnsi="宋体" w:eastAsia="宋体" w:cs="宋体"/>
          <w:color w:val="000000"/>
          <w:sz w:val="24"/>
          <w:highlight w:val="none"/>
        </w:rPr>
        <w:t>（北京时间）</w:t>
      </w:r>
    </w:p>
    <w:p w14:paraId="61C975E5">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投标地点（网址）：</w:t>
      </w:r>
      <w:r>
        <w:rPr>
          <w:rFonts w:hint="eastAsia" w:ascii="宋体" w:hAnsi="宋体" w:eastAsia="宋体" w:cs="宋体"/>
          <w:color w:val="000000"/>
          <w:sz w:val="24"/>
          <w:highlight w:val="none"/>
        </w:rPr>
        <w:t>政采云平台（https://www.zcygov.cn/）</w:t>
      </w:r>
    </w:p>
    <w:p w14:paraId="5910B902">
      <w:pPr>
        <w:spacing w:line="360" w:lineRule="auto"/>
        <w:ind w:firstLine="482" w:firstLineChars="200"/>
        <w:rPr>
          <w:rFonts w:hint="eastAsia" w:ascii="宋体" w:hAnsi="宋体" w:eastAsia="宋体" w:cs="宋体"/>
          <w:bCs/>
          <w:color w:val="000000"/>
          <w:sz w:val="24"/>
          <w:highlight w:val="none"/>
          <w:u w:val="single"/>
        </w:rPr>
      </w:pPr>
      <w:r>
        <w:rPr>
          <w:rFonts w:hint="eastAsia" w:ascii="宋体" w:hAnsi="宋体" w:eastAsia="宋体" w:cs="宋体"/>
          <w:b/>
          <w:color w:val="000000"/>
          <w:sz w:val="24"/>
          <w:highlight w:val="none"/>
        </w:rPr>
        <w:t>开标时间：</w:t>
      </w:r>
      <w:r>
        <w:rPr>
          <w:rFonts w:hint="eastAsia" w:ascii="宋体" w:hAnsi="宋体" w:eastAsia="宋体" w:cs="宋体"/>
          <w:color w:val="000000"/>
          <w:sz w:val="24"/>
          <w:highlight w:val="none"/>
          <w:u w:val="single"/>
        </w:rPr>
        <w:t>202</w:t>
      </w:r>
      <w:r>
        <w:rPr>
          <w:rFonts w:hint="eastAsia" w:ascii="宋体" w:hAnsi="宋体" w:cs="宋体"/>
          <w:color w:val="000000"/>
          <w:sz w:val="24"/>
          <w:highlight w:val="none"/>
          <w:u w:val="single"/>
          <w:lang w:val="en-US" w:eastAsia="zh-CN"/>
        </w:rPr>
        <w:t>5</w:t>
      </w:r>
      <w:r>
        <w:rPr>
          <w:rFonts w:hint="eastAsia" w:ascii="宋体" w:hAnsi="宋体" w:eastAsia="宋体" w:cs="宋体"/>
          <w:color w:val="000000"/>
          <w:sz w:val="24"/>
          <w:highlight w:val="none"/>
          <w:u w:val="single"/>
        </w:rPr>
        <w:t>年</w:t>
      </w:r>
      <w:r>
        <w:rPr>
          <w:rFonts w:hint="eastAsia" w:ascii="宋体" w:hAnsi="宋体" w:cs="宋体"/>
          <w:color w:val="000000"/>
          <w:sz w:val="24"/>
          <w:highlight w:val="none"/>
          <w:u w:val="single"/>
          <w:lang w:val="en-US" w:eastAsia="zh-CN"/>
        </w:rPr>
        <w:t>7</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31</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u w:val="single"/>
          <w:lang w:val="en-US" w:eastAsia="zh-CN"/>
        </w:rPr>
        <w:t>9</w:t>
      </w:r>
      <w:r>
        <w:rPr>
          <w:rFonts w:hint="eastAsia" w:ascii="宋体" w:hAnsi="宋体" w:eastAsia="宋体" w:cs="宋体"/>
          <w:color w:val="000000"/>
          <w:sz w:val="24"/>
          <w:highlight w:val="none"/>
          <w:u w:val="single"/>
        </w:rPr>
        <w:t>点</w:t>
      </w: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0分00秒</w:t>
      </w:r>
    </w:p>
    <w:p w14:paraId="1F8B4A10">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开标地点（网址）：</w:t>
      </w:r>
      <w:r>
        <w:rPr>
          <w:rFonts w:hint="eastAsia" w:ascii="宋体" w:hAnsi="宋体" w:eastAsia="宋体" w:cs="宋体"/>
          <w:color w:val="000000"/>
          <w:sz w:val="24"/>
          <w:highlight w:val="none"/>
        </w:rPr>
        <w:t>政采云平台（https://www.zcygov.cn/）</w:t>
      </w:r>
    </w:p>
    <w:p w14:paraId="4B850FF8">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五、公告期限</w:t>
      </w:r>
    </w:p>
    <w:p w14:paraId="7BBAD84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自本公告发布之日起5个工作日。</w:t>
      </w:r>
    </w:p>
    <w:p w14:paraId="0ED8462B">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六、其他补充事宜</w:t>
      </w:r>
    </w:p>
    <w:p w14:paraId="5535E26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EEAAC1">
      <w:pPr>
        <w:pStyle w:val="22"/>
        <w:keepNext w:val="0"/>
        <w:keepLines w:val="0"/>
        <w:pageBreakBefore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color w:val="000000"/>
          <w:highlight w:val="none"/>
        </w:rPr>
        <w:t>（在线发起流程后请及时联系采购人或采购代理机构进行处理）</w:t>
      </w:r>
    </w:p>
    <w:p w14:paraId="3DE64A0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61E4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4.其他事项：（1）需要落实的政府采购政策：包括节约资源、保护环境、支持创新、促进中小企业发展等。详见招标文件的第二部分总则。</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）招标文件公告期限与招标公告的公告期限一致。</w:t>
      </w:r>
    </w:p>
    <w:p w14:paraId="76458BED">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七、对本次采购提出询问、质疑、投诉，请按以下方式联系</w:t>
      </w:r>
    </w:p>
    <w:p w14:paraId="131427B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1.采购人信息</w:t>
      </w:r>
    </w:p>
    <w:p w14:paraId="16002E9C">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lang w:eastAsia="zh-CN"/>
        </w:rPr>
        <w:t>金华市婺城区西关街道卫生服务中心</w:t>
      </w:r>
    </w:p>
    <w:p w14:paraId="579EC86E">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 xml:space="preserve"> 地    址：</w:t>
      </w:r>
      <w:r>
        <w:rPr>
          <w:rFonts w:hint="eastAsia" w:ascii="宋体" w:hAnsi="宋体" w:eastAsia="宋体" w:cs="宋体"/>
          <w:color w:val="000000"/>
          <w:sz w:val="24"/>
          <w:highlight w:val="none"/>
          <w:lang w:val="en-US" w:eastAsia="zh-CN"/>
        </w:rPr>
        <w:t>金华市婺城区浦江街458-466号</w:t>
      </w:r>
      <w:r>
        <w:rPr>
          <w:rFonts w:hint="eastAsia" w:ascii="宋体" w:hAnsi="宋体" w:eastAsia="宋体" w:cs="宋体"/>
          <w:color w:val="000000"/>
          <w:sz w:val="24"/>
          <w:highlight w:val="none"/>
          <w:lang w:eastAsia="zh-CN"/>
        </w:rPr>
        <w:t xml:space="preserve"> </w:t>
      </w:r>
    </w:p>
    <w:p w14:paraId="367557A0">
      <w:pPr>
        <w:spacing w:line="360" w:lineRule="auto"/>
        <w:ind w:firstLine="480"/>
        <w:rPr>
          <w:rFonts w:hint="default" w:ascii="宋体" w:hAnsi="宋体" w:eastAsia="宋体" w:cs="宋体"/>
          <w:color w:val="000000"/>
          <w:sz w:val="24"/>
          <w:highlight w:val="none"/>
          <w:lang w:val="en-US" w:eastAsia="zh-CN"/>
        </w:rPr>
      </w:pPr>
      <w:bookmarkStart w:id="10" w:name="_Toc35393638"/>
      <w:bookmarkStart w:id="11" w:name="_Toc35393807"/>
      <w:bookmarkStart w:id="12" w:name="_Toc28359020"/>
      <w:bookmarkStart w:id="13" w:name="_Toc28359097"/>
      <w:r>
        <w:rPr>
          <w:rFonts w:hint="eastAsia" w:ascii="宋体" w:hAnsi="宋体" w:eastAsia="宋体" w:cs="宋体"/>
          <w:color w:val="000000"/>
          <w:sz w:val="24"/>
          <w:highlight w:val="none"/>
        </w:rPr>
        <w:t>项目联系人：</w:t>
      </w:r>
      <w:r>
        <w:rPr>
          <w:rFonts w:hint="eastAsia" w:ascii="宋体" w:hAnsi="宋体" w:eastAsia="宋体" w:cs="宋体"/>
          <w:color w:val="000000"/>
          <w:sz w:val="24"/>
          <w:highlight w:val="none"/>
          <w:lang w:val="en-US" w:eastAsia="zh-CN"/>
        </w:rPr>
        <w:t>施先生</w:t>
      </w:r>
    </w:p>
    <w:p w14:paraId="2A7359AF">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联系方式：</w:t>
      </w:r>
      <w:r>
        <w:rPr>
          <w:rFonts w:hint="eastAsia" w:ascii="宋体" w:hAnsi="宋体" w:eastAsia="宋体" w:cs="宋体"/>
          <w:color w:val="000000"/>
          <w:sz w:val="24"/>
          <w:highlight w:val="none"/>
          <w:lang w:val="en-US" w:eastAsia="zh-CN"/>
        </w:rPr>
        <w:t>13858919850</w:t>
      </w:r>
    </w:p>
    <w:p w14:paraId="713519E9">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质疑联系人：</w:t>
      </w:r>
      <w:r>
        <w:rPr>
          <w:rFonts w:hint="eastAsia" w:ascii="宋体" w:hAnsi="宋体" w:eastAsia="宋体" w:cs="宋体"/>
          <w:color w:val="000000"/>
          <w:sz w:val="24"/>
          <w:highlight w:val="none"/>
          <w:lang w:val="en-US" w:eastAsia="zh-CN"/>
        </w:rPr>
        <w:t>施先生</w:t>
      </w:r>
    </w:p>
    <w:p w14:paraId="410A1202">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联系方式：</w:t>
      </w:r>
      <w:r>
        <w:rPr>
          <w:rFonts w:hint="eastAsia" w:ascii="宋体" w:hAnsi="宋体" w:eastAsia="宋体" w:cs="宋体"/>
          <w:color w:val="000000"/>
          <w:sz w:val="24"/>
          <w:highlight w:val="none"/>
          <w:lang w:val="en-US" w:eastAsia="zh-CN"/>
        </w:rPr>
        <w:t>13858919850</w:t>
      </w:r>
    </w:p>
    <w:p w14:paraId="6FE35E9F">
      <w:pPr>
        <w:pStyle w:val="5"/>
        <w:ind w:left="0"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2.采购代理机构信息</w:t>
      </w:r>
      <w:bookmarkEnd w:id="10"/>
      <w:bookmarkEnd w:id="11"/>
      <w:bookmarkEnd w:id="12"/>
      <w:bookmarkEnd w:id="13"/>
    </w:p>
    <w:p w14:paraId="1465A995">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cs="宋体"/>
          <w:color w:val="000000"/>
          <w:sz w:val="24"/>
          <w:highlight w:val="none"/>
          <w:lang w:eastAsia="zh-CN"/>
        </w:rPr>
        <w:t>金华朋来招标代理服务</w:t>
      </w:r>
      <w:r>
        <w:rPr>
          <w:rFonts w:hint="eastAsia" w:ascii="宋体" w:hAnsi="宋体" w:eastAsia="宋体" w:cs="宋体"/>
          <w:color w:val="000000"/>
          <w:sz w:val="24"/>
          <w:highlight w:val="none"/>
        </w:rPr>
        <w:t>有限公司</w:t>
      </w:r>
    </w:p>
    <w:p w14:paraId="3A731A63">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lang w:eastAsia="zh-CN"/>
        </w:rPr>
        <w:t>金华市婺城区人民西路167号三楼</w:t>
      </w:r>
    </w:p>
    <w:p w14:paraId="4C8A4C24">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传    真：0571-87795077            </w:t>
      </w:r>
    </w:p>
    <w:p w14:paraId="072C9676">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项目联系人（询问）：</w:t>
      </w:r>
      <w:r>
        <w:rPr>
          <w:rFonts w:hint="eastAsia" w:ascii="宋体" w:hAnsi="宋体" w:cs="宋体"/>
          <w:color w:val="000000"/>
          <w:sz w:val="24"/>
          <w:highlight w:val="none"/>
          <w:lang w:val="en-US" w:eastAsia="zh-CN"/>
        </w:rPr>
        <w:t>陈先生</w:t>
      </w:r>
      <w:r>
        <w:rPr>
          <w:rFonts w:hint="eastAsia" w:ascii="宋体" w:hAnsi="宋体" w:eastAsia="宋体" w:cs="宋体"/>
          <w:color w:val="000000"/>
          <w:sz w:val="24"/>
          <w:highlight w:val="none"/>
        </w:rPr>
        <w:t xml:space="preserve">         </w:t>
      </w:r>
    </w:p>
    <w:p w14:paraId="49128848">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项目联系方式（询问）：</w:t>
      </w:r>
      <w:r>
        <w:rPr>
          <w:rFonts w:hint="eastAsia" w:ascii="宋体" w:hAnsi="宋体" w:cs="宋体"/>
          <w:i w:val="0"/>
          <w:iCs w:val="0"/>
          <w:caps w:val="0"/>
          <w:color w:val="000000"/>
          <w:spacing w:val="0"/>
          <w:sz w:val="24"/>
          <w:szCs w:val="24"/>
          <w:highlight w:val="none"/>
          <w:lang w:val="en-US" w:eastAsia="zh-CN"/>
        </w:rPr>
        <w:t>15727964639</w:t>
      </w:r>
    </w:p>
    <w:p w14:paraId="73A753D8">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w:t>
      </w:r>
      <w:r>
        <w:rPr>
          <w:rFonts w:hint="eastAsia" w:ascii="宋体" w:hAnsi="宋体" w:cs="宋体"/>
          <w:color w:val="000000"/>
          <w:sz w:val="24"/>
          <w:highlight w:val="none"/>
          <w:lang w:val="en-US" w:eastAsia="zh-CN"/>
        </w:rPr>
        <w:t>金女士</w:t>
      </w:r>
      <w:r>
        <w:rPr>
          <w:rFonts w:hint="eastAsia" w:ascii="宋体" w:hAnsi="宋体" w:eastAsia="宋体" w:cs="宋体"/>
          <w:color w:val="000000"/>
          <w:sz w:val="24"/>
          <w:highlight w:val="none"/>
        </w:rPr>
        <w:t xml:space="preserve">           </w:t>
      </w:r>
    </w:p>
    <w:p w14:paraId="73F6C6BC">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质疑联系方式：</w:t>
      </w:r>
      <w:r>
        <w:rPr>
          <w:rFonts w:hint="eastAsia" w:ascii="宋体" w:hAnsi="宋体" w:cs="宋体"/>
          <w:i w:val="0"/>
          <w:iCs w:val="0"/>
          <w:caps w:val="0"/>
          <w:color w:val="000000"/>
          <w:spacing w:val="0"/>
          <w:sz w:val="24"/>
          <w:szCs w:val="24"/>
          <w:highlight w:val="none"/>
          <w:lang w:val="en-US" w:eastAsia="zh-CN"/>
        </w:rPr>
        <w:t>13157960522</w:t>
      </w:r>
    </w:p>
    <w:p w14:paraId="3EFE3A35">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3.同级政府采购监督管理部门            </w:t>
      </w:r>
    </w:p>
    <w:p w14:paraId="3555F79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名   称：</w:t>
      </w:r>
      <w:r>
        <w:rPr>
          <w:rFonts w:hint="eastAsia" w:ascii="宋体" w:hAnsi="宋体" w:eastAsia="宋体" w:cs="宋体"/>
          <w:sz w:val="24"/>
          <w:highlight w:val="none"/>
          <w:lang w:val="en-US" w:eastAsia="zh-CN"/>
        </w:rPr>
        <w:t>金华经济技术开发区管理委员会财政局政府国库科</w:t>
      </w:r>
    </w:p>
    <w:p w14:paraId="50E99A0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sz w:val="24"/>
          <w:highlight w:val="none"/>
          <w:lang w:val="en-US" w:eastAsia="zh-CN"/>
        </w:rPr>
        <w:t>金华市李渔路1755号</w:t>
      </w:r>
    </w:p>
    <w:p w14:paraId="626A6C56">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联系人：</w:t>
      </w:r>
      <w:r>
        <w:rPr>
          <w:rFonts w:hint="eastAsia" w:ascii="宋体" w:hAnsi="宋体" w:eastAsia="宋体" w:cs="宋体"/>
          <w:sz w:val="24"/>
          <w:highlight w:val="none"/>
          <w:lang w:val="en-US" w:eastAsia="zh-CN"/>
        </w:rPr>
        <w:t>陈老师</w:t>
      </w:r>
    </w:p>
    <w:p w14:paraId="5338E93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监督投诉电话：0579-89193093</w:t>
      </w:r>
      <w:bookmarkStart w:id="408" w:name="_GoBack"/>
      <w:bookmarkEnd w:id="408"/>
    </w:p>
    <w:p w14:paraId="4D6B39C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284167B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举报电话:</w:t>
      </w:r>
    </w:p>
    <w:p w14:paraId="2D1E347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市扫黑办0579-82495227</w:t>
      </w:r>
    </w:p>
    <w:p w14:paraId="74ABE17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市公安局110、0579-82512110</w:t>
      </w:r>
    </w:p>
    <w:p w14:paraId="73F76AC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市检察院0579-82537082</w:t>
      </w:r>
    </w:p>
    <w:p w14:paraId="65B24A5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市 法 院0579-82688725</w:t>
      </w:r>
    </w:p>
    <w:p w14:paraId="573E0B6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市公共资源办0579-82469285</w:t>
      </w:r>
    </w:p>
    <w:p w14:paraId="041F544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市公共资源交易中心0579-83187211</w:t>
      </w:r>
    </w:p>
    <w:p w14:paraId="7753D4A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政府采购金融服务提示:</w:t>
      </w:r>
    </w:p>
    <w:p w14:paraId="42F872B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为扩大政府采购金融服务面，除政采云网上金融服务合作银行外，金华市范围增加线下合作银行两家，具体信息如下:</w:t>
      </w:r>
    </w:p>
    <w:p w14:paraId="1900770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1、金华银行文创支行</w:t>
      </w:r>
    </w:p>
    <w:p w14:paraId="4358840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联系人:姜峰</w:t>
      </w:r>
    </w:p>
    <w:p w14:paraId="2D72D28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联系电话:13905792828、0579-82479020</w:t>
      </w:r>
    </w:p>
    <w:p w14:paraId="1FEDCE5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2、浙商银行金华分行</w:t>
      </w:r>
    </w:p>
    <w:p w14:paraId="49F2C92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联系人:朱晨祥</w:t>
      </w:r>
    </w:p>
    <w:p w14:paraId="3787EAE8">
      <w:pPr>
        <w:spacing w:line="360" w:lineRule="auto"/>
        <w:ind w:firstLine="48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联系电话:15857978811，0579-82999581</w:t>
      </w:r>
    </w:p>
    <w:p w14:paraId="20CCB9C5">
      <w:pPr>
        <w:spacing w:line="360" w:lineRule="auto"/>
        <w:ind w:firstLine="480" w:firstLineChars="0"/>
        <w:rPr>
          <w:rFonts w:hint="eastAsia" w:ascii="宋体" w:hAnsi="宋体" w:eastAsia="宋体" w:cs="宋体"/>
          <w:color w:val="000000"/>
          <w:sz w:val="24"/>
          <w:highlight w:val="none"/>
        </w:rPr>
      </w:pPr>
    </w:p>
    <w:p w14:paraId="2CC46A15">
      <w:pPr>
        <w:spacing w:line="360" w:lineRule="auto"/>
        <w:ind w:firstLine="480"/>
        <w:rPr>
          <w:rFonts w:hint="eastAsia" w:ascii="宋体" w:hAnsi="宋体" w:eastAsia="宋体" w:cs="宋体"/>
          <w:color w:val="000000"/>
          <w:sz w:val="24"/>
          <w:highlight w:val="none"/>
        </w:rPr>
      </w:pPr>
    </w:p>
    <w:p w14:paraId="5F254243">
      <w:pPr>
        <w:spacing w:line="360" w:lineRule="auto"/>
        <w:ind w:firstLine="480"/>
        <w:rPr>
          <w:rFonts w:hint="eastAsia" w:ascii="宋体" w:hAnsi="宋体" w:eastAsia="宋体" w:cs="宋体"/>
          <w:color w:val="000000"/>
          <w:sz w:val="24"/>
          <w:highlight w:val="none"/>
        </w:rPr>
      </w:pPr>
    </w:p>
    <w:p w14:paraId="12995576">
      <w:pPr>
        <w:spacing w:line="360" w:lineRule="auto"/>
        <w:ind w:firstLine="480"/>
        <w:rPr>
          <w:rFonts w:hint="eastAsia" w:ascii="宋体" w:hAnsi="宋体" w:eastAsia="宋体" w:cs="宋体"/>
          <w:color w:val="000000"/>
          <w:sz w:val="24"/>
          <w:highlight w:val="none"/>
        </w:rPr>
      </w:pPr>
    </w:p>
    <w:p w14:paraId="58C03444">
      <w:pPr>
        <w:spacing w:line="360" w:lineRule="auto"/>
        <w:ind w:firstLine="480"/>
        <w:rPr>
          <w:rFonts w:hint="eastAsia" w:ascii="宋体" w:hAnsi="宋体" w:eastAsia="宋体" w:cs="宋体"/>
          <w:color w:val="000000"/>
          <w:sz w:val="24"/>
          <w:highlight w:val="none"/>
        </w:rPr>
      </w:pPr>
    </w:p>
    <w:p w14:paraId="51B0EF75">
      <w:pPr>
        <w:spacing w:line="360" w:lineRule="auto"/>
        <w:ind w:firstLine="480"/>
        <w:rPr>
          <w:rFonts w:hint="eastAsia" w:ascii="宋体" w:hAnsi="宋体" w:eastAsia="宋体" w:cs="宋体"/>
          <w:color w:val="000000"/>
          <w:sz w:val="24"/>
          <w:highlight w:val="none"/>
        </w:rPr>
      </w:pPr>
    </w:p>
    <w:p w14:paraId="748609BC">
      <w:pPr>
        <w:spacing w:line="360" w:lineRule="auto"/>
        <w:ind w:firstLine="480"/>
        <w:rPr>
          <w:rFonts w:hint="eastAsia" w:ascii="宋体" w:hAnsi="宋体" w:eastAsia="宋体" w:cs="宋体"/>
          <w:color w:val="000000"/>
          <w:sz w:val="24"/>
          <w:highlight w:val="none"/>
        </w:rPr>
      </w:pPr>
    </w:p>
    <w:p w14:paraId="007CE2FE">
      <w:pPr>
        <w:spacing w:line="360" w:lineRule="auto"/>
        <w:ind w:firstLine="480"/>
        <w:rPr>
          <w:rFonts w:hint="eastAsia" w:ascii="宋体" w:hAnsi="宋体" w:eastAsia="宋体" w:cs="宋体"/>
          <w:color w:val="000000"/>
          <w:sz w:val="24"/>
          <w:highlight w:val="none"/>
        </w:rPr>
      </w:pPr>
    </w:p>
    <w:p w14:paraId="0D88BF08">
      <w:pPr>
        <w:spacing w:line="360" w:lineRule="auto"/>
        <w:ind w:firstLine="480"/>
        <w:rPr>
          <w:rFonts w:hint="eastAsia" w:ascii="宋体" w:hAnsi="宋体" w:eastAsia="宋体" w:cs="宋体"/>
          <w:color w:val="000000"/>
          <w:sz w:val="24"/>
          <w:highlight w:val="none"/>
        </w:rPr>
      </w:pPr>
    </w:p>
    <w:p w14:paraId="4D6DC9EA">
      <w:pPr>
        <w:spacing w:line="360" w:lineRule="auto"/>
        <w:ind w:firstLine="480"/>
        <w:rPr>
          <w:rFonts w:hint="eastAsia" w:ascii="宋体" w:hAnsi="宋体" w:eastAsia="宋体" w:cs="宋体"/>
          <w:color w:val="000000"/>
          <w:sz w:val="24"/>
          <w:highlight w:val="none"/>
        </w:rPr>
      </w:pPr>
    </w:p>
    <w:p w14:paraId="1D616CE9">
      <w:pPr>
        <w:spacing w:line="360" w:lineRule="auto"/>
        <w:ind w:firstLine="480"/>
        <w:rPr>
          <w:rFonts w:hint="eastAsia" w:ascii="宋体" w:hAnsi="宋体" w:eastAsia="宋体" w:cs="宋体"/>
          <w:color w:val="000000"/>
          <w:sz w:val="24"/>
          <w:highlight w:val="none"/>
        </w:rPr>
      </w:pPr>
    </w:p>
    <w:p w14:paraId="58255F96">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0D7B27D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CA问题联系电话（人工）：汇信CA 400-888-4636；天谷CA 400-087-8198。</w:t>
      </w:r>
    </w:p>
    <w:p w14:paraId="52866E0A">
      <w:pPr>
        <w:widowControl/>
        <w:adjustRightInd/>
        <w:spacing w:line="360" w:lineRule="auto"/>
        <w:ind w:firstLine="0" w:firstLineChars="0"/>
        <w:jc w:val="center"/>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br w:type="page"/>
      </w:r>
      <w:r>
        <w:rPr>
          <w:rFonts w:hint="eastAsia" w:ascii="宋体" w:hAnsi="宋体" w:eastAsia="宋体" w:cs="宋体"/>
          <w:b/>
          <w:color w:val="000000"/>
          <w:sz w:val="36"/>
          <w:szCs w:val="20"/>
          <w:highlight w:val="none"/>
        </w:rPr>
        <w:t>第二部分</w:t>
      </w:r>
      <w:bookmarkEnd w:id="6"/>
      <w:r>
        <w:rPr>
          <w:rFonts w:hint="eastAsia" w:ascii="宋体" w:hAnsi="宋体" w:eastAsia="宋体" w:cs="宋体"/>
          <w:b/>
          <w:color w:val="000000"/>
          <w:sz w:val="36"/>
          <w:szCs w:val="20"/>
          <w:highlight w:val="none"/>
        </w:rPr>
        <w:t xml:space="preserve"> 投标人须知</w:t>
      </w:r>
      <w:bookmarkEnd w:id="7"/>
    </w:p>
    <w:p w14:paraId="7A895EB5">
      <w:pPr>
        <w:adjustRightInd/>
        <w:spacing w:line="360" w:lineRule="auto"/>
        <w:ind w:firstLine="3845" w:firstLineChars="1197"/>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前附表</w:t>
      </w:r>
    </w:p>
    <w:tbl>
      <w:tblPr>
        <w:tblStyle w:val="16"/>
        <w:tblW w:w="88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17"/>
        <w:gridCol w:w="6207"/>
      </w:tblGrid>
      <w:tr w14:paraId="31CE1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ABDB412">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05692FA3">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事项</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3E4F070F">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本项目的特别规定</w:t>
            </w:r>
          </w:p>
        </w:tc>
      </w:tr>
      <w:tr w14:paraId="24AAE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F4AD19C">
            <w:pPr>
              <w:snapToGrid w:val="0"/>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2D84F985">
            <w:pPr>
              <w:snapToGrid w:val="0"/>
              <w:spacing w:line="24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项目属性</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0A77FCB7">
            <w:pPr>
              <w:spacing w:line="24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货物类。</w:t>
            </w:r>
          </w:p>
        </w:tc>
      </w:tr>
      <w:tr w14:paraId="281AE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A567ADF">
            <w:pPr>
              <w:snapToGrid w:val="0"/>
              <w:spacing w:line="360" w:lineRule="auto"/>
              <w:jc w:val="center"/>
              <w:rPr>
                <w:rFonts w:hint="eastAsia" w:ascii="宋体" w:hAnsi="宋体" w:eastAsia="宋体" w:cs="宋体"/>
                <w:color w:val="000000"/>
                <w:sz w:val="24"/>
                <w:highlight w:val="none"/>
              </w:rPr>
            </w:pPr>
          </w:p>
          <w:p w14:paraId="735ED686">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5DE4DF2B">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采购标的及其对应的中小企业划分标准所属行业</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606585B9">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标的：</w:t>
            </w:r>
            <w:r>
              <w:rPr>
                <w:rFonts w:hint="eastAsia" w:ascii="宋体" w:hAnsi="宋体" w:cs="宋体"/>
                <w:color w:val="000000"/>
                <w:sz w:val="24"/>
                <w:highlight w:val="none"/>
                <w:u w:val="single"/>
                <w:lang w:eastAsia="zh-CN"/>
              </w:rPr>
              <w:t>金华市婺城区西关街道卫生服务中心电子鼻咽喉镜采购项目</w:t>
            </w:r>
            <w:r>
              <w:rPr>
                <w:rFonts w:hint="eastAsia" w:ascii="宋体" w:hAnsi="宋体" w:eastAsia="宋体" w:cs="宋体"/>
                <w:color w:val="000000"/>
                <w:kern w:val="0"/>
                <w:sz w:val="24"/>
                <w:highlight w:val="none"/>
              </w:rPr>
              <w:t>；</w:t>
            </w:r>
          </w:p>
          <w:p w14:paraId="02B6D189">
            <w:pPr>
              <w:snapToGrid w:val="0"/>
              <w:spacing w:line="360" w:lineRule="auto"/>
              <w:rPr>
                <w:rFonts w:hint="eastAsia" w:ascii="宋体" w:hAnsi="宋体" w:eastAsia="宋体" w:cs="宋体"/>
                <w:color w:val="000000"/>
                <w:highlight w:val="none"/>
              </w:rPr>
            </w:pPr>
            <w:r>
              <w:rPr>
                <w:rFonts w:hint="eastAsia" w:ascii="宋体" w:hAnsi="宋体" w:eastAsia="宋体" w:cs="宋体"/>
                <w:b/>
                <w:bCs/>
                <w:color w:val="000000"/>
                <w:kern w:val="0"/>
                <w:sz w:val="24"/>
                <w:highlight w:val="none"/>
              </w:rPr>
              <w:t>所属行业：</w:t>
            </w:r>
            <w:r>
              <w:rPr>
                <w:rFonts w:hint="eastAsia" w:ascii="宋体" w:hAnsi="宋体" w:eastAsia="宋体" w:cs="宋体"/>
                <w:color w:val="000000"/>
                <w:kern w:val="0"/>
                <w:sz w:val="24"/>
                <w:highlight w:val="none"/>
                <w:u w:val="single"/>
              </w:rPr>
              <w:t>工业</w:t>
            </w:r>
            <w:r>
              <w:rPr>
                <w:rFonts w:hint="eastAsia" w:ascii="宋体" w:hAnsi="宋体" w:eastAsia="宋体" w:cs="宋体"/>
                <w:b/>
                <w:bCs/>
                <w:color w:val="000000"/>
                <w:kern w:val="0"/>
                <w:sz w:val="24"/>
                <w:highlight w:val="none"/>
                <w:u w:val="single"/>
              </w:rPr>
              <w:t>（</w:t>
            </w:r>
            <w:r>
              <w:rPr>
                <w:rFonts w:hint="eastAsia" w:ascii="宋体" w:hAnsi="宋体" w:eastAsia="宋体" w:cs="宋体"/>
                <w:color w:val="000000"/>
                <w:kern w:val="0"/>
                <w:sz w:val="24"/>
                <w:highlight w:val="none"/>
                <w:u w:val="single"/>
              </w:rPr>
              <w:t>制造业</w:t>
            </w:r>
            <w:r>
              <w:rPr>
                <w:rFonts w:hint="eastAsia" w:ascii="宋体" w:hAnsi="宋体" w:eastAsia="宋体" w:cs="宋体"/>
                <w:b/>
                <w:bCs/>
                <w:color w:val="000000"/>
                <w:kern w:val="0"/>
                <w:sz w:val="24"/>
                <w:highlight w:val="none"/>
                <w:u w:val="single"/>
              </w:rPr>
              <w:t>）</w:t>
            </w:r>
            <w:r>
              <w:rPr>
                <w:rFonts w:hint="eastAsia" w:ascii="宋体" w:hAnsi="宋体" w:eastAsia="宋体" w:cs="宋体"/>
                <w:color w:val="000000"/>
                <w:kern w:val="0"/>
                <w:sz w:val="24"/>
                <w:highlight w:val="none"/>
              </w:rPr>
              <w:t>行业。</w:t>
            </w:r>
          </w:p>
        </w:tc>
      </w:tr>
      <w:tr w14:paraId="5BE20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7A68118">
            <w:pPr>
              <w:snapToGrid w:val="0"/>
              <w:spacing w:line="360" w:lineRule="auto"/>
              <w:rPr>
                <w:rFonts w:hint="eastAsia" w:ascii="宋体" w:hAnsi="宋体" w:eastAsia="宋体" w:cs="宋体"/>
                <w:color w:val="000000"/>
                <w:sz w:val="24"/>
                <w:highlight w:val="none"/>
              </w:rPr>
            </w:pPr>
          </w:p>
          <w:p w14:paraId="7FA79BC4">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4FBAF7EA">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是否允许采购进口产品</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70BA009D">
            <w:pPr>
              <w:spacing w:line="360" w:lineRule="auto"/>
              <w:rPr>
                <w:rFonts w:hint="eastAsia" w:ascii="宋体" w:hAnsi="宋体" w:eastAsia="宋体" w:cs="宋体"/>
                <w:color w:val="000000"/>
                <w:highlight w:val="none"/>
              </w:rPr>
            </w:pPr>
            <w:r>
              <w:rPr>
                <w:rFonts w:hint="eastAsia" w:ascii="宋体" w:hAnsi="宋体" w:eastAsia="宋体" w:cs="宋体"/>
                <w:color w:val="000000"/>
                <w:kern w:val="0"/>
                <w:sz w:val="24"/>
                <w:highlight w:val="none"/>
                <w:lang w:val="en-US" w:eastAsia="zh-CN"/>
              </w:rPr>
              <w:t>不</w:t>
            </w:r>
            <w:r>
              <w:rPr>
                <w:rFonts w:hint="eastAsia" w:ascii="宋体" w:hAnsi="宋体" w:eastAsia="宋体" w:cs="宋体"/>
                <w:color w:val="000000"/>
                <w:kern w:val="0"/>
                <w:sz w:val="24"/>
                <w:highlight w:val="none"/>
              </w:rPr>
              <w:t>允许采购进口产品。</w:t>
            </w:r>
          </w:p>
        </w:tc>
      </w:tr>
      <w:tr w14:paraId="695D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EA9D658">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1E2DEA63">
            <w:pPr>
              <w:snapToGrid w:val="0"/>
              <w:spacing w:line="360" w:lineRule="auto"/>
              <w:ind w:firstLine="723" w:firstLineChars="3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分包</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0D2A357D">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同意将非主体、非关键性的工作分包。</w:t>
            </w:r>
          </w:p>
          <w:p w14:paraId="2F42D865">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sym w:font="Wingdings" w:char="00FE"/>
            </w:r>
            <w:r>
              <w:rPr>
                <w:rFonts w:hint="eastAsia" w:ascii="宋体" w:hAnsi="宋体" w:eastAsia="宋体" w:cs="宋体"/>
                <w:color w:val="000000"/>
                <w:kern w:val="0"/>
                <w:sz w:val="24"/>
                <w:highlight w:val="none"/>
              </w:rPr>
              <w:t xml:space="preserve"> B</w:t>
            </w:r>
            <w:r>
              <w:rPr>
                <w:rFonts w:hint="eastAsia" w:ascii="宋体" w:hAnsi="宋体" w:eastAsia="宋体" w:cs="宋体"/>
                <w:color w:val="000000"/>
                <w:sz w:val="24"/>
                <w:highlight w:val="none"/>
              </w:rPr>
              <w:t>不同意分包。</w:t>
            </w:r>
          </w:p>
          <w:p w14:paraId="1D005C3F">
            <w:pPr>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103B5A0F">
            <w:pPr>
              <w:spacing w:line="360" w:lineRule="auto"/>
              <w:rPr>
                <w:rFonts w:hint="eastAsia" w:ascii="宋体" w:hAnsi="宋体" w:eastAsia="宋体" w:cs="宋体"/>
                <w:highlight w:val="none"/>
              </w:rPr>
            </w:pPr>
            <w:r>
              <w:rPr>
                <w:rFonts w:hint="eastAsia" w:ascii="宋体" w:hAnsi="宋体" w:eastAsia="宋体" w:cs="宋体"/>
                <w:color w:val="000000"/>
                <w:kern w:val="0"/>
                <w:sz w:val="24"/>
                <w:highlight w:val="none"/>
              </w:rPr>
              <w:t>依据政府采购促进中小企业发展管理办法规定享受扶持政策获得政府采购合同的，小微企业不得将合同分包给大中型企业，中型企业不得将合同分包给大型企业。</w:t>
            </w:r>
          </w:p>
        </w:tc>
      </w:tr>
      <w:tr w14:paraId="204F8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9D66CF9">
            <w:pPr>
              <w:snapToGrid w:val="0"/>
              <w:spacing w:line="360" w:lineRule="auto"/>
              <w:rPr>
                <w:rFonts w:hint="eastAsia" w:ascii="宋体" w:hAnsi="宋体" w:eastAsia="宋体" w:cs="宋体"/>
                <w:color w:val="000000"/>
                <w:sz w:val="24"/>
                <w:highlight w:val="none"/>
              </w:rPr>
            </w:pPr>
          </w:p>
          <w:p w14:paraId="3A495BB0">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3F05A6E4">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开标前答疑会或现场考察</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1CE7E6F5">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sym w:font="Wingdings" w:char="00FE"/>
            </w:r>
            <w:r>
              <w:rPr>
                <w:rFonts w:hint="eastAsia" w:ascii="宋体" w:hAnsi="宋体" w:eastAsia="宋体" w:cs="宋体"/>
                <w:color w:val="000000"/>
                <w:kern w:val="0"/>
                <w:sz w:val="24"/>
                <w:highlight w:val="none"/>
              </w:rPr>
              <w:t>A</w:t>
            </w:r>
            <w:r>
              <w:rPr>
                <w:rFonts w:hint="eastAsia" w:ascii="宋体" w:hAnsi="宋体" w:eastAsia="宋体" w:cs="宋体"/>
                <w:color w:val="000000"/>
                <w:sz w:val="24"/>
                <w:highlight w:val="none"/>
              </w:rPr>
              <w:t>不组织。</w:t>
            </w:r>
          </w:p>
          <w:p w14:paraId="6851F0E9">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kern w:val="0"/>
                <w:sz w:val="24"/>
                <w:highlight w:val="none"/>
              </w:rPr>
              <w:t>☐B组织，</w:t>
            </w:r>
            <w:r>
              <w:rPr>
                <w:rFonts w:hint="eastAsia" w:ascii="宋体" w:hAnsi="宋体" w:eastAsia="宋体" w:cs="宋体"/>
                <w:color w:val="000000"/>
                <w:sz w:val="24"/>
                <w:highlight w:val="none"/>
              </w:rPr>
              <w:t>时间：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,地点：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，联系方式：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szCs w:val="20"/>
                <w:highlight w:val="none"/>
              </w:rPr>
              <w:t>。</w:t>
            </w:r>
          </w:p>
        </w:tc>
      </w:tr>
      <w:tr w14:paraId="619D5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BD8BB2">
            <w:pPr>
              <w:snapToGrid w:val="0"/>
              <w:spacing w:line="360" w:lineRule="auto"/>
              <w:ind w:firstLine="240" w:firstLineChars="1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1E9BFDB5">
            <w:p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样品提供</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649A8D07">
            <w:pPr>
              <w:spacing w:line="360" w:lineRule="auto"/>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不要求提供。</w:t>
            </w:r>
          </w:p>
        </w:tc>
      </w:tr>
      <w:tr w14:paraId="3A1BB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0F3A688">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2B24FA9A">
            <w:pPr>
              <w:snapToGrid w:val="0"/>
              <w:spacing w:line="360" w:lineRule="auto"/>
              <w:jc w:val="center"/>
              <w:rPr>
                <w:rFonts w:hint="eastAsia" w:ascii="宋体" w:hAnsi="宋体" w:eastAsia="宋体" w:cs="宋体"/>
                <w:bCs/>
                <w:color w:val="000000"/>
                <w:sz w:val="24"/>
                <w:highlight w:val="none"/>
              </w:rPr>
            </w:pPr>
            <w:r>
              <w:rPr>
                <w:rFonts w:hint="eastAsia" w:ascii="宋体" w:hAnsi="宋体" w:eastAsia="宋体" w:cs="宋体"/>
                <w:b/>
                <w:color w:val="000000"/>
                <w:sz w:val="24"/>
                <w:highlight w:val="none"/>
              </w:rPr>
              <w:t>方案讲解演示</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47FF8DB8">
            <w:pPr>
              <w:snapToGrid w:val="0"/>
              <w:spacing w:line="360" w:lineRule="auto"/>
              <w:rPr>
                <w:rFonts w:hint="eastAsia" w:ascii="宋体" w:hAnsi="宋体" w:eastAsia="宋体" w:cs="宋体"/>
                <w:b/>
                <w:color w:val="000000"/>
                <w:kern w:val="0"/>
                <w:sz w:val="24"/>
                <w:highlight w:val="none"/>
                <w:lang w:val="zh-CN"/>
              </w:rPr>
            </w:pPr>
            <w:r>
              <w:rPr>
                <w:rFonts w:hint="eastAsia" w:ascii="宋体" w:hAnsi="宋体" w:eastAsia="宋体" w:cs="宋体"/>
                <w:color w:val="000000"/>
                <w:sz w:val="24"/>
                <w:highlight w:val="none"/>
              </w:rPr>
              <w:t>不组织。</w:t>
            </w:r>
          </w:p>
        </w:tc>
      </w:tr>
      <w:tr w14:paraId="61E0B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72DF9E8">
            <w:pPr>
              <w:snapToGrid w:val="0"/>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8</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2A77528C">
            <w:pPr>
              <w:snapToGrid w:val="0"/>
              <w:spacing w:line="360" w:lineRule="auto"/>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履约担保</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19A4E3E4">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sym w:font="Wingdings" w:char="00A8"/>
            </w:r>
            <w:r>
              <w:rPr>
                <w:rFonts w:hint="eastAsia" w:ascii="宋体" w:hAnsi="宋体" w:eastAsia="宋体" w:cs="宋体"/>
                <w:color w:val="000000"/>
                <w:sz w:val="24"/>
                <w:highlight w:val="none"/>
                <w:lang w:val="en-US" w:eastAsia="zh-CN"/>
              </w:rPr>
              <w:t>需要</w:t>
            </w:r>
            <w:r>
              <w:rPr>
                <w:rFonts w:hint="eastAsia" w:ascii="宋体" w:hAnsi="宋体" w:eastAsia="宋体" w:cs="宋体"/>
                <w:color w:val="000000"/>
                <w:sz w:val="24"/>
                <w:highlight w:val="none"/>
              </w:rPr>
              <w:t>。</w:t>
            </w:r>
          </w:p>
          <w:p w14:paraId="4B79C1D6">
            <w:pPr>
              <w:snapToGrid w:val="0"/>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sym w:font="Wingdings" w:char="00FE"/>
            </w:r>
            <w:r>
              <w:rPr>
                <w:rFonts w:hint="eastAsia" w:ascii="宋体" w:hAnsi="宋体" w:eastAsia="宋体" w:cs="宋体"/>
                <w:color w:val="000000"/>
                <w:kern w:val="0"/>
                <w:sz w:val="24"/>
                <w:highlight w:val="none"/>
                <w:lang w:val="en-US" w:eastAsia="zh-CN"/>
              </w:rPr>
              <w:t>不需要</w:t>
            </w:r>
          </w:p>
        </w:tc>
      </w:tr>
      <w:tr w14:paraId="24020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noWrap w:val="0"/>
            <w:vAlign w:val="center"/>
          </w:tcPr>
          <w:p w14:paraId="0504BF19">
            <w:pPr>
              <w:snapToGrid w:val="0"/>
              <w:spacing w:line="360" w:lineRule="auto"/>
              <w:ind w:firstLine="0" w:firstLineChars="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9</w:t>
            </w:r>
          </w:p>
        </w:tc>
        <w:tc>
          <w:tcPr>
            <w:tcW w:w="2017" w:type="dxa"/>
            <w:vMerge w:val="restart"/>
            <w:tcBorders>
              <w:top w:val="single" w:color="000000" w:sz="8" w:space="0"/>
              <w:left w:val="single" w:color="auto" w:sz="4" w:space="0"/>
              <w:right w:val="single" w:color="000000" w:sz="8" w:space="0"/>
            </w:tcBorders>
            <w:noWrap w:val="0"/>
            <w:vAlign w:val="center"/>
          </w:tcPr>
          <w:p w14:paraId="06833458">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投标人应当提供的资格、资信证明文件</w:t>
            </w:r>
          </w:p>
        </w:tc>
        <w:tc>
          <w:tcPr>
            <w:tcW w:w="6207" w:type="dxa"/>
            <w:tcBorders>
              <w:top w:val="single" w:color="000000" w:sz="8" w:space="0"/>
              <w:left w:val="single" w:color="000000" w:sz="2" w:space="0"/>
              <w:bottom w:val="single" w:color="auto" w:sz="4" w:space="0"/>
              <w:right w:val="single" w:color="000000" w:sz="8" w:space="0"/>
            </w:tcBorders>
            <w:noWrap w:val="0"/>
            <w:vAlign w:val="center"/>
          </w:tcPr>
          <w:p w14:paraId="2737938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（1）资格证明文件：见招标文件第二部分11.1。</w:t>
            </w:r>
          </w:p>
          <w:p w14:paraId="72BD1228">
            <w:pPr>
              <w:spacing w:line="360" w:lineRule="auto"/>
              <w:rPr>
                <w:rFonts w:hint="eastAsia" w:ascii="宋体" w:hAnsi="宋体" w:eastAsia="宋体" w:cs="宋体"/>
                <w:snapToGrid w:val="0"/>
                <w:color w:val="000000"/>
                <w:kern w:val="0"/>
                <w:szCs w:val="21"/>
                <w:highlight w:val="none"/>
              </w:rPr>
            </w:pPr>
            <w:r>
              <w:rPr>
                <w:rFonts w:hint="eastAsia" w:ascii="宋体" w:hAnsi="宋体" w:eastAsia="宋体" w:cs="宋体"/>
                <w:color w:val="000000"/>
                <w:kern w:val="0"/>
                <w:sz w:val="24"/>
                <w:highlight w:val="none"/>
                <w:lang w:val="zh-CN"/>
              </w:rPr>
              <w:t>投标人未提供有效的资格证明文件的，视为投标人不具备招标文件中规定的资格要求，投标无效。</w:t>
            </w:r>
          </w:p>
        </w:tc>
      </w:tr>
      <w:tr w14:paraId="2A8A0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vMerge w:val="continue"/>
            <w:tcBorders>
              <w:left w:val="single" w:color="auto" w:sz="4" w:space="0"/>
              <w:bottom w:val="single" w:color="auto" w:sz="4" w:space="0"/>
              <w:right w:val="single" w:color="auto" w:sz="4" w:space="0"/>
            </w:tcBorders>
            <w:noWrap w:val="0"/>
            <w:vAlign w:val="top"/>
          </w:tcPr>
          <w:p w14:paraId="749D2A4A">
            <w:pPr>
              <w:snapToGrid w:val="0"/>
              <w:spacing w:line="360" w:lineRule="auto"/>
              <w:jc w:val="center"/>
              <w:rPr>
                <w:rFonts w:hint="eastAsia" w:ascii="宋体" w:hAnsi="宋体" w:eastAsia="宋体" w:cs="宋体"/>
                <w:color w:val="000000"/>
                <w:sz w:val="24"/>
                <w:highlight w:val="none"/>
              </w:rPr>
            </w:pPr>
          </w:p>
        </w:tc>
        <w:tc>
          <w:tcPr>
            <w:tcW w:w="2017" w:type="dxa"/>
            <w:vMerge w:val="continue"/>
            <w:tcBorders>
              <w:left w:val="single" w:color="auto" w:sz="4" w:space="0"/>
              <w:bottom w:val="single" w:color="000000" w:sz="8" w:space="0"/>
              <w:right w:val="single" w:color="000000" w:sz="8" w:space="0"/>
            </w:tcBorders>
            <w:noWrap w:val="0"/>
            <w:vAlign w:val="center"/>
          </w:tcPr>
          <w:p w14:paraId="5C90DF36">
            <w:pPr>
              <w:snapToGrid w:val="0"/>
              <w:spacing w:line="360" w:lineRule="auto"/>
              <w:jc w:val="center"/>
              <w:rPr>
                <w:rFonts w:hint="eastAsia" w:ascii="宋体" w:hAnsi="宋体" w:eastAsia="宋体" w:cs="宋体"/>
                <w:b/>
                <w:color w:val="000000"/>
                <w:sz w:val="24"/>
                <w:highlight w:val="none"/>
              </w:rPr>
            </w:pPr>
          </w:p>
        </w:tc>
        <w:tc>
          <w:tcPr>
            <w:tcW w:w="6207" w:type="dxa"/>
            <w:tcBorders>
              <w:top w:val="single" w:color="auto" w:sz="4" w:space="0"/>
              <w:left w:val="single" w:color="000000" w:sz="2" w:space="0"/>
              <w:bottom w:val="single" w:color="000000" w:sz="8" w:space="0"/>
              <w:right w:val="single" w:color="000000" w:sz="8" w:space="0"/>
            </w:tcBorders>
            <w:noWrap w:val="0"/>
            <w:vAlign w:val="center"/>
          </w:tcPr>
          <w:p w14:paraId="66EE4F32">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（2）资信证明文件：根据招标文件第四部分评标标准提供。</w:t>
            </w:r>
          </w:p>
        </w:tc>
      </w:tr>
      <w:tr w14:paraId="05932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79E94CD">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10</w:t>
            </w:r>
          </w:p>
        </w:tc>
        <w:tc>
          <w:tcPr>
            <w:tcW w:w="2017" w:type="dxa"/>
            <w:tcBorders>
              <w:top w:val="single" w:color="000000" w:sz="8" w:space="0"/>
              <w:left w:val="single" w:color="000000" w:sz="2" w:space="0"/>
              <w:bottom w:val="single" w:color="000000" w:sz="8" w:space="0"/>
              <w:right w:val="single" w:color="000000" w:sz="8" w:space="0"/>
            </w:tcBorders>
            <w:noWrap w:val="0"/>
            <w:vAlign w:val="center"/>
          </w:tcPr>
          <w:p w14:paraId="714545CD">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节能产品、环境标志产品</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5D78D55A">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90E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14:paraId="5221D5EB">
            <w:pPr>
              <w:snapToGrid w:val="0"/>
              <w:spacing w:line="360" w:lineRule="auto"/>
              <w:jc w:val="center"/>
              <w:rPr>
                <w:rFonts w:hint="eastAsia" w:ascii="宋体" w:hAnsi="宋体" w:eastAsia="宋体" w:cs="宋体"/>
                <w:color w:val="000000"/>
                <w:sz w:val="24"/>
                <w:highlight w:val="none"/>
              </w:rPr>
            </w:pPr>
          </w:p>
          <w:p w14:paraId="22D03BAA">
            <w:pPr>
              <w:snapToGrid w:val="0"/>
              <w:spacing w:line="360" w:lineRule="auto"/>
              <w:jc w:val="center"/>
              <w:rPr>
                <w:rFonts w:hint="eastAsia" w:ascii="宋体" w:hAnsi="宋体" w:eastAsia="宋体" w:cs="宋体"/>
                <w:color w:val="000000"/>
                <w:sz w:val="24"/>
                <w:highlight w:val="none"/>
              </w:rPr>
            </w:pPr>
          </w:p>
          <w:p w14:paraId="7F3942D8">
            <w:pPr>
              <w:snapToGrid w:val="0"/>
              <w:spacing w:line="360" w:lineRule="auto"/>
              <w:jc w:val="center"/>
              <w:rPr>
                <w:rFonts w:hint="eastAsia" w:ascii="宋体" w:hAnsi="宋体" w:eastAsia="宋体" w:cs="宋体"/>
                <w:color w:val="000000"/>
                <w:sz w:val="24"/>
                <w:highlight w:val="none"/>
              </w:rPr>
            </w:pPr>
          </w:p>
          <w:p w14:paraId="6D22AB62">
            <w:pPr>
              <w:snapToGrid w:val="0"/>
              <w:spacing w:line="360" w:lineRule="auto"/>
              <w:jc w:val="center"/>
              <w:rPr>
                <w:rFonts w:hint="eastAsia" w:ascii="宋体" w:hAnsi="宋体" w:eastAsia="宋体" w:cs="宋体"/>
                <w:color w:val="000000"/>
                <w:sz w:val="24"/>
                <w:highlight w:val="none"/>
              </w:rPr>
            </w:pPr>
          </w:p>
          <w:p w14:paraId="0FB01DDE">
            <w:pPr>
              <w:snapToGrid w:val="0"/>
              <w:spacing w:line="360" w:lineRule="auto"/>
              <w:jc w:val="center"/>
              <w:rPr>
                <w:rFonts w:hint="eastAsia" w:ascii="宋体" w:hAnsi="宋体" w:eastAsia="宋体" w:cs="宋体"/>
                <w:color w:val="000000"/>
                <w:sz w:val="24"/>
                <w:highlight w:val="none"/>
              </w:rPr>
            </w:pPr>
          </w:p>
          <w:p w14:paraId="082EA405">
            <w:pPr>
              <w:snapToGrid w:val="0"/>
              <w:spacing w:line="360" w:lineRule="auto"/>
              <w:rPr>
                <w:rFonts w:hint="eastAsia" w:ascii="宋体" w:hAnsi="宋体" w:eastAsia="宋体" w:cs="宋体"/>
                <w:color w:val="000000"/>
                <w:sz w:val="24"/>
                <w:highlight w:val="none"/>
              </w:rPr>
            </w:pPr>
          </w:p>
          <w:p w14:paraId="4E4BCCBB">
            <w:pPr>
              <w:snapToGrid w:val="0"/>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1</w:t>
            </w:r>
          </w:p>
        </w:tc>
        <w:tc>
          <w:tcPr>
            <w:tcW w:w="2017" w:type="dxa"/>
            <w:tcBorders>
              <w:top w:val="single" w:color="000000" w:sz="8" w:space="0"/>
              <w:left w:val="single" w:color="000000" w:sz="2" w:space="0"/>
              <w:bottom w:val="single" w:color="000000" w:sz="8" w:space="0"/>
              <w:right w:val="single" w:color="000000" w:sz="8" w:space="0"/>
            </w:tcBorders>
            <w:noWrap w:val="0"/>
            <w:vAlign w:val="center"/>
          </w:tcPr>
          <w:p w14:paraId="2FE2A84D">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报价要求</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777F6C98">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有关本项目实施所需的所有费用（含税费）均计入报价。</w:t>
            </w:r>
            <w:r>
              <w:rPr>
                <w:rFonts w:hint="eastAsia" w:ascii="宋体" w:hAnsi="宋体" w:eastAsia="宋体" w:cs="宋体"/>
                <w:b/>
                <w:bCs/>
                <w:color w:val="000000"/>
                <w:kern w:val="0"/>
                <w:sz w:val="24"/>
                <w:highlight w:val="none"/>
                <w:lang w:val="zh-CN"/>
              </w:rPr>
              <w:t>投标文件</w:t>
            </w:r>
            <w:r>
              <w:rPr>
                <w:rFonts w:hint="eastAsia" w:ascii="宋体" w:hAnsi="宋体" w:eastAsia="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kern w:val="0"/>
                <w:sz w:val="24"/>
                <w:highlight w:val="none"/>
                <w:lang w:val="zh-CN"/>
              </w:rPr>
              <w:t>投标文件中价格全部采用人民币报价。招标文件未列明，而投标人认为必需的费用也需列入报价。</w:t>
            </w:r>
          </w:p>
          <w:p w14:paraId="4FF97190">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投标报价出现下列情形的，投标无效：</w:t>
            </w:r>
          </w:p>
          <w:p w14:paraId="3FAFD073">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投标文件出现不是唯一的、有选择性投标报价的；</w:t>
            </w:r>
          </w:p>
          <w:p w14:paraId="391165B6">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b/>
                <w:color w:val="000000"/>
                <w:kern w:val="0"/>
                <w:sz w:val="24"/>
                <w:highlight w:val="none"/>
                <w:lang w:val="zh-CN"/>
              </w:rPr>
              <w:t>投标报价超过招标文件中规定的预算金额或者最高限价的;</w:t>
            </w:r>
          </w:p>
          <w:p w14:paraId="7B5C5EB7">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sz w:val="24"/>
                <w:szCs w:val="21"/>
                <w:highlight w:val="none"/>
              </w:rPr>
              <w:t>;</w:t>
            </w:r>
          </w:p>
          <w:p w14:paraId="48DDD5A6">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kern w:val="0"/>
                <w:sz w:val="24"/>
                <w:highlight w:val="none"/>
              </w:rPr>
              <w:t>投标人对根据修正原则修正后的报价不确认的</w:t>
            </w:r>
            <w:r>
              <w:rPr>
                <w:rFonts w:hint="eastAsia" w:ascii="宋体" w:hAnsi="宋体" w:eastAsia="宋体" w:cs="宋体"/>
                <w:b/>
                <w:color w:val="000000"/>
                <w:sz w:val="24"/>
                <w:highlight w:val="none"/>
              </w:rPr>
              <w:t>。</w:t>
            </w:r>
          </w:p>
        </w:tc>
      </w:tr>
      <w:tr w14:paraId="686F0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14:paraId="48BD49AD">
            <w:pPr>
              <w:snapToGrid w:val="0"/>
              <w:spacing w:line="360" w:lineRule="auto"/>
              <w:jc w:val="center"/>
              <w:rPr>
                <w:rFonts w:hint="eastAsia" w:ascii="宋体" w:hAnsi="宋体" w:eastAsia="宋体" w:cs="宋体"/>
                <w:color w:val="000000"/>
                <w:sz w:val="24"/>
                <w:highlight w:val="none"/>
              </w:rPr>
            </w:pPr>
          </w:p>
          <w:p w14:paraId="5B3E9578">
            <w:pPr>
              <w:snapToGrid w:val="0"/>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2</w:t>
            </w:r>
          </w:p>
        </w:tc>
        <w:tc>
          <w:tcPr>
            <w:tcW w:w="2017" w:type="dxa"/>
            <w:tcBorders>
              <w:top w:val="single" w:color="000000" w:sz="8" w:space="0"/>
              <w:left w:val="single" w:color="000000" w:sz="2" w:space="0"/>
              <w:bottom w:val="single" w:color="000000" w:sz="8" w:space="0"/>
              <w:right w:val="single" w:color="000000" w:sz="8" w:space="0"/>
            </w:tcBorders>
            <w:noWrap w:val="0"/>
            <w:vAlign w:val="center"/>
          </w:tcPr>
          <w:p w14:paraId="21B0E941">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备份投标文件送达地点和签收人员</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27261F58">
            <w:pPr>
              <w:pStyle w:val="9"/>
              <w:spacing w:line="360" w:lineRule="auto"/>
              <w:rPr>
                <w:rFonts w:hint="eastAsia" w:ascii="宋体" w:hAnsi="宋体" w:eastAsia="宋体" w:cs="宋体"/>
                <w:color w:val="000000"/>
                <w:kern w:val="28"/>
                <w:sz w:val="24"/>
                <w:highlight w:val="none"/>
              </w:rPr>
            </w:pPr>
            <w:r>
              <w:rPr>
                <w:rFonts w:hint="eastAsia" w:ascii="宋体" w:hAnsi="宋体" w:eastAsia="宋体" w:cs="宋体"/>
                <w:color w:val="000000"/>
                <w:kern w:val="28"/>
                <w:sz w:val="24"/>
                <w:szCs w:val="24"/>
                <w:highlight w:val="none"/>
              </w:rPr>
              <w:t>备份投标文件送达地点：</w:t>
            </w:r>
            <w:r>
              <w:rPr>
                <w:rFonts w:hint="eastAsia" w:ascii="宋体" w:hAnsi="宋体" w:eastAsia="宋体" w:cs="宋体"/>
                <w:color w:val="000000"/>
                <w:kern w:val="28"/>
                <w:sz w:val="24"/>
                <w:szCs w:val="24"/>
                <w:highlight w:val="none"/>
                <w:u w:val="single"/>
                <w:lang w:eastAsia="zh-CN"/>
              </w:rPr>
              <w:t>金华市婺城区人民西路167号三楼</w:t>
            </w:r>
            <w:r>
              <w:rPr>
                <w:rFonts w:hint="eastAsia" w:ascii="宋体" w:hAnsi="宋体" w:eastAsia="宋体" w:cs="宋体"/>
                <w:color w:val="000000"/>
                <w:kern w:val="28"/>
                <w:sz w:val="24"/>
                <w:szCs w:val="24"/>
                <w:highlight w:val="none"/>
                <w:u w:val="single"/>
              </w:rPr>
              <w:t>（</w:t>
            </w:r>
            <w:r>
              <w:rPr>
                <w:rFonts w:hint="eastAsia" w:hAnsi="宋体" w:cs="宋体"/>
                <w:color w:val="000000"/>
                <w:kern w:val="28"/>
                <w:sz w:val="24"/>
                <w:szCs w:val="24"/>
                <w:highlight w:val="none"/>
                <w:u w:val="single"/>
                <w:lang w:eastAsia="zh-CN"/>
              </w:rPr>
              <w:t>金华朋来招标代理服务</w:t>
            </w:r>
            <w:r>
              <w:rPr>
                <w:rFonts w:hint="eastAsia" w:ascii="宋体" w:hAnsi="宋体" w:eastAsia="宋体" w:cs="宋体"/>
                <w:color w:val="000000"/>
                <w:kern w:val="28"/>
                <w:sz w:val="24"/>
                <w:szCs w:val="24"/>
                <w:highlight w:val="none"/>
                <w:u w:val="single"/>
              </w:rPr>
              <w:t>有限公司）</w:t>
            </w:r>
            <w:r>
              <w:rPr>
                <w:rFonts w:hint="eastAsia" w:ascii="宋体" w:hAnsi="宋体" w:eastAsia="宋体" w:cs="宋体"/>
                <w:color w:val="000000"/>
                <w:kern w:val="28"/>
                <w:sz w:val="24"/>
                <w:szCs w:val="24"/>
                <w:highlight w:val="none"/>
              </w:rPr>
              <w:t>；备份投标文件签收人员联系电话：</w:t>
            </w:r>
            <w:r>
              <w:rPr>
                <w:rFonts w:hint="eastAsia" w:hAnsi="宋体" w:cs="宋体"/>
                <w:color w:val="000000"/>
                <w:sz w:val="24"/>
                <w:highlight w:val="none"/>
                <w:u w:val="single"/>
                <w:lang w:val="en-US" w:eastAsia="zh-CN"/>
              </w:rPr>
              <w:t>陈</w:t>
            </w:r>
            <w:r>
              <w:rPr>
                <w:rFonts w:hint="eastAsia" w:ascii="宋体" w:hAnsi="宋体" w:eastAsia="宋体" w:cs="宋体"/>
                <w:color w:val="000000"/>
                <w:sz w:val="24"/>
                <w:highlight w:val="none"/>
                <w:u w:val="single"/>
                <w:lang w:val="en-US" w:eastAsia="zh-CN"/>
              </w:rPr>
              <w:t>先生 15</w:t>
            </w:r>
            <w:r>
              <w:rPr>
                <w:rFonts w:hint="eastAsia" w:hAnsi="宋体" w:cs="宋体"/>
                <w:color w:val="000000"/>
                <w:sz w:val="24"/>
                <w:highlight w:val="none"/>
                <w:u w:val="single"/>
                <w:lang w:val="en-US" w:eastAsia="zh-CN"/>
              </w:rPr>
              <w:t>727964639</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采购人、采购代理机构不强制或变相强制投标人提交备份投标文件。</w:t>
            </w:r>
          </w:p>
        </w:tc>
      </w:tr>
      <w:tr w14:paraId="4D696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FB53677">
            <w:pPr>
              <w:snapToGrid w:val="0"/>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13</w:t>
            </w:r>
          </w:p>
        </w:tc>
        <w:tc>
          <w:tcPr>
            <w:tcW w:w="2017" w:type="dxa"/>
            <w:tcBorders>
              <w:top w:val="single" w:color="000000" w:sz="8" w:space="0"/>
              <w:left w:val="single" w:color="000000" w:sz="2" w:space="0"/>
              <w:bottom w:val="single" w:color="000000" w:sz="8" w:space="0"/>
              <w:right w:val="single" w:color="000000" w:sz="8" w:space="0"/>
            </w:tcBorders>
            <w:noWrap w:val="0"/>
            <w:vAlign w:val="center"/>
          </w:tcPr>
          <w:p w14:paraId="29B301A1">
            <w:pPr>
              <w:snapToGrid w:val="0"/>
              <w:spacing w:line="360" w:lineRule="auto"/>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归档纸质投标文件</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68FA4E99">
            <w:pPr>
              <w:pStyle w:val="9"/>
              <w:spacing w:line="360" w:lineRule="auto"/>
              <w:rPr>
                <w:rFonts w:hint="eastAsia" w:ascii="宋体" w:hAnsi="宋体" w:eastAsia="宋体" w:cs="宋体"/>
                <w:color w:val="000000"/>
                <w:kern w:val="28"/>
                <w:sz w:val="24"/>
                <w:szCs w:val="24"/>
                <w:highlight w:val="none"/>
              </w:rPr>
            </w:pPr>
            <w:r>
              <w:rPr>
                <w:rFonts w:hint="eastAsia" w:ascii="宋体" w:hAnsi="宋体" w:eastAsia="宋体" w:cs="宋体"/>
                <w:b w:val="0"/>
                <w:color w:val="000000"/>
                <w:kern w:val="28"/>
                <w:sz w:val="24"/>
                <w:szCs w:val="24"/>
                <w:highlight w:val="none"/>
              </w:rPr>
              <w:t>中标人在评标结束3个工作日内向采购代理机构递交与政采云系统上传文件一致的完整（由资格文件、商务技术文件、</w:t>
            </w:r>
            <w:r>
              <w:rPr>
                <w:rFonts w:hint="eastAsia" w:ascii="宋体" w:hAnsi="宋体" w:eastAsia="宋体" w:cs="宋体"/>
                <w:b w:val="0"/>
                <w:color w:val="000000"/>
                <w:kern w:val="28"/>
                <w:sz w:val="24"/>
                <w:szCs w:val="24"/>
                <w:highlight w:val="none"/>
                <w:lang w:val="en-US" w:eastAsia="zh-CN"/>
              </w:rPr>
              <w:t>报价</w:t>
            </w:r>
            <w:r>
              <w:rPr>
                <w:rFonts w:hint="eastAsia" w:ascii="宋体" w:hAnsi="宋体" w:eastAsia="宋体" w:cs="宋体"/>
                <w:b w:val="0"/>
                <w:color w:val="000000"/>
                <w:kern w:val="28"/>
                <w:sz w:val="24"/>
                <w:szCs w:val="24"/>
                <w:highlight w:val="none"/>
              </w:rPr>
              <w:t>文件三部分组成，并分别胶装成册）的三套投标文件，供采购人项目存档用。</w:t>
            </w:r>
          </w:p>
        </w:tc>
      </w:tr>
      <w:tr w14:paraId="1A078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2" w:hRule="atLeast"/>
          <w:tblHeader/>
        </w:trPr>
        <w:tc>
          <w:tcPr>
            <w:tcW w:w="629" w:type="dxa"/>
            <w:tcBorders>
              <w:top w:val="single" w:color="auto" w:sz="4" w:space="0"/>
              <w:left w:val="single" w:color="000000" w:sz="8" w:space="0"/>
              <w:right w:val="single" w:color="000000" w:sz="2" w:space="0"/>
            </w:tcBorders>
            <w:noWrap w:val="0"/>
            <w:vAlign w:val="top"/>
          </w:tcPr>
          <w:p w14:paraId="2997D8FC">
            <w:pPr>
              <w:pStyle w:val="2"/>
              <w:spacing w:line="360" w:lineRule="auto"/>
              <w:ind w:left="0" w:leftChars="0" w:firstLine="0" w:firstLineChars="0"/>
              <w:rPr>
                <w:rFonts w:hint="eastAsia" w:ascii="宋体" w:hAnsi="宋体" w:eastAsia="宋体" w:cs="宋体"/>
                <w:color w:val="000000"/>
                <w:highlight w:val="none"/>
                <w:lang w:val="en-US" w:eastAsia="zh-CN"/>
              </w:rPr>
            </w:pPr>
          </w:p>
          <w:p w14:paraId="228B67BF">
            <w:pPr>
              <w:snapToGrid w:val="0"/>
              <w:spacing w:line="360" w:lineRule="auto"/>
              <w:jc w:val="center"/>
              <w:rPr>
                <w:rFonts w:hint="eastAsia" w:ascii="宋体" w:hAnsi="宋体" w:eastAsia="宋体" w:cs="宋体"/>
                <w:color w:val="000000"/>
                <w:sz w:val="24"/>
                <w:highlight w:val="none"/>
              </w:rPr>
            </w:pPr>
          </w:p>
          <w:p w14:paraId="0756F0EC">
            <w:pPr>
              <w:snapToGrid w:val="0"/>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4</w:t>
            </w:r>
          </w:p>
        </w:tc>
        <w:tc>
          <w:tcPr>
            <w:tcW w:w="2017" w:type="dxa"/>
            <w:tcBorders>
              <w:top w:val="single" w:color="000000" w:sz="8" w:space="0"/>
              <w:left w:val="single" w:color="000000" w:sz="2" w:space="0"/>
              <w:right w:val="single" w:color="000000" w:sz="8" w:space="0"/>
            </w:tcBorders>
            <w:noWrap w:val="0"/>
            <w:vAlign w:val="center"/>
          </w:tcPr>
          <w:p w14:paraId="42478097">
            <w:pPr>
              <w:snapToGrid w:val="0"/>
              <w:spacing w:line="360" w:lineRule="auto"/>
              <w:jc w:val="center"/>
              <w:rPr>
                <w:rFonts w:hint="eastAsia" w:ascii="宋体" w:hAnsi="宋体" w:eastAsia="宋体" w:cs="宋体"/>
                <w:b/>
                <w:color w:val="000000"/>
                <w:sz w:val="24"/>
                <w:highlight w:val="none"/>
              </w:rPr>
            </w:pPr>
          </w:p>
          <w:p w14:paraId="002A2413">
            <w:pPr>
              <w:snapToGrid w:val="0"/>
              <w:spacing w:line="360" w:lineRule="auto"/>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highlight w:val="none"/>
              </w:rPr>
              <w:t>中小企业信用融资</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7C6C205A">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-【融资服务】，可在热门申请中选择产品直接申请，也可点击云智贷匹配适合产品进行申请，或在可申请项目中根据该项目进行申请。</w:t>
            </w:r>
          </w:p>
        </w:tc>
      </w:tr>
      <w:tr w14:paraId="50EE7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2" w:hRule="atLeast"/>
          <w:tblHeader/>
        </w:trPr>
        <w:tc>
          <w:tcPr>
            <w:tcW w:w="629" w:type="dxa"/>
            <w:vMerge w:val="restart"/>
            <w:tcBorders>
              <w:top w:val="single" w:color="auto" w:sz="4" w:space="0"/>
              <w:left w:val="single" w:color="000000" w:sz="8" w:space="0"/>
              <w:right w:val="single" w:color="000000" w:sz="2" w:space="0"/>
            </w:tcBorders>
            <w:noWrap w:val="0"/>
            <w:vAlign w:val="center"/>
          </w:tcPr>
          <w:p w14:paraId="49F2540B">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2017" w:type="dxa"/>
            <w:vMerge w:val="restart"/>
            <w:tcBorders>
              <w:top w:val="single" w:color="000000" w:sz="8" w:space="0"/>
              <w:left w:val="single" w:color="000000" w:sz="2" w:space="0"/>
              <w:right w:val="single" w:color="000000" w:sz="8" w:space="0"/>
            </w:tcBorders>
            <w:noWrap w:val="0"/>
            <w:vAlign w:val="center"/>
          </w:tcPr>
          <w:p w14:paraId="231D890E">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75E9AEF4">
            <w:pPr>
              <w:pStyle w:val="9"/>
              <w:spacing w:line="360" w:lineRule="auto"/>
              <w:rPr>
                <w:rFonts w:hint="eastAsia" w:ascii="宋体" w:hAnsi="宋体" w:eastAsia="宋体" w:cs="宋体"/>
                <w:kern w:val="28"/>
                <w:sz w:val="24"/>
                <w:szCs w:val="24"/>
                <w:highlight w:val="none"/>
              </w:rPr>
            </w:pPr>
            <w:r>
              <w:rPr>
                <w:rFonts w:hint="eastAsia" w:ascii="宋体" w:hAnsi="宋体" w:eastAsia="宋体" w:cs="宋体"/>
                <w:kern w:val="0"/>
                <w:sz w:val="24"/>
                <w:highlight w:val="none"/>
              </w:rPr>
              <w:t>联合体投标的，联合体各方分别提供与联合体协议中规定的分工内容相应的业绩证明材料，业绩数量以提供材料较少的一方为准。</w:t>
            </w:r>
          </w:p>
        </w:tc>
      </w:tr>
      <w:tr w14:paraId="42D48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000000" w:sz="2" w:space="0"/>
              <w:right w:val="single" w:color="000000" w:sz="2" w:space="0"/>
            </w:tcBorders>
            <w:noWrap w:val="0"/>
            <w:vAlign w:val="top"/>
          </w:tcPr>
          <w:p w14:paraId="339F940B">
            <w:pPr>
              <w:snapToGrid w:val="0"/>
              <w:spacing w:line="360" w:lineRule="auto"/>
              <w:jc w:val="center"/>
              <w:rPr>
                <w:rFonts w:hint="eastAsia" w:ascii="宋体" w:hAnsi="宋体" w:eastAsia="宋体" w:cs="宋体"/>
                <w:sz w:val="24"/>
                <w:highlight w:val="none"/>
              </w:rPr>
            </w:pPr>
          </w:p>
        </w:tc>
        <w:tc>
          <w:tcPr>
            <w:tcW w:w="2017" w:type="dxa"/>
            <w:vMerge w:val="continue"/>
            <w:tcBorders>
              <w:left w:val="single" w:color="000000" w:sz="2" w:space="0"/>
              <w:bottom w:val="single" w:color="000000" w:sz="2" w:space="0"/>
              <w:right w:val="single" w:color="000000" w:sz="8" w:space="0"/>
            </w:tcBorders>
            <w:noWrap w:val="0"/>
            <w:vAlign w:val="center"/>
          </w:tcPr>
          <w:p w14:paraId="1FC27A47">
            <w:pPr>
              <w:snapToGrid w:val="0"/>
              <w:spacing w:line="360" w:lineRule="auto"/>
              <w:jc w:val="center"/>
              <w:rPr>
                <w:rFonts w:hint="eastAsia" w:ascii="宋体" w:hAnsi="宋体" w:eastAsia="宋体" w:cs="宋体"/>
                <w:b/>
                <w:sz w:val="24"/>
                <w:highlight w:val="none"/>
              </w:rPr>
            </w:pP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31C821E7">
            <w:pPr>
              <w:snapToGrid w:val="0"/>
              <w:spacing w:line="360" w:lineRule="auto"/>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kern w:val="0"/>
                <w:sz w:val="24"/>
                <w:highlight w:val="none"/>
              </w:rPr>
              <w:t>联合体投标的，联合体各方均需按招标文件第四部分评标标准要求提供资信证明文件，否则视为不符合相关要求。</w:t>
            </w:r>
          </w:p>
          <w:p w14:paraId="070805DB">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联合体投标的，联合体中有一方或者联合体成员根据分工按招标文件第四部分评标标准要求提供资信证明文件的，视为符合了相关要求。</w:t>
            </w:r>
          </w:p>
          <w:p w14:paraId="0697F02B">
            <w:pPr>
              <w:snapToGrid w:val="0"/>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联合体形式参加投标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D159F38">
            <w:pPr>
              <w:pStyle w:val="9"/>
              <w:spacing w:line="360" w:lineRule="auto"/>
              <w:rPr>
                <w:rFonts w:hint="eastAsia" w:ascii="宋体" w:hAnsi="宋体" w:eastAsia="宋体" w:cs="宋体"/>
                <w:kern w:val="28"/>
                <w:sz w:val="24"/>
                <w:szCs w:val="24"/>
                <w:highlight w:val="none"/>
              </w:rPr>
            </w:pPr>
            <w:r>
              <w:rPr>
                <w:rFonts w:hint="eastAsia" w:ascii="宋体" w:hAnsi="宋体" w:eastAsia="宋体" w:cs="宋体"/>
                <w:b/>
                <w:kern w:val="0"/>
                <w:sz w:val="24"/>
                <w:highlight w:val="none"/>
              </w:rPr>
              <w:t>联合体形式参加政府采购的，履约保证金、采购代理服务费可由牵头人（主办方）一方缴纳，也可以由联合体各方按联合投标协议书约定共同缴纳。</w:t>
            </w:r>
          </w:p>
        </w:tc>
      </w:tr>
      <w:tr w14:paraId="79BE5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0" w:hRule="atLeast"/>
          <w:tblHeader/>
        </w:trPr>
        <w:tc>
          <w:tcPr>
            <w:tcW w:w="629" w:type="dxa"/>
            <w:tcBorders>
              <w:top w:val="single" w:color="000000" w:sz="2" w:space="0"/>
              <w:left w:val="single" w:color="000000" w:sz="8" w:space="0"/>
              <w:bottom w:val="single" w:color="000000" w:sz="2" w:space="0"/>
              <w:right w:val="single" w:color="000000" w:sz="2" w:space="0"/>
            </w:tcBorders>
            <w:noWrap w:val="0"/>
            <w:vAlign w:val="center"/>
          </w:tcPr>
          <w:p w14:paraId="564E868B">
            <w:pPr>
              <w:snapToGrid w:val="0"/>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6</w:t>
            </w:r>
          </w:p>
        </w:tc>
        <w:tc>
          <w:tcPr>
            <w:tcW w:w="2017" w:type="dxa"/>
            <w:tcBorders>
              <w:top w:val="single" w:color="000000" w:sz="2" w:space="0"/>
              <w:left w:val="single" w:color="000000" w:sz="2" w:space="0"/>
              <w:bottom w:val="single" w:color="000000" w:sz="2" w:space="0"/>
              <w:right w:val="single" w:color="000000" w:sz="8" w:space="0"/>
            </w:tcBorders>
            <w:noWrap w:val="0"/>
            <w:vAlign w:val="center"/>
          </w:tcPr>
          <w:p w14:paraId="44ABA94F">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招标代理服务费</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5ECF4444">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参照国家计委关于印发《招标代理服务收费管理暂行办法》的通知[计价格（2002）1980号]货物类标准计算，由各标项中标人在中标通知书领取时直接支付给采购代理机构。</w:t>
            </w:r>
          </w:p>
          <w:p w14:paraId="3539FA6B">
            <w:pPr>
              <w:spacing w:line="360" w:lineRule="auto"/>
              <w:rPr>
                <w:rFonts w:hint="eastAsia" w:ascii="宋体" w:hAnsi="宋体" w:eastAsia="宋体" w:cs="宋体"/>
                <w:bCs/>
                <w:color w:val="000000"/>
                <w:sz w:val="24"/>
                <w:highlight w:val="none"/>
              </w:rPr>
            </w:pPr>
            <w:r>
              <w:rPr>
                <w:rFonts w:hint="eastAsia" w:ascii="宋体" w:hAnsi="宋体" w:eastAsia="宋体" w:cs="宋体"/>
                <w:snapToGrid w:val="0"/>
                <w:kern w:val="28"/>
                <w:sz w:val="24"/>
                <w:highlight w:val="none"/>
              </w:rPr>
              <w:t>户</w:t>
            </w:r>
            <w:r>
              <w:rPr>
                <w:rFonts w:hint="eastAsia" w:ascii="宋体" w:hAnsi="宋体" w:eastAsia="宋体" w:cs="宋体"/>
                <w:bCs/>
                <w:color w:val="000000"/>
                <w:sz w:val="24"/>
                <w:highlight w:val="none"/>
              </w:rPr>
              <w:t>名：</w:t>
            </w:r>
            <w:r>
              <w:rPr>
                <w:rFonts w:hint="eastAsia" w:ascii="宋体" w:hAnsi="宋体" w:eastAsia="宋体" w:cs="宋体"/>
                <w:bCs/>
                <w:color w:val="000000"/>
                <w:sz w:val="24"/>
                <w:highlight w:val="none"/>
                <w:lang w:eastAsia="zh-CN"/>
              </w:rPr>
              <w:t>金华朋来招标代理服务</w:t>
            </w:r>
            <w:r>
              <w:rPr>
                <w:rFonts w:hint="eastAsia" w:ascii="宋体" w:hAnsi="宋体" w:eastAsia="宋体" w:cs="宋体"/>
                <w:bCs/>
                <w:color w:val="000000"/>
                <w:sz w:val="24"/>
                <w:highlight w:val="none"/>
              </w:rPr>
              <w:t>有限公司</w:t>
            </w:r>
          </w:p>
          <w:p w14:paraId="76DF4B8A">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开户银行：泰隆银行金华婺城小微企业专营支行</w:t>
            </w:r>
          </w:p>
          <w:p w14:paraId="6DE13D8D">
            <w:pPr>
              <w:spacing w:line="360" w:lineRule="auto"/>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银行账号：33080040201000013309</w:t>
            </w:r>
          </w:p>
        </w:tc>
      </w:tr>
    </w:tbl>
    <w:p w14:paraId="3B96753F">
      <w:pPr>
        <w:snapToGrid w:val="0"/>
        <w:spacing w:line="360" w:lineRule="auto"/>
        <w:jc w:val="center"/>
        <w:rPr>
          <w:rFonts w:hint="eastAsia" w:ascii="宋体" w:hAnsi="宋体" w:eastAsia="宋体" w:cs="宋体"/>
          <w:b/>
          <w:color w:val="000000"/>
          <w:sz w:val="32"/>
          <w:szCs w:val="20"/>
          <w:highlight w:val="none"/>
        </w:rPr>
      </w:pPr>
    </w:p>
    <w:p w14:paraId="7E5C1319">
      <w:pPr>
        <w:pStyle w:val="2"/>
        <w:ind w:firstLine="420"/>
        <w:rPr>
          <w:rFonts w:hint="eastAsia" w:ascii="宋体" w:hAnsi="宋体" w:eastAsia="宋体" w:cs="宋体"/>
          <w:color w:val="000000"/>
          <w:highlight w:val="none"/>
          <w:lang w:val="en-US" w:eastAsia="zh-CN"/>
        </w:rPr>
      </w:pPr>
    </w:p>
    <w:bookmarkEnd w:id="8"/>
    <w:p w14:paraId="4D395DD5">
      <w:pPr>
        <w:adjustRightInd/>
        <w:spacing w:line="360" w:lineRule="auto"/>
        <w:ind w:firstLine="3845" w:firstLineChars="1197"/>
        <w:outlineLvl w:val="0"/>
        <w:rPr>
          <w:rFonts w:hint="eastAsia" w:ascii="宋体" w:hAnsi="宋体" w:eastAsia="宋体" w:cs="宋体"/>
          <w:b/>
          <w:color w:val="000000"/>
          <w:sz w:val="32"/>
          <w:szCs w:val="20"/>
          <w:highlight w:val="none"/>
        </w:rPr>
      </w:pPr>
      <w:bookmarkStart w:id="14" w:name="第三部分"/>
      <w:bookmarkStart w:id="15" w:name="_Toc164416483"/>
    </w:p>
    <w:p w14:paraId="582D3FC8">
      <w:pPr>
        <w:adjustRightInd/>
        <w:spacing w:line="360" w:lineRule="auto"/>
        <w:ind w:firstLine="3845" w:firstLineChars="1197"/>
        <w:outlineLvl w:val="0"/>
        <w:rPr>
          <w:rFonts w:hint="eastAsia" w:ascii="宋体" w:hAnsi="宋体" w:eastAsia="宋体" w:cs="宋体"/>
          <w:b/>
          <w:color w:val="000000"/>
          <w:sz w:val="32"/>
          <w:szCs w:val="20"/>
          <w:highlight w:val="none"/>
        </w:rPr>
      </w:pPr>
    </w:p>
    <w:p w14:paraId="0F2A947D">
      <w:pPr>
        <w:adjustRightInd/>
        <w:spacing w:line="360" w:lineRule="auto"/>
        <w:ind w:firstLine="3845" w:firstLineChars="1197"/>
        <w:outlineLvl w:val="0"/>
        <w:rPr>
          <w:rFonts w:hint="eastAsia" w:ascii="宋体" w:hAnsi="宋体" w:eastAsia="宋体" w:cs="宋体"/>
          <w:b/>
          <w:color w:val="000000"/>
          <w:sz w:val="32"/>
          <w:szCs w:val="20"/>
          <w:highlight w:val="none"/>
        </w:rPr>
      </w:pPr>
    </w:p>
    <w:p w14:paraId="67EBCE95">
      <w:pPr>
        <w:adjustRightInd/>
        <w:spacing w:line="360" w:lineRule="auto"/>
        <w:ind w:firstLine="3845" w:firstLineChars="1197"/>
        <w:outlineLvl w:val="0"/>
        <w:rPr>
          <w:rFonts w:hint="eastAsia" w:ascii="宋体" w:hAnsi="宋体" w:eastAsia="宋体" w:cs="宋体"/>
          <w:b/>
          <w:color w:val="000000"/>
          <w:sz w:val="32"/>
          <w:szCs w:val="20"/>
          <w:highlight w:val="none"/>
        </w:rPr>
      </w:pPr>
    </w:p>
    <w:p w14:paraId="51F02E25">
      <w:pPr>
        <w:adjustRightInd/>
        <w:spacing w:line="360" w:lineRule="auto"/>
        <w:ind w:firstLine="3845" w:firstLineChars="1197"/>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一、总则</w:t>
      </w:r>
    </w:p>
    <w:p w14:paraId="335F56D1">
      <w:pPr>
        <w:snapToGrid w:val="0"/>
        <w:spacing w:line="360" w:lineRule="auto"/>
        <w:ind w:firstLine="361" w:firstLineChars="150"/>
        <w:jc w:val="left"/>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1.适用范围</w:t>
      </w:r>
    </w:p>
    <w:p w14:paraId="03EA5B1E">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本招标文件适用于该项目的招标、投标、开标、资格审查及信用信息查询、评标、定标、合同、验收等行为（法律、法规另有规定的，从其规定）。</w:t>
      </w:r>
    </w:p>
    <w:p w14:paraId="358474F4">
      <w:pPr>
        <w:adjustRightInd/>
        <w:spacing w:line="360" w:lineRule="auto"/>
        <w:outlineLvl w:val="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   2.定义</w:t>
      </w:r>
    </w:p>
    <w:p w14:paraId="0EC578F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2.1“采购人”系指招标公告中载明的本项目的采购人。</w:t>
      </w:r>
    </w:p>
    <w:p w14:paraId="0E4E6E6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2.2“采购代理机构”系指招标公告中载明的本项目的采购代理机构。</w:t>
      </w:r>
    </w:p>
    <w:p w14:paraId="2E7B01DC">
      <w:pPr>
        <w:snapToGrid w:val="0"/>
        <w:spacing w:line="360" w:lineRule="auto"/>
        <w:ind w:left="479" w:leftChars="228"/>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2.3“投标人”系指是指响应招标、参加投标竞争的法人、其他组织或者自然人。分支机构参加采购活动的规定：根据《关于规范政府采购供应商资格设定及资格审</w:t>
      </w:r>
    </w:p>
    <w:p w14:paraId="6DF1F4A6">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9152C1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2.4“负责人”系指法人企业的法定负责人，或其他组织为法律、行政法规规定代表单位行使职权的主要负责人，或自然人本人。</w:t>
      </w:r>
    </w:p>
    <w:p w14:paraId="3327177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2.5投标人投标所使用的资格、信誉、荣誉、业绩与企业认证必须为本法人所拥有。投标人投标所使用的采购项目实施人员必须为投标人员工（或投标人控股公司正式员工）。</w:t>
      </w:r>
    </w:p>
    <w:p w14:paraId="589DD02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2.6单位负责人为同一人或者存在直接控股、管理关系的不同供应商，不得参加同一合同项下的政府采购活动。</w:t>
      </w:r>
    </w:p>
    <w:p w14:paraId="386405B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DD27B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2.8“电子交易平台”系指本项目政府采购活动所依托的政府采购云平台（https://www.zcygov.cn/）。</w:t>
      </w:r>
    </w:p>
    <w:p w14:paraId="0BDD613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2.9“</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”系指实质性要求条款，“</w:t>
      </w:r>
      <w:r>
        <w:rPr>
          <w:rFonts w:ascii="Wingdings" w:hAnsi="Wingdings" w:eastAsia="仿宋" w:cs="仿宋"/>
          <w:color w:val="000000"/>
          <w:kern w:val="0"/>
          <w:sz w:val="24"/>
          <w:highlight w:val="none"/>
        </w:rPr>
        <w:t></w:t>
      </w:r>
      <w:r>
        <w:rPr>
          <w:rFonts w:hint="eastAsia" w:ascii="宋体" w:hAnsi="宋体" w:eastAsia="宋体" w:cs="宋体"/>
          <w:color w:val="000000"/>
          <w:sz w:val="24"/>
          <w:highlight w:val="none"/>
        </w:rPr>
        <w:t>”系指适用本项目的要求，“</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”系指不适用本项目的要求。</w:t>
      </w:r>
    </w:p>
    <w:p w14:paraId="5878E771">
      <w:pPr>
        <w:spacing w:line="360" w:lineRule="auto"/>
        <w:ind w:firstLine="241" w:firstLineChars="1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3.采购项目需要落实的政府采购政策</w:t>
      </w:r>
    </w:p>
    <w:p w14:paraId="54FCA3CF">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kern w:val="0"/>
          <w:sz w:val="24"/>
          <w:highlight w:val="none"/>
        </w:rPr>
        <w:t>优先采购向我国企业转让技术、与我国企业签订消化吸收再创新方案的供应商的进口产品</w:t>
      </w:r>
      <w:r>
        <w:rPr>
          <w:rFonts w:hint="eastAsia" w:ascii="宋体" w:hAnsi="宋体" w:eastAsia="宋体" w:cs="宋体"/>
          <w:color w:val="000000"/>
          <w:sz w:val="24"/>
          <w:highlight w:val="none"/>
        </w:rPr>
        <w:t>。</w:t>
      </w:r>
    </w:p>
    <w:p w14:paraId="706D96D1">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3.2支持绿色发展</w:t>
      </w:r>
    </w:p>
    <w:p w14:paraId="1C347C35">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07332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3.2.2修缮、装修类项目采购建材的，采购人应将绿色建筑和绿色建材性能、指标等作为实质性条件纳入招标文件和合同。</w:t>
      </w:r>
    </w:p>
    <w:p w14:paraId="63DAFF5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422C94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69925D66">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3.3支持中小企业发展</w:t>
      </w:r>
    </w:p>
    <w:p w14:paraId="1503D89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FB2F5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符合中小企业划分标准的个体工商户，在政府采购活动中视同中小企业。</w:t>
      </w:r>
    </w:p>
    <w:p w14:paraId="74BA39EC">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bCs/>
          <w:color w:val="000000"/>
          <w:sz w:val="24"/>
          <w:highlight w:val="none"/>
        </w:rPr>
        <w:t>3.3.2</w:t>
      </w:r>
      <w:r>
        <w:rPr>
          <w:rFonts w:hint="eastAsia" w:ascii="宋体" w:hAnsi="宋体" w:eastAsia="宋体" w:cs="宋体"/>
          <w:color w:val="00000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33CB4F">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（1）在货物采购项目中，货物由中小企业制造，即货物由中小企业生产且使用该中小企业商号或者注册商标；</w:t>
      </w:r>
    </w:p>
    <w:p w14:paraId="084403C9">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（2）在工程采购项目中，工程由中小企业承建，即工程施工单位为中小企业；</w:t>
      </w:r>
    </w:p>
    <w:p w14:paraId="1EC6CA4B">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（3）在服务采购项目中，服务由中小企业承接，即提供服务的人员为中小企业依照《中华人民共和国劳动合同法》订立劳动合同的从业人员。</w:t>
      </w:r>
    </w:p>
    <w:p w14:paraId="640BF8C0">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14:paraId="700EFBE7">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0A546C4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ED827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进口产品制造商暂不能享受政府采购中小企业扶持政策。</w:t>
      </w:r>
    </w:p>
    <w:p w14:paraId="49A5ED8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3783330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B4C98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5E873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3.3.7中小企业享受扶持政策获得政府采购合同的，小微企业不得将合同分包给大中型企业，中型企业不得将合同分包给大型企业。</w:t>
      </w:r>
    </w:p>
    <w:p w14:paraId="0B0E435E">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w:t>
      </w:r>
      <w:r>
        <w:rPr>
          <w:rFonts w:hint="eastAsia" w:ascii="宋体" w:hAnsi="宋体" w:eastAsia="宋体" w:cs="宋体"/>
          <w:bCs/>
          <w:color w:val="000000"/>
          <w:sz w:val="24"/>
          <w:highlight w:val="none"/>
        </w:rPr>
        <w:t>支持创新发展</w:t>
      </w:r>
    </w:p>
    <w:p w14:paraId="717A0D4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3.4.1 采购人优先采购被认定为首台套产品和“制造精品”的自主创新产品。</w:t>
      </w:r>
    </w:p>
    <w:p w14:paraId="094EACC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11A92A0">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3.5平等对待内外资企业和符合条件的破产重整企业</w:t>
      </w:r>
    </w:p>
    <w:p w14:paraId="74D0D19F">
      <w:pPr>
        <w:spacing w:line="360" w:lineRule="auto"/>
        <w:ind w:firstLine="240" w:firstLineChars="1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平等对待内外资企业和符合条件的破产重整企业，切实保障企业公平竞争，平等维护企业的合法利益。</w:t>
      </w:r>
      <w:r>
        <w:rPr>
          <w:rFonts w:hint="eastAsia" w:ascii="宋体" w:hAnsi="宋体" w:eastAsia="宋体" w:cs="宋体"/>
          <w:color w:val="000000"/>
          <w:sz w:val="24"/>
          <w:highlight w:val="none"/>
        </w:rPr>
        <w:cr/>
      </w:r>
      <w:r>
        <w:rPr>
          <w:rFonts w:hint="eastAsia" w:ascii="宋体" w:hAnsi="宋体" w:eastAsia="宋体" w:cs="宋体"/>
          <w:b/>
          <w:color w:val="000000"/>
          <w:sz w:val="24"/>
          <w:highlight w:val="none"/>
        </w:rPr>
        <w:t>4. 询问、质疑、投诉</w:t>
      </w:r>
    </w:p>
    <w:p w14:paraId="236B896E">
      <w:pPr>
        <w:pStyle w:val="22"/>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b/>
          <w:bCs/>
          <w:highlight w:val="none"/>
        </w:rPr>
      </w:pPr>
      <w:r>
        <w:rPr>
          <w:rFonts w:hint="eastAsia" w:ascii="宋体" w:hAnsi="宋体" w:eastAsia="宋体" w:cs="宋体"/>
          <w:color w:val="000000"/>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highlight w:val="none"/>
        </w:rPr>
        <w:t>（在线发起流程后请及时联系采购人或采购代理机构进行处理）</w:t>
      </w:r>
    </w:p>
    <w:p w14:paraId="7BE522AB">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4.2供应商询问</w:t>
      </w:r>
    </w:p>
    <w:p w14:paraId="11092488">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9A86C6">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4.3供应商质疑</w:t>
      </w:r>
    </w:p>
    <w:p w14:paraId="21F415FD">
      <w:pPr>
        <w:pStyle w:val="9"/>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4.3</w:t>
      </w:r>
      <w:r>
        <w:rPr>
          <w:rFonts w:hint="eastAsia" w:ascii="宋体" w:hAnsi="宋体" w:eastAsia="宋体" w:cs="宋体"/>
          <w:color w:val="000000"/>
          <w:sz w:val="24"/>
          <w:highlight w:val="none"/>
        </w:rPr>
        <w:t>.1提出质疑的供应商应当是参与所质疑项目采购活动的供应商。潜在供应商已依法获取其可质疑的招标文件的，可以对该文件提出质疑。</w:t>
      </w:r>
    </w:p>
    <w:p w14:paraId="56EF5714">
      <w:pPr>
        <w:pStyle w:val="9"/>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4.3</w:t>
      </w:r>
      <w:r>
        <w:rPr>
          <w:rFonts w:hint="eastAsia" w:ascii="宋体" w:hAnsi="宋体" w:eastAsia="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44B76D">
      <w:pPr>
        <w:pStyle w:val="6"/>
        <w:spacing w:line="360" w:lineRule="auto"/>
        <w:ind w:firstLine="480" w:firstLineChars="200"/>
        <w:rPr>
          <w:rFonts w:hint="eastAsia" w:ascii="宋体" w:hAnsi="宋体" w:eastAsia="宋体" w:cs="宋体"/>
          <w:snapToGrid/>
          <w:kern w:val="2"/>
          <w:sz w:val="24"/>
          <w:highlight w:val="none"/>
        </w:rPr>
      </w:pPr>
      <w:r>
        <w:rPr>
          <w:rFonts w:hint="eastAsia" w:ascii="宋体" w:hAnsi="宋体" w:eastAsia="宋体" w:cs="宋体"/>
          <w:snapToGrid/>
          <w:kern w:val="2"/>
          <w:sz w:val="24"/>
          <w:highlight w:val="none"/>
        </w:rPr>
        <w:t>4.3.2.1对招标文件提出质疑的，质疑期限为供应商获得招标文件之日或者招标文件公告期限届满之日起计算。</w:t>
      </w:r>
    </w:p>
    <w:p w14:paraId="0C84BE41">
      <w:pPr>
        <w:pStyle w:val="9"/>
        <w:spacing w:line="360" w:lineRule="auto"/>
        <w:ind w:left="479" w:leftChars="228"/>
        <w:rPr>
          <w:rFonts w:hint="eastAsia" w:ascii="宋体" w:hAnsi="宋体" w:eastAsia="宋体" w:cs="宋体"/>
          <w:color w:val="000000"/>
          <w:sz w:val="24"/>
          <w:highlight w:val="none"/>
        </w:rPr>
      </w:pPr>
      <w:r>
        <w:rPr>
          <w:rFonts w:hint="eastAsia" w:ascii="宋体" w:hAnsi="宋体" w:eastAsia="宋体" w:cs="宋体"/>
          <w:color w:val="000000"/>
          <w:sz w:val="24"/>
          <w:highlight w:val="none"/>
        </w:rPr>
        <w:t>4.3.2.2对采购过程提出质疑的，质疑期限为各采购程序环节结束之日起计算。4.3.2.3对采购结果提出质疑的，质疑期限自采购结果公告期限届满之日起计算。</w:t>
      </w:r>
    </w:p>
    <w:p w14:paraId="57F85F7A">
      <w:pPr>
        <w:pStyle w:val="9"/>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4.3.3</w:t>
      </w:r>
      <w:r>
        <w:rPr>
          <w:rFonts w:hint="eastAsia" w:ascii="宋体" w:hAnsi="宋体" w:eastAsia="宋体" w:cs="宋体"/>
          <w:color w:val="000000"/>
          <w:sz w:val="24"/>
          <w:highlight w:val="none"/>
        </w:rPr>
        <w:t>供应商提出质疑应当提交质疑函和必要的证明材料。质疑函应当包括下列内容：</w:t>
      </w:r>
    </w:p>
    <w:p w14:paraId="5D1059C4">
      <w:pPr>
        <w:pStyle w:val="9"/>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4.3.3.1供应商的姓名或者名称、地址、邮编、联系人及联系电话；</w:t>
      </w:r>
    </w:p>
    <w:p w14:paraId="15CFAE88">
      <w:pPr>
        <w:pStyle w:val="9"/>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4.3.3.2质疑项目的名称、编号；</w:t>
      </w:r>
    </w:p>
    <w:p w14:paraId="2F898770">
      <w:pPr>
        <w:pStyle w:val="9"/>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4.3.3.3具体、明确的质疑事项和与质疑事项相关的请求；</w:t>
      </w:r>
    </w:p>
    <w:p w14:paraId="32640EF5">
      <w:pPr>
        <w:pStyle w:val="9"/>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4.3.3.4事实依据；</w:t>
      </w:r>
    </w:p>
    <w:p w14:paraId="4173382F">
      <w:pPr>
        <w:pStyle w:val="9"/>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4.3.3.5必要的法律依据；</w:t>
      </w:r>
    </w:p>
    <w:p w14:paraId="4389FC59">
      <w:pPr>
        <w:pStyle w:val="9"/>
        <w:spacing w:afterLines="0" w:line="360" w:lineRule="auto"/>
        <w:ind w:firstLine="960" w:firstLineChars="4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4.3.3.6提出质疑的日期。</w:t>
      </w:r>
    </w:p>
    <w:p w14:paraId="642E11B6">
      <w:pPr>
        <w:pStyle w:val="22"/>
        <w:shd w:val="clear" w:color="auto"/>
        <w:snapToGrid w:val="0"/>
        <w:spacing w:before="0" w:beforeLines="0" w:beforeAutospacing="0"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供应商提交的质疑函需一式三份。供应商为自然人的，应当由本人签字；供应商为法人或者其他组织的，应当由法定代表人、主要负责人，或者其授权代表签字或者盖章，并加盖公章。</w:t>
      </w:r>
    </w:p>
    <w:p w14:paraId="6DFD8D5A">
      <w:pPr>
        <w:pStyle w:val="22"/>
        <w:shd w:val="clear" w:color="auto"/>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质疑函范本及制作说明详见附件2。</w:t>
      </w:r>
    </w:p>
    <w:p w14:paraId="29F57B68">
      <w:pPr>
        <w:pStyle w:val="22"/>
        <w:shd w:val="clear" w:color="auto"/>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4.3.4对同一采购程序环节的质疑，供应商须在法定质疑期内一次性提出。</w:t>
      </w:r>
    </w:p>
    <w:p w14:paraId="458B70FB">
      <w:pPr>
        <w:pStyle w:val="22"/>
        <w:shd w:val="clear" w:color="auto"/>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lang w:val="zh-CN"/>
        </w:rPr>
        <w:t>4.3</w:t>
      </w:r>
      <w:r>
        <w:rPr>
          <w:rFonts w:hint="eastAsia" w:ascii="宋体" w:hAnsi="宋体" w:eastAsia="宋体" w:cs="宋体"/>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6D1B53D">
      <w:pPr>
        <w:pStyle w:val="22"/>
        <w:shd w:val="clear" w:color="auto"/>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lang w:val="zh-CN"/>
        </w:rPr>
        <w:t>4.3</w:t>
      </w:r>
      <w:r>
        <w:rPr>
          <w:rFonts w:hint="eastAsia" w:ascii="宋体" w:hAnsi="宋体" w:eastAsia="宋体" w:cs="宋体"/>
          <w:color w:val="000000"/>
          <w:highlight w:val="none"/>
        </w:rPr>
        <w:t>.6询问或者质疑事项可能影响采购结果的，采购人应当暂停签订合同，已经签订合同的，应当中止履行合同。</w:t>
      </w:r>
    </w:p>
    <w:p w14:paraId="1E9FD15D">
      <w:pPr>
        <w:pStyle w:val="22"/>
        <w:shd w:val="clear" w:color="auto"/>
        <w:snapToGrid w:val="0"/>
        <w:spacing w:after="240" w:afterAutospacing="0" w:line="360" w:lineRule="auto"/>
        <w:ind w:firstLine="480" w:firstLineChars="200"/>
        <w:contextualSpacing/>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4.4供应商投诉</w:t>
      </w:r>
    </w:p>
    <w:p w14:paraId="38F8555B">
      <w:pPr>
        <w:pStyle w:val="22"/>
        <w:shd w:val="clear" w:color="auto"/>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57FCBFB">
      <w:pPr>
        <w:pStyle w:val="22"/>
        <w:shd w:val="clear" w:color="auto"/>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4.4.</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供应商投诉的事项不得超出已质疑事项的范围，基于质疑答复内容提出的投诉事项除外。</w:t>
      </w:r>
    </w:p>
    <w:p w14:paraId="2B90D895">
      <w:pPr>
        <w:pStyle w:val="22"/>
        <w:shd w:val="clear" w:color="auto"/>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4.4.3供应商投诉应当有明确的请求和必要的证明材料。</w:t>
      </w:r>
    </w:p>
    <w:p w14:paraId="7B98951A">
      <w:pPr>
        <w:pStyle w:val="22"/>
        <w:shd w:val="clear" w:color="auto"/>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4.4.4以联合体形式参加政府采购活动的，其投诉应当由组成联合体的所有供应商共同提出。</w:t>
      </w:r>
    </w:p>
    <w:p w14:paraId="4FBEE28C">
      <w:pPr>
        <w:pStyle w:val="22"/>
        <w:shd w:val="clear" w:color="auto"/>
        <w:snapToGrid w:val="0"/>
        <w:spacing w:after="240" w:afterAutospacing="0" w:line="360" w:lineRule="auto"/>
        <w:ind w:firstLine="400"/>
        <w:contextualSpacing/>
        <w:rPr>
          <w:rFonts w:hint="eastAsia" w:ascii="宋体" w:hAnsi="宋体" w:eastAsia="宋体" w:cs="宋体"/>
          <w:b/>
          <w:color w:val="000000"/>
          <w:sz w:val="32"/>
          <w:szCs w:val="20"/>
          <w:highlight w:val="none"/>
        </w:rPr>
      </w:pPr>
      <w:r>
        <w:rPr>
          <w:rFonts w:hint="eastAsia" w:ascii="宋体" w:hAnsi="宋体" w:eastAsia="宋体" w:cs="宋体"/>
          <w:color w:val="000000"/>
          <w:highlight w:val="none"/>
        </w:rPr>
        <w:t>4.4.5投诉书范本及制作说明详见附件3。</w:t>
      </w:r>
    </w:p>
    <w:p w14:paraId="51D05622">
      <w:pPr>
        <w:adjustRightInd/>
        <w:spacing w:line="360" w:lineRule="auto"/>
        <w:jc w:val="center"/>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二、招标文件的构成、澄清、修改</w:t>
      </w:r>
    </w:p>
    <w:p w14:paraId="573A753D">
      <w:pPr>
        <w:pStyle w:val="9"/>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5．招标文件的构成</w:t>
      </w:r>
    </w:p>
    <w:p w14:paraId="72E7AFB0">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5.1招标文件包括下列文件及附件：</w:t>
      </w:r>
    </w:p>
    <w:p w14:paraId="1020BD3D">
      <w:pPr>
        <w:pStyle w:val="9"/>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5.1.1招标公告；</w:t>
      </w:r>
    </w:p>
    <w:p w14:paraId="41D7492F">
      <w:pPr>
        <w:pStyle w:val="9"/>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5.1.2投标人须知；</w:t>
      </w:r>
    </w:p>
    <w:p w14:paraId="2AB61534">
      <w:pPr>
        <w:pStyle w:val="9"/>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5.1.3采购需求；</w:t>
      </w:r>
    </w:p>
    <w:p w14:paraId="0ADBE9E3">
      <w:pPr>
        <w:pStyle w:val="9"/>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5.1.4评标办法；</w:t>
      </w:r>
    </w:p>
    <w:p w14:paraId="5B46F310">
      <w:pPr>
        <w:pStyle w:val="9"/>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5.1.5拟签订的合同文本；</w:t>
      </w:r>
    </w:p>
    <w:p w14:paraId="1C2E09E8">
      <w:pPr>
        <w:pStyle w:val="9"/>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5.1.6</w:t>
      </w:r>
      <w:r>
        <w:rPr>
          <w:rFonts w:hint="eastAsia" w:ascii="宋体" w:hAnsi="宋体" w:eastAsia="宋体" w:cs="宋体"/>
          <w:color w:val="000000"/>
          <w:sz w:val="24"/>
          <w:szCs w:val="24"/>
          <w:highlight w:val="none"/>
        </w:rPr>
        <w:t>应提交的有关格式范例。</w:t>
      </w:r>
    </w:p>
    <w:p w14:paraId="54D8F92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5.2与本项目有关的</w:t>
      </w:r>
      <w:r>
        <w:rPr>
          <w:rFonts w:hint="eastAsia" w:ascii="宋体" w:hAnsi="宋体" w:eastAsia="宋体" w:cs="宋体"/>
          <w:bCs/>
          <w:color w:val="000000"/>
          <w:sz w:val="24"/>
          <w:highlight w:val="none"/>
        </w:rPr>
        <w:t>澄清或者修改的内容为招标文件的组成部分</w:t>
      </w:r>
      <w:r>
        <w:rPr>
          <w:rFonts w:hint="eastAsia" w:ascii="宋体" w:hAnsi="宋体" w:eastAsia="宋体" w:cs="宋体"/>
          <w:color w:val="000000"/>
          <w:sz w:val="24"/>
          <w:highlight w:val="none"/>
        </w:rPr>
        <w:t>。</w:t>
      </w:r>
    </w:p>
    <w:p w14:paraId="1ED6403E">
      <w:pPr>
        <w:pStyle w:val="9"/>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 招标文件的澄清、修改</w:t>
      </w:r>
    </w:p>
    <w:p w14:paraId="660F4532">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6.1已获取招标文件的潜在投标人，若有问题需要澄清，应于投标截止时间前，以书面形式向采购代理机构提出。</w:t>
      </w:r>
    </w:p>
    <w:p w14:paraId="070F9992">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9A89FB">
      <w:pPr>
        <w:pStyle w:val="7"/>
        <w:rPr>
          <w:rFonts w:hint="eastAsia" w:ascii="宋体" w:hAnsi="宋体" w:eastAsia="宋体" w:cs="宋体"/>
          <w:color w:val="000000"/>
          <w:sz w:val="18"/>
          <w:szCs w:val="18"/>
          <w:highlight w:val="none"/>
          <w:lang w:val="en-US"/>
        </w:rPr>
      </w:pPr>
      <w:r>
        <w:rPr>
          <w:rFonts w:hint="eastAsia" w:ascii="宋体" w:hAnsi="宋体" w:eastAsia="宋体" w:cs="宋体"/>
          <w:color w:val="000000"/>
          <w:szCs w:val="24"/>
          <w:highlight w:val="none"/>
          <w:lang w:val="en-US"/>
        </w:rPr>
        <w:t xml:space="preserve">    </w:t>
      </w:r>
    </w:p>
    <w:p w14:paraId="7BB2E6D7">
      <w:pPr>
        <w:adjustRightInd/>
        <w:spacing w:line="360" w:lineRule="auto"/>
        <w:jc w:val="center"/>
        <w:outlineLvl w:val="0"/>
        <w:rPr>
          <w:rFonts w:hint="eastAsia" w:ascii="宋体" w:hAnsi="宋体" w:eastAsia="宋体" w:cs="宋体"/>
          <w:b/>
          <w:color w:val="000000"/>
          <w:sz w:val="30"/>
          <w:szCs w:val="20"/>
          <w:highlight w:val="none"/>
        </w:rPr>
      </w:pPr>
      <w:r>
        <w:rPr>
          <w:rFonts w:hint="eastAsia" w:ascii="宋体" w:hAnsi="宋体" w:eastAsia="宋体" w:cs="宋体"/>
          <w:b/>
          <w:color w:val="000000"/>
          <w:sz w:val="30"/>
          <w:szCs w:val="20"/>
          <w:highlight w:val="none"/>
        </w:rPr>
        <w:t>三、投标</w:t>
      </w:r>
    </w:p>
    <w:p w14:paraId="5D5ED4D0">
      <w:pPr>
        <w:pStyle w:val="9"/>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 招标文件的获取</w:t>
      </w:r>
    </w:p>
    <w:p w14:paraId="0DAA2742">
      <w:pPr>
        <w:spacing w:line="360" w:lineRule="auto"/>
        <w:ind w:firstLine="480" w:firstLineChars="200"/>
        <w:rPr>
          <w:rFonts w:hint="eastAsia" w:ascii="宋体" w:hAnsi="宋体" w:eastAsia="宋体" w:cs="宋体"/>
          <w:snapToGrid w:val="0"/>
          <w:color w:val="000000"/>
          <w:kern w:val="28"/>
          <w:sz w:val="24"/>
          <w:highlight w:val="none"/>
        </w:rPr>
      </w:pPr>
      <w:r>
        <w:rPr>
          <w:rFonts w:hint="eastAsia" w:ascii="宋体" w:hAnsi="宋体" w:eastAsia="宋体" w:cs="宋体"/>
          <w:snapToGrid w:val="0"/>
          <w:color w:val="000000"/>
          <w:kern w:val="28"/>
          <w:sz w:val="24"/>
          <w:highlight w:val="none"/>
        </w:rPr>
        <w:t>详见招标公告中获取招标文件的时间期限、地点、方式及招标文件售价。</w:t>
      </w:r>
    </w:p>
    <w:p w14:paraId="547AF3D9">
      <w:pPr>
        <w:pStyle w:val="9"/>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8.开标前答疑会或现场考察</w:t>
      </w:r>
    </w:p>
    <w:p w14:paraId="569366E9">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518FFC3B">
      <w:pPr>
        <w:pStyle w:val="9"/>
        <w:spacing w:line="360" w:lineRule="auto"/>
        <w:rPr>
          <w:rFonts w:hint="eastAsia" w:ascii="宋体" w:hAnsi="宋体" w:eastAsia="宋体" w:cs="宋体"/>
          <w:b/>
          <w:color w:val="000000"/>
          <w:szCs w:val="24"/>
          <w:highlight w:val="none"/>
        </w:rPr>
      </w:pPr>
      <w:r>
        <w:rPr>
          <w:rFonts w:hint="eastAsia" w:ascii="宋体" w:hAnsi="宋体" w:eastAsia="宋体" w:cs="宋体"/>
          <w:b/>
          <w:color w:val="000000"/>
          <w:kern w:val="28"/>
          <w:sz w:val="24"/>
          <w:szCs w:val="24"/>
          <w:highlight w:val="none"/>
        </w:rPr>
        <w:t>9.投标保证金</w:t>
      </w:r>
    </w:p>
    <w:p w14:paraId="2C2F7C65">
      <w:pPr>
        <w:pStyle w:val="6"/>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本项目不需缴纳投标保证金。</w:t>
      </w:r>
    </w:p>
    <w:p w14:paraId="7F631202">
      <w:pPr>
        <w:pStyle w:val="9"/>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10.投标文件的语言</w:t>
      </w:r>
    </w:p>
    <w:p w14:paraId="287DB4EF">
      <w:pPr>
        <w:autoSpaceDE w:val="0"/>
        <w:autoSpaceDN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投标文件及投标人与采购有关的来往通知、函件和文件均应使用中文。</w:t>
      </w:r>
    </w:p>
    <w:p w14:paraId="40709A7B">
      <w:pPr>
        <w:pStyle w:val="9"/>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11.投标文件的组成</w:t>
      </w:r>
    </w:p>
    <w:p w14:paraId="0964BAF5">
      <w:pPr>
        <w:snapToGrid w:val="0"/>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11.1资格文件：</w:t>
      </w:r>
    </w:p>
    <w:p w14:paraId="443692D0">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11.1.1符合参加政府采购活动应当具备的一般条件的承诺函（</w:t>
      </w:r>
      <w:r>
        <w:rPr>
          <w:rFonts w:hint="eastAsia" w:ascii="宋体" w:hAnsi="宋体" w:eastAsia="宋体" w:cs="宋体"/>
          <w:color w:val="FF0000"/>
          <w:sz w:val="24"/>
          <w:highlight w:val="none"/>
        </w:rPr>
        <w:t>如以联合体形式参加政府采购活动的，联合体各方均应提交该承诺函或共同加盖公章</w:t>
      </w:r>
      <w:r>
        <w:rPr>
          <w:rFonts w:hint="eastAsia" w:ascii="宋体" w:hAnsi="宋体" w:eastAsia="宋体" w:cs="宋体"/>
          <w:color w:val="000000"/>
          <w:sz w:val="24"/>
          <w:highlight w:val="none"/>
        </w:rPr>
        <w:t>）；</w:t>
      </w:r>
    </w:p>
    <w:p w14:paraId="4CF2FBF6">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11.1.2企业营业执照或事业单位法人证书复印件</w:t>
      </w:r>
      <w:r>
        <w:rPr>
          <w:rFonts w:hint="eastAsia" w:ascii="宋体" w:hAnsi="宋体" w:eastAsia="宋体" w:cs="宋体"/>
          <w:snapToGrid w:val="0"/>
          <w:color w:val="000000"/>
          <w:kern w:val="28"/>
          <w:sz w:val="24"/>
          <w:szCs w:val="20"/>
          <w:highlight w:val="none"/>
        </w:rPr>
        <w:t>；</w:t>
      </w:r>
    </w:p>
    <w:p w14:paraId="766C449A">
      <w:pPr>
        <w:snapToGrid w:val="0"/>
        <w:spacing w:line="360" w:lineRule="auto"/>
        <w:ind w:firstLine="960" w:firstLineChars="400"/>
        <w:rPr>
          <w:rFonts w:hint="eastAsia" w:ascii="宋体" w:hAnsi="宋体" w:eastAsia="宋体" w:cs="宋体"/>
          <w:snapToGrid w:val="0"/>
          <w:color w:val="000000"/>
          <w:kern w:val="28"/>
          <w:sz w:val="24"/>
          <w:szCs w:val="20"/>
          <w:highlight w:val="none"/>
        </w:rPr>
      </w:pPr>
      <w:r>
        <w:rPr>
          <w:rFonts w:hint="eastAsia" w:ascii="宋体" w:hAnsi="宋体" w:eastAsia="宋体" w:cs="宋体"/>
          <w:color w:val="000000"/>
          <w:sz w:val="24"/>
          <w:highlight w:val="none"/>
        </w:rPr>
        <w:t>11.1.3</w:t>
      </w:r>
      <w:r>
        <w:rPr>
          <w:rFonts w:hint="eastAsia" w:ascii="宋体" w:hAnsi="宋体" w:eastAsia="宋体" w:cs="宋体"/>
          <w:snapToGrid w:val="0"/>
          <w:color w:val="000000"/>
          <w:kern w:val="28"/>
          <w:sz w:val="24"/>
          <w:szCs w:val="20"/>
          <w:highlight w:val="none"/>
        </w:rPr>
        <w:t>联合协议（如果有)；</w:t>
      </w:r>
    </w:p>
    <w:p w14:paraId="032EB212">
      <w:pPr>
        <w:snapToGrid w:val="0"/>
        <w:spacing w:line="360" w:lineRule="auto"/>
        <w:ind w:firstLine="960" w:firstLineChars="400"/>
        <w:rPr>
          <w:rFonts w:hint="eastAsia" w:ascii="宋体" w:hAnsi="宋体" w:eastAsia="宋体" w:cs="宋体"/>
          <w:snapToGrid w:val="0"/>
          <w:color w:val="000000"/>
          <w:kern w:val="28"/>
          <w:sz w:val="24"/>
          <w:szCs w:val="20"/>
          <w:highlight w:val="none"/>
        </w:rPr>
      </w:pPr>
      <w:r>
        <w:rPr>
          <w:rFonts w:hint="eastAsia" w:ascii="宋体" w:hAnsi="宋体" w:eastAsia="宋体" w:cs="宋体"/>
          <w:color w:val="000000"/>
          <w:sz w:val="24"/>
          <w:highlight w:val="none"/>
        </w:rPr>
        <w:t>11.</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中小企业声明函</w:t>
      </w:r>
      <w:r>
        <w:rPr>
          <w:rFonts w:hint="eastAsia" w:ascii="宋体" w:hAnsi="宋体" w:eastAsia="宋体" w:cs="宋体"/>
          <w:sz w:val="24"/>
          <w:highlight w:val="none"/>
        </w:rPr>
        <w:t>（如有）</w:t>
      </w:r>
    </w:p>
    <w:p w14:paraId="118E4A17">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落实政府采购政策需满足的资格要求</w:t>
      </w:r>
      <w:r>
        <w:rPr>
          <w:rFonts w:hint="eastAsia" w:ascii="宋体" w:hAnsi="宋体" w:eastAsia="宋体" w:cs="宋体"/>
          <w:snapToGrid w:val="0"/>
          <w:color w:val="000000"/>
          <w:kern w:val="28"/>
          <w:sz w:val="24"/>
          <w:szCs w:val="20"/>
          <w:highlight w:val="none"/>
        </w:rPr>
        <w:t>（</w:t>
      </w:r>
      <w:r>
        <w:rPr>
          <w:rFonts w:hint="eastAsia" w:ascii="宋体" w:hAnsi="宋体" w:eastAsia="宋体" w:cs="宋体"/>
          <w:color w:val="FF0000"/>
          <w:sz w:val="24"/>
          <w:highlight w:val="none"/>
        </w:rPr>
        <w:t>如有</w:t>
      </w:r>
      <w:r>
        <w:rPr>
          <w:rFonts w:hint="eastAsia" w:ascii="宋体" w:hAnsi="宋体" w:eastAsia="宋体" w:cs="宋体"/>
          <w:snapToGrid w:val="0"/>
          <w:color w:val="000000"/>
          <w:kern w:val="28"/>
          <w:sz w:val="24"/>
          <w:szCs w:val="20"/>
          <w:highlight w:val="none"/>
        </w:rPr>
        <w:t>)</w:t>
      </w:r>
      <w:r>
        <w:rPr>
          <w:rFonts w:hint="eastAsia" w:ascii="宋体" w:hAnsi="宋体" w:eastAsia="宋体" w:cs="宋体"/>
          <w:color w:val="000000"/>
          <w:sz w:val="24"/>
          <w:highlight w:val="none"/>
        </w:rPr>
        <w:t>；</w:t>
      </w:r>
    </w:p>
    <w:p w14:paraId="682ED6CF">
      <w:pPr>
        <w:widowControl w:val="0"/>
        <w:adjustRightInd w:val="0"/>
        <w:snapToGrid w:val="0"/>
        <w:spacing w:line="360" w:lineRule="auto"/>
        <w:ind w:firstLine="960" w:firstLineChars="400"/>
        <w:jc w:val="both"/>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11.1.</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本项目的特定资格要求</w:t>
      </w:r>
      <w:r>
        <w:rPr>
          <w:rFonts w:hint="eastAsia" w:ascii="宋体" w:hAnsi="宋体" w:eastAsia="宋体" w:cs="宋体"/>
          <w:snapToGrid w:val="0"/>
          <w:color w:val="000000"/>
          <w:kern w:val="28"/>
          <w:sz w:val="24"/>
          <w:szCs w:val="20"/>
          <w:highlight w:val="none"/>
        </w:rPr>
        <w:t>（</w:t>
      </w:r>
      <w:r>
        <w:rPr>
          <w:rFonts w:hint="eastAsia" w:ascii="宋体" w:hAnsi="宋体" w:eastAsia="宋体" w:cs="宋体"/>
          <w:color w:val="FF0000"/>
          <w:sz w:val="24"/>
          <w:highlight w:val="none"/>
        </w:rPr>
        <w:t>如有</w:t>
      </w:r>
      <w:r>
        <w:rPr>
          <w:rFonts w:hint="eastAsia" w:ascii="宋体" w:hAnsi="宋体" w:eastAsia="宋体" w:cs="宋体"/>
          <w:snapToGrid w:val="0"/>
          <w:color w:val="000000"/>
          <w:kern w:val="28"/>
          <w:sz w:val="24"/>
          <w:szCs w:val="20"/>
          <w:highlight w:val="none"/>
        </w:rPr>
        <w:t>)</w:t>
      </w:r>
      <w:r>
        <w:rPr>
          <w:rFonts w:hint="eastAsia" w:ascii="宋体" w:hAnsi="宋体" w:cs="宋体"/>
          <w:color w:val="000000"/>
          <w:sz w:val="24"/>
          <w:highlight w:val="none"/>
          <w:lang w:eastAsia="zh-CN"/>
        </w:rPr>
        <w:t>。</w:t>
      </w:r>
    </w:p>
    <w:p w14:paraId="2D5B8BB9">
      <w:pPr>
        <w:snapToGrid w:val="0"/>
        <w:spacing w:line="360" w:lineRule="auto"/>
        <w:ind w:firstLine="482" w:firstLineChars="200"/>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11.</w:t>
      </w:r>
      <w:r>
        <w:rPr>
          <w:rFonts w:hint="eastAsia" w:ascii="宋体" w:hAnsi="宋体" w:eastAsia="宋体" w:cs="宋体"/>
          <w:b/>
          <w:bCs/>
          <w:color w:val="000000"/>
          <w:sz w:val="24"/>
          <w:highlight w:val="none"/>
        </w:rPr>
        <w:t>2</w:t>
      </w:r>
      <w:r>
        <w:rPr>
          <w:rFonts w:hint="eastAsia" w:ascii="宋体" w:hAnsi="宋体" w:eastAsia="宋体" w:cs="宋体"/>
          <w:b/>
          <w:bCs/>
          <w:color w:val="000000"/>
          <w:sz w:val="24"/>
          <w:highlight w:val="none"/>
          <w:lang w:val="zh-CN"/>
        </w:rPr>
        <w:t xml:space="preserve"> </w:t>
      </w:r>
      <w:r>
        <w:rPr>
          <w:rFonts w:hint="eastAsia" w:ascii="宋体" w:hAnsi="宋体" w:eastAsia="宋体" w:cs="宋体"/>
          <w:b/>
          <w:bCs/>
          <w:color w:val="000000"/>
          <w:sz w:val="24"/>
          <w:highlight w:val="none"/>
        </w:rPr>
        <w:t>商务技术</w:t>
      </w:r>
      <w:r>
        <w:rPr>
          <w:rFonts w:hint="eastAsia" w:ascii="宋体" w:hAnsi="宋体" w:eastAsia="宋体" w:cs="宋体"/>
          <w:b/>
          <w:bCs/>
          <w:color w:val="000000"/>
          <w:sz w:val="24"/>
          <w:highlight w:val="none"/>
          <w:lang w:val="zh-CN"/>
        </w:rPr>
        <w:t>文件：</w:t>
      </w:r>
    </w:p>
    <w:p w14:paraId="24F149DE">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11.2.1投标函；</w:t>
      </w:r>
    </w:p>
    <w:p w14:paraId="01D4E2B5">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11.2.2授权委托书或法定代表人（单位负责人、自然人本人）身份证明；</w:t>
      </w:r>
    </w:p>
    <w:p w14:paraId="6E8BF9EC">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11.2.3分包意向协议（如果有)；</w:t>
      </w:r>
    </w:p>
    <w:p w14:paraId="3E2C6151">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11.2.4符合性审查资料；</w:t>
      </w:r>
    </w:p>
    <w:p w14:paraId="56B18BC0">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11.2.5评标标准相应的商务技术资料；</w:t>
      </w:r>
    </w:p>
    <w:p w14:paraId="3B2FDE2D">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11.2.6投标标的清单；</w:t>
      </w:r>
    </w:p>
    <w:p w14:paraId="2DD7169D">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11.2.7商务技术偏离表；</w:t>
      </w:r>
    </w:p>
    <w:p w14:paraId="6888D2F5">
      <w:pPr>
        <w:snapToGrid w:val="0"/>
        <w:spacing w:line="360" w:lineRule="auto"/>
        <w:ind w:firstLine="960" w:firstLineChars="4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11.</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8</w:t>
      </w:r>
      <w:r>
        <w:rPr>
          <w:rFonts w:hint="eastAsia" w:ascii="宋体" w:hAnsi="宋体" w:eastAsia="宋体" w:cs="宋体"/>
          <w:color w:val="000000"/>
          <w:sz w:val="24"/>
          <w:highlight w:val="none"/>
          <w:lang w:val="zh-CN"/>
        </w:rPr>
        <w:t>政府采购供应商廉洁自律承诺书。</w:t>
      </w:r>
    </w:p>
    <w:p w14:paraId="32529E86">
      <w:pPr>
        <w:snapToGrid w:val="0"/>
        <w:spacing w:line="360" w:lineRule="auto"/>
        <w:ind w:firstLine="482" w:firstLineChars="200"/>
        <w:rPr>
          <w:rFonts w:hint="eastAsia" w:ascii="宋体" w:hAnsi="宋体" w:eastAsia="宋体" w:cs="宋体"/>
          <w:color w:val="000000"/>
          <w:sz w:val="24"/>
          <w:highlight w:val="none"/>
          <w:u w:val="single"/>
          <w:lang w:val="zh-CN"/>
        </w:rPr>
      </w:pPr>
      <w:r>
        <w:rPr>
          <w:rFonts w:hint="eastAsia" w:ascii="宋体" w:hAnsi="宋体" w:eastAsia="宋体" w:cs="宋体"/>
          <w:b/>
          <w:bCs/>
          <w:color w:val="000000"/>
          <w:kern w:val="0"/>
          <w:sz w:val="24"/>
          <w:highlight w:val="none"/>
          <w:lang w:val="zh-CN"/>
        </w:rPr>
        <w:t>11.</w:t>
      </w:r>
      <w:r>
        <w:rPr>
          <w:rFonts w:hint="eastAsia" w:ascii="宋体" w:hAnsi="宋体" w:eastAsia="宋体" w:cs="宋体"/>
          <w:b/>
          <w:bCs/>
          <w:color w:val="000000"/>
          <w:kern w:val="0"/>
          <w:sz w:val="24"/>
          <w:highlight w:val="none"/>
        </w:rPr>
        <w:t>3</w:t>
      </w:r>
      <w:r>
        <w:rPr>
          <w:rFonts w:hint="eastAsia" w:ascii="宋体" w:hAnsi="宋体" w:eastAsia="宋体" w:cs="宋体"/>
          <w:b/>
          <w:color w:val="000000"/>
          <w:sz w:val="24"/>
          <w:highlight w:val="none"/>
        </w:rPr>
        <w:t>报价文件：</w:t>
      </w:r>
    </w:p>
    <w:p w14:paraId="133F966F">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11.3.1开标一览表（报价表）；</w:t>
      </w:r>
    </w:p>
    <w:p w14:paraId="7F89B977">
      <w:pPr>
        <w:spacing w:line="360" w:lineRule="auto"/>
        <w:ind w:firstLine="723" w:firstLineChars="3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投标文件含有采购人不能接受的附加条件的，投标无效；</w:t>
      </w:r>
    </w:p>
    <w:p w14:paraId="12606846">
      <w:pPr>
        <w:spacing w:line="360" w:lineRule="auto"/>
        <w:ind w:firstLine="723" w:firstLineChars="300"/>
        <w:rPr>
          <w:rFonts w:hint="eastAsia" w:ascii="宋体" w:hAnsi="宋体" w:eastAsia="宋体" w:cs="宋体"/>
          <w:b/>
          <w:color w:val="000000"/>
          <w:sz w:val="24"/>
          <w:szCs w:val="21"/>
          <w:highlight w:val="none"/>
        </w:rPr>
      </w:pPr>
      <w:r>
        <w:rPr>
          <w:rFonts w:hint="eastAsia" w:ascii="宋体" w:hAnsi="宋体" w:eastAsia="宋体" w:cs="宋体"/>
          <w:b/>
          <w:color w:val="000000"/>
          <w:sz w:val="24"/>
          <w:highlight w:val="none"/>
        </w:rPr>
        <w:t>投标人提供虚假材料投标的，投标无效。</w:t>
      </w:r>
    </w:p>
    <w:p w14:paraId="30B16853">
      <w:pPr>
        <w:pStyle w:val="23"/>
        <w:snapToGrid w:val="0"/>
        <w:spacing w:before="0"/>
        <w:ind w:firstLine="0" w:firstLineChars="0"/>
        <w:outlineLvl w:val="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12</w:t>
      </w:r>
      <w:r>
        <w:rPr>
          <w:rFonts w:hint="eastAsia" w:ascii="宋体" w:hAnsi="宋体" w:eastAsia="宋体" w:cs="宋体"/>
          <w:b/>
          <w:color w:val="000000"/>
          <w:kern w:val="0"/>
          <w:szCs w:val="24"/>
          <w:highlight w:val="none"/>
          <w:lang w:val="zh-CN"/>
        </w:rPr>
        <w:t xml:space="preserve">. </w:t>
      </w:r>
      <w:r>
        <w:rPr>
          <w:rFonts w:hint="eastAsia" w:ascii="宋体" w:hAnsi="宋体" w:eastAsia="宋体" w:cs="宋体"/>
          <w:b/>
          <w:color w:val="000000"/>
          <w:szCs w:val="24"/>
          <w:highlight w:val="none"/>
        </w:rPr>
        <w:t>投标文件的编制</w:t>
      </w:r>
    </w:p>
    <w:p w14:paraId="1674947C">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lang w:val="zh-CN"/>
        </w:rPr>
        <w:t>12.1投标文件分为</w:t>
      </w:r>
      <w:r>
        <w:rPr>
          <w:rFonts w:hint="eastAsia" w:ascii="宋体" w:hAnsi="宋体" w:eastAsia="宋体" w:cs="宋体"/>
          <w:b/>
          <w:bCs/>
          <w:color w:val="000000"/>
          <w:kern w:val="0"/>
          <w:sz w:val="24"/>
          <w:highlight w:val="none"/>
          <w:lang w:val="zh-CN"/>
        </w:rPr>
        <w:t>资格文件、商务技术文件、报价文件</w:t>
      </w:r>
      <w:r>
        <w:rPr>
          <w:rFonts w:hint="eastAsia" w:ascii="宋体" w:hAnsi="宋体" w:eastAsia="宋体" w:cs="宋体"/>
          <w:color w:val="000000"/>
          <w:kern w:val="0"/>
          <w:sz w:val="24"/>
          <w:highlight w:val="none"/>
          <w:lang w:val="zh-CN"/>
        </w:rPr>
        <w:t>三部分。各投标人在编制投标文件时请按照招标文件第六部分规定的格式进行，混乱的编排导致投标文件被误读或评标委员会查找不到有效文件是投标人的风险。</w:t>
      </w:r>
    </w:p>
    <w:p w14:paraId="30407A35">
      <w:pPr>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43C07A">
      <w:pPr>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28289D01">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13.投标文件的签署、盖章</w:t>
      </w:r>
    </w:p>
    <w:p w14:paraId="2E88978F">
      <w:pPr>
        <w:pStyle w:val="23"/>
        <w:snapToGrid w:val="0"/>
        <w:spacing w:before="0"/>
        <w:ind w:firstLine="480"/>
        <w:rPr>
          <w:rFonts w:hint="eastAsia" w:ascii="宋体" w:hAnsi="宋体" w:eastAsia="宋体" w:cs="宋体"/>
          <w:b/>
          <w:color w:val="000000"/>
          <w:highlight w:val="none"/>
        </w:rPr>
      </w:pPr>
      <w:r>
        <w:rPr>
          <w:rFonts w:hint="eastAsia" w:ascii="宋体" w:hAnsi="宋体" w:eastAsia="宋体" w:cs="宋体"/>
          <w:color w:val="000000"/>
          <w:szCs w:val="24"/>
          <w:highlight w:val="none"/>
        </w:rPr>
        <w:t>13.1投标文件按照招标文件第六部分格式要</w:t>
      </w:r>
      <w:r>
        <w:rPr>
          <w:rFonts w:hint="eastAsia" w:ascii="宋体" w:hAnsi="宋体" w:eastAsia="宋体" w:cs="宋体"/>
          <w:color w:val="000000"/>
          <w:highlight w:val="none"/>
        </w:rPr>
        <w:t>求进行签署、盖章。</w:t>
      </w:r>
      <w:r>
        <w:rPr>
          <w:rFonts w:hint="eastAsia" w:ascii="宋体" w:hAnsi="宋体" w:eastAsia="宋体" w:cs="宋体"/>
          <w:b/>
          <w:color w:val="000000"/>
          <w:highlight w:val="none"/>
          <w:lang w:eastAsia="zh-CN"/>
        </w:rPr>
        <w:t>★</w:t>
      </w:r>
      <w:r>
        <w:rPr>
          <w:rFonts w:hint="eastAsia" w:ascii="宋体" w:hAnsi="宋体" w:eastAsia="宋体" w:cs="宋体"/>
          <w:b/>
          <w:color w:val="000000"/>
          <w:highlight w:val="none"/>
        </w:rPr>
        <w:t>投标人的投标文件未按照招标文件要求签署、盖章的，其投标无效</w:t>
      </w:r>
      <w:r>
        <w:rPr>
          <w:rFonts w:hint="eastAsia" w:ascii="宋体" w:hAnsi="宋体" w:eastAsia="宋体" w:cs="宋体"/>
          <w:color w:val="000000"/>
          <w:szCs w:val="24"/>
          <w:highlight w:val="none"/>
        </w:rPr>
        <w:t>。</w:t>
      </w:r>
    </w:p>
    <w:p w14:paraId="66F699E9">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09A6C6D4">
      <w:pPr>
        <w:pStyle w:val="23"/>
        <w:snapToGrid w:val="0"/>
        <w:spacing w:before="0"/>
        <w:ind w:firstLine="480"/>
        <w:rPr>
          <w:rFonts w:hint="eastAsia" w:ascii="宋体" w:hAnsi="宋体" w:eastAsia="宋体" w:cs="宋体"/>
          <w:color w:val="000000"/>
          <w:szCs w:val="24"/>
          <w:highlight w:val="none"/>
        </w:rPr>
      </w:pPr>
      <w:r>
        <w:rPr>
          <w:rFonts w:hint="eastAsia" w:ascii="宋体" w:hAnsi="宋体" w:eastAsia="宋体" w:cs="宋体"/>
          <w:color w:val="000000"/>
          <w:highlight w:val="none"/>
        </w:rPr>
        <w:t>13.3招标文件对投标文件签署、盖章的要求适用于电子签名。</w:t>
      </w:r>
    </w:p>
    <w:p w14:paraId="51AE0E4C">
      <w:pPr>
        <w:pStyle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14. 投标文件的提交、补充、修改、撤回</w:t>
      </w:r>
    </w:p>
    <w:p w14:paraId="277FA0EC">
      <w:pPr>
        <w:pStyle w:val="23"/>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B5286C">
      <w:pPr>
        <w:pStyle w:val="23"/>
        <w:spacing w:before="0"/>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1FD4CA">
      <w:pPr>
        <w:pStyle w:val="23"/>
        <w:spacing w:before="0"/>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1DCFCDB">
      <w:pPr>
        <w:pStyle w:val="9"/>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15.备份投标文件</w:t>
      </w:r>
    </w:p>
    <w:p w14:paraId="07365E2F">
      <w:pPr>
        <w:pStyle w:val="9"/>
        <w:spacing w:line="360" w:lineRule="auto"/>
        <w:ind w:firstLine="360" w:firstLineChars="15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sz w:val="24"/>
          <w:szCs w:val="24"/>
          <w:highlight w:val="none"/>
        </w:rPr>
        <w:t>但采购人、采购代理机构不强制或变相强制投标人提交备份投标文件。</w:t>
      </w:r>
    </w:p>
    <w:p w14:paraId="400E90FD">
      <w:pPr>
        <w:pStyle w:val="9"/>
        <w:spacing w:line="360" w:lineRule="auto"/>
        <w:ind w:firstLine="480" w:firstLineChars="20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15.2备份投标文件须在“政采云投标客户端”制作生成，并储存在U</w:t>
      </w:r>
      <w:r>
        <w:rPr>
          <w:rFonts w:hint="eastAsia" w:ascii="宋体" w:hAnsi="宋体" w:eastAsia="宋体" w:cs="宋体"/>
          <w:color w:val="000000"/>
          <w:sz w:val="24"/>
          <w:highlight w:val="none"/>
        </w:rPr>
        <w:t>光盘等存储介质</w:t>
      </w:r>
      <w:r>
        <w:rPr>
          <w:rFonts w:hint="eastAsia" w:ascii="宋体" w:hAnsi="宋体" w:eastAsia="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sz w:val="24"/>
          <w:highlight w:val="none"/>
        </w:rPr>
        <w:t>不符合上述制作、</w:t>
      </w:r>
      <w:r>
        <w:rPr>
          <w:rFonts w:hint="eastAsia" w:ascii="宋体" w:hAnsi="宋体" w:eastAsia="宋体" w:cs="宋体"/>
          <w:b/>
          <w:color w:val="000000"/>
          <w:sz w:val="24"/>
          <w:szCs w:val="24"/>
          <w:highlight w:val="none"/>
        </w:rPr>
        <w:t>存储、密封规定的备份投标文件将被视为无效或者被拒绝接收。</w:t>
      </w:r>
    </w:p>
    <w:p w14:paraId="7DE8A453">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4BFF720">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sz w:val="24"/>
          <w:szCs w:val="24"/>
          <w:highlight w:val="none"/>
        </w:rPr>
        <w:t>招标文件第二部分投标人须知前附表规定的备份投标文件送达地点；</w:t>
      </w:r>
      <w:r>
        <w:rPr>
          <w:rFonts w:hint="eastAsia" w:ascii="宋体" w:hAnsi="宋体" w:eastAsia="宋体" w:cs="宋体"/>
          <w:color w:val="000000"/>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149FF4E">
      <w:pPr>
        <w:pStyle w:val="9"/>
        <w:spacing w:line="360" w:lineRule="auto"/>
        <w:ind w:firstLine="479" w:firstLineChars="19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15.5投标人仅提交备份投标文件，未在电子交易平台传输递交投标文件的，投标无效。</w:t>
      </w:r>
    </w:p>
    <w:p w14:paraId="13C0B5AE">
      <w:pPr>
        <w:pStyle w:val="23"/>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16.投标文件的无效处理</w:t>
      </w:r>
    </w:p>
    <w:p w14:paraId="729E0530">
      <w:pPr>
        <w:pStyle w:val="3"/>
        <w:spacing w:line="360" w:lineRule="auto"/>
        <w:ind w:firstLine="360" w:firstLine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有招标文件第四部分4.2规定的情形之一的，投标无效：</w:t>
      </w:r>
    </w:p>
    <w:p w14:paraId="46BE0260">
      <w:pPr>
        <w:pStyle w:val="23"/>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17.投标有效期</w:t>
      </w:r>
    </w:p>
    <w:p w14:paraId="5F41ADA8">
      <w:pPr>
        <w:spacing w:line="360" w:lineRule="auto"/>
        <w:ind w:firstLine="480" w:firstLineChars="200"/>
        <w:rPr>
          <w:rFonts w:hint="eastAsia" w:ascii="宋体" w:hAnsi="宋体" w:eastAsia="宋体" w:cs="宋体"/>
          <w:b/>
          <w:color w:val="000000"/>
          <w:sz w:val="24"/>
          <w:szCs w:val="21"/>
          <w:highlight w:val="none"/>
        </w:rPr>
      </w:pPr>
      <w:r>
        <w:rPr>
          <w:rFonts w:hint="eastAsia" w:ascii="宋体" w:hAnsi="宋体" w:eastAsia="宋体" w:cs="宋体"/>
          <w:color w:val="000000"/>
          <w:sz w:val="24"/>
          <w:szCs w:val="20"/>
          <w:highlight w:val="none"/>
        </w:rPr>
        <w:t>17.1投标有效期为从提交投标文件的截止之日起90天。</w:t>
      </w:r>
      <w:r>
        <w:rPr>
          <w:rFonts w:hint="eastAsia" w:ascii="宋体" w:hAnsi="宋体" w:eastAsia="宋体" w:cs="宋体"/>
          <w:color w:val="000000"/>
          <w:sz w:val="24"/>
          <w:szCs w:val="20"/>
          <w:highlight w:val="none"/>
          <w:lang w:eastAsia="zh-CN"/>
        </w:rPr>
        <w:t>★</w:t>
      </w:r>
      <w:r>
        <w:rPr>
          <w:rFonts w:hint="eastAsia" w:ascii="宋体" w:hAnsi="宋体" w:eastAsia="宋体" w:cs="宋体"/>
          <w:b/>
          <w:color w:val="000000"/>
          <w:sz w:val="24"/>
          <w:szCs w:val="20"/>
          <w:highlight w:val="none"/>
        </w:rPr>
        <w:t>投标人的投标文件中承</w:t>
      </w:r>
      <w:r>
        <w:rPr>
          <w:rFonts w:hint="eastAsia" w:ascii="宋体" w:hAnsi="宋体" w:eastAsia="宋体" w:cs="宋体"/>
          <w:b/>
          <w:color w:val="000000"/>
          <w:sz w:val="24"/>
          <w:szCs w:val="21"/>
          <w:highlight w:val="none"/>
        </w:rPr>
        <w:t>诺的投标有效期少于招标文件中载明的投标有效期的，投标无效。</w:t>
      </w:r>
    </w:p>
    <w:p w14:paraId="3EB28760">
      <w:pPr>
        <w:pStyle w:val="23"/>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17.2投标文件合格投递后，自投标截止日期起，在投标有效期内有效。</w:t>
      </w:r>
    </w:p>
    <w:p w14:paraId="081A60A0">
      <w:pPr>
        <w:pStyle w:val="23"/>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0F913B5">
      <w:pPr>
        <w:pStyle w:val="23"/>
        <w:spacing w:before="0"/>
        <w:ind w:firstLine="643"/>
        <w:rPr>
          <w:rFonts w:hint="eastAsia" w:ascii="宋体" w:hAnsi="宋体" w:eastAsia="宋体" w:cs="宋体"/>
          <w:b/>
          <w:color w:val="000000"/>
          <w:sz w:val="32"/>
          <w:highlight w:val="none"/>
        </w:rPr>
      </w:pPr>
    </w:p>
    <w:p w14:paraId="43F4668D">
      <w:pPr>
        <w:pStyle w:val="23"/>
        <w:spacing w:before="0"/>
        <w:ind w:firstLine="1928" w:firstLineChars="600"/>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四、开标、资格审查与信用信息查询</w:t>
      </w:r>
    </w:p>
    <w:p w14:paraId="4BEB273B">
      <w:pPr>
        <w:pStyle w:val="24"/>
        <w:spacing w:before="0" w:line="360" w:lineRule="auto"/>
        <w:ind w:left="0" w:firstLine="241" w:firstLineChars="100"/>
        <w:contextualSpacing/>
        <w:rPr>
          <w:rFonts w:hint="eastAsia" w:ascii="宋体" w:hAnsi="宋体" w:eastAsia="宋体" w:cs="宋体"/>
          <w:color w:val="000000"/>
          <w:sz w:val="24"/>
          <w:highlight w:val="none"/>
        </w:rPr>
      </w:pPr>
      <w:r>
        <w:rPr>
          <w:rFonts w:hint="eastAsia" w:ascii="宋体" w:hAnsi="宋体" w:eastAsia="宋体" w:cs="宋体"/>
          <w:b/>
          <w:color w:val="000000"/>
          <w:sz w:val="24"/>
          <w:szCs w:val="24"/>
          <w:highlight w:val="none"/>
        </w:rPr>
        <w:t>18.开标</w:t>
      </w:r>
      <w:r>
        <w:rPr>
          <w:rFonts w:hint="eastAsia" w:ascii="宋体" w:hAnsi="宋体" w:eastAsia="宋体" w:cs="宋体"/>
          <w:color w:val="000000"/>
          <w:sz w:val="24"/>
          <w:highlight w:val="none"/>
        </w:rPr>
        <w:t xml:space="preserve"> </w:t>
      </w:r>
    </w:p>
    <w:p w14:paraId="7B0ED283">
      <w:pPr>
        <w:pStyle w:val="24"/>
        <w:spacing w:before="0" w:line="360" w:lineRule="auto"/>
        <w:ind w:left="0"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18.1采购代理机构按照招标文件规定的时间通过电子交易平台组织开标，所有投标人均应当准时在线参加。投标人不足3家的，不得开标。</w:t>
      </w:r>
    </w:p>
    <w:p w14:paraId="35434AD8">
      <w:pPr>
        <w:pStyle w:val="24"/>
        <w:spacing w:before="0" w:line="360" w:lineRule="auto"/>
        <w:ind w:left="0" w:firstLine="240" w:firstLineChars="1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B8976E6">
      <w:pPr>
        <w:pStyle w:val="24"/>
        <w:spacing w:before="0" w:line="360" w:lineRule="auto"/>
        <w:ind w:left="0" w:firstLine="240" w:firstLineChars="100"/>
        <w:contextualSpacing/>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18.3</w:t>
      </w:r>
      <w:r>
        <w:rPr>
          <w:rFonts w:hint="eastAsia" w:ascii="宋体" w:hAnsi="宋体" w:eastAsia="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12FDEC15">
      <w:pPr>
        <w:pStyle w:val="24"/>
        <w:spacing w:before="0" w:line="360" w:lineRule="auto"/>
        <w:ind w:left="0" w:firstLine="241" w:firstLineChars="100"/>
        <w:contextualSpacing/>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19.资格审查</w:t>
      </w:r>
    </w:p>
    <w:p w14:paraId="29D8BA60">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19.1</w:t>
      </w:r>
      <w:r>
        <w:rPr>
          <w:rFonts w:hint="eastAsia" w:ascii="宋体" w:hAnsi="宋体" w:eastAsia="宋体" w:cs="宋体"/>
          <w:color w:val="000000"/>
          <w:sz w:val="24"/>
          <w:highlight w:val="none"/>
        </w:rPr>
        <w:t>采购人或采购代理机构依据法律法规和招标文件的规定，对投标人的资格进行审查。</w:t>
      </w:r>
    </w:p>
    <w:p w14:paraId="46498424">
      <w:pPr>
        <w:pStyle w:val="23"/>
        <w:spacing w:before="0"/>
        <w:ind w:firstLine="480"/>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19.2投标人未按照招标文件要求提供与</w:t>
      </w:r>
      <w:r>
        <w:rPr>
          <w:rFonts w:hint="eastAsia" w:ascii="宋体" w:hAnsi="宋体" w:eastAsia="宋体" w:cs="宋体"/>
          <w:color w:val="000000"/>
          <w:highlight w:val="none"/>
        </w:rPr>
        <w:t>资格条件相应的</w:t>
      </w:r>
      <w:r>
        <w:rPr>
          <w:rFonts w:hint="eastAsia" w:ascii="宋体" w:hAnsi="宋体" w:eastAsia="宋体" w:cs="宋体"/>
          <w:color w:val="000000"/>
          <w:kern w:val="0"/>
          <w:szCs w:val="24"/>
          <w:highlight w:val="none"/>
        </w:rPr>
        <w:t>有效资格证明材料的，视为</w:t>
      </w:r>
      <w:r>
        <w:rPr>
          <w:rFonts w:hint="eastAsia" w:ascii="宋体" w:hAnsi="宋体" w:eastAsia="宋体" w:cs="宋体"/>
          <w:color w:val="000000"/>
          <w:highlight w:val="none"/>
        </w:rPr>
        <w:t>投标人不具备招标文件中规定的资格要求，其投标无效。</w:t>
      </w:r>
    </w:p>
    <w:p w14:paraId="2D9C3DAE">
      <w:pPr>
        <w:pStyle w:val="23"/>
        <w:spacing w:before="0"/>
        <w:ind w:firstLine="480"/>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19.</w:t>
      </w:r>
      <w:r>
        <w:rPr>
          <w:rFonts w:hint="eastAsia" w:ascii="宋体" w:hAnsi="宋体" w:eastAsia="宋体" w:cs="宋体"/>
          <w:color w:val="000000"/>
          <w:highlight w:val="none"/>
        </w:rPr>
        <w:t>3对未通过资格审查的投标人，采购人或采购代理机构告知其未通过的原因。</w:t>
      </w:r>
    </w:p>
    <w:p w14:paraId="6D13843F">
      <w:pPr>
        <w:pStyle w:val="23"/>
        <w:spacing w:before="0"/>
        <w:ind w:firstLine="480"/>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19.</w:t>
      </w:r>
      <w:r>
        <w:rPr>
          <w:rFonts w:hint="eastAsia" w:ascii="宋体" w:hAnsi="宋体" w:eastAsia="宋体" w:cs="宋体"/>
          <w:color w:val="000000"/>
          <w:highlight w:val="none"/>
        </w:rPr>
        <w:t>4合格投标人不足3家的，不再评标。</w:t>
      </w:r>
    </w:p>
    <w:p w14:paraId="27247611">
      <w:pPr>
        <w:pStyle w:val="23"/>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20.信用信息查询</w:t>
      </w:r>
    </w:p>
    <w:p w14:paraId="1CDAFB9D">
      <w:pPr>
        <w:pStyle w:val="23"/>
        <w:spacing w:before="0"/>
        <w:ind w:firstLine="495" w:firstLineChars="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9911D29">
      <w:pPr>
        <w:pStyle w:val="23"/>
        <w:spacing w:before="0"/>
        <w:ind w:firstLine="495" w:firstLineChars="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20.2信用信息查询记录和证据留存的具体方式：现场查询的投标人的信用记录、查询结果经确认后将与采购文件一起存档。</w:t>
      </w:r>
    </w:p>
    <w:p w14:paraId="3F1D606E">
      <w:pPr>
        <w:pStyle w:val="23"/>
        <w:spacing w:before="0"/>
        <w:ind w:firstLine="495" w:firstLineChars="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65587B63">
      <w:pPr>
        <w:pStyle w:val="23"/>
        <w:spacing w:before="0"/>
        <w:ind w:firstLine="480"/>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highlight w:val="none"/>
        </w:rPr>
        <w:t>。</w:t>
      </w:r>
    </w:p>
    <w:p w14:paraId="6E281768">
      <w:pPr>
        <w:pStyle w:val="23"/>
        <w:spacing w:before="0"/>
        <w:ind w:firstLine="0" w:firstLineChars="0"/>
        <w:rPr>
          <w:rFonts w:hint="eastAsia" w:ascii="宋体" w:hAnsi="宋体" w:eastAsia="宋体" w:cs="宋体"/>
          <w:color w:val="000000"/>
          <w:kern w:val="0"/>
          <w:szCs w:val="24"/>
          <w:highlight w:val="none"/>
        </w:rPr>
      </w:pPr>
    </w:p>
    <w:p w14:paraId="5F22B209">
      <w:pPr>
        <w:snapToGrid w:val="0"/>
        <w:spacing w:line="360" w:lineRule="auto"/>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五、评标</w:t>
      </w:r>
    </w:p>
    <w:p w14:paraId="685E15D6">
      <w:pPr>
        <w:spacing w:line="360" w:lineRule="auto"/>
        <w:rPr>
          <w:rFonts w:hint="eastAsia" w:ascii="宋体" w:hAnsi="宋体" w:eastAsia="宋体" w:cs="宋体"/>
          <w:b/>
          <w:color w:val="000000"/>
          <w:sz w:val="24"/>
          <w:highlight w:val="none"/>
        </w:rPr>
      </w:pPr>
      <w:bookmarkStart w:id="16" w:name="_Toc91899903"/>
      <w:r>
        <w:rPr>
          <w:rFonts w:hint="eastAsia" w:ascii="宋体" w:hAnsi="宋体" w:eastAsia="宋体" w:cs="宋体"/>
          <w:b/>
          <w:color w:val="000000"/>
          <w:sz w:val="24"/>
          <w:highlight w:val="none"/>
        </w:rPr>
        <w:t>21.</w:t>
      </w:r>
      <w:r>
        <w:rPr>
          <w:rFonts w:hint="eastAsia" w:ascii="宋体" w:hAnsi="宋体" w:eastAsia="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sz w:val="24"/>
          <w:highlight w:val="none"/>
        </w:rPr>
        <w:t>详见招标文件第四部分评标办法。</w:t>
      </w:r>
    </w:p>
    <w:p w14:paraId="19559774">
      <w:pPr>
        <w:spacing w:line="360" w:lineRule="auto"/>
        <w:rPr>
          <w:rFonts w:hint="eastAsia" w:ascii="宋体" w:hAnsi="宋体" w:eastAsia="宋体" w:cs="宋体"/>
          <w:b/>
          <w:color w:val="000000"/>
          <w:sz w:val="24"/>
          <w:highlight w:val="none"/>
        </w:rPr>
      </w:pPr>
    </w:p>
    <w:p w14:paraId="57AFBF33">
      <w:pPr>
        <w:snapToGrid w:val="0"/>
        <w:spacing w:line="360" w:lineRule="auto"/>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六、定 标</w:t>
      </w:r>
    </w:p>
    <w:p w14:paraId="082275E5">
      <w:pPr>
        <w:pStyle w:val="3"/>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22.确定中标供应商</w:t>
      </w:r>
    </w:p>
    <w:p w14:paraId="49121A2B">
      <w:pPr>
        <w:pStyle w:val="23"/>
        <w:snapToGrid w:val="0"/>
        <w:spacing w:before="0"/>
        <w:ind w:firstLine="480"/>
        <w:rPr>
          <w:rFonts w:hint="eastAsia" w:ascii="宋体" w:hAnsi="宋体" w:eastAsia="宋体" w:cs="宋体"/>
          <w:b/>
          <w:color w:val="000000"/>
          <w:szCs w:val="24"/>
          <w:highlight w:val="none"/>
        </w:rPr>
      </w:pPr>
      <w:r>
        <w:rPr>
          <w:rFonts w:hint="eastAsia" w:ascii="宋体" w:hAnsi="宋体" w:eastAsia="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t>个工作日内在线确定中标或者成交供应商。中标、成交通知书和中标、成交结果公告应当在规定时间内同时发出。</w:t>
      </w:r>
    </w:p>
    <w:p w14:paraId="1691B860">
      <w:pPr>
        <w:pStyle w:val="23"/>
        <w:snapToGrid w:val="0"/>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23.中标通知与中标结果公告</w:t>
      </w:r>
    </w:p>
    <w:p w14:paraId="4D842625">
      <w:pPr>
        <w:widowControl/>
        <w:shd w:val="clear" w:color="auto"/>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48A676E8">
      <w:pPr>
        <w:widowControl/>
        <w:shd w:val="clear" w:color="auto"/>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7" w:name="_Hlk101184471"/>
      <w:r>
        <w:rPr>
          <w:rFonts w:hint="eastAsia" w:ascii="宋体" w:hAnsi="宋体" w:eastAsia="宋体" w:cs="宋体"/>
          <w:color w:val="000000"/>
          <w:sz w:val="24"/>
          <w:highlight w:val="none"/>
        </w:rPr>
        <w:t>资格审查情况、评审专家抽取规则、符合性审查情况、</w:t>
      </w:r>
      <w:bookmarkEnd w:id="17"/>
      <w:r>
        <w:rPr>
          <w:rFonts w:hint="eastAsia" w:ascii="宋体" w:hAnsi="宋体" w:eastAsia="宋体" w:cs="宋体"/>
          <w:color w:val="000000"/>
          <w:sz w:val="24"/>
          <w:highlight w:val="none"/>
        </w:rPr>
        <w:t>未中标情况说明、中标公告期限以及评审专家名单、评分汇总及明细。</w:t>
      </w:r>
    </w:p>
    <w:p w14:paraId="599DE84E">
      <w:pPr>
        <w:widowControl/>
        <w:shd w:val="clear" w:color="auto"/>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23.3公告期限为1个工作日。</w:t>
      </w:r>
    </w:p>
    <w:p w14:paraId="3CDA7DA2">
      <w:pPr>
        <w:snapToGrid w:val="0"/>
        <w:spacing w:line="360" w:lineRule="auto"/>
        <w:ind w:left="120" w:leftChars="57" w:firstLine="482" w:firstLineChars="150"/>
        <w:jc w:val="center"/>
        <w:rPr>
          <w:rFonts w:hint="eastAsia" w:ascii="宋体" w:hAnsi="宋体" w:eastAsia="宋体" w:cs="宋体"/>
          <w:b/>
          <w:color w:val="000000"/>
          <w:sz w:val="32"/>
          <w:highlight w:val="none"/>
        </w:rPr>
      </w:pPr>
    </w:p>
    <w:p w14:paraId="57D40011">
      <w:pPr>
        <w:snapToGrid w:val="0"/>
        <w:spacing w:line="360" w:lineRule="auto"/>
        <w:ind w:left="120" w:leftChars="57" w:firstLine="482" w:firstLineChars="15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七、合同授予</w:t>
      </w:r>
    </w:p>
    <w:p w14:paraId="3D04FF58">
      <w:pPr>
        <w:pStyle w:val="3"/>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24.</w:t>
      </w:r>
      <w:r>
        <w:rPr>
          <w:rFonts w:hint="eastAsia" w:ascii="宋体" w:hAnsi="宋体" w:eastAsia="宋体" w:cs="宋体"/>
          <w:color w:val="000000"/>
          <w:highlight w:val="none"/>
        </w:rPr>
        <w:t>合同主要条款详见第五部分拟签订的合同文本。</w:t>
      </w:r>
    </w:p>
    <w:p w14:paraId="60E3A49D">
      <w:pPr>
        <w:pStyle w:val="3"/>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25.合同的签订</w:t>
      </w:r>
    </w:p>
    <w:p w14:paraId="7313114D">
      <w:pPr>
        <w:widowControl/>
        <w:shd w:val="clear" w:color="auto"/>
        <w:spacing w:line="360" w:lineRule="auto"/>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25.1</w:t>
      </w:r>
      <w:r>
        <w:rPr>
          <w:rFonts w:hint="eastAsia" w:ascii="宋体" w:hAnsi="宋体" w:eastAsia="宋体" w:cs="宋体"/>
          <w:color w:val="000000"/>
          <w:kern w:val="0"/>
          <w:sz w:val="24"/>
          <w:highlight w:val="none"/>
        </w:rPr>
        <w:t xml:space="preserve"> 采购人与中标人应当通过电子交易平台在中标通知书发出之日起</w:t>
      </w:r>
      <w:r>
        <w:rPr>
          <w:rFonts w:hint="eastAsia" w:ascii="宋体" w:hAnsi="宋体" w:eastAsia="宋体" w:cs="宋体"/>
          <w:color w:val="000000"/>
          <w:kern w:val="0"/>
          <w:sz w:val="24"/>
          <w:highlight w:val="none"/>
          <w:lang w:val="en-US" w:eastAsia="zh-CN"/>
        </w:rPr>
        <w:t>二</w:t>
      </w:r>
      <w:r>
        <w:rPr>
          <w:rFonts w:hint="eastAsia" w:ascii="宋体" w:hAnsi="宋体" w:eastAsia="宋体" w:cs="宋体"/>
          <w:color w:val="000000"/>
          <w:kern w:val="0"/>
          <w:sz w:val="24"/>
          <w:highlight w:val="none"/>
        </w:rPr>
        <w:t>十日内，按照招标文件确定的事项签订政府采购合同，并在签订之日起2个工作日内将政府采购合同在浙江政府采购网上公告。</w:t>
      </w:r>
    </w:p>
    <w:p w14:paraId="7806F78F">
      <w:pPr>
        <w:pStyle w:val="23"/>
        <w:snapToGrid w:val="0"/>
        <w:spacing w:before="0"/>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21D04AB">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25.3如签订合同并生效后，供应商无故拒绝或延期，除按照合同条款处理外，列入不良行为记录一次，并给予通报。</w:t>
      </w:r>
    </w:p>
    <w:p w14:paraId="50007D86">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46DD8F34">
      <w:pPr>
        <w:pStyle w:val="23"/>
        <w:snapToGrid w:val="0"/>
        <w:spacing w:before="0" w:after="120"/>
        <w:ind w:firstLine="480"/>
        <w:rPr>
          <w:rFonts w:hint="eastAsia" w:ascii="宋体" w:hAnsi="宋体" w:eastAsia="宋体" w:cs="宋体"/>
          <w:color w:val="000000"/>
          <w:highlight w:val="none"/>
        </w:rPr>
      </w:pPr>
      <w:r>
        <w:rPr>
          <w:rFonts w:hint="eastAsia" w:ascii="宋体" w:hAnsi="宋体" w:eastAsia="宋体" w:cs="宋体"/>
          <w:color w:val="000000"/>
          <w:highlight w:val="none"/>
        </w:rPr>
        <w:t>25.5采购合同由采购人与中标供应商根据招标文件、投标文件等内容通过政府采购电子交易平台在线签订，自动备案。</w:t>
      </w:r>
    </w:p>
    <w:p w14:paraId="51FA2C38">
      <w:pPr>
        <w:pStyle w:val="3"/>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26.履约保证金</w:t>
      </w:r>
    </w:p>
    <w:p w14:paraId="2E5BA32D">
      <w:pPr>
        <w:tabs>
          <w:tab w:val="left" w:pos="0"/>
        </w:tabs>
        <w:spacing w:line="360" w:lineRule="auto"/>
        <w:ind w:firstLine="482"/>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0A655F8">
      <w:pPr>
        <w:pStyle w:val="5"/>
        <w:ind w:left="0" w:firstLine="480" w:firstLineChars="200"/>
        <w:rPr>
          <w:rFonts w:hint="eastAsia" w:ascii="宋体" w:hAnsi="宋体" w:eastAsia="宋体" w:cs="宋体"/>
          <w:b w:val="0"/>
          <w:bCs w:val="0"/>
          <w:snapToGrid w:val="0"/>
          <w:color w:val="000000"/>
          <w:kern w:val="28"/>
          <w:sz w:val="24"/>
          <w:highlight w:val="none"/>
        </w:rPr>
      </w:pPr>
      <w:r>
        <w:rPr>
          <w:rFonts w:hint="eastAsia" w:ascii="宋体" w:hAnsi="宋体" w:eastAsia="宋体" w:cs="宋体"/>
          <w:b w:val="0"/>
          <w:bCs w:val="0"/>
          <w:snapToGrid w:val="0"/>
          <w:color w:val="000000"/>
          <w:kern w:val="28"/>
          <w:sz w:val="24"/>
          <w:highlight w:val="none"/>
        </w:rPr>
        <w:t>供应商</w:t>
      </w:r>
      <w:r>
        <w:rPr>
          <w:rFonts w:hint="eastAsia" w:ascii="宋体" w:hAnsi="宋体" w:eastAsia="宋体" w:cs="宋体"/>
          <w:b w:val="0"/>
          <w:bCs w:val="0"/>
          <w:snapToGrid w:val="0"/>
          <w:color w:val="000000"/>
          <w:kern w:val="28"/>
          <w:sz w:val="24"/>
          <w:highlight w:val="none"/>
          <w:lang w:val="en-US"/>
        </w:rPr>
        <w:t>可</w:t>
      </w:r>
      <w:r>
        <w:rPr>
          <w:rFonts w:hint="eastAsia" w:ascii="宋体" w:hAnsi="宋体" w:eastAsia="宋体"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FFC0A9">
      <w:pPr>
        <w:pStyle w:val="5"/>
        <w:rPr>
          <w:rFonts w:hint="eastAsia" w:ascii="宋体" w:hAnsi="宋体" w:eastAsia="宋体" w:cs="宋体"/>
          <w:color w:val="000000"/>
          <w:highlight w:val="none"/>
        </w:rPr>
      </w:pPr>
      <w:r>
        <w:rPr>
          <w:rFonts w:hint="eastAsia" w:ascii="宋体" w:hAnsi="宋体" w:eastAsia="宋体" w:cs="宋体"/>
          <w:color w:val="000000"/>
          <w:sz w:val="24"/>
          <w:highlight w:val="none"/>
          <w:lang w:val="en-US"/>
        </w:rPr>
        <w:t>27.预付款</w:t>
      </w:r>
    </w:p>
    <w:p w14:paraId="2B410242">
      <w:pPr>
        <w:adjustRightInd/>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1E54584">
      <w:pPr>
        <w:snapToGrid w:val="0"/>
        <w:spacing w:line="360" w:lineRule="auto"/>
        <w:rPr>
          <w:rFonts w:hint="eastAsia" w:ascii="宋体" w:hAnsi="宋体" w:eastAsia="宋体" w:cs="宋体"/>
          <w:b/>
          <w:color w:val="000000"/>
          <w:sz w:val="32"/>
          <w:highlight w:val="none"/>
        </w:rPr>
      </w:pPr>
    </w:p>
    <w:p w14:paraId="04F00559">
      <w:pPr>
        <w:snapToGrid w:val="0"/>
        <w:spacing w:line="360" w:lineRule="auto"/>
        <w:ind w:firstLine="3357" w:firstLineChars="1045"/>
        <w:rPr>
          <w:rFonts w:hint="eastAsia" w:ascii="宋体" w:hAnsi="宋体" w:eastAsia="宋体" w:cs="宋体"/>
          <w:b/>
          <w:color w:val="000000"/>
          <w:sz w:val="24"/>
          <w:highlight w:val="none"/>
        </w:rPr>
      </w:pPr>
      <w:r>
        <w:rPr>
          <w:rFonts w:hint="eastAsia" w:ascii="宋体" w:hAnsi="宋体" w:eastAsia="宋体" w:cs="宋体"/>
          <w:b/>
          <w:color w:val="000000"/>
          <w:sz w:val="32"/>
          <w:highlight w:val="none"/>
        </w:rPr>
        <w:t>八、电子交易活动的中止</w:t>
      </w:r>
    </w:p>
    <w:p w14:paraId="6C6AC95E">
      <w:pPr>
        <w:pStyle w:val="23"/>
        <w:snapToGrid w:val="0"/>
        <w:spacing w:before="0"/>
        <w:ind w:firstLine="0" w:firstLineChars="0"/>
        <w:rPr>
          <w:rFonts w:hint="eastAsia" w:ascii="宋体" w:hAnsi="宋体" w:eastAsia="宋体" w:cs="宋体"/>
          <w:color w:val="000000"/>
          <w:highlight w:val="none"/>
        </w:rPr>
      </w:pPr>
      <w:r>
        <w:rPr>
          <w:rFonts w:hint="eastAsia" w:ascii="宋体" w:hAnsi="宋体" w:eastAsia="宋体" w:cs="宋体"/>
          <w:b/>
          <w:bCs/>
          <w:color w:val="000000"/>
          <w:highlight w:val="none"/>
        </w:rPr>
        <w:t>2</w:t>
      </w:r>
      <w:r>
        <w:rPr>
          <w:rFonts w:hint="eastAsia" w:ascii="宋体" w:hAnsi="宋体" w:eastAsia="宋体" w:cs="宋体"/>
          <w:b/>
          <w:bCs/>
          <w:color w:val="000000"/>
          <w:szCs w:val="24"/>
          <w:highlight w:val="none"/>
        </w:rPr>
        <w:t>8</w:t>
      </w:r>
      <w:r>
        <w:rPr>
          <w:rFonts w:hint="eastAsia" w:ascii="宋体" w:hAnsi="宋体" w:eastAsia="宋体" w:cs="宋体"/>
          <w:b/>
          <w:color w:val="000000"/>
          <w:szCs w:val="24"/>
          <w:highlight w:val="none"/>
        </w:rPr>
        <w:t>.电子交易活动的中止。</w:t>
      </w:r>
      <w:r>
        <w:rPr>
          <w:rFonts w:hint="eastAsia" w:ascii="宋体" w:hAnsi="宋体" w:eastAsia="宋体" w:cs="宋体"/>
          <w:color w:val="000000"/>
          <w:highlight w:val="none"/>
        </w:rPr>
        <w:t>采购过程中出现以下情形，导致电子交易平台无法正常运行，或者无法保证电子交易的公平、公正和安全时，采购代理机构可中止电子交易活动：</w:t>
      </w:r>
    </w:p>
    <w:p w14:paraId="28E3B0DF">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28.1电子交易平台发生故障而无法登录访问的； </w:t>
      </w:r>
    </w:p>
    <w:p w14:paraId="55C0CCC6">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28.2电子交易平台应用或数据库出现错误，不能进行正常操作的；</w:t>
      </w:r>
    </w:p>
    <w:p w14:paraId="32C79D3B">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28.3电子交易平台发现严重安全漏洞，有潜在泄密危险的；</w:t>
      </w:r>
    </w:p>
    <w:p w14:paraId="7125E9B2">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28.4病毒发作导致不能进行正常操作的； </w:t>
      </w:r>
    </w:p>
    <w:p w14:paraId="7EE2EC87">
      <w:pPr>
        <w:pStyle w:val="23"/>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28.5其他无法保证电子交易的公平、公正和安全的情况。</w:t>
      </w:r>
    </w:p>
    <w:p w14:paraId="5E84C0E5">
      <w:pPr>
        <w:pStyle w:val="23"/>
        <w:snapToGrid w:val="0"/>
        <w:spacing w:before="0"/>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bCs/>
          <w:color w:val="000000"/>
          <w:highlight w:val="none"/>
        </w:rPr>
        <w:t>29.</w:t>
      </w:r>
      <w:r>
        <w:rPr>
          <w:rFonts w:hint="eastAsia" w:ascii="宋体" w:hAnsi="宋体" w:eastAsia="宋体" w:cs="宋体"/>
          <w:color w:val="00000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6984307">
      <w:pPr>
        <w:tabs>
          <w:tab w:val="left" w:pos="0"/>
        </w:tabs>
        <w:spacing w:line="360" w:lineRule="auto"/>
        <w:ind w:firstLine="480"/>
        <w:rPr>
          <w:rFonts w:hint="eastAsia" w:ascii="宋体" w:hAnsi="宋体" w:eastAsia="宋体" w:cs="宋体"/>
          <w:color w:val="000000"/>
          <w:sz w:val="24"/>
          <w:highlight w:val="none"/>
        </w:rPr>
      </w:pPr>
    </w:p>
    <w:p w14:paraId="7F54DF14">
      <w:pPr>
        <w:snapToGrid w:val="0"/>
        <w:spacing w:line="360" w:lineRule="auto"/>
        <w:ind w:left="120" w:leftChars="57" w:firstLine="482" w:firstLineChars="15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九、验收</w:t>
      </w:r>
    </w:p>
    <w:p w14:paraId="58AD29D0">
      <w:pPr>
        <w:pStyle w:val="3"/>
        <w:spacing w:line="360" w:lineRule="auto"/>
        <w:ind w:firstLine="0" w:firstLineChars="0"/>
        <w:rPr>
          <w:rFonts w:hint="eastAsia" w:ascii="宋体" w:hAnsi="宋体" w:eastAsia="宋体" w:cs="宋体"/>
          <w:b/>
          <w:color w:val="000000"/>
          <w:highlight w:val="none"/>
        </w:rPr>
      </w:pPr>
      <w:r>
        <w:rPr>
          <w:rFonts w:hint="eastAsia" w:ascii="宋体" w:hAnsi="宋体" w:eastAsia="宋体" w:cs="宋体"/>
          <w:b/>
          <w:color w:val="000000"/>
          <w:highlight w:val="none"/>
        </w:rPr>
        <w:t>30.验收</w:t>
      </w:r>
    </w:p>
    <w:p w14:paraId="61DFAA66">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C21F13">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7FD03142">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7134D1">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EF8E12">
      <w:pP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br w:type="page"/>
      </w:r>
    </w:p>
    <w:p w14:paraId="15BDAA9F">
      <w:pPr>
        <w:tabs>
          <w:tab w:val="left" w:pos="0"/>
        </w:tabs>
        <w:spacing w:line="360" w:lineRule="auto"/>
        <w:ind w:firstLine="480"/>
        <w:rPr>
          <w:rFonts w:hint="eastAsia" w:ascii="宋体" w:hAnsi="宋体" w:eastAsia="宋体" w:cs="宋体"/>
          <w:color w:val="000000"/>
          <w:kern w:val="0"/>
          <w:sz w:val="24"/>
          <w:highlight w:val="none"/>
        </w:rPr>
      </w:pPr>
    </w:p>
    <w:bookmarkEnd w:id="14"/>
    <w:bookmarkEnd w:id="15"/>
    <w:bookmarkEnd w:id="16"/>
    <w:p w14:paraId="7A1E19E9">
      <w:pPr>
        <w:numPr>
          <w:ilvl w:val="0"/>
          <w:numId w:val="1"/>
        </w:numPr>
        <w:spacing w:line="360" w:lineRule="auto"/>
        <w:jc w:val="center"/>
        <w:outlineLvl w:val="0"/>
        <w:rPr>
          <w:rFonts w:hint="eastAsia" w:ascii="宋体" w:hAnsi="宋体" w:eastAsia="宋体" w:cs="宋体"/>
          <w:b/>
          <w:color w:val="000000"/>
          <w:sz w:val="36"/>
          <w:szCs w:val="36"/>
          <w:highlight w:val="none"/>
        </w:rPr>
      </w:pPr>
      <w:bookmarkStart w:id="18" w:name="_Hlt68072990"/>
      <w:bookmarkEnd w:id="18"/>
      <w:bookmarkStart w:id="19" w:name="_Hlt74707468"/>
      <w:bookmarkEnd w:id="19"/>
      <w:bookmarkStart w:id="20" w:name="_Hlt74714665"/>
      <w:bookmarkEnd w:id="20"/>
      <w:bookmarkStart w:id="21" w:name="_Hlt74730295"/>
      <w:bookmarkEnd w:id="21"/>
      <w:bookmarkStart w:id="22" w:name="_Hlt68403820"/>
      <w:bookmarkEnd w:id="22"/>
      <w:bookmarkStart w:id="23" w:name="_Hlt68057669"/>
      <w:bookmarkEnd w:id="23"/>
      <w:bookmarkStart w:id="24" w:name="_Hlt75236101"/>
      <w:bookmarkEnd w:id="24"/>
      <w:bookmarkStart w:id="25" w:name="_Hlt75236011"/>
      <w:bookmarkEnd w:id="25"/>
      <w:bookmarkStart w:id="26" w:name="_Hlt68073093"/>
      <w:bookmarkEnd w:id="26"/>
      <w:bookmarkStart w:id="27" w:name="_Hlt74729768"/>
      <w:bookmarkEnd w:id="27"/>
      <w:bookmarkStart w:id="28" w:name="_Hlt68072998"/>
      <w:bookmarkEnd w:id="28"/>
      <w:bookmarkStart w:id="29" w:name="_Hlt75236290"/>
      <w:bookmarkEnd w:id="29"/>
      <w:bookmarkStart w:id="30" w:name="第四部分"/>
      <w:r>
        <w:rPr>
          <w:rFonts w:hint="eastAsia" w:ascii="宋体" w:hAnsi="宋体" w:eastAsia="宋体" w:cs="宋体"/>
          <w:b/>
          <w:color w:val="000000"/>
          <w:sz w:val="36"/>
          <w:szCs w:val="36"/>
          <w:highlight w:val="none"/>
        </w:rPr>
        <w:t>采购需求</w:t>
      </w:r>
    </w:p>
    <w:p w14:paraId="59D6DB5F">
      <w:pPr>
        <w:snapToGrid w:val="0"/>
        <w:spacing w:before="120" w:beforeLines="50" w:after="120" w:afterLines="50" w:line="360" w:lineRule="auto"/>
        <w:rPr>
          <w:rFonts w:hint="eastAsia" w:ascii="宋体" w:hAnsi="宋体" w:eastAsia="宋体" w:cs="宋体"/>
          <w:b/>
          <w:color w:val="000000"/>
          <w:spacing w:val="40"/>
          <w:kern w:val="0"/>
          <w:sz w:val="24"/>
          <w:highlight w:val="none"/>
        </w:rPr>
      </w:pPr>
      <w:r>
        <w:rPr>
          <w:rFonts w:hint="eastAsia" w:ascii="宋体" w:hAnsi="宋体" w:eastAsia="宋体" w:cs="宋体"/>
          <w:b/>
          <w:color w:val="000000"/>
          <w:spacing w:val="40"/>
          <w:kern w:val="0"/>
          <w:sz w:val="24"/>
          <w:highlight w:val="none"/>
        </w:rPr>
        <w:t>特别说明：</w:t>
      </w:r>
    </w:p>
    <w:p w14:paraId="061318C6">
      <w:pPr>
        <w:spacing w:line="360" w:lineRule="auto"/>
        <w:ind w:firstLine="482" w:firstLineChars="200"/>
        <w:rPr>
          <w:rFonts w:hint="eastAsia" w:ascii="宋体" w:hAnsi="宋体" w:eastAsia="宋体" w:cs="宋体"/>
          <w:b/>
          <w:color w:val="000000"/>
          <w:sz w:val="24"/>
          <w:highlight w:val="none"/>
        </w:rPr>
      </w:pPr>
      <w:r>
        <w:rPr>
          <w:rFonts w:hint="eastAsia" w:ascii="宋体" w:hAnsi="宋体" w:cs="宋体"/>
          <w:b/>
          <w:color w:val="000000"/>
          <w:sz w:val="24"/>
          <w:highlight w:val="none"/>
          <w:lang w:val="en-US" w:eastAsia="zh-CN"/>
        </w:rPr>
        <w:t>1</w:t>
      </w:r>
      <w:r>
        <w:rPr>
          <w:rFonts w:hint="eastAsia" w:ascii="宋体" w:hAnsi="宋体" w:eastAsia="宋体" w:cs="宋体"/>
          <w:b/>
          <w:color w:val="000000"/>
          <w:sz w:val="24"/>
          <w:highlight w:val="none"/>
        </w:rPr>
        <w:t>.需求中不允许偏离的实质性要求和条件，以“</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”号标明，如投标人未响应的，将被视为无效。</w:t>
      </w:r>
    </w:p>
    <w:p w14:paraId="2E696DE8">
      <w:pPr>
        <w:spacing w:line="360" w:lineRule="auto"/>
        <w:ind w:firstLine="482" w:firstLineChars="200"/>
        <w:rPr>
          <w:rFonts w:hint="eastAsia" w:ascii="宋体" w:hAnsi="宋体" w:eastAsia="宋体" w:cs="宋体"/>
          <w:b/>
          <w:color w:val="000000"/>
          <w:sz w:val="24"/>
          <w:highlight w:val="none"/>
        </w:rPr>
      </w:pPr>
      <w:r>
        <w:rPr>
          <w:rFonts w:hint="eastAsia" w:ascii="宋体" w:hAnsi="宋体" w:cs="宋体"/>
          <w:b/>
          <w:color w:val="000000"/>
          <w:sz w:val="24"/>
          <w:highlight w:val="none"/>
          <w:lang w:val="en-US" w:eastAsia="zh-CN"/>
        </w:rPr>
        <w:t>2</w:t>
      </w:r>
      <w:r>
        <w:rPr>
          <w:rFonts w:hint="eastAsia" w:ascii="宋体" w:hAnsi="宋体" w:eastAsia="宋体" w:cs="宋体"/>
          <w:b/>
          <w:color w:val="000000"/>
          <w:sz w:val="24"/>
          <w:highlight w:val="none"/>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63DD9470">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546E3D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388A14D6">
      <w:pPr>
        <w:keepNext w:val="0"/>
        <w:keepLines w:val="0"/>
        <w:pageBreakBefore w:val="0"/>
        <w:widowControl w:val="0"/>
        <w:kinsoku/>
        <w:overflowPunct/>
        <w:topLinePunct w:val="0"/>
        <w:autoSpaceDE/>
        <w:autoSpaceDN/>
        <w:bidi w:val="0"/>
        <w:adjustRightInd/>
        <w:snapToGrid/>
        <w:spacing w:line="360" w:lineRule="auto"/>
        <w:jc w:val="both"/>
        <w:textAlignment w:val="auto"/>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1、项目名称：</w:t>
      </w:r>
      <w:r>
        <w:rPr>
          <w:rFonts w:hint="eastAsia" w:ascii="宋体" w:hAnsi="宋体" w:cs="宋体"/>
          <w:b w:val="0"/>
          <w:bCs/>
          <w:color w:val="auto"/>
          <w:kern w:val="2"/>
          <w:sz w:val="24"/>
          <w:szCs w:val="24"/>
          <w:highlight w:val="none"/>
          <w:lang w:val="en-US" w:eastAsia="zh-CN" w:bidi="ar-SA"/>
        </w:rPr>
        <w:t>金华市婺城区西关街道卫生服务中心电子鼻咽喉镜采购</w:t>
      </w:r>
      <w:r>
        <w:rPr>
          <w:rFonts w:hint="eastAsia" w:ascii="宋体" w:hAnsi="宋体" w:eastAsia="宋体" w:cs="宋体"/>
          <w:b w:val="0"/>
          <w:bCs/>
          <w:color w:val="auto"/>
          <w:kern w:val="2"/>
          <w:sz w:val="24"/>
          <w:szCs w:val="24"/>
          <w:highlight w:val="none"/>
          <w:lang w:val="en-US" w:eastAsia="zh-CN" w:bidi="ar-SA"/>
        </w:rPr>
        <w:t>项目</w:t>
      </w:r>
    </w:p>
    <w:p w14:paraId="7A0A3981">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2、项目编号：</w:t>
      </w:r>
      <w:r>
        <w:rPr>
          <w:rFonts w:hint="eastAsia" w:ascii="宋体" w:hAnsi="宋体" w:eastAsia="宋体" w:cs="宋体"/>
          <w:b w:val="0"/>
          <w:bCs/>
          <w:color w:val="auto"/>
          <w:kern w:val="2"/>
          <w:sz w:val="24"/>
          <w:szCs w:val="24"/>
          <w:highlight w:val="none"/>
          <w:lang w:val="en-US" w:eastAsia="zh-CN" w:bidi="ar-SA"/>
        </w:rPr>
        <w:t>JHPL2025-HW00</w:t>
      </w:r>
      <w:r>
        <w:rPr>
          <w:rFonts w:hint="eastAsia" w:ascii="宋体" w:hAnsi="宋体" w:cs="宋体"/>
          <w:b w:val="0"/>
          <w:bCs/>
          <w:color w:val="auto"/>
          <w:kern w:val="2"/>
          <w:sz w:val="24"/>
          <w:szCs w:val="24"/>
          <w:highlight w:val="none"/>
          <w:lang w:val="en-US" w:eastAsia="zh-CN" w:bidi="ar-SA"/>
        </w:rPr>
        <w:t>6</w:t>
      </w:r>
    </w:p>
    <w:p w14:paraId="2D8A534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i w:val="0"/>
          <w:iCs/>
          <w:kern w:val="2"/>
          <w:sz w:val="24"/>
          <w:szCs w:val="24"/>
          <w:highlight w:val="none"/>
          <w:u w:val="none"/>
          <w:lang w:val="en-US" w:eastAsia="zh-CN" w:bidi="ar-SA"/>
        </w:rPr>
      </w:pPr>
      <w:r>
        <w:rPr>
          <w:rFonts w:hint="eastAsia" w:ascii="宋体" w:hAnsi="宋体" w:eastAsia="宋体" w:cs="宋体"/>
          <w:b/>
          <w:color w:val="auto"/>
          <w:kern w:val="2"/>
          <w:sz w:val="24"/>
          <w:szCs w:val="24"/>
          <w:highlight w:val="none"/>
          <w:lang w:val="en-US" w:eastAsia="zh-CN" w:bidi="ar-SA"/>
        </w:rPr>
        <w:t>3、项目形式：</w:t>
      </w:r>
      <w:r>
        <w:rPr>
          <w:rFonts w:hint="eastAsia" w:ascii="宋体" w:hAnsi="宋体" w:eastAsia="宋体" w:cs="宋体"/>
          <w:b w:val="0"/>
          <w:bCs/>
          <w:color w:val="auto"/>
          <w:kern w:val="2"/>
          <w:sz w:val="24"/>
          <w:szCs w:val="24"/>
          <w:highlight w:val="none"/>
          <w:lang w:val="en-US" w:eastAsia="zh-CN" w:bidi="ar-SA"/>
        </w:rPr>
        <w:t>本项目为“交钥匙”项目，采购人不再另行支付其它任何运输、安装调试、检测、培训、验收和相关质保维护等所需的费用。投标人应将所供产品的</w:t>
      </w:r>
      <w:r>
        <w:rPr>
          <w:rFonts w:hint="eastAsia" w:ascii="宋体" w:hAnsi="宋体" w:eastAsia="宋体" w:cs="宋体"/>
          <w:color w:val="auto"/>
          <w:kern w:val="2"/>
          <w:sz w:val="24"/>
          <w:szCs w:val="20"/>
          <w:highlight w:val="none"/>
          <w:lang w:val="en-US" w:eastAsia="zh-CN" w:bidi="ar-SA"/>
        </w:rPr>
        <w:t>设备费、人工费、服务费、差旅费、管理费、更换配件费、售后服务、税费、培训、税金、保险、配合、技术成果、知识产权、保险、各种规费</w:t>
      </w:r>
      <w:r>
        <w:rPr>
          <w:rFonts w:hint="eastAsia" w:ascii="宋体" w:hAnsi="宋体" w:eastAsia="宋体" w:cs="宋体"/>
          <w:b w:val="0"/>
          <w:bCs/>
          <w:color w:val="auto"/>
          <w:kern w:val="2"/>
          <w:sz w:val="24"/>
          <w:szCs w:val="24"/>
          <w:highlight w:val="none"/>
          <w:lang w:val="en-US" w:eastAsia="zh-CN" w:bidi="ar-SA"/>
        </w:rPr>
        <w:t>、利润等费用全部包含在</w:t>
      </w:r>
      <w:r>
        <w:rPr>
          <w:rFonts w:hint="eastAsia" w:ascii="宋体" w:hAnsi="宋体" w:eastAsia="宋体" w:cs="宋体"/>
          <w:b/>
          <w:bCs w:val="0"/>
          <w:color w:val="auto"/>
          <w:kern w:val="2"/>
          <w:sz w:val="24"/>
          <w:szCs w:val="24"/>
          <w:highlight w:val="none"/>
          <w:lang w:val="en-US" w:eastAsia="zh-CN" w:bidi="ar-SA"/>
        </w:rPr>
        <w:t>投标报价（即总价包干）</w:t>
      </w:r>
      <w:r>
        <w:rPr>
          <w:rFonts w:hint="eastAsia" w:ascii="宋体" w:hAnsi="宋体" w:eastAsia="宋体" w:cs="宋体"/>
          <w:b w:val="0"/>
          <w:bCs/>
          <w:color w:val="auto"/>
          <w:kern w:val="2"/>
          <w:sz w:val="24"/>
          <w:szCs w:val="24"/>
          <w:highlight w:val="none"/>
          <w:lang w:val="en-US" w:eastAsia="zh-CN" w:bidi="ar-SA"/>
        </w:rPr>
        <w:t>中，中标后不在调整，采购人对因投标人自身估测不足而产生的额外费用不予支付。</w:t>
      </w:r>
      <w:r>
        <w:rPr>
          <w:rFonts w:hint="eastAsia" w:ascii="宋体" w:hAnsi="宋体" w:eastAsia="宋体" w:cs="宋体"/>
          <w:b w:val="0"/>
          <w:bCs w:val="0"/>
          <w:i w:val="0"/>
          <w:iCs/>
          <w:kern w:val="2"/>
          <w:sz w:val="24"/>
          <w:szCs w:val="24"/>
          <w:highlight w:val="none"/>
          <w:u w:val="none"/>
          <w:lang w:val="en-US" w:eastAsia="zh-CN" w:bidi="ar-SA"/>
        </w:rPr>
        <w:t>投标人</w:t>
      </w:r>
      <w:r>
        <w:rPr>
          <w:rFonts w:hint="eastAsia" w:ascii="宋体" w:hAnsi="宋体" w:eastAsia="宋体" w:cs="宋体"/>
          <w:i w:val="0"/>
          <w:iCs/>
          <w:kern w:val="2"/>
          <w:sz w:val="24"/>
          <w:szCs w:val="24"/>
          <w:highlight w:val="none"/>
          <w:u w:val="none"/>
          <w:lang w:val="en-US" w:eastAsia="zh-CN" w:bidi="ar-SA"/>
        </w:rPr>
        <w:t>所投产品包含所有软硬件，采购文件未列出部分，投标人应在投标文件中一一列明，否则视作标配无偿提供，或投标人作特别说明，所有软硬件投标人不得拆分报价。</w:t>
      </w:r>
    </w:p>
    <w:p w14:paraId="2D9459C4">
      <w:pPr>
        <w:keepNext w:val="0"/>
        <w:keepLines w:val="0"/>
        <w:pageBreakBefore w:val="0"/>
        <w:kinsoku/>
        <w:overflowPunct/>
        <w:topLinePunct w:val="0"/>
        <w:autoSpaceDE/>
        <w:autoSpaceDN/>
        <w:bidi w:val="0"/>
        <w:adjustRightInd/>
        <w:snapToGrid/>
        <w:spacing w:line="360" w:lineRule="auto"/>
        <w:textAlignment w:val="auto"/>
        <w:rPr>
          <w:rFonts w:hint="eastAsia" w:ascii="黑体" w:hAnsi="黑体" w:eastAsia="黑体" w:cs="黑体"/>
          <w:b/>
          <w:color w:val="auto"/>
          <w:sz w:val="24"/>
          <w:highlight w:val="none"/>
        </w:rPr>
      </w:pP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采购清单及技术要求</w:t>
      </w:r>
      <w:r>
        <w:rPr>
          <w:rFonts w:hint="eastAsia" w:ascii="宋体" w:hAnsi="宋体" w:eastAsia="宋体" w:cs="宋体"/>
          <w:b/>
          <w:color w:val="auto"/>
          <w:sz w:val="24"/>
          <w:highlight w:val="none"/>
        </w:rPr>
        <w:t>：</w:t>
      </w:r>
    </w:p>
    <w:p w14:paraId="6E6DAEB7">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1、采购清单：</w:t>
      </w:r>
    </w:p>
    <w:tbl>
      <w:tblPr>
        <w:tblStyle w:val="17"/>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836"/>
        <w:gridCol w:w="1383"/>
        <w:gridCol w:w="1375"/>
      </w:tblGrid>
      <w:tr w14:paraId="0BC6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53" w:type="dxa"/>
            <w:vAlign w:val="center"/>
          </w:tcPr>
          <w:p w14:paraId="71C0BF1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5836" w:type="dxa"/>
            <w:vAlign w:val="center"/>
          </w:tcPr>
          <w:p w14:paraId="607254E0">
            <w:pPr>
              <w:keepNext w:val="0"/>
              <w:keepLines w:val="0"/>
              <w:pageBreakBefore w:val="0"/>
              <w:kinsoku/>
              <w:overflowPunct/>
              <w:topLinePunct w:val="0"/>
              <w:autoSpaceDE/>
              <w:autoSpaceDN/>
              <w:bidi w:val="0"/>
              <w:adjustRightInd/>
              <w:snapToGrid/>
              <w:spacing w:line="360" w:lineRule="auto"/>
              <w:jc w:val="center"/>
              <w:textAlignment w:val="auto"/>
              <w:rPr>
                <w:rFonts w:ascii="宋体" w:hAnsi="宋体" w:eastAsia="宋体" w:cs="宋体"/>
                <w:b/>
                <w:bCs/>
                <w:sz w:val="24"/>
                <w:szCs w:val="24"/>
                <w:highlight w:val="none"/>
                <w:lang w:eastAsia="zh-Hans"/>
              </w:rPr>
            </w:pPr>
            <w:r>
              <w:rPr>
                <w:rFonts w:hint="eastAsia" w:ascii="宋体" w:hAnsi="宋体" w:eastAsia="宋体" w:cs="宋体"/>
                <w:b/>
                <w:bCs/>
                <w:sz w:val="24"/>
                <w:szCs w:val="24"/>
                <w:highlight w:val="none"/>
                <w:lang w:eastAsia="zh-Hans"/>
              </w:rPr>
              <w:t>名称</w:t>
            </w:r>
          </w:p>
        </w:tc>
        <w:tc>
          <w:tcPr>
            <w:tcW w:w="1383" w:type="dxa"/>
            <w:vAlign w:val="center"/>
          </w:tcPr>
          <w:p w14:paraId="6B1B7F38">
            <w:pPr>
              <w:keepNext w:val="0"/>
              <w:keepLines w:val="0"/>
              <w:pageBreakBefore w:val="0"/>
              <w:kinsoku/>
              <w:overflowPunct/>
              <w:topLinePunct w:val="0"/>
              <w:autoSpaceDE/>
              <w:autoSpaceDN/>
              <w:bidi w:val="0"/>
              <w:adjustRightInd/>
              <w:snapToGrid/>
              <w:spacing w:line="360" w:lineRule="auto"/>
              <w:jc w:val="center"/>
              <w:textAlignment w:val="auto"/>
              <w:rPr>
                <w:rFonts w:ascii="宋体" w:hAnsi="宋体" w:eastAsia="宋体" w:cs="宋体"/>
                <w:b/>
                <w:bCs/>
                <w:sz w:val="24"/>
                <w:szCs w:val="24"/>
                <w:highlight w:val="none"/>
                <w:lang w:eastAsia="zh-Hans"/>
              </w:rPr>
            </w:pPr>
            <w:r>
              <w:rPr>
                <w:rFonts w:hint="eastAsia" w:ascii="宋体" w:hAnsi="宋体" w:eastAsia="宋体" w:cs="宋体"/>
                <w:b/>
                <w:bCs/>
                <w:sz w:val="24"/>
                <w:szCs w:val="24"/>
                <w:highlight w:val="none"/>
                <w:lang w:eastAsia="zh-Hans"/>
              </w:rPr>
              <w:t>数量</w:t>
            </w:r>
          </w:p>
        </w:tc>
        <w:tc>
          <w:tcPr>
            <w:tcW w:w="1375" w:type="dxa"/>
            <w:vAlign w:val="center"/>
          </w:tcPr>
          <w:p w14:paraId="7060EECF">
            <w:pPr>
              <w:keepNext w:val="0"/>
              <w:keepLines w:val="0"/>
              <w:pageBreakBefore w:val="0"/>
              <w:kinsoku/>
              <w:overflowPunct/>
              <w:topLinePunct w:val="0"/>
              <w:autoSpaceDE/>
              <w:autoSpaceDN/>
              <w:bidi w:val="0"/>
              <w:adjustRightInd/>
              <w:snapToGrid/>
              <w:spacing w:line="360" w:lineRule="auto"/>
              <w:jc w:val="center"/>
              <w:textAlignment w:val="auto"/>
              <w:rPr>
                <w:rFonts w:ascii="宋体" w:hAnsi="宋体" w:eastAsia="宋体" w:cs="宋体"/>
                <w:b/>
                <w:bCs/>
                <w:sz w:val="24"/>
                <w:szCs w:val="24"/>
                <w:highlight w:val="none"/>
                <w:lang w:eastAsia="zh-Hans"/>
              </w:rPr>
            </w:pPr>
            <w:r>
              <w:rPr>
                <w:rFonts w:hint="eastAsia" w:ascii="宋体" w:hAnsi="宋体" w:eastAsia="宋体" w:cs="宋体"/>
                <w:b/>
                <w:bCs/>
                <w:sz w:val="24"/>
                <w:szCs w:val="24"/>
                <w:highlight w:val="none"/>
                <w:lang w:eastAsia="zh-Hans"/>
              </w:rPr>
              <w:t>单位</w:t>
            </w:r>
          </w:p>
        </w:tc>
      </w:tr>
      <w:tr w14:paraId="738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53" w:type="dxa"/>
            <w:vAlign w:val="center"/>
          </w:tcPr>
          <w:p w14:paraId="251A2994">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836" w:type="dxa"/>
            <w:vAlign w:val="center"/>
          </w:tcPr>
          <w:p w14:paraId="22BA3663">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b w:val="0"/>
                <w:bCs/>
                <w:color w:val="auto"/>
                <w:kern w:val="2"/>
                <w:sz w:val="24"/>
                <w:szCs w:val="24"/>
                <w:highlight w:val="none"/>
                <w:lang w:val="en-US" w:eastAsia="zh-CN" w:bidi="ar-SA"/>
              </w:rPr>
              <w:t>电子鼻咽喉镜</w:t>
            </w:r>
          </w:p>
        </w:tc>
        <w:tc>
          <w:tcPr>
            <w:tcW w:w="1383" w:type="dxa"/>
            <w:vAlign w:val="center"/>
          </w:tcPr>
          <w:p w14:paraId="3CBF1979">
            <w:pPr>
              <w:keepNext w:val="0"/>
              <w:keepLines w:val="0"/>
              <w:pageBreakBefore w:val="0"/>
              <w:kinsoku/>
              <w:overflowPunct/>
              <w:topLinePunct w:val="0"/>
              <w:autoSpaceDE/>
              <w:autoSpaceDN/>
              <w:bidi w:val="0"/>
              <w:adjustRightInd/>
              <w:snapToGrid/>
              <w:spacing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375" w:type="dxa"/>
            <w:vAlign w:val="center"/>
          </w:tcPr>
          <w:p w14:paraId="5ED72CA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套</w:t>
            </w:r>
          </w:p>
        </w:tc>
      </w:tr>
    </w:tbl>
    <w:p w14:paraId="712FB80C">
      <w:pPr>
        <w:keepNext w:val="0"/>
        <w:keepLines w:val="0"/>
        <w:pageBreakBefore w:val="0"/>
        <w:widowControl w:val="0"/>
        <w:kinsoku/>
        <w:overflowPunct/>
        <w:topLinePunct w:val="0"/>
        <w:autoSpaceDE/>
        <w:autoSpaceDN/>
        <w:bidi w:val="0"/>
        <w:adjustRightInd/>
        <w:snapToGrid/>
        <w:spacing w:line="360" w:lineRule="auto"/>
        <w:jc w:val="both"/>
        <w:textAlignment w:val="auto"/>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2、主要设备技术参数</w:t>
      </w:r>
    </w:p>
    <w:p w14:paraId="1E901D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FF0000"/>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以下采购技术要求为基本要求，投标人应根据拟投产品（设备）实际情况提供准确技术参数和性能指标（配置），不得仅简单的对采购人明确的技术参数进行复制。</w:t>
      </w:r>
      <w:r>
        <w:rPr>
          <w:rFonts w:hint="eastAsia" w:ascii="宋体" w:hAnsi="宋体" w:eastAsia="宋体" w:cs="宋体"/>
          <w:color w:val="FF0000"/>
          <w:kern w:val="2"/>
          <w:sz w:val="24"/>
          <w:szCs w:val="20"/>
          <w:highlight w:val="none"/>
          <w:lang w:val="en-US" w:eastAsia="zh-CN" w:bidi="ar-SA"/>
        </w:rPr>
        <w:t>带“★”指标为实质性必须满足指标，不满足按无效投标处理。带“▲”指标为重点审查指标，不能满足将作相应扣分。</w:t>
      </w:r>
    </w:p>
    <w:tbl>
      <w:tblPr>
        <w:tblStyle w:val="16"/>
        <w:tblW w:w="9124" w:type="dxa"/>
        <w:tblInd w:w="15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8182"/>
      </w:tblGrid>
      <w:tr w14:paraId="5E0598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top w:val="single" w:color="auto" w:sz="4" w:space="0"/>
              <w:left w:val="single" w:color="auto" w:sz="4" w:space="0"/>
            </w:tcBorders>
            <w:shd w:val="clear" w:color="000000" w:fill="auto"/>
            <w:noWrap w:val="0"/>
            <w:vAlign w:val="center"/>
          </w:tcPr>
          <w:p w14:paraId="3CE5698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182" w:type="dxa"/>
            <w:tcBorders>
              <w:top w:val="single" w:color="auto" w:sz="4" w:space="0"/>
              <w:right w:val="single" w:color="auto" w:sz="4" w:space="0"/>
            </w:tcBorders>
            <w:shd w:val="clear" w:color="000000" w:fill="auto"/>
            <w:noWrap w:val="0"/>
            <w:vAlign w:val="center"/>
          </w:tcPr>
          <w:p w14:paraId="2050189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技术参数、配置要求、</w:t>
            </w:r>
          </w:p>
        </w:tc>
      </w:tr>
      <w:tr w14:paraId="3A5C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613D8E6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8182" w:type="dxa"/>
            <w:tcBorders>
              <w:right w:val="single" w:color="auto" w:sz="4" w:space="0"/>
            </w:tcBorders>
            <w:shd w:val="clear" w:color="000000" w:fill="auto"/>
            <w:noWrap w:val="0"/>
            <w:vAlign w:val="center"/>
          </w:tcPr>
          <w:p w14:paraId="1835110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适用范围：耳鼻喉科</w:t>
            </w:r>
          </w:p>
          <w:p w14:paraId="3D91701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适用于：鼻腔和鼻咽部病变的诊断和治疗，咽喉部病变的诊断和治疗，对外耳伤等疾病的检查，实现临床检查需求</w:t>
            </w:r>
          </w:p>
        </w:tc>
      </w:tr>
      <w:tr w14:paraId="1F298E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bottom w:val="single" w:color="auto" w:sz="4" w:space="0"/>
            </w:tcBorders>
            <w:shd w:val="clear" w:color="000000" w:fill="auto"/>
            <w:noWrap w:val="0"/>
            <w:vAlign w:val="bottom"/>
          </w:tcPr>
          <w:p w14:paraId="68FF53E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8182" w:type="dxa"/>
            <w:tcBorders>
              <w:bottom w:val="single" w:color="auto" w:sz="4" w:space="0"/>
              <w:right w:val="single" w:color="auto" w:sz="4" w:space="0"/>
            </w:tcBorders>
            <w:shd w:val="clear" w:color="000000" w:fill="auto"/>
            <w:noWrap w:val="0"/>
            <w:vAlign w:val="bottom"/>
          </w:tcPr>
          <w:p w14:paraId="16D4C53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整体要求：电子鼻咽喉镜 1套</w:t>
            </w:r>
          </w:p>
        </w:tc>
      </w:tr>
      <w:tr w14:paraId="36568E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top w:val="single" w:color="auto" w:sz="4" w:space="0"/>
              <w:left w:val="single" w:color="auto" w:sz="4" w:space="0"/>
            </w:tcBorders>
            <w:shd w:val="clear" w:color="000000" w:fill="auto"/>
            <w:noWrap w:val="0"/>
            <w:vAlign w:val="bottom"/>
          </w:tcPr>
          <w:p w14:paraId="5C12A06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p>
        </w:tc>
        <w:tc>
          <w:tcPr>
            <w:tcW w:w="8182" w:type="dxa"/>
            <w:tcBorders>
              <w:top w:val="single" w:color="auto" w:sz="4" w:space="0"/>
              <w:right w:val="single" w:color="auto" w:sz="4" w:space="0"/>
            </w:tcBorders>
            <w:shd w:val="clear" w:color="000000" w:fill="auto"/>
            <w:noWrap w:val="0"/>
            <w:vAlign w:val="bottom"/>
          </w:tcPr>
          <w:p w14:paraId="51F70A2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技术要求（技术参数与功能）及配置</w:t>
            </w:r>
          </w:p>
        </w:tc>
      </w:tr>
      <w:tr w14:paraId="34CFDA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3A3B84B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8182" w:type="dxa"/>
            <w:tcBorders>
              <w:right w:val="single" w:color="auto" w:sz="4" w:space="0"/>
            </w:tcBorders>
            <w:shd w:val="clear" w:color="000000" w:fill="auto"/>
            <w:noWrap w:val="0"/>
            <w:vAlign w:val="bottom"/>
          </w:tcPr>
          <w:p w14:paraId="3DC5EAD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电子鼻咽喉镜  1条</w:t>
            </w:r>
          </w:p>
        </w:tc>
      </w:tr>
      <w:tr w14:paraId="6C7870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42" w:type="dxa"/>
            <w:tcBorders>
              <w:left w:val="single" w:color="auto" w:sz="4" w:space="0"/>
              <w:bottom w:val="single" w:color="auto" w:sz="4" w:space="0"/>
            </w:tcBorders>
            <w:shd w:val="clear" w:color="000000" w:fill="auto"/>
            <w:noWrap w:val="0"/>
            <w:vAlign w:val="bottom"/>
          </w:tcPr>
          <w:p w14:paraId="7307011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w:t>
            </w:r>
          </w:p>
        </w:tc>
        <w:tc>
          <w:tcPr>
            <w:tcW w:w="8182" w:type="dxa"/>
            <w:tcBorders>
              <w:bottom w:val="single" w:color="auto" w:sz="4" w:space="0"/>
              <w:right w:val="single" w:color="auto" w:sz="4" w:space="0"/>
            </w:tcBorders>
            <w:shd w:val="clear" w:color="000000" w:fill="auto"/>
            <w:noWrap w:val="0"/>
            <w:vAlign w:val="bottom"/>
          </w:tcPr>
          <w:p w14:paraId="3024A48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适用范围：适用于鼻咽喉腔的观察和诊断。</w:t>
            </w:r>
          </w:p>
        </w:tc>
      </w:tr>
      <w:tr w14:paraId="784474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top w:val="single" w:color="auto" w:sz="4" w:space="0"/>
              <w:left w:val="single" w:color="auto" w:sz="4" w:space="0"/>
            </w:tcBorders>
            <w:shd w:val="clear" w:color="000000" w:fill="auto"/>
            <w:noWrap w:val="0"/>
            <w:vAlign w:val="bottom"/>
          </w:tcPr>
          <w:p w14:paraId="09A42A4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w:t>
            </w:r>
          </w:p>
        </w:tc>
        <w:tc>
          <w:tcPr>
            <w:tcW w:w="8182" w:type="dxa"/>
            <w:tcBorders>
              <w:top w:val="single" w:color="auto" w:sz="4" w:space="0"/>
              <w:right w:val="single" w:color="auto" w:sz="4" w:space="0"/>
            </w:tcBorders>
            <w:shd w:val="clear" w:color="000000" w:fill="auto"/>
            <w:noWrap w:val="0"/>
            <w:vAlign w:val="bottom"/>
          </w:tcPr>
          <w:p w14:paraId="09386D7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成像原理：电子成像技术，工作软管不含导像、导光纤维。</w:t>
            </w:r>
          </w:p>
        </w:tc>
      </w:tr>
      <w:tr w14:paraId="0069A2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105E8C0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w:t>
            </w:r>
          </w:p>
        </w:tc>
        <w:tc>
          <w:tcPr>
            <w:tcW w:w="8182" w:type="dxa"/>
            <w:tcBorders>
              <w:right w:val="single" w:color="auto" w:sz="4" w:space="0"/>
            </w:tcBorders>
            <w:shd w:val="clear" w:color="000000" w:fill="auto"/>
            <w:noWrap w:val="0"/>
            <w:vAlign w:val="bottom"/>
          </w:tcPr>
          <w:p w14:paraId="08113EA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软镜插入管外径≤3.1mm，无工作通道，插入部有效长度≥300mm。</w:t>
            </w:r>
          </w:p>
        </w:tc>
      </w:tr>
      <w:tr w14:paraId="1F214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42" w:type="dxa"/>
            <w:tcBorders>
              <w:left w:val="single" w:color="auto" w:sz="4" w:space="0"/>
            </w:tcBorders>
            <w:shd w:val="clear" w:color="000000" w:fill="auto"/>
            <w:noWrap w:val="0"/>
            <w:vAlign w:val="bottom"/>
          </w:tcPr>
          <w:p w14:paraId="62A250A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w:t>
            </w:r>
          </w:p>
        </w:tc>
        <w:tc>
          <w:tcPr>
            <w:tcW w:w="8182" w:type="dxa"/>
            <w:tcBorders>
              <w:right w:val="single" w:color="auto" w:sz="4" w:space="0"/>
            </w:tcBorders>
            <w:shd w:val="clear" w:color="000000" w:fill="auto"/>
            <w:noWrap w:val="0"/>
            <w:vAlign w:val="bottom"/>
          </w:tcPr>
          <w:p w14:paraId="77A54C8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视场角≥90°。</w:t>
            </w:r>
          </w:p>
        </w:tc>
      </w:tr>
      <w:tr w14:paraId="257766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16D52E8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w:t>
            </w:r>
          </w:p>
        </w:tc>
        <w:tc>
          <w:tcPr>
            <w:tcW w:w="8182" w:type="dxa"/>
            <w:tcBorders>
              <w:right w:val="single" w:color="auto" w:sz="4" w:space="0"/>
            </w:tcBorders>
            <w:shd w:val="clear" w:color="000000" w:fill="auto"/>
            <w:noWrap w:val="0"/>
            <w:vAlign w:val="bottom"/>
          </w:tcPr>
          <w:p w14:paraId="5AA7E22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景深：2-50mm。</w:t>
            </w:r>
          </w:p>
        </w:tc>
      </w:tr>
      <w:tr w14:paraId="7E0E95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36B0917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w:t>
            </w:r>
          </w:p>
        </w:tc>
        <w:tc>
          <w:tcPr>
            <w:tcW w:w="8182" w:type="dxa"/>
            <w:tcBorders>
              <w:right w:val="single" w:color="auto" w:sz="4" w:space="0"/>
            </w:tcBorders>
            <w:shd w:val="clear" w:color="000000" w:fill="auto"/>
            <w:noWrap w:val="0"/>
            <w:vAlign w:val="bottom"/>
          </w:tcPr>
          <w:p w14:paraId="1BFC485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插入管软管前端弯曲角度：向上弯曲130°，向下弯曲130°，双向弯曲260°。</w:t>
            </w:r>
          </w:p>
        </w:tc>
      </w:tr>
      <w:tr w14:paraId="64B721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rPr>
        <w:tc>
          <w:tcPr>
            <w:tcW w:w="942" w:type="dxa"/>
            <w:tcBorders>
              <w:left w:val="single" w:color="auto" w:sz="4" w:space="0"/>
            </w:tcBorders>
            <w:shd w:val="clear" w:color="000000" w:fill="auto"/>
            <w:noWrap w:val="0"/>
            <w:vAlign w:val="bottom"/>
          </w:tcPr>
          <w:p w14:paraId="043CFC5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3.1.7</w:t>
            </w:r>
          </w:p>
        </w:tc>
        <w:tc>
          <w:tcPr>
            <w:tcW w:w="8182" w:type="dxa"/>
            <w:tcBorders>
              <w:right w:val="single" w:color="auto" w:sz="4" w:space="0"/>
            </w:tcBorders>
            <w:shd w:val="clear" w:color="000000" w:fill="auto"/>
            <w:noWrap w:val="0"/>
            <w:vAlign w:val="bottom"/>
          </w:tcPr>
          <w:p w14:paraId="70ED6EE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内置LED冷光源，内镜镜头具备防雾功能，无需预热即可观察。</w:t>
            </w:r>
          </w:p>
        </w:tc>
      </w:tr>
      <w:tr w14:paraId="415DEC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42" w:type="dxa"/>
            <w:tcBorders>
              <w:left w:val="single" w:color="auto" w:sz="4" w:space="0"/>
            </w:tcBorders>
            <w:shd w:val="clear" w:color="000000" w:fill="auto"/>
            <w:noWrap w:val="0"/>
            <w:vAlign w:val="bottom"/>
          </w:tcPr>
          <w:p w14:paraId="11C9FCA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▲3.1.8</w:t>
            </w:r>
          </w:p>
        </w:tc>
        <w:tc>
          <w:tcPr>
            <w:tcW w:w="8182" w:type="dxa"/>
            <w:tcBorders>
              <w:right w:val="single" w:color="auto" w:sz="4" w:space="0"/>
            </w:tcBorders>
            <w:shd w:val="clear" w:color="000000" w:fill="auto"/>
            <w:noWrap w:val="0"/>
            <w:vAlign w:val="bottom"/>
          </w:tcPr>
          <w:p w14:paraId="16D4D94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操作手柄上具有3个独立功能按键。可控制大小屏切换、拍照录像、冻结。</w:t>
            </w:r>
          </w:p>
        </w:tc>
      </w:tr>
      <w:tr w14:paraId="58BB0D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1573A58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3.1.9</w:t>
            </w:r>
          </w:p>
        </w:tc>
        <w:tc>
          <w:tcPr>
            <w:tcW w:w="8182" w:type="dxa"/>
            <w:tcBorders>
              <w:right w:val="single" w:color="auto" w:sz="4" w:space="0"/>
            </w:tcBorders>
            <w:shd w:val="clear" w:color="000000" w:fill="auto"/>
            <w:noWrap w:val="0"/>
            <w:vAlign w:val="bottom"/>
          </w:tcPr>
          <w:p w14:paraId="00E7B55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照度：≥7000lx。</w:t>
            </w:r>
          </w:p>
        </w:tc>
      </w:tr>
      <w:tr w14:paraId="0CDE3E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0934E68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▲3.1.10</w:t>
            </w:r>
          </w:p>
        </w:tc>
        <w:tc>
          <w:tcPr>
            <w:tcW w:w="8182" w:type="dxa"/>
            <w:tcBorders>
              <w:right w:val="single" w:color="auto" w:sz="4" w:space="0"/>
            </w:tcBorders>
            <w:shd w:val="clear" w:color="000000" w:fill="auto"/>
            <w:noWrap w:val="0"/>
            <w:vAlign w:val="bottom"/>
          </w:tcPr>
          <w:p w14:paraId="0DC5F90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连接方式：采用同类进口的立体式航空插座技术连接。</w:t>
            </w:r>
          </w:p>
        </w:tc>
      </w:tr>
      <w:tr w14:paraId="28DE17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4FF1D9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3.1.11</w:t>
            </w:r>
          </w:p>
        </w:tc>
        <w:tc>
          <w:tcPr>
            <w:tcW w:w="8182" w:type="dxa"/>
            <w:tcBorders>
              <w:right w:val="single" w:color="auto" w:sz="4" w:space="0"/>
            </w:tcBorders>
            <w:shd w:val="clear" w:color="000000" w:fill="auto"/>
            <w:noWrap w:val="0"/>
            <w:vAlign w:val="bottom"/>
          </w:tcPr>
          <w:p w14:paraId="3433A5D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操作部防水等级：IPX7。配备防水盖，可进行全浸泡消毒。</w:t>
            </w:r>
          </w:p>
        </w:tc>
      </w:tr>
      <w:tr w14:paraId="6DC9AC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4381010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3.1.12</w:t>
            </w:r>
          </w:p>
        </w:tc>
        <w:tc>
          <w:tcPr>
            <w:tcW w:w="8182" w:type="dxa"/>
            <w:tcBorders>
              <w:right w:val="single" w:color="auto" w:sz="4" w:space="0"/>
            </w:tcBorders>
            <w:shd w:val="clear" w:color="000000" w:fill="auto"/>
            <w:noWrap w:val="0"/>
            <w:vAlign w:val="bottom"/>
          </w:tcPr>
          <w:p w14:paraId="08F91B2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消毒灭菌无需ETO帽、NT阀，无需更换配件。</w:t>
            </w:r>
          </w:p>
        </w:tc>
      </w:tr>
      <w:tr w14:paraId="52CF22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0DE0F4C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8182" w:type="dxa"/>
            <w:tcBorders>
              <w:right w:val="single" w:color="auto" w:sz="4" w:space="0"/>
            </w:tcBorders>
            <w:shd w:val="clear" w:color="000000" w:fill="auto"/>
            <w:noWrap w:val="0"/>
            <w:vAlign w:val="bottom"/>
          </w:tcPr>
          <w:p w14:paraId="66EF31F8">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电子鼻咽喉镜  1条</w:t>
            </w:r>
          </w:p>
        </w:tc>
      </w:tr>
      <w:tr w14:paraId="10C19F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7EB7126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w:t>
            </w:r>
          </w:p>
        </w:tc>
        <w:tc>
          <w:tcPr>
            <w:tcW w:w="8182" w:type="dxa"/>
            <w:tcBorders>
              <w:right w:val="single" w:color="auto" w:sz="4" w:space="0"/>
            </w:tcBorders>
            <w:shd w:val="clear" w:color="000000" w:fill="auto"/>
            <w:noWrap w:val="0"/>
            <w:vAlign w:val="bottom"/>
          </w:tcPr>
          <w:p w14:paraId="439B97E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适用范围：适用于鼻咽喉腔的观察、诊断和治疗。</w:t>
            </w:r>
          </w:p>
        </w:tc>
      </w:tr>
      <w:tr w14:paraId="04362B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38E2215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w:t>
            </w:r>
          </w:p>
        </w:tc>
        <w:tc>
          <w:tcPr>
            <w:tcW w:w="8182" w:type="dxa"/>
            <w:tcBorders>
              <w:right w:val="single" w:color="auto" w:sz="4" w:space="0"/>
            </w:tcBorders>
            <w:shd w:val="clear" w:color="000000" w:fill="auto"/>
            <w:noWrap w:val="0"/>
            <w:vAlign w:val="bottom"/>
          </w:tcPr>
          <w:p w14:paraId="0BC970D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成像原理：电子成像技术，工作软管不含导像、导光纤维。</w:t>
            </w:r>
          </w:p>
        </w:tc>
      </w:tr>
      <w:tr w14:paraId="08224A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7568409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w:t>
            </w:r>
          </w:p>
        </w:tc>
        <w:tc>
          <w:tcPr>
            <w:tcW w:w="8182" w:type="dxa"/>
            <w:tcBorders>
              <w:right w:val="single" w:color="auto" w:sz="4" w:space="0"/>
            </w:tcBorders>
            <w:shd w:val="clear" w:color="000000" w:fill="auto"/>
            <w:noWrap w:val="0"/>
            <w:vAlign w:val="bottom"/>
          </w:tcPr>
          <w:p w14:paraId="6CF164D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软镜插入管外径≤4.8mm，工作通道≥2.0mm，插入部有效长度≥365mm。</w:t>
            </w:r>
          </w:p>
        </w:tc>
      </w:tr>
      <w:tr w14:paraId="2DAB64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76B11F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3.2.4</w:t>
            </w:r>
          </w:p>
        </w:tc>
        <w:tc>
          <w:tcPr>
            <w:tcW w:w="8182" w:type="dxa"/>
            <w:tcBorders>
              <w:right w:val="single" w:color="auto" w:sz="4" w:space="0"/>
            </w:tcBorders>
            <w:shd w:val="clear" w:color="000000" w:fill="auto"/>
            <w:noWrap w:val="0"/>
            <w:vAlign w:val="bottom"/>
          </w:tcPr>
          <w:p w14:paraId="35877A4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视场角≥90°。</w:t>
            </w:r>
          </w:p>
        </w:tc>
      </w:tr>
      <w:tr w14:paraId="650431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3E40ACC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3.2.5</w:t>
            </w:r>
          </w:p>
        </w:tc>
        <w:tc>
          <w:tcPr>
            <w:tcW w:w="8182" w:type="dxa"/>
            <w:tcBorders>
              <w:right w:val="single" w:color="auto" w:sz="4" w:space="0"/>
            </w:tcBorders>
            <w:shd w:val="clear" w:color="000000" w:fill="auto"/>
            <w:noWrap w:val="0"/>
            <w:vAlign w:val="bottom"/>
          </w:tcPr>
          <w:p w14:paraId="54A92EA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景深：2-50mm。</w:t>
            </w:r>
          </w:p>
        </w:tc>
      </w:tr>
      <w:tr w14:paraId="48C420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0463EF8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3.2.6</w:t>
            </w:r>
          </w:p>
        </w:tc>
        <w:tc>
          <w:tcPr>
            <w:tcW w:w="8182" w:type="dxa"/>
            <w:tcBorders>
              <w:right w:val="single" w:color="auto" w:sz="4" w:space="0"/>
            </w:tcBorders>
            <w:shd w:val="clear" w:color="000000" w:fill="auto"/>
            <w:noWrap w:val="0"/>
            <w:vAlign w:val="bottom"/>
          </w:tcPr>
          <w:p w14:paraId="7BF1186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插入管软管前端弯曲角度：向上弯曲130°，向下弯曲130°，双向弯曲260°。</w:t>
            </w:r>
          </w:p>
        </w:tc>
      </w:tr>
      <w:tr w14:paraId="01F8EF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2AD6EE4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3.2.7</w:t>
            </w:r>
          </w:p>
        </w:tc>
        <w:tc>
          <w:tcPr>
            <w:tcW w:w="8182" w:type="dxa"/>
            <w:tcBorders>
              <w:right w:val="single" w:color="auto" w:sz="4" w:space="0"/>
            </w:tcBorders>
            <w:shd w:val="clear" w:color="000000" w:fill="auto"/>
            <w:noWrap w:val="0"/>
            <w:vAlign w:val="bottom"/>
          </w:tcPr>
          <w:p w14:paraId="243E30E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内置LED冷光源，内镜镜头具备防雾功能，无需预热即可观察。</w:t>
            </w:r>
          </w:p>
        </w:tc>
      </w:tr>
      <w:tr w14:paraId="4D8D84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1317682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▲3.2.8</w:t>
            </w:r>
          </w:p>
        </w:tc>
        <w:tc>
          <w:tcPr>
            <w:tcW w:w="8182" w:type="dxa"/>
            <w:tcBorders>
              <w:right w:val="single" w:color="auto" w:sz="4" w:space="0"/>
            </w:tcBorders>
            <w:shd w:val="clear" w:color="000000" w:fill="auto"/>
            <w:noWrap w:val="0"/>
            <w:vAlign w:val="bottom"/>
          </w:tcPr>
          <w:p w14:paraId="2466A6D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操作手柄上具有3个独立功能按键。可控制大小屏切换、拍照录像、冻结。</w:t>
            </w:r>
          </w:p>
        </w:tc>
      </w:tr>
      <w:tr w14:paraId="616C7B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15D85D0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▲3.2.9</w:t>
            </w:r>
          </w:p>
        </w:tc>
        <w:tc>
          <w:tcPr>
            <w:tcW w:w="8182" w:type="dxa"/>
            <w:tcBorders>
              <w:right w:val="single" w:color="auto" w:sz="4" w:space="0"/>
            </w:tcBorders>
            <w:shd w:val="clear" w:color="000000" w:fill="auto"/>
            <w:noWrap w:val="0"/>
            <w:vAlign w:val="bottom"/>
          </w:tcPr>
          <w:p w14:paraId="399D2E1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操作手柄具备左右旋转功能,向左120°，向右120°。</w:t>
            </w:r>
          </w:p>
        </w:tc>
      </w:tr>
      <w:tr w14:paraId="3B4322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1B57AB1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▲3.2.10</w:t>
            </w:r>
          </w:p>
        </w:tc>
        <w:tc>
          <w:tcPr>
            <w:tcW w:w="8182" w:type="dxa"/>
            <w:tcBorders>
              <w:right w:val="single" w:color="auto" w:sz="4" w:space="0"/>
            </w:tcBorders>
            <w:shd w:val="clear" w:color="000000" w:fill="auto"/>
            <w:noWrap w:val="0"/>
            <w:vAlign w:val="bottom"/>
          </w:tcPr>
          <w:p w14:paraId="535FD21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吸引具有挡板一体式防脱落设计。</w:t>
            </w:r>
          </w:p>
        </w:tc>
      </w:tr>
      <w:tr w14:paraId="24ABDF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78D815F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3.2.11</w:t>
            </w:r>
          </w:p>
        </w:tc>
        <w:tc>
          <w:tcPr>
            <w:tcW w:w="8182" w:type="dxa"/>
            <w:tcBorders>
              <w:right w:val="single" w:color="auto" w:sz="4" w:space="0"/>
            </w:tcBorders>
            <w:shd w:val="clear" w:color="000000" w:fill="auto"/>
            <w:noWrap w:val="0"/>
            <w:vAlign w:val="bottom"/>
          </w:tcPr>
          <w:p w14:paraId="60B0AAA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通道吸引量：≥400 ml/min。</w:t>
            </w:r>
          </w:p>
        </w:tc>
      </w:tr>
      <w:tr w14:paraId="6ED74E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552102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3.2.12</w:t>
            </w:r>
          </w:p>
        </w:tc>
        <w:tc>
          <w:tcPr>
            <w:tcW w:w="8182" w:type="dxa"/>
            <w:tcBorders>
              <w:right w:val="single" w:color="auto" w:sz="4" w:space="0"/>
            </w:tcBorders>
            <w:shd w:val="clear" w:color="000000" w:fill="auto"/>
            <w:noWrap w:val="0"/>
            <w:vAlign w:val="bottom"/>
          </w:tcPr>
          <w:p w14:paraId="2CDEFC4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照度：≥7000lx。</w:t>
            </w:r>
          </w:p>
        </w:tc>
      </w:tr>
      <w:tr w14:paraId="1772D1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50F900B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▲3.2.13</w:t>
            </w:r>
          </w:p>
        </w:tc>
        <w:tc>
          <w:tcPr>
            <w:tcW w:w="8182" w:type="dxa"/>
            <w:tcBorders>
              <w:right w:val="single" w:color="auto" w:sz="4" w:space="0"/>
            </w:tcBorders>
            <w:shd w:val="clear" w:color="000000" w:fill="auto"/>
            <w:noWrap w:val="0"/>
            <w:vAlign w:val="bottom"/>
          </w:tcPr>
          <w:p w14:paraId="010DD42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连接方式：采用同类进口的立体式航空插座技术连接。</w:t>
            </w:r>
          </w:p>
        </w:tc>
      </w:tr>
      <w:tr w14:paraId="5F44CE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2F808F4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3.2.14</w:t>
            </w:r>
          </w:p>
        </w:tc>
        <w:tc>
          <w:tcPr>
            <w:tcW w:w="8182" w:type="dxa"/>
            <w:tcBorders>
              <w:right w:val="single" w:color="auto" w:sz="4" w:space="0"/>
            </w:tcBorders>
            <w:shd w:val="clear" w:color="000000" w:fill="auto"/>
            <w:noWrap w:val="0"/>
            <w:vAlign w:val="bottom"/>
          </w:tcPr>
          <w:p w14:paraId="3BD6C1C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操作部防水等级：IPX7。配备防水盖，可进行全浸泡消毒。</w:t>
            </w:r>
          </w:p>
        </w:tc>
      </w:tr>
      <w:tr w14:paraId="728099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2A47BBB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3.2.15</w:t>
            </w:r>
          </w:p>
        </w:tc>
        <w:tc>
          <w:tcPr>
            <w:tcW w:w="8182" w:type="dxa"/>
            <w:tcBorders>
              <w:right w:val="single" w:color="auto" w:sz="4" w:space="0"/>
            </w:tcBorders>
            <w:shd w:val="clear" w:color="000000" w:fill="auto"/>
            <w:noWrap w:val="0"/>
            <w:vAlign w:val="bottom"/>
          </w:tcPr>
          <w:p w14:paraId="60050B5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消毒灭菌无需ETO帽、NT阀，无需更换配件。</w:t>
            </w:r>
          </w:p>
        </w:tc>
      </w:tr>
      <w:tr w14:paraId="70DB83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rPr>
        <w:tc>
          <w:tcPr>
            <w:tcW w:w="942" w:type="dxa"/>
            <w:tcBorders>
              <w:left w:val="single" w:color="auto" w:sz="4" w:space="0"/>
              <w:bottom w:val="single" w:color="auto" w:sz="4" w:space="0"/>
            </w:tcBorders>
            <w:shd w:val="clear" w:color="000000" w:fill="auto"/>
            <w:noWrap w:val="0"/>
            <w:vAlign w:val="bottom"/>
          </w:tcPr>
          <w:p w14:paraId="7E6B99D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8182" w:type="dxa"/>
            <w:tcBorders>
              <w:bottom w:val="single" w:color="auto" w:sz="4" w:space="0"/>
              <w:right w:val="single" w:color="auto" w:sz="4" w:space="0"/>
            </w:tcBorders>
            <w:shd w:val="clear" w:color="000000" w:fill="auto"/>
            <w:noWrap w:val="0"/>
            <w:vAlign w:val="bottom"/>
          </w:tcPr>
          <w:p w14:paraId="57FD2EF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电子内窥镜图像处理器  1台</w:t>
            </w:r>
          </w:p>
        </w:tc>
      </w:tr>
      <w:tr w14:paraId="5008C6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top w:val="single" w:color="auto" w:sz="4" w:space="0"/>
              <w:left w:val="single" w:color="auto" w:sz="4" w:space="0"/>
            </w:tcBorders>
            <w:shd w:val="clear" w:color="000000" w:fill="auto"/>
            <w:noWrap w:val="0"/>
            <w:vAlign w:val="bottom"/>
          </w:tcPr>
          <w:p w14:paraId="4FC7006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w:t>
            </w:r>
          </w:p>
        </w:tc>
        <w:tc>
          <w:tcPr>
            <w:tcW w:w="8182" w:type="dxa"/>
            <w:tcBorders>
              <w:top w:val="single" w:color="auto" w:sz="4" w:space="0"/>
              <w:right w:val="single" w:color="auto" w:sz="4" w:space="0"/>
            </w:tcBorders>
            <w:shd w:val="clear" w:color="000000" w:fill="auto"/>
            <w:noWrap w:val="0"/>
            <w:vAlign w:val="bottom"/>
          </w:tcPr>
          <w:p w14:paraId="70C07AE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具备独立的图像处理器医疗器械注册证。</w:t>
            </w:r>
          </w:p>
        </w:tc>
      </w:tr>
      <w:tr w14:paraId="60FF1F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3AF0407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3.3.2</w:t>
            </w:r>
          </w:p>
        </w:tc>
        <w:tc>
          <w:tcPr>
            <w:tcW w:w="8182" w:type="dxa"/>
            <w:tcBorders>
              <w:right w:val="single" w:color="auto" w:sz="4" w:space="0"/>
            </w:tcBorders>
            <w:shd w:val="clear" w:color="000000" w:fill="auto"/>
            <w:noWrap w:val="0"/>
            <w:vAlign w:val="bottom"/>
          </w:tcPr>
          <w:p w14:paraId="240FCC05">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显示屏不小于10.1英寸，电容式触摸屏。</w:t>
            </w:r>
          </w:p>
        </w:tc>
      </w:tr>
      <w:tr w14:paraId="48362A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rPr>
        <w:tc>
          <w:tcPr>
            <w:tcW w:w="942" w:type="dxa"/>
            <w:tcBorders>
              <w:left w:val="single" w:color="auto" w:sz="4" w:space="0"/>
              <w:bottom w:val="single" w:color="auto" w:sz="4" w:space="0"/>
            </w:tcBorders>
            <w:shd w:val="clear" w:color="000000" w:fill="auto"/>
            <w:noWrap w:val="0"/>
            <w:vAlign w:val="bottom"/>
          </w:tcPr>
          <w:p w14:paraId="633E1FF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3.3.3</w:t>
            </w:r>
          </w:p>
        </w:tc>
        <w:tc>
          <w:tcPr>
            <w:tcW w:w="8182" w:type="dxa"/>
            <w:tcBorders>
              <w:bottom w:val="single" w:color="auto" w:sz="4" w:space="0"/>
              <w:right w:val="single" w:color="auto" w:sz="4" w:space="0"/>
            </w:tcBorders>
            <w:shd w:val="clear" w:color="000000" w:fill="auto"/>
            <w:noWrap w:val="0"/>
            <w:vAlign w:val="bottom"/>
          </w:tcPr>
          <w:p w14:paraId="6B48876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高清视频信号输出分辨率：≥1280×800。</w:t>
            </w:r>
          </w:p>
        </w:tc>
      </w:tr>
      <w:tr w14:paraId="4FD317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top w:val="single" w:color="auto" w:sz="4" w:space="0"/>
              <w:left w:val="single" w:color="auto" w:sz="4" w:space="0"/>
            </w:tcBorders>
            <w:shd w:val="clear" w:color="000000" w:fill="auto"/>
            <w:noWrap w:val="0"/>
            <w:vAlign w:val="bottom"/>
          </w:tcPr>
          <w:p w14:paraId="2CB562F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▲3.3.4</w:t>
            </w:r>
          </w:p>
        </w:tc>
        <w:tc>
          <w:tcPr>
            <w:tcW w:w="8182" w:type="dxa"/>
            <w:tcBorders>
              <w:top w:val="single" w:color="auto" w:sz="4" w:space="0"/>
              <w:right w:val="single" w:color="auto" w:sz="4" w:space="0"/>
            </w:tcBorders>
            <w:shd w:val="clear" w:color="000000" w:fill="auto"/>
            <w:noWrap w:val="0"/>
            <w:vAlign w:val="bottom"/>
          </w:tcPr>
          <w:p w14:paraId="6DDB131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通过操作部功能按键可实现：图像放大缩小，图像冻结，拍照，录像功能。</w:t>
            </w:r>
          </w:p>
        </w:tc>
      </w:tr>
      <w:tr w14:paraId="6586A1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03A7956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▲3.3.5</w:t>
            </w:r>
          </w:p>
        </w:tc>
        <w:tc>
          <w:tcPr>
            <w:tcW w:w="8182" w:type="dxa"/>
            <w:tcBorders>
              <w:right w:val="single" w:color="auto" w:sz="4" w:space="0"/>
            </w:tcBorders>
            <w:shd w:val="clear" w:color="000000" w:fill="auto"/>
            <w:noWrap w:val="0"/>
            <w:vAlign w:val="bottom"/>
          </w:tcPr>
          <w:p w14:paraId="739CAC0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能够同时连接两条内窥镜，具备2路信号输入接口及物理双镜切换按键。</w:t>
            </w:r>
          </w:p>
        </w:tc>
      </w:tr>
      <w:tr w14:paraId="7DD1521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rPr>
        <w:tc>
          <w:tcPr>
            <w:tcW w:w="942" w:type="dxa"/>
            <w:tcBorders>
              <w:left w:val="single" w:color="auto" w:sz="4" w:space="0"/>
            </w:tcBorders>
            <w:shd w:val="clear" w:color="000000" w:fill="auto"/>
            <w:noWrap w:val="0"/>
            <w:vAlign w:val="bottom"/>
          </w:tcPr>
          <w:p w14:paraId="3E883C0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3.3.6</w:t>
            </w:r>
          </w:p>
        </w:tc>
        <w:tc>
          <w:tcPr>
            <w:tcW w:w="8182" w:type="dxa"/>
            <w:tcBorders>
              <w:right w:val="single" w:color="auto" w:sz="4" w:space="0"/>
            </w:tcBorders>
            <w:shd w:val="clear" w:color="000000" w:fill="auto"/>
            <w:noWrap w:val="0"/>
            <w:vAlign w:val="bottom"/>
          </w:tcPr>
          <w:p w14:paraId="0FAF6A5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存储功能：配备有外置存储卡，可以存储图片及视频，内存≥64G,可兼容≥128G。</w:t>
            </w:r>
          </w:p>
        </w:tc>
      </w:tr>
      <w:tr w14:paraId="3FD02A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0BCB4B6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3.3.7</w:t>
            </w:r>
          </w:p>
        </w:tc>
        <w:tc>
          <w:tcPr>
            <w:tcW w:w="8182" w:type="dxa"/>
            <w:tcBorders>
              <w:right w:val="single" w:color="auto" w:sz="4" w:space="0"/>
            </w:tcBorders>
            <w:shd w:val="clear" w:color="000000" w:fill="auto"/>
            <w:noWrap w:val="0"/>
            <w:vAlign w:val="bottom"/>
          </w:tcPr>
          <w:p w14:paraId="10A72FA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视频及照片回放：本机上可实时回放视频及照片。</w:t>
            </w:r>
          </w:p>
        </w:tc>
      </w:tr>
      <w:tr w14:paraId="5FE370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09282FE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3.3.8</w:t>
            </w:r>
          </w:p>
        </w:tc>
        <w:tc>
          <w:tcPr>
            <w:tcW w:w="8182" w:type="dxa"/>
            <w:tcBorders>
              <w:right w:val="single" w:color="auto" w:sz="4" w:space="0"/>
            </w:tcBorders>
            <w:shd w:val="clear" w:color="000000" w:fill="auto"/>
            <w:noWrap w:val="0"/>
            <w:vAlign w:val="bottom"/>
          </w:tcPr>
          <w:p w14:paraId="460298F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白平衡功能：具有白平衡功能，可一键恢复白平衡出厂值，具有开机记忆色彩功能。</w:t>
            </w:r>
          </w:p>
        </w:tc>
      </w:tr>
      <w:tr w14:paraId="1E97B9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449F18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3.3.9</w:t>
            </w:r>
          </w:p>
        </w:tc>
        <w:tc>
          <w:tcPr>
            <w:tcW w:w="8182" w:type="dxa"/>
            <w:tcBorders>
              <w:right w:val="single" w:color="auto" w:sz="4" w:space="0"/>
            </w:tcBorders>
            <w:shd w:val="clear" w:color="000000" w:fill="auto"/>
            <w:noWrap w:val="0"/>
            <w:vAlign w:val="bottom"/>
          </w:tcPr>
          <w:p w14:paraId="4F28E4F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图像可向外输出16:9、4:3以及16:10三种显示比例。</w:t>
            </w:r>
          </w:p>
        </w:tc>
      </w:tr>
      <w:tr w14:paraId="172D61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0A43CEB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3.3.10</w:t>
            </w:r>
          </w:p>
        </w:tc>
        <w:tc>
          <w:tcPr>
            <w:tcW w:w="8182" w:type="dxa"/>
            <w:tcBorders>
              <w:right w:val="single" w:color="auto" w:sz="4" w:space="0"/>
            </w:tcBorders>
            <w:shd w:val="clear" w:color="000000" w:fill="auto"/>
            <w:noWrap w:val="0"/>
            <w:vAlign w:val="bottom"/>
          </w:tcPr>
          <w:p w14:paraId="04D0B1E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具有≥3种输出图像形状可选。</w:t>
            </w:r>
          </w:p>
        </w:tc>
      </w:tr>
      <w:tr w14:paraId="5DD2F0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4D1D664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3.3.11</w:t>
            </w:r>
          </w:p>
        </w:tc>
        <w:tc>
          <w:tcPr>
            <w:tcW w:w="8182" w:type="dxa"/>
            <w:tcBorders>
              <w:right w:val="single" w:color="auto" w:sz="4" w:space="0"/>
            </w:tcBorders>
            <w:shd w:val="clear" w:color="000000" w:fill="auto"/>
            <w:noWrap w:val="0"/>
            <w:vAlign w:val="bottom"/>
          </w:tcPr>
          <w:p w14:paraId="2152D82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亮度调节功能：4级亮度调节。</w:t>
            </w:r>
          </w:p>
        </w:tc>
      </w:tr>
      <w:tr w14:paraId="60E361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687DF88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▲3.3.12</w:t>
            </w:r>
          </w:p>
        </w:tc>
        <w:tc>
          <w:tcPr>
            <w:tcW w:w="8182" w:type="dxa"/>
            <w:tcBorders>
              <w:right w:val="single" w:color="auto" w:sz="4" w:space="0"/>
            </w:tcBorders>
            <w:shd w:val="clear" w:color="000000" w:fill="auto"/>
            <w:noWrap w:val="0"/>
            <w:vAlign w:val="bottom"/>
          </w:tcPr>
          <w:p w14:paraId="7BD3177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具有关灯功能：可控制内窥镜关闭LED灯。</w:t>
            </w:r>
          </w:p>
        </w:tc>
      </w:tr>
      <w:tr w14:paraId="1B0FE9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bottom w:val="single" w:color="auto" w:sz="4" w:space="0"/>
            </w:tcBorders>
            <w:shd w:val="clear" w:color="000000" w:fill="auto"/>
            <w:noWrap w:val="0"/>
            <w:vAlign w:val="bottom"/>
          </w:tcPr>
          <w:p w14:paraId="4918E1F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3.3.13</w:t>
            </w:r>
          </w:p>
        </w:tc>
        <w:tc>
          <w:tcPr>
            <w:tcW w:w="8182" w:type="dxa"/>
            <w:tcBorders>
              <w:bottom w:val="single" w:color="auto" w:sz="4" w:space="0"/>
              <w:right w:val="single" w:color="auto" w:sz="4" w:space="0"/>
            </w:tcBorders>
            <w:shd w:val="clear" w:color="000000" w:fill="auto"/>
            <w:noWrap w:val="0"/>
            <w:vAlign w:val="bottom"/>
          </w:tcPr>
          <w:p w14:paraId="3A246E2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色彩参数设置：可进行色彩参数调节，包括对比度、饱和度及亮度等。</w:t>
            </w:r>
          </w:p>
        </w:tc>
      </w:tr>
      <w:tr w14:paraId="7F30B5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top w:val="single" w:color="auto" w:sz="4" w:space="0"/>
              <w:left w:val="single" w:color="auto" w:sz="4" w:space="0"/>
            </w:tcBorders>
            <w:shd w:val="clear" w:color="000000" w:fill="auto"/>
            <w:noWrap w:val="0"/>
            <w:vAlign w:val="bottom"/>
          </w:tcPr>
          <w:p w14:paraId="2583197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3.3.14</w:t>
            </w:r>
          </w:p>
        </w:tc>
        <w:tc>
          <w:tcPr>
            <w:tcW w:w="8182" w:type="dxa"/>
            <w:tcBorders>
              <w:top w:val="single" w:color="auto" w:sz="4" w:space="0"/>
              <w:right w:val="single" w:color="auto" w:sz="4" w:space="0"/>
            </w:tcBorders>
            <w:shd w:val="clear" w:color="000000" w:fill="auto"/>
            <w:noWrap w:val="0"/>
            <w:vAlign w:val="bottom"/>
          </w:tcPr>
          <w:p w14:paraId="29EBC03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色彩还原性≥4级。</w:t>
            </w:r>
          </w:p>
        </w:tc>
      </w:tr>
      <w:tr w14:paraId="392555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2BD1DCC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3.3.15</w:t>
            </w:r>
          </w:p>
        </w:tc>
        <w:tc>
          <w:tcPr>
            <w:tcW w:w="8182" w:type="dxa"/>
            <w:tcBorders>
              <w:right w:val="single" w:color="auto" w:sz="4" w:space="0"/>
            </w:tcBorders>
            <w:shd w:val="clear" w:color="000000" w:fill="auto"/>
            <w:noWrap w:val="0"/>
            <w:vAlign w:val="bottom"/>
          </w:tcPr>
          <w:p w14:paraId="7F851B94">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视频转接线可180度旋转。</w:t>
            </w:r>
          </w:p>
        </w:tc>
      </w:tr>
      <w:tr w14:paraId="074CAC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3376460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3.3.16</w:t>
            </w:r>
          </w:p>
        </w:tc>
        <w:tc>
          <w:tcPr>
            <w:tcW w:w="8182" w:type="dxa"/>
            <w:tcBorders>
              <w:right w:val="single" w:color="auto" w:sz="4" w:space="0"/>
            </w:tcBorders>
            <w:shd w:val="clear" w:color="000000" w:fill="auto"/>
            <w:noWrap w:val="0"/>
            <w:vAlign w:val="bottom"/>
          </w:tcPr>
          <w:p w14:paraId="239112D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视频输出接口具有BNC视频输出接口和DVI视频输出接口。</w:t>
            </w:r>
          </w:p>
        </w:tc>
      </w:tr>
      <w:tr w14:paraId="271B45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73197E1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3.3.17</w:t>
            </w:r>
          </w:p>
        </w:tc>
        <w:tc>
          <w:tcPr>
            <w:tcW w:w="8182" w:type="dxa"/>
            <w:tcBorders>
              <w:right w:val="single" w:color="auto" w:sz="4" w:space="0"/>
            </w:tcBorders>
            <w:shd w:val="clear" w:color="000000" w:fill="auto"/>
            <w:noWrap w:val="0"/>
            <w:vAlign w:val="bottom"/>
          </w:tcPr>
          <w:p w14:paraId="441FA36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具有录像显示及电量提示功能。</w:t>
            </w:r>
          </w:p>
        </w:tc>
      </w:tr>
      <w:tr w14:paraId="5B6209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375A4AE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8182" w:type="dxa"/>
            <w:tcBorders>
              <w:right w:val="single" w:color="auto" w:sz="4" w:space="0"/>
            </w:tcBorders>
            <w:shd w:val="clear" w:color="000000" w:fill="auto"/>
            <w:noWrap w:val="0"/>
            <w:vAlign w:val="bottom"/>
          </w:tcPr>
          <w:p w14:paraId="60C36B55">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≥24寸监视器  1台</w:t>
            </w:r>
          </w:p>
        </w:tc>
      </w:tr>
      <w:tr w14:paraId="21C54E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40C0F09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w:t>
            </w:r>
          </w:p>
        </w:tc>
        <w:tc>
          <w:tcPr>
            <w:tcW w:w="8182" w:type="dxa"/>
            <w:tcBorders>
              <w:right w:val="single" w:color="auto" w:sz="4" w:space="0"/>
            </w:tcBorders>
            <w:shd w:val="clear" w:color="000000" w:fill="auto"/>
            <w:noWrap w:val="0"/>
            <w:vAlign w:val="bottom"/>
          </w:tcPr>
          <w:p w14:paraId="38C38FA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规格尺寸：21.5inch（英寸）（对角线）</w:t>
            </w:r>
          </w:p>
        </w:tc>
      </w:tr>
      <w:tr w14:paraId="3ABE01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06C06C2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w:t>
            </w:r>
          </w:p>
        </w:tc>
        <w:tc>
          <w:tcPr>
            <w:tcW w:w="8182" w:type="dxa"/>
            <w:tcBorders>
              <w:right w:val="single" w:color="auto" w:sz="4" w:space="0"/>
            </w:tcBorders>
            <w:shd w:val="clear" w:color="000000" w:fill="auto"/>
            <w:noWrap w:val="0"/>
            <w:vAlign w:val="bottom"/>
          </w:tcPr>
          <w:p w14:paraId="0DA94C6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分辨率：≥1920*1080</w:t>
            </w:r>
          </w:p>
        </w:tc>
      </w:tr>
      <w:tr w14:paraId="6D52D8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574058E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3.4.3</w:t>
            </w:r>
          </w:p>
        </w:tc>
        <w:tc>
          <w:tcPr>
            <w:tcW w:w="8182" w:type="dxa"/>
            <w:tcBorders>
              <w:right w:val="single" w:color="auto" w:sz="4" w:space="0"/>
            </w:tcBorders>
            <w:shd w:val="clear" w:color="000000" w:fill="auto"/>
            <w:noWrap w:val="0"/>
            <w:vAlign w:val="bottom"/>
          </w:tcPr>
          <w:p w14:paraId="0692E9C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屏幕比例：16:9</w:t>
            </w:r>
          </w:p>
        </w:tc>
      </w:tr>
      <w:tr w14:paraId="700C29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37F2CF2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3.4.4</w:t>
            </w:r>
          </w:p>
        </w:tc>
        <w:tc>
          <w:tcPr>
            <w:tcW w:w="8182" w:type="dxa"/>
            <w:tcBorders>
              <w:right w:val="single" w:color="auto" w:sz="4" w:space="0"/>
            </w:tcBorders>
            <w:shd w:val="clear" w:color="000000" w:fill="auto"/>
            <w:noWrap w:val="0"/>
            <w:vAlign w:val="bottom"/>
          </w:tcPr>
          <w:p w14:paraId="54F25F55">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信号输入端口包括但限于video、DVI、HDMI、VGA</w:t>
            </w:r>
          </w:p>
        </w:tc>
      </w:tr>
      <w:tr w14:paraId="338A74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50F562D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8182" w:type="dxa"/>
            <w:tcBorders>
              <w:right w:val="single" w:color="auto" w:sz="4" w:space="0"/>
            </w:tcBorders>
            <w:shd w:val="clear" w:color="000000" w:fill="auto"/>
            <w:noWrap w:val="0"/>
            <w:vAlign w:val="bottom"/>
          </w:tcPr>
          <w:p w14:paraId="5BE0BCD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图文工作站  1套</w:t>
            </w:r>
          </w:p>
        </w:tc>
      </w:tr>
      <w:tr w14:paraId="5B64F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4C940DA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8182" w:type="dxa"/>
            <w:tcBorders>
              <w:right w:val="single" w:color="auto" w:sz="4" w:space="0"/>
            </w:tcBorders>
            <w:shd w:val="clear" w:color="000000" w:fill="auto"/>
            <w:noWrap w:val="0"/>
            <w:vAlign w:val="bottom"/>
          </w:tcPr>
          <w:p w14:paraId="28379C8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图文工作站（含电脑、打印机、专用台车）</w:t>
            </w:r>
          </w:p>
        </w:tc>
      </w:tr>
      <w:tr w14:paraId="04FBD3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bottom"/>
          </w:tcPr>
          <w:p w14:paraId="4435323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p>
        </w:tc>
        <w:tc>
          <w:tcPr>
            <w:tcW w:w="8182" w:type="dxa"/>
            <w:tcBorders>
              <w:right w:val="single" w:color="auto" w:sz="4" w:space="0"/>
            </w:tcBorders>
            <w:shd w:val="clear" w:color="000000" w:fill="auto"/>
            <w:noWrap w:val="0"/>
            <w:vAlign w:val="bottom"/>
          </w:tcPr>
          <w:p w14:paraId="1457793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配置要求：</w:t>
            </w:r>
          </w:p>
        </w:tc>
      </w:tr>
      <w:tr w14:paraId="632FA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23921C0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182" w:type="dxa"/>
            <w:tcBorders>
              <w:right w:val="single" w:color="auto" w:sz="4" w:space="0"/>
            </w:tcBorders>
            <w:noWrap w:val="0"/>
            <w:vAlign w:val="center"/>
          </w:tcPr>
          <w:p w14:paraId="6AE504E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电子</w:t>
            </w:r>
            <w:r>
              <w:rPr>
                <w:rFonts w:hint="eastAsia" w:ascii="宋体" w:hAnsi="宋体" w:eastAsia="宋体" w:cs="宋体"/>
                <w:color w:val="auto"/>
                <w:sz w:val="24"/>
                <w:szCs w:val="24"/>
                <w:highlight w:val="none"/>
                <w:lang w:val="en-US" w:eastAsia="zh-CN"/>
              </w:rPr>
              <w:t>鼻咽喉镜(3.1mm)   1条</w:t>
            </w:r>
          </w:p>
        </w:tc>
      </w:tr>
      <w:tr w14:paraId="63C8FE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493A46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182" w:type="dxa"/>
            <w:tcBorders>
              <w:right w:val="single" w:color="auto" w:sz="4" w:space="0"/>
            </w:tcBorders>
            <w:noWrap w:val="0"/>
            <w:vAlign w:val="center"/>
          </w:tcPr>
          <w:p w14:paraId="61780BA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电子</w:t>
            </w:r>
            <w:r>
              <w:rPr>
                <w:rFonts w:hint="eastAsia" w:ascii="宋体" w:hAnsi="宋体" w:eastAsia="宋体" w:cs="宋体"/>
                <w:color w:val="auto"/>
                <w:sz w:val="24"/>
                <w:szCs w:val="24"/>
                <w:highlight w:val="none"/>
                <w:lang w:val="en-US" w:eastAsia="zh-CN"/>
              </w:rPr>
              <w:t>鼻咽喉镜(4.8mm-2.0mm)  1条</w:t>
            </w:r>
          </w:p>
        </w:tc>
      </w:tr>
      <w:tr w14:paraId="5BE277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bottom w:val="single" w:color="auto" w:sz="4" w:space="0"/>
            </w:tcBorders>
            <w:shd w:val="clear" w:color="000000" w:fill="auto"/>
            <w:noWrap w:val="0"/>
            <w:vAlign w:val="center"/>
          </w:tcPr>
          <w:p w14:paraId="7EDCD94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182" w:type="dxa"/>
            <w:tcBorders>
              <w:bottom w:val="single" w:color="auto" w:sz="4" w:space="0"/>
              <w:right w:val="single" w:color="auto" w:sz="4" w:space="0"/>
            </w:tcBorders>
            <w:noWrap w:val="0"/>
            <w:vAlign w:val="center"/>
          </w:tcPr>
          <w:p w14:paraId="5C171EC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电子内窥镜图像处理器  1台</w:t>
            </w:r>
          </w:p>
        </w:tc>
      </w:tr>
      <w:tr w14:paraId="103A3F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top w:val="single" w:color="auto" w:sz="4" w:space="0"/>
              <w:left w:val="single" w:color="auto" w:sz="4" w:space="0"/>
            </w:tcBorders>
            <w:shd w:val="clear" w:color="000000" w:fill="auto"/>
            <w:noWrap w:val="0"/>
            <w:vAlign w:val="center"/>
          </w:tcPr>
          <w:p w14:paraId="7AD3707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182" w:type="dxa"/>
            <w:tcBorders>
              <w:top w:val="single" w:color="auto" w:sz="4" w:space="0"/>
              <w:right w:val="single" w:color="auto" w:sz="4" w:space="0"/>
            </w:tcBorders>
            <w:noWrap w:val="0"/>
            <w:vAlign w:val="center"/>
          </w:tcPr>
          <w:p w14:paraId="140E13F5">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防水盖  2个</w:t>
            </w:r>
          </w:p>
        </w:tc>
      </w:tr>
      <w:tr w14:paraId="2658C5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7B6C54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182" w:type="dxa"/>
            <w:tcBorders>
              <w:right w:val="single" w:color="auto" w:sz="4" w:space="0"/>
            </w:tcBorders>
            <w:noWrap w:val="0"/>
            <w:vAlign w:val="center"/>
          </w:tcPr>
          <w:p w14:paraId="7050F92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活检阀帽 5个</w:t>
            </w:r>
          </w:p>
        </w:tc>
      </w:tr>
      <w:tr w14:paraId="57F33D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7A8F236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182" w:type="dxa"/>
            <w:tcBorders>
              <w:right w:val="single" w:color="auto" w:sz="4" w:space="0"/>
            </w:tcBorders>
            <w:noWrap w:val="0"/>
            <w:vAlign w:val="center"/>
          </w:tcPr>
          <w:p w14:paraId="207EAAC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吸引按钮 2个</w:t>
            </w:r>
          </w:p>
        </w:tc>
      </w:tr>
      <w:tr w14:paraId="326043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2E51A06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182" w:type="dxa"/>
            <w:tcBorders>
              <w:right w:val="single" w:color="auto" w:sz="4" w:space="0"/>
            </w:tcBorders>
            <w:noWrap w:val="0"/>
            <w:vAlign w:val="center"/>
          </w:tcPr>
          <w:p w14:paraId="4519B37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12V AC适配器  1个</w:t>
            </w:r>
          </w:p>
        </w:tc>
      </w:tr>
      <w:tr w14:paraId="3AF3C0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0DA138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182" w:type="dxa"/>
            <w:tcBorders>
              <w:right w:val="single" w:color="auto" w:sz="4" w:space="0"/>
            </w:tcBorders>
            <w:noWrap w:val="0"/>
            <w:vAlign w:val="center"/>
          </w:tcPr>
          <w:p w14:paraId="71BDBAA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AC适配器电源线 1条</w:t>
            </w:r>
          </w:p>
        </w:tc>
      </w:tr>
      <w:tr w14:paraId="2495D3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6AA06EE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82" w:type="dxa"/>
            <w:tcBorders>
              <w:right w:val="single" w:color="auto" w:sz="4" w:space="0"/>
            </w:tcBorders>
            <w:noWrap w:val="0"/>
            <w:vAlign w:val="center"/>
          </w:tcPr>
          <w:p w14:paraId="39B24AA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BNC-BNC视频线 1条</w:t>
            </w:r>
          </w:p>
        </w:tc>
      </w:tr>
      <w:tr w14:paraId="5CC850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08AACEC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182" w:type="dxa"/>
            <w:tcBorders>
              <w:right w:val="single" w:color="auto" w:sz="4" w:space="0"/>
            </w:tcBorders>
            <w:noWrap w:val="0"/>
            <w:vAlign w:val="center"/>
          </w:tcPr>
          <w:p w14:paraId="648C06C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DVI-DVI视频线 1条</w:t>
            </w:r>
          </w:p>
        </w:tc>
      </w:tr>
      <w:tr w14:paraId="0A1BF7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32E8EAB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182" w:type="dxa"/>
            <w:tcBorders>
              <w:right w:val="single" w:color="auto" w:sz="4" w:space="0"/>
            </w:tcBorders>
            <w:noWrap w:val="0"/>
            <w:vAlign w:val="center"/>
          </w:tcPr>
          <w:p w14:paraId="2C916D8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SD读卡器 1个</w:t>
            </w:r>
          </w:p>
        </w:tc>
      </w:tr>
      <w:tr w14:paraId="14E553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5C508C2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182" w:type="dxa"/>
            <w:tcBorders>
              <w:right w:val="single" w:color="auto" w:sz="4" w:space="0"/>
            </w:tcBorders>
            <w:noWrap w:val="0"/>
            <w:vAlign w:val="center"/>
          </w:tcPr>
          <w:p w14:paraId="32CF91F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64G  SD卡 1张</w:t>
            </w:r>
          </w:p>
        </w:tc>
      </w:tr>
      <w:tr w14:paraId="311A71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tcBorders>
            <w:shd w:val="clear" w:color="000000" w:fill="auto"/>
            <w:noWrap w:val="0"/>
            <w:vAlign w:val="center"/>
          </w:tcPr>
          <w:p w14:paraId="3238DEC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182" w:type="dxa"/>
            <w:tcBorders>
              <w:right w:val="single" w:color="auto" w:sz="4" w:space="0"/>
            </w:tcBorders>
            <w:noWrap w:val="0"/>
            <w:vAlign w:val="center"/>
          </w:tcPr>
          <w:p w14:paraId="2B32F4F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24寸监视器 1台</w:t>
            </w:r>
          </w:p>
        </w:tc>
      </w:tr>
      <w:tr w14:paraId="671FBE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2" w:type="dxa"/>
            <w:tcBorders>
              <w:left w:val="single" w:color="auto" w:sz="4" w:space="0"/>
              <w:bottom w:val="single" w:color="auto" w:sz="4" w:space="0"/>
            </w:tcBorders>
            <w:shd w:val="clear" w:color="000000" w:fill="auto"/>
            <w:noWrap w:val="0"/>
            <w:vAlign w:val="center"/>
          </w:tcPr>
          <w:p w14:paraId="7403B15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182" w:type="dxa"/>
            <w:tcBorders>
              <w:bottom w:val="single" w:color="auto" w:sz="4" w:space="0"/>
              <w:right w:val="single" w:color="auto" w:sz="4" w:space="0"/>
            </w:tcBorders>
            <w:noWrap w:val="0"/>
            <w:vAlign w:val="center"/>
          </w:tcPr>
          <w:p w14:paraId="258B0CC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图文工作站（含电脑、打印机、专用台车）1套</w:t>
            </w:r>
          </w:p>
        </w:tc>
      </w:tr>
    </w:tbl>
    <w:p w14:paraId="17731ED8">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0"/>
          <w:highlight w:val="none"/>
          <w:lang w:val="en-US" w:eastAsia="zh-CN" w:bidi="ar-SA"/>
        </w:rPr>
      </w:pPr>
    </w:p>
    <w:p w14:paraId="4F88849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color w:val="auto"/>
          <w:sz w:val="24"/>
          <w:highlight w:val="none"/>
          <w:lang w:val="en-US" w:eastAsia="zh-CN"/>
        </w:rPr>
        <w:t>三、商务要求：</w:t>
      </w:r>
    </w:p>
    <w:tbl>
      <w:tblPr>
        <w:tblStyle w:val="16"/>
        <w:tblW w:w="90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8374"/>
      </w:tblGrid>
      <w:tr w14:paraId="5683C7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dxa"/>
            <w:noWrap w:val="0"/>
            <w:vAlign w:val="center"/>
          </w:tcPr>
          <w:p w14:paraId="717CE7E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374" w:type="dxa"/>
            <w:noWrap w:val="0"/>
            <w:vAlign w:val="center"/>
          </w:tcPr>
          <w:p w14:paraId="43A0396F">
            <w:pPr>
              <w:widowControl/>
              <w:spacing w:line="50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保修≥</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年，提供整机原厂免费保修，保修期内乙方负责对其提供的设备进行免费的维修。投标人须提供原厂商售后服务承诺书。保质期内因设备本身缺陷造成各种故障应由卖方免费技术服务和维修。</w:t>
            </w:r>
          </w:p>
        </w:tc>
      </w:tr>
      <w:tr w14:paraId="75F397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dxa"/>
            <w:noWrap w:val="0"/>
            <w:vAlign w:val="center"/>
          </w:tcPr>
          <w:p w14:paraId="050660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374" w:type="dxa"/>
            <w:noWrap w:val="0"/>
            <w:vAlign w:val="center"/>
          </w:tcPr>
          <w:p w14:paraId="61635BEE">
            <w:pPr>
              <w:widowControl/>
              <w:spacing w:line="50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投标时提供耗材和易损件的最优惠单独报价清单</w:t>
            </w:r>
          </w:p>
        </w:tc>
      </w:tr>
      <w:tr w14:paraId="76D3D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10" w:type="dxa"/>
            <w:noWrap w:val="0"/>
            <w:vAlign w:val="center"/>
          </w:tcPr>
          <w:p w14:paraId="70FCCDF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374" w:type="dxa"/>
            <w:noWrap w:val="0"/>
            <w:vAlign w:val="top"/>
          </w:tcPr>
          <w:p w14:paraId="68172D1E">
            <w:pPr>
              <w:widowControl/>
              <w:spacing w:line="50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交货期：签订合同后</w:t>
            </w:r>
            <w:r>
              <w:rPr>
                <w:rFonts w:hint="eastAsia" w:ascii="宋体" w:hAnsi="宋体" w:eastAsia="宋体" w:cs="宋体"/>
                <w:sz w:val="24"/>
                <w:szCs w:val="24"/>
                <w:highlight w:val="none"/>
                <w:lang w:val="en-US" w:eastAsia="zh-CN"/>
              </w:rPr>
              <w:t>2个月</w:t>
            </w:r>
            <w:r>
              <w:rPr>
                <w:rFonts w:hint="eastAsia" w:ascii="宋体" w:hAnsi="宋体" w:eastAsia="宋体" w:cs="宋体"/>
                <w:sz w:val="24"/>
                <w:szCs w:val="24"/>
                <w:highlight w:val="none"/>
                <w:lang w:eastAsia="zh-CN"/>
              </w:rPr>
              <w:t>内</w:t>
            </w:r>
          </w:p>
        </w:tc>
      </w:tr>
      <w:tr w14:paraId="5EF6C9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9" w:hRule="atLeast"/>
          <w:jc w:val="center"/>
        </w:trPr>
        <w:tc>
          <w:tcPr>
            <w:tcW w:w="710" w:type="dxa"/>
            <w:noWrap w:val="0"/>
            <w:vAlign w:val="center"/>
          </w:tcPr>
          <w:p w14:paraId="5E2DC00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374" w:type="dxa"/>
            <w:noWrap w:val="0"/>
            <w:vAlign w:val="top"/>
          </w:tcPr>
          <w:p w14:paraId="0AD63475">
            <w:pPr>
              <w:pStyle w:val="9"/>
              <w:numPr>
                <w:ilvl w:val="0"/>
                <w:numId w:val="0"/>
              </w:numPr>
              <w:spacing w:line="500" w:lineRule="exact"/>
              <w:ind w:left="-5" w:left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包装及运输要求：中标人提供的产品必须具有可靠的安全保护、保险措施，以防止误操作或意外事故致使产品受损。产品包装应符合国家或专业（部）标准规定。由中标人将所供产品直接免费送至采购人指定的位置。如在运输、搬运、安装过程中造成产品损坏，采购人有权不签收并由中标人承担相应经济损失。</w:t>
            </w:r>
          </w:p>
        </w:tc>
      </w:tr>
      <w:tr w14:paraId="5464DC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noWrap w:val="0"/>
            <w:vAlign w:val="center"/>
          </w:tcPr>
          <w:p w14:paraId="12E671D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374" w:type="dxa"/>
            <w:noWrap w:val="0"/>
            <w:vAlign w:val="center"/>
          </w:tcPr>
          <w:p w14:paraId="677007CC">
            <w:pPr>
              <w:widowControl/>
              <w:spacing w:line="500" w:lineRule="exact"/>
              <w:jc w:val="left"/>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随机资料：提供全套用于安装、操作、维护技术文件，提供使用说明书，维修保养说明书，提供软件操作手册，提供电子版说明书。</w:t>
            </w:r>
          </w:p>
        </w:tc>
      </w:tr>
      <w:tr w14:paraId="2C94AA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dxa"/>
            <w:noWrap w:val="0"/>
            <w:vAlign w:val="center"/>
          </w:tcPr>
          <w:p w14:paraId="0D8B578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374" w:type="dxa"/>
            <w:noWrap w:val="0"/>
            <w:vAlign w:val="center"/>
          </w:tcPr>
          <w:p w14:paraId="43526187">
            <w:pPr>
              <w:widowControl/>
              <w:spacing w:line="500" w:lineRule="exact"/>
              <w:jc w:val="left"/>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售后服务：1、保修期内的维护保养次数：每年不少于4次；2、零配件供应≥5年；3、在设备整个使用期内，卖方应确保设备的正常使用；4、</w:t>
            </w:r>
            <w:r>
              <w:rPr>
                <w:rFonts w:hint="eastAsia" w:ascii="宋体" w:hAnsi="宋体" w:eastAsia="宋体" w:cs="宋体"/>
                <w:color w:val="auto"/>
                <w:kern w:val="2"/>
                <w:sz w:val="24"/>
                <w:szCs w:val="20"/>
                <w:highlight w:val="none"/>
                <w:lang w:val="en-US" w:eastAsia="zh-CN" w:bidi="ar-SA"/>
              </w:rPr>
              <w:t>提供7×24h售后服务，故障报修后，维修工程师12小时内响应，48小时内赴现场完成维修；</w:t>
            </w:r>
            <w:r>
              <w:rPr>
                <w:rFonts w:hint="eastAsia" w:ascii="宋体" w:hAnsi="宋体" w:eastAsia="宋体" w:cs="宋体"/>
                <w:sz w:val="24"/>
                <w:szCs w:val="24"/>
                <w:highlight w:val="none"/>
                <w:lang w:val="en-US" w:eastAsia="zh-CN" w:bidi="ar-SA"/>
              </w:rPr>
              <w:t>5、投标人应在投标文件中应详细说明其服务计划及收费标准，提供维修点的分布情况，及配件供应情况。</w:t>
            </w:r>
          </w:p>
        </w:tc>
      </w:tr>
      <w:tr w14:paraId="4766CA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dxa"/>
            <w:noWrap w:val="0"/>
            <w:vAlign w:val="center"/>
          </w:tcPr>
          <w:p w14:paraId="58DB13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374" w:type="dxa"/>
            <w:noWrap w:val="0"/>
            <w:vAlign w:val="center"/>
          </w:tcPr>
          <w:p w14:paraId="71432184">
            <w:pPr>
              <w:widowControl/>
              <w:spacing w:line="500" w:lineRule="exact"/>
              <w:jc w:val="left"/>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中标方提供符合临床需求的操作使用培训和维修维护培训，费用含在投标价格内。</w:t>
            </w:r>
          </w:p>
        </w:tc>
      </w:tr>
      <w:tr w14:paraId="27D175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dxa"/>
            <w:noWrap w:val="0"/>
            <w:vAlign w:val="center"/>
          </w:tcPr>
          <w:p w14:paraId="6582DD6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374" w:type="dxa"/>
            <w:noWrap w:val="0"/>
            <w:vAlign w:val="center"/>
          </w:tcPr>
          <w:p w14:paraId="6FEDFA83">
            <w:pPr>
              <w:widowControl/>
              <w:spacing w:line="500" w:lineRule="exact"/>
              <w:jc w:val="left"/>
              <w:textAlignment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验收：1、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2、验收费用由产品投标人负担。</w:t>
            </w:r>
          </w:p>
        </w:tc>
      </w:tr>
    </w:tbl>
    <w:p w14:paraId="06964C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1F76BAB1">
      <w:pPr>
        <w:keepNext w:val="0"/>
        <w:keepLines w:val="0"/>
        <w:pageBreakBefore w:val="0"/>
        <w:widowControl w:val="0"/>
        <w:kinsoku/>
        <w:wordWrap/>
        <w:overflowPunct/>
        <w:topLinePunct w:val="0"/>
        <w:autoSpaceDE w:val="0"/>
        <w:autoSpaceDN w:val="0"/>
        <w:bidi w:val="0"/>
        <w:adjustRightInd w:val="0"/>
        <w:spacing w:line="460" w:lineRule="exact"/>
        <w:ind w:firstLine="465"/>
        <w:textAlignment w:val="baseline"/>
        <w:rPr>
          <w:rFonts w:hint="eastAsia" w:ascii="宋体" w:hAnsi="宋体" w:eastAsia="宋体" w:cs="宋体"/>
          <w:b/>
          <w:bCs/>
          <w:sz w:val="24"/>
          <w:szCs w:val="24"/>
          <w:highlight w:val="none"/>
        </w:rPr>
      </w:pPr>
      <w:bookmarkStart w:id="31" w:name="_Toc100923538"/>
      <w:r>
        <w:rPr>
          <w:rFonts w:hint="eastAsia" w:ascii="仿宋" w:hAnsi="仿宋" w:eastAsia="仿宋" w:cs="仿宋"/>
          <w:b/>
          <w:bCs/>
          <w:sz w:val="21"/>
          <w:szCs w:val="21"/>
          <w:highlight w:val="none"/>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、付款方式</w:t>
      </w:r>
      <w:bookmarkEnd w:id="31"/>
    </w:p>
    <w:p w14:paraId="4D576DF5">
      <w:pPr>
        <w:keepNext w:val="0"/>
        <w:keepLines w:val="0"/>
        <w:pageBreakBefore w:val="0"/>
        <w:widowControl w:val="0"/>
        <w:numPr>
          <w:ilvl w:val="0"/>
          <w:numId w:val="2"/>
        </w:numPr>
        <w:kinsoku/>
        <w:wordWrap/>
        <w:overflowPunct/>
        <w:topLinePunct w:val="0"/>
        <w:autoSpaceDE w:val="0"/>
        <w:autoSpaceDN w:val="0"/>
        <w:bidi w:val="0"/>
        <w:adjustRightInd w:val="0"/>
        <w:spacing w:line="460" w:lineRule="exact"/>
        <w:ind w:firstLine="465"/>
        <w:textAlignment w:val="baseline"/>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lang w:eastAsia="zh-CN"/>
        </w:rPr>
        <w:t>付款条件：</w:t>
      </w:r>
      <w:r>
        <w:rPr>
          <w:rFonts w:hint="eastAsia" w:ascii="宋体" w:hAnsi="宋体" w:eastAsia="宋体" w:cs="宋体"/>
          <w:sz w:val="24"/>
          <w:szCs w:val="24"/>
          <w:highlight w:val="none"/>
          <w:lang w:val="en-US" w:eastAsia="zh-CN"/>
        </w:rPr>
        <w:t>合同签订后七个工作日内支付合同预付款40%，</w:t>
      </w:r>
      <w:r>
        <w:rPr>
          <w:rFonts w:hint="eastAsia" w:ascii="宋体" w:hAnsi="宋体" w:eastAsia="宋体" w:cs="宋体"/>
          <w:sz w:val="24"/>
          <w:szCs w:val="24"/>
          <w:highlight w:val="none"/>
          <w:lang w:eastAsia="zh-CN"/>
        </w:rPr>
        <w:t>设备安装调试完成验收合格后一个月内</w:t>
      </w:r>
      <w:r>
        <w:rPr>
          <w:rFonts w:hint="eastAsia" w:ascii="宋体" w:hAnsi="宋体" w:eastAsia="宋体" w:cs="宋体"/>
          <w:sz w:val="24"/>
          <w:szCs w:val="24"/>
          <w:highlight w:val="none"/>
          <w:lang w:val="en-US" w:eastAsia="zh-CN"/>
        </w:rPr>
        <w:t>付清余款</w:t>
      </w:r>
      <w:r>
        <w:rPr>
          <w:rFonts w:hint="default" w:ascii="宋体" w:hAnsi="宋体" w:eastAsia="宋体" w:cs="宋体"/>
          <w:sz w:val="24"/>
          <w:szCs w:val="24"/>
          <w:highlight w:val="none"/>
          <w:u w:val="single"/>
        </w:rPr>
        <w:t>（具体按财政资金安排进度付款）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中标人在结算合同价款时需提供正式的税务发票。</w:t>
      </w:r>
    </w:p>
    <w:p w14:paraId="5038BAB1">
      <w:pPr>
        <w:spacing w:line="360" w:lineRule="auto"/>
        <w:jc w:val="center"/>
        <w:outlineLvl w:val="0"/>
        <w:rPr>
          <w:rFonts w:hint="eastAsia" w:ascii="宋体" w:hAnsi="宋体" w:eastAsia="宋体" w:cs="宋体"/>
          <w:b/>
          <w:color w:val="000000"/>
          <w:sz w:val="24"/>
          <w:szCs w:val="24"/>
          <w:highlight w:val="none"/>
        </w:rPr>
      </w:pPr>
    </w:p>
    <w:p w14:paraId="0D44A81D">
      <w:pPr>
        <w:spacing w:line="360" w:lineRule="auto"/>
        <w:jc w:val="center"/>
        <w:outlineLvl w:val="0"/>
        <w:rPr>
          <w:rFonts w:hint="eastAsia" w:ascii="宋体" w:hAnsi="宋体" w:eastAsia="宋体" w:cs="宋体"/>
          <w:b/>
          <w:color w:val="000000"/>
          <w:sz w:val="36"/>
          <w:szCs w:val="36"/>
          <w:highlight w:val="none"/>
        </w:rPr>
      </w:pPr>
    </w:p>
    <w:p w14:paraId="36D17FD0">
      <w:pPr>
        <w:spacing w:line="360" w:lineRule="auto"/>
        <w:jc w:val="center"/>
        <w:outlineLvl w:val="0"/>
        <w:rPr>
          <w:rFonts w:hint="eastAsia" w:ascii="宋体" w:hAnsi="宋体" w:eastAsia="宋体" w:cs="宋体"/>
          <w:b/>
          <w:color w:val="000000"/>
          <w:sz w:val="36"/>
          <w:szCs w:val="36"/>
          <w:highlight w:val="none"/>
        </w:rPr>
      </w:pPr>
    </w:p>
    <w:p w14:paraId="335DBAD1">
      <w:pPr>
        <w:spacing w:line="360" w:lineRule="auto"/>
        <w:jc w:val="center"/>
        <w:outlineLvl w:val="0"/>
        <w:rPr>
          <w:rFonts w:hint="eastAsia" w:ascii="宋体" w:hAnsi="宋体" w:eastAsia="宋体" w:cs="宋体"/>
          <w:b/>
          <w:color w:val="000000"/>
          <w:sz w:val="36"/>
          <w:szCs w:val="36"/>
          <w:highlight w:val="none"/>
        </w:rPr>
      </w:pPr>
    </w:p>
    <w:p w14:paraId="0915B8F7">
      <w:pPr>
        <w:spacing w:line="360" w:lineRule="auto"/>
        <w:jc w:val="center"/>
        <w:outlineLvl w:val="0"/>
        <w:rPr>
          <w:rFonts w:hint="eastAsia" w:ascii="宋体" w:hAnsi="宋体" w:eastAsia="宋体" w:cs="宋体"/>
          <w:b/>
          <w:color w:val="000000"/>
          <w:sz w:val="36"/>
          <w:szCs w:val="36"/>
          <w:highlight w:val="none"/>
        </w:rPr>
      </w:pPr>
    </w:p>
    <w:p w14:paraId="5212F191">
      <w:pPr>
        <w:spacing w:line="360" w:lineRule="auto"/>
        <w:jc w:val="center"/>
        <w:outlineLvl w:val="0"/>
        <w:rPr>
          <w:rFonts w:hint="eastAsia" w:ascii="宋体" w:hAnsi="宋体" w:eastAsia="宋体" w:cs="宋体"/>
          <w:b/>
          <w:color w:val="000000"/>
          <w:sz w:val="36"/>
          <w:szCs w:val="36"/>
          <w:highlight w:val="none"/>
        </w:rPr>
      </w:pPr>
    </w:p>
    <w:p w14:paraId="73CBF2B3">
      <w:pPr>
        <w:spacing w:line="360" w:lineRule="auto"/>
        <w:jc w:val="center"/>
        <w:outlineLvl w:val="0"/>
        <w:rPr>
          <w:rFonts w:hint="eastAsia" w:ascii="宋体" w:hAnsi="宋体" w:eastAsia="宋体" w:cs="宋体"/>
          <w:b/>
          <w:color w:val="000000"/>
          <w:sz w:val="36"/>
          <w:szCs w:val="36"/>
          <w:highlight w:val="none"/>
        </w:rPr>
      </w:pPr>
    </w:p>
    <w:p w14:paraId="1ACE8B08">
      <w:pPr>
        <w:spacing w:line="360" w:lineRule="auto"/>
        <w:jc w:val="center"/>
        <w:outlineLvl w:val="0"/>
        <w:rPr>
          <w:rFonts w:hint="eastAsia" w:ascii="宋体" w:hAnsi="宋体" w:eastAsia="宋体" w:cs="宋体"/>
          <w:b/>
          <w:color w:val="000000"/>
          <w:sz w:val="36"/>
          <w:szCs w:val="36"/>
          <w:highlight w:val="none"/>
        </w:rPr>
      </w:pPr>
    </w:p>
    <w:p w14:paraId="753DABCD">
      <w:pPr>
        <w:spacing w:line="360" w:lineRule="auto"/>
        <w:jc w:val="center"/>
        <w:outlineLvl w:val="0"/>
        <w:rPr>
          <w:rFonts w:hint="eastAsia" w:ascii="宋体" w:hAnsi="宋体" w:eastAsia="宋体" w:cs="宋体"/>
          <w:b/>
          <w:color w:val="000000"/>
          <w:sz w:val="36"/>
          <w:szCs w:val="36"/>
          <w:highlight w:val="none"/>
        </w:rPr>
      </w:pPr>
    </w:p>
    <w:p w14:paraId="27554CD7">
      <w:pPr>
        <w:spacing w:line="360" w:lineRule="auto"/>
        <w:jc w:val="center"/>
        <w:outlineLvl w:val="0"/>
        <w:rPr>
          <w:rFonts w:hint="eastAsia" w:ascii="宋体" w:hAnsi="宋体" w:eastAsia="宋体" w:cs="宋体"/>
          <w:b/>
          <w:color w:val="000000"/>
          <w:sz w:val="36"/>
          <w:szCs w:val="36"/>
          <w:highlight w:val="none"/>
        </w:rPr>
      </w:pPr>
    </w:p>
    <w:p w14:paraId="7E673EF5">
      <w:pPr>
        <w:spacing w:line="360" w:lineRule="auto"/>
        <w:jc w:val="center"/>
        <w:outlineLvl w:val="0"/>
        <w:rPr>
          <w:rFonts w:hint="eastAsia" w:ascii="宋体" w:hAnsi="宋体" w:eastAsia="宋体" w:cs="宋体"/>
          <w:b/>
          <w:color w:val="000000"/>
          <w:sz w:val="36"/>
          <w:szCs w:val="36"/>
          <w:highlight w:val="none"/>
        </w:rPr>
      </w:pPr>
    </w:p>
    <w:p w14:paraId="6EAEA378">
      <w:pPr>
        <w:spacing w:line="360" w:lineRule="auto"/>
        <w:jc w:val="center"/>
        <w:outlineLvl w:val="0"/>
        <w:rPr>
          <w:rFonts w:hint="eastAsia" w:ascii="宋体" w:hAnsi="宋体" w:eastAsia="宋体" w:cs="宋体"/>
          <w:b/>
          <w:color w:val="000000"/>
          <w:sz w:val="36"/>
          <w:szCs w:val="36"/>
          <w:highlight w:val="none"/>
        </w:rPr>
      </w:pPr>
    </w:p>
    <w:p w14:paraId="237DCB12">
      <w:pPr>
        <w:spacing w:line="360" w:lineRule="auto"/>
        <w:jc w:val="center"/>
        <w:outlineLvl w:val="0"/>
        <w:rPr>
          <w:rFonts w:hint="eastAsia" w:ascii="宋体" w:hAnsi="宋体" w:eastAsia="宋体" w:cs="宋体"/>
          <w:b/>
          <w:color w:val="000000"/>
          <w:sz w:val="36"/>
          <w:szCs w:val="36"/>
          <w:highlight w:val="none"/>
        </w:rPr>
      </w:pPr>
    </w:p>
    <w:p w14:paraId="51F8FA3A">
      <w:pPr>
        <w:spacing w:line="360" w:lineRule="auto"/>
        <w:jc w:val="center"/>
        <w:outlineLvl w:val="0"/>
        <w:rPr>
          <w:rFonts w:hint="eastAsia" w:ascii="宋体" w:hAnsi="宋体" w:eastAsia="宋体" w:cs="宋体"/>
          <w:b/>
          <w:color w:val="000000"/>
          <w:sz w:val="36"/>
          <w:szCs w:val="36"/>
          <w:highlight w:val="none"/>
        </w:rPr>
      </w:pPr>
    </w:p>
    <w:p w14:paraId="359A4129">
      <w:pPr>
        <w:spacing w:line="360" w:lineRule="auto"/>
        <w:jc w:val="center"/>
        <w:outlineLvl w:val="0"/>
        <w:rPr>
          <w:rFonts w:hint="eastAsia" w:ascii="宋体" w:hAnsi="宋体" w:eastAsia="宋体" w:cs="宋体"/>
          <w:b/>
          <w:color w:val="000000"/>
          <w:sz w:val="36"/>
          <w:szCs w:val="36"/>
          <w:highlight w:val="none"/>
        </w:rPr>
      </w:pPr>
    </w:p>
    <w:p w14:paraId="40F7F0F2">
      <w:pPr>
        <w:spacing w:line="360" w:lineRule="auto"/>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 xml:space="preserve">第四部分 </w:t>
      </w:r>
      <w:bookmarkStart w:id="32" w:name="_Toc184313258"/>
      <w:bookmarkEnd w:id="32"/>
      <w:bookmarkStart w:id="33" w:name="_Toc184312128"/>
      <w:bookmarkEnd w:id="33"/>
      <w:bookmarkStart w:id="34" w:name="_Toc184314477"/>
      <w:bookmarkEnd w:id="34"/>
      <w:bookmarkStart w:id="35" w:name="_Toc184313245"/>
      <w:bookmarkEnd w:id="35"/>
      <w:bookmarkStart w:id="36" w:name="_Toc184314421"/>
      <w:bookmarkEnd w:id="36"/>
      <w:bookmarkStart w:id="37" w:name="_Toc184312103"/>
      <w:bookmarkEnd w:id="37"/>
      <w:bookmarkStart w:id="38" w:name="_Toc184312072"/>
      <w:bookmarkEnd w:id="38"/>
      <w:bookmarkStart w:id="39" w:name="_Toc184308042"/>
      <w:bookmarkEnd w:id="39"/>
      <w:bookmarkStart w:id="40" w:name="_Toc184312073"/>
      <w:bookmarkEnd w:id="40"/>
      <w:bookmarkStart w:id="41" w:name="_Toc184308108"/>
      <w:bookmarkEnd w:id="41"/>
      <w:bookmarkStart w:id="42" w:name="_Toc184308086"/>
      <w:bookmarkEnd w:id="42"/>
      <w:bookmarkStart w:id="43" w:name="_Toc184313302"/>
      <w:bookmarkEnd w:id="43"/>
      <w:bookmarkStart w:id="44" w:name="_Toc184310281"/>
      <w:bookmarkEnd w:id="44"/>
      <w:bookmarkStart w:id="45" w:name="_Toc184312102"/>
      <w:bookmarkEnd w:id="45"/>
      <w:bookmarkStart w:id="46" w:name="_Toc184312131"/>
      <w:bookmarkEnd w:id="46"/>
      <w:bookmarkStart w:id="47" w:name="_Toc184313241"/>
      <w:bookmarkEnd w:id="47"/>
      <w:bookmarkStart w:id="48" w:name="_Toc184313260"/>
      <w:bookmarkEnd w:id="48"/>
      <w:bookmarkStart w:id="49" w:name="_Toc184313252"/>
      <w:bookmarkEnd w:id="49"/>
      <w:bookmarkStart w:id="50" w:name="_Toc184314418"/>
      <w:bookmarkEnd w:id="50"/>
      <w:bookmarkStart w:id="51" w:name="_Toc184312069"/>
      <w:bookmarkEnd w:id="51"/>
      <w:bookmarkStart w:id="52" w:name="_Toc184314450"/>
      <w:bookmarkEnd w:id="52"/>
      <w:bookmarkStart w:id="53" w:name="_Toc184314452"/>
      <w:bookmarkEnd w:id="53"/>
      <w:bookmarkStart w:id="54" w:name="_Toc184312106"/>
      <w:bookmarkEnd w:id="54"/>
      <w:bookmarkStart w:id="55" w:name="_Toc184314437"/>
      <w:bookmarkEnd w:id="55"/>
      <w:bookmarkStart w:id="56" w:name="_Toc184312070"/>
      <w:bookmarkEnd w:id="56"/>
      <w:bookmarkStart w:id="57" w:name="_Toc184314410"/>
      <w:bookmarkEnd w:id="57"/>
      <w:bookmarkStart w:id="58" w:name="_Toc184312078"/>
      <w:bookmarkEnd w:id="58"/>
      <w:bookmarkStart w:id="59" w:name="_Toc184313251"/>
      <w:bookmarkEnd w:id="59"/>
      <w:bookmarkStart w:id="60" w:name="_Toc184308079"/>
      <w:bookmarkEnd w:id="60"/>
      <w:bookmarkStart w:id="61" w:name="_Toc184308054"/>
      <w:bookmarkEnd w:id="61"/>
      <w:bookmarkStart w:id="62" w:name="_Toc184314432"/>
      <w:bookmarkEnd w:id="62"/>
      <w:bookmarkStart w:id="63" w:name="_Toc184312125"/>
      <w:bookmarkEnd w:id="63"/>
      <w:bookmarkStart w:id="64" w:name="_Toc184314435"/>
      <w:bookmarkEnd w:id="64"/>
      <w:bookmarkStart w:id="65" w:name="_Toc184310296"/>
      <w:bookmarkEnd w:id="65"/>
      <w:bookmarkStart w:id="66" w:name="_Toc184312104"/>
      <w:bookmarkEnd w:id="66"/>
      <w:bookmarkStart w:id="67" w:name="_Toc184312091"/>
      <w:bookmarkEnd w:id="67"/>
      <w:bookmarkStart w:id="68" w:name="_Toc184314464"/>
      <w:bookmarkEnd w:id="68"/>
      <w:bookmarkStart w:id="69" w:name="_Toc184312077"/>
      <w:bookmarkEnd w:id="69"/>
      <w:bookmarkStart w:id="70" w:name="_Toc184314454"/>
      <w:bookmarkEnd w:id="70"/>
      <w:bookmarkStart w:id="71" w:name="_Toc184312112"/>
      <w:bookmarkEnd w:id="71"/>
      <w:bookmarkStart w:id="72" w:name="_Toc184308063"/>
      <w:bookmarkEnd w:id="72"/>
      <w:bookmarkStart w:id="73" w:name="_Toc184308102"/>
      <w:bookmarkEnd w:id="73"/>
      <w:bookmarkStart w:id="74" w:name="_Toc184312114"/>
      <w:bookmarkEnd w:id="74"/>
      <w:bookmarkStart w:id="75" w:name="_Toc184308088"/>
      <w:bookmarkEnd w:id="75"/>
      <w:bookmarkStart w:id="76" w:name="_Toc184313305"/>
      <w:bookmarkEnd w:id="76"/>
      <w:bookmarkStart w:id="77" w:name="_Toc184314420"/>
      <w:bookmarkEnd w:id="77"/>
      <w:bookmarkStart w:id="78" w:name="_Toc184313254"/>
      <w:bookmarkEnd w:id="78"/>
      <w:bookmarkStart w:id="79" w:name="_Toc184313282"/>
      <w:bookmarkEnd w:id="79"/>
      <w:bookmarkStart w:id="80" w:name="_Toc184310276"/>
      <w:bookmarkEnd w:id="80"/>
      <w:bookmarkStart w:id="81" w:name="_Toc184308059"/>
      <w:bookmarkEnd w:id="81"/>
      <w:bookmarkStart w:id="82" w:name="_Toc184308067"/>
      <w:bookmarkEnd w:id="82"/>
      <w:bookmarkStart w:id="83" w:name="_Toc184314425"/>
      <w:bookmarkEnd w:id="83"/>
      <w:bookmarkStart w:id="84" w:name="_Toc184308053"/>
      <w:bookmarkEnd w:id="84"/>
      <w:bookmarkStart w:id="85" w:name="_Toc184308092"/>
      <w:bookmarkEnd w:id="85"/>
      <w:bookmarkStart w:id="86" w:name="_Toc184312082"/>
      <w:bookmarkEnd w:id="86"/>
      <w:bookmarkStart w:id="87" w:name="_Toc184310335"/>
      <w:bookmarkEnd w:id="87"/>
      <w:bookmarkStart w:id="88" w:name="_Toc184313273"/>
      <w:bookmarkEnd w:id="88"/>
      <w:bookmarkStart w:id="89" w:name="_Toc184314443"/>
      <w:bookmarkEnd w:id="89"/>
      <w:bookmarkStart w:id="90" w:name="_Toc184314460"/>
      <w:bookmarkEnd w:id="90"/>
      <w:bookmarkStart w:id="91" w:name="_Toc184310325"/>
      <w:bookmarkEnd w:id="91"/>
      <w:bookmarkStart w:id="92" w:name="_Toc184313250"/>
      <w:bookmarkEnd w:id="92"/>
      <w:bookmarkStart w:id="93" w:name="_Toc184314442"/>
      <w:bookmarkEnd w:id="93"/>
      <w:bookmarkStart w:id="94" w:name="_Toc184310301"/>
      <w:bookmarkEnd w:id="94"/>
      <w:bookmarkStart w:id="95" w:name="_Toc184314468"/>
      <w:bookmarkEnd w:id="95"/>
      <w:bookmarkStart w:id="96" w:name="_Toc184308093"/>
      <w:bookmarkEnd w:id="96"/>
      <w:bookmarkStart w:id="97" w:name="_Toc184310330"/>
      <w:bookmarkEnd w:id="97"/>
      <w:bookmarkStart w:id="98" w:name="_Toc184308100"/>
      <w:bookmarkEnd w:id="98"/>
      <w:bookmarkStart w:id="99" w:name="_Toc184313309"/>
      <w:bookmarkEnd w:id="99"/>
      <w:bookmarkStart w:id="100" w:name="_Toc184310311"/>
      <w:bookmarkEnd w:id="100"/>
      <w:bookmarkStart w:id="101" w:name="_Toc184312116"/>
      <w:bookmarkEnd w:id="101"/>
      <w:bookmarkStart w:id="102" w:name="_Toc184310336"/>
      <w:bookmarkEnd w:id="102"/>
      <w:bookmarkStart w:id="103" w:name="_Toc184310334"/>
      <w:bookmarkEnd w:id="103"/>
      <w:bookmarkStart w:id="104" w:name="_Toc184313255"/>
      <w:bookmarkEnd w:id="104"/>
      <w:bookmarkStart w:id="105" w:name="_Toc184314474"/>
      <w:bookmarkEnd w:id="105"/>
      <w:bookmarkStart w:id="106" w:name="_Toc184310322"/>
      <w:bookmarkEnd w:id="106"/>
      <w:bookmarkStart w:id="107" w:name="_Toc184314451"/>
      <w:bookmarkEnd w:id="107"/>
      <w:bookmarkStart w:id="108" w:name="_Toc184312090"/>
      <w:bookmarkEnd w:id="108"/>
      <w:bookmarkStart w:id="109" w:name="_Toc184310313"/>
      <w:bookmarkEnd w:id="109"/>
      <w:bookmarkStart w:id="110" w:name="_Toc184314472"/>
      <w:bookmarkEnd w:id="110"/>
      <w:bookmarkStart w:id="111" w:name="_Toc184310329"/>
      <w:bookmarkEnd w:id="111"/>
      <w:bookmarkStart w:id="112" w:name="_Toc184310302"/>
      <w:bookmarkEnd w:id="112"/>
      <w:bookmarkStart w:id="113" w:name="_Toc184314440"/>
      <w:bookmarkEnd w:id="113"/>
      <w:bookmarkStart w:id="114" w:name="_Toc184312120"/>
      <w:bookmarkEnd w:id="114"/>
      <w:bookmarkStart w:id="115" w:name="_Toc184308097"/>
      <w:bookmarkEnd w:id="115"/>
      <w:bookmarkStart w:id="116" w:name="_Toc184312122"/>
      <w:bookmarkEnd w:id="116"/>
      <w:bookmarkStart w:id="117" w:name="_Toc184308075"/>
      <w:bookmarkEnd w:id="117"/>
      <w:bookmarkStart w:id="118" w:name="_Toc184310272"/>
      <w:bookmarkEnd w:id="118"/>
      <w:bookmarkStart w:id="119" w:name="_Toc184310305"/>
      <w:bookmarkEnd w:id="119"/>
      <w:bookmarkStart w:id="120" w:name="_Toc184314414"/>
      <w:bookmarkEnd w:id="120"/>
      <w:bookmarkStart w:id="121" w:name="_Toc184312113"/>
      <w:bookmarkEnd w:id="121"/>
      <w:bookmarkStart w:id="122" w:name="_Toc184312124"/>
      <w:bookmarkEnd w:id="122"/>
      <w:bookmarkStart w:id="123" w:name="_Toc184310274"/>
      <w:bookmarkEnd w:id="123"/>
      <w:bookmarkStart w:id="124" w:name="_Toc184314455"/>
      <w:bookmarkEnd w:id="124"/>
      <w:bookmarkStart w:id="125" w:name="_Toc184312088"/>
      <w:bookmarkEnd w:id="125"/>
      <w:bookmarkStart w:id="126" w:name="_Toc184310300"/>
      <w:bookmarkEnd w:id="126"/>
      <w:bookmarkStart w:id="127" w:name="_Toc184312105"/>
      <w:bookmarkEnd w:id="127"/>
      <w:bookmarkStart w:id="128" w:name="_Toc184314457"/>
      <w:bookmarkEnd w:id="128"/>
      <w:bookmarkStart w:id="129" w:name="_Toc184310324"/>
      <w:bookmarkEnd w:id="129"/>
      <w:bookmarkStart w:id="130" w:name="_Toc184314478"/>
      <w:bookmarkEnd w:id="130"/>
      <w:bookmarkStart w:id="131" w:name="_Toc184312079"/>
      <w:bookmarkEnd w:id="131"/>
      <w:bookmarkStart w:id="132" w:name="_Toc184308095"/>
      <w:bookmarkEnd w:id="132"/>
      <w:bookmarkStart w:id="133" w:name="_Toc184308105"/>
      <w:bookmarkEnd w:id="133"/>
      <w:bookmarkStart w:id="134" w:name="_Toc184313285"/>
      <w:bookmarkEnd w:id="134"/>
      <w:bookmarkStart w:id="135" w:name="_Toc184310309"/>
      <w:bookmarkEnd w:id="135"/>
      <w:bookmarkStart w:id="136" w:name="_Toc184313272"/>
      <w:bookmarkEnd w:id="136"/>
      <w:bookmarkStart w:id="137" w:name="_Toc184310279"/>
      <w:bookmarkEnd w:id="137"/>
      <w:bookmarkStart w:id="138" w:name="_Toc184310286"/>
      <w:bookmarkEnd w:id="138"/>
      <w:bookmarkStart w:id="139" w:name="_Toc184310333"/>
      <w:bookmarkEnd w:id="139"/>
      <w:bookmarkStart w:id="140" w:name="_Toc184313259"/>
      <w:bookmarkEnd w:id="140"/>
      <w:bookmarkStart w:id="141" w:name="_Toc184312138"/>
      <w:bookmarkEnd w:id="141"/>
      <w:bookmarkStart w:id="142" w:name="_Toc184310320"/>
      <w:bookmarkEnd w:id="142"/>
      <w:bookmarkStart w:id="143" w:name="_Toc184314465"/>
      <w:bookmarkEnd w:id="143"/>
      <w:bookmarkStart w:id="144" w:name="_Toc184308081"/>
      <w:bookmarkEnd w:id="144"/>
      <w:bookmarkStart w:id="145" w:name="_Toc184313253"/>
      <w:bookmarkEnd w:id="145"/>
      <w:bookmarkStart w:id="146" w:name="_Toc184310280"/>
      <w:bookmarkEnd w:id="146"/>
      <w:bookmarkStart w:id="147" w:name="_Toc184313280"/>
      <w:bookmarkEnd w:id="147"/>
      <w:bookmarkStart w:id="148" w:name="_Toc184312093"/>
      <w:bookmarkEnd w:id="148"/>
      <w:bookmarkStart w:id="149" w:name="_Toc184314422"/>
      <w:bookmarkEnd w:id="149"/>
      <w:bookmarkStart w:id="150" w:name="_Toc184313304"/>
      <w:bookmarkEnd w:id="150"/>
      <w:bookmarkStart w:id="151" w:name="_Toc184314441"/>
      <w:bookmarkEnd w:id="151"/>
      <w:bookmarkStart w:id="152" w:name="_Toc184313246"/>
      <w:bookmarkEnd w:id="152"/>
      <w:bookmarkStart w:id="153" w:name="_Toc184313291"/>
      <w:bookmarkEnd w:id="153"/>
      <w:bookmarkStart w:id="154" w:name="_Toc184308044"/>
      <w:bookmarkEnd w:id="154"/>
      <w:bookmarkStart w:id="155" w:name="_Toc184308036"/>
      <w:bookmarkEnd w:id="155"/>
      <w:bookmarkStart w:id="156" w:name="_Toc184308039"/>
      <w:bookmarkEnd w:id="156"/>
      <w:bookmarkStart w:id="157" w:name="_Toc184308045"/>
      <w:bookmarkEnd w:id="157"/>
      <w:bookmarkStart w:id="158" w:name="_Toc184314430"/>
      <w:bookmarkEnd w:id="158"/>
      <w:bookmarkStart w:id="159" w:name="_Toc184310314"/>
      <w:bookmarkEnd w:id="159"/>
      <w:bookmarkStart w:id="160" w:name="_Toc184313275"/>
      <w:bookmarkEnd w:id="160"/>
      <w:bookmarkStart w:id="161" w:name="_Toc184310344"/>
      <w:bookmarkEnd w:id="161"/>
      <w:bookmarkStart w:id="162" w:name="_Toc184312068"/>
      <w:bookmarkEnd w:id="162"/>
      <w:bookmarkStart w:id="163" w:name="_Toc184314469"/>
      <w:bookmarkEnd w:id="163"/>
      <w:bookmarkStart w:id="164" w:name="_Toc184313262"/>
      <w:bookmarkEnd w:id="164"/>
      <w:bookmarkStart w:id="165" w:name="_Toc184308051"/>
      <w:bookmarkEnd w:id="165"/>
      <w:bookmarkStart w:id="166" w:name="_Toc184313281"/>
      <w:bookmarkEnd w:id="166"/>
      <w:bookmarkStart w:id="167" w:name="_Toc184312109"/>
      <w:bookmarkEnd w:id="167"/>
      <w:bookmarkStart w:id="168" w:name="_Toc184308040"/>
      <w:bookmarkEnd w:id="168"/>
      <w:bookmarkStart w:id="169" w:name="_Toc184310278"/>
      <w:bookmarkEnd w:id="169"/>
      <w:bookmarkStart w:id="170" w:name="_Toc184313278"/>
      <w:bookmarkEnd w:id="170"/>
      <w:bookmarkStart w:id="171" w:name="_Toc184310327"/>
      <w:bookmarkEnd w:id="171"/>
      <w:bookmarkStart w:id="172" w:name="_Toc184313298"/>
      <w:bookmarkEnd w:id="172"/>
      <w:bookmarkStart w:id="173" w:name="_Toc184313268"/>
      <w:bookmarkEnd w:id="173"/>
      <w:bookmarkStart w:id="174" w:name="_Toc184308062"/>
      <w:bookmarkEnd w:id="174"/>
      <w:bookmarkStart w:id="175" w:name="_Toc184310303"/>
      <w:bookmarkEnd w:id="175"/>
      <w:bookmarkStart w:id="176" w:name="_Toc184308049"/>
      <w:bookmarkEnd w:id="176"/>
      <w:bookmarkStart w:id="177" w:name="_Toc184313242"/>
      <w:bookmarkEnd w:id="177"/>
      <w:bookmarkStart w:id="178" w:name="_Toc184314482"/>
      <w:bookmarkEnd w:id="178"/>
      <w:bookmarkStart w:id="179" w:name="_Toc184313244"/>
      <w:bookmarkEnd w:id="179"/>
      <w:bookmarkStart w:id="180" w:name="_Toc184308057"/>
      <w:bookmarkEnd w:id="180"/>
      <w:bookmarkStart w:id="181" w:name="_Toc184308060"/>
      <w:bookmarkEnd w:id="181"/>
      <w:bookmarkStart w:id="182" w:name="_Toc184308037"/>
      <w:bookmarkEnd w:id="182"/>
      <w:bookmarkStart w:id="183" w:name="_Toc184314417"/>
      <w:bookmarkEnd w:id="183"/>
      <w:bookmarkStart w:id="184" w:name="_Toc184310273"/>
      <w:bookmarkEnd w:id="184"/>
      <w:bookmarkStart w:id="185" w:name="_Toc184313295"/>
      <w:bookmarkEnd w:id="185"/>
      <w:bookmarkStart w:id="186" w:name="_Toc184310295"/>
      <w:bookmarkEnd w:id="186"/>
      <w:bookmarkStart w:id="187" w:name="_Toc184310275"/>
      <w:bookmarkEnd w:id="187"/>
      <w:bookmarkStart w:id="188" w:name="_Toc184308074"/>
      <w:bookmarkEnd w:id="188"/>
      <w:bookmarkStart w:id="189" w:name="_Toc184313276"/>
      <w:bookmarkEnd w:id="189"/>
      <w:bookmarkStart w:id="190" w:name="_Toc184312094"/>
      <w:bookmarkEnd w:id="190"/>
      <w:bookmarkStart w:id="191" w:name="_Toc184314459"/>
      <w:bookmarkEnd w:id="191"/>
      <w:bookmarkStart w:id="192" w:name="_Toc184310283"/>
      <w:bookmarkEnd w:id="192"/>
      <w:bookmarkStart w:id="193" w:name="_Toc184308083"/>
      <w:bookmarkEnd w:id="193"/>
      <w:bookmarkStart w:id="194" w:name="_Toc184308098"/>
      <w:bookmarkEnd w:id="194"/>
      <w:bookmarkStart w:id="195" w:name="_Toc184310326"/>
      <w:bookmarkEnd w:id="195"/>
      <w:bookmarkStart w:id="196" w:name="_Toc184314413"/>
      <w:bookmarkEnd w:id="196"/>
      <w:bookmarkStart w:id="197" w:name="_Toc184313274"/>
      <w:bookmarkEnd w:id="197"/>
      <w:bookmarkStart w:id="198" w:name="_Toc184310288"/>
      <w:bookmarkEnd w:id="198"/>
      <w:bookmarkStart w:id="199" w:name="_Toc184312067"/>
      <w:bookmarkEnd w:id="199"/>
      <w:bookmarkStart w:id="200" w:name="_Toc184310331"/>
      <w:bookmarkEnd w:id="200"/>
      <w:bookmarkStart w:id="201" w:name="_Toc184312118"/>
      <w:bookmarkEnd w:id="201"/>
      <w:bookmarkStart w:id="202" w:name="_Toc184310290"/>
      <w:bookmarkEnd w:id="202"/>
      <w:bookmarkStart w:id="203" w:name="_Toc184310307"/>
      <w:bookmarkEnd w:id="203"/>
      <w:bookmarkStart w:id="204" w:name="_Toc184313247"/>
      <w:bookmarkEnd w:id="204"/>
      <w:bookmarkStart w:id="205" w:name="_Toc184312097"/>
      <w:bookmarkEnd w:id="205"/>
      <w:bookmarkStart w:id="206" w:name="_Toc184308094"/>
      <w:bookmarkEnd w:id="206"/>
      <w:bookmarkStart w:id="207" w:name="_Toc184310297"/>
      <w:bookmarkEnd w:id="207"/>
      <w:bookmarkStart w:id="208" w:name="_Toc184312135"/>
      <w:bookmarkEnd w:id="208"/>
      <w:bookmarkStart w:id="209" w:name="_Toc184312132"/>
      <w:bookmarkEnd w:id="209"/>
      <w:bookmarkStart w:id="210" w:name="_Toc184312092"/>
      <w:bookmarkEnd w:id="210"/>
      <w:bookmarkStart w:id="211" w:name="_Toc184313287"/>
      <w:bookmarkEnd w:id="211"/>
      <w:bookmarkStart w:id="212" w:name="_Toc184313294"/>
      <w:bookmarkEnd w:id="212"/>
      <w:bookmarkStart w:id="213" w:name="_Toc184310299"/>
      <w:bookmarkEnd w:id="213"/>
      <w:bookmarkStart w:id="214" w:name="_Toc184313286"/>
      <w:bookmarkEnd w:id="214"/>
      <w:bookmarkStart w:id="215" w:name="_Toc184314433"/>
      <w:bookmarkEnd w:id="215"/>
      <w:bookmarkStart w:id="216" w:name="_Toc184313308"/>
      <w:bookmarkEnd w:id="216"/>
      <w:bookmarkStart w:id="217" w:name="_Toc184308099"/>
      <w:bookmarkEnd w:id="217"/>
      <w:bookmarkStart w:id="218" w:name="_Toc184308084"/>
      <w:bookmarkEnd w:id="218"/>
      <w:bookmarkStart w:id="219" w:name="_Toc184312111"/>
      <w:bookmarkEnd w:id="219"/>
      <w:bookmarkStart w:id="220" w:name="_Toc184312119"/>
      <w:bookmarkEnd w:id="220"/>
      <w:bookmarkStart w:id="221" w:name="_Toc184308076"/>
      <w:bookmarkEnd w:id="221"/>
      <w:bookmarkStart w:id="222" w:name="_Toc184313256"/>
      <w:bookmarkEnd w:id="222"/>
      <w:bookmarkStart w:id="223" w:name="_Toc184308058"/>
      <w:bookmarkEnd w:id="223"/>
      <w:bookmarkStart w:id="224" w:name="_Toc184308052"/>
      <w:bookmarkEnd w:id="224"/>
      <w:bookmarkStart w:id="225" w:name="_Toc184313283"/>
      <w:bookmarkEnd w:id="225"/>
      <w:bookmarkStart w:id="226" w:name="_Toc184310317"/>
      <w:bookmarkEnd w:id="226"/>
      <w:bookmarkStart w:id="227" w:name="_Toc184314479"/>
      <w:bookmarkEnd w:id="227"/>
      <w:bookmarkStart w:id="228" w:name="_Toc184314427"/>
      <w:bookmarkEnd w:id="228"/>
      <w:bookmarkStart w:id="229" w:name="_Toc184310338"/>
      <w:bookmarkEnd w:id="229"/>
      <w:bookmarkStart w:id="230" w:name="_Toc184312084"/>
      <w:bookmarkEnd w:id="230"/>
      <w:bookmarkStart w:id="231" w:name="_Toc184313257"/>
      <w:bookmarkEnd w:id="231"/>
      <w:bookmarkStart w:id="232" w:name="_Toc184312126"/>
      <w:bookmarkEnd w:id="232"/>
      <w:bookmarkStart w:id="233" w:name="_Toc184313279"/>
      <w:bookmarkEnd w:id="233"/>
      <w:bookmarkStart w:id="234" w:name="_Toc184310285"/>
      <w:bookmarkEnd w:id="234"/>
      <w:bookmarkStart w:id="235" w:name="_Toc184310308"/>
      <w:bookmarkEnd w:id="235"/>
      <w:bookmarkStart w:id="236" w:name="_Toc184313267"/>
      <w:bookmarkEnd w:id="236"/>
      <w:bookmarkStart w:id="237" w:name="_Toc184313293"/>
      <w:bookmarkEnd w:id="237"/>
      <w:bookmarkStart w:id="238" w:name="_Toc184308091"/>
      <w:bookmarkEnd w:id="238"/>
      <w:bookmarkStart w:id="239" w:name="_Toc184312123"/>
      <w:bookmarkEnd w:id="239"/>
      <w:bookmarkStart w:id="240" w:name="_Toc184314463"/>
      <w:bookmarkEnd w:id="240"/>
      <w:bookmarkStart w:id="241" w:name="_Toc184313310"/>
      <w:bookmarkEnd w:id="241"/>
      <w:bookmarkStart w:id="242" w:name="_Toc184308077"/>
      <w:bookmarkEnd w:id="242"/>
      <w:bookmarkStart w:id="243" w:name="_Toc184314475"/>
      <w:bookmarkEnd w:id="243"/>
      <w:bookmarkStart w:id="244" w:name="_Toc184310339"/>
      <w:bookmarkEnd w:id="244"/>
      <w:bookmarkStart w:id="245" w:name="_Toc184313271"/>
      <w:bookmarkEnd w:id="245"/>
      <w:bookmarkStart w:id="246" w:name="_Toc184312110"/>
      <w:bookmarkEnd w:id="246"/>
      <w:bookmarkStart w:id="247" w:name="_Toc184314415"/>
      <w:bookmarkEnd w:id="247"/>
      <w:bookmarkStart w:id="248" w:name="_Toc184312129"/>
      <w:bookmarkEnd w:id="248"/>
      <w:bookmarkStart w:id="249" w:name="_Toc184310306"/>
      <w:bookmarkEnd w:id="249"/>
      <w:bookmarkStart w:id="250" w:name="_Toc184310298"/>
      <w:bookmarkEnd w:id="250"/>
      <w:bookmarkStart w:id="251" w:name="_Toc184310328"/>
      <w:bookmarkEnd w:id="251"/>
      <w:bookmarkStart w:id="252" w:name="_Toc184308069"/>
      <w:bookmarkEnd w:id="252"/>
      <w:bookmarkStart w:id="253" w:name="_Toc184310321"/>
      <w:bookmarkEnd w:id="253"/>
      <w:bookmarkStart w:id="254" w:name="_Toc184313288"/>
      <w:bookmarkEnd w:id="254"/>
      <w:bookmarkStart w:id="255" w:name="_Toc184312083"/>
      <w:bookmarkEnd w:id="255"/>
      <w:bookmarkStart w:id="256" w:name="_Toc184310323"/>
      <w:bookmarkEnd w:id="256"/>
      <w:bookmarkStart w:id="257" w:name="_Toc184314412"/>
      <w:bookmarkEnd w:id="257"/>
      <w:bookmarkStart w:id="258" w:name="_Toc184312117"/>
      <w:bookmarkEnd w:id="258"/>
      <w:bookmarkStart w:id="259" w:name="_Toc184313249"/>
      <w:bookmarkEnd w:id="259"/>
      <w:bookmarkStart w:id="260" w:name="_Toc184308107"/>
      <w:bookmarkEnd w:id="260"/>
      <w:bookmarkStart w:id="261" w:name="_Toc184313306"/>
      <w:bookmarkEnd w:id="261"/>
      <w:bookmarkStart w:id="262" w:name="_Toc184312080"/>
      <w:bookmarkEnd w:id="262"/>
      <w:bookmarkStart w:id="263" w:name="_Toc184314428"/>
      <w:bookmarkEnd w:id="263"/>
      <w:bookmarkStart w:id="264" w:name="_Toc184308103"/>
      <w:bookmarkEnd w:id="264"/>
      <w:bookmarkStart w:id="265" w:name="_Toc184313301"/>
      <w:bookmarkEnd w:id="265"/>
      <w:bookmarkStart w:id="266" w:name="_Toc184314446"/>
      <w:bookmarkEnd w:id="266"/>
      <w:bookmarkStart w:id="267" w:name="_Toc184314444"/>
      <w:bookmarkEnd w:id="267"/>
      <w:bookmarkStart w:id="268" w:name="_Toc184308066"/>
      <w:bookmarkEnd w:id="268"/>
      <w:bookmarkStart w:id="269" w:name="_Toc184308106"/>
      <w:bookmarkEnd w:id="269"/>
      <w:bookmarkStart w:id="270" w:name="_Toc184310312"/>
      <w:bookmarkEnd w:id="270"/>
      <w:bookmarkStart w:id="271" w:name="_Toc184313269"/>
      <w:bookmarkEnd w:id="271"/>
      <w:bookmarkStart w:id="272" w:name="_Toc184314436"/>
      <w:bookmarkEnd w:id="272"/>
      <w:bookmarkStart w:id="273" w:name="_Toc184314470"/>
      <w:bookmarkEnd w:id="273"/>
      <w:bookmarkStart w:id="274" w:name="_Toc184312137"/>
      <w:bookmarkEnd w:id="274"/>
      <w:bookmarkStart w:id="275" w:name="_Toc184308071"/>
      <w:bookmarkEnd w:id="275"/>
      <w:bookmarkStart w:id="276" w:name="_Toc184310340"/>
      <w:bookmarkEnd w:id="276"/>
      <w:bookmarkStart w:id="277" w:name="_Toc184308046"/>
      <w:bookmarkEnd w:id="277"/>
      <w:bookmarkStart w:id="278" w:name="_Toc184310343"/>
      <w:bookmarkEnd w:id="278"/>
      <w:bookmarkStart w:id="279" w:name="_Toc184313303"/>
      <w:bookmarkEnd w:id="279"/>
      <w:bookmarkStart w:id="280" w:name="_Toc184310341"/>
      <w:bookmarkEnd w:id="280"/>
      <w:bookmarkStart w:id="281" w:name="_Toc184312085"/>
      <w:bookmarkEnd w:id="281"/>
      <w:bookmarkStart w:id="282" w:name="_Toc184314424"/>
      <w:bookmarkEnd w:id="282"/>
      <w:bookmarkStart w:id="283" w:name="_Toc184310277"/>
      <w:bookmarkEnd w:id="283"/>
      <w:bookmarkStart w:id="284" w:name="_Toc184310293"/>
      <w:bookmarkEnd w:id="284"/>
      <w:bookmarkStart w:id="285" w:name="_Toc184308065"/>
      <w:bookmarkEnd w:id="285"/>
      <w:bookmarkStart w:id="286" w:name="_Toc184314448"/>
      <w:bookmarkEnd w:id="286"/>
      <w:bookmarkStart w:id="287" w:name="_Toc184312115"/>
      <w:bookmarkEnd w:id="287"/>
      <w:bookmarkStart w:id="288" w:name="_Toc184313264"/>
      <w:bookmarkEnd w:id="288"/>
      <w:bookmarkStart w:id="289" w:name="_Toc184310318"/>
      <w:bookmarkEnd w:id="289"/>
      <w:bookmarkStart w:id="290" w:name="_Toc184312081"/>
      <w:bookmarkEnd w:id="290"/>
      <w:bookmarkStart w:id="291" w:name="_Toc184308068"/>
      <w:bookmarkEnd w:id="291"/>
      <w:bookmarkStart w:id="292" w:name="_Toc184308089"/>
      <w:bookmarkEnd w:id="292"/>
      <w:bookmarkStart w:id="293" w:name="_Toc184310319"/>
      <w:bookmarkEnd w:id="293"/>
      <w:bookmarkStart w:id="294" w:name="_Toc184314429"/>
      <w:bookmarkEnd w:id="294"/>
      <w:bookmarkStart w:id="295" w:name="_Toc184308104"/>
      <w:bookmarkEnd w:id="295"/>
      <w:bookmarkStart w:id="296" w:name="_Toc184314449"/>
      <w:bookmarkEnd w:id="296"/>
      <w:bookmarkStart w:id="297" w:name="_Toc184313300"/>
      <w:bookmarkEnd w:id="297"/>
      <w:bookmarkStart w:id="298" w:name="_Toc184313290"/>
      <w:bookmarkEnd w:id="298"/>
      <w:bookmarkStart w:id="299" w:name="_Toc184312108"/>
      <w:bookmarkEnd w:id="299"/>
      <w:bookmarkStart w:id="300" w:name="_Toc184313299"/>
      <w:bookmarkEnd w:id="300"/>
      <w:bookmarkStart w:id="301" w:name="_Toc184312130"/>
      <w:bookmarkEnd w:id="301"/>
      <w:bookmarkStart w:id="302" w:name="_Toc184314466"/>
      <w:bookmarkEnd w:id="302"/>
      <w:bookmarkStart w:id="303" w:name="_Toc184313297"/>
      <w:bookmarkEnd w:id="303"/>
      <w:bookmarkStart w:id="304" w:name="_Toc184312074"/>
      <w:bookmarkEnd w:id="304"/>
      <w:bookmarkStart w:id="305" w:name="_Toc184310294"/>
      <w:bookmarkEnd w:id="305"/>
      <w:bookmarkStart w:id="306" w:name="_Toc184314456"/>
      <w:bookmarkEnd w:id="306"/>
      <w:bookmarkStart w:id="307" w:name="_Toc184308050"/>
      <w:bookmarkEnd w:id="307"/>
      <w:bookmarkStart w:id="308" w:name="_Toc184308064"/>
      <w:bookmarkEnd w:id="308"/>
      <w:bookmarkStart w:id="309" w:name="_Toc184313307"/>
      <w:bookmarkEnd w:id="309"/>
      <w:bookmarkStart w:id="310" w:name="_Toc184310289"/>
      <w:bookmarkEnd w:id="310"/>
      <w:bookmarkStart w:id="311" w:name="_Toc184312101"/>
      <w:bookmarkEnd w:id="311"/>
      <w:bookmarkStart w:id="312" w:name="_Toc184313239"/>
      <w:bookmarkEnd w:id="312"/>
      <w:bookmarkStart w:id="313" w:name="_Toc184312071"/>
      <w:bookmarkEnd w:id="313"/>
      <w:bookmarkStart w:id="314" w:name="_Toc184313261"/>
      <w:bookmarkEnd w:id="314"/>
      <w:bookmarkStart w:id="315" w:name="_Toc184310304"/>
      <w:bookmarkEnd w:id="315"/>
      <w:bookmarkStart w:id="316" w:name="_Toc184312096"/>
      <w:bookmarkEnd w:id="316"/>
      <w:bookmarkStart w:id="317" w:name="_Toc184314458"/>
      <w:bookmarkEnd w:id="317"/>
      <w:bookmarkStart w:id="318" w:name="_Toc184313243"/>
      <w:bookmarkEnd w:id="318"/>
      <w:bookmarkStart w:id="319" w:name="_Toc184308085"/>
      <w:bookmarkEnd w:id="319"/>
      <w:bookmarkStart w:id="320" w:name="_Toc184312075"/>
      <w:bookmarkEnd w:id="320"/>
      <w:bookmarkStart w:id="321" w:name="_Toc184310342"/>
      <w:bookmarkEnd w:id="321"/>
      <w:bookmarkStart w:id="322" w:name="_Toc184308043"/>
      <w:bookmarkEnd w:id="322"/>
      <w:bookmarkStart w:id="323" w:name="_Toc184312121"/>
      <w:bookmarkEnd w:id="323"/>
      <w:bookmarkStart w:id="324" w:name="_Toc184313277"/>
      <w:bookmarkEnd w:id="324"/>
      <w:bookmarkStart w:id="325" w:name="_Toc184308087"/>
      <w:bookmarkEnd w:id="325"/>
      <w:bookmarkStart w:id="326" w:name="_Toc184310332"/>
      <w:bookmarkEnd w:id="326"/>
      <w:bookmarkStart w:id="327" w:name="_Toc184314439"/>
      <w:bookmarkEnd w:id="327"/>
      <w:bookmarkStart w:id="328" w:name="_Toc184308078"/>
      <w:bookmarkEnd w:id="328"/>
      <w:bookmarkStart w:id="329" w:name="_Toc184314416"/>
      <w:bookmarkEnd w:id="329"/>
      <w:bookmarkStart w:id="330" w:name="_Toc184313238"/>
      <w:bookmarkEnd w:id="330"/>
      <w:bookmarkStart w:id="331" w:name="_Toc184313289"/>
      <w:bookmarkEnd w:id="331"/>
      <w:bookmarkStart w:id="332" w:name="_Toc184314423"/>
      <w:bookmarkEnd w:id="332"/>
      <w:bookmarkStart w:id="333" w:name="_Toc184310337"/>
      <w:bookmarkEnd w:id="333"/>
      <w:bookmarkStart w:id="334" w:name="_Toc184310282"/>
      <w:bookmarkEnd w:id="334"/>
      <w:bookmarkStart w:id="335" w:name="_Toc184312139"/>
      <w:bookmarkEnd w:id="335"/>
      <w:bookmarkStart w:id="336" w:name="_Toc184312087"/>
      <w:bookmarkEnd w:id="336"/>
      <w:bookmarkStart w:id="337" w:name="_Toc184314431"/>
      <w:bookmarkEnd w:id="337"/>
      <w:bookmarkStart w:id="338" w:name="_Toc184314473"/>
      <w:bookmarkEnd w:id="338"/>
      <w:bookmarkStart w:id="339" w:name="_Toc184312076"/>
      <w:bookmarkEnd w:id="339"/>
      <w:bookmarkStart w:id="340" w:name="_Toc184310287"/>
      <w:bookmarkEnd w:id="340"/>
      <w:bookmarkStart w:id="341" w:name="_Toc184308055"/>
      <w:bookmarkEnd w:id="341"/>
      <w:bookmarkStart w:id="342" w:name="_Toc184314434"/>
      <w:bookmarkEnd w:id="342"/>
      <w:bookmarkStart w:id="343" w:name="_Toc184314453"/>
      <w:bookmarkEnd w:id="343"/>
      <w:bookmarkStart w:id="344" w:name="_Toc184308072"/>
      <w:bookmarkEnd w:id="344"/>
      <w:bookmarkStart w:id="345" w:name="_Toc184312107"/>
      <w:bookmarkEnd w:id="345"/>
      <w:bookmarkStart w:id="346" w:name="_Toc184313266"/>
      <w:bookmarkEnd w:id="346"/>
      <w:bookmarkStart w:id="347" w:name="_Toc184310310"/>
      <w:bookmarkEnd w:id="347"/>
      <w:bookmarkStart w:id="348" w:name="_Toc184314438"/>
      <w:bookmarkEnd w:id="348"/>
      <w:bookmarkStart w:id="349" w:name="_Toc184312133"/>
      <w:bookmarkEnd w:id="349"/>
      <w:bookmarkStart w:id="350" w:name="_Toc184314462"/>
      <w:bookmarkEnd w:id="350"/>
      <w:bookmarkStart w:id="351" w:name="_Toc184314411"/>
      <w:bookmarkEnd w:id="351"/>
      <w:bookmarkStart w:id="352" w:name="_Toc184314426"/>
      <w:bookmarkEnd w:id="352"/>
      <w:bookmarkStart w:id="353" w:name="_Toc184308061"/>
      <w:bookmarkEnd w:id="353"/>
      <w:bookmarkStart w:id="354" w:name="_Toc184308090"/>
      <w:bookmarkEnd w:id="354"/>
      <w:bookmarkStart w:id="355" w:name="_Toc184310316"/>
      <w:bookmarkEnd w:id="355"/>
      <w:bookmarkStart w:id="356" w:name="_Toc184312095"/>
      <w:bookmarkEnd w:id="356"/>
      <w:bookmarkStart w:id="357" w:name="_Toc184310284"/>
      <w:bookmarkEnd w:id="357"/>
      <w:bookmarkStart w:id="358" w:name="_Toc184308082"/>
      <w:bookmarkEnd w:id="358"/>
      <w:bookmarkStart w:id="359" w:name="_Toc184308038"/>
      <w:bookmarkEnd w:id="359"/>
      <w:bookmarkStart w:id="360" w:name="_Toc184314419"/>
      <w:bookmarkEnd w:id="360"/>
      <w:bookmarkStart w:id="361" w:name="_Toc184312136"/>
      <w:bookmarkEnd w:id="361"/>
      <w:bookmarkStart w:id="362" w:name="_Toc184308070"/>
      <w:bookmarkEnd w:id="362"/>
      <w:bookmarkStart w:id="363" w:name="_Toc184312099"/>
      <w:bookmarkEnd w:id="363"/>
      <w:bookmarkStart w:id="364" w:name="_Toc184312127"/>
      <w:bookmarkEnd w:id="364"/>
      <w:bookmarkStart w:id="365" w:name="_Toc184310291"/>
      <w:bookmarkEnd w:id="365"/>
      <w:bookmarkStart w:id="366" w:name="_Toc184314480"/>
      <w:bookmarkEnd w:id="366"/>
      <w:bookmarkStart w:id="367" w:name="_Toc184314447"/>
      <w:bookmarkEnd w:id="367"/>
      <w:bookmarkStart w:id="368" w:name="_Toc184308101"/>
      <w:bookmarkEnd w:id="368"/>
      <w:bookmarkStart w:id="369" w:name="_Toc184314476"/>
      <w:bookmarkEnd w:id="369"/>
      <w:bookmarkStart w:id="370" w:name="_Toc184308073"/>
      <w:bookmarkEnd w:id="370"/>
      <w:bookmarkStart w:id="371" w:name="_Toc184308056"/>
      <w:bookmarkEnd w:id="371"/>
      <w:bookmarkStart w:id="372" w:name="_Toc184308047"/>
      <w:bookmarkEnd w:id="372"/>
      <w:bookmarkStart w:id="373" w:name="_Toc184313296"/>
      <w:bookmarkEnd w:id="373"/>
      <w:bookmarkStart w:id="374" w:name="_Toc184308048"/>
      <w:bookmarkEnd w:id="374"/>
      <w:bookmarkStart w:id="375" w:name="_Toc184314467"/>
      <w:bookmarkEnd w:id="375"/>
      <w:bookmarkStart w:id="376" w:name="_Toc184314461"/>
      <w:bookmarkEnd w:id="376"/>
      <w:bookmarkStart w:id="377" w:name="_Toc184312100"/>
      <w:bookmarkEnd w:id="377"/>
      <w:bookmarkStart w:id="378" w:name="_Toc184312098"/>
      <w:bookmarkEnd w:id="378"/>
      <w:bookmarkStart w:id="379" w:name="_Toc184312089"/>
      <w:bookmarkEnd w:id="379"/>
      <w:bookmarkStart w:id="380" w:name="_Toc184313292"/>
      <w:bookmarkEnd w:id="380"/>
      <w:bookmarkStart w:id="381" w:name="_Toc184310315"/>
      <w:bookmarkEnd w:id="381"/>
      <w:bookmarkStart w:id="382" w:name="_Toc184313284"/>
      <w:bookmarkEnd w:id="382"/>
      <w:bookmarkStart w:id="383" w:name="_Toc184313263"/>
      <w:bookmarkEnd w:id="383"/>
      <w:bookmarkStart w:id="384" w:name="_Toc184314471"/>
      <w:bookmarkEnd w:id="384"/>
      <w:bookmarkStart w:id="385" w:name="_Toc184308096"/>
      <w:bookmarkEnd w:id="385"/>
      <w:bookmarkStart w:id="386" w:name="_Toc184308041"/>
      <w:bookmarkEnd w:id="386"/>
      <w:bookmarkStart w:id="387" w:name="_Toc184314445"/>
      <w:bookmarkEnd w:id="387"/>
      <w:bookmarkStart w:id="388" w:name="_Toc184313240"/>
      <w:bookmarkEnd w:id="388"/>
      <w:bookmarkStart w:id="389" w:name="_Toc184313265"/>
      <w:bookmarkEnd w:id="389"/>
      <w:bookmarkStart w:id="390" w:name="_Toc184314481"/>
      <w:bookmarkEnd w:id="390"/>
      <w:bookmarkStart w:id="391" w:name="_Toc184308080"/>
      <w:bookmarkEnd w:id="391"/>
      <w:bookmarkStart w:id="392" w:name="_Toc184313248"/>
      <w:bookmarkEnd w:id="392"/>
      <w:bookmarkStart w:id="393" w:name="_Toc184312086"/>
      <w:bookmarkEnd w:id="393"/>
      <w:bookmarkStart w:id="394" w:name="_Toc184310292"/>
      <w:bookmarkEnd w:id="394"/>
      <w:bookmarkStart w:id="395" w:name="_Toc184313270"/>
      <w:bookmarkEnd w:id="395"/>
      <w:bookmarkStart w:id="396" w:name="_Toc184312134"/>
      <w:bookmarkEnd w:id="396"/>
      <w:r>
        <w:rPr>
          <w:rFonts w:hint="eastAsia" w:ascii="宋体" w:hAnsi="宋体" w:eastAsia="宋体" w:cs="宋体"/>
          <w:b/>
          <w:color w:val="000000"/>
          <w:sz w:val="36"/>
          <w:szCs w:val="36"/>
          <w:highlight w:val="none"/>
        </w:rPr>
        <w:t>评标办法</w:t>
      </w:r>
    </w:p>
    <w:p w14:paraId="6B00EEF2">
      <w:pPr>
        <w:snapToGrid w:val="0"/>
        <w:spacing w:line="360" w:lineRule="auto"/>
        <w:jc w:val="center"/>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评标办法前附表</w:t>
      </w:r>
    </w:p>
    <w:tbl>
      <w:tblPr>
        <w:tblStyle w:val="16"/>
        <w:tblW w:w="89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06"/>
        <w:gridCol w:w="919"/>
        <w:gridCol w:w="6002"/>
      </w:tblGrid>
      <w:tr w14:paraId="6AE02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0" w:type="dxa"/>
            <w:noWrap w:val="0"/>
            <w:vAlign w:val="center"/>
          </w:tcPr>
          <w:p w14:paraId="11762CB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06" w:type="dxa"/>
            <w:noWrap w:val="0"/>
            <w:vAlign w:val="center"/>
          </w:tcPr>
          <w:p w14:paraId="5949575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评标项目</w:t>
            </w:r>
          </w:p>
        </w:tc>
        <w:tc>
          <w:tcPr>
            <w:tcW w:w="919" w:type="dxa"/>
            <w:noWrap w:val="0"/>
            <w:vAlign w:val="center"/>
          </w:tcPr>
          <w:p w14:paraId="71F5F16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6002" w:type="dxa"/>
            <w:noWrap w:val="0"/>
            <w:vAlign w:val="center"/>
          </w:tcPr>
          <w:p w14:paraId="3AB37F3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9C68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30" w:type="dxa"/>
            <w:noWrap w:val="0"/>
            <w:vAlign w:val="center"/>
          </w:tcPr>
          <w:p w14:paraId="0ACB69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6" w:type="dxa"/>
            <w:noWrap w:val="0"/>
            <w:vAlign w:val="center"/>
          </w:tcPr>
          <w:p w14:paraId="75B0676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对招标文件技术要求的响应程度</w:t>
            </w:r>
          </w:p>
        </w:tc>
        <w:tc>
          <w:tcPr>
            <w:tcW w:w="919" w:type="dxa"/>
            <w:noWrap w:val="0"/>
            <w:vAlign w:val="center"/>
          </w:tcPr>
          <w:p w14:paraId="747DC5B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002" w:type="dxa"/>
            <w:noWrap w:val="0"/>
            <w:vAlign w:val="top"/>
          </w:tcPr>
          <w:p w14:paraId="23E3CD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完全满足招标文件技术要求得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1AB872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2.技术规格及要求中标注“▲”号的为</w:t>
            </w:r>
            <w:r>
              <w:rPr>
                <w:rFonts w:hint="eastAsia" w:ascii="宋体" w:hAnsi="宋体" w:eastAsia="宋体" w:cs="宋体"/>
                <w:color w:val="auto"/>
                <w:sz w:val="24"/>
                <w:szCs w:val="24"/>
                <w:highlight w:val="none"/>
                <w:lang w:val="en-US" w:eastAsia="zh-CN"/>
              </w:rPr>
              <w:t>重点</w:t>
            </w:r>
            <w:r>
              <w:rPr>
                <w:rFonts w:hint="eastAsia" w:ascii="宋体" w:hAnsi="宋体" w:eastAsia="宋体" w:cs="宋体"/>
                <w:color w:val="auto"/>
                <w:sz w:val="24"/>
                <w:szCs w:val="24"/>
                <w:highlight w:val="none"/>
              </w:rPr>
              <w:t>参数，</w:t>
            </w:r>
            <w:r>
              <w:rPr>
                <w:rFonts w:hint="eastAsia" w:ascii="宋体" w:hAnsi="宋体" w:cs="宋体"/>
                <w:color w:val="auto"/>
                <w:sz w:val="24"/>
                <w:szCs w:val="24"/>
                <w:highlight w:val="none"/>
                <w:lang w:val="en-US" w:eastAsia="zh-CN"/>
              </w:rPr>
              <w:t>共12项，</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rPr>
              <w:t>一项不符合的扣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27C22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一般参数，</w:t>
            </w:r>
            <w:r>
              <w:rPr>
                <w:rFonts w:hint="eastAsia" w:ascii="宋体" w:hAnsi="宋体" w:cs="宋体"/>
                <w:color w:val="auto"/>
                <w:sz w:val="24"/>
                <w:szCs w:val="24"/>
                <w:highlight w:val="none"/>
                <w:lang w:val="en-US" w:eastAsia="zh-CN"/>
              </w:rPr>
              <w:t>共51项，</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rPr>
              <w:t>一项不符合的扣</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分。</w:t>
            </w:r>
          </w:p>
        </w:tc>
      </w:tr>
      <w:tr w14:paraId="1448B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0" w:type="dxa"/>
            <w:noWrap w:val="0"/>
            <w:vAlign w:val="center"/>
          </w:tcPr>
          <w:p w14:paraId="599A91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06" w:type="dxa"/>
            <w:noWrap w:val="0"/>
            <w:vAlign w:val="center"/>
          </w:tcPr>
          <w:p w14:paraId="3047BF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安装调试方案</w:t>
            </w:r>
          </w:p>
        </w:tc>
        <w:tc>
          <w:tcPr>
            <w:tcW w:w="919" w:type="dxa"/>
            <w:noWrap w:val="0"/>
            <w:vAlign w:val="center"/>
          </w:tcPr>
          <w:p w14:paraId="34C28194">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002" w:type="dxa"/>
            <w:noWrap w:val="0"/>
            <w:vAlign w:val="center"/>
          </w:tcPr>
          <w:p w14:paraId="307AE8B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根据投标人针对本项目的安装调试方案，</w:t>
            </w:r>
          </w:p>
          <w:p w14:paraId="0F002A4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方案考虑充分安排有效得5分；</w:t>
            </w:r>
          </w:p>
          <w:p w14:paraId="0E45543B">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方案合理安排一般得3-4分；</w:t>
            </w:r>
          </w:p>
          <w:p w14:paraId="617F2AA3">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方案合理安排差得1-2分；</w:t>
            </w:r>
          </w:p>
          <w:p w14:paraId="24240E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无方案得0分。</w:t>
            </w:r>
          </w:p>
        </w:tc>
      </w:tr>
      <w:tr w14:paraId="17A011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30" w:type="dxa"/>
            <w:vMerge w:val="restart"/>
            <w:noWrap w:val="0"/>
            <w:vAlign w:val="center"/>
          </w:tcPr>
          <w:p w14:paraId="0EE4CB9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306" w:type="dxa"/>
            <w:vMerge w:val="restart"/>
            <w:noWrap w:val="0"/>
            <w:vAlign w:val="center"/>
          </w:tcPr>
          <w:p w14:paraId="1F6BF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p>
        </w:tc>
        <w:tc>
          <w:tcPr>
            <w:tcW w:w="919" w:type="dxa"/>
            <w:vMerge w:val="restart"/>
            <w:noWrap w:val="0"/>
            <w:vAlign w:val="center"/>
          </w:tcPr>
          <w:p w14:paraId="23B4E6B4">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002" w:type="dxa"/>
            <w:noWrap w:val="0"/>
            <w:vAlign w:val="center"/>
          </w:tcPr>
          <w:p w14:paraId="6C3234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质保期在满足采购文件的基础上每增加1年加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5C1701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30" w:type="dxa"/>
            <w:vMerge w:val="continue"/>
            <w:noWrap w:val="0"/>
            <w:vAlign w:val="center"/>
          </w:tcPr>
          <w:p w14:paraId="3B6A3265">
            <w:pPr>
              <w:spacing w:line="360" w:lineRule="auto"/>
              <w:jc w:val="center"/>
              <w:rPr>
                <w:rFonts w:hint="eastAsia" w:ascii="宋体" w:hAnsi="宋体" w:eastAsia="宋体" w:cs="宋体"/>
                <w:color w:val="auto"/>
                <w:sz w:val="24"/>
                <w:szCs w:val="24"/>
                <w:highlight w:val="none"/>
                <w:lang w:val="en-US" w:eastAsia="zh-CN"/>
              </w:rPr>
            </w:pPr>
          </w:p>
        </w:tc>
        <w:tc>
          <w:tcPr>
            <w:tcW w:w="1306" w:type="dxa"/>
            <w:vMerge w:val="continue"/>
            <w:noWrap w:val="0"/>
            <w:vAlign w:val="center"/>
          </w:tcPr>
          <w:p w14:paraId="6645D415">
            <w:pPr>
              <w:spacing w:line="360" w:lineRule="auto"/>
              <w:jc w:val="center"/>
              <w:rPr>
                <w:rFonts w:hint="eastAsia" w:ascii="宋体" w:hAnsi="宋体" w:eastAsia="宋体" w:cs="宋体"/>
                <w:color w:val="auto"/>
                <w:sz w:val="24"/>
                <w:szCs w:val="24"/>
                <w:highlight w:val="none"/>
              </w:rPr>
            </w:pPr>
          </w:p>
        </w:tc>
        <w:tc>
          <w:tcPr>
            <w:tcW w:w="919" w:type="dxa"/>
            <w:vMerge w:val="continue"/>
            <w:noWrap w:val="0"/>
            <w:vAlign w:val="center"/>
          </w:tcPr>
          <w:p w14:paraId="54837FAE">
            <w:pPr>
              <w:spacing w:line="360" w:lineRule="auto"/>
              <w:jc w:val="center"/>
              <w:rPr>
                <w:rFonts w:hint="eastAsia" w:ascii="宋体" w:hAnsi="宋体" w:eastAsia="宋体" w:cs="宋体"/>
                <w:color w:val="auto"/>
                <w:sz w:val="24"/>
                <w:szCs w:val="24"/>
                <w:highlight w:val="none"/>
                <w:lang w:val="en-US" w:eastAsia="zh-CN"/>
              </w:rPr>
            </w:pPr>
          </w:p>
        </w:tc>
        <w:tc>
          <w:tcPr>
            <w:tcW w:w="6002" w:type="dxa"/>
            <w:noWrap w:val="0"/>
            <w:vAlign w:val="center"/>
          </w:tcPr>
          <w:p w14:paraId="2005DC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对投标文件中耗材和易损件等方面的优惠条件进行评议，没有实质性优惠条件得0分；有实质性优惠条件的，根据优惠内容得0.5-2分。</w:t>
            </w:r>
          </w:p>
        </w:tc>
      </w:tr>
      <w:tr w14:paraId="460DB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730" w:type="dxa"/>
            <w:noWrap w:val="0"/>
            <w:vAlign w:val="center"/>
          </w:tcPr>
          <w:p w14:paraId="3B7655C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306" w:type="dxa"/>
            <w:noWrap w:val="0"/>
            <w:vAlign w:val="center"/>
          </w:tcPr>
          <w:p w14:paraId="0EB338D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政策条件</w:t>
            </w:r>
          </w:p>
        </w:tc>
        <w:tc>
          <w:tcPr>
            <w:tcW w:w="919" w:type="dxa"/>
            <w:noWrap w:val="0"/>
            <w:vAlign w:val="center"/>
          </w:tcPr>
          <w:p w14:paraId="2578BA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002" w:type="dxa"/>
            <w:noWrap w:val="0"/>
            <w:vAlign w:val="center"/>
          </w:tcPr>
          <w:p w14:paraId="377CBB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分；所投产品取得环境标志产品的，得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分。证明材料：提供国家确定的认证机构出具的、处于有效期之内的节能产品、环境标志产品认证证书复印件。</w:t>
            </w:r>
          </w:p>
        </w:tc>
      </w:tr>
      <w:tr w14:paraId="3E3E18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0" w:type="dxa"/>
            <w:vMerge w:val="restart"/>
            <w:noWrap w:val="0"/>
            <w:vAlign w:val="center"/>
          </w:tcPr>
          <w:p w14:paraId="57CF60A0">
            <w:pPr>
              <w:spacing w:line="360" w:lineRule="auto"/>
              <w:ind w:firstLine="240" w:firstLineChar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306" w:type="dxa"/>
            <w:vMerge w:val="restart"/>
            <w:noWrap w:val="0"/>
            <w:vAlign w:val="center"/>
          </w:tcPr>
          <w:p w14:paraId="3A1B0B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919" w:type="dxa"/>
            <w:vMerge w:val="restart"/>
            <w:noWrap w:val="0"/>
            <w:vAlign w:val="center"/>
          </w:tcPr>
          <w:p w14:paraId="1470B3B3">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002" w:type="dxa"/>
            <w:noWrap w:val="0"/>
            <w:vAlign w:val="center"/>
          </w:tcPr>
          <w:p w14:paraId="38CBFC21">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售后服务方案，包括但不限于服务响应时间、故障解决方案。</w:t>
            </w:r>
          </w:p>
          <w:p w14:paraId="5CE56FA3">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响应时间短，解决方案充分得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p w14:paraId="7C93AD46">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响应时间一般，解决方案较合理得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6596203D">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响应时间长，解决方案差</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14:paraId="3B83EB7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无解决方案得0分。</w:t>
            </w:r>
          </w:p>
        </w:tc>
      </w:tr>
      <w:tr w14:paraId="34B7DC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30" w:type="dxa"/>
            <w:vMerge w:val="continue"/>
            <w:noWrap w:val="0"/>
            <w:vAlign w:val="center"/>
          </w:tcPr>
          <w:p w14:paraId="68DE2EF5">
            <w:pPr>
              <w:spacing w:line="360" w:lineRule="auto"/>
              <w:jc w:val="center"/>
              <w:rPr>
                <w:rFonts w:hint="eastAsia" w:ascii="宋体" w:hAnsi="宋体" w:eastAsia="宋体" w:cs="宋体"/>
                <w:color w:val="auto"/>
                <w:sz w:val="24"/>
                <w:szCs w:val="24"/>
                <w:highlight w:val="none"/>
              </w:rPr>
            </w:pPr>
          </w:p>
        </w:tc>
        <w:tc>
          <w:tcPr>
            <w:tcW w:w="1306" w:type="dxa"/>
            <w:vMerge w:val="continue"/>
            <w:noWrap w:val="0"/>
            <w:vAlign w:val="center"/>
          </w:tcPr>
          <w:p w14:paraId="4EA0ACD9">
            <w:pPr>
              <w:spacing w:line="360" w:lineRule="auto"/>
              <w:jc w:val="center"/>
              <w:rPr>
                <w:rFonts w:hint="eastAsia" w:ascii="宋体" w:hAnsi="宋体" w:eastAsia="宋体" w:cs="宋体"/>
                <w:color w:val="auto"/>
                <w:sz w:val="24"/>
                <w:szCs w:val="24"/>
                <w:highlight w:val="none"/>
              </w:rPr>
            </w:pPr>
          </w:p>
        </w:tc>
        <w:tc>
          <w:tcPr>
            <w:tcW w:w="919" w:type="dxa"/>
            <w:vMerge w:val="continue"/>
            <w:noWrap w:val="0"/>
            <w:vAlign w:val="center"/>
          </w:tcPr>
          <w:p w14:paraId="58650F86">
            <w:pPr>
              <w:spacing w:line="360" w:lineRule="auto"/>
              <w:jc w:val="center"/>
              <w:rPr>
                <w:rFonts w:hint="eastAsia" w:ascii="宋体" w:hAnsi="宋体" w:eastAsia="宋体" w:cs="宋体"/>
                <w:color w:val="auto"/>
                <w:sz w:val="24"/>
                <w:szCs w:val="24"/>
                <w:highlight w:val="none"/>
              </w:rPr>
            </w:pPr>
          </w:p>
        </w:tc>
        <w:tc>
          <w:tcPr>
            <w:tcW w:w="6002" w:type="dxa"/>
            <w:noWrap w:val="0"/>
            <w:vAlign w:val="center"/>
          </w:tcPr>
          <w:p w14:paraId="485A2080">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售后服务机构技术服务人员情况，提供姓名、工作经验、资质证书情况。</w:t>
            </w:r>
          </w:p>
          <w:p w14:paraId="03A0C50D">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人员配备充足售后服务经验丰富得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p w14:paraId="52D4EB60">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人员配备和售后服务一般得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458E9891">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人员配备不足售后服务经验差</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14:paraId="6CC906EA">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无人员配备得0分。</w:t>
            </w:r>
          </w:p>
        </w:tc>
      </w:tr>
      <w:tr w14:paraId="29A96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0" w:type="dxa"/>
            <w:noWrap w:val="0"/>
            <w:vAlign w:val="center"/>
          </w:tcPr>
          <w:p w14:paraId="268E1B3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306" w:type="dxa"/>
            <w:noWrap w:val="0"/>
            <w:vAlign w:val="center"/>
          </w:tcPr>
          <w:p w14:paraId="3FFC59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产品业绩</w:t>
            </w:r>
          </w:p>
        </w:tc>
        <w:tc>
          <w:tcPr>
            <w:tcW w:w="919" w:type="dxa"/>
            <w:noWrap w:val="0"/>
            <w:vAlign w:val="center"/>
          </w:tcPr>
          <w:p w14:paraId="6D4BD5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6002" w:type="dxa"/>
            <w:noWrap w:val="0"/>
            <w:vAlign w:val="center"/>
          </w:tcPr>
          <w:p w14:paraId="2EAB12F6">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年1月1日起（以合同签定时间为准）</w:t>
            </w:r>
            <w:r>
              <w:rPr>
                <w:rFonts w:hint="eastAsia" w:ascii="宋体" w:hAnsi="宋体" w:eastAsia="宋体" w:cs="宋体"/>
                <w:color w:val="auto"/>
                <w:sz w:val="24"/>
                <w:szCs w:val="24"/>
                <w:highlight w:val="none"/>
              </w:rPr>
              <w:t>非同单位采购</w:t>
            </w:r>
            <w:r>
              <w:rPr>
                <w:rFonts w:hint="eastAsia" w:ascii="宋体" w:hAnsi="宋体" w:eastAsia="宋体" w:cs="宋体"/>
                <w:color w:val="auto"/>
                <w:sz w:val="24"/>
                <w:szCs w:val="24"/>
                <w:highlight w:val="none"/>
                <w:lang w:val="zh-CN"/>
              </w:rPr>
              <w:t>与本次投标相同型号</w:t>
            </w:r>
            <w:r>
              <w:rPr>
                <w:rFonts w:hint="eastAsia" w:ascii="宋体" w:hAnsi="宋体" w:eastAsia="宋体" w:cs="宋体"/>
                <w:color w:val="auto"/>
                <w:sz w:val="24"/>
                <w:szCs w:val="24"/>
                <w:highlight w:val="none"/>
              </w:rPr>
              <w:t>的产品</w:t>
            </w:r>
            <w:r>
              <w:rPr>
                <w:rFonts w:hint="eastAsia" w:ascii="宋体" w:hAnsi="宋体" w:eastAsia="宋体" w:cs="宋体"/>
                <w:color w:val="auto"/>
                <w:sz w:val="24"/>
                <w:szCs w:val="24"/>
                <w:highlight w:val="none"/>
                <w:lang w:val="zh-CN"/>
              </w:rPr>
              <w:t>，每个合同得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分，最高得3分。（须提供合同复印件，能辨析型号，否则不</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zh-CN"/>
              </w:rPr>
              <w:t>分）</w:t>
            </w:r>
          </w:p>
          <w:p w14:paraId="75C34A80">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投标产品为省级以上主管部门认定的首台套产品，自纳入《省推广应用指导目录》起三年内参加政府采购活动，视同已提供相应销售业绩，本项得满分。</w:t>
            </w:r>
          </w:p>
        </w:tc>
      </w:tr>
      <w:tr w14:paraId="76F01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30" w:type="dxa"/>
            <w:noWrap w:val="0"/>
            <w:vAlign w:val="center"/>
          </w:tcPr>
          <w:p w14:paraId="4DDBC26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306" w:type="dxa"/>
            <w:noWrap w:val="0"/>
            <w:vAlign w:val="center"/>
          </w:tcPr>
          <w:p w14:paraId="569CC9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质量保障措施</w:t>
            </w:r>
          </w:p>
        </w:tc>
        <w:tc>
          <w:tcPr>
            <w:tcW w:w="919" w:type="dxa"/>
            <w:noWrap w:val="0"/>
            <w:vAlign w:val="center"/>
          </w:tcPr>
          <w:p w14:paraId="49BFC4F9">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002" w:type="dxa"/>
            <w:noWrap w:val="0"/>
            <w:vAlign w:val="center"/>
          </w:tcPr>
          <w:p w14:paraId="485895C5">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根据投标人针对本项目的科学性、全面性，</w:t>
            </w:r>
          </w:p>
          <w:p w14:paraId="682455BB">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①确保供货、运输</w:t>
            </w:r>
            <w:r>
              <w:rPr>
                <w:rFonts w:hint="eastAsia" w:ascii="宋体" w:hAnsi="宋体" w:eastAsia="宋体" w:cs="宋体"/>
                <w:color w:val="auto"/>
                <w:sz w:val="24"/>
                <w:szCs w:val="24"/>
                <w:highlight w:val="none"/>
              </w:rPr>
              <w:t>的时效性</w:t>
            </w:r>
            <w:r>
              <w:rPr>
                <w:rFonts w:hint="eastAsia" w:ascii="宋体" w:hAnsi="宋体" w:eastAsia="宋体" w:cs="宋体"/>
                <w:color w:val="auto"/>
                <w:sz w:val="24"/>
                <w:szCs w:val="24"/>
                <w:highlight w:val="none"/>
                <w:lang w:val="zh-CN"/>
              </w:rPr>
              <w:t>；</w:t>
            </w:r>
          </w:p>
          <w:p w14:paraId="7814045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②验收进度等情况及项目实施人员配置情况；</w:t>
            </w:r>
          </w:p>
          <w:p w14:paraId="4063F3D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两方面均有合理计划，相关保障措施的得</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分，有一方面不完善的得</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分，都不能充分保障的</w:t>
            </w:r>
            <w:r>
              <w:rPr>
                <w:rFonts w:hint="eastAsia" w:ascii="宋体" w:hAnsi="宋体" w:eastAsia="宋体" w:cs="宋体"/>
                <w:color w:val="auto"/>
                <w:sz w:val="24"/>
                <w:szCs w:val="24"/>
                <w:highlight w:val="none"/>
                <w:lang w:val="en-US" w:eastAsia="zh-CN"/>
              </w:rPr>
              <w:t>得0-1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p>
        </w:tc>
      </w:tr>
      <w:tr w14:paraId="23284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0" w:type="dxa"/>
            <w:noWrap w:val="0"/>
            <w:vAlign w:val="center"/>
          </w:tcPr>
          <w:p w14:paraId="44EAC38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306" w:type="dxa"/>
            <w:noWrap w:val="0"/>
            <w:vAlign w:val="center"/>
          </w:tcPr>
          <w:p w14:paraId="2EC68D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tc>
        <w:tc>
          <w:tcPr>
            <w:tcW w:w="919" w:type="dxa"/>
            <w:noWrap w:val="0"/>
            <w:vAlign w:val="center"/>
          </w:tcPr>
          <w:p w14:paraId="5DA369D0">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002" w:type="dxa"/>
            <w:noWrap w:val="0"/>
            <w:vAlign w:val="center"/>
          </w:tcPr>
          <w:p w14:paraId="4624C78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包括但不限于培训对象、课时安排、师资力量安排等。方案考虑充分安排有效得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43145D9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方案合理安排一般得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zh-CN"/>
              </w:rPr>
              <w:t>分；</w:t>
            </w:r>
          </w:p>
          <w:p w14:paraId="1E8CF21C">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方案合理安排差得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分；</w:t>
            </w:r>
          </w:p>
          <w:p w14:paraId="014F0F54">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无方案得0分。</w:t>
            </w:r>
          </w:p>
        </w:tc>
      </w:tr>
      <w:tr w14:paraId="5466F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0" w:type="dxa"/>
            <w:noWrap w:val="0"/>
            <w:vAlign w:val="center"/>
          </w:tcPr>
          <w:p w14:paraId="666B447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306" w:type="dxa"/>
            <w:noWrap w:val="0"/>
            <w:vAlign w:val="center"/>
          </w:tcPr>
          <w:p w14:paraId="5CCCE8D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tc>
        <w:tc>
          <w:tcPr>
            <w:tcW w:w="919" w:type="dxa"/>
            <w:noWrap w:val="0"/>
            <w:vAlign w:val="center"/>
          </w:tcPr>
          <w:p w14:paraId="67B85B7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6002" w:type="dxa"/>
            <w:noWrap w:val="0"/>
            <w:vAlign w:val="center"/>
          </w:tcPr>
          <w:p w14:paraId="7F5915E4">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（最低报价/投标报价）*最大分值</w:t>
            </w:r>
          </w:p>
        </w:tc>
      </w:tr>
    </w:tbl>
    <w:p w14:paraId="38A75824">
      <w:pPr>
        <w:snapToGrid w:val="0"/>
        <w:spacing w:line="360" w:lineRule="auto"/>
        <w:jc w:val="center"/>
        <w:rPr>
          <w:rFonts w:hint="eastAsia" w:ascii="宋体" w:hAnsi="宋体" w:eastAsia="宋体" w:cs="宋体"/>
          <w:b/>
          <w:color w:val="000000"/>
          <w:sz w:val="32"/>
          <w:szCs w:val="20"/>
          <w:highlight w:val="none"/>
        </w:rPr>
      </w:pPr>
    </w:p>
    <w:p w14:paraId="476D62C1">
      <w:pPr>
        <w:snapToGrid w:val="0"/>
        <w:spacing w:before="159" w:beforeLines="50" w:beforeAutospacing="0" w:line="360" w:lineRule="auto"/>
        <w:rPr>
          <w:rFonts w:hint="eastAsia" w:ascii="宋体" w:hAnsi="宋体" w:eastAsia="宋体" w:cs="宋体"/>
          <w:b/>
          <w:color w:val="000000"/>
          <w:sz w:val="24"/>
          <w:highlight w:val="none"/>
        </w:rPr>
      </w:pPr>
      <w:r>
        <w:rPr>
          <w:rFonts w:hint="eastAsia" w:ascii="宋体" w:hAnsi="宋体" w:eastAsia="宋体" w:cs="宋体"/>
          <w:color w:val="000000"/>
          <w:sz w:val="20"/>
          <w:szCs w:val="20"/>
          <w:highlight w:val="none"/>
          <w:shd w:val="clear" w:color="auto" w:fill="FFFFFF"/>
        </w:rPr>
        <w:t>*</w:t>
      </w:r>
      <w:r>
        <w:rPr>
          <w:rFonts w:hint="eastAsia" w:ascii="宋体" w:hAnsi="宋体" w:eastAsia="宋体" w:cs="宋体"/>
          <w:b/>
          <w:color w:val="000000"/>
          <w:sz w:val="24"/>
          <w:highlight w:val="none"/>
        </w:rPr>
        <w:t>备注：</w:t>
      </w:r>
      <w:r>
        <w:rPr>
          <w:rFonts w:hint="eastAsia" w:ascii="宋体" w:hAnsi="宋体" w:eastAsia="宋体" w:cs="宋体"/>
          <w:color w:val="000000"/>
          <w:sz w:val="24"/>
          <w:highlight w:val="none"/>
        </w:rPr>
        <w:t>投标人编制投标文件（商务技术文件部分）时，建议按此目录（序号和内容）提供评标标准相应的商务技术资料。 </w:t>
      </w:r>
    </w:p>
    <w:p w14:paraId="14441B13">
      <w:pPr>
        <w:snapToGrid w:val="0"/>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一、评标方法</w:t>
      </w:r>
    </w:p>
    <w:p w14:paraId="2F0FD3A2">
      <w:pPr>
        <w:adjustRightInd/>
        <w:spacing w:line="360" w:lineRule="auto"/>
        <w:ind w:firstLine="472" w:firstLineChars="196"/>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1.本项目采用综合评分法。</w:t>
      </w:r>
      <w:r>
        <w:rPr>
          <w:rFonts w:hint="eastAsia" w:ascii="宋体" w:hAnsi="宋体" w:eastAsia="宋体" w:cs="宋体"/>
          <w:color w:val="000000"/>
          <w:kern w:val="0"/>
          <w:sz w:val="24"/>
          <w:szCs w:val="24"/>
          <w:highlight w:val="none"/>
        </w:rPr>
        <w:t>综合评分法，是指投标文件满足招标文件全部实质性要求，且按照评审因素的量化指标评审得分最高的投标人为中标候选人的评标方法。</w:t>
      </w:r>
    </w:p>
    <w:p w14:paraId="389D8E4E">
      <w:pPr>
        <w:adjustRightInd/>
        <w:spacing w:line="360" w:lineRule="auto"/>
        <w:rPr>
          <w:rFonts w:hint="eastAsia" w:ascii="宋体" w:hAnsi="宋体" w:eastAsia="宋体" w:cs="宋体"/>
          <w:color w:val="000000"/>
          <w:kern w:val="0"/>
          <w:sz w:val="24"/>
          <w:szCs w:val="24"/>
          <w:highlight w:val="none"/>
        </w:rPr>
      </w:pPr>
      <w:r>
        <w:rPr>
          <w:rFonts w:hint="eastAsia" w:ascii="宋体" w:hAnsi="宋体" w:eastAsia="宋体" w:cs="宋体"/>
          <w:b/>
          <w:color w:val="000000"/>
          <w:sz w:val="24"/>
          <w:szCs w:val="24"/>
          <w:highlight w:val="none"/>
        </w:rPr>
        <w:t>二、评标标准</w:t>
      </w:r>
    </w:p>
    <w:p w14:paraId="2AC99E9F">
      <w:pPr>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2.评标标准：</w:t>
      </w:r>
      <w:r>
        <w:rPr>
          <w:rFonts w:hint="eastAsia" w:ascii="宋体" w:hAnsi="宋体" w:eastAsia="宋体" w:cs="宋体"/>
          <w:color w:val="000000"/>
          <w:kern w:val="0"/>
          <w:sz w:val="24"/>
          <w:szCs w:val="24"/>
          <w:highlight w:val="none"/>
        </w:rPr>
        <w:t>见评标办法前附表。</w:t>
      </w:r>
    </w:p>
    <w:p w14:paraId="34ADB14A">
      <w:pPr>
        <w:adjustRightInd/>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三、评标程序</w:t>
      </w:r>
    </w:p>
    <w:p w14:paraId="4EABEE68">
      <w:pPr>
        <w:spacing w:line="360" w:lineRule="auto"/>
        <w:ind w:firstLine="472" w:firstLineChars="196"/>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3.1符合性审查。</w:t>
      </w:r>
      <w:r>
        <w:rPr>
          <w:rFonts w:hint="eastAsia" w:ascii="宋体" w:hAnsi="宋体" w:eastAsia="宋体" w:cs="宋体"/>
          <w:color w:val="000000"/>
          <w:kern w:val="0"/>
          <w:sz w:val="24"/>
          <w:szCs w:val="24"/>
          <w:highlight w:val="none"/>
        </w:rPr>
        <w:t>评标委员会应当对符合资格的投标人的投标文件进行符合性审查，以确定其是否满足招标文件的实质性要求。不满足招标文件的实质性要求的，投标无效。</w:t>
      </w:r>
    </w:p>
    <w:p w14:paraId="1518E937">
      <w:pPr>
        <w:spacing w:line="360" w:lineRule="auto"/>
        <w:ind w:firstLine="472" w:firstLineChars="196"/>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3.2比较与评价。</w:t>
      </w:r>
      <w:r>
        <w:rPr>
          <w:rFonts w:hint="eastAsia" w:ascii="宋体" w:hAnsi="宋体" w:eastAsia="宋体" w:cs="宋体"/>
          <w:color w:val="000000"/>
          <w:kern w:val="0"/>
          <w:sz w:val="24"/>
          <w:szCs w:val="24"/>
          <w:highlight w:val="none"/>
        </w:rPr>
        <w:t>评标委员会应当按照招标文件中规定的评标方法和标准，对符合性审查合格的投标文件进行商务和技术评估，综合比较与评价。</w:t>
      </w:r>
    </w:p>
    <w:p w14:paraId="5DFFAC7C">
      <w:pPr>
        <w:spacing w:line="360" w:lineRule="auto"/>
        <w:ind w:firstLine="472" w:firstLineChars="196"/>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3.3汇总商务技术得分。</w:t>
      </w:r>
      <w:r>
        <w:rPr>
          <w:rFonts w:hint="eastAsia" w:ascii="宋体" w:hAnsi="宋体" w:eastAsia="宋体" w:cs="宋体"/>
          <w:color w:val="000000"/>
          <w:kern w:val="0"/>
          <w:sz w:val="24"/>
          <w:szCs w:val="24"/>
          <w:highlight w:val="none"/>
        </w:rPr>
        <w:t>评标委员会各成员应当独立对每个投标人的商务和技术文件进行评价，并汇总商务技术得分情况。</w:t>
      </w:r>
    </w:p>
    <w:p w14:paraId="3417C993">
      <w:pPr>
        <w:spacing w:line="360" w:lineRule="auto"/>
        <w:ind w:firstLine="472" w:firstLineChars="196"/>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3.4报价评审。</w:t>
      </w:r>
    </w:p>
    <w:p w14:paraId="54CB09A9">
      <w:pPr>
        <w:pStyle w:val="23"/>
        <w:spacing w:before="0"/>
        <w:ind w:firstLine="508" w:firstLineChars="212"/>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3.4.1投标文件报价出现前后不一致的，按照下列规定修正：</w:t>
      </w:r>
    </w:p>
    <w:p w14:paraId="626CD1A4">
      <w:pPr>
        <w:pStyle w:val="23"/>
        <w:spacing w:before="0"/>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3.4.1.1投标文件中开标一览表(报价表)内容与投标文件中相应内容不一致的，以开标一览表(报价表)为准;</w:t>
      </w:r>
    </w:p>
    <w:p w14:paraId="5F651E46">
      <w:pPr>
        <w:pStyle w:val="23"/>
        <w:spacing w:before="0"/>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3.4.1.2大写金额和小写金额不一致的，以大写金额为准;</w:t>
      </w:r>
    </w:p>
    <w:p w14:paraId="5B739897">
      <w:pPr>
        <w:pStyle w:val="23"/>
        <w:spacing w:before="0"/>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3.4.1.3单价金额小数点或者百分比有明显错位的，以开标一览表的总价为准，并修改单价;</w:t>
      </w:r>
    </w:p>
    <w:p w14:paraId="5951A74C">
      <w:pPr>
        <w:pStyle w:val="23"/>
        <w:spacing w:before="0"/>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3.4.1.4总价金额与按单价汇总金额不一致的，以单价金额计算结果为准。</w:t>
      </w:r>
    </w:p>
    <w:p w14:paraId="778819B0">
      <w:pPr>
        <w:pStyle w:val="23"/>
        <w:spacing w:before="0"/>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AAC912D">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3.4.2投标文件出现不是唯一的、有选择性投标报价的，投标无效。</w:t>
      </w:r>
    </w:p>
    <w:p w14:paraId="25CB1BA8">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3.4.3投标报价超过招标文件中规定的预算金额或者最高限价的，投标无效。</w:t>
      </w:r>
    </w:p>
    <w:p w14:paraId="7172653A">
      <w:pPr>
        <w:pStyle w:val="23"/>
        <w:spacing w:before="0"/>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007DFA">
      <w:pPr>
        <w:pStyle w:val="23"/>
        <w:spacing w:before="0"/>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594EF98">
      <w:pPr>
        <w:spacing w:line="360" w:lineRule="auto"/>
        <w:ind w:firstLine="482" w:firstLineChars="200"/>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3.5排序与推荐。</w:t>
      </w:r>
      <w:r>
        <w:rPr>
          <w:rFonts w:hint="eastAsia" w:ascii="宋体" w:hAnsi="宋体" w:eastAsia="宋体" w:cs="宋体"/>
          <w:color w:val="000000"/>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按照综合得分高低每标项推荐三名中标候选单位。</w:t>
      </w:r>
    </w:p>
    <w:p w14:paraId="0494116D">
      <w:pPr>
        <w:spacing w:line="360" w:lineRule="auto"/>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color w:val="000000"/>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36CF0F">
      <w:pPr>
        <w:spacing w:line="360" w:lineRule="auto"/>
        <w:ind w:firstLine="472" w:firstLineChars="196"/>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3.6编写评标报告。</w:t>
      </w:r>
      <w:r>
        <w:rPr>
          <w:rFonts w:hint="eastAsia" w:ascii="宋体" w:hAnsi="宋体" w:eastAsia="宋体" w:cs="宋体"/>
          <w:color w:val="000000"/>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312982">
      <w:pPr>
        <w:widowControl/>
        <w:shd w:val="clear" w:color="auto"/>
        <w:adjustRightInd/>
        <w:spacing w:after="225" w:line="315" w:lineRule="atLeas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四、评标中的其他事项</w:t>
      </w:r>
    </w:p>
    <w:p w14:paraId="0CFC62E5">
      <w:pPr>
        <w:pStyle w:val="23"/>
        <w:spacing w:before="0"/>
        <w:ind w:firstLine="472" w:firstLineChars="196"/>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4.1投标人澄清、说明或者补正。</w:t>
      </w:r>
      <w:r>
        <w:rPr>
          <w:rFonts w:hint="eastAsia" w:ascii="宋体" w:hAnsi="宋体" w:eastAsia="宋体" w:cs="宋体"/>
          <w:color w:val="000000"/>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1FF419">
      <w:pPr>
        <w:pStyle w:val="3"/>
        <w:spacing w:line="360" w:lineRule="auto"/>
        <w:ind w:left="954" w:leftChars="226" w:hanging="479" w:firstLineChars="0"/>
        <w:rPr>
          <w:rFonts w:hint="eastAsia" w:ascii="宋体" w:hAnsi="宋体" w:eastAsia="宋体" w:cs="宋体"/>
          <w:color w:val="000000"/>
          <w:sz w:val="24"/>
          <w:szCs w:val="24"/>
          <w:highlight w:val="none"/>
        </w:rPr>
      </w:pPr>
      <w:r>
        <w:rPr>
          <w:rFonts w:hint="eastAsia" w:ascii="宋体" w:hAnsi="宋体" w:eastAsia="宋体" w:cs="宋体"/>
          <w:b/>
          <w:color w:val="000000"/>
          <w:kern w:val="0"/>
          <w:sz w:val="24"/>
          <w:szCs w:val="24"/>
          <w:highlight w:val="none"/>
        </w:rPr>
        <w:t>4.2投标无效。</w:t>
      </w:r>
      <w:r>
        <w:rPr>
          <w:rFonts w:hint="eastAsia" w:ascii="宋体" w:hAnsi="宋体" w:eastAsia="宋体" w:cs="宋体"/>
          <w:color w:val="000000"/>
          <w:sz w:val="24"/>
          <w:szCs w:val="24"/>
          <w:highlight w:val="none"/>
        </w:rPr>
        <w:t>有下列情形之一的，投标无效：</w:t>
      </w:r>
    </w:p>
    <w:p w14:paraId="10EF9CBD">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4.2.1投标人不具备招标文件中规定的资格要求的（投标人未提供有效的资格文件的，视为投标人不具备招标文件中规定的资格要求）；</w:t>
      </w:r>
    </w:p>
    <w:p w14:paraId="298E56B1">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4.2.2投标文件未按照招标文件要求签署、盖章的；</w:t>
      </w:r>
    </w:p>
    <w:p w14:paraId="211B98AE">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52D7BAE9">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4.2.4投标文件含有采购人不能接受的附加条件的；</w:t>
      </w:r>
    </w:p>
    <w:p w14:paraId="5CC0B7B5">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4.2.5投标文件中承诺的投标有效期少于招标文件中载明的投标有效期的；</w:t>
      </w:r>
    </w:p>
    <w:p w14:paraId="2E7CDE7A">
      <w:pPr>
        <w:snapToGrid w:val="0"/>
        <w:spacing w:line="360" w:lineRule="auto"/>
        <w:ind w:firstLine="120" w:firstLineChars="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4.2.6投标文件出现不是唯一的、有选择性投标报价的;</w:t>
      </w:r>
    </w:p>
    <w:p w14:paraId="02102E87">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4.2.7投标报价超过招标文件中规定的预算金额或者最高限价的;</w:t>
      </w:r>
    </w:p>
    <w:p w14:paraId="1C10D6C4">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2480B0A9">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4.2.9投标人对根据修正原则修正后的报价不确认的；</w:t>
      </w:r>
    </w:p>
    <w:p w14:paraId="0459180F">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4.2.10投标人提供虚假材料投标的；</w:t>
      </w:r>
    </w:p>
    <w:p w14:paraId="57898F14">
      <w:pPr>
        <w:spacing w:line="360" w:lineRule="auto"/>
        <w:ind w:firstLine="240" w:firstLineChars="1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4.2.11投标人有恶意串通、妨碍其他投标人的竞争行为、损害采购人或者其他投标人的合法权益情形的；</w:t>
      </w:r>
    </w:p>
    <w:p w14:paraId="685856E8">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4.2.12投标人仅提交备份投标文件，未在电子交易平台传输递交投标文件的，投标无效；</w:t>
      </w:r>
    </w:p>
    <w:p w14:paraId="60C48AF0">
      <w:pPr>
        <w:pStyle w:val="5"/>
        <w:ind w:left="862" w:leftChars="205"/>
        <w:rPr>
          <w:rFonts w:hint="eastAsia"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4.2.13投标文件不满足招标文件的其它实质性要求的；</w:t>
      </w:r>
    </w:p>
    <w:p w14:paraId="36652753">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4.2.14法律、法规、规章（适用本省的）及省级以上规范性文件（适用本省的）规定的其他无效情形。</w:t>
      </w:r>
    </w:p>
    <w:p w14:paraId="4ED1CFD0">
      <w:pPr>
        <w:pStyle w:val="3"/>
        <w:snapToGrid w:val="0"/>
        <w:spacing w:line="360" w:lineRule="auto"/>
        <w:ind w:firstLine="472" w:firstLineChars="196"/>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5.废标。</w:t>
      </w:r>
      <w:r>
        <w:rPr>
          <w:rFonts w:hint="eastAsia" w:ascii="宋体" w:hAnsi="宋体" w:eastAsia="宋体" w:cs="宋体"/>
          <w:color w:val="000000"/>
          <w:sz w:val="24"/>
          <w:szCs w:val="24"/>
          <w:highlight w:val="none"/>
        </w:rPr>
        <w:t>根据《中华人民共和国政府采购法》第三十六条之规定，在采购中，出现下列情形之一的，应予废标：</w:t>
      </w:r>
    </w:p>
    <w:p w14:paraId="4C54BAC0">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5.1符合专业条件的供应商或者对招标文件作实质响应的供应商不足3家的；</w:t>
      </w:r>
    </w:p>
    <w:p w14:paraId="4E7768D4">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5.2出现影响采购公正的违法、违规行为的；</w:t>
      </w:r>
    </w:p>
    <w:p w14:paraId="4D3A9FAE">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5.3投标人的报价均超过了采购预算，采购人不能支付的；</w:t>
      </w:r>
    </w:p>
    <w:p w14:paraId="70349ABD">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5.4因重大变故，采购任务取消的。</w:t>
      </w:r>
    </w:p>
    <w:p w14:paraId="02E0A8FA">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废标后，</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应当将废标理由通知所有投标人。</w:t>
      </w:r>
    </w:p>
    <w:p w14:paraId="11FD50D2">
      <w:pPr>
        <w:pStyle w:val="3"/>
        <w:snapToGrid w:val="0"/>
        <w:spacing w:line="360" w:lineRule="auto"/>
        <w:ind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6.修改招标文件，重新组织采购活动。</w:t>
      </w:r>
      <w:r>
        <w:rPr>
          <w:rFonts w:hint="eastAsia" w:ascii="宋体" w:hAnsi="宋体" w:eastAsia="宋体" w:cs="宋体"/>
          <w:color w:val="000000"/>
          <w:sz w:val="24"/>
          <w:szCs w:val="24"/>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沟通并作书面记录。采购人、</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确认后，将修改招标文件，重新组织采购活动。</w:t>
      </w:r>
    </w:p>
    <w:p w14:paraId="1D8D0F4D">
      <w:pPr>
        <w:pStyle w:val="3"/>
        <w:snapToGrid w:val="0"/>
        <w:spacing w:line="360" w:lineRule="auto"/>
        <w:ind w:firstLine="482"/>
        <w:rPr>
          <w:rFonts w:hint="eastAsia" w:ascii="宋体" w:hAnsi="宋体" w:eastAsia="宋体" w:cs="宋体"/>
          <w:color w:val="000000"/>
          <w:sz w:val="24"/>
          <w:szCs w:val="24"/>
          <w:highlight w:val="none"/>
        </w:rPr>
      </w:pPr>
      <w:r>
        <w:rPr>
          <w:rFonts w:hint="eastAsia" w:ascii="宋体" w:hAnsi="宋体" w:eastAsia="宋体" w:cs="宋体"/>
          <w:b/>
          <w:color w:val="000000"/>
          <w:kern w:val="0"/>
          <w:sz w:val="24"/>
          <w:szCs w:val="24"/>
          <w:highlight w:val="none"/>
        </w:rPr>
        <w:t>7.重新开展采购。</w:t>
      </w:r>
      <w:r>
        <w:rPr>
          <w:rFonts w:hint="eastAsia" w:ascii="宋体" w:hAnsi="宋体" w:eastAsia="宋体" w:cs="宋体"/>
          <w:color w:val="000000"/>
          <w:sz w:val="24"/>
          <w:szCs w:val="24"/>
          <w:highlight w:val="none"/>
        </w:rPr>
        <w:t>有政府采购法第七十一条、第七十二条规定的违法行为之一，影响或者可能影响中标结果的，依照下列规定处理：</w:t>
      </w:r>
    </w:p>
    <w:p w14:paraId="39035646">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7.1未确定中标供应商的，终止本次政府采购活动，重新开展政府采购活动。</w:t>
      </w:r>
    </w:p>
    <w:p w14:paraId="7AAFBF07">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7.2已确定中标供应商但尚未签订政府采购合同的，中标结果无效，从合格的中标候选人中另行确定中标供应商；没有合格的中标候选人的，重新开展政府采购活动。</w:t>
      </w:r>
    </w:p>
    <w:p w14:paraId="421AAA9E">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7.3政府采购合同已签订但尚未履行的，撤销合同，从合格的中标候选人中另行确定中标供应商；没有合格的中标候选人的，重新开展政府采购活动。</w:t>
      </w:r>
    </w:p>
    <w:p w14:paraId="2449DBFD">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7.4政府采购合同已经履行，给采购人、供应商造成损失的，由责任人承担赔偿责任。</w:t>
      </w:r>
    </w:p>
    <w:p w14:paraId="36306457">
      <w:pPr>
        <w:pStyle w:val="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6EFFC87C">
      <w:pPr>
        <w:ind w:firstLine="723" w:firstLineChars="300"/>
        <w:rPr>
          <w:rFonts w:hint="eastAsia" w:ascii="宋体" w:hAnsi="宋体" w:eastAsia="宋体" w:cs="宋体"/>
          <w:b/>
          <w:color w:val="000000"/>
          <w:sz w:val="24"/>
          <w:szCs w:val="24"/>
          <w:highlight w:val="none"/>
        </w:rPr>
        <w:sectPr>
          <w:footerReference r:id="rId8" w:type="first"/>
          <w:footerReference r:id="rId7" w:type="default"/>
          <w:pgSz w:w="11906" w:h="16838"/>
          <w:pgMar w:top="1276" w:right="1418" w:bottom="1247" w:left="1418" w:header="851" w:footer="992" w:gutter="0"/>
          <w:pgNumType w:fmt="decimal" w:start="1"/>
          <w:cols w:space="720" w:num="1"/>
          <w:titlePg/>
          <w:docGrid w:linePitch="312" w:charSpace="0"/>
        </w:sectPr>
      </w:pPr>
      <w:bookmarkStart w:id="397" w:name="第五部分"/>
      <w:bookmarkStart w:id="398" w:name="_Toc86217003"/>
    </w:p>
    <w:p w14:paraId="7DE65C36">
      <w:pPr>
        <w:ind w:firstLine="1084" w:firstLineChars="30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第五部分 浙江省政府采购合同主要条款指引</w:t>
      </w:r>
    </w:p>
    <w:p w14:paraId="7C0FBA66">
      <w:pPr>
        <w:rPr>
          <w:rFonts w:hint="eastAsia" w:ascii="宋体" w:hAnsi="宋体" w:eastAsia="宋体" w:cs="宋体"/>
          <w:color w:val="000000"/>
          <w:highlight w:val="none"/>
        </w:rPr>
      </w:pPr>
    </w:p>
    <w:p w14:paraId="5E2518AB">
      <w:pPr>
        <w:pStyle w:val="9"/>
        <w:snapToGrid w:val="0"/>
        <w:spacing w:before="120" w:after="12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合同编号：        </w:t>
      </w:r>
    </w:p>
    <w:p w14:paraId="7A0E6B30">
      <w:pPr>
        <w:pStyle w:val="9"/>
        <w:snapToGrid w:val="0"/>
        <w:spacing w:before="120" w:after="12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确认书号：</w:t>
      </w:r>
    </w:p>
    <w:p w14:paraId="4BA06E50">
      <w:pPr>
        <w:pStyle w:val="5"/>
        <w:adjustRightInd w:val="0"/>
        <w:snapToGrid w:val="0"/>
        <w:spacing w:before="123" w:beforeLines="39" w:after="159" w:afterLines="50"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第一节 政府采购合同协议书</w:t>
      </w:r>
    </w:p>
    <w:p w14:paraId="1A1B0C95">
      <w:pPr>
        <w:adjustRightInd w:val="0"/>
        <w:snapToGrid w:val="0"/>
        <w:spacing w:before="0" w:beforeLines="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甲方（全称）：</w:t>
      </w:r>
      <w:r>
        <w:rPr>
          <w:rFonts w:hint="eastAsia" w:ascii="宋体" w:hAnsi="宋体" w:cs="宋体"/>
          <w:sz w:val="24"/>
          <w:szCs w:val="24"/>
          <w:highlight w:val="none"/>
          <w:u w:val="single"/>
          <w:lang w:eastAsia="zh-CN"/>
        </w:rPr>
        <w:t>金华市婺城区西关街道卫生服务中心</w:t>
      </w:r>
      <w:r>
        <w:rPr>
          <w:rFonts w:hint="eastAsia" w:ascii="宋体" w:hAnsi="宋体" w:eastAsia="宋体" w:cs="宋体"/>
          <w:sz w:val="24"/>
          <w:szCs w:val="24"/>
          <w:highlight w:val="none"/>
        </w:rPr>
        <w:t>（采购人）</w:t>
      </w:r>
    </w:p>
    <w:p w14:paraId="4A6C1EAB">
      <w:pPr>
        <w:adjustRightInd w:val="0"/>
        <w:snapToGrid w:val="0"/>
        <w:spacing w:before="0" w:beforeLines="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（供应商）</w:t>
      </w:r>
    </w:p>
    <w:p w14:paraId="113F3C30">
      <w:pPr>
        <w:pStyle w:val="3"/>
        <w:adjustRightInd w:val="0"/>
        <w:snapToGrid w:val="0"/>
        <w:spacing w:before="0" w:beforeLines="0" w:after="0" w:line="4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lang w:eastAsia="zh-CN"/>
        </w:rPr>
        <w:t>文件等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7C9AF0F2">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306B0A6D">
      <w:pPr>
        <w:pStyle w:val="3"/>
        <w:numPr>
          <w:ilvl w:val="0"/>
          <w:numId w:val="4"/>
        </w:numPr>
        <w:adjustRightInd w:val="0"/>
        <w:snapToGrid w:val="0"/>
        <w:spacing w:before="0" w:beforeLines="0" w:after="0" w:line="400" w:lineRule="exact"/>
        <w:ind w:left="0" w:lef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采购项目名称：</w:t>
      </w:r>
      <w:r>
        <w:rPr>
          <w:rFonts w:hint="eastAsia" w:cs="宋体"/>
          <w:kern w:val="0"/>
          <w:sz w:val="24"/>
          <w:szCs w:val="24"/>
          <w:highlight w:val="none"/>
          <w:u w:val="single"/>
          <w:lang w:val="en" w:eastAsia="zh-CN" w:bidi="ar-SA"/>
        </w:rPr>
        <w:t>金华市婺城区西关街道卫生服务中心电子鼻咽喉镜采购项目</w:t>
      </w:r>
    </w:p>
    <w:p w14:paraId="133BD19B">
      <w:pPr>
        <w:pStyle w:val="3"/>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         采购项目编号：</w:t>
      </w:r>
      <w:r>
        <w:rPr>
          <w:rFonts w:hint="eastAsia" w:ascii="宋体" w:hAnsi="宋体" w:eastAsia="宋体" w:cs="宋体"/>
          <w:sz w:val="24"/>
          <w:szCs w:val="24"/>
          <w:highlight w:val="none"/>
          <w:u w:val="single"/>
        </w:rPr>
        <w:t xml:space="preserve">                                          </w:t>
      </w:r>
    </w:p>
    <w:p w14:paraId="5DBD8BD1">
      <w:pPr>
        <w:pStyle w:val="3"/>
        <w:adjustRightInd w:val="0"/>
        <w:snapToGrid w:val="0"/>
        <w:spacing w:before="0" w:beforeLines="0" w:after="0" w:line="4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（2）采购计划编号：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DE9E1F0">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（3）项目内容：</w:t>
      </w:r>
    </w:p>
    <w:p w14:paraId="694FF899">
      <w:pPr>
        <w:adjustRightInd w:val="0"/>
        <w:snapToGrid w:val="0"/>
        <w:spacing w:before="0" w:beforeLines="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lang w:val="en-US" w:eastAsia="zh-CN"/>
        </w:rPr>
        <w:t>（台/套</w:t>
      </w:r>
      <w:r>
        <w:rPr>
          <w:rFonts w:hint="eastAsia" w:ascii="宋体" w:hAnsi="宋体" w:eastAsia="宋体" w:cs="宋体"/>
          <w:sz w:val="24"/>
          <w:szCs w:val="24"/>
          <w:highlight w:val="none"/>
          <w:lang w:val="en" w:eastAsia="zh-CN"/>
        </w:rPr>
        <w:t>/个/架/组等</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5D654018">
      <w:pPr>
        <w:numPr>
          <w:ilvl w:val="0"/>
          <w:numId w:val="0"/>
        </w:numPr>
        <w:adjustRightInd w:val="0"/>
        <w:snapToGrid w:val="0"/>
        <w:spacing w:before="0" w:beforeLines="0" w:line="400" w:lineRule="exact"/>
        <w:ind w:firstLine="480" w:firstLineChars="200"/>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 w:eastAsia="zh-CN"/>
        </w:rPr>
        <w:t xml:space="preserve">   </w:t>
      </w:r>
    </w:p>
    <w:p w14:paraId="3694E537">
      <w:pPr>
        <w:adjustRightInd w:val="0"/>
        <w:snapToGrid w:val="0"/>
        <w:spacing w:before="0" w:beforeLines="0" w:line="400" w:lineRule="exact"/>
        <w:ind w:firstLine="1080" w:firstLineChars="45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7D13D23D">
      <w:pPr>
        <w:numPr>
          <w:ilvl w:val="0"/>
          <w:numId w:val="0"/>
        </w:numPr>
        <w:adjustRightInd w:val="0"/>
        <w:snapToGrid w:val="0"/>
        <w:spacing w:before="0" w:beforeLines="0" w:line="400" w:lineRule="exact"/>
        <w:ind w:firstLine="1080" w:firstLineChars="4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①涉及信息类产品，请填写该产品关键部件的品牌、型号：</w:t>
      </w:r>
    </w:p>
    <w:p w14:paraId="0BC786FE">
      <w:pPr>
        <w:numPr>
          <w:ilvl w:val="0"/>
          <w:numId w:val="0"/>
        </w:numPr>
        <w:adjustRightInd w:val="0"/>
        <w:snapToGrid w:val="0"/>
        <w:spacing w:before="0" w:beforeLines="0" w:line="400" w:lineRule="exact"/>
        <w:ind w:firstLine="480" w:firstLineChars="200"/>
        <w:rPr>
          <w:rFonts w:hint="eastAsia" w:ascii="宋体" w:hAnsi="宋体" w:eastAsia="宋体" w:cs="宋体"/>
          <w:kern w:val="0"/>
          <w:sz w:val="24"/>
          <w:szCs w:val="24"/>
          <w:highlight w:val="none"/>
          <w:u w:val="single"/>
          <w:lang w:val="en-US" w:eastAsia="zh-CN"/>
        </w:rPr>
      </w:pPr>
      <w:r>
        <w:rPr>
          <w:rFonts w:hint="eastAsia" w:ascii="宋体" w:hAnsi="宋体" w:eastAsia="宋体" w:cs="宋体"/>
          <w:sz w:val="24"/>
          <w:szCs w:val="24"/>
          <w:highlight w:val="none"/>
          <w:lang w:val="en-US" w:eastAsia="zh-CN"/>
        </w:rPr>
        <w:t xml:space="preserve">     标的名称：</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en" w:eastAsia="zh-CN"/>
        </w:rPr>
        <w:t xml:space="preserve">               </w:t>
      </w:r>
      <w:r>
        <w:rPr>
          <w:rFonts w:hint="eastAsia" w:ascii="宋体" w:hAnsi="宋体" w:eastAsia="宋体" w:cs="宋体"/>
          <w:kern w:val="0"/>
          <w:sz w:val="24"/>
          <w:szCs w:val="24"/>
          <w:highlight w:val="none"/>
          <w:u w:val="single"/>
          <w:lang w:val="en-US" w:eastAsia="zh-CN"/>
        </w:rPr>
        <w:t xml:space="preserve">    </w:t>
      </w:r>
    </w:p>
    <w:p w14:paraId="29C8527A">
      <w:pPr>
        <w:numPr>
          <w:ilvl w:val="0"/>
          <w:numId w:val="0"/>
        </w:numPr>
        <w:adjustRightInd w:val="0"/>
        <w:snapToGrid w:val="0"/>
        <w:spacing w:before="0" w:beforeLines="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关键部件：</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14543C4E">
      <w:pPr>
        <w:pStyle w:val="26"/>
        <w:spacing w:beforeLine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rPr>
        <w:t>关键部件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5A3BCEE3">
      <w:pPr>
        <w:pStyle w:val="26"/>
        <w:spacing w:beforeLine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关键部件：</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型号：</w:t>
      </w:r>
      <w:r>
        <w:rPr>
          <w:rFonts w:hint="eastAsia" w:ascii="宋体" w:hAnsi="宋体" w:eastAsia="宋体" w:cs="宋体"/>
          <w:sz w:val="24"/>
          <w:szCs w:val="24"/>
          <w:highlight w:val="none"/>
          <w:u w:val="single"/>
          <w:lang w:val="en-US" w:eastAsia="zh-CN"/>
        </w:rPr>
        <w:t xml:space="preserve">       </w:t>
      </w:r>
    </w:p>
    <w:p w14:paraId="4D3DDE68">
      <w:pPr>
        <w:pStyle w:val="26"/>
        <w:numPr>
          <w:ilvl w:val="0"/>
          <w:numId w:val="0"/>
        </w:numPr>
        <w:adjustRightInd w:val="0"/>
        <w:snapToGrid w:val="0"/>
        <w:spacing w:before="0" w:beforeLines="0" w:line="400" w:lineRule="exact"/>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2120D10">
      <w:pPr>
        <w:pStyle w:val="26"/>
        <w:numPr>
          <w:ilvl w:val="0"/>
          <w:numId w:val="0"/>
        </w:numPr>
        <w:adjustRightInd w:val="0"/>
        <w:snapToGrid w:val="0"/>
        <w:spacing w:before="0" w:beforeLines="0" w:line="400" w:lineRule="exact"/>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②涉及车辆采购，请填写是否属于新能源汽车：</w:t>
      </w:r>
    </w:p>
    <w:p w14:paraId="7E24FDA1">
      <w:pPr>
        <w:pStyle w:val="26"/>
        <w:numPr>
          <w:ilvl w:val="0"/>
          <w:numId w:val="0"/>
        </w:numPr>
        <w:adjustRightInd w:val="0"/>
        <w:snapToGrid w:val="0"/>
        <w:spacing w:before="0" w:beforeLines="0" w:line="400" w:lineRule="exact"/>
        <w:ind w:firstLine="0" w:firstLineChars="0"/>
        <w:rPr>
          <w:rFonts w:hint="eastAsia" w:ascii="宋体" w:hAnsi="宋体" w:eastAsia="宋体" w:cs="宋体"/>
          <w:iCs w:val="0"/>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，《政府采购品目分类目录》底级品目名称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数量：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金额：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val="0"/>
          <w:sz w:val="24"/>
          <w:szCs w:val="24"/>
          <w:highlight w:val="none"/>
          <w:lang w:val="en-US" w:eastAsia="zh-CN"/>
        </w:rPr>
        <w:t xml:space="preserve"> </w:t>
      </w:r>
    </w:p>
    <w:p w14:paraId="421CC33F">
      <w:pPr>
        <w:pStyle w:val="26"/>
        <w:numPr>
          <w:ilvl w:val="0"/>
          <w:numId w:val="0"/>
        </w:numPr>
        <w:adjustRightInd w:val="0"/>
        <w:snapToGrid w:val="0"/>
        <w:spacing w:before="0" w:beforeLines="0" w:line="400" w:lineRule="exact"/>
        <w:ind w:firstLine="0" w:firstLineChars="0"/>
        <w:rPr>
          <w:rFonts w:hint="eastAsia" w:ascii="宋体" w:hAnsi="宋体" w:eastAsia="宋体" w:cs="宋体"/>
          <w:iCs w:val="0"/>
          <w:sz w:val="24"/>
          <w:szCs w:val="24"/>
          <w:highlight w:val="none"/>
          <w:lang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否</w:t>
      </w:r>
    </w:p>
    <w:p w14:paraId="13B9BB9A">
      <w:pPr>
        <w:pStyle w:val="26"/>
        <w:numPr>
          <w:ilvl w:val="0"/>
          <w:numId w:val="0"/>
        </w:numPr>
        <w:adjustRightInd w:val="0"/>
        <w:snapToGrid w:val="0"/>
        <w:spacing w:before="0" w:beforeLines="0" w:line="400" w:lineRule="exact"/>
        <w:ind w:left="0" w:firstLine="0" w:firstLineChars="0"/>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val="en" w:eastAsia="zh-CN"/>
        </w:rPr>
        <w:t>4</w:t>
      </w:r>
      <w:r>
        <w:rPr>
          <w:rFonts w:hint="eastAsia" w:ascii="宋体" w:hAnsi="宋体" w:eastAsia="宋体" w:cs="宋体"/>
          <w:iCs w:val="0"/>
          <w:sz w:val="24"/>
          <w:szCs w:val="24"/>
          <w:highlight w:val="none"/>
          <w:lang w:val="en-US" w:eastAsia="zh-CN"/>
        </w:rPr>
        <w:t>）政府采购组织形式：</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政府集中采购</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val="en-US" w:eastAsia="zh-CN"/>
        </w:rPr>
        <w:t xml:space="preserve">部门集中采购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0D1402EE">
      <w:pPr>
        <w:pStyle w:val="26"/>
        <w:numPr>
          <w:ilvl w:val="0"/>
          <w:numId w:val="0"/>
        </w:numPr>
        <w:adjustRightInd w:val="0"/>
        <w:snapToGrid w:val="0"/>
        <w:spacing w:before="0" w:beforeLines="0" w:line="400" w:lineRule="exact"/>
        <w:ind w:firstLine="480" w:firstLineChars="200"/>
        <w:rPr>
          <w:rFonts w:hint="eastAsia" w:ascii="宋体" w:hAnsi="宋体" w:eastAsia="宋体" w:cs="宋体"/>
          <w:iCs w:val="0"/>
          <w:sz w:val="24"/>
          <w:szCs w:val="24"/>
          <w:highlight w:val="none"/>
          <w:lang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val="en"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邀请招标</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竞争性谈判</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竞争性磋商</w:t>
      </w:r>
    </w:p>
    <w:p w14:paraId="1D1BDC26">
      <w:pPr>
        <w:pStyle w:val="26"/>
        <w:numPr>
          <w:ilvl w:val="0"/>
          <w:numId w:val="0"/>
        </w:numPr>
        <w:adjustRightInd w:val="0"/>
        <w:snapToGrid w:val="0"/>
        <w:spacing w:before="0" w:beforeLines="0" w:line="400" w:lineRule="exact"/>
        <w:ind w:left="0" w:firstLine="420" w:firstLineChars="0"/>
        <w:rPr>
          <w:rFonts w:hint="eastAsia" w:ascii="宋体" w:hAnsi="宋体" w:eastAsia="宋体" w:cs="宋体"/>
          <w:iCs w:val="0"/>
          <w:sz w:val="24"/>
          <w:szCs w:val="24"/>
          <w:highlight w:val="none"/>
          <w:u w:val="single"/>
          <w:lang w:val="en-US"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询价</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单一来源</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框架协议</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其他：</w:t>
      </w:r>
      <w:r>
        <w:rPr>
          <w:rFonts w:hint="eastAsia" w:ascii="宋体" w:hAnsi="宋体" w:eastAsia="宋体" w:cs="宋体"/>
          <w:iCs w:val="0"/>
          <w:sz w:val="24"/>
          <w:szCs w:val="24"/>
          <w:highlight w:val="none"/>
          <w:u w:val="single"/>
          <w:lang w:val="en-US" w:eastAsia="zh-CN"/>
        </w:rPr>
        <w:t xml:space="preserve">          </w:t>
      </w:r>
    </w:p>
    <w:p w14:paraId="30AA21C8">
      <w:pPr>
        <w:pStyle w:val="26"/>
        <w:numPr>
          <w:ilvl w:val="0"/>
          <w:numId w:val="0"/>
        </w:numPr>
        <w:adjustRightInd w:val="0"/>
        <w:snapToGrid w:val="0"/>
        <w:spacing w:before="0" w:beforeLines="0" w:line="400" w:lineRule="exact"/>
        <w:ind w:firstLine="240" w:firstLineChars="100"/>
        <w:rPr>
          <w:rFonts w:hint="eastAsia" w:ascii="宋体" w:hAnsi="宋体" w:eastAsia="宋体" w:cs="宋体"/>
          <w:w w:val="100"/>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w w:val="100"/>
          <w:kern w:val="2"/>
          <w:sz w:val="24"/>
          <w:szCs w:val="24"/>
          <w:highlight w:val="none"/>
          <w:lang w:val="en-US" w:eastAsia="zh-CN" w:bidi="ar-SA"/>
        </w:rPr>
        <w:t>中标（成交）采购标的制造商是否为中小企业：</w:t>
      </w:r>
      <w:r>
        <w:rPr>
          <w:rFonts w:hint="eastAsia" w:ascii="宋体" w:hAnsi="宋体" w:eastAsia="宋体" w:cs="宋体"/>
          <w:w w:val="100"/>
          <w:kern w:val="2"/>
          <w:sz w:val="24"/>
          <w:szCs w:val="24"/>
          <w:highlight w:val="none"/>
          <w:lang w:val="en-US" w:eastAsia="zh-CN" w:bidi="ar-SA"/>
        </w:rPr>
        <w:sym w:font="Wingdings" w:char="00FE"/>
      </w:r>
      <w:r>
        <w:rPr>
          <w:rFonts w:hint="eastAsia" w:ascii="宋体" w:hAnsi="宋体" w:eastAsia="宋体" w:cs="宋体"/>
          <w:w w:val="100"/>
          <w:kern w:val="2"/>
          <w:sz w:val="24"/>
          <w:szCs w:val="24"/>
          <w:highlight w:val="none"/>
          <w:lang w:val="en-US" w:eastAsia="zh-CN" w:bidi="ar-SA"/>
        </w:rPr>
        <w:t xml:space="preserve">是      </w:t>
      </w:r>
      <w:r>
        <w:rPr>
          <w:rFonts w:hint="eastAsia" w:ascii="宋体" w:hAnsi="宋体" w:eastAsia="宋体" w:cs="宋体"/>
          <w:w w:val="100"/>
          <w:kern w:val="2"/>
          <w:sz w:val="24"/>
          <w:szCs w:val="24"/>
          <w:highlight w:val="none"/>
          <w:lang w:val="en-US" w:eastAsia="zh-CN" w:bidi="ar-SA"/>
        </w:rPr>
        <w:sym w:font="Wingdings" w:char="00A8"/>
      </w:r>
      <w:r>
        <w:rPr>
          <w:rFonts w:hint="eastAsia" w:ascii="宋体" w:hAnsi="宋体" w:eastAsia="宋体" w:cs="宋体"/>
          <w:w w:val="100"/>
          <w:kern w:val="2"/>
          <w:sz w:val="24"/>
          <w:szCs w:val="24"/>
          <w:highlight w:val="none"/>
          <w:lang w:val="en-US" w:eastAsia="zh-CN" w:bidi="ar-SA"/>
        </w:rPr>
        <w:t>否</w:t>
      </w:r>
    </w:p>
    <w:p w14:paraId="4254E8FA">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4"/>
          <w:szCs w:val="24"/>
          <w:highlight w:val="none"/>
        </w:rPr>
      </w:pPr>
      <w:r>
        <w:rPr>
          <w:rFonts w:hint="eastAsia" w:ascii="宋体" w:hAnsi="宋体" w:eastAsia="宋体" w:cs="宋体"/>
          <w:w w:val="100"/>
          <w:sz w:val="24"/>
          <w:szCs w:val="24"/>
          <w:highlight w:val="none"/>
          <w:lang w:val="en-US" w:eastAsia="zh-CN"/>
        </w:rPr>
        <w:t xml:space="preserve">         本合同</w:t>
      </w:r>
      <w:r>
        <w:rPr>
          <w:rFonts w:hint="eastAsia" w:ascii="宋体" w:hAnsi="宋体" w:eastAsia="宋体" w:cs="宋体"/>
          <w:w w:val="100"/>
          <w:sz w:val="24"/>
          <w:szCs w:val="24"/>
          <w:highlight w:val="none"/>
        </w:rPr>
        <w:t>是否</w:t>
      </w:r>
      <w:r>
        <w:rPr>
          <w:rFonts w:hint="eastAsia" w:ascii="宋体" w:hAnsi="宋体" w:eastAsia="宋体" w:cs="宋体"/>
          <w:w w:val="100"/>
          <w:sz w:val="24"/>
          <w:szCs w:val="24"/>
          <w:highlight w:val="none"/>
          <w:lang w:eastAsia="zh-CN"/>
        </w:rPr>
        <w:t>为专门面向</w:t>
      </w:r>
      <w:r>
        <w:rPr>
          <w:rFonts w:hint="eastAsia" w:ascii="宋体" w:hAnsi="宋体" w:eastAsia="宋体" w:cs="宋体"/>
          <w:w w:val="100"/>
          <w:sz w:val="24"/>
          <w:szCs w:val="24"/>
          <w:highlight w:val="none"/>
        </w:rPr>
        <w:t>中小企业</w:t>
      </w:r>
      <w:r>
        <w:rPr>
          <w:rFonts w:hint="eastAsia" w:ascii="宋体" w:hAnsi="宋体" w:eastAsia="宋体" w:cs="宋体"/>
          <w:w w:val="100"/>
          <w:sz w:val="24"/>
          <w:szCs w:val="24"/>
          <w:highlight w:val="none"/>
          <w:lang w:eastAsia="zh-CN"/>
        </w:rPr>
        <w:t>的采</w:t>
      </w:r>
      <w:r>
        <w:rPr>
          <w:rFonts w:hint="eastAsia" w:ascii="宋体" w:hAnsi="宋体" w:eastAsia="宋体" w:cs="宋体"/>
          <w:w w:val="100"/>
          <w:sz w:val="24"/>
          <w:szCs w:val="24"/>
          <w:highlight w:val="none"/>
          <w:shd w:val="clear" w:color="auto" w:fill="auto"/>
          <w:lang w:eastAsia="zh-CN"/>
        </w:rPr>
        <w:t>购</w:t>
      </w:r>
      <w:r>
        <w:rPr>
          <w:rFonts w:hint="eastAsia" w:ascii="宋体" w:hAnsi="宋体" w:eastAsia="宋体" w:cs="宋体"/>
          <w:w w:val="100"/>
          <w:sz w:val="24"/>
          <w:szCs w:val="24"/>
          <w:highlight w:val="none"/>
          <w:shd w:val="clear" w:color="auto" w:fill="auto"/>
        </w:rPr>
        <w:t>合同</w:t>
      </w:r>
      <w:r>
        <w:rPr>
          <w:rFonts w:hint="eastAsia" w:ascii="宋体" w:hAnsi="宋体" w:eastAsia="宋体" w:cs="宋体"/>
          <w:w w:val="100"/>
          <w:sz w:val="24"/>
          <w:szCs w:val="24"/>
          <w:highlight w:val="none"/>
          <w:shd w:val="clear" w:color="auto" w:fill="auto"/>
          <w:lang w:eastAsia="zh-CN"/>
        </w:rPr>
        <w:t>（中小企业预留合同）</w:t>
      </w:r>
      <w:r>
        <w:rPr>
          <w:rFonts w:hint="eastAsia" w:ascii="宋体" w:hAnsi="宋体" w:eastAsia="宋体" w:cs="宋体"/>
          <w:sz w:val="24"/>
          <w:szCs w:val="24"/>
          <w:highlight w:val="none"/>
          <w:shd w:val="clear" w:color="auto" w:fill="auto"/>
        </w:rPr>
        <w:t>：</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688F4DB">
      <w:pPr>
        <w:numPr>
          <w:ilvl w:val="0"/>
          <w:numId w:val="0"/>
        </w:numPr>
        <w:adjustRightInd w:val="0"/>
        <w:snapToGrid w:val="0"/>
        <w:spacing w:before="0" w:beforeLines="0" w:line="400" w:lineRule="exact"/>
        <w:ind w:firstLine="0" w:firstLineChars="0"/>
        <w:rPr>
          <w:rFonts w:hint="eastAsia" w:ascii="宋体" w:hAnsi="宋体" w:eastAsia="宋体" w:cs="宋体"/>
          <w:iCs/>
          <w:sz w:val="24"/>
          <w:szCs w:val="24"/>
          <w:highlight w:val="none"/>
        </w:rPr>
      </w:pPr>
      <w:r>
        <w:rPr>
          <w:rFonts w:hint="eastAsia" w:ascii="宋体" w:hAnsi="宋体" w:eastAsia="宋体" w:cs="宋体"/>
          <w:sz w:val="24"/>
          <w:szCs w:val="24"/>
          <w:highlight w:val="none"/>
          <w:lang w:val="en-US" w:eastAsia="zh-CN"/>
        </w:rPr>
        <w:t xml:space="preserve">         若本项目不专门面向中小企业采购，是否给予小微企业评审优惠：</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3FDD6534">
      <w:pPr>
        <w:numPr>
          <w:ilvl w:val="0"/>
          <w:numId w:val="0"/>
        </w:numPr>
        <w:adjustRightInd w:val="0"/>
        <w:snapToGrid w:val="0"/>
        <w:spacing w:before="0" w:beforeLines="0" w:line="400" w:lineRule="exact"/>
        <w:ind w:firstLine="0" w:firstLineChars="0"/>
        <w:rPr>
          <w:rFonts w:hint="eastAsia" w:ascii="宋体" w:hAnsi="宋体" w:eastAsia="宋体" w:cs="宋体"/>
          <w:iCs/>
          <w:sz w:val="24"/>
          <w:szCs w:val="24"/>
          <w:highlight w:val="none"/>
        </w:rPr>
      </w:pPr>
      <w:r>
        <w:rPr>
          <w:rFonts w:hint="eastAsia" w:ascii="宋体" w:hAnsi="宋体" w:eastAsia="宋体" w:cs="宋体"/>
          <w:sz w:val="24"/>
          <w:szCs w:val="24"/>
          <w:highlight w:val="none"/>
          <w:lang w:val="en-US" w:eastAsia="zh-CN"/>
        </w:rPr>
        <w:t xml:space="preserve">         中标（成交）采购标的制造商是否为残疾人福利性单位：</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C36A933">
      <w:pPr>
        <w:numPr>
          <w:ilvl w:val="0"/>
          <w:numId w:val="0"/>
        </w:numPr>
        <w:snapToGrid w:val="0"/>
        <w:spacing w:beforeLines="0" w:line="400" w:lineRule="exact"/>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中标（成交）采购标的制造商是否为监狱企业：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E8E2254">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eastAsia="zh-CN"/>
        </w:rPr>
        <w:t>7</w:t>
      </w:r>
      <w:r>
        <w:rPr>
          <w:rFonts w:hint="eastAsia" w:ascii="宋体" w:hAnsi="宋体" w:eastAsia="宋体" w:cs="宋体"/>
          <w:sz w:val="24"/>
          <w:szCs w:val="24"/>
          <w:highlight w:val="none"/>
        </w:rPr>
        <w:t>）合同是否分包：</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2E7CD283">
      <w:pPr>
        <w:adjustRightInd w:val="0"/>
        <w:snapToGrid w:val="0"/>
        <w:spacing w:before="0" w:beforeLines="0" w:line="40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分包主要内容：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0A440A0">
      <w:pPr>
        <w:adjustRightInd w:val="0"/>
        <w:snapToGrid w:val="0"/>
        <w:spacing w:before="0" w:beforeLines="0"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4B7DDC5E">
      <w:pPr>
        <w:adjustRightInd w:val="0"/>
        <w:snapToGrid w:val="0"/>
        <w:spacing w:before="0" w:beforeLines="0"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highlight w:val="none"/>
        </w:rPr>
        <w:t>：</w:t>
      </w:r>
    </w:p>
    <w:p w14:paraId="1F78AEF6">
      <w:pPr>
        <w:adjustRightInd w:val="0"/>
        <w:snapToGrid w:val="0"/>
        <w:spacing w:beforeLines="0" w:line="400" w:lineRule="exact"/>
        <w:ind w:firstLine="960" w:firstLineChars="400"/>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大型企业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中型企业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小微型企业</w:t>
      </w:r>
      <w:r>
        <w:rPr>
          <w:rFonts w:hint="eastAsia" w:ascii="宋体" w:hAnsi="宋体" w:eastAsia="宋体" w:cs="宋体"/>
          <w:iCs/>
          <w:sz w:val="24"/>
          <w:szCs w:val="24"/>
          <w:highlight w:val="none"/>
          <w:lang w:val="en-US" w:eastAsia="zh-CN"/>
        </w:rPr>
        <w:t xml:space="preserve">  </w:t>
      </w:r>
    </w:p>
    <w:p w14:paraId="575F171E">
      <w:pPr>
        <w:adjustRightInd w:val="0"/>
        <w:snapToGrid w:val="0"/>
        <w:spacing w:beforeLines="0" w:line="400" w:lineRule="exact"/>
        <w:ind w:firstLine="960" w:firstLineChars="400"/>
        <w:rPr>
          <w:rFonts w:hint="eastAsia" w:ascii="宋体" w:hAnsi="宋体" w:eastAsia="宋体" w:cs="宋体"/>
          <w:sz w:val="24"/>
          <w:szCs w:val="24"/>
          <w:highlight w:val="none"/>
          <w:u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残疾人福利性单位</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监狱</w:t>
      </w:r>
      <w:r>
        <w:rPr>
          <w:rFonts w:hint="eastAsia" w:ascii="宋体" w:hAnsi="宋体" w:eastAsia="宋体" w:cs="宋体"/>
          <w:iCs/>
          <w:sz w:val="24"/>
          <w:szCs w:val="24"/>
          <w:highlight w:val="none"/>
        </w:rPr>
        <w:t>企业</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其他</w:t>
      </w:r>
    </w:p>
    <w:p w14:paraId="7FDFF4D5">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6E60CCB0">
      <w:pPr>
        <w:pStyle w:val="26"/>
        <w:tabs>
          <w:tab w:val="left" w:pos="1340"/>
        </w:tabs>
        <w:spacing w:beforeLine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0CF0B605">
      <w:pPr>
        <w:numPr>
          <w:ilvl w:val="0"/>
          <w:numId w:val="0"/>
        </w:numPr>
        <w:adjustRightInd w:val="0"/>
        <w:snapToGrid w:val="0"/>
        <w:spacing w:before="0" w:beforeLines="0" w:line="400" w:lineRule="exact"/>
        <w:ind w:firstLine="480" w:firstLineChars="200"/>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none"/>
          <w:lang w:val="en" w:eastAsia="zh-CN"/>
        </w:rPr>
        <w:t>9</w:t>
      </w:r>
      <w:r>
        <w:rPr>
          <w:rFonts w:hint="eastAsia" w:ascii="宋体" w:hAnsi="宋体" w:eastAsia="宋体" w:cs="宋体"/>
          <w:b w:val="0"/>
          <w:bCs w:val="0"/>
          <w:sz w:val="24"/>
          <w:szCs w:val="24"/>
          <w:highlight w:val="none"/>
          <w:u w:val="none"/>
          <w:lang w:val="en-US" w:eastAsia="zh-CN"/>
        </w:rPr>
        <w:t>）是否涉及进口产品：</w:t>
      </w:r>
    </w:p>
    <w:p w14:paraId="414A1BF9">
      <w:pPr>
        <w:numPr>
          <w:ilvl w:val="0"/>
          <w:numId w:val="0"/>
        </w:numPr>
        <w:adjustRightInd w:val="0"/>
        <w:snapToGrid w:val="0"/>
        <w:spacing w:before="0" w:beforeLines="0" w:line="400" w:lineRule="exact"/>
        <w:ind w:firstLine="960" w:firstLineChars="400"/>
        <w:rPr>
          <w:rFonts w:hint="eastAsia" w:ascii="宋体" w:hAnsi="宋体" w:eastAsia="宋体" w:cs="宋体"/>
          <w:sz w:val="24"/>
          <w:szCs w:val="24"/>
          <w:highlight w:val="none"/>
          <w:u w:val="singl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，《政府采购品目分类目录》底级品目名称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金额：</w:t>
      </w:r>
      <w:r>
        <w:rPr>
          <w:rFonts w:hint="eastAsia" w:ascii="宋体" w:hAnsi="宋体" w:eastAsia="宋体" w:cs="宋体"/>
          <w:sz w:val="24"/>
          <w:szCs w:val="24"/>
          <w:highlight w:val="none"/>
          <w:u w:val="single"/>
          <w:lang w:val="en-US" w:eastAsia="zh-CN"/>
        </w:rPr>
        <w:t xml:space="preserve">        </w:t>
      </w:r>
    </w:p>
    <w:p w14:paraId="442F745A">
      <w:pPr>
        <w:numPr>
          <w:ilvl w:val="0"/>
          <w:numId w:val="0"/>
        </w:numPr>
        <w:adjustRightInd w:val="0"/>
        <w:snapToGrid w:val="0"/>
        <w:spacing w:before="0" w:beforeLines="0" w:line="400" w:lineRule="exact"/>
        <w:ind w:firstLine="960" w:firstLineChars="400"/>
        <w:rPr>
          <w:rFonts w:hint="eastAsia" w:ascii="宋体" w:hAnsi="宋体" w:eastAsia="宋体" w:cs="宋体"/>
          <w:iCs w:val="0"/>
          <w:sz w:val="24"/>
          <w:szCs w:val="24"/>
          <w:highlight w:val="none"/>
        </w:rPr>
      </w:pPr>
      <w:r>
        <w:rPr>
          <w:rFonts w:hint="eastAsia" w:ascii="宋体" w:hAnsi="宋体" w:eastAsia="宋体" w:cs="宋体"/>
          <w:sz w:val="24"/>
          <w:szCs w:val="24"/>
          <w:highlight w:val="none"/>
          <w:lang w:val="en-US" w:eastAsia="zh-CN"/>
        </w:rPr>
        <w:t xml:space="preserve">        国别：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val="0"/>
          <w:sz w:val="24"/>
          <w:szCs w:val="24"/>
          <w:highlight w:val="none"/>
        </w:rPr>
        <w:t xml:space="preserve">      </w:t>
      </w:r>
    </w:p>
    <w:p w14:paraId="3FF2D792">
      <w:pPr>
        <w:adjustRightInd w:val="0"/>
        <w:snapToGrid w:val="0"/>
        <w:spacing w:before="0" w:beforeLines="0" w:line="400" w:lineRule="exact"/>
        <w:ind w:firstLine="960" w:firstLineChars="400"/>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否</w:t>
      </w:r>
    </w:p>
    <w:p w14:paraId="7F0CE1B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（1</w:t>
      </w:r>
      <w:r>
        <w:rPr>
          <w:rFonts w:hint="eastAsia" w:ascii="宋体" w:hAnsi="宋体" w:eastAsia="宋体" w:cs="宋体"/>
          <w:b w:val="0"/>
          <w:bCs w:val="0"/>
          <w:sz w:val="24"/>
          <w:szCs w:val="24"/>
          <w:highlight w:val="none"/>
          <w:u w:val="none"/>
          <w:lang w:val="en" w:eastAsia="zh-CN"/>
        </w:rPr>
        <w:t>0</w:t>
      </w:r>
      <w:r>
        <w:rPr>
          <w:rFonts w:hint="eastAsia" w:ascii="宋体" w:hAnsi="宋体" w:eastAsia="宋体" w:cs="宋体"/>
          <w:b w:val="0"/>
          <w:bCs w:val="0"/>
          <w:sz w:val="24"/>
          <w:szCs w:val="24"/>
          <w:highlight w:val="none"/>
          <w:u w:val="none"/>
          <w:lang w:val="en-US" w:eastAsia="zh-CN"/>
        </w:rPr>
        <w:t>）是否涉及节能产品：</w:t>
      </w:r>
    </w:p>
    <w:p w14:paraId="171635BE">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highlight w:val="none"/>
          <w:lang w:val="en-US"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，《节能产品政府采购品目清单》的底级品目名称：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sz w:val="24"/>
          <w:szCs w:val="24"/>
          <w:highlight w:val="none"/>
          <w:lang w:val="en-US" w:eastAsia="zh-CN"/>
        </w:rPr>
        <w:t xml:space="preserve">     </w:t>
      </w:r>
    </w:p>
    <w:p w14:paraId="33477A26">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6199FF71">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highlight w:val="none"/>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p>
    <w:p w14:paraId="26C4691D">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是否涉及环境标志产品：</w:t>
      </w:r>
    </w:p>
    <w:p w14:paraId="579CCA64">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highlight w:val="none"/>
          <w:lang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，《环境标志产品政府采购品目清单》的底级品目名称：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sz w:val="24"/>
          <w:szCs w:val="24"/>
          <w:highlight w:val="none"/>
          <w:lang w:val="en-US" w:eastAsia="zh-CN"/>
        </w:rPr>
        <w:t xml:space="preserve"> </w:t>
      </w:r>
    </w:p>
    <w:p w14:paraId="7AE600A1">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0FCF4126">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4"/>
          <w:szCs w:val="24"/>
          <w:highlight w:val="none"/>
          <w:u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p>
    <w:p w14:paraId="53321D91">
      <w:pPr>
        <w:pStyle w:val="26"/>
        <w:numPr>
          <w:ilvl w:val="0"/>
          <w:numId w:val="0"/>
        </w:numPr>
        <w:adjustRightInd w:val="0"/>
        <w:snapToGrid w:val="0"/>
        <w:spacing w:before="0" w:beforeLines="0" w:line="400" w:lineRule="exact"/>
        <w:ind w:firstLine="0" w:firstLineChars="0"/>
        <w:rPr>
          <w:rFonts w:hint="eastAsia" w:ascii="宋体" w:hAnsi="宋体" w:eastAsia="宋体" w:cs="宋体"/>
          <w:iCs w:val="0"/>
          <w:kern w:val="2"/>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b w:val="0"/>
          <w:bCs w:val="0"/>
          <w:kern w:val="2"/>
          <w:sz w:val="24"/>
          <w:szCs w:val="24"/>
          <w:highlight w:val="none"/>
          <w:u w:val="none"/>
          <w:lang w:val="en-US" w:eastAsia="zh-CN"/>
        </w:rPr>
        <w:t>是否涉及绿色产品：</w:t>
      </w:r>
      <w:r>
        <w:rPr>
          <w:rFonts w:hint="eastAsia" w:ascii="宋体" w:hAnsi="宋体" w:eastAsia="宋体" w:cs="宋体"/>
          <w:iCs w:val="0"/>
          <w:kern w:val="2"/>
          <w:sz w:val="24"/>
          <w:szCs w:val="24"/>
          <w:highlight w:val="none"/>
          <w:u w:val="none"/>
          <w:lang w:val="en-US" w:eastAsia="zh-CN"/>
        </w:rPr>
        <w:t xml:space="preserve"> </w:t>
      </w:r>
    </w:p>
    <w:p w14:paraId="5010CBE2">
      <w:pPr>
        <w:pStyle w:val="26"/>
        <w:spacing w:beforeLines="0"/>
        <w:ind w:firstLine="420" w:firstLineChars="0"/>
        <w:rPr>
          <w:rFonts w:hint="eastAsia" w:ascii="宋体" w:hAnsi="宋体" w:eastAsia="宋体" w:cs="宋体"/>
          <w:sz w:val="24"/>
          <w:szCs w:val="24"/>
          <w:highlight w:val="none"/>
          <w:u w:val="single"/>
          <w:lang w:val="en-US" w:eastAsia="zh-CN"/>
        </w:rPr>
      </w:pPr>
      <w:r>
        <w:rPr>
          <w:rFonts w:hint="eastAsia" w:ascii="宋体" w:hAnsi="宋体" w:eastAsia="宋体" w:cs="宋体"/>
          <w:iCs w:val="0"/>
          <w:kern w:val="2"/>
          <w:sz w:val="24"/>
          <w:szCs w:val="24"/>
          <w:highlight w:val="none"/>
          <w:u w:val="none"/>
          <w:lang w:val="en-US" w:eastAsia="zh-CN"/>
        </w:rPr>
        <w:t xml:space="preserve">     </w:t>
      </w:r>
      <w:r>
        <w:rPr>
          <w:rFonts w:hint="eastAsia" w:ascii="宋体" w:hAnsi="宋体" w:eastAsia="宋体" w:cs="宋体"/>
          <w:iCs w:val="0"/>
          <w:kern w:val="2"/>
          <w:sz w:val="24"/>
          <w:szCs w:val="24"/>
          <w:highlight w:val="none"/>
          <w:u w:val="none"/>
        </w:rPr>
        <w:sym w:font="Wingdings" w:char="00A8"/>
      </w:r>
      <w:r>
        <w:rPr>
          <w:rFonts w:hint="eastAsia" w:ascii="宋体" w:hAnsi="宋体" w:eastAsia="宋体" w:cs="宋体"/>
          <w:iCs w:val="0"/>
          <w:kern w:val="2"/>
          <w:sz w:val="24"/>
          <w:szCs w:val="24"/>
          <w:highlight w:val="none"/>
          <w:u w:val="none"/>
        </w:rPr>
        <w:t>是</w:t>
      </w:r>
      <w:r>
        <w:rPr>
          <w:rFonts w:hint="eastAsia" w:ascii="宋体" w:hAnsi="宋体" w:eastAsia="宋体" w:cs="宋体"/>
          <w:iCs w:val="0"/>
          <w:kern w:val="2"/>
          <w:sz w:val="24"/>
          <w:szCs w:val="24"/>
          <w:highlight w:val="none"/>
          <w:u w:val="none"/>
          <w:lang w:eastAsia="zh-CN"/>
        </w:rPr>
        <w:t>，绿色产品政府采购相关政策确定的底级品目名称：</w:t>
      </w:r>
      <w:r>
        <w:rPr>
          <w:rFonts w:hint="eastAsia" w:ascii="宋体" w:hAnsi="宋体" w:eastAsia="宋体" w:cs="宋体"/>
          <w:sz w:val="24"/>
          <w:szCs w:val="24"/>
          <w:highlight w:val="none"/>
          <w:u w:val="single"/>
          <w:lang w:val="en-US" w:eastAsia="zh-CN"/>
        </w:rPr>
        <w:t xml:space="preserve">         </w:t>
      </w:r>
    </w:p>
    <w:p w14:paraId="55A8A372">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62010D74">
      <w:pPr>
        <w:pStyle w:val="26"/>
        <w:spacing w:beforeLines="0"/>
        <w:ind w:firstLine="420" w:firstLineChars="0"/>
        <w:rPr>
          <w:rFonts w:hint="eastAsia" w:ascii="宋体" w:hAnsi="宋体" w:eastAsia="宋体" w:cs="宋体"/>
          <w:b w:val="0"/>
          <w:bCs w:val="0"/>
          <w:sz w:val="24"/>
          <w:szCs w:val="24"/>
          <w:highlight w:val="none"/>
          <w:u w:val="none"/>
          <w:lang w:val="en-US" w:eastAsia="zh-CN"/>
        </w:rPr>
      </w:pPr>
      <w:r>
        <w:rPr>
          <w:rFonts w:hint="eastAsia" w:ascii="宋体" w:hAnsi="宋体" w:eastAsia="宋体" w:cs="宋体"/>
          <w:iCs w:val="0"/>
          <w:kern w:val="2"/>
          <w:sz w:val="24"/>
          <w:szCs w:val="24"/>
          <w:highlight w:val="none"/>
          <w:u w:val="none"/>
          <w:lang w:val="en-US" w:eastAsia="zh-CN"/>
        </w:rPr>
        <w:t xml:space="preserve">     </w:t>
      </w:r>
      <w:r>
        <w:rPr>
          <w:rFonts w:hint="eastAsia" w:ascii="宋体" w:hAnsi="宋体" w:eastAsia="宋体" w:cs="宋体"/>
          <w:iCs w:val="0"/>
          <w:kern w:val="2"/>
          <w:sz w:val="24"/>
          <w:szCs w:val="24"/>
          <w:highlight w:val="none"/>
          <w:u w:val="none"/>
        </w:rPr>
        <w:sym w:font="Wingdings" w:char="00A8"/>
      </w:r>
      <w:r>
        <w:rPr>
          <w:rFonts w:hint="eastAsia" w:ascii="宋体" w:hAnsi="宋体" w:eastAsia="宋体" w:cs="宋体"/>
          <w:iCs w:val="0"/>
          <w:kern w:val="2"/>
          <w:sz w:val="24"/>
          <w:szCs w:val="24"/>
          <w:highlight w:val="none"/>
          <w:u w:val="none"/>
        </w:rPr>
        <w:t>否</w:t>
      </w:r>
    </w:p>
    <w:p w14:paraId="5126FC07">
      <w:pPr>
        <w:numPr>
          <w:ilvl w:val="0"/>
          <w:numId w:val="0"/>
        </w:numPr>
        <w:adjustRightInd w:val="0"/>
        <w:snapToGrid w:val="0"/>
        <w:spacing w:before="0" w:beforeLines="0" w:line="400" w:lineRule="exact"/>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w:t>
      </w:r>
      <w:r>
        <w:rPr>
          <w:rFonts w:hint="eastAsia" w:ascii="宋体" w:hAnsi="宋体" w:eastAsia="宋体" w:cs="宋体"/>
          <w:sz w:val="24"/>
          <w:szCs w:val="24"/>
          <w:highlight w:val="none"/>
          <w:lang w:val="en" w:eastAsia="zh-CN"/>
        </w:rPr>
        <w:t>1</w:t>
      </w:r>
      <w:r>
        <w:rPr>
          <w:rFonts w:hint="eastAsia" w:ascii="宋体" w:hAnsi="宋体" w:eastAsia="宋体" w:cs="宋体"/>
          <w:sz w:val="24"/>
          <w:szCs w:val="24"/>
          <w:highlight w:val="none"/>
          <w:lang w:val="en-US" w:eastAsia="zh-CN"/>
        </w:rPr>
        <w:t>）涉及商品包装和快递包装的，是否参考</w:t>
      </w:r>
      <w:r>
        <w:rPr>
          <w:rFonts w:hint="eastAsia" w:ascii="宋体" w:hAnsi="宋体" w:eastAsia="宋体" w:cs="宋体"/>
          <w:sz w:val="24"/>
          <w:szCs w:val="24"/>
          <w:highlight w:val="none"/>
        </w:rPr>
        <w:t>《商品包装政府采购需求标准（试行）》、《快递包装政府采购需求标准（试行）》</w:t>
      </w:r>
      <w:r>
        <w:rPr>
          <w:rFonts w:hint="eastAsia" w:ascii="宋体" w:hAnsi="宋体" w:eastAsia="宋体" w:cs="宋体"/>
          <w:sz w:val="24"/>
          <w:szCs w:val="24"/>
          <w:highlight w:val="none"/>
          <w:lang w:eastAsia="zh-CN"/>
        </w:rPr>
        <w:t>明确产品及相关快递服务的具体包装要求：</w:t>
      </w:r>
    </w:p>
    <w:p w14:paraId="2A3ED47D">
      <w:pPr>
        <w:numPr>
          <w:ilvl w:val="0"/>
          <w:numId w:val="0"/>
        </w:numPr>
        <w:adjustRightInd w:val="0"/>
        <w:snapToGrid w:val="0"/>
        <w:spacing w:before="0" w:beforeLines="0" w:line="400" w:lineRule="exact"/>
        <w:ind w:firstLine="960" w:firstLineChars="400"/>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 xml:space="preserve">是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不涉及</w:t>
      </w:r>
    </w:p>
    <w:p w14:paraId="51476DD0">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0E717BB">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448D05C4">
      <w:pPr>
        <w:adjustRightInd w:val="0"/>
        <w:snapToGrid w:val="0"/>
        <w:spacing w:before="0" w:beforeLines="0" w:line="400" w:lineRule="exact"/>
        <w:ind w:left="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F13FE34">
      <w:pPr>
        <w:adjustRightInd w:val="0"/>
        <w:snapToGrid w:val="0"/>
        <w:spacing w:before="0" w:beforeLines="0" w:line="40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分包金额</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p>
    <w:p w14:paraId="7C532977">
      <w:pPr>
        <w:adjustRightInd w:val="0"/>
        <w:snapToGrid w:val="0"/>
        <w:spacing w:before="0" w:beforeLines="0" w:line="400" w:lineRule="exact"/>
        <w:ind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0CCC0A0F">
      <w:pPr>
        <w:adjustRightInd w:val="0"/>
        <w:snapToGrid w:val="0"/>
        <w:spacing w:before="0" w:beforeLines="0" w:line="400" w:lineRule="exact"/>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（注：固定单价合同应填写单价和最高限价）</w:t>
      </w:r>
    </w:p>
    <w:p w14:paraId="206BFA1A">
      <w:pPr>
        <w:numPr>
          <w:ilvl w:val="0"/>
          <w:numId w:val="0"/>
        </w:numPr>
        <w:adjustRightInd w:val="0"/>
        <w:snapToGrid w:val="0"/>
        <w:spacing w:before="0" w:beforeLines="0" w:line="40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sz w:val="24"/>
          <w:szCs w:val="24"/>
          <w:highlight w:val="none"/>
          <w:lang w:eastAsia="zh-CN"/>
        </w:rPr>
        <w:t>（采用组合定价方式的，可以勾选多项）</w:t>
      </w:r>
      <w:r>
        <w:rPr>
          <w:rFonts w:hint="eastAsia" w:ascii="宋体" w:hAnsi="宋体" w:eastAsia="宋体" w:cs="宋体"/>
          <w:sz w:val="24"/>
          <w:szCs w:val="24"/>
          <w:highlight w:val="none"/>
        </w:rPr>
        <w:t>：</w:t>
      </w:r>
    </w:p>
    <w:p w14:paraId="51657620">
      <w:pPr>
        <w:adjustRightInd w:val="0"/>
        <w:snapToGrid w:val="0"/>
        <w:spacing w:before="0" w:beforeLines="0"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固定费率</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绩效激励</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其他</w:t>
      </w:r>
      <w:r>
        <w:rPr>
          <w:rFonts w:hint="eastAsia" w:ascii="宋体" w:hAnsi="宋体" w:eastAsia="宋体" w:cs="宋体"/>
          <w:sz w:val="24"/>
          <w:szCs w:val="24"/>
          <w:highlight w:val="none"/>
          <w:u w:val="single"/>
        </w:rPr>
        <w:t xml:space="preserve">       </w:t>
      </w:r>
    </w:p>
    <w:p w14:paraId="261094F7">
      <w:pPr>
        <w:pStyle w:val="21"/>
        <w:spacing w:beforeLines="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）付款方式（按项目实际勾选填写）：</w:t>
      </w:r>
    </w:p>
    <w:p w14:paraId="0BDAD185">
      <w:pPr>
        <w:adjustRightInd w:val="0"/>
        <w:snapToGrid w:val="0"/>
        <w:spacing w:before="0" w:beforeLines="0" w:line="400" w:lineRule="exac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（应</w:t>
      </w:r>
      <w:r>
        <w:rPr>
          <w:rFonts w:hint="eastAsia" w:ascii="宋体" w:hAnsi="宋体" w:eastAsia="宋体" w:cs="宋体"/>
          <w:sz w:val="24"/>
          <w:szCs w:val="24"/>
          <w:highlight w:val="none"/>
          <w:u w:val="single"/>
          <w:lang w:eastAsia="zh-CN"/>
        </w:rPr>
        <w:t>明确</w:t>
      </w:r>
      <w:r>
        <w:rPr>
          <w:rFonts w:hint="eastAsia" w:ascii="宋体" w:hAnsi="宋体" w:eastAsia="宋体" w:cs="宋体"/>
          <w:sz w:val="24"/>
          <w:szCs w:val="24"/>
          <w:highlight w:val="none"/>
          <w:u w:val="single"/>
        </w:rPr>
        <w:t>一次性支付合同款项</w:t>
      </w:r>
      <w:r>
        <w:rPr>
          <w:rFonts w:hint="eastAsia" w:ascii="宋体" w:hAnsi="宋体" w:eastAsia="宋体" w:cs="宋体"/>
          <w:sz w:val="24"/>
          <w:szCs w:val="24"/>
          <w:highlight w:val="none"/>
          <w:u w:val="single"/>
          <w:lang w:eastAsia="zh-CN"/>
        </w:rPr>
        <w:t>的条件</w:t>
      </w:r>
      <w:r>
        <w:rPr>
          <w:rFonts w:hint="eastAsia" w:ascii="宋体" w:hAnsi="宋体" w:eastAsia="宋体" w:cs="宋体"/>
          <w:sz w:val="24"/>
          <w:szCs w:val="24"/>
          <w:highlight w:val="none"/>
          <w:u w:val="single"/>
        </w:rPr>
        <w:t xml:space="preserve">）                    </w:t>
      </w:r>
    </w:p>
    <w:p w14:paraId="0B23C8C4">
      <w:pPr>
        <w:adjustRightInd w:val="0"/>
        <w:snapToGrid w:val="0"/>
        <w:spacing w:before="0" w:beforeLines="0" w:line="400" w:lineRule="exact"/>
        <w:ind w:firstLine="720" w:firstLineChars="300"/>
        <w:rPr>
          <w:rFonts w:hint="default" w:ascii="宋体" w:hAnsi="宋体" w:eastAsia="宋体" w:cs="宋体"/>
          <w:sz w:val="24"/>
          <w:szCs w:val="24"/>
          <w:highlight w:val="none"/>
          <w:u w:val="singl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分期付款：</w:t>
      </w:r>
      <w:r>
        <w:rPr>
          <w:rFonts w:hint="default" w:ascii="宋体" w:hAnsi="宋体" w:eastAsia="宋体" w:cs="宋体"/>
          <w:sz w:val="24"/>
          <w:szCs w:val="24"/>
          <w:highlight w:val="none"/>
          <w:u w:val="single"/>
        </w:rPr>
        <w:t>合同签订后7个工作日内付合同总款的40%；货到安装完毕后，采购人组织专业人员按国家及行业质量验收标准进行验收，</w:t>
      </w:r>
      <w:r>
        <w:rPr>
          <w:rFonts w:hint="eastAsia" w:ascii="宋体" w:hAnsi="宋体" w:eastAsia="宋体" w:cs="宋体"/>
          <w:sz w:val="24"/>
          <w:szCs w:val="24"/>
          <w:highlight w:val="none"/>
          <w:u w:val="single"/>
          <w:lang w:eastAsia="zh-CN"/>
        </w:rPr>
        <w:t>安装调试完成验收合格后一个月内</w:t>
      </w:r>
      <w:r>
        <w:rPr>
          <w:rFonts w:hint="default" w:ascii="宋体" w:hAnsi="宋体" w:eastAsia="宋体" w:cs="宋体"/>
          <w:sz w:val="24"/>
          <w:szCs w:val="24"/>
          <w:highlight w:val="none"/>
          <w:u w:val="single"/>
        </w:rPr>
        <w:t>付</w:t>
      </w:r>
      <w:r>
        <w:rPr>
          <w:rFonts w:hint="eastAsia" w:ascii="宋体" w:hAnsi="宋体" w:eastAsia="宋体" w:cs="宋体"/>
          <w:sz w:val="24"/>
          <w:szCs w:val="24"/>
          <w:highlight w:val="none"/>
          <w:u w:val="single"/>
          <w:lang w:val="en-US" w:eastAsia="zh-CN"/>
        </w:rPr>
        <w:t>清余款</w:t>
      </w:r>
      <w:r>
        <w:rPr>
          <w:rFonts w:hint="default" w:ascii="宋体" w:hAnsi="宋体" w:eastAsia="宋体" w:cs="宋体"/>
          <w:sz w:val="24"/>
          <w:szCs w:val="24"/>
          <w:highlight w:val="none"/>
          <w:u w:val="single"/>
        </w:rPr>
        <w:t>（具体按财政资金安排进度付款）。中标人应随付款进度提供正式税务发票。</w:t>
      </w:r>
    </w:p>
    <w:p w14:paraId="371A67B6">
      <w:pPr>
        <w:adjustRightInd w:val="0"/>
        <w:snapToGrid w:val="0"/>
        <w:spacing w:before="0" w:beforeLines="0" w:line="400" w:lineRule="exac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6B9A98D2">
      <w:pPr>
        <w:adjustRightInd w:val="0"/>
        <w:snapToGrid w:val="0"/>
        <w:spacing w:before="0" w:beforeLines="0"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0594E3C6">
      <w:pPr>
        <w:numPr>
          <w:ilvl w:val="0"/>
          <w:numId w:val="3"/>
        </w:numPr>
        <w:adjustRightInd w:val="0"/>
        <w:snapToGrid w:val="0"/>
        <w:spacing w:before="0" w:beforeLines="0" w:line="400" w:lineRule="exact"/>
        <w:ind w:firstLine="482" w:firstLineChars="200"/>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565E11F">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C676185">
      <w:pPr>
        <w:adjustRightInd w:val="0"/>
        <w:snapToGrid w:val="0"/>
        <w:spacing w:before="0" w:beforeLines="0" w:line="400" w:lineRule="exact"/>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lang w:val="en-US" w:eastAsia="zh-CN"/>
        </w:rPr>
        <w:t>甲方指点现场</w:t>
      </w:r>
    </w:p>
    <w:p w14:paraId="69B817D2">
      <w:pPr>
        <w:adjustRightInd w:val="0"/>
        <w:snapToGrid w:val="0"/>
        <w:spacing w:before="0" w:beforeLines="0"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lang w:eastAsia="zh-CN"/>
        </w:rPr>
        <w:t>否</w:t>
      </w:r>
    </w:p>
    <w:p w14:paraId="4A4D68F3">
      <w:pPr>
        <w:pStyle w:val="26"/>
        <w:spacing w:beforeLines="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sz w:val="24"/>
          <w:szCs w:val="24"/>
          <w:highlight w:val="none"/>
          <w:lang w:val="en-US" w:eastAsia="zh-CN"/>
        </w:rPr>
        <w:t xml:space="preserve">  收取履约保证金形式：</w:t>
      </w:r>
      <w:r>
        <w:rPr>
          <w:rFonts w:hint="eastAsia" w:ascii="宋体" w:hAnsi="宋体" w:eastAsia="宋体" w:cs="宋体"/>
          <w:bCs/>
          <w:sz w:val="24"/>
          <w:szCs w:val="24"/>
          <w:highlight w:val="none"/>
          <w:u w:val="single"/>
        </w:rPr>
        <w:t xml:space="preserve">                            </w:t>
      </w:r>
    </w:p>
    <w:p w14:paraId="672AF6B1">
      <w:pPr>
        <w:pStyle w:val="26"/>
        <w:spacing w:beforeLine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收取履约保证金金额：</w:t>
      </w:r>
      <w:r>
        <w:rPr>
          <w:rFonts w:hint="eastAsia" w:ascii="宋体" w:hAnsi="宋体" w:eastAsia="宋体" w:cs="宋体"/>
          <w:bCs/>
          <w:sz w:val="24"/>
          <w:szCs w:val="24"/>
          <w:highlight w:val="none"/>
          <w:u w:val="single"/>
        </w:rPr>
        <w:t xml:space="preserve">                            </w:t>
      </w:r>
    </w:p>
    <w:p w14:paraId="5B2ADB9C">
      <w:pPr>
        <w:snapToGrid w:val="0"/>
        <w:spacing w:beforeLines="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履约担保期限</w:t>
      </w: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18EFDC68">
      <w:pPr>
        <w:adjustRightInd w:val="0"/>
        <w:snapToGrid w:val="0"/>
        <w:spacing w:before="0" w:beforeLines="0"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54989062">
      <w:pPr>
        <w:adjustRightInd w:val="0"/>
        <w:snapToGrid w:val="0"/>
        <w:spacing w:before="0" w:beforeLines="0"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风险处置措施和替代方案</w:t>
      </w:r>
      <w:r>
        <w:rPr>
          <w:rFonts w:hint="eastAsia" w:ascii="宋体" w:hAnsi="宋体" w:eastAsia="宋体" w:cs="宋体"/>
          <w:bCs/>
          <w:sz w:val="24"/>
          <w:szCs w:val="24"/>
          <w:highlight w:val="none"/>
        </w:rPr>
        <w:t>：</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 xml:space="preserve">                                                </w:t>
      </w:r>
    </w:p>
    <w:p w14:paraId="41187801">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52692195">
      <w:pPr>
        <w:numPr>
          <w:ilvl w:val="0"/>
          <w:numId w:val="5"/>
        </w:numPr>
        <w:adjustRightInd w:val="0"/>
        <w:snapToGrid w:val="0"/>
        <w:spacing w:before="0" w:beforeLines="0"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委托第三方组织</w:t>
      </w:r>
    </w:p>
    <w:p w14:paraId="66C6A07A">
      <w:pPr>
        <w:numPr>
          <w:ilvl w:val="0"/>
          <w:numId w:val="0"/>
        </w:numPr>
        <w:adjustRightInd w:val="0"/>
        <w:snapToGrid w:val="0"/>
        <w:spacing w:before="0" w:beforeLines="0" w:line="400" w:lineRule="exac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cs="宋体"/>
          <w:bCs/>
          <w:sz w:val="24"/>
          <w:szCs w:val="24"/>
          <w:highlight w:val="none"/>
          <w:u w:val="single"/>
          <w:lang w:val="en-US" w:eastAsia="zh-CN"/>
        </w:rPr>
        <w:t>金华市婺城区西关街道卫生服务中心</w:t>
      </w:r>
    </w:p>
    <w:p w14:paraId="7D1DCBD4">
      <w:pPr>
        <w:adjustRightInd w:val="0"/>
        <w:snapToGrid w:val="0"/>
        <w:spacing w:before="0" w:beforeLines="0" w:line="400" w:lineRule="exact"/>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是否邀请本项目的其他供应商</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159C530">
      <w:pPr>
        <w:adjustRightInd w:val="0"/>
        <w:snapToGrid w:val="0"/>
        <w:spacing w:before="0" w:beforeLines="0"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是否邀请专家</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6841F35F">
      <w:pPr>
        <w:adjustRightInd w:val="0"/>
        <w:snapToGrid w:val="0"/>
        <w:spacing w:before="0" w:beforeLines="0"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是否邀请服务对象</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4D8B86DC">
      <w:pPr>
        <w:adjustRightInd w:val="0"/>
        <w:snapToGrid w:val="0"/>
        <w:spacing w:before="0" w:beforeLines="0"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62602509">
      <w:pPr>
        <w:adjustRightInd w:val="0"/>
        <w:snapToGrid w:val="0"/>
        <w:spacing w:before="0" w:beforeLines="0"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是否进行抽查检测：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eastAsia="zh-CN"/>
        </w:rPr>
        <w:t>，抽查比例：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461A1DDA">
      <w:pPr>
        <w:adjustRightInd w:val="0"/>
        <w:snapToGrid w:val="0"/>
        <w:spacing w:before="0" w:beforeLines="0" w:line="400" w:lineRule="exact"/>
        <w:ind w:firstLine="960" w:firstLineChars="400"/>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lang w:val="en-US" w:eastAsia="zh-CN"/>
        </w:rPr>
        <w:t>是否存在破坏性检测：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u w:val="single"/>
          <w:lang w:eastAsia="zh-CN"/>
        </w:rPr>
        <w:t>（应明确对被破坏的检测产品的处理方式）</w:t>
      </w:r>
    </w:p>
    <w:p w14:paraId="12E35A72">
      <w:pPr>
        <w:adjustRightInd w:val="0"/>
        <w:snapToGrid w:val="0"/>
        <w:spacing w:before="0" w:beforeLines="0" w:line="400" w:lineRule="exact"/>
        <w:ind w:firstLine="960" w:firstLineChars="4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26ABD47F">
      <w:pPr>
        <w:adjustRightInd w:val="0"/>
        <w:snapToGrid w:val="0"/>
        <w:spacing w:before="0" w:beforeLines="0" w:line="400" w:lineRule="exact"/>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w:t>
      </w:r>
    </w:p>
    <w:p w14:paraId="61C1B36F">
      <w:pPr>
        <w:adjustRightInd w:val="0"/>
        <w:snapToGrid w:val="0"/>
        <w:spacing w:before="0" w:beforeLines="0" w:line="400" w:lineRule="exac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根据采购文件、合同及采购人要求，供应商提供设备、项目成果和验收材料后开展验收。</w:t>
      </w:r>
    </w:p>
    <w:p w14:paraId="6E80B07D">
      <w:pPr>
        <w:adjustRightInd w:val="0"/>
        <w:snapToGrid w:val="0"/>
        <w:spacing w:before="0" w:beforeLines="0"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一次性验收         </w:t>
      </w:r>
    </w:p>
    <w:p w14:paraId="44989F69">
      <w:pPr>
        <w:adjustRightInd w:val="0"/>
        <w:snapToGrid w:val="0"/>
        <w:spacing w:before="0" w:beforeLines="0" w:line="400" w:lineRule="exact"/>
        <w:ind w:firstLine="0" w:firstLineChars="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（应明确分期</w:t>
      </w:r>
      <w:r>
        <w:rPr>
          <w:rFonts w:hint="eastAsia" w:ascii="宋体" w:hAnsi="宋体" w:eastAsia="宋体" w:cs="宋体"/>
          <w:bCs/>
          <w:sz w:val="24"/>
          <w:szCs w:val="24"/>
          <w:highlight w:val="none"/>
          <w:u w:val="single"/>
          <w:lang w:val="en" w:eastAsia="zh-CN"/>
        </w:rPr>
        <w:t>/分项验收的工作安排</w:t>
      </w: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p>
    <w:p w14:paraId="3974A8E0">
      <w:pPr>
        <w:adjustRightInd w:val="0"/>
        <w:snapToGrid w:val="0"/>
        <w:spacing w:before="0" w:beforeLines="0"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本项目验收</w:t>
      </w:r>
      <w:r>
        <w:rPr>
          <w:rFonts w:hint="eastAsia" w:ascii="宋体" w:hAnsi="宋体" w:eastAsia="宋体" w:cs="宋体"/>
          <w:bCs/>
          <w:sz w:val="24"/>
          <w:szCs w:val="24"/>
          <w:highlight w:val="none"/>
          <w:u w:val="single"/>
          <w:lang w:val="en-US" w:eastAsia="zh-CN"/>
        </w:rPr>
        <w:t>甲方</w:t>
      </w:r>
      <w:r>
        <w:rPr>
          <w:rFonts w:hint="eastAsia" w:ascii="宋体" w:hAnsi="宋体" w:eastAsia="宋体" w:cs="宋体"/>
          <w:bCs/>
          <w:sz w:val="24"/>
          <w:szCs w:val="24"/>
          <w:highlight w:val="none"/>
          <w:u w:val="single"/>
        </w:rPr>
        <w:t>组织。项目实施完毕后，</w:t>
      </w:r>
      <w:r>
        <w:rPr>
          <w:rFonts w:hint="eastAsia" w:ascii="宋体" w:hAnsi="宋体" w:eastAsia="宋体" w:cs="宋体"/>
          <w:bCs/>
          <w:sz w:val="24"/>
          <w:szCs w:val="24"/>
          <w:highlight w:val="none"/>
          <w:u w:val="single"/>
          <w:lang w:val="en-US" w:eastAsia="zh-CN"/>
        </w:rPr>
        <w:t>甲方</w:t>
      </w:r>
      <w:r>
        <w:rPr>
          <w:rFonts w:hint="eastAsia" w:ascii="宋体" w:hAnsi="宋体" w:eastAsia="宋体" w:cs="宋体"/>
          <w:bCs/>
          <w:sz w:val="24"/>
          <w:szCs w:val="24"/>
          <w:highlight w:val="none"/>
          <w:u w:val="single"/>
        </w:rPr>
        <w:t>将按规定对本项目产品的品牌、规格、参数配置、使用性能、功能情况、运行状况等是否符合要求、技术资料及其他进行验收，</w:t>
      </w:r>
      <w:r>
        <w:rPr>
          <w:rFonts w:hint="eastAsia" w:ascii="宋体" w:hAnsi="宋体" w:eastAsia="宋体" w:cs="宋体"/>
          <w:bCs/>
          <w:sz w:val="24"/>
          <w:szCs w:val="24"/>
          <w:highlight w:val="none"/>
          <w:u w:val="single"/>
          <w:lang w:val="en-US" w:eastAsia="zh-CN"/>
        </w:rPr>
        <w:t>乙方</w:t>
      </w:r>
      <w:r>
        <w:rPr>
          <w:rFonts w:hint="eastAsia" w:ascii="宋体" w:hAnsi="宋体" w:eastAsia="宋体" w:cs="宋体"/>
          <w:bCs/>
          <w:sz w:val="24"/>
          <w:szCs w:val="24"/>
          <w:highlight w:val="none"/>
          <w:u w:val="single"/>
        </w:rPr>
        <w:t>必须在验收现场提供必要的技术支持，验收费用由</w:t>
      </w:r>
      <w:r>
        <w:rPr>
          <w:rFonts w:hint="eastAsia" w:ascii="宋体" w:hAnsi="宋体" w:eastAsia="宋体" w:cs="宋体"/>
          <w:bCs/>
          <w:sz w:val="24"/>
          <w:szCs w:val="24"/>
          <w:highlight w:val="none"/>
          <w:u w:val="single"/>
          <w:lang w:val="en-US" w:eastAsia="zh-CN"/>
        </w:rPr>
        <w:t>乙方</w:t>
      </w:r>
      <w:r>
        <w:rPr>
          <w:rFonts w:hint="eastAsia" w:ascii="宋体" w:hAnsi="宋体" w:eastAsia="宋体" w:cs="宋体"/>
          <w:bCs/>
          <w:sz w:val="24"/>
          <w:szCs w:val="24"/>
          <w:highlight w:val="none"/>
          <w:u w:val="single"/>
        </w:rPr>
        <w:t xml:space="preserve">承担。 </w:t>
      </w:r>
    </w:p>
    <w:p w14:paraId="42694F9C">
      <w:pPr>
        <w:adjustRightInd w:val="0"/>
        <w:snapToGrid w:val="0"/>
        <w:spacing w:before="0" w:beforeLines="0" w:line="400" w:lineRule="exac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以采购文件相关要求和投标文件承诺以及合同要求为准。</w:t>
      </w:r>
    </w:p>
    <w:p w14:paraId="02274F50">
      <w:pPr>
        <w:adjustRightInd w:val="0"/>
        <w:snapToGrid w:val="0"/>
        <w:spacing w:before="0" w:beforeLines="0" w:line="400" w:lineRule="exact"/>
        <w:ind w:firstLine="480" w:firstLineChars="200"/>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符合国家法律法规和采购文件、合同及</w:t>
      </w:r>
      <w:r>
        <w:rPr>
          <w:rFonts w:hint="eastAsia" w:ascii="宋体" w:hAnsi="宋体" w:eastAsia="宋体" w:cs="宋体"/>
          <w:bCs/>
          <w:sz w:val="24"/>
          <w:szCs w:val="24"/>
          <w:highlight w:val="none"/>
          <w:u w:val="single"/>
          <w:lang w:val="en-US" w:eastAsia="zh-CN"/>
        </w:rPr>
        <w:t>甲方</w:t>
      </w:r>
      <w:r>
        <w:rPr>
          <w:rFonts w:hint="eastAsia" w:ascii="宋体" w:hAnsi="宋体" w:eastAsia="宋体" w:cs="宋体"/>
          <w:bCs/>
          <w:sz w:val="24"/>
          <w:szCs w:val="24"/>
          <w:highlight w:val="none"/>
          <w:u w:val="single"/>
        </w:rPr>
        <w:t>要求</w:t>
      </w:r>
      <w:r>
        <w:rPr>
          <w:rFonts w:hint="eastAsia" w:ascii="宋体" w:hAnsi="宋体" w:eastAsia="宋体" w:cs="宋体"/>
          <w:bCs/>
          <w:sz w:val="24"/>
          <w:szCs w:val="24"/>
          <w:highlight w:val="none"/>
          <w:u w:val="single"/>
          <w:lang w:eastAsia="zh-CN"/>
        </w:rPr>
        <w:t>。</w:t>
      </w:r>
    </w:p>
    <w:p w14:paraId="407CCF0B">
      <w:pPr>
        <w:pStyle w:val="26"/>
        <w:spacing w:beforeLines="0"/>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none"/>
          <w:lang w:val="en-US" w:eastAsia="zh-CN"/>
        </w:rPr>
        <w:t>7</w:t>
      </w:r>
      <w:r>
        <w:rPr>
          <w:rFonts w:hint="eastAsia" w:ascii="宋体" w:hAnsi="宋体" w:eastAsia="宋体" w:cs="宋体"/>
          <w:bCs/>
          <w:sz w:val="24"/>
          <w:szCs w:val="24"/>
          <w:highlight w:val="none"/>
          <w:u w:val="none"/>
          <w:lang w:eastAsia="zh-CN"/>
        </w:rPr>
        <w:t>）是否以采购活动中供应商提供的样品作为参考：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7D0AF79B">
      <w:pPr>
        <w:adjustRightInd w:val="0"/>
        <w:snapToGrid w:val="0"/>
        <w:spacing w:before="0" w:beforeLines="0" w:line="400" w:lineRule="exac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094D8022">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19675AF3">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4D77A56A">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8E022AD">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7B7C2303">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327AE925">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1F2EE8F6">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3AE7D540">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1D35FEC9">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12369F05">
      <w:pPr>
        <w:pStyle w:val="26"/>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45189501">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7FADE415">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13A1512E">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15434BF1">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13EED116">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DE25E9F">
      <w:pPr>
        <w:adjustRightInd w:val="0"/>
        <w:snapToGrid w:val="0"/>
        <w:spacing w:before="0" w:beforeLines="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合同订立地点：</w:t>
      </w:r>
      <w:r>
        <w:rPr>
          <w:rFonts w:hint="eastAsia" w:ascii="宋体" w:hAnsi="宋体" w:eastAsia="宋体" w:cs="宋体"/>
          <w:sz w:val="24"/>
          <w:szCs w:val="24"/>
          <w:highlight w:val="none"/>
          <w:u w:val="single"/>
        </w:rPr>
        <w:t xml:space="preserve">                           </w:t>
      </w:r>
    </w:p>
    <w:p w14:paraId="42482E47">
      <w:pPr>
        <w:adjustRightInd w:val="0"/>
        <w:snapToGrid w:val="0"/>
        <w:spacing w:before="0" w:beforeLines="0" w:line="400" w:lineRule="exact"/>
        <w:ind w:firstLine="482" w:firstLineChars="200"/>
        <w:rPr>
          <w:rFonts w:hint="eastAsia" w:ascii="宋体" w:hAnsi="宋体" w:eastAsia="宋体" w:cs="宋体"/>
          <w:b/>
          <w:bCs/>
          <w:sz w:val="24"/>
          <w:szCs w:val="24"/>
          <w:highlight w:val="none"/>
        </w:rPr>
      </w:pPr>
    </w:p>
    <w:p w14:paraId="63075C24">
      <w:pPr>
        <w:adjustRightInd w:val="0"/>
        <w:snapToGrid w:val="0"/>
        <w:spacing w:before="0" w:beforeLines="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附件：具体标</w:t>
      </w:r>
      <w:r>
        <w:rPr>
          <w:rFonts w:hint="eastAsia" w:ascii="宋体" w:hAnsi="宋体" w:eastAsia="宋体" w:cs="宋体"/>
          <w:b/>
          <w:bCs/>
          <w:sz w:val="24"/>
          <w:szCs w:val="24"/>
          <w:highlight w:val="none"/>
          <w:lang w:eastAsia="zh-CN"/>
        </w:rPr>
        <w:t>的及其</w:t>
      </w:r>
      <w:r>
        <w:rPr>
          <w:rFonts w:hint="eastAsia" w:ascii="宋体" w:hAnsi="宋体" w:eastAsia="宋体" w:cs="宋体"/>
          <w:b/>
          <w:bCs/>
          <w:sz w:val="24"/>
          <w:szCs w:val="24"/>
          <w:highlight w:val="none"/>
          <w:u w:val="none"/>
          <w:lang w:val="en-US" w:eastAsia="zh-CN"/>
        </w:rPr>
        <w:t>技术要求和商务要求</w:t>
      </w:r>
      <w:r>
        <w:rPr>
          <w:rFonts w:hint="eastAsia" w:ascii="宋体" w:hAnsi="宋体" w:eastAsia="宋体" w:cs="宋体"/>
          <w:b/>
          <w:bCs/>
          <w:sz w:val="24"/>
          <w:szCs w:val="24"/>
          <w:highlight w:val="none"/>
        </w:rPr>
        <w:t>、联合协议、分包</w:t>
      </w:r>
      <w:r>
        <w:rPr>
          <w:rFonts w:hint="eastAsia" w:ascii="宋体" w:hAnsi="宋体" w:eastAsia="宋体" w:cs="宋体"/>
          <w:b/>
          <w:bCs/>
          <w:sz w:val="24"/>
          <w:szCs w:val="24"/>
          <w:highlight w:val="none"/>
          <w:lang w:eastAsia="zh-CN"/>
        </w:rPr>
        <w:t>意向</w:t>
      </w:r>
      <w:r>
        <w:rPr>
          <w:rFonts w:hint="eastAsia" w:ascii="宋体" w:hAnsi="宋体" w:eastAsia="宋体" w:cs="宋体"/>
          <w:b/>
          <w:bCs/>
          <w:sz w:val="24"/>
          <w:szCs w:val="24"/>
          <w:highlight w:val="none"/>
        </w:rPr>
        <w:t>协议等。</w:t>
      </w:r>
    </w:p>
    <w:p w14:paraId="7D6F7EA9">
      <w:pPr>
        <w:pStyle w:val="21"/>
        <w:rPr>
          <w:rFonts w:hint="eastAsia" w:ascii="宋体" w:hAnsi="宋体" w:eastAsia="宋体" w:cs="宋体"/>
          <w:sz w:val="24"/>
          <w:szCs w:val="24"/>
          <w:highlight w:val="none"/>
        </w:rPr>
      </w:pPr>
    </w:p>
    <w:tbl>
      <w:tblPr>
        <w:tblStyle w:val="16"/>
        <w:tblW w:w="4802" w:type="pct"/>
        <w:tblInd w:w="1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5"/>
        <w:gridCol w:w="2629"/>
        <w:gridCol w:w="2155"/>
        <w:gridCol w:w="2249"/>
      </w:tblGrid>
      <w:tr w14:paraId="01360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31" w:type="pct"/>
            <w:gridSpan w:val="2"/>
            <w:tcBorders>
              <w:bottom w:val="single" w:color="auto" w:sz="2" w:space="0"/>
              <w:right w:val="single" w:color="auto" w:sz="2" w:space="0"/>
            </w:tcBorders>
            <w:noWrap w:val="0"/>
            <w:vAlign w:val="center"/>
          </w:tcPr>
          <w:p w14:paraId="224ACFD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68" w:type="pct"/>
            <w:gridSpan w:val="2"/>
            <w:tcBorders>
              <w:left w:val="single" w:color="auto" w:sz="2" w:space="0"/>
              <w:bottom w:val="single" w:color="auto" w:sz="2" w:space="0"/>
            </w:tcBorders>
            <w:noWrap w:val="0"/>
            <w:vAlign w:val="center"/>
          </w:tcPr>
          <w:p w14:paraId="0E4735AA">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55D936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057" w:type="pct"/>
            <w:tcBorders>
              <w:top w:val="single" w:color="auto" w:sz="2" w:space="0"/>
              <w:bottom w:val="single" w:color="auto" w:sz="2" w:space="0"/>
              <w:right w:val="single" w:color="auto" w:sz="2" w:space="0"/>
            </w:tcBorders>
            <w:noWrap w:val="0"/>
            <w:vAlign w:val="center"/>
          </w:tcPr>
          <w:p w14:paraId="7C9EFB5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73" w:type="pct"/>
            <w:tcBorders>
              <w:top w:val="single" w:color="auto" w:sz="2" w:space="0"/>
              <w:left w:val="single" w:color="auto" w:sz="2" w:space="0"/>
              <w:bottom w:val="single" w:color="auto" w:sz="2" w:space="0"/>
              <w:right w:val="single" w:color="auto" w:sz="2" w:space="0"/>
            </w:tcBorders>
            <w:noWrap w:val="0"/>
            <w:vAlign w:val="center"/>
          </w:tcPr>
          <w:p w14:paraId="4629B807">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44D58BF2">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noWrap w:val="0"/>
            <w:vAlign w:val="center"/>
          </w:tcPr>
          <w:p w14:paraId="68BC5413">
            <w:pPr>
              <w:adjustRightInd w:val="0"/>
              <w:snapToGrid w:val="0"/>
              <w:spacing w:line="300" w:lineRule="exact"/>
              <w:jc w:val="center"/>
              <w:rPr>
                <w:rFonts w:hint="eastAsia" w:ascii="宋体" w:hAnsi="宋体" w:eastAsia="宋体" w:cs="宋体"/>
                <w:spacing w:val="20"/>
                <w:sz w:val="24"/>
                <w:szCs w:val="24"/>
                <w:highlight w:val="none"/>
              </w:rPr>
            </w:pPr>
          </w:p>
        </w:tc>
      </w:tr>
      <w:tr w14:paraId="603B62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057" w:type="pct"/>
            <w:vMerge w:val="restart"/>
            <w:tcBorders>
              <w:top w:val="single" w:color="auto" w:sz="2" w:space="0"/>
              <w:right w:val="single" w:color="auto" w:sz="2" w:space="0"/>
            </w:tcBorders>
            <w:noWrap w:val="0"/>
            <w:vAlign w:val="center"/>
          </w:tcPr>
          <w:p w14:paraId="6CF8D6B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6839D44B">
            <w:pPr>
              <w:adjustRightInd w:val="0"/>
              <w:snapToGrid w:val="0"/>
              <w:spacing w:line="300" w:lineRule="exact"/>
              <w:ind w:firstLine="115" w:firstLineChars="4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73" w:type="pct"/>
            <w:vMerge w:val="restart"/>
            <w:tcBorders>
              <w:top w:val="single" w:color="auto" w:sz="2" w:space="0"/>
              <w:left w:val="single" w:color="auto" w:sz="2" w:space="0"/>
              <w:right w:val="single" w:color="auto" w:sz="2" w:space="0"/>
            </w:tcBorders>
            <w:noWrap w:val="0"/>
            <w:vAlign w:val="center"/>
          </w:tcPr>
          <w:p w14:paraId="0218EFAA">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right w:val="single" w:color="auto" w:sz="2" w:space="0"/>
            </w:tcBorders>
            <w:noWrap w:val="0"/>
            <w:vAlign w:val="center"/>
          </w:tcPr>
          <w:p w14:paraId="34C00A09">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00AFB17">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noWrap w:val="0"/>
            <w:vAlign w:val="center"/>
          </w:tcPr>
          <w:p w14:paraId="3B429CD8">
            <w:pPr>
              <w:adjustRightInd w:val="0"/>
              <w:snapToGrid w:val="0"/>
              <w:spacing w:line="300" w:lineRule="exact"/>
              <w:jc w:val="center"/>
              <w:rPr>
                <w:rFonts w:hint="eastAsia" w:ascii="宋体" w:hAnsi="宋体" w:eastAsia="宋体" w:cs="宋体"/>
                <w:sz w:val="24"/>
                <w:szCs w:val="24"/>
                <w:highlight w:val="none"/>
              </w:rPr>
            </w:pPr>
          </w:p>
        </w:tc>
      </w:tr>
      <w:tr w14:paraId="5C7B6D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vMerge w:val="continue"/>
            <w:tcBorders>
              <w:bottom w:val="single" w:color="auto" w:sz="2" w:space="0"/>
              <w:right w:val="single" w:color="auto" w:sz="2" w:space="0"/>
            </w:tcBorders>
            <w:noWrap w:val="0"/>
            <w:vAlign w:val="center"/>
          </w:tcPr>
          <w:p w14:paraId="3C26E822">
            <w:pPr>
              <w:adjustRightInd w:val="0"/>
              <w:snapToGrid w:val="0"/>
              <w:spacing w:line="300" w:lineRule="exact"/>
              <w:jc w:val="center"/>
              <w:rPr>
                <w:rFonts w:hint="eastAsia" w:ascii="宋体" w:hAnsi="宋体" w:eastAsia="宋体" w:cs="宋体"/>
                <w:sz w:val="24"/>
                <w:szCs w:val="24"/>
                <w:highlight w:val="none"/>
              </w:rPr>
            </w:pPr>
          </w:p>
        </w:tc>
        <w:tc>
          <w:tcPr>
            <w:tcW w:w="1473" w:type="pct"/>
            <w:vMerge w:val="continue"/>
            <w:tcBorders>
              <w:left w:val="single" w:color="auto" w:sz="2" w:space="0"/>
              <w:bottom w:val="single" w:color="auto" w:sz="2" w:space="0"/>
              <w:right w:val="single" w:color="auto" w:sz="2" w:space="0"/>
            </w:tcBorders>
            <w:noWrap w:val="0"/>
            <w:vAlign w:val="center"/>
          </w:tcPr>
          <w:p w14:paraId="4C3EF4BA">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4B0A210D">
            <w:pPr>
              <w:adjustRightInd w:val="0"/>
              <w:snapToGrid w:val="0"/>
              <w:spacing w:line="3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noWrap w:val="0"/>
            <w:vAlign w:val="center"/>
          </w:tcPr>
          <w:p w14:paraId="20DE902A">
            <w:pPr>
              <w:adjustRightInd w:val="0"/>
              <w:snapToGrid w:val="0"/>
              <w:spacing w:line="300" w:lineRule="exact"/>
              <w:jc w:val="center"/>
              <w:rPr>
                <w:rFonts w:hint="eastAsia" w:ascii="宋体" w:hAnsi="宋体" w:eastAsia="宋体" w:cs="宋体"/>
                <w:spacing w:val="20"/>
                <w:sz w:val="24"/>
                <w:szCs w:val="24"/>
                <w:highlight w:val="none"/>
              </w:rPr>
            </w:pPr>
          </w:p>
        </w:tc>
      </w:tr>
      <w:tr w14:paraId="62040D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1CC3DFF0">
            <w:pPr>
              <w:adjustRightInd w:val="0"/>
              <w:snapToGrid w:val="0"/>
              <w:spacing w:line="3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73" w:type="pct"/>
            <w:tcBorders>
              <w:top w:val="single" w:color="auto" w:sz="2" w:space="0"/>
              <w:left w:val="single" w:color="auto" w:sz="2" w:space="0"/>
              <w:bottom w:val="single" w:color="auto" w:sz="2" w:space="0"/>
              <w:right w:val="single" w:color="auto" w:sz="2" w:space="0"/>
            </w:tcBorders>
            <w:noWrap w:val="0"/>
            <w:vAlign w:val="center"/>
          </w:tcPr>
          <w:p w14:paraId="3BA067DA">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4C15D756">
            <w:pPr>
              <w:adjustRightInd w:val="0"/>
              <w:snapToGrid w:val="0"/>
              <w:spacing w:line="3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noWrap w:val="0"/>
            <w:vAlign w:val="center"/>
          </w:tcPr>
          <w:p w14:paraId="4AE5C286">
            <w:pPr>
              <w:adjustRightInd w:val="0"/>
              <w:snapToGrid w:val="0"/>
              <w:spacing w:line="300" w:lineRule="exact"/>
              <w:jc w:val="center"/>
              <w:rPr>
                <w:rFonts w:hint="eastAsia" w:ascii="宋体" w:hAnsi="宋体" w:eastAsia="宋体" w:cs="宋体"/>
                <w:spacing w:val="20"/>
                <w:sz w:val="24"/>
                <w:szCs w:val="24"/>
                <w:highlight w:val="none"/>
              </w:rPr>
            </w:pPr>
          </w:p>
        </w:tc>
      </w:tr>
      <w:tr w14:paraId="3B5346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4241D1A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73" w:type="pct"/>
            <w:tcBorders>
              <w:top w:val="single" w:color="auto" w:sz="2" w:space="0"/>
              <w:left w:val="single" w:color="auto" w:sz="2" w:space="0"/>
              <w:bottom w:val="single" w:color="auto" w:sz="2" w:space="0"/>
              <w:right w:val="single" w:color="auto" w:sz="2" w:space="0"/>
            </w:tcBorders>
            <w:noWrap w:val="0"/>
            <w:vAlign w:val="center"/>
          </w:tcPr>
          <w:p w14:paraId="3CFDFD9D">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248C2492">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noWrap w:val="0"/>
            <w:vAlign w:val="center"/>
          </w:tcPr>
          <w:p w14:paraId="565D0110">
            <w:pPr>
              <w:adjustRightInd w:val="0"/>
              <w:snapToGrid w:val="0"/>
              <w:spacing w:line="300" w:lineRule="exact"/>
              <w:jc w:val="center"/>
              <w:rPr>
                <w:rFonts w:hint="eastAsia" w:ascii="宋体" w:hAnsi="宋体" w:eastAsia="宋体" w:cs="宋体"/>
                <w:spacing w:val="20"/>
                <w:sz w:val="24"/>
                <w:szCs w:val="24"/>
                <w:highlight w:val="none"/>
              </w:rPr>
            </w:pPr>
          </w:p>
        </w:tc>
      </w:tr>
      <w:tr w14:paraId="1CBC55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5D5B88D6">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73" w:type="pct"/>
            <w:tcBorders>
              <w:top w:val="single" w:color="auto" w:sz="2" w:space="0"/>
              <w:left w:val="single" w:color="auto" w:sz="2" w:space="0"/>
              <w:bottom w:val="single" w:color="auto" w:sz="2" w:space="0"/>
              <w:right w:val="single" w:color="auto" w:sz="2" w:space="0"/>
            </w:tcBorders>
            <w:noWrap w:val="0"/>
            <w:vAlign w:val="center"/>
          </w:tcPr>
          <w:p w14:paraId="29ADDCDD">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56F42C98">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noWrap w:val="0"/>
            <w:vAlign w:val="center"/>
          </w:tcPr>
          <w:p w14:paraId="526AA288">
            <w:pPr>
              <w:adjustRightInd w:val="0"/>
              <w:snapToGrid w:val="0"/>
              <w:spacing w:line="300" w:lineRule="exact"/>
              <w:jc w:val="center"/>
              <w:rPr>
                <w:rFonts w:hint="eastAsia" w:ascii="宋体" w:hAnsi="宋体" w:eastAsia="宋体" w:cs="宋体"/>
                <w:spacing w:val="20"/>
                <w:sz w:val="24"/>
                <w:szCs w:val="24"/>
                <w:highlight w:val="none"/>
              </w:rPr>
            </w:pPr>
          </w:p>
        </w:tc>
      </w:tr>
      <w:tr w14:paraId="4C4164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24FE5A08">
            <w:pPr>
              <w:adjustRightInd w:val="0"/>
              <w:snapToGrid w:val="0"/>
              <w:spacing w:line="3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73" w:type="pct"/>
            <w:tcBorders>
              <w:top w:val="single" w:color="auto" w:sz="2" w:space="0"/>
              <w:left w:val="single" w:color="auto" w:sz="2" w:space="0"/>
              <w:bottom w:val="single" w:color="auto" w:sz="2" w:space="0"/>
              <w:right w:val="single" w:color="auto" w:sz="2" w:space="0"/>
            </w:tcBorders>
            <w:noWrap w:val="0"/>
            <w:vAlign w:val="center"/>
          </w:tcPr>
          <w:p w14:paraId="4098BBAE">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621FBB20">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noWrap w:val="0"/>
            <w:vAlign w:val="center"/>
          </w:tcPr>
          <w:p w14:paraId="7F7936D2">
            <w:pPr>
              <w:adjustRightInd w:val="0"/>
              <w:snapToGrid w:val="0"/>
              <w:spacing w:line="300" w:lineRule="exact"/>
              <w:jc w:val="center"/>
              <w:rPr>
                <w:rFonts w:hint="eastAsia" w:ascii="宋体" w:hAnsi="宋体" w:eastAsia="宋体" w:cs="宋体"/>
                <w:spacing w:val="20"/>
                <w:sz w:val="24"/>
                <w:szCs w:val="24"/>
                <w:highlight w:val="none"/>
              </w:rPr>
            </w:pPr>
          </w:p>
        </w:tc>
      </w:tr>
      <w:tr w14:paraId="102B0A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592324B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73" w:type="pct"/>
            <w:tcBorders>
              <w:top w:val="single" w:color="auto" w:sz="2" w:space="0"/>
              <w:left w:val="single" w:color="auto" w:sz="2" w:space="0"/>
              <w:bottom w:val="single" w:color="auto" w:sz="2" w:space="0"/>
              <w:right w:val="single" w:color="auto" w:sz="2" w:space="0"/>
            </w:tcBorders>
            <w:noWrap w:val="0"/>
            <w:vAlign w:val="center"/>
          </w:tcPr>
          <w:p w14:paraId="48589C1C">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415203A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noWrap w:val="0"/>
            <w:vAlign w:val="center"/>
          </w:tcPr>
          <w:p w14:paraId="0FA7898D">
            <w:pPr>
              <w:adjustRightInd w:val="0"/>
              <w:snapToGrid w:val="0"/>
              <w:spacing w:line="300" w:lineRule="exact"/>
              <w:jc w:val="center"/>
              <w:rPr>
                <w:rFonts w:hint="eastAsia" w:ascii="宋体" w:hAnsi="宋体" w:eastAsia="宋体" w:cs="宋体"/>
                <w:spacing w:val="20"/>
                <w:sz w:val="24"/>
                <w:szCs w:val="24"/>
                <w:highlight w:val="none"/>
              </w:rPr>
            </w:pPr>
          </w:p>
        </w:tc>
      </w:tr>
      <w:tr w14:paraId="0C4A31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049AAFD5">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73" w:type="pct"/>
            <w:tcBorders>
              <w:top w:val="single" w:color="auto" w:sz="2" w:space="0"/>
              <w:left w:val="single" w:color="auto" w:sz="2" w:space="0"/>
              <w:bottom w:val="single" w:color="auto" w:sz="2" w:space="0"/>
              <w:right w:val="single" w:color="auto" w:sz="2" w:space="0"/>
            </w:tcBorders>
            <w:noWrap w:val="0"/>
            <w:vAlign w:val="center"/>
          </w:tcPr>
          <w:p w14:paraId="28C3632C">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23F3F19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noWrap w:val="0"/>
            <w:vAlign w:val="center"/>
          </w:tcPr>
          <w:p w14:paraId="210124B6">
            <w:pPr>
              <w:adjustRightInd w:val="0"/>
              <w:snapToGrid w:val="0"/>
              <w:spacing w:line="300" w:lineRule="exact"/>
              <w:jc w:val="center"/>
              <w:rPr>
                <w:rFonts w:hint="eastAsia" w:ascii="宋体" w:hAnsi="宋体" w:eastAsia="宋体" w:cs="宋体"/>
                <w:spacing w:val="20"/>
                <w:sz w:val="24"/>
                <w:szCs w:val="24"/>
                <w:highlight w:val="none"/>
              </w:rPr>
            </w:pPr>
          </w:p>
        </w:tc>
      </w:tr>
      <w:tr w14:paraId="133D0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3A135C7F">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73" w:type="pct"/>
            <w:tcBorders>
              <w:top w:val="single" w:color="auto" w:sz="2" w:space="0"/>
              <w:left w:val="single" w:color="auto" w:sz="2" w:space="0"/>
              <w:bottom w:val="single" w:color="auto" w:sz="2" w:space="0"/>
              <w:right w:val="single" w:color="auto" w:sz="2" w:space="0"/>
            </w:tcBorders>
            <w:noWrap w:val="0"/>
            <w:vAlign w:val="center"/>
          </w:tcPr>
          <w:p w14:paraId="3131454E">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262A81F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noWrap w:val="0"/>
            <w:vAlign w:val="center"/>
          </w:tcPr>
          <w:p w14:paraId="24504B79">
            <w:pPr>
              <w:adjustRightInd w:val="0"/>
              <w:snapToGrid w:val="0"/>
              <w:spacing w:line="300" w:lineRule="exact"/>
              <w:jc w:val="center"/>
              <w:rPr>
                <w:rFonts w:hint="eastAsia" w:ascii="宋体" w:hAnsi="宋体" w:eastAsia="宋体" w:cs="宋体"/>
                <w:spacing w:val="20"/>
                <w:sz w:val="24"/>
                <w:szCs w:val="24"/>
                <w:highlight w:val="none"/>
              </w:rPr>
            </w:pPr>
          </w:p>
        </w:tc>
      </w:tr>
      <w:tr w14:paraId="6BF02D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200AE6DC">
            <w:pPr>
              <w:adjustRightInd w:val="0"/>
              <w:snapToGrid w:val="0"/>
              <w:spacing w:line="300" w:lineRule="exact"/>
              <w:jc w:val="center"/>
              <w:rPr>
                <w:rFonts w:hint="eastAsia" w:ascii="宋体" w:hAnsi="宋体" w:eastAsia="宋体" w:cs="宋体"/>
                <w:sz w:val="24"/>
                <w:szCs w:val="24"/>
                <w:highlight w:val="none"/>
              </w:rPr>
            </w:pPr>
          </w:p>
        </w:tc>
        <w:tc>
          <w:tcPr>
            <w:tcW w:w="1473" w:type="pct"/>
            <w:tcBorders>
              <w:top w:val="single" w:color="auto" w:sz="2" w:space="0"/>
              <w:left w:val="single" w:color="auto" w:sz="2" w:space="0"/>
              <w:bottom w:val="single" w:color="auto" w:sz="2" w:space="0"/>
              <w:right w:val="single" w:color="auto" w:sz="2" w:space="0"/>
            </w:tcBorders>
            <w:noWrap w:val="0"/>
            <w:vAlign w:val="center"/>
          </w:tcPr>
          <w:p w14:paraId="40C72F6A">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78C397E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noWrap w:val="0"/>
            <w:vAlign w:val="center"/>
          </w:tcPr>
          <w:p w14:paraId="12B1A485">
            <w:pPr>
              <w:adjustRightInd w:val="0"/>
              <w:snapToGrid w:val="0"/>
              <w:spacing w:line="300" w:lineRule="exact"/>
              <w:jc w:val="center"/>
              <w:rPr>
                <w:rFonts w:hint="eastAsia" w:ascii="宋体" w:hAnsi="宋体" w:eastAsia="宋体" w:cs="宋体"/>
                <w:spacing w:val="20"/>
                <w:sz w:val="24"/>
                <w:szCs w:val="24"/>
                <w:highlight w:val="none"/>
              </w:rPr>
            </w:pPr>
          </w:p>
        </w:tc>
      </w:tr>
      <w:tr w14:paraId="2FE5C4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41C4ACF7">
            <w:pPr>
              <w:adjustRightInd w:val="0"/>
              <w:snapToGrid w:val="0"/>
              <w:spacing w:line="300" w:lineRule="exact"/>
              <w:jc w:val="center"/>
              <w:rPr>
                <w:rFonts w:hint="eastAsia" w:ascii="宋体" w:hAnsi="宋体" w:eastAsia="宋体" w:cs="宋体"/>
                <w:sz w:val="24"/>
                <w:szCs w:val="24"/>
                <w:highlight w:val="none"/>
              </w:rPr>
            </w:pPr>
          </w:p>
        </w:tc>
        <w:tc>
          <w:tcPr>
            <w:tcW w:w="1473" w:type="pct"/>
            <w:tcBorders>
              <w:top w:val="single" w:color="auto" w:sz="2" w:space="0"/>
              <w:left w:val="single" w:color="auto" w:sz="2" w:space="0"/>
              <w:bottom w:val="single" w:color="auto" w:sz="2" w:space="0"/>
              <w:right w:val="single" w:color="auto" w:sz="2" w:space="0"/>
            </w:tcBorders>
            <w:noWrap w:val="0"/>
            <w:vAlign w:val="center"/>
          </w:tcPr>
          <w:p w14:paraId="4CD8F9D4">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2AA617FD">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noWrap w:val="0"/>
            <w:vAlign w:val="center"/>
          </w:tcPr>
          <w:p w14:paraId="3F4CEF61">
            <w:pPr>
              <w:adjustRightInd w:val="0"/>
              <w:snapToGrid w:val="0"/>
              <w:spacing w:line="300" w:lineRule="exact"/>
              <w:jc w:val="center"/>
              <w:rPr>
                <w:rFonts w:hint="eastAsia" w:ascii="宋体" w:hAnsi="宋体" w:eastAsia="宋体" w:cs="宋体"/>
                <w:spacing w:val="20"/>
                <w:sz w:val="24"/>
                <w:szCs w:val="24"/>
                <w:highlight w:val="none"/>
              </w:rPr>
            </w:pPr>
          </w:p>
        </w:tc>
      </w:tr>
      <w:tr w14:paraId="1F6A1A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57" w:type="pct"/>
            <w:tcBorders>
              <w:top w:val="single" w:color="auto" w:sz="2" w:space="0"/>
              <w:bottom w:val="single" w:color="auto" w:sz="2" w:space="0"/>
              <w:right w:val="single" w:color="auto" w:sz="2" w:space="0"/>
            </w:tcBorders>
            <w:noWrap w:val="0"/>
            <w:vAlign w:val="center"/>
          </w:tcPr>
          <w:p w14:paraId="7A16DB28">
            <w:pPr>
              <w:adjustRightInd w:val="0"/>
              <w:snapToGrid w:val="0"/>
              <w:spacing w:line="300" w:lineRule="exact"/>
              <w:jc w:val="center"/>
              <w:rPr>
                <w:rFonts w:hint="eastAsia" w:ascii="宋体" w:hAnsi="宋体" w:eastAsia="宋体" w:cs="宋体"/>
                <w:sz w:val="24"/>
                <w:szCs w:val="24"/>
                <w:highlight w:val="none"/>
              </w:rPr>
            </w:pPr>
          </w:p>
        </w:tc>
        <w:tc>
          <w:tcPr>
            <w:tcW w:w="1473" w:type="pct"/>
            <w:tcBorders>
              <w:top w:val="single" w:color="auto" w:sz="2" w:space="0"/>
              <w:left w:val="single" w:color="auto" w:sz="2" w:space="0"/>
              <w:bottom w:val="single" w:color="auto" w:sz="2" w:space="0"/>
              <w:right w:val="single" w:color="auto" w:sz="2" w:space="0"/>
            </w:tcBorders>
            <w:noWrap w:val="0"/>
            <w:vAlign w:val="center"/>
          </w:tcPr>
          <w:p w14:paraId="0F2B5EEC">
            <w:pPr>
              <w:adjustRightInd w:val="0"/>
              <w:snapToGrid w:val="0"/>
              <w:spacing w:line="300" w:lineRule="exact"/>
              <w:jc w:val="center"/>
              <w:rPr>
                <w:rFonts w:hint="eastAsia" w:ascii="宋体" w:hAnsi="宋体" w:eastAsia="宋体" w:cs="宋体"/>
                <w:sz w:val="24"/>
                <w:szCs w:val="24"/>
                <w:highlight w:val="none"/>
              </w:rPr>
            </w:pPr>
          </w:p>
        </w:tc>
        <w:tc>
          <w:tcPr>
            <w:tcW w:w="1208" w:type="pct"/>
            <w:tcBorders>
              <w:top w:val="single" w:color="auto" w:sz="2" w:space="0"/>
              <w:left w:val="single" w:color="auto" w:sz="2" w:space="0"/>
              <w:bottom w:val="single" w:color="auto" w:sz="2" w:space="0"/>
              <w:right w:val="single" w:color="auto" w:sz="2" w:space="0"/>
            </w:tcBorders>
            <w:noWrap w:val="0"/>
            <w:vAlign w:val="center"/>
          </w:tcPr>
          <w:p w14:paraId="3BD2890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noWrap w:val="0"/>
            <w:vAlign w:val="center"/>
          </w:tcPr>
          <w:p w14:paraId="61FA4003">
            <w:pPr>
              <w:adjustRightInd w:val="0"/>
              <w:snapToGrid w:val="0"/>
              <w:spacing w:line="300" w:lineRule="exact"/>
              <w:jc w:val="center"/>
              <w:rPr>
                <w:rFonts w:hint="eastAsia" w:ascii="宋体" w:hAnsi="宋体" w:eastAsia="宋体" w:cs="宋体"/>
                <w:spacing w:val="20"/>
                <w:sz w:val="24"/>
                <w:szCs w:val="24"/>
                <w:highlight w:val="none"/>
              </w:rPr>
            </w:pPr>
          </w:p>
        </w:tc>
      </w:tr>
      <w:tr w14:paraId="1B84F8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655158FA">
            <w:pPr>
              <w:pStyle w:val="3"/>
              <w:adjustRightInd w:val="0"/>
              <w:snapToGrid w:val="0"/>
              <w:spacing w:before="156" w:beforeLines="50" w:after="0" w:line="360" w:lineRule="auto"/>
              <w:ind w:left="0" w:leftChars="0"/>
              <w:jc w:val="left"/>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注：涉及联合体或其他合同主体的信息应按上表格式加列。</w:t>
            </w:r>
          </w:p>
        </w:tc>
      </w:tr>
    </w:tbl>
    <w:p w14:paraId="5780CEE2">
      <w:pPr>
        <w:pStyle w:val="5"/>
        <w:adjustRightInd w:val="0"/>
        <w:snapToGrid w:val="0"/>
        <w:spacing w:before="123" w:beforeLines="39" w:after="159" w:afterLines="50" w:line="400" w:lineRule="exact"/>
        <w:jc w:val="center"/>
        <w:rPr>
          <w:rFonts w:hint="eastAsia" w:ascii="宋体" w:hAnsi="宋体" w:eastAsia="宋体" w:cs="宋体"/>
          <w:b/>
          <w:bCs/>
          <w:sz w:val="24"/>
          <w:szCs w:val="24"/>
          <w:highlight w:val="none"/>
        </w:rPr>
      </w:pPr>
      <w:bookmarkStart w:id="399" w:name="_Toc27624"/>
    </w:p>
    <w:p w14:paraId="17A86E72">
      <w:pPr>
        <w:pStyle w:val="5"/>
        <w:adjustRightInd w:val="0"/>
        <w:snapToGrid w:val="0"/>
        <w:spacing w:before="123" w:beforeLines="39" w:after="159" w:afterLines="50"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第二节 政府采购合同通用条款</w:t>
      </w:r>
      <w:bookmarkEnd w:id="399"/>
    </w:p>
    <w:p w14:paraId="4D01F630">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4BA68171">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6D236C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3058F6A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337543B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F3A593F">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7552B233">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D92CF00">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5B145F43">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7C9BD0BB">
      <w:pPr>
        <w:adjustRightInd w:val="0"/>
        <w:snapToGrid w:val="0"/>
        <w:spacing w:before="0" w:line="40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462E73EB">
      <w:pPr>
        <w:adjustRightInd w:val="0"/>
        <w:snapToGrid w:val="0"/>
        <w:spacing w:before="0" w:line="40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5047CA88">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4465C9C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2E88A99B">
      <w:pPr>
        <w:numPr>
          <w:ilvl w:val="0"/>
          <w:numId w:val="6"/>
        </w:num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9765CB6">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35204C81">
      <w:pPr>
        <w:adjustRightInd w:val="0"/>
        <w:snapToGrid w:val="0"/>
        <w:spacing w:before="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734B637C">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15EB61F9">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04A1E970">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73ED7F4A">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523B8D1F">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3F7ECE9F">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08A7D94C">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171DC83C">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250FC724">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6CC169FE">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0A65241A">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08F292FA">
      <w:pPr>
        <w:pStyle w:val="7"/>
        <w:spacing w:after="0" w:line="400" w:lineRule="exact"/>
        <w:ind w:firstLine="422" w:firstLine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6B950A7">
      <w:pPr>
        <w:pStyle w:val="7"/>
        <w:spacing w:after="0" w:line="400" w:lineRule="exact"/>
        <w:ind w:firstLine="422" w:firstLine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21F21AB1">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778C294">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165B306D">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2C9CE67B">
      <w:pPr>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2C2C0DFB">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0C670A83">
      <w:pPr>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5F47DB25">
      <w:pPr>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006B6CDD">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7E5DCFD">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1397F342">
      <w:pPr>
        <w:pStyle w:val="26"/>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10C19ED9">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DBC0A88">
      <w:pPr>
        <w:pStyle w:val="9"/>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3817900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78ABB999">
      <w:pPr>
        <w:pStyle w:val="9"/>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0AE6875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73E82A2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23E472A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0FBCDE4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702D0D6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725A2B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F132FF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638BF0B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184DF118">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663B3E9">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6460CBC9">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3E3C2F23">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6AE36768">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3029B6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00"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00"/>
      <w:r>
        <w:rPr>
          <w:rFonts w:hint="eastAsia" w:ascii="宋体" w:hAnsi="宋体" w:eastAsia="宋体" w:cs="宋体"/>
          <w:color w:val="auto"/>
          <w:sz w:val="24"/>
          <w:szCs w:val="24"/>
          <w:highlight w:val="none"/>
        </w:rPr>
        <w:t>。</w:t>
      </w:r>
    </w:p>
    <w:p w14:paraId="1A678A51">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5AAEE3A7">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350F755F">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30A197D5">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436583ED">
      <w:pPr>
        <w:pStyle w:val="5"/>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58CDE144">
      <w:pPr>
        <w:pStyle w:val="7"/>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67BDB76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62308F1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4C935CC5">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61BE20B">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7865561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1DADD45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31E68AA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3CD671D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5556BB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06A5F2C1">
      <w:pPr>
        <w:pStyle w:val="26"/>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5EC3C1A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4209C0C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484D54B8">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00C7476">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23B8CC3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29013FFF">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7BEB376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D7F871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0A1DFA8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490D913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231F7B96">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390D564D">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4A43283D">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24DFA09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5B5D6E2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27AAE7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5DB90BA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50DC4FD">
      <w:pPr>
        <w:pStyle w:val="2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469FFE37">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3109EEE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7684B1B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16070CB">
      <w:pPr>
        <w:snapToGri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46FC5C0C">
      <w:pPr>
        <w:pStyle w:val="2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2575BE0">
      <w:pPr>
        <w:pStyle w:val="2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786A37C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22402BF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1A48E6E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07572913">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7EF2049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73E56C4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4D32FB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1909ED5B">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71023318">
      <w:pPr>
        <w:pStyle w:val="26"/>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196D246D">
      <w:pPr>
        <w:pStyle w:val="26"/>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596FDFA4">
      <w:pPr>
        <w:pStyle w:val="26"/>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11641897">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5484369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6B64DED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652B8A4A">
      <w:pPr>
        <w:pStyle w:val="7"/>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63B85CB">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2A0BD25A">
      <w:pPr>
        <w:pStyle w:val="2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2BD4A852">
      <w:pPr>
        <w:pStyle w:val="2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1FBF85BB">
      <w:pPr>
        <w:numPr>
          <w:ilvl w:val="0"/>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213B4547">
      <w:pPr>
        <w:pStyle w:val="2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1BB90733">
      <w:pPr>
        <w:pStyle w:val="26"/>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11D28E1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4A1981C6">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00FC4E05">
      <w:pPr>
        <w:numPr>
          <w:ilvl w:val="0"/>
          <w:numId w:val="9"/>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41BD6229">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5DBD3D21">
      <w:pPr>
        <w:adjustRightInd w:val="0"/>
        <w:snapToGrid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01" w:name="_Toc20313"/>
    </w:p>
    <w:p w14:paraId="170E6225">
      <w:pPr>
        <w:pStyle w:val="5"/>
        <w:adjustRightInd w:val="0"/>
        <w:snapToGrid w:val="0"/>
        <w:spacing w:before="123" w:beforeLines="39" w:after="159" w:afterLines="50"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第三节 政府采购合同专用条款</w:t>
      </w:r>
      <w:bookmarkEnd w:id="401"/>
    </w:p>
    <w:tbl>
      <w:tblPr>
        <w:tblStyle w:val="16"/>
        <w:tblW w:w="922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2027"/>
        <w:gridCol w:w="5413"/>
      </w:tblGrid>
      <w:tr w14:paraId="556FD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6805019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4B43BB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2027" w:type="dxa"/>
            <w:noWrap w:val="0"/>
            <w:vAlign w:val="center"/>
          </w:tcPr>
          <w:p w14:paraId="64607F92">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联合体具体要求</w:t>
            </w:r>
          </w:p>
        </w:tc>
        <w:tc>
          <w:tcPr>
            <w:tcW w:w="5413" w:type="dxa"/>
            <w:noWrap w:val="0"/>
            <w:vAlign w:val="center"/>
          </w:tcPr>
          <w:p w14:paraId="613D9E6C">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本项目不接受联合体参与</w:t>
            </w:r>
          </w:p>
        </w:tc>
      </w:tr>
      <w:tr w14:paraId="7AC0C7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785" w:type="dxa"/>
            <w:noWrap w:val="0"/>
            <w:vAlign w:val="center"/>
          </w:tcPr>
          <w:p w14:paraId="528D65D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18763E4">
            <w:pPr>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w:t>
            </w:r>
          </w:p>
        </w:tc>
        <w:tc>
          <w:tcPr>
            <w:tcW w:w="2027" w:type="dxa"/>
            <w:noWrap w:val="0"/>
            <w:vAlign w:val="center"/>
          </w:tcPr>
          <w:p w14:paraId="0D9BD19B">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其他术语解释</w:t>
            </w:r>
          </w:p>
        </w:tc>
        <w:tc>
          <w:tcPr>
            <w:tcW w:w="5413" w:type="dxa"/>
            <w:noWrap w:val="0"/>
            <w:vAlign w:val="center"/>
          </w:tcPr>
          <w:p w14:paraId="7C5D4AD5">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w:t>
            </w:r>
          </w:p>
        </w:tc>
      </w:tr>
      <w:tr w14:paraId="40E95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1EC87542">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CF8B7BA">
            <w:pPr>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4.4款</w:t>
            </w:r>
          </w:p>
        </w:tc>
        <w:tc>
          <w:tcPr>
            <w:tcW w:w="2027" w:type="dxa"/>
            <w:noWrap w:val="0"/>
            <w:vAlign w:val="center"/>
          </w:tcPr>
          <w:p w14:paraId="37B1D1C8">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履约验收中甲方提出异议或作出说明的期限</w:t>
            </w:r>
          </w:p>
        </w:tc>
        <w:tc>
          <w:tcPr>
            <w:tcW w:w="5413" w:type="dxa"/>
            <w:noWrap w:val="0"/>
            <w:vAlign w:val="center"/>
          </w:tcPr>
          <w:p w14:paraId="6B8B345F">
            <w:pPr>
              <w:adjustRightInd w:val="0"/>
              <w:snapToGrid w:val="0"/>
              <w:jc w:val="left"/>
              <w:rPr>
                <w:rFonts w:hint="eastAsia" w:ascii="宋体" w:hAnsi="宋体" w:eastAsia="宋体" w:cs="宋体"/>
                <w:sz w:val="24"/>
                <w:szCs w:val="24"/>
                <w:highlight w:val="none"/>
                <w:lang w:val="en-US" w:eastAsia="zh-CN"/>
              </w:rPr>
            </w:pPr>
          </w:p>
        </w:tc>
      </w:tr>
      <w:tr w14:paraId="0F2DA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293FB73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6515B2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4.6款</w:t>
            </w:r>
          </w:p>
        </w:tc>
        <w:tc>
          <w:tcPr>
            <w:tcW w:w="2027" w:type="dxa"/>
            <w:noWrap w:val="0"/>
            <w:vAlign w:val="center"/>
          </w:tcPr>
          <w:p w14:paraId="3DF461AD">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约定甲方承担的其他义务和责任</w:t>
            </w:r>
          </w:p>
        </w:tc>
        <w:tc>
          <w:tcPr>
            <w:tcW w:w="5413" w:type="dxa"/>
            <w:noWrap w:val="0"/>
            <w:vAlign w:val="center"/>
          </w:tcPr>
          <w:p w14:paraId="17F86884">
            <w:pPr>
              <w:adjustRightInd w:val="0"/>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1712F3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513449EC">
            <w:pPr>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438DF454">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5.4款</w:t>
            </w:r>
          </w:p>
        </w:tc>
        <w:tc>
          <w:tcPr>
            <w:tcW w:w="2027" w:type="dxa"/>
            <w:noWrap w:val="0"/>
            <w:vAlign w:val="center"/>
          </w:tcPr>
          <w:p w14:paraId="7DE6DC97">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约定乙方承担的其他义务和责任</w:t>
            </w:r>
          </w:p>
        </w:tc>
        <w:tc>
          <w:tcPr>
            <w:tcW w:w="5413" w:type="dxa"/>
            <w:noWrap w:val="0"/>
            <w:vAlign w:val="center"/>
          </w:tcPr>
          <w:p w14:paraId="11414BB0">
            <w:pPr>
              <w:pStyle w:val="26"/>
              <w:spacing w:line="24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4D9F0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74A17005">
            <w:pPr>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77249235">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6.1款</w:t>
            </w:r>
          </w:p>
        </w:tc>
        <w:tc>
          <w:tcPr>
            <w:tcW w:w="2027" w:type="dxa"/>
            <w:noWrap w:val="0"/>
            <w:vAlign w:val="center"/>
          </w:tcPr>
          <w:p w14:paraId="531AF603">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履行合同义务的顺序</w:t>
            </w:r>
          </w:p>
        </w:tc>
        <w:tc>
          <w:tcPr>
            <w:tcW w:w="5413" w:type="dxa"/>
            <w:noWrap w:val="0"/>
            <w:vAlign w:val="center"/>
          </w:tcPr>
          <w:p w14:paraId="616FFBC7">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乙方先履行合同义务</w:t>
            </w:r>
          </w:p>
        </w:tc>
      </w:tr>
      <w:tr w14:paraId="298C32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85" w:type="dxa"/>
            <w:vMerge w:val="restart"/>
            <w:noWrap w:val="0"/>
            <w:vAlign w:val="center"/>
          </w:tcPr>
          <w:p w14:paraId="20C7C79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C3B0C1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款</w:t>
            </w:r>
          </w:p>
        </w:tc>
        <w:tc>
          <w:tcPr>
            <w:tcW w:w="2027" w:type="dxa"/>
            <w:noWrap w:val="0"/>
            <w:vAlign w:val="center"/>
          </w:tcPr>
          <w:p w14:paraId="51E22BB9">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包装</w:t>
            </w:r>
            <w:r>
              <w:rPr>
                <w:rFonts w:hint="eastAsia" w:ascii="宋体" w:hAnsi="宋体" w:eastAsia="宋体" w:cs="宋体"/>
                <w:sz w:val="24"/>
                <w:szCs w:val="24"/>
                <w:highlight w:val="none"/>
                <w:lang w:eastAsia="zh-CN"/>
              </w:rPr>
              <w:t>特殊要求</w:t>
            </w:r>
          </w:p>
        </w:tc>
        <w:tc>
          <w:tcPr>
            <w:tcW w:w="5413" w:type="dxa"/>
            <w:noWrap w:val="0"/>
            <w:vAlign w:val="center"/>
          </w:tcPr>
          <w:p w14:paraId="12E5C9D1">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无</w:t>
            </w:r>
          </w:p>
        </w:tc>
      </w:tr>
      <w:tr w14:paraId="0C216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85" w:type="dxa"/>
            <w:vMerge w:val="continue"/>
            <w:noWrap w:val="0"/>
            <w:vAlign w:val="center"/>
          </w:tcPr>
          <w:p w14:paraId="2C8E2E3A">
            <w:pPr>
              <w:adjustRightInd w:val="0"/>
              <w:snapToGrid w:val="0"/>
              <w:jc w:val="center"/>
              <w:rPr>
                <w:rFonts w:hint="eastAsia" w:ascii="宋体" w:hAnsi="宋体" w:eastAsia="宋体" w:cs="宋体"/>
                <w:sz w:val="24"/>
                <w:szCs w:val="24"/>
                <w:highlight w:val="none"/>
              </w:rPr>
            </w:pPr>
          </w:p>
        </w:tc>
        <w:tc>
          <w:tcPr>
            <w:tcW w:w="2027" w:type="dxa"/>
            <w:noWrap w:val="0"/>
            <w:vAlign w:val="center"/>
          </w:tcPr>
          <w:p w14:paraId="11A4620D">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指定现场</w:t>
            </w:r>
          </w:p>
        </w:tc>
        <w:tc>
          <w:tcPr>
            <w:tcW w:w="5413" w:type="dxa"/>
            <w:noWrap w:val="0"/>
            <w:vAlign w:val="center"/>
          </w:tcPr>
          <w:p w14:paraId="384D91C8">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甲方指定现场</w:t>
            </w:r>
          </w:p>
        </w:tc>
      </w:tr>
      <w:tr w14:paraId="1CD01B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785" w:type="dxa"/>
            <w:noWrap w:val="0"/>
            <w:vAlign w:val="center"/>
          </w:tcPr>
          <w:p w14:paraId="285902C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50B318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2027" w:type="dxa"/>
            <w:noWrap w:val="0"/>
            <w:vAlign w:val="center"/>
          </w:tcPr>
          <w:p w14:paraId="3815A4EF">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运输特殊要求</w:t>
            </w:r>
          </w:p>
        </w:tc>
        <w:tc>
          <w:tcPr>
            <w:tcW w:w="5413" w:type="dxa"/>
            <w:noWrap w:val="0"/>
            <w:vAlign w:val="center"/>
          </w:tcPr>
          <w:p w14:paraId="54F27A19">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无</w:t>
            </w:r>
          </w:p>
        </w:tc>
      </w:tr>
      <w:tr w14:paraId="3B7A8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85" w:type="dxa"/>
            <w:noWrap w:val="0"/>
            <w:vAlign w:val="center"/>
          </w:tcPr>
          <w:p w14:paraId="2522EB2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21725E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款</w:t>
            </w:r>
          </w:p>
        </w:tc>
        <w:tc>
          <w:tcPr>
            <w:tcW w:w="2027" w:type="dxa"/>
            <w:noWrap w:val="0"/>
            <w:vAlign w:val="center"/>
          </w:tcPr>
          <w:p w14:paraId="78777DB2">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保险要求</w:t>
            </w:r>
          </w:p>
        </w:tc>
        <w:tc>
          <w:tcPr>
            <w:tcW w:w="5413" w:type="dxa"/>
            <w:noWrap w:val="0"/>
            <w:vAlign w:val="center"/>
          </w:tcPr>
          <w:p w14:paraId="454F7C58">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乙方应购买货物运输险</w:t>
            </w:r>
          </w:p>
        </w:tc>
      </w:tr>
      <w:tr w14:paraId="618C96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55411BF2">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91D328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.2（1）项</w:t>
            </w:r>
          </w:p>
        </w:tc>
        <w:tc>
          <w:tcPr>
            <w:tcW w:w="2027" w:type="dxa"/>
            <w:noWrap w:val="0"/>
            <w:vAlign w:val="center"/>
          </w:tcPr>
          <w:p w14:paraId="54B4CE5D">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5413" w:type="dxa"/>
            <w:noWrap w:val="0"/>
            <w:vAlign w:val="center"/>
          </w:tcPr>
          <w:p w14:paraId="467656A8">
            <w:pPr>
              <w:adjustRightInd w:val="0"/>
              <w:snapToGrid w:val="0"/>
              <w:jc w:val="left"/>
              <w:rPr>
                <w:rFonts w:hint="eastAsia" w:ascii="宋体" w:hAnsi="宋体" w:eastAsia="宋体" w:cs="宋体"/>
                <w:i w:val="0"/>
                <w:iCs/>
                <w:sz w:val="24"/>
                <w:szCs w:val="24"/>
                <w:highlight w:val="none"/>
                <w:u w:val="none"/>
                <w:lang w:val="en-US" w:eastAsia="zh-CN"/>
              </w:rPr>
            </w:pPr>
          </w:p>
        </w:tc>
      </w:tr>
      <w:tr w14:paraId="2EA65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2E689D5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02A76B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.2（3）项</w:t>
            </w:r>
          </w:p>
        </w:tc>
        <w:tc>
          <w:tcPr>
            <w:tcW w:w="2027" w:type="dxa"/>
            <w:noWrap w:val="0"/>
            <w:vAlign w:val="center"/>
          </w:tcPr>
          <w:p w14:paraId="1F440C05">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货物质量缺陷</w:t>
            </w:r>
          </w:p>
          <w:p w14:paraId="648ABFDC">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5413" w:type="dxa"/>
            <w:noWrap w:val="0"/>
            <w:vAlign w:val="center"/>
          </w:tcPr>
          <w:p w14:paraId="089CB315">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≤12个工作小时</w:t>
            </w:r>
          </w:p>
        </w:tc>
      </w:tr>
      <w:tr w14:paraId="624D4F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34522D13">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第二节</w:t>
            </w:r>
          </w:p>
          <w:p w14:paraId="4E84F6CF">
            <w:pPr>
              <w:pStyle w:val="26"/>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第11.1款</w:t>
            </w:r>
          </w:p>
        </w:tc>
        <w:tc>
          <w:tcPr>
            <w:tcW w:w="2027" w:type="dxa"/>
            <w:noWrap w:val="0"/>
            <w:vAlign w:val="center"/>
          </w:tcPr>
          <w:p w14:paraId="00423FFC">
            <w:pPr>
              <w:adjustRightInd w:val="0"/>
              <w:snapToGrid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其他应当保密的信息</w:t>
            </w:r>
          </w:p>
        </w:tc>
        <w:tc>
          <w:tcPr>
            <w:tcW w:w="5413" w:type="dxa"/>
            <w:noWrap w:val="0"/>
            <w:vAlign w:val="center"/>
          </w:tcPr>
          <w:p w14:paraId="2FED74B8">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19EF8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85" w:type="dxa"/>
            <w:noWrap w:val="0"/>
            <w:vAlign w:val="center"/>
          </w:tcPr>
          <w:p w14:paraId="7F19A16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04DF49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.2款</w:t>
            </w:r>
          </w:p>
        </w:tc>
        <w:tc>
          <w:tcPr>
            <w:tcW w:w="2027" w:type="dxa"/>
            <w:noWrap w:val="0"/>
            <w:vAlign w:val="center"/>
          </w:tcPr>
          <w:p w14:paraId="71A50445">
            <w:pPr>
              <w:adjustRightInd w:val="0"/>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合同价款支付</w:t>
            </w:r>
            <w:r>
              <w:rPr>
                <w:rFonts w:hint="eastAsia" w:ascii="宋体" w:hAnsi="宋体" w:eastAsia="宋体" w:cs="宋体"/>
                <w:sz w:val="24"/>
                <w:szCs w:val="24"/>
                <w:highlight w:val="none"/>
                <w:lang w:eastAsia="zh-CN"/>
              </w:rPr>
              <w:t>时间</w:t>
            </w:r>
          </w:p>
        </w:tc>
        <w:tc>
          <w:tcPr>
            <w:tcW w:w="5413" w:type="dxa"/>
            <w:noWrap w:val="0"/>
            <w:vAlign w:val="center"/>
          </w:tcPr>
          <w:p w14:paraId="0A27E22F">
            <w:pPr>
              <w:adjustRightInd w:val="0"/>
              <w:snapToGrid w:val="0"/>
              <w:jc w:val="left"/>
              <w:rPr>
                <w:rFonts w:hint="eastAsia" w:ascii="宋体" w:hAnsi="宋体" w:eastAsia="宋体" w:cs="宋体"/>
                <w:sz w:val="24"/>
                <w:szCs w:val="24"/>
                <w:highlight w:val="none"/>
              </w:rPr>
            </w:pPr>
            <w:r>
              <w:rPr>
                <w:rFonts w:hint="eastAsia" w:ascii="宋体" w:hAnsi="宋体" w:eastAsia="宋体" w:cs="宋体"/>
                <w:i w:val="0"/>
                <w:iCs/>
                <w:color w:val="auto"/>
                <w:kern w:val="2"/>
                <w:sz w:val="24"/>
                <w:szCs w:val="24"/>
                <w:highlight w:val="none"/>
                <w:u w:val="none"/>
                <w:lang w:val="en-US" w:eastAsia="zh-CN" w:bidi="ar-SA"/>
              </w:rPr>
              <w:t>合同签订后7个工作日内付合同总款的40%；货到安装完毕后，采购人组织专业人员按国家及行业质量验收标准进行验收，</w:t>
            </w:r>
            <w:r>
              <w:rPr>
                <w:rFonts w:hint="eastAsia" w:ascii="宋体" w:hAnsi="宋体" w:cs="宋体"/>
                <w:i w:val="0"/>
                <w:iCs/>
                <w:color w:val="auto"/>
                <w:kern w:val="2"/>
                <w:sz w:val="24"/>
                <w:szCs w:val="24"/>
                <w:highlight w:val="none"/>
                <w:u w:val="none"/>
                <w:lang w:val="en-US" w:eastAsia="zh-CN" w:bidi="ar-SA"/>
              </w:rPr>
              <w:t>安装调试</w:t>
            </w:r>
            <w:r>
              <w:rPr>
                <w:rFonts w:hint="eastAsia" w:ascii="宋体" w:hAnsi="宋体" w:eastAsia="宋体" w:cs="宋体"/>
                <w:i w:val="0"/>
                <w:iCs/>
                <w:color w:val="auto"/>
                <w:kern w:val="2"/>
                <w:sz w:val="24"/>
                <w:szCs w:val="24"/>
                <w:highlight w:val="none"/>
                <w:u w:val="none"/>
                <w:lang w:val="en-US" w:eastAsia="zh-CN" w:bidi="ar-SA"/>
              </w:rPr>
              <w:t>合格后</w:t>
            </w:r>
            <w:r>
              <w:rPr>
                <w:rFonts w:hint="eastAsia" w:ascii="宋体" w:hAnsi="宋体" w:cs="宋体"/>
                <w:i w:val="0"/>
                <w:iCs/>
                <w:color w:val="auto"/>
                <w:kern w:val="2"/>
                <w:sz w:val="24"/>
                <w:szCs w:val="24"/>
                <w:highlight w:val="none"/>
                <w:u w:val="none"/>
                <w:lang w:val="en-US" w:eastAsia="zh-CN" w:bidi="ar-SA"/>
              </w:rPr>
              <w:t>一个月内</w:t>
            </w:r>
            <w:r>
              <w:rPr>
                <w:rFonts w:hint="eastAsia" w:ascii="宋体" w:hAnsi="宋体" w:eastAsia="宋体" w:cs="宋体"/>
                <w:sz w:val="24"/>
                <w:szCs w:val="24"/>
                <w:highlight w:val="none"/>
                <w:lang w:val="en-US" w:eastAsia="zh-CN"/>
              </w:rPr>
              <w:t>付清余款</w:t>
            </w:r>
            <w:r>
              <w:rPr>
                <w:rFonts w:hint="eastAsia" w:ascii="宋体" w:hAnsi="宋体" w:eastAsia="宋体" w:cs="宋体"/>
                <w:i w:val="0"/>
                <w:iCs/>
                <w:color w:val="auto"/>
                <w:kern w:val="2"/>
                <w:sz w:val="24"/>
                <w:szCs w:val="24"/>
                <w:highlight w:val="none"/>
                <w:u w:val="none"/>
                <w:lang w:val="en-US" w:eastAsia="zh-CN" w:bidi="ar-SA"/>
              </w:rPr>
              <w:t>（具体按财政资金安排进度付款）。中标人应随付款进度提供正式税务发票。</w:t>
            </w:r>
          </w:p>
        </w:tc>
      </w:tr>
      <w:tr w14:paraId="5CE5A9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85" w:type="dxa"/>
            <w:noWrap w:val="0"/>
            <w:vAlign w:val="center"/>
          </w:tcPr>
          <w:p w14:paraId="2A0EDFC0">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CF2B4E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款</w:t>
            </w:r>
          </w:p>
        </w:tc>
        <w:tc>
          <w:tcPr>
            <w:tcW w:w="2027" w:type="dxa"/>
            <w:noWrap w:val="0"/>
            <w:vAlign w:val="center"/>
          </w:tcPr>
          <w:p w14:paraId="6E3F2AAA">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履约保证金不予退还的情形</w:t>
            </w:r>
          </w:p>
        </w:tc>
        <w:tc>
          <w:tcPr>
            <w:tcW w:w="5413" w:type="dxa"/>
            <w:noWrap w:val="0"/>
            <w:vAlign w:val="center"/>
          </w:tcPr>
          <w:p w14:paraId="3FB8C40F">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0AF700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2D3ECF3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D1A54A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款</w:t>
            </w:r>
          </w:p>
        </w:tc>
        <w:tc>
          <w:tcPr>
            <w:tcW w:w="2027" w:type="dxa"/>
            <w:noWrap w:val="0"/>
            <w:vAlign w:val="center"/>
          </w:tcPr>
          <w:p w14:paraId="05546A6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w:t>
            </w:r>
            <w:r>
              <w:rPr>
                <w:rFonts w:hint="eastAsia" w:ascii="宋体" w:hAnsi="宋体" w:eastAsia="宋体" w:cs="宋体"/>
                <w:sz w:val="24"/>
                <w:szCs w:val="24"/>
                <w:highlight w:val="none"/>
                <w:lang w:eastAsia="zh-CN"/>
              </w:rPr>
              <w:t>逾期退还的</w:t>
            </w:r>
            <w:r>
              <w:rPr>
                <w:rFonts w:hint="eastAsia" w:ascii="宋体" w:hAnsi="宋体" w:eastAsia="宋体" w:cs="宋体"/>
                <w:sz w:val="24"/>
                <w:szCs w:val="24"/>
                <w:highlight w:val="none"/>
              </w:rPr>
              <w:t>违约金</w:t>
            </w:r>
          </w:p>
        </w:tc>
        <w:tc>
          <w:tcPr>
            <w:tcW w:w="5413" w:type="dxa"/>
            <w:noWrap w:val="0"/>
            <w:vAlign w:val="center"/>
          </w:tcPr>
          <w:p w14:paraId="7F9AFA0B">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77A149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785" w:type="dxa"/>
            <w:noWrap w:val="0"/>
            <w:vAlign w:val="center"/>
          </w:tcPr>
          <w:p w14:paraId="2E54F41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510006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w:t>
            </w:r>
          </w:p>
        </w:tc>
        <w:tc>
          <w:tcPr>
            <w:tcW w:w="2027" w:type="dxa"/>
            <w:noWrap w:val="0"/>
            <w:vAlign w:val="center"/>
          </w:tcPr>
          <w:p w14:paraId="07DC8E5F">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运行监督、维修期限</w:t>
            </w:r>
          </w:p>
        </w:tc>
        <w:tc>
          <w:tcPr>
            <w:tcW w:w="5413" w:type="dxa"/>
            <w:noWrap w:val="0"/>
            <w:vAlign w:val="center"/>
          </w:tcPr>
          <w:p w14:paraId="19B692AB">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提供主机（详见乙方投标文件）的免费保修期（自验收合格之日起计算）。保修期内，非人为违法操作规则原因导致的故障，免费维修，保修期外，仅收取维修配件成本费；超过7天仍未维修完成，乙方应提供同款设备备用机供甲方使用直至维修完成为止。保修结束后免收维修费，保证常用配件、耗材供应</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年以上，软件终身免费升级且无偿提供维修密码；保修起始时间以安装完毕并且医院验收合格之日为准。</w:t>
            </w:r>
          </w:p>
        </w:tc>
      </w:tr>
      <w:tr w14:paraId="766FC3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785" w:type="dxa"/>
            <w:noWrap w:val="0"/>
            <w:vAlign w:val="center"/>
          </w:tcPr>
          <w:p w14:paraId="05015E9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03B78E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w:t>
            </w:r>
          </w:p>
        </w:tc>
        <w:tc>
          <w:tcPr>
            <w:tcW w:w="2027" w:type="dxa"/>
            <w:noWrap w:val="0"/>
            <w:vAlign w:val="center"/>
          </w:tcPr>
          <w:p w14:paraId="23686621">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货物回收的约定</w:t>
            </w:r>
          </w:p>
        </w:tc>
        <w:tc>
          <w:tcPr>
            <w:tcW w:w="5413" w:type="dxa"/>
            <w:noWrap w:val="0"/>
            <w:vAlign w:val="center"/>
          </w:tcPr>
          <w:p w14:paraId="21413611">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557126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0955BAB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8E4B0F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2027" w:type="dxa"/>
            <w:noWrap w:val="0"/>
            <w:vAlign w:val="center"/>
          </w:tcPr>
          <w:p w14:paraId="75DAED0A">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5413" w:type="dxa"/>
            <w:noWrap w:val="0"/>
            <w:vAlign w:val="center"/>
          </w:tcPr>
          <w:p w14:paraId="297378D6">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5BC12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7B108C6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8F69A06">
            <w:pPr>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1款</w:t>
            </w:r>
          </w:p>
        </w:tc>
        <w:tc>
          <w:tcPr>
            <w:tcW w:w="2027" w:type="dxa"/>
            <w:noWrap w:val="0"/>
            <w:vAlign w:val="center"/>
          </w:tcPr>
          <w:p w14:paraId="541E07AA">
            <w:pPr>
              <w:adjustRightInd w:val="0"/>
              <w:snapToGrid w:val="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413" w:type="dxa"/>
            <w:noWrap w:val="0"/>
            <w:vAlign w:val="center"/>
          </w:tcPr>
          <w:p w14:paraId="151C0D93">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甲方要求直接更换，</w:t>
            </w:r>
            <w:r>
              <w:rPr>
                <w:rFonts w:hint="eastAsia" w:ascii="宋体" w:hAnsi="宋体" w:eastAsia="宋体" w:cs="宋体"/>
                <w:color w:val="auto"/>
                <w:sz w:val="24"/>
                <w:szCs w:val="24"/>
                <w:highlight w:val="none"/>
                <w:lang w:eastAsia="zh-CN"/>
              </w:rPr>
              <w:t>由乙方承担所发生的全部费用。</w:t>
            </w:r>
          </w:p>
        </w:tc>
      </w:tr>
      <w:tr w14:paraId="4B4F5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0EDCB82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9BEC01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.2（2）项</w:t>
            </w:r>
          </w:p>
        </w:tc>
        <w:tc>
          <w:tcPr>
            <w:tcW w:w="2027" w:type="dxa"/>
            <w:noWrap w:val="0"/>
            <w:vAlign w:val="center"/>
          </w:tcPr>
          <w:p w14:paraId="5C49501B">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5413" w:type="dxa"/>
            <w:noWrap w:val="0"/>
            <w:vAlign w:val="center"/>
          </w:tcPr>
          <w:p w14:paraId="24BD17DD">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乙方逾期履行合同的，自逾期之日起，向甲方每日偿付合同总价</w:t>
            </w:r>
            <w:r>
              <w:rPr>
                <w:rFonts w:hint="eastAsia" w:ascii="宋体" w:hAnsi="宋体" w:eastAsia="宋体" w:cs="宋体"/>
                <w:color w:val="auto"/>
                <w:sz w:val="24"/>
                <w:szCs w:val="24"/>
                <w:highlight w:val="none"/>
                <w:lang w:val="en-US" w:eastAsia="zh-CN"/>
              </w:rPr>
              <w:t>千</w:t>
            </w:r>
            <w:r>
              <w:rPr>
                <w:rFonts w:hint="eastAsia" w:ascii="宋体" w:hAnsi="宋体" w:eastAsia="宋体" w:cs="宋体"/>
                <w:color w:val="auto"/>
                <w:sz w:val="24"/>
                <w:szCs w:val="24"/>
                <w:highlight w:val="none"/>
                <w:lang w:eastAsia="zh-CN"/>
              </w:rPr>
              <w:t>分之二的滞纳金；逾期1个月，乙方需支付合同总额20%作为违约金，同时甲方有权要求终止合同。</w:t>
            </w:r>
          </w:p>
        </w:tc>
      </w:tr>
      <w:tr w14:paraId="0B816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43D2FC1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F3DB74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3款</w:t>
            </w:r>
          </w:p>
        </w:tc>
        <w:tc>
          <w:tcPr>
            <w:tcW w:w="2027" w:type="dxa"/>
            <w:noWrap w:val="0"/>
            <w:vAlign w:val="center"/>
          </w:tcPr>
          <w:p w14:paraId="53122A3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5413" w:type="dxa"/>
            <w:noWrap w:val="0"/>
            <w:vAlign w:val="center"/>
          </w:tcPr>
          <w:p w14:paraId="13D0D2BB">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甲方逾期支付货款的，自逾期之日起，向乙方每日偿付未付价款</w:t>
            </w:r>
            <w:r>
              <w:rPr>
                <w:rFonts w:hint="eastAsia" w:ascii="宋体" w:hAnsi="宋体" w:eastAsia="宋体" w:cs="宋体"/>
                <w:color w:val="auto"/>
                <w:sz w:val="24"/>
                <w:szCs w:val="24"/>
                <w:highlight w:val="none"/>
                <w:lang w:val="en-US" w:eastAsia="zh-CN"/>
              </w:rPr>
              <w:t>千</w:t>
            </w:r>
            <w:r>
              <w:rPr>
                <w:rFonts w:hint="eastAsia" w:ascii="宋体" w:hAnsi="宋体" w:eastAsia="宋体" w:cs="宋体"/>
                <w:color w:val="auto"/>
                <w:sz w:val="24"/>
                <w:szCs w:val="24"/>
                <w:highlight w:val="none"/>
                <w:lang w:eastAsia="zh-CN"/>
              </w:rPr>
              <w:t>分之二滞纳金。</w:t>
            </w:r>
          </w:p>
        </w:tc>
      </w:tr>
      <w:tr w14:paraId="368EC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85" w:type="dxa"/>
            <w:tcBorders>
              <w:bottom w:val="single" w:color="auto" w:sz="2" w:space="0"/>
              <w:right w:val="single" w:color="auto" w:sz="2" w:space="0"/>
            </w:tcBorders>
            <w:noWrap w:val="0"/>
            <w:vAlign w:val="center"/>
          </w:tcPr>
          <w:p w14:paraId="25ECC9B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1EFE89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款</w:t>
            </w:r>
          </w:p>
        </w:tc>
        <w:tc>
          <w:tcPr>
            <w:tcW w:w="2027" w:type="dxa"/>
            <w:tcBorders>
              <w:left w:val="single" w:color="auto" w:sz="2" w:space="0"/>
              <w:bottom w:val="single" w:color="auto" w:sz="2" w:space="0"/>
              <w:right w:val="single" w:color="auto" w:sz="2" w:space="0"/>
            </w:tcBorders>
            <w:noWrap w:val="0"/>
            <w:vAlign w:val="center"/>
          </w:tcPr>
          <w:p w14:paraId="2BDE6B39">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5413" w:type="dxa"/>
            <w:tcBorders>
              <w:left w:val="single" w:color="auto" w:sz="2" w:space="0"/>
              <w:bottom w:val="single" w:color="auto" w:sz="2" w:space="0"/>
            </w:tcBorders>
            <w:noWrap w:val="0"/>
            <w:vAlign w:val="center"/>
          </w:tcPr>
          <w:p w14:paraId="7BB5B4F0">
            <w:pPr>
              <w:adjustRightInd w:val="0"/>
              <w:snapToGrid w:val="0"/>
              <w:jc w:val="left"/>
              <w:rPr>
                <w:rFonts w:hint="eastAsia" w:ascii="宋体" w:hAnsi="宋体" w:eastAsia="宋体" w:cs="宋体"/>
                <w:sz w:val="24"/>
                <w:szCs w:val="24"/>
                <w:highlight w:val="none"/>
                <w:u w:val="single"/>
              </w:rPr>
            </w:pPr>
          </w:p>
        </w:tc>
      </w:tr>
      <w:tr w14:paraId="2B541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85" w:type="dxa"/>
            <w:tcBorders>
              <w:top w:val="single" w:color="auto" w:sz="2" w:space="0"/>
              <w:right w:val="single" w:color="auto" w:sz="2" w:space="0"/>
            </w:tcBorders>
            <w:noWrap w:val="0"/>
            <w:vAlign w:val="center"/>
          </w:tcPr>
          <w:p w14:paraId="2AB5267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6ADFE1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2027" w:type="dxa"/>
            <w:tcBorders>
              <w:top w:val="single" w:color="auto" w:sz="2" w:space="0"/>
              <w:left w:val="single" w:color="auto" w:sz="2" w:space="0"/>
              <w:right w:val="single" w:color="auto" w:sz="2" w:space="0"/>
            </w:tcBorders>
            <w:noWrap w:val="0"/>
            <w:vAlign w:val="center"/>
          </w:tcPr>
          <w:p w14:paraId="0FEE1150">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解决争议的方法</w:t>
            </w:r>
          </w:p>
        </w:tc>
        <w:tc>
          <w:tcPr>
            <w:tcW w:w="5413" w:type="dxa"/>
            <w:tcBorders>
              <w:top w:val="single" w:color="auto" w:sz="2" w:space="0"/>
              <w:left w:val="single" w:color="auto" w:sz="2" w:space="0"/>
            </w:tcBorders>
            <w:noWrap w:val="0"/>
            <w:vAlign w:val="center"/>
          </w:tcPr>
          <w:p w14:paraId="5FF936E7">
            <w:pPr>
              <w:autoSpaceDE w:val="0"/>
              <w:autoSpaceDN w:val="0"/>
              <w:adjustRightInd w:val="0"/>
              <w:snapToGrid w:val="0"/>
              <w:spacing w:line="400" w:lineRule="exact"/>
              <w:jc w:val="left"/>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因本合同及合同有关事项发生的争议，按下列第</w:t>
            </w:r>
            <w:r>
              <w:rPr>
                <w:rFonts w:hint="eastAsia" w:ascii="宋体" w:hAnsi="宋体" w:eastAsia="宋体" w:cs="宋体"/>
                <w:b w:val="0"/>
                <w:bCs w:val="0"/>
                <w:iCs/>
                <w:sz w:val="24"/>
                <w:szCs w:val="24"/>
                <w:highlight w:val="none"/>
                <w:u w:val="single"/>
                <w:lang w:val="en-US" w:eastAsia="zh-CN"/>
              </w:rPr>
              <w:t>2</w:t>
            </w:r>
            <w:r>
              <w:rPr>
                <w:rFonts w:hint="eastAsia" w:ascii="宋体" w:hAnsi="宋体" w:eastAsia="宋体" w:cs="宋体"/>
                <w:b w:val="0"/>
                <w:bCs w:val="0"/>
                <w:iCs/>
                <w:sz w:val="24"/>
                <w:szCs w:val="24"/>
                <w:highlight w:val="none"/>
              </w:rPr>
              <w:t>种方式解决：</w:t>
            </w:r>
          </w:p>
          <w:p w14:paraId="1B4D6F05">
            <w:pPr>
              <w:autoSpaceDE w:val="0"/>
              <w:autoSpaceDN w:val="0"/>
              <w:adjustRightInd w:val="0"/>
              <w:snapToGrid w:val="0"/>
              <w:spacing w:line="400" w:lineRule="exact"/>
              <w:jc w:val="left"/>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（1）向</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u w:val="single"/>
                <w:lang w:val="en-US" w:eastAsia="zh-CN"/>
              </w:rPr>
              <w:t>金华市</w:t>
            </w:r>
            <w:r>
              <w:rPr>
                <w:rFonts w:hint="eastAsia" w:ascii="宋体" w:hAnsi="宋体" w:eastAsia="宋体" w:cs="宋体"/>
                <w:b w:val="0"/>
                <w:bCs w:val="0"/>
                <w:iCs/>
                <w:sz w:val="24"/>
                <w:szCs w:val="24"/>
                <w:highlight w:val="none"/>
              </w:rPr>
              <w:t>仲裁委员会申请仲裁，仲裁地点为</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u w:val="single"/>
                <w:lang w:val="en-US" w:eastAsia="zh-CN"/>
              </w:rPr>
              <w:t>/</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w:t>
            </w:r>
          </w:p>
          <w:p w14:paraId="55C75492">
            <w:pPr>
              <w:adjustRightInd w:val="0"/>
              <w:snapToGrid w:val="0"/>
              <w:ind w:firstLine="0" w:firstLineChars="0"/>
              <w:jc w:val="left"/>
              <w:rPr>
                <w:rFonts w:hint="eastAsia" w:ascii="宋体" w:hAnsi="宋体" w:eastAsia="宋体" w:cs="宋体"/>
                <w:sz w:val="24"/>
                <w:szCs w:val="24"/>
                <w:highlight w:val="none"/>
                <w:u w:val="single"/>
              </w:rPr>
            </w:pPr>
            <w:r>
              <w:rPr>
                <w:rFonts w:hint="eastAsia" w:ascii="宋体" w:hAnsi="宋体" w:eastAsia="宋体" w:cs="宋体"/>
                <w:b w:val="0"/>
                <w:bCs w:val="0"/>
                <w:iCs/>
                <w:sz w:val="24"/>
                <w:szCs w:val="24"/>
                <w:highlight w:val="none"/>
              </w:rPr>
              <w:t>（2）向</w:t>
            </w:r>
            <w:r>
              <w:rPr>
                <w:rFonts w:hint="eastAsia" w:ascii="宋体" w:hAnsi="宋体" w:eastAsia="宋体" w:cs="宋体"/>
                <w:b w:val="0"/>
                <w:bCs w:val="0"/>
                <w:iCs/>
                <w:sz w:val="24"/>
                <w:szCs w:val="24"/>
                <w:highlight w:val="none"/>
                <w:u w:val="single"/>
                <w:lang w:val="en-US" w:eastAsia="zh-CN"/>
              </w:rPr>
              <w:t>甲方所在地</w:t>
            </w:r>
            <w:r>
              <w:rPr>
                <w:rFonts w:hint="eastAsia" w:ascii="宋体" w:hAnsi="宋体" w:eastAsia="宋体" w:cs="宋体"/>
                <w:b w:val="0"/>
                <w:bCs w:val="0"/>
                <w:iCs/>
                <w:sz w:val="24"/>
                <w:szCs w:val="24"/>
                <w:highlight w:val="none"/>
              </w:rPr>
              <w:t>人民法院起诉。</w:t>
            </w:r>
          </w:p>
        </w:tc>
      </w:tr>
      <w:tr w14:paraId="5E17E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785" w:type="dxa"/>
            <w:noWrap w:val="0"/>
            <w:vAlign w:val="center"/>
          </w:tcPr>
          <w:p w14:paraId="059F54B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211CD1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第2</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款</w:t>
            </w:r>
          </w:p>
        </w:tc>
        <w:tc>
          <w:tcPr>
            <w:tcW w:w="2027" w:type="dxa"/>
            <w:noWrap w:val="0"/>
            <w:vAlign w:val="center"/>
          </w:tcPr>
          <w:p w14:paraId="68049553">
            <w:pPr>
              <w:adjustRightInd w:val="0"/>
              <w:snapToGrid w:val="0"/>
              <w:jc w:val="left"/>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eastAsia="zh-CN"/>
              </w:rPr>
              <w:t>其他专用条款</w:t>
            </w:r>
          </w:p>
        </w:tc>
        <w:tc>
          <w:tcPr>
            <w:tcW w:w="5413" w:type="dxa"/>
            <w:noWrap w:val="0"/>
            <w:vAlign w:val="center"/>
          </w:tcPr>
          <w:p w14:paraId="236B43B8">
            <w:pPr>
              <w:adjustRightInd w:val="0"/>
              <w:snapToGrid w:val="0"/>
              <w:jc w:val="left"/>
              <w:rPr>
                <w:rFonts w:hint="eastAsia" w:ascii="宋体" w:hAnsi="宋体" w:eastAsia="宋体" w:cs="宋体"/>
                <w:sz w:val="24"/>
                <w:szCs w:val="24"/>
                <w:highlight w:val="none"/>
                <w:lang w:val="en-US" w:eastAsia="zh-CN"/>
              </w:rPr>
            </w:pPr>
          </w:p>
        </w:tc>
      </w:tr>
    </w:tbl>
    <w:p w14:paraId="61BCA46D">
      <w:pPr>
        <w:widowControl/>
        <w:adjustRightInd/>
        <w:jc w:val="center"/>
        <w:rPr>
          <w:rFonts w:hint="eastAsia" w:ascii="宋体" w:hAnsi="宋体" w:eastAsia="宋体" w:cs="宋体"/>
          <w:b/>
          <w:color w:val="000000"/>
          <w:sz w:val="36"/>
          <w:szCs w:val="20"/>
          <w:highlight w:val="none"/>
        </w:rPr>
      </w:pPr>
    </w:p>
    <w:p w14:paraId="043E27A4">
      <w:pPr>
        <w:widowControl/>
        <w:adjustRightInd/>
        <w:jc w:val="center"/>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br w:type="page"/>
      </w:r>
      <w:r>
        <w:rPr>
          <w:rFonts w:hint="eastAsia" w:ascii="宋体" w:hAnsi="宋体" w:eastAsia="宋体" w:cs="宋体"/>
          <w:b/>
          <w:color w:val="000000"/>
          <w:sz w:val="36"/>
          <w:szCs w:val="20"/>
          <w:highlight w:val="none"/>
        </w:rPr>
        <w:t>第六部分</w:t>
      </w:r>
      <w:bookmarkEnd w:id="397"/>
      <w:r>
        <w:rPr>
          <w:rFonts w:hint="eastAsia" w:ascii="宋体" w:hAnsi="宋体" w:eastAsia="宋体" w:cs="宋体"/>
          <w:b/>
          <w:color w:val="000000"/>
          <w:sz w:val="36"/>
          <w:szCs w:val="20"/>
          <w:highlight w:val="none"/>
        </w:rPr>
        <w:t xml:space="preserve"> </w:t>
      </w:r>
      <w:bookmarkEnd w:id="398"/>
      <w:r>
        <w:rPr>
          <w:rFonts w:hint="eastAsia" w:ascii="宋体" w:hAnsi="宋体" w:eastAsia="宋体" w:cs="宋体"/>
          <w:b/>
          <w:color w:val="000000"/>
          <w:sz w:val="36"/>
          <w:szCs w:val="20"/>
          <w:highlight w:val="none"/>
        </w:rPr>
        <w:t>应提交的有关格式范例</w:t>
      </w:r>
    </w:p>
    <w:p w14:paraId="37645698">
      <w:pPr>
        <w:spacing w:line="360" w:lineRule="auto"/>
        <w:jc w:val="center"/>
        <w:outlineLvl w:val="0"/>
        <w:rPr>
          <w:rFonts w:hint="eastAsia" w:ascii="宋体" w:hAnsi="宋体" w:eastAsia="宋体" w:cs="宋体"/>
          <w:b/>
          <w:color w:val="000000"/>
          <w:kern w:val="0"/>
          <w:sz w:val="36"/>
          <w:szCs w:val="36"/>
          <w:highlight w:val="none"/>
        </w:rPr>
      </w:pPr>
    </w:p>
    <w:p w14:paraId="1E347F99">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资格文件部分</w:t>
      </w:r>
    </w:p>
    <w:p w14:paraId="4F220E52">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目录</w:t>
      </w:r>
    </w:p>
    <w:p w14:paraId="37026D30">
      <w:pPr>
        <w:spacing w:line="360" w:lineRule="auto"/>
        <w:jc w:val="center"/>
        <w:outlineLvl w:val="0"/>
        <w:rPr>
          <w:rFonts w:hint="eastAsia" w:ascii="宋体" w:hAnsi="宋体" w:eastAsia="宋体" w:cs="宋体"/>
          <w:b/>
          <w:color w:val="000000"/>
          <w:kern w:val="0"/>
          <w:sz w:val="36"/>
          <w:szCs w:val="36"/>
          <w:highlight w:val="none"/>
        </w:rPr>
      </w:pPr>
    </w:p>
    <w:p w14:paraId="18587B7F">
      <w:pPr>
        <w:numPr>
          <w:ilvl w:val="0"/>
          <w:numId w:val="10"/>
        </w:num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符合参加政府采购活动应当具备的一般条件的承诺函（</w:t>
      </w:r>
      <w:r>
        <w:rPr>
          <w:rFonts w:hint="eastAsia" w:ascii="宋体" w:hAnsi="宋体" w:eastAsia="宋体" w:cs="宋体"/>
          <w:color w:val="FF0000"/>
          <w:sz w:val="24"/>
          <w:highlight w:val="none"/>
        </w:rPr>
        <w:t>如以联合体形式参加政府采购活动的，联合体各方均应提交该承诺函或共同加盖公章</w:t>
      </w:r>
      <w:r>
        <w:rPr>
          <w:rFonts w:hint="eastAsia" w:ascii="宋体" w:hAnsi="宋体" w:eastAsia="宋体" w:cs="宋体"/>
          <w:color w:val="000000"/>
          <w:sz w:val="24"/>
          <w:highlight w:val="none"/>
        </w:rPr>
        <w:t>）……………（页码）</w:t>
      </w:r>
    </w:p>
    <w:p w14:paraId="3C3515EF">
      <w:pPr>
        <w:numPr>
          <w:ilvl w:val="0"/>
          <w:numId w:val="10"/>
        </w:num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企业营业执照或事业单位法人证书复印件……………………………（页码）</w:t>
      </w:r>
    </w:p>
    <w:p w14:paraId="101E7F09">
      <w:pPr>
        <w:numPr>
          <w:ilvl w:val="0"/>
          <w:numId w:val="10"/>
        </w:numPr>
        <w:snapToGrid w:val="0"/>
        <w:spacing w:line="360" w:lineRule="auto"/>
        <w:ind w:left="0" w:leftChars="0" w:firstLine="0" w:firstLineChars="0"/>
        <w:rPr>
          <w:rFonts w:hint="eastAsia" w:ascii="宋体" w:hAnsi="宋体" w:eastAsia="宋体" w:cs="宋体"/>
          <w:color w:val="000000"/>
          <w:sz w:val="24"/>
          <w:highlight w:val="none"/>
        </w:rPr>
      </w:pPr>
      <w:r>
        <w:rPr>
          <w:rFonts w:hint="eastAsia" w:ascii="宋体" w:hAnsi="宋体" w:eastAsia="宋体" w:cs="宋体"/>
          <w:snapToGrid w:val="0"/>
          <w:color w:val="000000"/>
          <w:kern w:val="28"/>
          <w:sz w:val="24"/>
          <w:szCs w:val="20"/>
          <w:highlight w:val="none"/>
        </w:rPr>
        <w:t>联合协议</w:t>
      </w:r>
      <w:r>
        <w:rPr>
          <w:rFonts w:hint="eastAsia" w:ascii="宋体" w:hAnsi="宋体" w:eastAsia="宋体" w:cs="宋体"/>
          <w:color w:val="000000"/>
          <w:sz w:val="24"/>
          <w:highlight w:val="none"/>
        </w:rPr>
        <w:t>………………………………………………………………（页码）</w:t>
      </w:r>
    </w:p>
    <w:p w14:paraId="5195FB70">
      <w:pPr>
        <w:snapToGrid w:val="0"/>
        <w:spacing w:line="360" w:lineRule="auto"/>
        <w:rPr>
          <w:rFonts w:hint="eastAsia" w:ascii="宋体" w:hAnsi="宋体" w:eastAsia="宋体" w:cs="宋体"/>
          <w:color w:val="000000"/>
          <w:sz w:val="24"/>
          <w:highlight w:val="none"/>
        </w:rPr>
      </w:pPr>
      <w:r>
        <w:rPr>
          <w:rFonts w:hint="eastAsia" w:ascii="宋体" w:hAnsi="宋体" w:eastAsia="宋体" w:cs="宋体"/>
          <w:snapToGrid w:val="0"/>
          <w:color w:val="000000"/>
          <w:kern w:val="28"/>
          <w:sz w:val="24"/>
          <w:szCs w:val="20"/>
          <w:highlight w:val="none"/>
        </w:rPr>
        <w:t>（4）落实政府采购政策需满足的资格要求（如有)</w:t>
      </w:r>
      <w:r>
        <w:rPr>
          <w:rFonts w:hint="eastAsia" w:ascii="宋体" w:hAnsi="宋体" w:eastAsia="宋体" w:cs="宋体"/>
          <w:color w:val="000000"/>
          <w:sz w:val="24"/>
          <w:highlight w:val="none"/>
        </w:rPr>
        <w:t>…………………………（页码）</w:t>
      </w:r>
    </w:p>
    <w:p w14:paraId="3B5534C8">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（5）本项目的特定资格要求（如有）…………（页码）</w:t>
      </w:r>
    </w:p>
    <w:p w14:paraId="2C4554E9">
      <w:pPr>
        <w:snapToGrid w:val="0"/>
        <w:spacing w:line="360" w:lineRule="auto"/>
        <w:ind w:firstLine="480" w:firstLineChars="200"/>
        <w:rPr>
          <w:rFonts w:hint="eastAsia" w:ascii="宋体" w:hAnsi="宋体" w:eastAsia="宋体" w:cs="宋体"/>
          <w:color w:val="000000"/>
          <w:sz w:val="24"/>
          <w:highlight w:val="none"/>
        </w:rPr>
      </w:pPr>
    </w:p>
    <w:p w14:paraId="6230CA6B">
      <w:pPr>
        <w:spacing w:line="360" w:lineRule="auto"/>
        <w:ind w:firstLine="480" w:firstLineChars="200"/>
        <w:rPr>
          <w:rFonts w:hint="eastAsia" w:ascii="宋体" w:hAnsi="宋体" w:eastAsia="宋体" w:cs="宋体"/>
          <w:color w:val="000000"/>
          <w:sz w:val="24"/>
          <w:highlight w:val="none"/>
        </w:rPr>
      </w:pPr>
    </w:p>
    <w:p w14:paraId="276FA83D">
      <w:pPr>
        <w:snapToGrid w:val="0"/>
        <w:spacing w:line="360" w:lineRule="auto"/>
        <w:ind w:right="480"/>
        <w:jc w:val="center"/>
        <w:rPr>
          <w:rFonts w:hint="eastAsia" w:ascii="宋体" w:hAnsi="宋体" w:eastAsia="宋体" w:cs="宋体"/>
          <w:b/>
          <w:color w:val="000000"/>
          <w:kern w:val="0"/>
          <w:sz w:val="32"/>
          <w:szCs w:val="32"/>
          <w:highlight w:val="none"/>
        </w:rPr>
      </w:pPr>
      <w:r>
        <w:rPr>
          <w:rFonts w:hint="eastAsia" w:ascii="宋体" w:hAnsi="宋体" w:eastAsia="宋体" w:cs="宋体"/>
          <w:color w:val="000000"/>
          <w:kern w:val="0"/>
          <w:sz w:val="24"/>
          <w:highlight w:val="none"/>
        </w:rPr>
        <w:br w:type="page"/>
      </w:r>
      <w:r>
        <w:rPr>
          <w:rFonts w:hint="eastAsia" w:ascii="宋体" w:hAnsi="宋体" w:eastAsia="宋体" w:cs="宋体"/>
          <w:b/>
          <w:color w:val="000000"/>
          <w:kern w:val="0"/>
          <w:sz w:val="32"/>
          <w:szCs w:val="32"/>
          <w:highlight w:val="none"/>
        </w:rPr>
        <w:t xml:space="preserve">  一、 符合参加政府采购活动应当具备的一般条件的承诺函   （如联合体参与，联合体成员需单独提供或共同加盖公章）</w:t>
      </w:r>
    </w:p>
    <w:p w14:paraId="0BB7E4DB">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（采购人）、（采购代理机构）：</w:t>
      </w:r>
    </w:p>
    <w:p w14:paraId="2A115DDF">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我方参与（项目名称）【招标编号：（采购编号）】政府采购活动，郑重承诺：</w:t>
      </w:r>
    </w:p>
    <w:p w14:paraId="337CAC06">
      <w:pPr>
        <w:snapToGrid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（一）具备《中华人民共和国政府采购法》第二十二条第一款规定的条件：</w:t>
      </w:r>
    </w:p>
    <w:p w14:paraId="1B299F91">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14:paraId="0719E373">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2、具有良好的商业信誉和健全的财务会计制度； </w:t>
      </w:r>
    </w:p>
    <w:p w14:paraId="4EA17EF6">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14:paraId="49CC4D19">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14:paraId="2BF7C03D">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5、参加政府采购活动前三年内，在经营活动中没有重大违法记录；</w:t>
      </w:r>
    </w:p>
    <w:p w14:paraId="749FEBEE">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6、具有法律、行政法规规定的其他条件。</w:t>
      </w:r>
    </w:p>
    <w:p w14:paraId="71D62579">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（二）未被信用中国（www.creditchina.gov.cn)、中国政府采购网（www.ccgp.gov.cn）列入失信被执行人、重大税收违法案件当事人名单、政府采购严重违法失信行为记录名单。</w:t>
      </w:r>
    </w:p>
    <w:p w14:paraId="3B7AD805">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（三）不存在以下情况：</w:t>
      </w:r>
    </w:p>
    <w:p w14:paraId="7A1183A0">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1、单位负责人为同一人或者存在直接控股、管理关系的不同供应商参加同一合同项下的政府采购活动的；</w:t>
      </w:r>
    </w:p>
    <w:p w14:paraId="41FD965C">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2、为采购项目提供整体设计、规范编制或者项目管理、监理、检测等服务后再参加该采购项目的其他采购活动的。</w:t>
      </w:r>
    </w:p>
    <w:p w14:paraId="6FA3D34C">
      <w:pPr>
        <w:snapToGrid w:val="0"/>
        <w:spacing w:line="360" w:lineRule="auto"/>
        <w:ind w:firstLine="5520" w:firstLineChars="23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投标人名称(电子签名)：</w:t>
      </w:r>
    </w:p>
    <w:p w14:paraId="1D152E76">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 xml:space="preserve">：  年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w:t>
      </w:r>
    </w:p>
    <w:p w14:paraId="410513D7">
      <w:pPr>
        <w:snapToGrid w:val="0"/>
        <w:spacing w:line="360" w:lineRule="auto"/>
        <w:ind w:right="480"/>
        <w:jc w:val="center"/>
        <w:rPr>
          <w:rFonts w:hint="eastAsia" w:ascii="宋体" w:hAnsi="宋体" w:eastAsia="宋体" w:cs="宋体"/>
          <w:b/>
          <w:color w:val="000000"/>
          <w:kern w:val="0"/>
          <w:sz w:val="32"/>
          <w:szCs w:val="32"/>
          <w:highlight w:val="none"/>
        </w:rPr>
      </w:pPr>
    </w:p>
    <w:p w14:paraId="01647543">
      <w:pPr>
        <w:snapToGrid w:val="0"/>
        <w:spacing w:line="360" w:lineRule="auto"/>
        <w:ind w:right="480"/>
        <w:jc w:val="center"/>
        <w:rPr>
          <w:rFonts w:hint="eastAsia" w:ascii="宋体" w:hAnsi="宋体" w:eastAsia="宋体" w:cs="宋体"/>
          <w:b/>
          <w:color w:val="000000"/>
          <w:kern w:val="0"/>
          <w:sz w:val="32"/>
          <w:szCs w:val="32"/>
          <w:highlight w:val="none"/>
        </w:rPr>
      </w:pPr>
    </w:p>
    <w:p w14:paraId="3C8D5C3E">
      <w:pPr>
        <w:snapToGrid w:val="0"/>
        <w:spacing w:line="360" w:lineRule="auto"/>
        <w:ind w:right="480"/>
        <w:jc w:val="center"/>
        <w:rPr>
          <w:rFonts w:hint="eastAsia" w:ascii="宋体" w:hAnsi="宋体" w:eastAsia="宋体" w:cs="宋体"/>
          <w:b/>
          <w:color w:val="000000"/>
          <w:kern w:val="0"/>
          <w:sz w:val="32"/>
          <w:szCs w:val="32"/>
          <w:highlight w:val="none"/>
        </w:rPr>
      </w:pPr>
    </w:p>
    <w:p w14:paraId="5E16DD71">
      <w:pPr>
        <w:rPr>
          <w:rFonts w:hint="eastAsia" w:ascii="宋体" w:hAnsi="宋体" w:eastAsia="宋体" w:cs="宋体"/>
          <w:color w:val="000000"/>
          <w:highlight w:val="none"/>
        </w:rPr>
      </w:pPr>
    </w:p>
    <w:p w14:paraId="482ED745">
      <w:pPr>
        <w:snapToGrid w:val="0"/>
        <w:spacing w:line="360" w:lineRule="auto"/>
        <w:ind w:right="480"/>
        <w:jc w:val="center"/>
        <w:rPr>
          <w:rFonts w:hint="eastAsia" w:ascii="宋体" w:hAnsi="宋体" w:eastAsia="宋体" w:cs="宋体"/>
          <w:b/>
          <w:color w:val="000000"/>
          <w:kern w:val="0"/>
          <w:sz w:val="32"/>
          <w:szCs w:val="32"/>
          <w:highlight w:val="none"/>
        </w:rPr>
      </w:pPr>
    </w:p>
    <w:p w14:paraId="2E2F4B6C">
      <w:pPr>
        <w:snapToGrid w:val="0"/>
        <w:spacing w:line="360" w:lineRule="auto"/>
        <w:ind w:right="480"/>
        <w:jc w:val="center"/>
        <w:rPr>
          <w:rFonts w:hint="eastAsia" w:ascii="宋体" w:hAnsi="宋体" w:eastAsia="宋体" w:cs="宋体"/>
          <w:b/>
          <w:color w:val="000000"/>
          <w:kern w:val="0"/>
          <w:sz w:val="32"/>
          <w:szCs w:val="32"/>
          <w:highlight w:val="none"/>
        </w:rPr>
      </w:pPr>
    </w:p>
    <w:p w14:paraId="2C5950D8">
      <w:pPr>
        <w:snapToGrid w:val="0"/>
        <w:spacing w:line="360" w:lineRule="auto"/>
        <w:ind w:right="480"/>
        <w:jc w:val="center"/>
        <w:rPr>
          <w:rFonts w:hint="eastAsia" w:ascii="宋体" w:hAnsi="宋体" w:eastAsia="宋体" w:cs="宋体"/>
          <w:b/>
          <w:color w:val="000000"/>
          <w:kern w:val="0"/>
          <w:sz w:val="32"/>
          <w:szCs w:val="32"/>
          <w:highlight w:val="none"/>
        </w:rPr>
      </w:pPr>
    </w:p>
    <w:p w14:paraId="18F242E2">
      <w:pPr>
        <w:widowControl/>
        <w:spacing w:line="360" w:lineRule="auto"/>
        <w:ind w:firstLine="643" w:firstLineChars="20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二、联合协议（如果有）</w:t>
      </w:r>
    </w:p>
    <w:p w14:paraId="36AD2E52">
      <w:pPr>
        <w:widowControl/>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[以联合体形式投标的，提供联合协议（附件5）；本项目不接受联合体投标或者投标人不以联合体形式投标的，则不需要提供）]</w:t>
      </w:r>
    </w:p>
    <w:p w14:paraId="57A2AE0C">
      <w:pPr>
        <w:snapToGrid w:val="0"/>
        <w:spacing w:line="360" w:lineRule="auto"/>
        <w:ind w:right="48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三、落实政府采购政策需满足的资格要求</w:t>
      </w:r>
    </w:p>
    <w:p w14:paraId="577D5358">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（根据招标公告落实政府采购政策需满足的资格要求选择提供相应的材料；未要求的，无需提供）</w:t>
      </w:r>
    </w:p>
    <w:p w14:paraId="5CDE57E3">
      <w:pPr>
        <w:snapToGrid w:val="0"/>
        <w:spacing w:before="50" w:after="50" w:line="360" w:lineRule="auto"/>
        <w:ind w:firstLine="472" w:firstLineChars="196"/>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A</w:t>
      </w:r>
      <w:r>
        <w:rPr>
          <w:rFonts w:hint="eastAsia" w:ascii="宋体" w:hAnsi="宋体" w:eastAsia="宋体" w:cs="宋体"/>
          <w:color w:val="000000"/>
          <w:sz w:val="24"/>
          <w:highlight w:val="none"/>
        </w:rPr>
        <w:t xml:space="preserve">.专门面向中小企业，提供相应的中小企业声明函（附件7）。 </w:t>
      </w:r>
    </w:p>
    <w:p w14:paraId="191DFD0F">
      <w:pPr>
        <w:widowControl/>
        <w:spacing w:line="360" w:lineRule="auto"/>
        <w:ind w:firstLine="480"/>
        <w:jc w:val="left"/>
        <w:rPr>
          <w:rFonts w:hint="eastAsia" w:ascii="宋体" w:hAnsi="宋体" w:eastAsia="宋体" w:cs="宋体"/>
          <w:color w:val="000000"/>
          <w:sz w:val="24"/>
          <w:highlight w:val="none"/>
        </w:rPr>
      </w:pPr>
    </w:p>
    <w:p w14:paraId="26148751">
      <w:pPr>
        <w:widowControl/>
        <w:spacing w:line="360" w:lineRule="auto"/>
        <w:ind w:firstLine="472" w:firstLineChars="196"/>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B.</w:t>
      </w:r>
      <w:r>
        <w:rPr>
          <w:rFonts w:hint="eastAsia" w:ascii="宋体" w:hAnsi="宋体" w:eastAsia="宋体" w:cs="宋体"/>
          <w:color w:val="000000"/>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spacing w:val="8"/>
          <w:kern w:val="0"/>
          <w:sz w:val="24"/>
          <w:highlight w:val="none"/>
        </w:rPr>
        <w:t>并相应达到了前述比例要求，</w:t>
      </w:r>
      <w:r>
        <w:rPr>
          <w:rFonts w:hint="eastAsia" w:ascii="宋体" w:hAnsi="宋体" w:eastAsia="宋体" w:cs="宋体"/>
          <w:color w:val="000000"/>
          <w:sz w:val="24"/>
          <w:highlight w:val="none"/>
        </w:rPr>
        <w:t>视同符合了资格条件，无需再与其他中小企业组成联合体参加政府采购活动，无需提供联合协议。</w:t>
      </w:r>
    </w:p>
    <w:p w14:paraId="3F40D293">
      <w:pPr>
        <w:snapToGrid w:val="0"/>
        <w:spacing w:before="50" w:after="50" w:line="360" w:lineRule="auto"/>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 xml:space="preserve">    </w:t>
      </w:r>
    </w:p>
    <w:p w14:paraId="4A725805">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C、</w:t>
      </w:r>
      <w:r>
        <w:rPr>
          <w:rFonts w:hint="eastAsia" w:ascii="宋体" w:hAnsi="宋体" w:eastAsia="宋体" w:cs="宋体"/>
          <w:color w:val="000000"/>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spacing w:val="8"/>
          <w:kern w:val="0"/>
          <w:sz w:val="24"/>
          <w:highlight w:val="none"/>
        </w:rPr>
        <w:t>并相应达到了前述比例要求，</w:t>
      </w:r>
      <w:r>
        <w:rPr>
          <w:rFonts w:hint="eastAsia" w:ascii="宋体" w:hAnsi="宋体" w:eastAsia="宋体" w:cs="宋体"/>
          <w:color w:val="000000"/>
          <w:sz w:val="24"/>
          <w:highlight w:val="none"/>
        </w:rPr>
        <w:t>视同符合了资格条件，无需再向中小企业分包，无需提供分包意向协议。</w:t>
      </w:r>
    </w:p>
    <w:p w14:paraId="2F22B306">
      <w:pPr>
        <w:widowControl/>
        <w:spacing w:line="360" w:lineRule="auto"/>
        <w:ind w:left="150"/>
        <w:jc w:val="center"/>
        <w:rPr>
          <w:rFonts w:hint="eastAsia" w:ascii="宋体" w:hAnsi="宋体" w:eastAsia="宋体" w:cs="宋体"/>
          <w:b/>
          <w:color w:val="000000"/>
          <w:kern w:val="0"/>
          <w:sz w:val="32"/>
          <w:szCs w:val="32"/>
          <w:highlight w:val="none"/>
        </w:rPr>
      </w:pPr>
    </w:p>
    <w:p w14:paraId="7116606E">
      <w:pPr>
        <w:widowControl/>
        <w:spacing w:line="360" w:lineRule="auto"/>
        <w:ind w:left="15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四、本项目的特定资格要求</w:t>
      </w:r>
    </w:p>
    <w:p w14:paraId="22298F89">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（根据招标公告本项目的特定资格要求提供相应的材料；未要求的，无需提供）</w:t>
      </w:r>
    </w:p>
    <w:p w14:paraId="4F41B4F1">
      <w:pPr>
        <w:rPr>
          <w:rFonts w:hint="eastAsia" w:ascii="宋体" w:hAnsi="宋体" w:eastAsia="宋体" w:cs="宋体"/>
          <w:color w:val="000000"/>
          <w:highlight w:val="none"/>
        </w:rPr>
      </w:pPr>
    </w:p>
    <w:p w14:paraId="6E66B277">
      <w:pPr>
        <w:snapToGrid w:val="0"/>
        <w:spacing w:line="360" w:lineRule="auto"/>
        <w:ind w:right="480"/>
        <w:jc w:val="center"/>
        <w:rPr>
          <w:rFonts w:hint="eastAsia" w:ascii="宋体" w:hAnsi="宋体" w:eastAsia="宋体" w:cs="宋体"/>
          <w:b/>
          <w:color w:val="000000"/>
          <w:kern w:val="0"/>
          <w:sz w:val="32"/>
          <w:szCs w:val="32"/>
          <w:highlight w:val="none"/>
        </w:rPr>
      </w:pPr>
    </w:p>
    <w:p w14:paraId="69EE5780">
      <w:pPr>
        <w:widowControl/>
        <w:adjustRightInd/>
        <w:jc w:val="left"/>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br w:type="page"/>
      </w:r>
    </w:p>
    <w:p w14:paraId="5FB9E73F">
      <w:pPr>
        <w:spacing w:line="360" w:lineRule="auto"/>
        <w:ind w:right="420" w:firstLine="3253" w:firstLineChars="90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商务技术文件部分</w:t>
      </w:r>
    </w:p>
    <w:p w14:paraId="2A6A1A7B">
      <w:pPr>
        <w:spacing w:line="360" w:lineRule="auto"/>
        <w:jc w:val="center"/>
        <w:outlineLvl w:val="0"/>
        <w:rPr>
          <w:rFonts w:hint="eastAsia" w:ascii="宋体" w:hAnsi="宋体" w:eastAsia="宋体" w:cs="宋体"/>
          <w:b/>
          <w:color w:val="000000"/>
          <w:kern w:val="0"/>
          <w:sz w:val="24"/>
          <w:highlight w:val="none"/>
        </w:rPr>
      </w:pPr>
    </w:p>
    <w:p w14:paraId="1140BCAE">
      <w:pPr>
        <w:spacing w:line="360" w:lineRule="auto"/>
        <w:jc w:val="center"/>
        <w:outlineLvl w:val="0"/>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目  录</w:t>
      </w:r>
    </w:p>
    <w:p w14:paraId="6C80A255">
      <w:pPr>
        <w:snapToGrid w:val="0"/>
        <w:spacing w:line="360" w:lineRule="auto"/>
        <w:ind w:left="479" w:leftChars="228"/>
        <w:rPr>
          <w:rFonts w:hint="eastAsia" w:ascii="宋体" w:hAnsi="宋体" w:eastAsia="宋体" w:cs="宋体"/>
          <w:color w:val="000000"/>
          <w:highlight w:val="none"/>
        </w:rPr>
      </w:pPr>
      <w:r>
        <w:rPr>
          <w:rFonts w:hint="eastAsia" w:ascii="宋体" w:hAnsi="宋体" w:eastAsia="宋体" w:cs="宋体"/>
          <w:color w:val="000000"/>
          <w:sz w:val="24"/>
          <w:highlight w:val="none"/>
        </w:rPr>
        <w:t>（1）投标函</w:t>
      </w:r>
      <w:r>
        <w:rPr>
          <w:rFonts w:hint="eastAsia" w:ascii="宋体" w:hAnsi="宋体" w:eastAsia="宋体" w:cs="宋体"/>
          <w:color w:val="000000"/>
          <w:highlight w:val="none"/>
        </w:rPr>
        <w:t>…………………………………………………………………………………（页码）</w:t>
      </w:r>
      <w:r>
        <w:rPr>
          <w:rFonts w:hint="eastAsia" w:ascii="宋体" w:hAnsi="宋体" w:eastAsia="宋体" w:cs="宋体"/>
          <w:color w:val="000000"/>
          <w:sz w:val="24"/>
          <w:highlight w:val="none"/>
        </w:rPr>
        <w:t>（2）授权委托书或法定代表人（单位负责人、自然人本人）身份证明</w:t>
      </w:r>
      <w:r>
        <w:rPr>
          <w:rFonts w:hint="eastAsia" w:ascii="宋体" w:hAnsi="宋体" w:eastAsia="宋体" w:cs="宋体"/>
          <w:color w:val="000000"/>
          <w:highlight w:val="none"/>
        </w:rPr>
        <w:t>………（页码）</w:t>
      </w:r>
    </w:p>
    <w:p w14:paraId="5B42F796">
      <w:pPr>
        <w:snapToGrid w:val="0"/>
        <w:spacing w:line="360" w:lineRule="auto"/>
        <w:ind w:left="479" w:leftChars="228"/>
        <w:rPr>
          <w:rFonts w:hint="eastAsia" w:ascii="宋体" w:hAnsi="宋体" w:eastAsia="宋体" w:cs="宋体"/>
          <w:color w:val="000000"/>
          <w:highlight w:val="none"/>
        </w:rPr>
      </w:pPr>
      <w:r>
        <w:rPr>
          <w:rFonts w:hint="eastAsia" w:ascii="宋体" w:hAnsi="宋体" w:eastAsia="宋体" w:cs="宋体"/>
          <w:color w:val="000000"/>
          <w:sz w:val="24"/>
          <w:highlight w:val="none"/>
        </w:rPr>
        <w:t>（3）分包意向协议</w:t>
      </w:r>
      <w:r>
        <w:rPr>
          <w:rFonts w:hint="eastAsia" w:ascii="宋体" w:hAnsi="宋体" w:eastAsia="宋体" w:cs="宋体"/>
          <w:color w:val="000000"/>
          <w:highlight w:val="none"/>
        </w:rPr>
        <w:t>…………………………………………………………………………（页码）</w:t>
      </w:r>
    </w:p>
    <w:p w14:paraId="7B2A6EBF">
      <w:pPr>
        <w:snapToGrid w:val="0"/>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（4）符合性审查资料</w:t>
      </w:r>
      <w:r>
        <w:rPr>
          <w:rFonts w:hint="eastAsia" w:ascii="宋体" w:hAnsi="宋体" w:eastAsia="宋体" w:cs="宋体"/>
          <w:color w:val="000000"/>
          <w:highlight w:val="none"/>
        </w:rPr>
        <w:t>………………………………………………………………………（页码）</w:t>
      </w:r>
    </w:p>
    <w:p w14:paraId="04178AAA">
      <w:pPr>
        <w:snapToGrid w:val="0"/>
        <w:spacing w:line="360" w:lineRule="auto"/>
        <w:ind w:left="479" w:leftChars="228"/>
        <w:rPr>
          <w:rFonts w:hint="eastAsia" w:ascii="宋体" w:hAnsi="宋体" w:eastAsia="宋体" w:cs="宋体"/>
          <w:color w:val="000000"/>
          <w:highlight w:val="none"/>
        </w:rPr>
      </w:pPr>
      <w:r>
        <w:rPr>
          <w:rFonts w:hint="eastAsia" w:ascii="宋体" w:hAnsi="宋体" w:eastAsia="宋体" w:cs="宋体"/>
          <w:color w:val="000000"/>
          <w:sz w:val="24"/>
          <w:highlight w:val="none"/>
        </w:rPr>
        <w:t>（5）评标标准相应的商务技术资料</w:t>
      </w:r>
      <w:r>
        <w:rPr>
          <w:rFonts w:hint="eastAsia" w:ascii="宋体" w:hAnsi="宋体" w:eastAsia="宋体" w:cs="宋体"/>
          <w:color w:val="000000"/>
          <w:highlight w:val="none"/>
        </w:rPr>
        <w:t>……………………………………………………（页码）</w:t>
      </w:r>
      <w:r>
        <w:rPr>
          <w:rFonts w:hint="eastAsia" w:ascii="宋体" w:hAnsi="宋体" w:eastAsia="宋体" w:cs="宋体"/>
          <w:color w:val="000000"/>
          <w:sz w:val="24"/>
          <w:highlight w:val="none"/>
        </w:rPr>
        <w:t>（6）投标标的清单</w:t>
      </w:r>
      <w:r>
        <w:rPr>
          <w:rFonts w:hint="eastAsia" w:ascii="宋体" w:hAnsi="宋体" w:eastAsia="宋体" w:cs="宋体"/>
          <w:color w:val="000000"/>
          <w:highlight w:val="none"/>
        </w:rPr>
        <w:t>…………………………………………………………………………（页码）</w:t>
      </w:r>
      <w:r>
        <w:rPr>
          <w:rFonts w:hint="eastAsia" w:ascii="宋体" w:hAnsi="宋体" w:eastAsia="宋体" w:cs="宋体"/>
          <w:color w:val="000000"/>
          <w:sz w:val="24"/>
          <w:highlight w:val="none"/>
        </w:rPr>
        <w:t>（7）商务技术偏离表</w:t>
      </w:r>
      <w:r>
        <w:rPr>
          <w:rFonts w:hint="eastAsia" w:ascii="宋体" w:hAnsi="宋体" w:eastAsia="宋体" w:cs="宋体"/>
          <w:color w:val="000000"/>
          <w:highlight w:val="none"/>
        </w:rPr>
        <w:t>………………………………………………………………………（页码）</w:t>
      </w:r>
    </w:p>
    <w:p w14:paraId="4D242D81">
      <w:pPr>
        <w:snapToGrid w:val="0"/>
        <w:spacing w:line="360" w:lineRule="auto"/>
        <w:ind w:left="479" w:leftChars="228"/>
        <w:rPr>
          <w:rFonts w:hint="eastAsia" w:ascii="宋体" w:hAnsi="宋体" w:eastAsia="宋体" w:cs="宋体"/>
          <w:color w:val="000000"/>
          <w:highlight w:val="none"/>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8</w:t>
      </w:r>
      <w:r>
        <w:rPr>
          <w:rFonts w:hint="eastAsia" w:ascii="宋体" w:hAnsi="宋体" w:eastAsia="宋体" w:cs="宋体"/>
          <w:color w:val="000000"/>
          <w:sz w:val="24"/>
          <w:highlight w:val="none"/>
          <w:lang w:val="zh-CN"/>
        </w:rPr>
        <w:t>）政府采购供应商廉洁自律承诺书</w:t>
      </w:r>
      <w:r>
        <w:rPr>
          <w:rFonts w:hint="eastAsia" w:ascii="宋体" w:hAnsi="宋体" w:eastAsia="宋体" w:cs="宋体"/>
          <w:color w:val="000000"/>
          <w:highlight w:val="none"/>
        </w:rPr>
        <w:t>…………………………………………………（页码）</w:t>
      </w:r>
    </w:p>
    <w:p w14:paraId="27412E73">
      <w:pPr>
        <w:snapToGrid w:val="0"/>
        <w:spacing w:line="360" w:lineRule="auto"/>
        <w:jc w:val="center"/>
        <w:rPr>
          <w:rFonts w:hint="eastAsia" w:ascii="宋体" w:hAnsi="宋体" w:eastAsia="宋体" w:cs="宋体"/>
          <w:b/>
          <w:color w:val="000000"/>
          <w:kern w:val="0"/>
          <w:sz w:val="32"/>
          <w:szCs w:val="32"/>
          <w:highlight w:val="none"/>
          <w:lang w:val="zh-CN"/>
        </w:rPr>
      </w:pPr>
    </w:p>
    <w:p w14:paraId="03B45646">
      <w:pPr>
        <w:snapToGrid w:val="0"/>
        <w:spacing w:line="360" w:lineRule="auto"/>
        <w:jc w:val="center"/>
        <w:rPr>
          <w:rFonts w:hint="eastAsia" w:ascii="宋体" w:hAnsi="宋体" w:eastAsia="宋体" w:cs="宋体"/>
          <w:b/>
          <w:color w:val="000000"/>
          <w:kern w:val="0"/>
          <w:sz w:val="32"/>
          <w:szCs w:val="32"/>
          <w:highlight w:val="none"/>
          <w:lang w:val="zh-CN"/>
        </w:rPr>
      </w:pPr>
    </w:p>
    <w:p w14:paraId="7FF31089">
      <w:pPr>
        <w:snapToGrid w:val="0"/>
        <w:spacing w:line="360" w:lineRule="auto"/>
        <w:jc w:val="center"/>
        <w:rPr>
          <w:rFonts w:hint="eastAsia" w:ascii="宋体" w:hAnsi="宋体" w:eastAsia="宋体" w:cs="宋体"/>
          <w:b/>
          <w:color w:val="000000"/>
          <w:kern w:val="0"/>
          <w:sz w:val="32"/>
          <w:szCs w:val="32"/>
          <w:highlight w:val="none"/>
          <w:lang w:val="zh-CN"/>
        </w:rPr>
      </w:pPr>
    </w:p>
    <w:p w14:paraId="5B29BEDD">
      <w:pPr>
        <w:snapToGrid w:val="0"/>
        <w:spacing w:line="360" w:lineRule="auto"/>
        <w:jc w:val="center"/>
        <w:rPr>
          <w:rFonts w:hint="eastAsia" w:ascii="宋体" w:hAnsi="宋体" w:eastAsia="宋体" w:cs="宋体"/>
          <w:b/>
          <w:color w:val="000000"/>
          <w:kern w:val="0"/>
          <w:sz w:val="32"/>
          <w:szCs w:val="32"/>
          <w:highlight w:val="none"/>
          <w:lang w:val="zh-CN"/>
        </w:rPr>
      </w:pPr>
    </w:p>
    <w:p w14:paraId="4B59535F">
      <w:pPr>
        <w:snapToGrid w:val="0"/>
        <w:spacing w:line="360" w:lineRule="auto"/>
        <w:jc w:val="center"/>
        <w:rPr>
          <w:rFonts w:hint="eastAsia" w:ascii="宋体" w:hAnsi="宋体" w:eastAsia="宋体" w:cs="宋体"/>
          <w:b/>
          <w:color w:val="000000"/>
          <w:kern w:val="0"/>
          <w:sz w:val="32"/>
          <w:szCs w:val="32"/>
          <w:highlight w:val="none"/>
          <w:lang w:val="zh-CN"/>
        </w:rPr>
      </w:pPr>
    </w:p>
    <w:p w14:paraId="0C3873BD">
      <w:pPr>
        <w:snapToGrid w:val="0"/>
        <w:spacing w:line="360" w:lineRule="auto"/>
        <w:jc w:val="center"/>
        <w:rPr>
          <w:rFonts w:hint="eastAsia" w:ascii="宋体" w:hAnsi="宋体" w:eastAsia="宋体" w:cs="宋体"/>
          <w:b/>
          <w:color w:val="000000"/>
          <w:kern w:val="0"/>
          <w:sz w:val="32"/>
          <w:szCs w:val="32"/>
          <w:highlight w:val="none"/>
          <w:lang w:val="zh-CN"/>
        </w:rPr>
      </w:pPr>
    </w:p>
    <w:p w14:paraId="4EB5BF4C">
      <w:pPr>
        <w:snapToGrid w:val="0"/>
        <w:spacing w:line="360" w:lineRule="auto"/>
        <w:jc w:val="center"/>
        <w:rPr>
          <w:rFonts w:hint="eastAsia" w:ascii="宋体" w:hAnsi="宋体" w:eastAsia="宋体" w:cs="宋体"/>
          <w:b/>
          <w:color w:val="000000"/>
          <w:kern w:val="0"/>
          <w:sz w:val="32"/>
          <w:szCs w:val="32"/>
          <w:highlight w:val="none"/>
          <w:lang w:val="zh-CN"/>
        </w:rPr>
      </w:pPr>
    </w:p>
    <w:p w14:paraId="1FBDD132">
      <w:pPr>
        <w:snapToGrid w:val="0"/>
        <w:spacing w:line="360" w:lineRule="auto"/>
        <w:jc w:val="center"/>
        <w:rPr>
          <w:rFonts w:hint="eastAsia" w:ascii="宋体" w:hAnsi="宋体" w:eastAsia="宋体" w:cs="宋体"/>
          <w:b/>
          <w:color w:val="000000"/>
          <w:kern w:val="0"/>
          <w:sz w:val="32"/>
          <w:szCs w:val="32"/>
          <w:highlight w:val="none"/>
          <w:lang w:val="zh-CN"/>
        </w:rPr>
      </w:pPr>
    </w:p>
    <w:p w14:paraId="4EE7D57A">
      <w:pPr>
        <w:snapToGrid w:val="0"/>
        <w:spacing w:line="360" w:lineRule="auto"/>
        <w:jc w:val="center"/>
        <w:rPr>
          <w:rFonts w:hint="eastAsia" w:ascii="宋体" w:hAnsi="宋体" w:eastAsia="宋体" w:cs="宋体"/>
          <w:b/>
          <w:color w:val="000000"/>
          <w:kern w:val="0"/>
          <w:sz w:val="32"/>
          <w:szCs w:val="32"/>
          <w:highlight w:val="none"/>
          <w:lang w:val="zh-CN"/>
        </w:rPr>
      </w:pPr>
    </w:p>
    <w:p w14:paraId="72491425">
      <w:pPr>
        <w:snapToGrid w:val="0"/>
        <w:spacing w:line="360" w:lineRule="auto"/>
        <w:jc w:val="center"/>
        <w:rPr>
          <w:rFonts w:hint="eastAsia" w:ascii="宋体" w:hAnsi="宋体" w:eastAsia="宋体" w:cs="宋体"/>
          <w:b/>
          <w:color w:val="000000"/>
          <w:kern w:val="0"/>
          <w:sz w:val="32"/>
          <w:szCs w:val="32"/>
          <w:highlight w:val="none"/>
          <w:lang w:val="zh-CN"/>
        </w:rPr>
      </w:pPr>
    </w:p>
    <w:p w14:paraId="412DD39B">
      <w:pPr>
        <w:snapToGrid w:val="0"/>
        <w:spacing w:line="360" w:lineRule="auto"/>
        <w:jc w:val="center"/>
        <w:rPr>
          <w:rFonts w:hint="eastAsia" w:ascii="宋体" w:hAnsi="宋体" w:eastAsia="宋体" w:cs="宋体"/>
          <w:b/>
          <w:color w:val="000000"/>
          <w:kern w:val="0"/>
          <w:sz w:val="32"/>
          <w:szCs w:val="32"/>
          <w:highlight w:val="none"/>
          <w:lang w:val="zh-CN"/>
        </w:rPr>
      </w:pPr>
    </w:p>
    <w:p w14:paraId="60439152">
      <w:pPr>
        <w:snapToGrid w:val="0"/>
        <w:spacing w:line="360" w:lineRule="auto"/>
        <w:jc w:val="center"/>
        <w:rPr>
          <w:rFonts w:hint="eastAsia" w:ascii="宋体" w:hAnsi="宋体" w:eastAsia="宋体" w:cs="宋体"/>
          <w:b/>
          <w:color w:val="000000"/>
          <w:kern w:val="0"/>
          <w:sz w:val="32"/>
          <w:szCs w:val="32"/>
          <w:highlight w:val="none"/>
          <w:lang w:val="zh-CN"/>
        </w:rPr>
      </w:pPr>
    </w:p>
    <w:p w14:paraId="3045BCA8">
      <w:pPr>
        <w:rPr>
          <w:rFonts w:hint="eastAsia" w:ascii="宋体" w:hAnsi="宋体" w:eastAsia="宋体" w:cs="宋体"/>
          <w:b/>
          <w:color w:val="000000"/>
          <w:kern w:val="0"/>
          <w:sz w:val="32"/>
          <w:szCs w:val="32"/>
          <w:highlight w:val="none"/>
          <w:lang w:val="zh-CN"/>
        </w:rPr>
      </w:pPr>
    </w:p>
    <w:p w14:paraId="696B1818">
      <w:pPr>
        <w:widowControl/>
        <w:adjustRightInd/>
        <w:jc w:val="left"/>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br w:type="page"/>
      </w:r>
    </w:p>
    <w:p w14:paraId="48F40ED2">
      <w:pPr>
        <w:snapToGrid w:val="0"/>
        <w:spacing w:line="360" w:lineRule="auto"/>
        <w:jc w:val="center"/>
        <w:outlineLvl w:val="0"/>
        <w:rPr>
          <w:rFonts w:hint="eastAsia" w:ascii="宋体" w:hAnsi="宋体" w:eastAsia="宋体" w:cs="宋体"/>
          <w:b/>
          <w:color w:val="000000"/>
          <w:sz w:val="32"/>
          <w:szCs w:val="32"/>
          <w:highlight w:val="none"/>
        </w:rPr>
      </w:pPr>
      <w:r>
        <w:rPr>
          <w:rFonts w:hint="eastAsia" w:ascii="宋体" w:hAnsi="宋体" w:eastAsia="宋体" w:cs="宋体"/>
          <w:b/>
          <w:color w:val="000000"/>
          <w:kern w:val="0"/>
          <w:sz w:val="32"/>
          <w:szCs w:val="32"/>
          <w:highlight w:val="none"/>
        </w:rPr>
        <w:t>一、投标</w:t>
      </w:r>
      <w:r>
        <w:rPr>
          <w:rFonts w:hint="eastAsia" w:ascii="宋体" w:hAnsi="宋体" w:eastAsia="宋体" w:cs="宋体"/>
          <w:b/>
          <w:color w:val="000000"/>
          <w:sz w:val="32"/>
          <w:szCs w:val="32"/>
          <w:highlight w:val="none"/>
        </w:rPr>
        <w:t>函</w:t>
      </w:r>
    </w:p>
    <w:p w14:paraId="50BC070A">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（采购人）、（采购代理机构）：</w:t>
      </w:r>
    </w:p>
    <w:p w14:paraId="730AE6A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我方参加你方组织的（项目名称）【招标编号：（采购编号）】招标的有关活动，并对此项目进行投标。为此：</w:t>
      </w:r>
    </w:p>
    <w:p w14:paraId="08315528">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1、我方承诺投标有效期从提交投标文件的截止之日起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天（不少于90天）</w:t>
      </w:r>
      <w:r>
        <w:rPr>
          <w:rFonts w:hint="eastAsia" w:ascii="宋体" w:hAnsi="宋体" w:eastAsia="宋体" w:cs="宋体"/>
          <w:color w:val="000000"/>
          <w:highlight w:val="none"/>
        </w:rPr>
        <w:t>，</w:t>
      </w:r>
      <w:r>
        <w:rPr>
          <w:rFonts w:hint="eastAsia" w:ascii="宋体" w:hAnsi="宋体" w:eastAsia="宋体" w:cs="宋体"/>
          <w:color w:val="000000"/>
          <w:sz w:val="24"/>
          <w:highlight w:val="none"/>
        </w:rPr>
        <w:t>本投标文件在投标有效期满之前均具有约束力。</w:t>
      </w:r>
    </w:p>
    <w:p w14:paraId="16E6DC70">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2、我方的投标文件包括以下内容：</w:t>
      </w:r>
    </w:p>
    <w:p w14:paraId="5BA4D7C8">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2.1资格文件：</w:t>
      </w:r>
    </w:p>
    <w:p w14:paraId="71F138C0">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2.1.1符合参加政府采购活动应当具备的一般条件的承诺函；</w:t>
      </w:r>
    </w:p>
    <w:p w14:paraId="07DBCEEF">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2.1.2企业营业执照或事业单位法人证书复印件；</w:t>
      </w:r>
    </w:p>
    <w:p w14:paraId="4E5B39FF">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2.1.3</w:t>
      </w:r>
      <w:r>
        <w:rPr>
          <w:rFonts w:hint="eastAsia" w:ascii="宋体" w:hAnsi="宋体" w:eastAsia="宋体" w:cs="宋体"/>
          <w:snapToGrid w:val="0"/>
          <w:color w:val="000000"/>
          <w:kern w:val="28"/>
          <w:sz w:val="24"/>
          <w:szCs w:val="20"/>
          <w:highlight w:val="none"/>
        </w:rPr>
        <w:t>联合协议</w:t>
      </w:r>
      <w:bookmarkStart w:id="402" w:name="_Hlk101257010"/>
      <w:r>
        <w:rPr>
          <w:rFonts w:hint="eastAsia" w:ascii="宋体" w:hAnsi="宋体" w:eastAsia="宋体" w:cs="宋体"/>
          <w:color w:val="000000"/>
          <w:sz w:val="24"/>
          <w:highlight w:val="none"/>
        </w:rPr>
        <w:t>（如果有)</w:t>
      </w:r>
      <w:bookmarkEnd w:id="402"/>
      <w:r>
        <w:rPr>
          <w:rFonts w:hint="eastAsia" w:ascii="宋体" w:hAnsi="宋体" w:eastAsia="宋体" w:cs="宋体"/>
          <w:snapToGrid w:val="0"/>
          <w:color w:val="000000"/>
          <w:kern w:val="28"/>
          <w:sz w:val="24"/>
          <w:szCs w:val="20"/>
          <w:highlight w:val="none"/>
        </w:rPr>
        <w:t>；</w:t>
      </w:r>
    </w:p>
    <w:p w14:paraId="0D476F76">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2.1.4落实政府采购政策需满足的资格要求（如果有）；</w:t>
      </w:r>
    </w:p>
    <w:p w14:paraId="680B09B1">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2.1.5本项目的特定资格要求（如果有)。</w:t>
      </w:r>
    </w:p>
    <w:p w14:paraId="11F1B465">
      <w:pPr>
        <w:snapToGrid w:val="0"/>
        <w:spacing w:line="360" w:lineRule="auto"/>
        <w:ind w:left="210" w:leftChars="100"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 xml:space="preserve"> </w:t>
      </w:r>
      <w:r>
        <w:rPr>
          <w:rFonts w:hint="eastAsia" w:ascii="宋体" w:hAnsi="宋体" w:eastAsia="宋体" w:cs="宋体"/>
          <w:color w:val="000000"/>
          <w:sz w:val="24"/>
          <w:highlight w:val="none"/>
        </w:rPr>
        <w:t>商务技术</w:t>
      </w:r>
      <w:r>
        <w:rPr>
          <w:rFonts w:hint="eastAsia" w:ascii="宋体" w:hAnsi="宋体" w:eastAsia="宋体" w:cs="宋体"/>
          <w:color w:val="000000"/>
          <w:sz w:val="24"/>
          <w:highlight w:val="none"/>
          <w:lang w:val="zh-CN"/>
        </w:rPr>
        <w:t>文件：</w:t>
      </w:r>
    </w:p>
    <w:p w14:paraId="182E6EA5">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2.2.1投标函；</w:t>
      </w:r>
      <w:r>
        <w:rPr>
          <w:rFonts w:hint="eastAsia" w:ascii="宋体" w:hAnsi="宋体" w:eastAsia="宋体" w:cs="宋体"/>
          <w:color w:val="000000"/>
          <w:sz w:val="24"/>
          <w:highlight w:val="none"/>
          <w:lang w:val="zh-CN"/>
        </w:rPr>
        <w:t xml:space="preserve"> </w:t>
      </w:r>
    </w:p>
    <w:p w14:paraId="1B0118CF">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2.2.2授权委托书或法定代表人（单位负责人）身份证明；</w:t>
      </w:r>
    </w:p>
    <w:p w14:paraId="217D5368">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2.2.3分包意向协议（如果有)；</w:t>
      </w:r>
    </w:p>
    <w:p w14:paraId="5C4AC327">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2.2.4符合性审查资料；</w:t>
      </w:r>
    </w:p>
    <w:p w14:paraId="1CA9EE4C">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2.2.5评标标准相应的商务技术资料；</w:t>
      </w:r>
    </w:p>
    <w:p w14:paraId="53D17135">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2.2.6投标标的清单；</w:t>
      </w:r>
    </w:p>
    <w:p w14:paraId="606D6EDD">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2.2.7商务技术偏离表；</w:t>
      </w:r>
    </w:p>
    <w:p w14:paraId="6701510D">
      <w:pPr>
        <w:snapToGrid w:val="0"/>
        <w:spacing w:line="360" w:lineRule="auto"/>
        <w:ind w:left="420" w:leftChars="200"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8</w:t>
      </w:r>
      <w:r>
        <w:rPr>
          <w:rFonts w:hint="eastAsia" w:ascii="宋体" w:hAnsi="宋体" w:eastAsia="宋体" w:cs="宋体"/>
          <w:color w:val="000000"/>
          <w:sz w:val="24"/>
          <w:highlight w:val="none"/>
          <w:lang w:val="zh-CN"/>
        </w:rPr>
        <w:t>政府采购供应商廉洁自律承诺书；</w:t>
      </w:r>
    </w:p>
    <w:p w14:paraId="533A6201">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3报价文件</w:t>
      </w:r>
    </w:p>
    <w:p w14:paraId="5E93EA7C">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2.3.1开标一览表（报价表）；</w:t>
      </w:r>
    </w:p>
    <w:p w14:paraId="46ECF22A">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2.3.2中小企业声明函（如果有）。</w:t>
      </w:r>
    </w:p>
    <w:p w14:paraId="08C145FA">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3、我方承诺除商务技术偏离表列出的偏离外，我方响应招标文件的全部要求。</w:t>
      </w:r>
    </w:p>
    <w:p w14:paraId="6704FBB5">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4、如我方中标，我方承诺：</w:t>
      </w:r>
    </w:p>
    <w:p w14:paraId="77A483DD">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4.1在收到中标通知书后，在中标通知书规定的期限内与你方签订合同； </w:t>
      </w:r>
    </w:p>
    <w:p w14:paraId="2C897B91">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4.2在签订合同时不向你方提出附加条件； </w:t>
      </w:r>
    </w:p>
    <w:p w14:paraId="36D67BE2">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4.3按照招标文件要求提交履约保证金； </w:t>
      </w:r>
    </w:p>
    <w:p w14:paraId="042C312E">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4.4在合同约定的期限内完成合同规定的全部义务。 </w:t>
      </w:r>
    </w:p>
    <w:p w14:paraId="4D27FB9E">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5、其他补充说明:</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976FEA7">
      <w:pPr>
        <w:spacing w:line="360" w:lineRule="auto"/>
        <w:ind w:firstLine="3600" w:firstLineChars="15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投标人名称（电子签名）：                          </w:t>
      </w:r>
    </w:p>
    <w:p w14:paraId="12C1A5BC">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日期：  年   月   日</w:t>
      </w:r>
    </w:p>
    <w:p w14:paraId="63340693">
      <w:pPr>
        <w:snapToGrid w:val="0"/>
        <w:spacing w:line="360" w:lineRule="auto"/>
        <w:ind w:left="420" w:leftChars="200" w:firstLine="4200" w:firstLineChars="1750"/>
        <w:rPr>
          <w:rFonts w:hint="eastAsia" w:ascii="宋体" w:hAnsi="宋体" w:eastAsia="宋体" w:cs="宋体"/>
          <w:color w:val="000000"/>
          <w:kern w:val="0"/>
          <w:sz w:val="24"/>
          <w:highlight w:val="none"/>
          <w:u w:val="single"/>
        </w:rPr>
      </w:pPr>
    </w:p>
    <w:p w14:paraId="123C752B">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7FF4752C">
      <w:pPr>
        <w:snapToGrid w:val="0"/>
        <w:spacing w:line="360" w:lineRule="auto"/>
        <w:jc w:val="center"/>
        <w:rPr>
          <w:rFonts w:hint="eastAsia" w:ascii="宋体" w:hAnsi="宋体" w:eastAsia="宋体" w:cs="宋体"/>
          <w:b/>
          <w:color w:val="000000"/>
          <w:kern w:val="0"/>
          <w:sz w:val="32"/>
          <w:szCs w:val="32"/>
          <w:highlight w:val="none"/>
        </w:rPr>
      </w:pPr>
    </w:p>
    <w:p w14:paraId="78E8BEC1">
      <w:pPr>
        <w:snapToGrid w:val="0"/>
        <w:spacing w:line="360" w:lineRule="auto"/>
        <w:rPr>
          <w:rFonts w:hint="eastAsia" w:ascii="宋体" w:hAnsi="宋体" w:eastAsia="宋体" w:cs="宋体"/>
          <w:color w:val="000000"/>
          <w:sz w:val="24"/>
          <w:highlight w:val="none"/>
        </w:rPr>
      </w:pPr>
    </w:p>
    <w:p w14:paraId="6524CC57">
      <w:pPr>
        <w:jc w:val="center"/>
        <w:rPr>
          <w:rFonts w:hint="eastAsia" w:ascii="宋体" w:hAnsi="宋体" w:eastAsia="宋体" w:cs="宋体"/>
          <w:b/>
          <w:color w:val="000000"/>
          <w:kern w:val="0"/>
          <w:sz w:val="32"/>
          <w:szCs w:val="32"/>
          <w:highlight w:val="none"/>
        </w:rPr>
      </w:pPr>
    </w:p>
    <w:p w14:paraId="2CD7F051">
      <w:pPr>
        <w:jc w:val="center"/>
        <w:rPr>
          <w:rFonts w:hint="eastAsia" w:ascii="宋体" w:hAnsi="宋体" w:eastAsia="宋体" w:cs="宋体"/>
          <w:b/>
          <w:color w:val="000000"/>
          <w:kern w:val="0"/>
          <w:sz w:val="32"/>
          <w:szCs w:val="32"/>
          <w:highlight w:val="none"/>
        </w:rPr>
      </w:pPr>
    </w:p>
    <w:p w14:paraId="5C63CB71">
      <w:pPr>
        <w:jc w:val="center"/>
        <w:rPr>
          <w:rFonts w:hint="eastAsia" w:ascii="宋体" w:hAnsi="宋体" w:eastAsia="宋体" w:cs="宋体"/>
          <w:b/>
          <w:color w:val="000000"/>
          <w:kern w:val="0"/>
          <w:sz w:val="32"/>
          <w:szCs w:val="32"/>
          <w:highlight w:val="none"/>
        </w:rPr>
      </w:pPr>
    </w:p>
    <w:p w14:paraId="78A9FEB2">
      <w:pPr>
        <w:jc w:val="center"/>
        <w:rPr>
          <w:rFonts w:hint="eastAsia" w:ascii="宋体" w:hAnsi="宋体" w:eastAsia="宋体" w:cs="宋体"/>
          <w:b/>
          <w:color w:val="000000"/>
          <w:kern w:val="0"/>
          <w:sz w:val="32"/>
          <w:szCs w:val="32"/>
          <w:highlight w:val="none"/>
        </w:rPr>
      </w:pPr>
    </w:p>
    <w:p w14:paraId="31FFEDD7">
      <w:pPr>
        <w:jc w:val="center"/>
        <w:rPr>
          <w:rFonts w:hint="eastAsia" w:ascii="宋体" w:hAnsi="宋体" w:eastAsia="宋体" w:cs="宋体"/>
          <w:b/>
          <w:color w:val="000000"/>
          <w:kern w:val="0"/>
          <w:sz w:val="32"/>
          <w:szCs w:val="32"/>
          <w:highlight w:val="none"/>
        </w:rPr>
      </w:pPr>
    </w:p>
    <w:p w14:paraId="27BBEBC3">
      <w:pPr>
        <w:jc w:val="center"/>
        <w:rPr>
          <w:rFonts w:hint="eastAsia" w:ascii="宋体" w:hAnsi="宋体" w:eastAsia="宋体" w:cs="宋体"/>
          <w:b/>
          <w:color w:val="000000"/>
          <w:kern w:val="0"/>
          <w:sz w:val="32"/>
          <w:szCs w:val="32"/>
          <w:highlight w:val="none"/>
        </w:rPr>
      </w:pPr>
    </w:p>
    <w:p w14:paraId="354CD9A9">
      <w:pPr>
        <w:jc w:val="center"/>
        <w:rPr>
          <w:rFonts w:hint="eastAsia" w:ascii="宋体" w:hAnsi="宋体" w:eastAsia="宋体" w:cs="宋体"/>
          <w:b/>
          <w:color w:val="000000"/>
          <w:kern w:val="0"/>
          <w:sz w:val="32"/>
          <w:szCs w:val="32"/>
          <w:highlight w:val="none"/>
        </w:rPr>
      </w:pPr>
    </w:p>
    <w:p w14:paraId="5315DF8F">
      <w:pPr>
        <w:jc w:val="center"/>
        <w:rPr>
          <w:rFonts w:hint="eastAsia" w:ascii="宋体" w:hAnsi="宋体" w:eastAsia="宋体" w:cs="宋体"/>
          <w:b/>
          <w:color w:val="000000"/>
          <w:kern w:val="0"/>
          <w:sz w:val="32"/>
          <w:szCs w:val="32"/>
          <w:highlight w:val="none"/>
        </w:rPr>
      </w:pPr>
    </w:p>
    <w:p w14:paraId="255A7FE0">
      <w:pPr>
        <w:jc w:val="center"/>
        <w:rPr>
          <w:rFonts w:hint="eastAsia" w:ascii="宋体" w:hAnsi="宋体" w:eastAsia="宋体" w:cs="宋体"/>
          <w:b/>
          <w:color w:val="000000"/>
          <w:kern w:val="0"/>
          <w:sz w:val="32"/>
          <w:szCs w:val="32"/>
          <w:highlight w:val="none"/>
        </w:rPr>
      </w:pPr>
    </w:p>
    <w:p w14:paraId="2B3D8920">
      <w:pPr>
        <w:jc w:val="center"/>
        <w:rPr>
          <w:rFonts w:hint="eastAsia" w:ascii="宋体" w:hAnsi="宋体" w:eastAsia="宋体" w:cs="宋体"/>
          <w:b/>
          <w:color w:val="000000"/>
          <w:kern w:val="0"/>
          <w:sz w:val="32"/>
          <w:szCs w:val="32"/>
          <w:highlight w:val="none"/>
        </w:rPr>
      </w:pPr>
    </w:p>
    <w:p w14:paraId="689BCA67">
      <w:pPr>
        <w:jc w:val="center"/>
        <w:rPr>
          <w:rFonts w:hint="eastAsia" w:ascii="宋体" w:hAnsi="宋体" w:eastAsia="宋体" w:cs="宋体"/>
          <w:b/>
          <w:color w:val="000000"/>
          <w:kern w:val="0"/>
          <w:sz w:val="32"/>
          <w:szCs w:val="32"/>
          <w:highlight w:val="none"/>
        </w:rPr>
      </w:pPr>
    </w:p>
    <w:p w14:paraId="067EBAF8">
      <w:pPr>
        <w:jc w:val="center"/>
        <w:rPr>
          <w:rFonts w:hint="eastAsia" w:ascii="宋体" w:hAnsi="宋体" w:eastAsia="宋体" w:cs="宋体"/>
          <w:b/>
          <w:color w:val="000000"/>
          <w:kern w:val="0"/>
          <w:sz w:val="32"/>
          <w:szCs w:val="32"/>
          <w:highlight w:val="none"/>
        </w:rPr>
      </w:pPr>
    </w:p>
    <w:p w14:paraId="19D4456E">
      <w:pPr>
        <w:jc w:val="center"/>
        <w:rPr>
          <w:rFonts w:hint="eastAsia" w:ascii="宋体" w:hAnsi="宋体" w:eastAsia="宋体" w:cs="宋体"/>
          <w:b/>
          <w:color w:val="000000"/>
          <w:kern w:val="0"/>
          <w:sz w:val="32"/>
          <w:szCs w:val="32"/>
          <w:highlight w:val="none"/>
        </w:rPr>
      </w:pPr>
    </w:p>
    <w:p w14:paraId="027E4F47">
      <w:pPr>
        <w:jc w:val="center"/>
        <w:rPr>
          <w:rFonts w:hint="eastAsia" w:ascii="宋体" w:hAnsi="宋体" w:eastAsia="宋体" w:cs="宋体"/>
          <w:b/>
          <w:color w:val="000000"/>
          <w:kern w:val="0"/>
          <w:sz w:val="32"/>
          <w:szCs w:val="32"/>
          <w:highlight w:val="none"/>
        </w:rPr>
      </w:pPr>
    </w:p>
    <w:p w14:paraId="26D6F524">
      <w:pPr>
        <w:jc w:val="center"/>
        <w:rPr>
          <w:rFonts w:hint="eastAsia" w:ascii="宋体" w:hAnsi="宋体" w:eastAsia="宋体" w:cs="宋体"/>
          <w:b/>
          <w:color w:val="000000"/>
          <w:kern w:val="0"/>
          <w:sz w:val="32"/>
          <w:szCs w:val="32"/>
          <w:highlight w:val="none"/>
        </w:rPr>
      </w:pPr>
    </w:p>
    <w:p w14:paraId="07736B06">
      <w:pPr>
        <w:jc w:val="center"/>
        <w:rPr>
          <w:rFonts w:hint="eastAsia" w:ascii="宋体" w:hAnsi="宋体" w:eastAsia="宋体" w:cs="宋体"/>
          <w:b/>
          <w:color w:val="000000"/>
          <w:kern w:val="0"/>
          <w:sz w:val="32"/>
          <w:szCs w:val="32"/>
          <w:highlight w:val="none"/>
        </w:rPr>
      </w:pPr>
    </w:p>
    <w:p w14:paraId="3B130032">
      <w:pPr>
        <w:jc w:val="center"/>
        <w:rPr>
          <w:rFonts w:hint="eastAsia" w:ascii="宋体" w:hAnsi="宋体" w:eastAsia="宋体" w:cs="宋体"/>
          <w:b/>
          <w:color w:val="000000"/>
          <w:kern w:val="0"/>
          <w:sz w:val="32"/>
          <w:szCs w:val="32"/>
          <w:highlight w:val="none"/>
        </w:rPr>
      </w:pPr>
    </w:p>
    <w:p w14:paraId="316D15D0">
      <w:pPr>
        <w:jc w:val="center"/>
        <w:rPr>
          <w:rFonts w:hint="eastAsia" w:ascii="宋体" w:hAnsi="宋体" w:eastAsia="宋体" w:cs="宋体"/>
          <w:b/>
          <w:color w:val="000000"/>
          <w:kern w:val="0"/>
          <w:sz w:val="32"/>
          <w:szCs w:val="32"/>
          <w:highlight w:val="none"/>
        </w:rPr>
      </w:pPr>
    </w:p>
    <w:p w14:paraId="3A1BC73C">
      <w:pPr>
        <w:jc w:val="center"/>
        <w:rPr>
          <w:rFonts w:hint="eastAsia" w:ascii="宋体" w:hAnsi="宋体" w:eastAsia="宋体" w:cs="宋体"/>
          <w:b/>
          <w:color w:val="000000"/>
          <w:kern w:val="0"/>
          <w:sz w:val="32"/>
          <w:szCs w:val="32"/>
          <w:highlight w:val="none"/>
        </w:rPr>
      </w:pPr>
    </w:p>
    <w:p w14:paraId="7B9560F4">
      <w:pPr>
        <w:jc w:val="center"/>
        <w:rPr>
          <w:rFonts w:hint="eastAsia" w:ascii="宋体" w:hAnsi="宋体" w:eastAsia="宋体" w:cs="宋体"/>
          <w:b/>
          <w:color w:val="000000"/>
          <w:kern w:val="0"/>
          <w:sz w:val="32"/>
          <w:szCs w:val="32"/>
          <w:highlight w:val="none"/>
        </w:rPr>
      </w:pPr>
    </w:p>
    <w:p w14:paraId="0B5DCA44">
      <w:pPr>
        <w:pStyle w:val="2"/>
        <w:ind w:firstLine="643"/>
        <w:rPr>
          <w:rFonts w:hint="eastAsia" w:ascii="宋体" w:hAnsi="宋体" w:eastAsia="宋体" w:cs="宋体"/>
          <w:b/>
          <w:color w:val="000000"/>
          <w:kern w:val="0"/>
          <w:sz w:val="32"/>
          <w:szCs w:val="32"/>
          <w:highlight w:val="none"/>
        </w:rPr>
      </w:pPr>
    </w:p>
    <w:p w14:paraId="792BDD57">
      <w:pPr>
        <w:pStyle w:val="15"/>
        <w:rPr>
          <w:rFonts w:hint="eastAsia" w:ascii="宋体" w:hAnsi="宋体" w:eastAsia="宋体" w:cs="宋体"/>
          <w:highlight w:val="none"/>
          <w:lang w:val="en-US"/>
        </w:rPr>
      </w:pPr>
    </w:p>
    <w:p w14:paraId="7F54BCAC">
      <w:pPr>
        <w:pStyle w:val="15"/>
        <w:rPr>
          <w:rFonts w:hint="eastAsia" w:ascii="宋体" w:hAnsi="宋体" w:eastAsia="宋体" w:cs="宋体"/>
          <w:color w:val="000000"/>
          <w:highlight w:val="none"/>
          <w:lang w:val="en-US"/>
        </w:rPr>
      </w:pPr>
    </w:p>
    <w:p w14:paraId="5ACF1B03">
      <w:pPr>
        <w:rPr>
          <w:rFonts w:hint="eastAsia" w:ascii="宋体" w:hAnsi="宋体" w:eastAsia="宋体" w:cs="宋体"/>
          <w:b/>
          <w:color w:val="000000"/>
          <w:kern w:val="0"/>
          <w:sz w:val="32"/>
          <w:szCs w:val="32"/>
          <w:highlight w:val="none"/>
          <w:lang w:val="zh-CN"/>
        </w:rPr>
      </w:pPr>
      <w:r>
        <w:rPr>
          <w:rFonts w:hint="eastAsia" w:ascii="宋体" w:hAnsi="宋体" w:eastAsia="宋体" w:cs="宋体"/>
          <w:b/>
          <w:color w:val="000000"/>
          <w:kern w:val="0"/>
          <w:sz w:val="32"/>
          <w:szCs w:val="32"/>
          <w:highlight w:val="none"/>
          <w:lang w:val="zh-CN"/>
        </w:rPr>
        <w:br w:type="page"/>
      </w:r>
    </w:p>
    <w:p w14:paraId="34C954FD">
      <w:pPr>
        <w:spacing w:line="360" w:lineRule="auto"/>
        <w:jc w:val="center"/>
        <w:rPr>
          <w:rFonts w:hint="eastAsia" w:ascii="宋体" w:hAnsi="宋体" w:eastAsia="宋体" w:cs="宋体"/>
          <w:b/>
          <w:color w:val="000000"/>
          <w:kern w:val="0"/>
          <w:sz w:val="32"/>
          <w:szCs w:val="32"/>
          <w:highlight w:val="none"/>
          <w:lang w:val="zh-CN"/>
        </w:rPr>
      </w:pPr>
      <w:r>
        <w:rPr>
          <w:rFonts w:hint="eastAsia" w:ascii="宋体" w:hAnsi="宋体" w:eastAsia="宋体" w:cs="宋体"/>
          <w:b/>
          <w:color w:val="000000"/>
          <w:kern w:val="0"/>
          <w:sz w:val="32"/>
          <w:szCs w:val="32"/>
          <w:highlight w:val="none"/>
          <w:lang w:val="zh-CN"/>
        </w:rPr>
        <w:t>二、授权委托书或法定代表人（单位负责人、自然人本人）身份证明</w:t>
      </w:r>
    </w:p>
    <w:p w14:paraId="6B7FFD30">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488113ED">
      <w:pPr>
        <w:snapToGrid w:val="0"/>
        <w:spacing w:line="360" w:lineRule="auto"/>
        <w:ind w:firstLine="2872" w:firstLineChars="894"/>
        <w:rPr>
          <w:rFonts w:hint="eastAsia" w:ascii="宋体" w:hAnsi="宋体" w:eastAsia="宋体" w:cs="宋体"/>
          <w:color w:val="000000"/>
          <w:highlight w:val="none"/>
        </w:rPr>
      </w:pPr>
      <w:r>
        <w:rPr>
          <w:rFonts w:hint="eastAsia" w:ascii="宋体" w:hAnsi="宋体" w:eastAsia="宋体" w:cs="宋体"/>
          <w:b/>
          <w:color w:val="000000"/>
          <w:kern w:val="0"/>
          <w:sz w:val="32"/>
          <w:szCs w:val="32"/>
          <w:highlight w:val="none"/>
          <w:lang w:val="zh-CN"/>
        </w:rPr>
        <w:t>授权委托书（适用于非联合体投标）</w:t>
      </w:r>
      <w:r>
        <w:rPr>
          <w:rFonts w:hint="eastAsia" w:ascii="宋体" w:hAnsi="宋体" w:eastAsia="宋体" w:cs="宋体"/>
          <w:color w:val="000000"/>
          <w:highlight w:val="none"/>
        </w:rPr>
        <w:t xml:space="preserve">                               </w:t>
      </w:r>
    </w:p>
    <w:p w14:paraId="0D89D328">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14:paraId="09512185">
      <w:pPr>
        <w:snapToGrid w:val="0"/>
        <w:spacing w:line="360" w:lineRule="auto"/>
        <w:ind w:firstLine="5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现</w:t>
      </w:r>
      <w:r>
        <w:rPr>
          <w:rFonts w:hint="eastAsia" w:ascii="宋体" w:hAnsi="宋体" w:eastAsia="宋体" w:cs="宋体"/>
          <w:color w:val="000000"/>
          <w:kern w:val="0"/>
          <w:sz w:val="24"/>
          <w:highlight w:val="none"/>
          <w:lang w:val="zh-CN"/>
        </w:rPr>
        <w:t>委托</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（姓名）为我方代理人（身份证号码：</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），以我方名义处理</w:t>
      </w:r>
      <w:r>
        <w:rPr>
          <w:rFonts w:hint="eastAsia" w:ascii="宋体" w:hAnsi="宋体" w:eastAsia="宋体" w:cs="宋体"/>
          <w:color w:val="000000"/>
          <w:sz w:val="24"/>
          <w:highlight w:val="none"/>
        </w:rPr>
        <w:t>（项目名称）【招标编号：（采购编号）】</w:t>
      </w:r>
      <w:r>
        <w:rPr>
          <w:rFonts w:hint="eastAsia" w:ascii="宋体" w:hAnsi="宋体" w:eastAsia="宋体" w:cs="宋体"/>
          <w:color w:val="000000"/>
          <w:kern w:val="0"/>
          <w:sz w:val="24"/>
          <w:highlight w:val="none"/>
          <w:lang w:val="zh-CN"/>
        </w:rPr>
        <w:t>政府采购投标的一切事项，其法律后果由我方承担。</w:t>
      </w:r>
    </w:p>
    <w:p w14:paraId="02DE211D">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委托期限</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自</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日起至</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日止。</w:t>
      </w:r>
    </w:p>
    <w:p w14:paraId="2D68E0EE">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特此告知。</w:t>
      </w:r>
    </w:p>
    <w:p w14:paraId="77842EFE">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投标人名称(电子签名)：</w:t>
      </w:r>
    </w:p>
    <w:p w14:paraId="5E0317C9">
      <w:pPr>
        <w:snapToGrid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签发日期：  年  月   日</w:t>
      </w:r>
    </w:p>
    <w:p w14:paraId="14712C05">
      <w:pPr>
        <w:snapToGrid w:val="0"/>
        <w:spacing w:line="360" w:lineRule="auto"/>
        <w:rPr>
          <w:rFonts w:hint="eastAsia" w:ascii="宋体" w:hAnsi="宋体" w:eastAsia="宋体" w:cs="宋体"/>
          <w:color w:val="000000"/>
          <w:sz w:val="24"/>
          <w:highlight w:val="none"/>
        </w:rPr>
      </w:pPr>
    </w:p>
    <w:p w14:paraId="76A4B66B">
      <w:pPr>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lang w:val="zh-CN"/>
        </w:rPr>
        <w:t xml:space="preserve">      </w:t>
      </w:r>
      <w:r>
        <w:rPr>
          <w:rFonts w:hint="eastAsia" w:ascii="宋体" w:hAnsi="宋体" w:eastAsia="宋体" w:cs="宋体"/>
          <w:b/>
          <w:color w:val="000000"/>
          <w:kern w:val="0"/>
          <w:sz w:val="32"/>
          <w:szCs w:val="32"/>
          <w:highlight w:val="none"/>
        </w:rPr>
        <w:t xml:space="preserve"> </w:t>
      </w:r>
      <w:r>
        <w:rPr>
          <w:rFonts w:hint="eastAsia" w:ascii="宋体" w:hAnsi="宋体" w:eastAsia="宋体" w:cs="宋体"/>
          <w:b/>
          <w:color w:val="000000"/>
          <w:kern w:val="0"/>
          <w:sz w:val="32"/>
          <w:szCs w:val="32"/>
          <w:highlight w:val="none"/>
          <w:lang w:val="zh-CN"/>
        </w:rPr>
        <w:t>授权委托书（适用于联合体投标）</w:t>
      </w:r>
    </w:p>
    <w:p w14:paraId="3699C815">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14:paraId="51BAB426">
      <w:pPr>
        <w:snapToGrid w:val="0"/>
        <w:spacing w:line="360" w:lineRule="auto"/>
        <w:ind w:firstLine="5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现</w:t>
      </w:r>
      <w:r>
        <w:rPr>
          <w:rFonts w:hint="eastAsia" w:ascii="宋体" w:hAnsi="宋体" w:eastAsia="宋体" w:cs="宋体"/>
          <w:color w:val="000000"/>
          <w:kern w:val="0"/>
          <w:sz w:val="24"/>
          <w:highlight w:val="none"/>
          <w:lang w:val="zh-CN"/>
        </w:rPr>
        <w:t>委托</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（姓名）为我方代理人（身份证号码：</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），以我方名义处理</w:t>
      </w:r>
      <w:r>
        <w:rPr>
          <w:rFonts w:hint="eastAsia" w:ascii="宋体" w:hAnsi="宋体" w:eastAsia="宋体" w:cs="宋体"/>
          <w:color w:val="000000"/>
          <w:sz w:val="24"/>
          <w:highlight w:val="none"/>
        </w:rPr>
        <w:t>（项目名称）【招标编号：（采购编号）】</w:t>
      </w:r>
      <w:r>
        <w:rPr>
          <w:rFonts w:hint="eastAsia" w:ascii="宋体" w:hAnsi="宋体" w:eastAsia="宋体" w:cs="宋体"/>
          <w:color w:val="000000"/>
          <w:kern w:val="0"/>
          <w:sz w:val="24"/>
          <w:highlight w:val="none"/>
          <w:lang w:val="zh-CN"/>
        </w:rPr>
        <w:t>政府采购投标的一切事项，其法律后果由我方承担。</w:t>
      </w:r>
    </w:p>
    <w:p w14:paraId="7BB8BEF6">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委托期限</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自</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日起至</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日止。</w:t>
      </w:r>
    </w:p>
    <w:p w14:paraId="3DA0B266">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特此告知。</w:t>
      </w:r>
    </w:p>
    <w:p w14:paraId="0AAAE76E">
      <w:pPr>
        <w:jc w:val="center"/>
        <w:rPr>
          <w:rFonts w:hint="eastAsia" w:ascii="宋体" w:hAnsi="宋体" w:eastAsia="宋体" w:cs="宋体"/>
          <w:b/>
          <w:color w:val="000000"/>
          <w:kern w:val="0"/>
          <w:sz w:val="32"/>
          <w:szCs w:val="32"/>
          <w:highlight w:val="none"/>
        </w:rPr>
      </w:pPr>
    </w:p>
    <w:p w14:paraId="0A437F4B">
      <w:pPr>
        <w:rPr>
          <w:rFonts w:hint="eastAsia" w:ascii="宋体" w:hAnsi="宋体" w:eastAsia="宋体" w:cs="宋体"/>
          <w:color w:val="000000"/>
          <w:highlight w:val="none"/>
        </w:rPr>
      </w:pPr>
    </w:p>
    <w:p w14:paraId="5373CE62">
      <w:pPr>
        <w:snapToGrid w:val="0"/>
        <w:spacing w:line="360" w:lineRule="auto"/>
        <w:ind w:firstLine="5040" w:firstLine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联合体成员名称(电子签名/公章)：</w:t>
      </w:r>
    </w:p>
    <w:p w14:paraId="3EE83D6B">
      <w:pPr>
        <w:snapToGrid w:val="0"/>
        <w:spacing w:line="360" w:lineRule="auto"/>
        <w:ind w:firstLine="5040" w:firstLine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联合体成员名称(电子签名/公章)：</w:t>
      </w:r>
    </w:p>
    <w:p w14:paraId="3624593B">
      <w:pPr>
        <w:snapToGrid w:val="0"/>
        <w:spacing w:line="360" w:lineRule="auto"/>
        <w:ind w:firstLine="5760" w:firstLineChars="2400"/>
        <w:rPr>
          <w:rFonts w:hint="eastAsia" w:ascii="宋体" w:hAnsi="宋体" w:eastAsia="宋体" w:cs="宋体"/>
          <w:color w:val="000000"/>
          <w:highlight w:val="none"/>
        </w:rPr>
      </w:pPr>
      <w:r>
        <w:rPr>
          <w:rFonts w:hint="eastAsia" w:ascii="宋体" w:hAnsi="宋体" w:eastAsia="宋体" w:cs="宋体"/>
          <w:color w:val="000000"/>
          <w:kern w:val="0"/>
          <w:sz w:val="24"/>
          <w:highlight w:val="none"/>
          <w:lang w:val="zh-CN"/>
        </w:rPr>
        <w:t>……</w:t>
      </w:r>
    </w:p>
    <w:p w14:paraId="47981785">
      <w:pPr>
        <w:snapToGrid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2835B0B3">
      <w:pPr>
        <w:autoSpaceDE w:val="0"/>
        <w:autoSpaceDN w:val="0"/>
        <w:spacing w:line="360" w:lineRule="auto"/>
        <w:jc w:val="center"/>
        <w:rPr>
          <w:rFonts w:hint="eastAsia" w:ascii="宋体" w:hAnsi="宋体" w:eastAsia="宋体" w:cs="宋体"/>
          <w:b/>
          <w:color w:val="000000"/>
          <w:kern w:val="0"/>
          <w:sz w:val="32"/>
          <w:szCs w:val="32"/>
          <w:highlight w:val="none"/>
          <w:lang w:val="zh-CN"/>
        </w:rPr>
      </w:pPr>
    </w:p>
    <w:p w14:paraId="328BF5EC">
      <w:pPr>
        <w:autoSpaceDE w:val="0"/>
        <w:autoSpaceDN w:val="0"/>
        <w:spacing w:line="360" w:lineRule="auto"/>
        <w:rPr>
          <w:rFonts w:hint="eastAsia" w:ascii="宋体" w:hAnsi="宋体" w:eastAsia="宋体" w:cs="宋体"/>
          <w:b/>
          <w:color w:val="000000"/>
          <w:kern w:val="0"/>
          <w:sz w:val="32"/>
          <w:szCs w:val="32"/>
          <w:highlight w:val="none"/>
          <w:lang w:val="zh-CN"/>
        </w:rPr>
      </w:pPr>
    </w:p>
    <w:p w14:paraId="7CCB51AE">
      <w:pPr>
        <w:autoSpaceDE w:val="0"/>
        <w:autoSpaceDN w:val="0"/>
        <w:spacing w:line="360" w:lineRule="auto"/>
        <w:rPr>
          <w:rFonts w:hint="eastAsia" w:ascii="宋体" w:hAnsi="宋体" w:eastAsia="宋体" w:cs="宋体"/>
          <w:b/>
          <w:color w:val="000000"/>
          <w:kern w:val="0"/>
          <w:sz w:val="32"/>
          <w:szCs w:val="32"/>
          <w:highlight w:val="none"/>
          <w:lang w:val="zh-CN"/>
        </w:rPr>
      </w:pPr>
    </w:p>
    <w:p w14:paraId="42E2CB7A">
      <w:pPr>
        <w:autoSpaceDE w:val="0"/>
        <w:autoSpaceDN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kern w:val="0"/>
          <w:sz w:val="32"/>
          <w:szCs w:val="32"/>
          <w:highlight w:val="none"/>
          <w:lang w:val="zh-CN"/>
        </w:rPr>
        <w:t>法定代表人、单位负责人或自然人本人</w:t>
      </w:r>
      <w:r>
        <w:rPr>
          <w:rFonts w:hint="eastAsia" w:ascii="宋体" w:hAnsi="宋体" w:eastAsia="宋体" w:cs="宋体"/>
          <w:b/>
          <w:color w:val="000000"/>
          <w:sz w:val="30"/>
          <w:szCs w:val="30"/>
          <w:highlight w:val="none"/>
        </w:rPr>
        <w:t>的身份证明（适用于法定代表人、单位负责人或者自然人本人代表投标人参加投标）</w:t>
      </w:r>
    </w:p>
    <w:p w14:paraId="7FCAEFFC">
      <w:pPr>
        <w:pStyle w:val="27"/>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CB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AC51075">
            <w:pPr>
              <w:pStyle w:val="27"/>
              <w:adjustRightIn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正面：                                 反面：</w:t>
            </w:r>
          </w:p>
          <w:p w14:paraId="3ACC019A">
            <w:pPr>
              <w:pStyle w:val="27"/>
              <w:adjustRightInd w:val="0"/>
              <w:spacing w:line="360" w:lineRule="auto"/>
              <w:rPr>
                <w:rFonts w:hint="eastAsia" w:ascii="宋体" w:hAnsi="宋体" w:eastAsia="宋体" w:cs="宋体"/>
                <w:bCs/>
                <w:color w:val="000000"/>
                <w:sz w:val="24"/>
                <w:highlight w:val="none"/>
              </w:rPr>
            </w:pPr>
          </w:p>
        </w:tc>
      </w:tr>
    </w:tbl>
    <w:p w14:paraId="3A73EA0A">
      <w:pPr>
        <w:snapToGrid w:val="0"/>
        <w:spacing w:line="360" w:lineRule="auto"/>
        <w:ind w:firstLine="576"/>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w:t>
      </w:r>
    </w:p>
    <w:p w14:paraId="2E3E7094">
      <w:pPr>
        <w:snapToGrid w:val="0"/>
        <w:spacing w:line="360" w:lineRule="auto"/>
        <w:ind w:firstLine="576"/>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投标人名称(电子签名)：                              </w:t>
      </w:r>
    </w:p>
    <w:p w14:paraId="07187837">
      <w:pPr>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45D8E652">
      <w:pPr>
        <w:jc w:val="center"/>
        <w:rPr>
          <w:rFonts w:hint="eastAsia" w:ascii="宋体" w:hAnsi="宋体" w:eastAsia="宋体" w:cs="宋体"/>
          <w:b/>
          <w:color w:val="000000"/>
          <w:kern w:val="0"/>
          <w:sz w:val="32"/>
          <w:szCs w:val="32"/>
          <w:highlight w:val="none"/>
        </w:rPr>
      </w:pPr>
    </w:p>
    <w:p w14:paraId="46E8C97D">
      <w:pPr>
        <w:jc w:val="center"/>
        <w:rPr>
          <w:rFonts w:hint="eastAsia" w:ascii="宋体" w:hAnsi="宋体" w:eastAsia="宋体" w:cs="宋体"/>
          <w:b/>
          <w:color w:val="000000"/>
          <w:kern w:val="0"/>
          <w:sz w:val="32"/>
          <w:szCs w:val="32"/>
          <w:highlight w:val="none"/>
        </w:rPr>
      </w:pPr>
    </w:p>
    <w:p w14:paraId="3F403A6E">
      <w:pPr>
        <w:jc w:val="center"/>
        <w:rPr>
          <w:rFonts w:hint="eastAsia" w:ascii="宋体" w:hAnsi="宋体" w:eastAsia="宋体" w:cs="宋体"/>
          <w:b/>
          <w:color w:val="000000"/>
          <w:kern w:val="0"/>
          <w:sz w:val="32"/>
          <w:szCs w:val="32"/>
          <w:highlight w:val="none"/>
        </w:rPr>
      </w:pPr>
    </w:p>
    <w:p w14:paraId="1FB0EDA1">
      <w:pPr>
        <w:jc w:val="center"/>
        <w:rPr>
          <w:rFonts w:hint="eastAsia" w:ascii="宋体" w:hAnsi="宋体" w:eastAsia="宋体" w:cs="宋体"/>
          <w:b/>
          <w:color w:val="000000"/>
          <w:kern w:val="0"/>
          <w:sz w:val="32"/>
          <w:szCs w:val="32"/>
          <w:highlight w:val="none"/>
        </w:rPr>
      </w:pPr>
    </w:p>
    <w:p w14:paraId="25B90D64">
      <w:pPr>
        <w:jc w:val="center"/>
        <w:rPr>
          <w:rFonts w:hint="eastAsia" w:ascii="宋体" w:hAnsi="宋体" w:eastAsia="宋体" w:cs="宋体"/>
          <w:b/>
          <w:color w:val="000000"/>
          <w:kern w:val="0"/>
          <w:sz w:val="32"/>
          <w:szCs w:val="32"/>
          <w:highlight w:val="none"/>
        </w:rPr>
      </w:pPr>
    </w:p>
    <w:p w14:paraId="426B35E9">
      <w:pPr>
        <w:jc w:val="center"/>
        <w:rPr>
          <w:rFonts w:hint="eastAsia" w:ascii="宋体" w:hAnsi="宋体" w:eastAsia="宋体" w:cs="宋体"/>
          <w:b/>
          <w:color w:val="000000"/>
          <w:kern w:val="0"/>
          <w:sz w:val="32"/>
          <w:szCs w:val="32"/>
          <w:highlight w:val="none"/>
        </w:rPr>
      </w:pPr>
    </w:p>
    <w:p w14:paraId="1D1FA176">
      <w:pPr>
        <w:jc w:val="center"/>
        <w:rPr>
          <w:rFonts w:hint="eastAsia" w:ascii="宋体" w:hAnsi="宋体" w:eastAsia="宋体" w:cs="宋体"/>
          <w:b/>
          <w:color w:val="000000"/>
          <w:kern w:val="0"/>
          <w:sz w:val="32"/>
          <w:szCs w:val="32"/>
          <w:highlight w:val="none"/>
        </w:rPr>
      </w:pPr>
    </w:p>
    <w:p w14:paraId="0A05503B">
      <w:pPr>
        <w:jc w:val="center"/>
        <w:rPr>
          <w:rFonts w:hint="eastAsia" w:ascii="宋体" w:hAnsi="宋体" w:eastAsia="宋体" w:cs="宋体"/>
          <w:b/>
          <w:color w:val="000000"/>
          <w:kern w:val="0"/>
          <w:sz w:val="32"/>
          <w:szCs w:val="32"/>
          <w:highlight w:val="none"/>
        </w:rPr>
      </w:pPr>
    </w:p>
    <w:p w14:paraId="56A604BE">
      <w:pPr>
        <w:jc w:val="center"/>
        <w:rPr>
          <w:rFonts w:hint="eastAsia" w:ascii="宋体" w:hAnsi="宋体" w:eastAsia="宋体" w:cs="宋体"/>
          <w:b/>
          <w:color w:val="000000"/>
          <w:kern w:val="0"/>
          <w:sz w:val="32"/>
          <w:szCs w:val="32"/>
          <w:highlight w:val="none"/>
        </w:rPr>
      </w:pPr>
    </w:p>
    <w:p w14:paraId="2A4339AD">
      <w:pPr>
        <w:jc w:val="center"/>
        <w:rPr>
          <w:rFonts w:hint="eastAsia" w:ascii="宋体" w:hAnsi="宋体" w:eastAsia="宋体" w:cs="宋体"/>
          <w:b/>
          <w:color w:val="000000"/>
          <w:kern w:val="0"/>
          <w:sz w:val="32"/>
          <w:szCs w:val="32"/>
          <w:highlight w:val="none"/>
        </w:rPr>
      </w:pPr>
    </w:p>
    <w:p w14:paraId="0A788E94">
      <w:pPr>
        <w:snapToGrid w:val="0"/>
        <w:spacing w:line="360" w:lineRule="auto"/>
        <w:ind w:right="480"/>
        <w:rPr>
          <w:rFonts w:hint="eastAsia" w:ascii="宋体" w:hAnsi="宋体" w:eastAsia="宋体" w:cs="宋体"/>
          <w:b/>
          <w:color w:val="000000"/>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48E723E5">
      <w:pPr>
        <w:snapToGrid w:val="0"/>
        <w:spacing w:line="360" w:lineRule="auto"/>
        <w:ind w:firstLine="2570" w:firstLineChars="800"/>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三、分包意向协议（如果有）</w:t>
      </w:r>
    </w:p>
    <w:p w14:paraId="4E6D12A3">
      <w:pPr>
        <w:widowControl/>
        <w:spacing w:line="360" w:lineRule="auto"/>
        <w:ind w:firstLine="120" w:firstLineChars="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sz w:val="24"/>
          <w:highlight w:val="none"/>
        </w:rPr>
        <w:t>]</w:t>
      </w:r>
    </w:p>
    <w:p w14:paraId="056475A5">
      <w:pPr>
        <w:snapToGrid w:val="0"/>
        <w:spacing w:line="360" w:lineRule="auto"/>
        <w:rPr>
          <w:rFonts w:hint="eastAsia" w:ascii="宋体" w:hAnsi="宋体" w:eastAsia="宋体" w:cs="宋体"/>
          <w:color w:val="000000"/>
          <w:kern w:val="0"/>
          <w:sz w:val="24"/>
          <w:highlight w:val="none"/>
        </w:rPr>
      </w:pPr>
    </w:p>
    <w:p w14:paraId="3A320765">
      <w:pPr>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四、符合性审查资料</w:t>
      </w:r>
    </w:p>
    <w:p w14:paraId="46931E90">
      <w:pPr>
        <w:jc w:val="center"/>
        <w:rPr>
          <w:rFonts w:hint="eastAsia" w:ascii="宋体" w:hAnsi="宋体" w:eastAsia="宋体" w:cs="宋体"/>
          <w:b/>
          <w:color w:val="000000"/>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31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1DFA8559">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4991" w:type="dxa"/>
            <w:noWrap w:val="0"/>
            <w:vAlign w:val="center"/>
          </w:tcPr>
          <w:p w14:paraId="4CE161A8">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实质性要求</w:t>
            </w:r>
          </w:p>
        </w:tc>
        <w:tc>
          <w:tcPr>
            <w:tcW w:w="2551" w:type="dxa"/>
            <w:noWrap w:val="0"/>
            <w:vAlign w:val="center"/>
          </w:tcPr>
          <w:p w14:paraId="2A6ED28D">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需要提供的符合性审查资料</w:t>
            </w:r>
          </w:p>
        </w:tc>
        <w:tc>
          <w:tcPr>
            <w:tcW w:w="1418" w:type="dxa"/>
            <w:noWrap w:val="0"/>
            <w:vAlign w:val="center"/>
          </w:tcPr>
          <w:p w14:paraId="0E8089DD">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投标文件中的</w:t>
            </w:r>
          </w:p>
          <w:p w14:paraId="05355F4E">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页码位置</w:t>
            </w:r>
          </w:p>
        </w:tc>
      </w:tr>
      <w:tr w14:paraId="55FA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68866B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991" w:type="dxa"/>
            <w:noWrap w:val="0"/>
            <w:vAlign w:val="center"/>
          </w:tcPr>
          <w:p w14:paraId="1751989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投标文件按照招标文件要求签署、盖章。</w:t>
            </w:r>
          </w:p>
        </w:tc>
        <w:tc>
          <w:tcPr>
            <w:tcW w:w="2551" w:type="dxa"/>
            <w:noWrap w:val="0"/>
            <w:vAlign w:val="center"/>
          </w:tcPr>
          <w:p w14:paraId="56C635EA">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需要使用电子签名或者签字盖章的投标文件的组成部分</w:t>
            </w:r>
          </w:p>
        </w:tc>
        <w:tc>
          <w:tcPr>
            <w:tcW w:w="1418" w:type="dxa"/>
            <w:noWrap w:val="0"/>
            <w:vAlign w:val="top"/>
          </w:tcPr>
          <w:p w14:paraId="7BCE975F">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见投标文件</w:t>
            </w:r>
          </w:p>
          <w:p w14:paraId="3B1988DF">
            <w:pPr>
              <w:rPr>
                <w:rFonts w:hint="eastAsia" w:ascii="宋体" w:hAnsi="宋体" w:eastAsia="宋体" w:cs="宋体"/>
                <w:color w:val="000000"/>
                <w:highlight w:val="none"/>
              </w:rPr>
            </w:pPr>
            <w:r>
              <w:rPr>
                <w:rFonts w:hint="eastAsia" w:ascii="宋体" w:hAnsi="宋体" w:eastAsia="宋体" w:cs="宋体"/>
                <w:color w:val="000000"/>
                <w:sz w:val="24"/>
                <w:highlight w:val="none"/>
              </w:rPr>
              <w:t>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页</w:t>
            </w:r>
          </w:p>
        </w:tc>
      </w:tr>
      <w:tr w14:paraId="47B4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5D7D6D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4991" w:type="dxa"/>
            <w:noWrap w:val="0"/>
            <w:vAlign w:val="top"/>
          </w:tcPr>
          <w:p w14:paraId="3D900994">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投标文件中承诺的投标有效期不少于招标文件中载明的投标有效期。</w:t>
            </w:r>
          </w:p>
        </w:tc>
        <w:tc>
          <w:tcPr>
            <w:tcW w:w="2551" w:type="dxa"/>
            <w:noWrap w:val="0"/>
            <w:vAlign w:val="center"/>
          </w:tcPr>
          <w:p w14:paraId="15A367D1">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投标函</w:t>
            </w:r>
          </w:p>
        </w:tc>
        <w:tc>
          <w:tcPr>
            <w:tcW w:w="1418" w:type="dxa"/>
            <w:noWrap w:val="0"/>
            <w:vAlign w:val="top"/>
          </w:tcPr>
          <w:p w14:paraId="53505C13">
            <w:pPr>
              <w:rPr>
                <w:rFonts w:hint="eastAsia" w:ascii="宋体" w:hAnsi="宋体" w:eastAsia="宋体" w:cs="宋体"/>
                <w:color w:val="000000"/>
                <w:highlight w:val="none"/>
              </w:rPr>
            </w:pPr>
            <w:r>
              <w:rPr>
                <w:rFonts w:hint="eastAsia" w:ascii="宋体" w:hAnsi="宋体" w:eastAsia="宋体" w:cs="宋体"/>
                <w:color w:val="000000"/>
                <w:sz w:val="24"/>
                <w:highlight w:val="none"/>
              </w:rPr>
              <w:t>见投标文件第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页</w:t>
            </w:r>
          </w:p>
        </w:tc>
      </w:tr>
      <w:tr w14:paraId="25F5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F7726F8">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4991" w:type="dxa"/>
            <w:noWrap w:val="0"/>
            <w:vAlign w:val="top"/>
          </w:tcPr>
          <w:p w14:paraId="13D63F38">
            <w:pPr>
              <w:spacing w:line="360" w:lineRule="auto"/>
              <w:rPr>
                <w:rFonts w:hint="eastAsia" w:ascii="宋体" w:hAnsi="宋体" w:eastAsia="宋体" w:cs="宋体"/>
                <w:color w:val="000000"/>
                <w:sz w:val="24"/>
                <w:highlight w:val="none"/>
              </w:rPr>
            </w:pPr>
          </w:p>
          <w:p w14:paraId="410401E2">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投标文件满足招标文件的其它实质性要求。</w:t>
            </w:r>
          </w:p>
        </w:tc>
        <w:tc>
          <w:tcPr>
            <w:tcW w:w="2551" w:type="dxa"/>
            <w:noWrap w:val="0"/>
            <w:vAlign w:val="center"/>
          </w:tcPr>
          <w:p w14:paraId="20D869C5">
            <w:pP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招标文件其它实质性要求相应的材料（“</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 系指实质性要求条款，招标文件无其它实质性要求的，无需提供）</w:t>
            </w:r>
          </w:p>
        </w:tc>
        <w:tc>
          <w:tcPr>
            <w:tcW w:w="1418" w:type="dxa"/>
            <w:noWrap w:val="0"/>
            <w:vAlign w:val="top"/>
          </w:tcPr>
          <w:p w14:paraId="74FB2398">
            <w:pPr>
              <w:rPr>
                <w:rFonts w:hint="eastAsia" w:ascii="宋体" w:hAnsi="宋体" w:eastAsia="宋体" w:cs="宋体"/>
                <w:color w:val="000000"/>
                <w:sz w:val="24"/>
                <w:highlight w:val="none"/>
              </w:rPr>
            </w:pPr>
          </w:p>
          <w:p w14:paraId="7D603FB4">
            <w:pPr>
              <w:rPr>
                <w:rFonts w:hint="eastAsia" w:ascii="宋体" w:hAnsi="宋体" w:eastAsia="宋体" w:cs="宋体"/>
                <w:color w:val="000000"/>
                <w:highlight w:val="none"/>
              </w:rPr>
            </w:pPr>
            <w:r>
              <w:rPr>
                <w:rFonts w:hint="eastAsia" w:ascii="宋体" w:hAnsi="宋体" w:eastAsia="宋体" w:cs="宋体"/>
                <w:color w:val="000000"/>
                <w:sz w:val="24"/>
                <w:highlight w:val="none"/>
              </w:rPr>
              <w:t>见投标文件第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页</w:t>
            </w:r>
          </w:p>
        </w:tc>
      </w:tr>
    </w:tbl>
    <w:p w14:paraId="1E6B073C">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09B64947">
      <w:pPr>
        <w:jc w:val="center"/>
        <w:rPr>
          <w:rFonts w:hint="eastAsia" w:ascii="宋体" w:hAnsi="宋体" w:eastAsia="宋体" w:cs="宋体"/>
          <w:b/>
          <w:color w:val="000000"/>
          <w:kern w:val="0"/>
          <w:sz w:val="32"/>
          <w:szCs w:val="32"/>
          <w:highlight w:val="none"/>
        </w:rPr>
      </w:pPr>
    </w:p>
    <w:p w14:paraId="4AD1260E">
      <w:pPr>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 xml:space="preserve">            </w:t>
      </w:r>
    </w:p>
    <w:p w14:paraId="7E3141D9">
      <w:pPr>
        <w:jc w:val="center"/>
        <w:rPr>
          <w:rFonts w:hint="eastAsia" w:ascii="宋体" w:hAnsi="宋体" w:eastAsia="宋体" w:cs="宋体"/>
          <w:b/>
          <w:color w:val="000000"/>
          <w:kern w:val="0"/>
          <w:sz w:val="32"/>
          <w:szCs w:val="32"/>
          <w:highlight w:val="none"/>
        </w:rPr>
      </w:pPr>
    </w:p>
    <w:p w14:paraId="7F419C3F">
      <w:pPr>
        <w:jc w:val="center"/>
        <w:rPr>
          <w:rFonts w:hint="eastAsia" w:ascii="宋体" w:hAnsi="宋体" w:eastAsia="宋体" w:cs="宋体"/>
          <w:b/>
          <w:color w:val="000000"/>
          <w:kern w:val="0"/>
          <w:sz w:val="32"/>
          <w:szCs w:val="32"/>
          <w:highlight w:val="none"/>
        </w:rPr>
      </w:pPr>
    </w:p>
    <w:p w14:paraId="436799A0">
      <w:pPr>
        <w:jc w:val="center"/>
        <w:rPr>
          <w:rFonts w:hint="eastAsia" w:ascii="宋体" w:hAnsi="宋体" w:eastAsia="宋体" w:cs="宋体"/>
          <w:b/>
          <w:color w:val="000000"/>
          <w:kern w:val="0"/>
          <w:sz w:val="32"/>
          <w:szCs w:val="32"/>
          <w:highlight w:val="none"/>
        </w:rPr>
      </w:pPr>
    </w:p>
    <w:p w14:paraId="79C82B07">
      <w:pPr>
        <w:jc w:val="center"/>
        <w:rPr>
          <w:rFonts w:hint="eastAsia" w:ascii="宋体" w:hAnsi="宋体" w:eastAsia="宋体" w:cs="宋体"/>
          <w:b/>
          <w:color w:val="000000"/>
          <w:kern w:val="0"/>
          <w:sz w:val="32"/>
          <w:szCs w:val="32"/>
          <w:highlight w:val="none"/>
        </w:rPr>
      </w:pPr>
    </w:p>
    <w:p w14:paraId="4A4167BA">
      <w:pPr>
        <w:jc w:val="center"/>
        <w:rPr>
          <w:rFonts w:hint="eastAsia" w:ascii="宋体" w:hAnsi="宋体" w:eastAsia="宋体" w:cs="宋体"/>
          <w:b/>
          <w:color w:val="000000"/>
          <w:kern w:val="0"/>
          <w:sz w:val="32"/>
          <w:szCs w:val="32"/>
          <w:highlight w:val="none"/>
        </w:rPr>
      </w:pPr>
    </w:p>
    <w:p w14:paraId="65437EC4">
      <w:pPr>
        <w:jc w:val="center"/>
        <w:rPr>
          <w:rFonts w:hint="eastAsia" w:ascii="宋体" w:hAnsi="宋体" w:eastAsia="宋体" w:cs="宋体"/>
          <w:b/>
          <w:color w:val="000000"/>
          <w:kern w:val="0"/>
          <w:sz w:val="32"/>
          <w:szCs w:val="32"/>
          <w:highlight w:val="none"/>
        </w:rPr>
      </w:pPr>
    </w:p>
    <w:p w14:paraId="726E5C80">
      <w:pPr>
        <w:jc w:val="center"/>
        <w:rPr>
          <w:rFonts w:hint="eastAsia" w:ascii="宋体" w:hAnsi="宋体" w:eastAsia="宋体" w:cs="宋体"/>
          <w:b/>
          <w:color w:val="000000"/>
          <w:kern w:val="0"/>
          <w:sz w:val="32"/>
          <w:szCs w:val="32"/>
          <w:highlight w:val="none"/>
        </w:rPr>
      </w:pPr>
    </w:p>
    <w:p w14:paraId="492E1052">
      <w:pPr>
        <w:jc w:val="center"/>
        <w:rPr>
          <w:rFonts w:hint="eastAsia" w:ascii="宋体" w:hAnsi="宋体" w:eastAsia="宋体" w:cs="宋体"/>
          <w:b/>
          <w:color w:val="000000"/>
          <w:kern w:val="0"/>
          <w:sz w:val="32"/>
          <w:szCs w:val="32"/>
          <w:highlight w:val="none"/>
        </w:rPr>
      </w:pPr>
    </w:p>
    <w:p w14:paraId="1237F480">
      <w:pPr>
        <w:jc w:val="center"/>
        <w:rPr>
          <w:rFonts w:hint="eastAsia" w:ascii="宋体" w:hAnsi="宋体" w:eastAsia="宋体" w:cs="宋体"/>
          <w:b/>
          <w:color w:val="000000"/>
          <w:kern w:val="0"/>
          <w:sz w:val="32"/>
          <w:szCs w:val="32"/>
          <w:highlight w:val="none"/>
        </w:rPr>
      </w:pPr>
    </w:p>
    <w:p w14:paraId="25FD6C3B">
      <w:pPr>
        <w:jc w:val="center"/>
        <w:rPr>
          <w:rFonts w:hint="eastAsia" w:ascii="宋体" w:hAnsi="宋体" w:eastAsia="宋体" w:cs="宋体"/>
          <w:b/>
          <w:color w:val="000000"/>
          <w:kern w:val="0"/>
          <w:sz w:val="32"/>
          <w:szCs w:val="32"/>
          <w:highlight w:val="none"/>
        </w:rPr>
      </w:pPr>
    </w:p>
    <w:p w14:paraId="62507837">
      <w:pPr>
        <w:jc w:val="center"/>
        <w:rPr>
          <w:rFonts w:hint="eastAsia" w:ascii="宋体" w:hAnsi="宋体" w:eastAsia="宋体" w:cs="宋体"/>
          <w:b/>
          <w:color w:val="000000"/>
          <w:kern w:val="0"/>
          <w:sz w:val="32"/>
          <w:szCs w:val="32"/>
          <w:highlight w:val="none"/>
        </w:rPr>
      </w:pPr>
    </w:p>
    <w:p w14:paraId="2E959BB7">
      <w:pPr>
        <w:jc w:val="center"/>
        <w:rPr>
          <w:rFonts w:hint="eastAsia" w:ascii="宋体" w:hAnsi="宋体" w:eastAsia="宋体" w:cs="宋体"/>
          <w:b/>
          <w:color w:val="000000"/>
          <w:kern w:val="0"/>
          <w:sz w:val="32"/>
          <w:szCs w:val="32"/>
          <w:highlight w:val="none"/>
        </w:rPr>
      </w:pPr>
    </w:p>
    <w:p w14:paraId="68DE4042">
      <w:pPr>
        <w:pStyle w:val="2"/>
        <w:ind w:firstLine="420"/>
        <w:rPr>
          <w:rFonts w:hint="eastAsia" w:ascii="宋体" w:hAnsi="宋体" w:eastAsia="宋体" w:cs="宋体"/>
          <w:highlight w:val="none"/>
        </w:rPr>
      </w:pPr>
    </w:p>
    <w:p w14:paraId="3A775CFC">
      <w:pPr>
        <w:spacing w:line="360" w:lineRule="auto"/>
        <w:jc w:val="center"/>
        <w:rPr>
          <w:rFonts w:hint="eastAsia" w:ascii="宋体" w:hAnsi="宋体" w:eastAsia="宋体" w:cs="宋体"/>
          <w:color w:val="000000"/>
          <w:highlight w:val="none"/>
        </w:rPr>
      </w:pPr>
      <w:r>
        <w:rPr>
          <w:rFonts w:hint="eastAsia" w:ascii="宋体" w:hAnsi="宋体" w:eastAsia="宋体" w:cs="宋体"/>
          <w:b/>
          <w:color w:val="000000"/>
          <w:kern w:val="0"/>
          <w:sz w:val="32"/>
          <w:szCs w:val="32"/>
          <w:highlight w:val="none"/>
        </w:rPr>
        <w:t>五、评标标准相应的商务技术资料</w:t>
      </w:r>
    </w:p>
    <w:p w14:paraId="4BF7370C">
      <w:pPr>
        <w:snapToGrid w:val="0"/>
        <w:spacing w:line="360" w:lineRule="auto"/>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（按招标文件第四部分评标办法前附表中“投标文件中评标标准相应的商务技术资料目录”提供资料。）</w:t>
      </w:r>
    </w:p>
    <w:p w14:paraId="486DE3CA">
      <w:pPr>
        <w:jc w:val="center"/>
        <w:rPr>
          <w:rFonts w:hint="eastAsia" w:ascii="宋体" w:hAnsi="宋体" w:eastAsia="宋体" w:cs="宋体"/>
          <w:b/>
          <w:color w:val="000000"/>
          <w:kern w:val="0"/>
          <w:sz w:val="32"/>
          <w:szCs w:val="32"/>
          <w:highlight w:val="none"/>
        </w:rPr>
      </w:pPr>
    </w:p>
    <w:p w14:paraId="474119C1">
      <w:pPr>
        <w:rPr>
          <w:rFonts w:hint="eastAsia" w:ascii="宋体" w:hAnsi="宋体" w:eastAsia="宋体" w:cs="宋体"/>
          <w:b/>
          <w:color w:val="000000"/>
          <w:kern w:val="0"/>
          <w:sz w:val="32"/>
          <w:szCs w:val="32"/>
          <w:highlight w:val="none"/>
        </w:rPr>
      </w:pPr>
    </w:p>
    <w:p w14:paraId="71CB91DA">
      <w:pPr>
        <w:spacing w:line="360" w:lineRule="auto"/>
        <w:ind w:firstLine="2891" w:firstLineChars="900"/>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六、投标标的清单（如适用）</w:t>
      </w:r>
    </w:p>
    <w:p w14:paraId="2C5F805B">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货物类</w:t>
      </w:r>
    </w:p>
    <w:tbl>
      <w:tblPr>
        <w:tblStyle w:val="16"/>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443"/>
        <w:gridCol w:w="1017"/>
        <w:gridCol w:w="1308"/>
        <w:gridCol w:w="1296"/>
        <w:gridCol w:w="2145"/>
        <w:gridCol w:w="1080"/>
      </w:tblGrid>
      <w:tr w14:paraId="78335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7A7AEF70">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4FAED0F">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货物名称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E2C635">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品牌</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08EF8927">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规格</w:t>
            </w:r>
          </w:p>
          <w:p w14:paraId="26D1000B">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型号</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E81563C">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数量</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1A70EEDF">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A9331E">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产地</w:t>
            </w:r>
          </w:p>
        </w:tc>
      </w:tr>
      <w:tr w14:paraId="51702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00FC71BF">
            <w:pPr>
              <w:spacing w:line="360" w:lineRule="auto"/>
              <w:ind w:right="420"/>
              <w:jc w:val="left"/>
              <w:rPr>
                <w:rFonts w:hint="eastAsia" w:ascii="宋体" w:hAnsi="宋体" w:eastAsia="宋体" w:cs="宋体"/>
                <w:color w:val="00000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1FACB4E">
            <w:pPr>
              <w:spacing w:line="360" w:lineRule="auto"/>
              <w:ind w:right="420"/>
              <w:jc w:val="left"/>
              <w:rPr>
                <w:rFonts w:hint="eastAsia" w:ascii="宋体" w:hAnsi="宋体" w:eastAsia="宋体" w:cs="宋体"/>
                <w:color w:val="000000"/>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BF8E9AE">
            <w:pPr>
              <w:spacing w:line="360" w:lineRule="auto"/>
              <w:ind w:right="420"/>
              <w:jc w:val="left"/>
              <w:rPr>
                <w:rFonts w:hint="eastAsia" w:ascii="宋体" w:hAnsi="宋体" w:eastAsia="宋体" w:cs="宋体"/>
                <w:color w:val="000000"/>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CE76CB2">
            <w:pPr>
              <w:spacing w:line="360" w:lineRule="auto"/>
              <w:ind w:right="420"/>
              <w:jc w:val="left"/>
              <w:rPr>
                <w:rFonts w:hint="eastAsia" w:ascii="宋体" w:hAnsi="宋体" w:eastAsia="宋体" w:cs="宋体"/>
                <w:color w:val="000000"/>
                <w:sz w:val="24"/>
                <w:highlight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643ED3F">
            <w:pPr>
              <w:spacing w:line="360" w:lineRule="auto"/>
              <w:ind w:right="420"/>
              <w:jc w:val="left"/>
              <w:rPr>
                <w:rFonts w:hint="eastAsia" w:ascii="宋体" w:hAnsi="宋体" w:eastAsia="宋体" w:cs="宋体"/>
                <w:color w:val="000000"/>
                <w:sz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14:paraId="0A006FAE">
            <w:pPr>
              <w:spacing w:line="360" w:lineRule="auto"/>
              <w:ind w:right="420"/>
              <w:jc w:val="left"/>
              <w:rPr>
                <w:rFonts w:hint="eastAsia" w:ascii="宋体" w:hAnsi="宋体" w:eastAsia="宋体" w:cs="宋体"/>
                <w:color w:val="00000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1F2AAE">
            <w:pPr>
              <w:spacing w:line="360" w:lineRule="auto"/>
              <w:ind w:right="420"/>
              <w:jc w:val="left"/>
              <w:rPr>
                <w:rFonts w:hint="eastAsia" w:ascii="宋体" w:hAnsi="宋体" w:eastAsia="宋体" w:cs="宋体"/>
                <w:color w:val="000000"/>
                <w:sz w:val="24"/>
                <w:highlight w:val="none"/>
              </w:rPr>
            </w:pPr>
          </w:p>
        </w:tc>
      </w:tr>
      <w:tr w14:paraId="1F1EB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2C826FB">
            <w:pPr>
              <w:spacing w:line="360" w:lineRule="auto"/>
              <w:ind w:right="420"/>
              <w:jc w:val="left"/>
              <w:rPr>
                <w:rFonts w:hint="eastAsia" w:ascii="宋体" w:hAnsi="宋体" w:eastAsia="宋体" w:cs="宋体"/>
                <w:color w:val="00000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B83712B">
            <w:pPr>
              <w:spacing w:line="360" w:lineRule="auto"/>
              <w:ind w:right="420"/>
              <w:jc w:val="left"/>
              <w:rPr>
                <w:rFonts w:hint="eastAsia" w:ascii="宋体" w:hAnsi="宋体" w:eastAsia="宋体" w:cs="宋体"/>
                <w:color w:val="000000"/>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B78D82F">
            <w:pPr>
              <w:spacing w:line="360" w:lineRule="auto"/>
              <w:ind w:right="420"/>
              <w:jc w:val="left"/>
              <w:rPr>
                <w:rFonts w:hint="eastAsia" w:ascii="宋体" w:hAnsi="宋体" w:eastAsia="宋体" w:cs="宋体"/>
                <w:color w:val="000000"/>
                <w:sz w:val="24"/>
                <w:highlight w:val="none"/>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2A890B40">
            <w:pPr>
              <w:spacing w:line="360" w:lineRule="auto"/>
              <w:ind w:right="420"/>
              <w:jc w:val="left"/>
              <w:rPr>
                <w:rFonts w:hint="eastAsia" w:ascii="宋体" w:hAnsi="宋体" w:eastAsia="宋体" w:cs="宋体"/>
                <w:color w:val="000000"/>
                <w:sz w:val="24"/>
                <w:highlight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96CE732">
            <w:pPr>
              <w:spacing w:line="360" w:lineRule="auto"/>
              <w:ind w:right="420"/>
              <w:jc w:val="left"/>
              <w:rPr>
                <w:rFonts w:hint="eastAsia" w:ascii="宋体" w:hAnsi="宋体" w:eastAsia="宋体" w:cs="宋体"/>
                <w:color w:val="000000"/>
                <w:sz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14:paraId="35AB291B">
            <w:pPr>
              <w:spacing w:line="360" w:lineRule="auto"/>
              <w:ind w:right="420"/>
              <w:jc w:val="left"/>
              <w:rPr>
                <w:rFonts w:hint="eastAsia" w:ascii="宋体" w:hAnsi="宋体" w:eastAsia="宋体" w:cs="宋体"/>
                <w:color w:val="00000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97FAF9">
            <w:pPr>
              <w:spacing w:line="360" w:lineRule="auto"/>
              <w:ind w:right="420"/>
              <w:jc w:val="left"/>
              <w:rPr>
                <w:rFonts w:hint="eastAsia" w:ascii="宋体" w:hAnsi="宋体" w:eastAsia="宋体" w:cs="宋体"/>
                <w:color w:val="000000"/>
                <w:sz w:val="24"/>
                <w:highlight w:val="none"/>
              </w:rPr>
            </w:pPr>
          </w:p>
        </w:tc>
      </w:tr>
    </w:tbl>
    <w:p w14:paraId="1BE38CEB">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注：在填写时，如上表不适合本项目的实际情况，可在确保投标明细内容完整的情况下，参照招标需求清单，根据上表格式自行划表填写。</w:t>
      </w:r>
    </w:p>
    <w:p w14:paraId="6F8D0680">
      <w:pPr>
        <w:snapToGrid w:val="0"/>
        <w:spacing w:before="120" w:beforeLines="50"/>
        <w:rPr>
          <w:rFonts w:hint="eastAsia" w:ascii="宋体" w:hAnsi="宋体" w:eastAsia="宋体" w:cs="宋体"/>
          <w:color w:val="000000"/>
          <w:sz w:val="30"/>
          <w:szCs w:val="30"/>
          <w:highlight w:val="none"/>
        </w:rPr>
      </w:pPr>
    </w:p>
    <w:p w14:paraId="28B37CB1">
      <w:pPr>
        <w:spacing w:line="360" w:lineRule="auto"/>
        <w:ind w:right="420"/>
        <w:rPr>
          <w:rFonts w:hint="eastAsia" w:ascii="宋体" w:hAnsi="宋体" w:eastAsia="宋体" w:cs="宋体"/>
          <w:color w:val="000000"/>
          <w:sz w:val="24"/>
          <w:highlight w:val="none"/>
        </w:rPr>
      </w:pPr>
    </w:p>
    <w:p w14:paraId="254653E8">
      <w:pPr>
        <w:jc w:val="center"/>
        <w:rPr>
          <w:rFonts w:hint="eastAsia" w:ascii="宋体" w:hAnsi="宋体" w:eastAsia="宋体" w:cs="宋体"/>
          <w:b/>
          <w:color w:val="000000"/>
          <w:kern w:val="0"/>
          <w:sz w:val="32"/>
          <w:szCs w:val="32"/>
          <w:highlight w:val="none"/>
        </w:rPr>
      </w:pPr>
    </w:p>
    <w:p w14:paraId="2111DF93">
      <w:pPr>
        <w:jc w:val="center"/>
        <w:rPr>
          <w:rFonts w:hint="eastAsia" w:ascii="宋体" w:hAnsi="宋体" w:eastAsia="宋体" w:cs="宋体"/>
          <w:b/>
          <w:color w:val="000000"/>
          <w:kern w:val="0"/>
          <w:sz w:val="32"/>
          <w:szCs w:val="32"/>
          <w:highlight w:val="none"/>
        </w:rPr>
      </w:pPr>
    </w:p>
    <w:p w14:paraId="36C286B2">
      <w:pPr>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E9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19E06FC">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序号</w:t>
            </w:r>
          </w:p>
        </w:tc>
        <w:tc>
          <w:tcPr>
            <w:tcW w:w="3683" w:type="dxa"/>
            <w:noWrap w:val="0"/>
            <w:vAlign w:val="top"/>
          </w:tcPr>
          <w:p w14:paraId="79DBA901">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招标文件章节及具体内容</w:t>
            </w:r>
          </w:p>
        </w:tc>
        <w:tc>
          <w:tcPr>
            <w:tcW w:w="3546" w:type="dxa"/>
            <w:noWrap w:val="0"/>
            <w:vAlign w:val="top"/>
          </w:tcPr>
          <w:p w14:paraId="646919DB">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投标文件章节及具体内容</w:t>
            </w:r>
          </w:p>
        </w:tc>
        <w:tc>
          <w:tcPr>
            <w:tcW w:w="1276" w:type="dxa"/>
            <w:noWrap w:val="0"/>
            <w:vAlign w:val="top"/>
          </w:tcPr>
          <w:p w14:paraId="0411BD00">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偏离说明</w:t>
            </w:r>
          </w:p>
        </w:tc>
      </w:tr>
      <w:tr w14:paraId="2DD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0259738">
            <w:pPr>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3683" w:type="dxa"/>
            <w:noWrap w:val="0"/>
            <w:vAlign w:val="top"/>
          </w:tcPr>
          <w:p w14:paraId="7F3805A0">
            <w:pPr>
              <w:jc w:val="center"/>
              <w:rPr>
                <w:rFonts w:hint="eastAsia" w:ascii="宋体" w:hAnsi="宋体" w:eastAsia="宋体" w:cs="宋体"/>
                <w:b/>
                <w:color w:val="000000"/>
                <w:kern w:val="0"/>
                <w:sz w:val="32"/>
                <w:szCs w:val="32"/>
                <w:highlight w:val="none"/>
              </w:rPr>
            </w:pPr>
          </w:p>
        </w:tc>
        <w:tc>
          <w:tcPr>
            <w:tcW w:w="3546" w:type="dxa"/>
            <w:noWrap w:val="0"/>
            <w:vAlign w:val="top"/>
          </w:tcPr>
          <w:p w14:paraId="680CD1D9">
            <w:pPr>
              <w:jc w:val="center"/>
              <w:rPr>
                <w:rFonts w:hint="eastAsia" w:ascii="宋体" w:hAnsi="宋体" w:eastAsia="宋体" w:cs="宋体"/>
                <w:b/>
                <w:color w:val="000000"/>
                <w:kern w:val="0"/>
                <w:sz w:val="32"/>
                <w:szCs w:val="32"/>
                <w:highlight w:val="none"/>
              </w:rPr>
            </w:pPr>
          </w:p>
        </w:tc>
        <w:tc>
          <w:tcPr>
            <w:tcW w:w="1276" w:type="dxa"/>
            <w:noWrap w:val="0"/>
            <w:vAlign w:val="top"/>
          </w:tcPr>
          <w:p w14:paraId="3D782968">
            <w:pPr>
              <w:jc w:val="center"/>
              <w:rPr>
                <w:rFonts w:hint="eastAsia" w:ascii="宋体" w:hAnsi="宋体" w:eastAsia="宋体" w:cs="宋体"/>
                <w:b/>
                <w:color w:val="000000"/>
                <w:kern w:val="0"/>
                <w:sz w:val="32"/>
                <w:szCs w:val="32"/>
                <w:highlight w:val="none"/>
              </w:rPr>
            </w:pPr>
          </w:p>
        </w:tc>
      </w:tr>
      <w:tr w14:paraId="78F7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ACD739D">
            <w:pPr>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3683" w:type="dxa"/>
            <w:noWrap w:val="0"/>
            <w:vAlign w:val="top"/>
          </w:tcPr>
          <w:p w14:paraId="6604C7FC">
            <w:pPr>
              <w:jc w:val="center"/>
              <w:rPr>
                <w:rFonts w:hint="eastAsia" w:ascii="宋体" w:hAnsi="宋体" w:eastAsia="宋体" w:cs="宋体"/>
                <w:b/>
                <w:color w:val="000000"/>
                <w:kern w:val="0"/>
                <w:sz w:val="32"/>
                <w:szCs w:val="32"/>
                <w:highlight w:val="none"/>
              </w:rPr>
            </w:pPr>
          </w:p>
        </w:tc>
        <w:tc>
          <w:tcPr>
            <w:tcW w:w="3546" w:type="dxa"/>
            <w:noWrap w:val="0"/>
            <w:vAlign w:val="top"/>
          </w:tcPr>
          <w:p w14:paraId="3E83811F">
            <w:pPr>
              <w:jc w:val="center"/>
              <w:rPr>
                <w:rFonts w:hint="eastAsia" w:ascii="宋体" w:hAnsi="宋体" w:eastAsia="宋体" w:cs="宋体"/>
                <w:b/>
                <w:color w:val="000000"/>
                <w:kern w:val="0"/>
                <w:sz w:val="32"/>
                <w:szCs w:val="32"/>
                <w:highlight w:val="none"/>
              </w:rPr>
            </w:pPr>
          </w:p>
        </w:tc>
        <w:tc>
          <w:tcPr>
            <w:tcW w:w="1276" w:type="dxa"/>
            <w:noWrap w:val="0"/>
            <w:vAlign w:val="top"/>
          </w:tcPr>
          <w:p w14:paraId="46E38AD9">
            <w:pPr>
              <w:jc w:val="center"/>
              <w:rPr>
                <w:rFonts w:hint="eastAsia" w:ascii="宋体" w:hAnsi="宋体" w:eastAsia="宋体" w:cs="宋体"/>
                <w:b/>
                <w:color w:val="000000"/>
                <w:kern w:val="0"/>
                <w:sz w:val="32"/>
                <w:szCs w:val="32"/>
                <w:highlight w:val="none"/>
              </w:rPr>
            </w:pPr>
          </w:p>
        </w:tc>
      </w:tr>
      <w:tr w14:paraId="6810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2EC2173">
            <w:pPr>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3683" w:type="dxa"/>
            <w:noWrap w:val="0"/>
            <w:vAlign w:val="top"/>
          </w:tcPr>
          <w:p w14:paraId="1F3EE0E3">
            <w:pPr>
              <w:jc w:val="center"/>
              <w:rPr>
                <w:rFonts w:hint="eastAsia" w:ascii="宋体" w:hAnsi="宋体" w:eastAsia="宋体" w:cs="宋体"/>
                <w:b/>
                <w:color w:val="000000"/>
                <w:kern w:val="0"/>
                <w:sz w:val="32"/>
                <w:szCs w:val="32"/>
                <w:highlight w:val="none"/>
              </w:rPr>
            </w:pPr>
          </w:p>
        </w:tc>
        <w:tc>
          <w:tcPr>
            <w:tcW w:w="3546" w:type="dxa"/>
            <w:noWrap w:val="0"/>
            <w:vAlign w:val="top"/>
          </w:tcPr>
          <w:p w14:paraId="7275341F">
            <w:pPr>
              <w:jc w:val="center"/>
              <w:rPr>
                <w:rFonts w:hint="eastAsia" w:ascii="宋体" w:hAnsi="宋体" w:eastAsia="宋体" w:cs="宋体"/>
                <w:b/>
                <w:color w:val="000000"/>
                <w:kern w:val="0"/>
                <w:sz w:val="32"/>
                <w:szCs w:val="32"/>
                <w:highlight w:val="none"/>
              </w:rPr>
            </w:pPr>
          </w:p>
        </w:tc>
        <w:tc>
          <w:tcPr>
            <w:tcW w:w="1276" w:type="dxa"/>
            <w:noWrap w:val="0"/>
            <w:vAlign w:val="top"/>
          </w:tcPr>
          <w:p w14:paraId="184760EB">
            <w:pPr>
              <w:jc w:val="center"/>
              <w:rPr>
                <w:rFonts w:hint="eastAsia" w:ascii="宋体" w:hAnsi="宋体" w:eastAsia="宋体" w:cs="宋体"/>
                <w:b/>
                <w:color w:val="000000"/>
                <w:kern w:val="0"/>
                <w:sz w:val="32"/>
                <w:szCs w:val="32"/>
                <w:highlight w:val="none"/>
              </w:rPr>
            </w:pPr>
          </w:p>
        </w:tc>
      </w:tr>
    </w:tbl>
    <w:p w14:paraId="53A824F8">
      <w:pPr>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投标人保证：除商务技术偏离表列出的偏离外，投标人响应招标文件的全部要求。</w:t>
      </w:r>
    </w:p>
    <w:p w14:paraId="2BFE7D50">
      <w:pPr>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标注“</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”参数为实质性参数，必须响应，同时要求提供证明材料的必须提供。</w:t>
      </w:r>
    </w:p>
    <w:p w14:paraId="118511D7">
      <w:pPr>
        <w:jc w:val="center"/>
        <w:rPr>
          <w:rFonts w:hint="eastAsia" w:ascii="宋体" w:hAnsi="宋体" w:eastAsia="宋体" w:cs="宋体"/>
          <w:b/>
          <w:color w:val="000000"/>
          <w:kern w:val="0"/>
          <w:sz w:val="32"/>
          <w:szCs w:val="32"/>
          <w:highlight w:val="none"/>
        </w:rPr>
      </w:pPr>
    </w:p>
    <w:p w14:paraId="7AD66CB0">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1F8A942E">
      <w:pPr>
        <w:ind w:firstLine="1911" w:firstLineChars="595"/>
        <w:rPr>
          <w:rFonts w:hint="eastAsia" w:ascii="宋体" w:hAnsi="宋体" w:eastAsia="宋体" w:cs="宋体"/>
          <w:b/>
          <w:bCs/>
          <w:color w:val="000000"/>
          <w:sz w:val="32"/>
          <w:szCs w:val="32"/>
          <w:highlight w:val="none"/>
        </w:rPr>
      </w:pPr>
    </w:p>
    <w:p w14:paraId="68F76A52">
      <w:pPr>
        <w:ind w:firstLine="1911" w:firstLineChars="595"/>
        <w:rPr>
          <w:rFonts w:hint="eastAsia" w:ascii="宋体" w:hAnsi="宋体" w:eastAsia="宋体" w:cs="宋体"/>
          <w:b/>
          <w:bCs/>
          <w:color w:val="000000"/>
          <w:sz w:val="32"/>
          <w:szCs w:val="32"/>
          <w:highlight w:val="none"/>
        </w:rPr>
      </w:pPr>
    </w:p>
    <w:p w14:paraId="0DAA418F">
      <w:pPr>
        <w:widowControl/>
        <w:adjustRightInd/>
        <w:jc w:val="center"/>
        <w:rPr>
          <w:rFonts w:hint="eastAsia" w:ascii="宋体" w:hAnsi="宋体" w:eastAsia="宋体" w:cs="宋体"/>
          <w:b/>
          <w:color w:val="000000"/>
          <w:kern w:val="0"/>
          <w:sz w:val="32"/>
          <w:szCs w:val="32"/>
          <w:highlight w:val="none"/>
        </w:rPr>
      </w:pP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2"/>
          <w:szCs w:val="32"/>
          <w:highlight w:val="none"/>
        </w:rPr>
        <w:t>八</w:t>
      </w:r>
      <w:r>
        <w:rPr>
          <w:rFonts w:hint="eastAsia" w:ascii="宋体" w:hAnsi="宋体" w:eastAsia="宋体" w:cs="宋体"/>
          <w:b/>
          <w:color w:val="000000"/>
          <w:kern w:val="0"/>
          <w:sz w:val="32"/>
          <w:szCs w:val="32"/>
          <w:highlight w:val="none"/>
        </w:rPr>
        <w:t>、</w:t>
      </w:r>
      <w:r>
        <w:rPr>
          <w:rFonts w:hint="eastAsia" w:ascii="宋体" w:hAnsi="宋体" w:eastAsia="宋体" w:cs="宋体"/>
          <w:b/>
          <w:color w:val="000000"/>
          <w:kern w:val="0"/>
          <w:sz w:val="32"/>
          <w:szCs w:val="32"/>
          <w:highlight w:val="none"/>
          <w:lang w:val="zh-CN"/>
        </w:rPr>
        <w:t>政府采购供应商廉洁自律承诺书</w:t>
      </w:r>
    </w:p>
    <w:p w14:paraId="3AAC99C3">
      <w:pPr>
        <w:snapToGrid w:val="0"/>
        <w:spacing w:line="360" w:lineRule="auto"/>
        <w:rPr>
          <w:rFonts w:hint="eastAsia" w:ascii="宋体" w:hAnsi="宋体" w:eastAsia="宋体" w:cs="宋体"/>
          <w:color w:val="000000"/>
          <w:sz w:val="24"/>
          <w:highlight w:val="none"/>
        </w:rPr>
      </w:pPr>
    </w:p>
    <w:p w14:paraId="5DBB49C3">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14:paraId="35FBBC5A">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我单位响应你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项目招标要求参加投标。在这次投标过程中和中标后，我们将严格遵守国家法律法规要求，并郑重承诺：</w:t>
      </w:r>
    </w:p>
    <w:p w14:paraId="52CECE05">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一、不向项目有关人员及部门赠送礼金礼物、有价证券、回扣以及中介费、介绍费、咨询费等好处费； </w:t>
      </w:r>
    </w:p>
    <w:p w14:paraId="2F15C634">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二、不为项目有关人员及部门报销应由你方单位或个人支付的费用； </w:t>
      </w:r>
    </w:p>
    <w:p w14:paraId="7DA733CE">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三、不向项目有关人员及部门提供有可能影响公正的宴请和健身娱乐等活动； </w:t>
      </w:r>
    </w:p>
    <w:p w14:paraId="35BE4CA6">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四、不为项目有关人员及部门出国（境）、旅游等提供方便；</w:t>
      </w:r>
    </w:p>
    <w:p w14:paraId="16500D92">
      <w:pPr>
        <w:autoSpaceDE w:val="0"/>
        <w:autoSpaceDN w:val="0"/>
        <w:spacing w:line="360" w:lineRule="auto"/>
        <w:ind w:left="481" w:leftChars="229"/>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五、不为项目有关人员个人装修住房、婚丧嫁娶、配偶子女工作安排等提供</w:t>
      </w:r>
    </w:p>
    <w:p w14:paraId="4E297957">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好处；</w:t>
      </w:r>
    </w:p>
    <w:p w14:paraId="4CB6B754">
      <w:pPr>
        <w:autoSpaceDE w:val="0"/>
        <w:autoSpaceDN w:val="0"/>
        <w:spacing w:line="360" w:lineRule="auto"/>
        <w:ind w:left="481" w:leftChars="229"/>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六、严格遵守《</w:t>
      </w:r>
      <w:r>
        <w:rPr>
          <w:rFonts w:hint="eastAsia" w:ascii="宋体" w:hAnsi="宋体" w:eastAsia="宋体" w:cs="宋体"/>
          <w:color w:val="000000"/>
          <w:sz w:val="24"/>
          <w:highlight w:val="none"/>
          <w:lang w:val="zh-CN"/>
        </w:rPr>
        <w:t>中华人民共和国</w:t>
      </w:r>
      <w:r>
        <w:rPr>
          <w:rFonts w:hint="eastAsia" w:ascii="宋体" w:hAnsi="宋体" w:eastAsia="宋体" w:cs="宋体"/>
          <w:color w:val="000000"/>
          <w:kern w:val="0"/>
          <w:sz w:val="24"/>
          <w:highlight w:val="none"/>
          <w:lang w:val="zh-CN"/>
        </w:rPr>
        <w:t>政府采购法》《</w:t>
      </w:r>
      <w:r>
        <w:rPr>
          <w:rFonts w:hint="eastAsia" w:ascii="宋体" w:hAnsi="宋体" w:eastAsia="宋体" w:cs="宋体"/>
          <w:color w:val="000000"/>
          <w:sz w:val="24"/>
          <w:highlight w:val="none"/>
          <w:lang w:val="zh-CN"/>
        </w:rPr>
        <w:t>中华人民共和国</w:t>
      </w:r>
      <w:r>
        <w:rPr>
          <w:rFonts w:hint="eastAsia" w:ascii="宋体" w:hAnsi="宋体" w:eastAsia="宋体" w:cs="宋体"/>
          <w:color w:val="000000"/>
          <w:kern w:val="0"/>
          <w:sz w:val="24"/>
          <w:highlight w:val="none"/>
          <w:lang w:val="zh-CN"/>
        </w:rPr>
        <w:t>招标投标</w:t>
      </w:r>
    </w:p>
    <w:p w14:paraId="57F23C33">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法》</w:t>
      </w:r>
      <w:r>
        <w:rPr>
          <w:rFonts w:hint="eastAsia" w:ascii="宋体" w:hAnsi="宋体" w:eastAsia="宋体" w:cs="宋体"/>
          <w:color w:val="000000"/>
          <w:sz w:val="24"/>
          <w:highlight w:val="none"/>
          <w:lang w:val="zh-CN"/>
        </w:rPr>
        <w:t>《中华人民共和国民法典》</w:t>
      </w:r>
      <w:r>
        <w:rPr>
          <w:rFonts w:hint="eastAsia" w:ascii="宋体" w:hAnsi="宋体" w:eastAsia="宋体" w:cs="宋体"/>
          <w:color w:val="000000"/>
          <w:kern w:val="0"/>
          <w:sz w:val="24"/>
          <w:highlight w:val="none"/>
          <w:lang w:val="zh-CN"/>
        </w:rPr>
        <w:t xml:space="preserve">等法律法规，诚实守信，合法经营，坚决抵制各种违法违纪行为。 </w:t>
      </w:r>
    </w:p>
    <w:p w14:paraId="496A37C1">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如违反上述承诺，你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进行项目建设或其他经营活动，并通报市财政局。由此引起的相应损失均由我单位承担。</w:t>
      </w:r>
    </w:p>
    <w:p w14:paraId="2FA233A3">
      <w:pPr>
        <w:autoSpaceDE w:val="0"/>
        <w:autoSpaceDN w:val="0"/>
        <w:spacing w:line="360" w:lineRule="auto"/>
        <w:ind w:left="2"/>
        <w:jc w:val="left"/>
        <w:rPr>
          <w:rFonts w:hint="eastAsia" w:ascii="宋体" w:hAnsi="宋体" w:eastAsia="宋体" w:cs="宋体"/>
          <w:color w:val="000000"/>
          <w:kern w:val="0"/>
          <w:sz w:val="24"/>
          <w:highlight w:val="none"/>
          <w:lang w:val="zh-CN"/>
        </w:rPr>
      </w:pPr>
    </w:p>
    <w:p w14:paraId="6DBCFDF5">
      <w:pPr>
        <w:autoSpaceDE w:val="0"/>
        <w:autoSpaceDN w:val="0"/>
        <w:spacing w:line="360" w:lineRule="auto"/>
        <w:ind w:left="2"/>
        <w:jc w:val="left"/>
        <w:rPr>
          <w:rFonts w:hint="eastAsia" w:ascii="宋体" w:hAnsi="宋体" w:eastAsia="宋体" w:cs="宋体"/>
          <w:color w:val="000000"/>
          <w:kern w:val="0"/>
          <w:sz w:val="24"/>
          <w:highlight w:val="none"/>
          <w:lang w:val="zh-CN"/>
        </w:rPr>
      </w:pPr>
    </w:p>
    <w:p w14:paraId="67C99FF9">
      <w:pPr>
        <w:autoSpaceDE w:val="0"/>
        <w:autoSpaceDN w:val="0"/>
        <w:spacing w:line="360" w:lineRule="auto"/>
        <w:ind w:left="2"/>
        <w:jc w:val="left"/>
        <w:rPr>
          <w:rFonts w:hint="eastAsia" w:ascii="宋体" w:hAnsi="宋体" w:eastAsia="宋体" w:cs="宋体"/>
          <w:color w:val="000000"/>
          <w:kern w:val="0"/>
          <w:sz w:val="24"/>
          <w:highlight w:val="none"/>
          <w:lang w:val="zh-CN"/>
        </w:rPr>
      </w:pPr>
    </w:p>
    <w:p w14:paraId="6FC6B3EA">
      <w:pPr>
        <w:autoSpaceDE w:val="0"/>
        <w:autoSpaceDN w:val="0"/>
        <w:spacing w:line="360" w:lineRule="auto"/>
        <w:ind w:left="2" w:leftChars="1" w:right="1120" w:firstLine="4560" w:firstLineChars="19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投标人名称（</w:t>
      </w:r>
      <w:r>
        <w:rPr>
          <w:rFonts w:hint="eastAsia" w:ascii="宋体" w:hAnsi="宋体" w:eastAsia="宋体" w:cs="宋体"/>
          <w:color w:val="000000"/>
          <w:sz w:val="24"/>
          <w:highlight w:val="none"/>
        </w:rPr>
        <w:t>电子签名</w:t>
      </w:r>
      <w:r>
        <w:rPr>
          <w:rFonts w:hint="eastAsia" w:ascii="宋体" w:hAnsi="宋体" w:eastAsia="宋体" w:cs="宋体"/>
          <w:color w:val="000000"/>
          <w:kern w:val="0"/>
          <w:sz w:val="24"/>
          <w:highlight w:val="none"/>
          <w:lang w:val="zh-CN"/>
        </w:rPr>
        <w:t xml:space="preserve">）：                                                                                                                                                                                                               </w:t>
      </w:r>
    </w:p>
    <w:p w14:paraId="4904DDA5">
      <w:pPr>
        <w:spacing w:line="360" w:lineRule="auto"/>
        <w:ind w:left="4620" w:leftChars="2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 xml:space="preserve">   年   月   日</w:t>
      </w:r>
    </w:p>
    <w:p w14:paraId="24204B78">
      <w:pPr>
        <w:spacing w:line="360" w:lineRule="auto"/>
        <w:jc w:val="center"/>
        <w:rPr>
          <w:rFonts w:hint="eastAsia" w:ascii="宋体" w:hAnsi="宋体" w:eastAsia="宋体" w:cs="宋体"/>
          <w:b/>
          <w:bCs/>
          <w:color w:val="000000"/>
          <w:sz w:val="24"/>
          <w:highlight w:val="none"/>
        </w:rPr>
      </w:pPr>
    </w:p>
    <w:p w14:paraId="296CFC99">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07E075FA">
      <w:pPr>
        <w:spacing w:line="360" w:lineRule="auto"/>
        <w:jc w:val="center"/>
        <w:rPr>
          <w:rFonts w:hint="eastAsia" w:ascii="宋体" w:hAnsi="宋体" w:eastAsia="宋体" w:cs="宋体"/>
          <w:b/>
          <w:bCs/>
          <w:color w:val="000000"/>
          <w:sz w:val="24"/>
          <w:highlight w:val="none"/>
        </w:rPr>
        <w:sectPr>
          <w:footerReference r:id="rId10" w:type="first"/>
          <w:footerReference r:id="rId9" w:type="default"/>
          <w:pgSz w:w="11906" w:h="16838"/>
          <w:pgMar w:top="1276" w:right="1418" w:bottom="1247" w:left="1418" w:header="851" w:footer="992" w:gutter="0"/>
          <w:pgNumType w:fmt="decimal"/>
          <w:cols w:space="720" w:num="1"/>
          <w:titlePg/>
          <w:docGrid w:linePitch="312" w:charSpace="0"/>
        </w:sectPr>
      </w:pPr>
    </w:p>
    <w:p w14:paraId="66B19A52">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报价文件部分</w:t>
      </w:r>
    </w:p>
    <w:p w14:paraId="5B6D27E8">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目录</w:t>
      </w:r>
    </w:p>
    <w:p w14:paraId="2B665B5E">
      <w:pPr>
        <w:spacing w:line="360" w:lineRule="auto"/>
        <w:jc w:val="center"/>
        <w:outlineLvl w:val="0"/>
        <w:rPr>
          <w:rFonts w:hint="eastAsia" w:ascii="宋体" w:hAnsi="宋体" w:eastAsia="宋体" w:cs="宋体"/>
          <w:b/>
          <w:color w:val="000000"/>
          <w:kern w:val="0"/>
          <w:sz w:val="36"/>
          <w:szCs w:val="36"/>
          <w:highlight w:val="none"/>
        </w:rPr>
      </w:pPr>
    </w:p>
    <w:p w14:paraId="187ADB10">
      <w:pPr>
        <w:numPr>
          <w:ilvl w:val="0"/>
          <w:numId w:val="11"/>
        </w:num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开标一览表（报价表）………………………………………………………（页码）</w:t>
      </w:r>
    </w:p>
    <w:p w14:paraId="1648B282">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（2）中小企业声明函（如有）…………………………………………………（页码）</w:t>
      </w:r>
    </w:p>
    <w:p w14:paraId="2CEE834C">
      <w:pPr>
        <w:snapToGrid w:val="0"/>
        <w:spacing w:line="360" w:lineRule="auto"/>
        <w:rPr>
          <w:rFonts w:hint="eastAsia" w:ascii="宋体" w:hAnsi="宋体" w:eastAsia="宋体" w:cs="宋体"/>
          <w:color w:val="000000"/>
          <w:sz w:val="24"/>
          <w:highlight w:val="none"/>
        </w:rPr>
      </w:pPr>
    </w:p>
    <w:p w14:paraId="278D8CD7">
      <w:pPr>
        <w:snapToGrid w:val="0"/>
        <w:spacing w:line="360" w:lineRule="auto"/>
        <w:ind w:right="480"/>
        <w:jc w:val="center"/>
        <w:rPr>
          <w:rFonts w:hint="eastAsia" w:ascii="宋体" w:hAnsi="宋体" w:eastAsia="宋体" w:cs="宋体"/>
          <w:b/>
          <w:color w:val="000000"/>
          <w:kern w:val="0"/>
          <w:sz w:val="32"/>
          <w:szCs w:val="32"/>
          <w:highlight w:val="none"/>
        </w:rPr>
      </w:pPr>
    </w:p>
    <w:p w14:paraId="23B1887E">
      <w:pPr>
        <w:snapToGrid w:val="0"/>
        <w:spacing w:line="360" w:lineRule="auto"/>
        <w:ind w:right="480"/>
        <w:jc w:val="center"/>
        <w:rPr>
          <w:rFonts w:hint="eastAsia" w:ascii="宋体" w:hAnsi="宋体" w:eastAsia="宋体" w:cs="宋体"/>
          <w:b/>
          <w:color w:val="000000"/>
          <w:kern w:val="0"/>
          <w:sz w:val="32"/>
          <w:szCs w:val="32"/>
          <w:highlight w:val="none"/>
        </w:rPr>
      </w:pPr>
    </w:p>
    <w:p w14:paraId="414AC127">
      <w:pPr>
        <w:snapToGrid w:val="0"/>
        <w:spacing w:line="360" w:lineRule="auto"/>
        <w:ind w:right="480"/>
        <w:jc w:val="center"/>
        <w:rPr>
          <w:rFonts w:hint="eastAsia" w:ascii="宋体" w:hAnsi="宋体" w:eastAsia="宋体" w:cs="宋体"/>
          <w:b/>
          <w:color w:val="000000"/>
          <w:kern w:val="0"/>
          <w:sz w:val="32"/>
          <w:szCs w:val="32"/>
          <w:highlight w:val="none"/>
        </w:rPr>
      </w:pPr>
    </w:p>
    <w:p w14:paraId="2CBACCA2">
      <w:pPr>
        <w:snapToGrid w:val="0"/>
        <w:spacing w:line="360" w:lineRule="auto"/>
        <w:ind w:right="480"/>
        <w:jc w:val="center"/>
        <w:rPr>
          <w:rFonts w:hint="eastAsia" w:ascii="宋体" w:hAnsi="宋体" w:eastAsia="宋体" w:cs="宋体"/>
          <w:b/>
          <w:color w:val="000000"/>
          <w:kern w:val="0"/>
          <w:sz w:val="32"/>
          <w:szCs w:val="32"/>
          <w:highlight w:val="none"/>
        </w:rPr>
      </w:pPr>
    </w:p>
    <w:p w14:paraId="5F175E70">
      <w:pPr>
        <w:snapToGrid w:val="0"/>
        <w:spacing w:line="360" w:lineRule="auto"/>
        <w:ind w:right="480"/>
        <w:jc w:val="center"/>
        <w:rPr>
          <w:rFonts w:hint="eastAsia" w:ascii="宋体" w:hAnsi="宋体" w:eastAsia="宋体" w:cs="宋体"/>
          <w:b/>
          <w:color w:val="000000"/>
          <w:kern w:val="0"/>
          <w:sz w:val="32"/>
          <w:szCs w:val="32"/>
          <w:highlight w:val="none"/>
        </w:rPr>
      </w:pPr>
    </w:p>
    <w:p w14:paraId="155A28E5">
      <w:pPr>
        <w:snapToGrid w:val="0"/>
        <w:spacing w:line="360" w:lineRule="auto"/>
        <w:ind w:right="480"/>
        <w:jc w:val="center"/>
        <w:rPr>
          <w:rFonts w:hint="eastAsia" w:ascii="宋体" w:hAnsi="宋体" w:eastAsia="宋体" w:cs="宋体"/>
          <w:b/>
          <w:color w:val="000000"/>
          <w:kern w:val="0"/>
          <w:sz w:val="32"/>
          <w:szCs w:val="32"/>
          <w:highlight w:val="none"/>
        </w:rPr>
      </w:pPr>
    </w:p>
    <w:p w14:paraId="1DA01D5F">
      <w:pPr>
        <w:snapToGrid w:val="0"/>
        <w:spacing w:line="360" w:lineRule="auto"/>
        <w:ind w:right="480"/>
        <w:jc w:val="center"/>
        <w:rPr>
          <w:rFonts w:hint="eastAsia" w:ascii="宋体" w:hAnsi="宋体" w:eastAsia="宋体" w:cs="宋体"/>
          <w:b/>
          <w:color w:val="000000"/>
          <w:kern w:val="0"/>
          <w:sz w:val="32"/>
          <w:szCs w:val="32"/>
          <w:highlight w:val="none"/>
        </w:rPr>
      </w:pPr>
    </w:p>
    <w:p w14:paraId="07D7C4BC">
      <w:pPr>
        <w:snapToGrid w:val="0"/>
        <w:spacing w:line="360" w:lineRule="auto"/>
        <w:ind w:right="480"/>
        <w:jc w:val="center"/>
        <w:rPr>
          <w:rFonts w:hint="eastAsia" w:ascii="宋体" w:hAnsi="宋体" w:eastAsia="宋体" w:cs="宋体"/>
          <w:b/>
          <w:color w:val="000000"/>
          <w:kern w:val="0"/>
          <w:sz w:val="32"/>
          <w:szCs w:val="32"/>
          <w:highlight w:val="none"/>
        </w:rPr>
      </w:pPr>
    </w:p>
    <w:p w14:paraId="7F9CD0D7">
      <w:pPr>
        <w:snapToGrid w:val="0"/>
        <w:spacing w:line="360" w:lineRule="auto"/>
        <w:ind w:right="480"/>
        <w:jc w:val="center"/>
        <w:rPr>
          <w:rFonts w:hint="eastAsia" w:ascii="宋体" w:hAnsi="宋体" w:eastAsia="宋体" w:cs="宋体"/>
          <w:b/>
          <w:color w:val="000000"/>
          <w:kern w:val="0"/>
          <w:sz w:val="32"/>
          <w:szCs w:val="32"/>
          <w:highlight w:val="none"/>
        </w:rPr>
      </w:pPr>
    </w:p>
    <w:p w14:paraId="6BF0E46A">
      <w:pPr>
        <w:snapToGrid w:val="0"/>
        <w:spacing w:line="360" w:lineRule="auto"/>
        <w:ind w:right="480"/>
        <w:jc w:val="center"/>
        <w:rPr>
          <w:rFonts w:hint="eastAsia" w:ascii="宋体" w:hAnsi="宋体" w:eastAsia="宋体" w:cs="宋体"/>
          <w:b/>
          <w:color w:val="000000"/>
          <w:kern w:val="0"/>
          <w:sz w:val="32"/>
          <w:szCs w:val="32"/>
          <w:highlight w:val="none"/>
        </w:rPr>
      </w:pPr>
    </w:p>
    <w:p w14:paraId="7737FFCB">
      <w:pPr>
        <w:snapToGrid w:val="0"/>
        <w:spacing w:line="360" w:lineRule="auto"/>
        <w:ind w:right="480"/>
        <w:jc w:val="center"/>
        <w:rPr>
          <w:rFonts w:hint="eastAsia" w:ascii="宋体" w:hAnsi="宋体" w:eastAsia="宋体" w:cs="宋体"/>
          <w:b/>
          <w:color w:val="000000"/>
          <w:kern w:val="0"/>
          <w:sz w:val="32"/>
          <w:szCs w:val="32"/>
          <w:highlight w:val="none"/>
        </w:rPr>
      </w:pPr>
    </w:p>
    <w:p w14:paraId="6AADD3D0">
      <w:pPr>
        <w:snapToGrid w:val="0"/>
        <w:spacing w:line="360" w:lineRule="auto"/>
        <w:ind w:right="480"/>
        <w:jc w:val="center"/>
        <w:rPr>
          <w:rFonts w:hint="eastAsia" w:ascii="宋体" w:hAnsi="宋体" w:eastAsia="宋体" w:cs="宋体"/>
          <w:b/>
          <w:color w:val="000000"/>
          <w:kern w:val="0"/>
          <w:sz w:val="32"/>
          <w:szCs w:val="32"/>
          <w:highlight w:val="none"/>
        </w:rPr>
      </w:pPr>
    </w:p>
    <w:p w14:paraId="0D14F3F5">
      <w:pPr>
        <w:snapToGrid w:val="0"/>
        <w:spacing w:line="360" w:lineRule="auto"/>
        <w:ind w:right="480"/>
        <w:jc w:val="center"/>
        <w:rPr>
          <w:rFonts w:hint="eastAsia" w:ascii="宋体" w:hAnsi="宋体" w:eastAsia="宋体" w:cs="宋体"/>
          <w:b/>
          <w:color w:val="000000"/>
          <w:kern w:val="0"/>
          <w:sz w:val="32"/>
          <w:szCs w:val="32"/>
          <w:highlight w:val="none"/>
        </w:rPr>
      </w:pPr>
    </w:p>
    <w:p w14:paraId="68B59A79">
      <w:pPr>
        <w:snapToGrid w:val="0"/>
        <w:spacing w:line="360" w:lineRule="auto"/>
        <w:ind w:right="480"/>
        <w:jc w:val="center"/>
        <w:rPr>
          <w:rFonts w:hint="eastAsia" w:ascii="宋体" w:hAnsi="宋体" w:eastAsia="宋体" w:cs="宋体"/>
          <w:b/>
          <w:color w:val="000000"/>
          <w:kern w:val="0"/>
          <w:sz w:val="32"/>
          <w:szCs w:val="32"/>
          <w:highlight w:val="none"/>
        </w:rPr>
      </w:pPr>
    </w:p>
    <w:p w14:paraId="79D8697D">
      <w:pPr>
        <w:snapToGrid w:val="0"/>
        <w:spacing w:line="360" w:lineRule="auto"/>
        <w:ind w:right="480"/>
        <w:jc w:val="center"/>
        <w:rPr>
          <w:rFonts w:hint="eastAsia" w:ascii="宋体" w:hAnsi="宋体" w:eastAsia="宋体" w:cs="宋体"/>
          <w:b/>
          <w:color w:val="000000"/>
          <w:kern w:val="0"/>
          <w:sz w:val="32"/>
          <w:szCs w:val="32"/>
          <w:highlight w:val="none"/>
        </w:rPr>
      </w:pPr>
    </w:p>
    <w:p w14:paraId="1AC4507B">
      <w:pPr>
        <w:pStyle w:val="29"/>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footerReference r:id="rId12" w:type="first"/>
          <w:footerReference r:id="rId11" w:type="default"/>
          <w:pgSz w:w="11906" w:h="16838"/>
          <w:pgMar w:top="1276" w:right="1418" w:bottom="1247" w:left="1418" w:header="851" w:footer="992" w:gutter="0"/>
          <w:pgNumType w:fmt="decimal"/>
          <w:cols w:space="720" w:num="1"/>
          <w:titlePg/>
          <w:docGrid w:linePitch="312" w:charSpace="0"/>
        </w:sectPr>
      </w:pPr>
    </w:p>
    <w:p w14:paraId="6ECD5661">
      <w:pPr>
        <w:pStyle w:val="29"/>
        <w:keepNext w:val="0"/>
        <w:pageBreakBefore w:val="0"/>
        <w:tabs>
          <w:tab w:val="clear" w:pos="720"/>
        </w:tabs>
        <w:snapToGrid w:val="0"/>
        <w:spacing w:before="120" w:after="120"/>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w:t>
      </w:r>
    </w:p>
    <w:p w14:paraId="2D7EE810">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14:paraId="6A8F5EA8">
      <w:pPr>
        <w:snapToGrid w:val="0"/>
        <w:spacing w:line="360" w:lineRule="auto"/>
        <w:ind w:firstLine="482"/>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sz w:val="24"/>
          <w:highlight w:val="none"/>
        </w:rPr>
        <w:t>（项目名称）</w:t>
      </w:r>
      <w:r>
        <w:rPr>
          <w:rFonts w:hint="eastAsia" w:ascii="宋体" w:hAnsi="宋体" w:eastAsia="宋体" w:cs="宋体"/>
          <w:color w:val="000000"/>
          <w:kern w:val="0"/>
          <w:sz w:val="24"/>
          <w:highlight w:val="none"/>
          <w:lang w:val="zh-CN"/>
        </w:rPr>
        <w:t>【招标编号：</w:t>
      </w:r>
      <w:r>
        <w:rPr>
          <w:rFonts w:hint="eastAsia" w:ascii="宋体" w:hAnsi="宋体" w:eastAsia="宋体" w:cs="宋体"/>
          <w:color w:val="000000"/>
          <w:sz w:val="24"/>
          <w:highlight w:val="none"/>
        </w:rPr>
        <w:t>（采购编号）】的实施</w:t>
      </w:r>
      <w:r>
        <w:rPr>
          <w:rFonts w:hint="eastAsia" w:ascii="宋体" w:hAnsi="宋体" w:eastAsia="宋体" w:cs="宋体"/>
          <w:color w:val="000000"/>
          <w:kern w:val="0"/>
          <w:sz w:val="24"/>
          <w:highlight w:val="none"/>
          <w:lang w:val="zh-CN"/>
        </w:rPr>
        <w:t>。</w:t>
      </w:r>
    </w:p>
    <w:tbl>
      <w:tblPr>
        <w:tblStyle w:val="16"/>
        <w:tblW w:w="9604" w:type="dxa"/>
        <w:tblInd w:w="-4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8"/>
        <w:gridCol w:w="2124"/>
        <w:gridCol w:w="1524"/>
        <w:gridCol w:w="1644"/>
        <w:gridCol w:w="1604"/>
      </w:tblGrid>
      <w:tr w14:paraId="168C2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708" w:type="dxa"/>
            <w:tcBorders>
              <w:top w:val="single" w:color="auto" w:sz="4" w:space="0"/>
              <w:left w:val="single" w:color="auto" w:sz="4" w:space="0"/>
              <w:right w:val="single" w:color="auto" w:sz="4" w:space="0"/>
            </w:tcBorders>
            <w:noWrap w:val="0"/>
            <w:vAlign w:val="center"/>
          </w:tcPr>
          <w:p w14:paraId="31ADDB3D">
            <w:pPr>
              <w:snapToGrid w:val="0"/>
              <w:spacing w:line="400" w:lineRule="exact"/>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项目名称</w:t>
            </w:r>
          </w:p>
        </w:tc>
        <w:tc>
          <w:tcPr>
            <w:tcW w:w="2124" w:type="dxa"/>
            <w:tcBorders>
              <w:top w:val="single" w:color="auto" w:sz="4" w:space="0"/>
              <w:left w:val="single" w:color="auto" w:sz="4" w:space="0"/>
              <w:right w:val="single" w:color="auto" w:sz="4" w:space="0"/>
            </w:tcBorders>
            <w:noWrap w:val="0"/>
            <w:vAlign w:val="center"/>
          </w:tcPr>
          <w:p w14:paraId="77ED44B6">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投标报价（元）</w:t>
            </w:r>
          </w:p>
        </w:tc>
        <w:tc>
          <w:tcPr>
            <w:tcW w:w="1524" w:type="dxa"/>
            <w:tcBorders>
              <w:top w:val="single" w:color="auto" w:sz="4" w:space="0"/>
              <w:left w:val="single" w:color="auto" w:sz="4" w:space="0"/>
              <w:right w:val="single" w:color="auto" w:sz="4" w:space="0"/>
            </w:tcBorders>
            <w:noWrap w:val="0"/>
            <w:vAlign w:val="center"/>
          </w:tcPr>
          <w:p w14:paraId="2F5371C4">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交货期</w:t>
            </w:r>
          </w:p>
        </w:tc>
        <w:tc>
          <w:tcPr>
            <w:tcW w:w="1644" w:type="dxa"/>
            <w:tcBorders>
              <w:top w:val="single" w:color="auto" w:sz="4" w:space="0"/>
              <w:left w:val="single" w:color="auto" w:sz="4" w:space="0"/>
              <w:right w:val="single" w:color="auto" w:sz="4" w:space="0"/>
            </w:tcBorders>
            <w:noWrap w:val="0"/>
            <w:vAlign w:val="center"/>
          </w:tcPr>
          <w:p w14:paraId="3B4F8386">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质保期</w:t>
            </w:r>
          </w:p>
        </w:tc>
        <w:tc>
          <w:tcPr>
            <w:tcW w:w="1604" w:type="dxa"/>
            <w:tcBorders>
              <w:top w:val="single" w:color="auto" w:sz="4" w:space="0"/>
              <w:left w:val="single" w:color="auto" w:sz="4" w:space="0"/>
              <w:bottom w:val="nil"/>
              <w:right w:val="single" w:color="auto" w:sz="4" w:space="0"/>
            </w:tcBorders>
            <w:noWrap w:val="0"/>
            <w:vAlign w:val="center"/>
          </w:tcPr>
          <w:p w14:paraId="1F8B9925">
            <w:pPr>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项目负责人</w:t>
            </w:r>
          </w:p>
        </w:tc>
      </w:tr>
      <w:tr w14:paraId="69D0E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1A31E9EE">
            <w:pPr>
              <w:snapToGrid w:val="0"/>
              <w:spacing w:line="400" w:lineRule="exact"/>
              <w:jc w:val="center"/>
              <w:rPr>
                <w:rFonts w:hint="eastAsia" w:ascii="宋体" w:hAnsi="宋体" w:eastAsia="宋体" w:cs="宋体"/>
                <w:bCs/>
                <w:szCs w:val="21"/>
                <w:highlight w:val="none"/>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14:paraId="5CC5C44F">
            <w:pPr>
              <w:snapToGrid w:val="0"/>
              <w:spacing w:line="400" w:lineRule="exact"/>
              <w:jc w:val="center"/>
              <w:rPr>
                <w:rFonts w:hint="eastAsia" w:ascii="宋体" w:hAnsi="宋体" w:eastAsia="宋体" w:cs="宋体"/>
                <w:b/>
                <w:szCs w:val="21"/>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9C5EB0C">
            <w:pPr>
              <w:snapToGrid w:val="0"/>
              <w:spacing w:line="400" w:lineRule="exact"/>
              <w:jc w:val="center"/>
              <w:rPr>
                <w:rFonts w:hint="eastAsia" w:ascii="宋体" w:hAnsi="宋体" w:eastAsia="宋体" w:cs="宋体"/>
                <w:b/>
                <w:szCs w:val="21"/>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CF67877">
            <w:pPr>
              <w:snapToGrid w:val="0"/>
              <w:spacing w:line="400" w:lineRule="exact"/>
              <w:jc w:val="center"/>
              <w:rPr>
                <w:rFonts w:hint="eastAsia" w:ascii="宋体" w:hAnsi="宋体" w:eastAsia="宋体" w:cs="宋体"/>
                <w:b/>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14:paraId="2ACDD16B">
            <w:pPr>
              <w:snapToGrid w:val="0"/>
              <w:spacing w:line="400" w:lineRule="exact"/>
              <w:jc w:val="center"/>
              <w:rPr>
                <w:rFonts w:hint="eastAsia" w:ascii="宋体" w:hAnsi="宋体" w:eastAsia="宋体" w:cs="宋体"/>
                <w:b/>
                <w:szCs w:val="21"/>
                <w:highlight w:val="none"/>
              </w:rPr>
            </w:pPr>
          </w:p>
        </w:tc>
      </w:tr>
      <w:tr w14:paraId="499E9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2846F908">
            <w:pPr>
              <w:snapToGrid w:val="0"/>
              <w:spacing w:line="400" w:lineRule="exact"/>
              <w:jc w:val="center"/>
              <w:rPr>
                <w:rFonts w:hint="eastAsia" w:ascii="宋体" w:hAnsi="宋体" w:eastAsia="宋体" w:cs="宋体"/>
                <w:bCs/>
                <w:szCs w:val="21"/>
                <w:highlight w:val="none"/>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14:paraId="0D85C295">
            <w:pPr>
              <w:snapToGrid w:val="0"/>
              <w:spacing w:line="400" w:lineRule="exact"/>
              <w:jc w:val="center"/>
              <w:rPr>
                <w:rFonts w:hint="eastAsia" w:ascii="宋体" w:hAnsi="宋体" w:eastAsia="宋体" w:cs="宋体"/>
                <w:b/>
                <w:szCs w:val="21"/>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EDB8C2C">
            <w:pPr>
              <w:snapToGrid w:val="0"/>
              <w:spacing w:line="400" w:lineRule="exact"/>
              <w:jc w:val="center"/>
              <w:rPr>
                <w:rFonts w:hint="eastAsia" w:ascii="宋体" w:hAnsi="宋体" w:eastAsia="宋体" w:cs="宋体"/>
                <w:b/>
                <w:szCs w:val="21"/>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ADD5F0F">
            <w:pPr>
              <w:snapToGrid w:val="0"/>
              <w:spacing w:line="400" w:lineRule="exact"/>
              <w:jc w:val="center"/>
              <w:rPr>
                <w:rFonts w:hint="eastAsia" w:ascii="宋体" w:hAnsi="宋体" w:eastAsia="宋体" w:cs="宋体"/>
                <w:b/>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14:paraId="7D7F9636">
            <w:pPr>
              <w:snapToGrid w:val="0"/>
              <w:spacing w:line="400" w:lineRule="exact"/>
              <w:jc w:val="center"/>
              <w:rPr>
                <w:rFonts w:hint="eastAsia" w:ascii="宋体" w:hAnsi="宋体" w:eastAsia="宋体" w:cs="宋体"/>
                <w:b/>
                <w:szCs w:val="21"/>
                <w:highlight w:val="none"/>
              </w:rPr>
            </w:pPr>
          </w:p>
        </w:tc>
      </w:tr>
      <w:tr w14:paraId="5E488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223DD5F9">
            <w:pPr>
              <w:snapToGrid w:val="0"/>
              <w:spacing w:line="4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总价（大写）</w:t>
            </w:r>
          </w:p>
        </w:tc>
        <w:tc>
          <w:tcPr>
            <w:tcW w:w="6896" w:type="dxa"/>
            <w:gridSpan w:val="4"/>
            <w:tcBorders>
              <w:top w:val="single" w:color="auto" w:sz="4" w:space="0"/>
              <w:left w:val="single" w:color="auto" w:sz="4" w:space="0"/>
              <w:bottom w:val="single" w:color="auto" w:sz="4" w:space="0"/>
              <w:right w:val="single" w:color="auto" w:sz="4" w:space="0"/>
            </w:tcBorders>
            <w:noWrap w:val="0"/>
            <w:vAlign w:val="center"/>
          </w:tcPr>
          <w:p w14:paraId="2343CF54">
            <w:pPr>
              <w:snapToGrid w:val="0"/>
              <w:spacing w:line="400" w:lineRule="exact"/>
              <w:jc w:val="center"/>
              <w:rPr>
                <w:rFonts w:hint="eastAsia" w:ascii="宋体" w:hAnsi="宋体" w:eastAsia="宋体" w:cs="宋体"/>
                <w:b/>
                <w:szCs w:val="21"/>
                <w:highlight w:val="none"/>
              </w:rPr>
            </w:pPr>
          </w:p>
        </w:tc>
      </w:tr>
      <w:tr w14:paraId="334F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4" w:type="dxa"/>
            <w:gridSpan w:val="5"/>
            <w:tcBorders>
              <w:top w:val="single" w:color="auto" w:sz="4" w:space="0"/>
              <w:left w:val="single" w:color="auto" w:sz="4" w:space="0"/>
              <w:bottom w:val="single" w:color="auto" w:sz="4" w:space="0"/>
              <w:right w:val="single" w:color="auto" w:sz="4" w:space="0"/>
            </w:tcBorders>
            <w:noWrap w:val="0"/>
            <w:vAlign w:val="center"/>
          </w:tcPr>
          <w:p w14:paraId="14F12320">
            <w:pPr>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备注：</w:t>
            </w:r>
          </w:p>
          <w:p w14:paraId="70EE6904">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1、此表应按项目的明细情况列项填报,在填写时，如上表不适合本项目的实际情况，可在确保投标明细内容完整的情况下，根据上表格式自行划表填写。</w:t>
            </w:r>
          </w:p>
          <w:p w14:paraId="7D93E02D">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报价要求：本项目为“交钥匙”项目，采购人不再另行支付其它任何运输、安装调试、检测、培训、验收和相关质保维护等所需的费用。投标人应将所供产品的设备费、人工费、服务费、差旅费、管理费、更换配件费、售后服务、移机费（移机、安装、调试等）、税费、培训、税金、保险、配合、技术成果、知识产权、保险、各种规费、利润等费用全部包含在投标报价（即总价包干）中，中标后不在调整，采购人对因投标人自身估测不足而产生的额外费用不予支付。投标人所投产品包含所有软硬件，采购文件未列出部分，投标人应在投标文件中一一列明，否则视作标配无偿提供，或投标人作特别说明，所有软硬件投标人不得拆分报价。。</w:t>
            </w:r>
          </w:p>
          <w:p w14:paraId="6097E9BB">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3、报价中不允许出现报价优惠等字样。</w:t>
            </w:r>
          </w:p>
          <w:p w14:paraId="29019431">
            <w:pPr>
              <w:snapToGrid w:val="0"/>
              <w:spacing w:line="360" w:lineRule="auto"/>
              <w:rPr>
                <w:rFonts w:hint="eastAsia" w:ascii="宋体" w:hAnsi="宋体" w:eastAsia="宋体" w:cs="宋体"/>
                <w:b/>
                <w:szCs w:val="21"/>
                <w:highlight w:val="none"/>
              </w:rPr>
            </w:pPr>
            <w:r>
              <w:rPr>
                <w:rFonts w:hint="eastAsia" w:ascii="宋体" w:hAnsi="宋体" w:eastAsia="宋体" w:cs="宋体"/>
                <w:szCs w:val="21"/>
                <w:highlight w:val="none"/>
              </w:rPr>
              <w:t>4.开标时，招标方在电子交易平台公开投标人的报价信息，投标人对报价信息进行确认。投标人对报价信息不予确认的不影响后续评标过程。</w:t>
            </w:r>
          </w:p>
        </w:tc>
      </w:tr>
    </w:tbl>
    <w:p w14:paraId="05E6BABD">
      <w:pPr>
        <w:tabs>
          <w:tab w:val="left" w:pos="4860"/>
        </w:tabs>
        <w:spacing w:line="360" w:lineRule="auto"/>
        <w:ind w:right="1560"/>
        <w:jc w:val="left"/>
        <w:rPr>
          <w:rFonts w:hint="eastAsia" w:ascii="宋体" w:hAnsi="宋体" w:eastAsia="宋体" w:cs="宋体"/>
          <w:color w:val="000000"/>
          <w:kern w:val="0"/>
          <w:sz w:val="24"/>
          <w:highlight w:val="none"/>
          <w:lang w:val="zh-CN"/>
        </w:rPr>
      </w:pPr>
    </w:p>
    <w:p w14:paraId="0D16B412">
      <w:pPr>
        <w:tabs>
          <w:tab w:val="left" w:pos="4860"/>
        </w:tabs>
        <w:spacing w:line="360" w:lineRule="auto"/>
        <w:ind w:right="1560"/>
        <w:jc w:val="left"/>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投标人名称（电子签名）</w:t>
      </w:r>
      <w:r>
        <w:rPr>
          <w:rFonts w:hint="eastAsia" w:ascii="宋体" w:hAnsi="宋体" w:eastAsia="宋体" w:cs="宋体"/>
          <w:color w:val="000000"/>
          <w:sz w:val="24"/>
          <w:highlight w:val="none"/>
        </w:rPr>
        <w:t>：</w:t>
      </w:r>
    </w:p>
    <w:p w14:paraId="524ADB61">
      <w:pPr>
        <w:tabs>
          <w:tab w:val="left" w:pos="4860"/>
        </w:tabs>
        <w:spacing w:line="360" w:lineRule="auto"/>
        <w:ind w:right="156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p w14:paraId="5C3EB840">
      <w:pPr>
        <w:tabs>
          <w:tab w:val="left" w:pos="4860"/>
        </w:tabs>
        <w:spacing w:line="360" w:lineRule="auto"/>
        <w:ind w:right="1560" w:firstLine="480" w:firstLineChars="200"/>
        <w:jc w:val="left"/>
        <w:rPr>
          <w:rFonts w:hint="eastAsia" w:ascii="宋体" w:hAnsi="宋体" w:eastAsia="宋体" w:cs="宋体"/>
          <w:color w:val="000000"/>
          <w:sz w:val="24"/>
          <w:highlight w:val="none"/>
        </w:rPr>
      </w:pPr>
    </w:p>
    <w:p w14:paraId="5E07F159">
      <w:pPr>
        <w:spacing w:line="360" w:lineRule="auto"/>
        <w:ind w:firstLine="643" w:firstLineChars="200"/>
        <w:rPr>
          <w:rFonts w:hint="eastAsia" w:ascii="宋体" w:hAnsi="宋体" w:eastAsia="宋体" w:cs="宋体"/>
          <w:b/>
          <w:color w:val="000000"/>
          <w:kern w:val="44"/>
          <w:sz w:val="32"/>
          <w:szCs w:val="32"/>
          <w:highlight w:val="none"/>
        </w:rPr>
      </w:pPr>
    </w:p>
    <w:p w14:paraId="49AF21F4">
      <w:pPr>
        <w:spacing w:line="360" w:lineRule="auto"/>
        <w:ind w:firstLine="643" w:firstLineChars="200"/>
        <w:rPr>
          <w:rFonts w:hint="eastAsia" w:ascii="宋体" w:hAnsi="宋体" w:eastAsia="宋体" w:cs="宋体"/>
          <w:b/>
          <w:color w:val="000000"/>
          <w:kern w:val="44"/>
          <w:sz w:val="32"/>
          <w:szCs w:val="32"/>
          <w:highlight w:val="none"/>
        </w:rPr>
      </w:pPr>
    </w:p>
    <w:p w14:paraId="680CDC7C">
      <w:pPr>
        <w:pStyle w:val="29"/>
        <w:keepNext w:val="0"/>
        <w:pageBreakBefore w:val="0"/>
        <w:tabs>
          <w:tab w:val="clear" w:pos="720"/>
        </w:tabs>
        <w:snapToGrid w:val="0"/>
        <w:spacing w:before="120" w:after="120"/>
        <w:outlineLvl w:val="9"/>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二、中小企业声明函（如果有）</w:t>
      </w:r>
    </w:p>
    <w:p w14:paraId="237E0891">
      <w:pPr>
        <w:widowControl/>
        <w:spacing w:line="360" w:lineRule="auto"/>
        <w:ind w:firstLine="120" w:firstLineChar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AE649A7">
      <w:pPr>
        <w:pStyle w:val="29"/>
        <w:keepNext w:val="0"/>
        <w:pageBreakBefore w:val="0"/>
        <w:tabs>
          <w:tab w:val="clear" w:pos="720"/>
        </w:tabs>
        <w:snapToGrid w:val="0"/>
        <w:spacing w:before="120" w:after="120"/>
        <w:ind w:firstLine="643"/>
        <w:outlineLvl w:val="9"/>
        <w:rPr>
          <w:rFonts w:hint="eastAsia" w:ascii="宋体" w:hAnsi="宋体" w:eastAsia="宋体" w:cs="宋体"/>
          <w:b w:val="0"/>
          <w:color w:val="000000"/>
          <w:sz w:val="32"/>
          <w:szCs w:val="32"/>
          <w:highlight w:val="none"/>
        </w:rPr>
      </w:pPr>
    </w:p>
    <w:p w14:paraId="7D67CF3C">
      <w:pPr>
        <w:spacing w:line="360" w:lineRule="auto"/>
        <w:ind w:right="420" w:firstLine="3614" w:firstLineChars="1000"/>
        <w:rPr>
          <w:rFonts w:hint="eastAsia" w:ascii="宋体" w:hAnsi="宋体" w:eastAsia="宋体" w:cs="宋体"/>
          <w:b/>
          <w:color w:val="000000"/>
          <w:kern w:val="0"/>
          <w:sz w:val="36"/>
          <w:szCs w:val="36"/>
          <w:highlight w:val="none"/>
        </w:rPr>
      </w:pPr>
    </w:p>
    <w:p w14:paraId="356FB329">
      <w:pPr>
        <w:spacing w:line="360" w:lineRule="auto"/>
        <w:ind w:right="420" w:firstLine="3614" w:firstLineChars="1000"/>
        <w:rPr>
          <w:rFonts w:hint="eastAsia" w:ascii="宋体" w:hAnsi="宋体" w:eastAsia="宋体" w:cs="宋体"/>
          <w:b/>
          <w:color w:val="000000"/>
          <w:kern w:val="0"/>
          <w:sz w:val="36"/>
          <w:szCs w:val="36"/>
          <w:highlight w:val="none"/>
        </w:rPr>
      </w:pPr>
    </w:p>
    <w:p w14:paraId="5AB3DDA4">
      <w:pPr>
        <w:spacing w:line="360" w:lineRule="auto"/>
        <w:ind w:right="420" w:firstLine="3614" w:firstLineChars="1000"/>
        <w:rPr>
          <w:rFonts w:hint="eastAsia" w:ascii="宋体" w:hAnsi="宋体" w:eastAsia="宋体" w:cs="宋体"/>
          <w:b/>
          <w:color w:val="000000"/>
          <w:kern w:val="0"/>
          <w:sz w:val="36"/>
          <w:szCs w:val="36"/>
          <w:highlight w:val="none"/>
        </w:rPr>
      </w:pPr>
    </w:p>
    <w:p w14:paraId="62568963">
      <w:pPr>
        <w:spacing w:line="360" w:lineRule="auto"/>
        <w:ind w:right="420" w:firstLine="3614" w:firstLineChars="1000"/>
        <w:rPr>
          <w:rFonts w:hint="eastAsia" w:ascii="宋体" w:hAnsi="宋体" w:eastAsia="宋体" w:cs="宋体"/>
          <w:b/>
          <w:color w:val="000000"/>
          <w:kern w:val="0"/>
          <w:sz w:val="36"/>
          <w:szCs w:val="36"/>
          <w:highlight w:val="none"/>
        </w:rPr>
      </w:pPr>
    </w:p>
    <w:p w14:paraId="6810DC44">
      <w:pPr>
        <w:spacing w:line="360" w:lineRule="auto"/>
        <w:ind w:right="420" w:firstLine="3614" w:firstLineChars="1000"/>
        <w:rPr>
          <w:rFonts w:hint="eastAsia" w:ascii="宋体" w:hAnsi="宋体" w:eastAsia="宋体" w:cs="宋体"/>
          <w:b/>
          <w:color w:val="000000"/>
          <w:kern w:val="0"/>
          <w:sz w:val="36"/>
          <w:szCs w:val="36"/>
          <w:highlight w:val="none"/>
        </w:rPr>
      </w:pPr>
    </w:p>
    <w:p w14:paraId="1C292284">
      <w:pPr>
        <w:spacing w:line="360" w:lineRule="auto"/>
        <w:ind w:right="420" w:firstLine="3614" w:firstLineChars="1000"/>
        <w:rPr>
          <w:rFonts w:hint="eastAsia" w:ascii="宋体" w:hAnsi="宋体" w:eastAsia="宋体" w:cs="宋体"/>
          <w:b/>
          <w:color w:val="000000"/>
          <w:kern w:val="0"/>
          <w:sz w:val="36"/>
          <w:szCs w:val="36"/>
          <w:highlight w:val="none"/>
        </w:rPr>
      </w:pPr>
    </w:p>
    <w:p w14:paraId="6955A12B">
      <w:pPr>
        <w:spacing w:line="360" w:lineRule="auto"/>
        <w:ind w:right="420" w:firstLine="3614" w:firstLineChars="1000"/>
        <w:rPr>
          <w:rFonts w:hint="eastAsia" w:ascii="宋体" w:hAnsi="宋体" w:eastAsia="宋体" w:cs="宋体"/>
          <w:b/>
          <w:color w:val="000000"/>
          <w:kern w:val="0"/>
          <w:sz w:val="36"/>
          <w:szCs w:val="36"/>
          <w:highlight w:val="none"/>
        </w:rPr>
      </w:pPr>
    </w:p>
    <w:p w14:paraId="7CFFEA9B">
      <w:pPr>
        <w:spacing w:line="360" w:lineRule="auto"/>
        <w:ind w:right="420" w:firstLine="3614" w:firstLineChars="1000"/>
        <w:rPr>
          <w:rFonts w:hint="eastAsia" w:ascii="宋体" w:hAnsi="宋体" w:eastAsia="宋体" w:cs="宋体"/>
          <w:b/>
          <w:color w:val="000000"/>
          <w:kern w:val="0"/>
          <w:sz w:val="36"/>
          <w:szCs w:val="36"/>
          <w:highlight w:val="none"/>
        </w:rPr>
      </w:pPr>
    </w:p>
    <w:p w14:paraId="6985AAD2">
      <w:pPr>
        <w:spacing w:line="360" w:lineRule="auto"/>
        <w:ind w:right="420" w:firstLine="3614" w:firstLineChars="1000"/>
        <w:rPr>
          <w:rFonts w:hint="eastAsia" w:ascii="宋体" w:hAnsi="宋体" w:eastAsia="宋体" w:cs="宋体"/>
          <w:b/>
          <w:color w:val="000000"/>
          <w:kern w:val="0"/>
          <w:sz w:val="36"/>
          <w:szCs w:val="36"/>
          <w:highlight w:val="none"/>
        </w:rPr>
      </w:pPr>
    </w:p>
    <w:p w14:paraId="430F2019">
      <w:pPr>
        <w:spacing w:line="360" w:lineRule="auto"/>
        <w:ind w:right="420" w:firstLine="3614" w:firstLineChars="1000"/>
        <w:rPr>
          <w:rFonts w:hint="eastAsia" w:ascii="宋体" w:hAnsi="宋体" w:eastAsia="宋体" w:cs="宋体"/>
          <w:b/>
          <w:color w:val="000000"/>
          <w:kern w:val="0"/>
          <w:sz w:val="36"/>
          <w:szCs w:val="36"/>
          <w:highlight w:val="none"/>
        </w:rPr>
      </w:pPr>
    </w:p>
    <w:p w14:paraId="56191F5A">
      <w:pPr>
        <w:spacing w:line="360" w:lineRule="auto"/>
        <w:ind w:right="420" w:firstLine="3614" w:firstLineChars="1000"/>
        <w:rPr>
          <w:rFonts w:hint="eastAsia" w:ascii="宋体" w:hAnsi="宋体" w:eastAsia="宋体" w:cs="宋体"/>
          <w:b/>
          <w:color w:val="000000"/>
          <w:kern w:val="0"/>
          <w:sz w:val="36"/>
          <w:szCs w:val="36"/>
          <w:highlight w:val="none"/>
        </w:rPr>
      </w:pPr>
    </w:p>
    <w:p w14:paraId="4DB7BC67">
      <w:pPr>
        <w:spacing w:line="360" w:lineRule="auto"/>
        <w:ind w:right="420" w:firstLine="3614" w:firstLineChars="1000"/>
        <w:rPr>
          <w:rFonts w:hint="eastAsia" w:ascii="宋体" w:hAnsi="宋体" w:eastAsia="宋体" w:cs="宋体"/>
          <w:b/>
          <w:color w:val="000000"/>
          <w:kern w:val="0"/>
          <w:sz w:val="36"/>
          <w:szCs w:val="36"/>
          <w:highlight w:val="none"/>
        </w:rPr>
      </w:pPr>
    </w:p>
    <w:p w14:paraId="5C5CBEAC">
      <w:pPr>
        <w:spacing w:line="360" w:lineRule="auto"/>
        <w:ind w:right="420" w:firstLine="3614" w:firstLineChars="1000"/>
        <w:rPr>
          <w:rFonts w:hint="eastAsia" w:ascii="宋体" w:hAnsi="宋体" w:eastAsia="宋体" w:cs="宋体"/>
          <w:b/>
          <w:color w:val="000000"/>
          <w:kern w:val="0"/>
          <w:sz w:val="36"/>
          <w:szCs w:val="36"/>
          <w:highlight w:val="none"/>
        </w:rPr>
      </w:pPr>
    </w:p>
    <w:p w14:paraId="0FD9FC7F">
      <w:pPr>
        <w:spacing w:line="360" w:lineRule="auto"/>
        <w:ind w:right="420" w:firstLine="3614" w:firstLineChars="1000"/>
        <w:rPr>
          <w:rFonts w:hint="eastAsia" w:ascii="宋体" w:hAnsi="宋体" w:eastAsia="宋体" w:cs="宋体"/>
          <w:b/>
          <w:color w:val="000000"/>
          <w:kern w:val="0"/>
          <w:sz w:val="36"/>
          <w:szCs w:val="36"/>
          <w:highlight w:val="none"/>
        </w:rPr>
      </w:pPr>
    </w:p>
    <w:p w14:paraId="5BBC629A">
      <w:pPr>
        <w:spacing w:line="360" w:lineRule="auto"/>
        <w:ind w:right="420" w:firstLine="3614" w:firstLineChars="1000"/>
        <w:rPr>
          <w:rFonts w:hint="eastAsia" w:ascii="宋体" w:hAnsi="宋体" w:eastAsia="宋体" w:cs="宋体"/>
          <w:b/>
          <w:color w:val="000000"/>
          <w:kern w:val="0"/>
          <w:sz w:val="36"/>
          <w:szCs w:val="36"/>
          <w:highlight w:val="none"/>
        </w:rPr>
      </w:pPr>
    </w:p>
    <w:p w14:paraId="6D60E33F">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highlight w:val="none"/>
        </w:rPr>
      </w:pPr>
      <w:r>
        <w:rPr>
          <w:rFonts w:hint="eastAsia" w:ascii="宋体" w:hAnsi="宋体" w:eastAsia="宋体" w:cs="宋体"/>
          <w:color w:val="000000"/>
          <w:highlight w:val="none"/>
        </w:rPr>
        <w:t>附件</w:t>
      </w:r>
    </w:p>
    <w:p w14:paraId="1E5E6A4C">
      <w:pPr>
        <w:spacing w:line="360" w:lineRule="auto"/>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附件1：</w:t>
      </w:r>
    </w:p>
    <w:p w14:paraId="6BAD7F97">
      <w:pPr>
        <w:spacing w:line="360" w:lineRule="auto"/>
        <w:jc w:val="center"/>
        <w:rPr>
          <w:rFonts w:hint="eastAsia" w:ascii="宋体" w:hAnsi="宋体" w:eastAsia="宋体" w:cs="宋体"/>
          <w:b/>
          <w:color w:val="000000"/>
          <w:spacing w:val="6"/>
          <w:sz w:val="32"/>
          <w:szCs w:val="32"/>
          <w:highlight w:val="none"/>
        </w:rPr>
      </w:pPr>
      <w:bookmarkStart w:id="403" w:name="OLE_LINK14"/>
      <w:bookmarkStart w:id="404" w:name="OLE_LINK13"/>
      <w:r>
        <w:rPr>
          <w:rFonts w:hint="eastAsia" w:ascii="宋体" w:hAnsi="宋体" w:eastAsia="宋体" w:cs="宋体"/>
          <w:b/>
          <w:color w:val="000000"/>
          <w:spacing w:val="6"/>
          <w:sz w:val="32"/>
          <w:szCs w:val="32"/>
          <w:highlight w:val="none"/>
        </w:rPr>
        <w:t>残疾人福利性单位声明函</w:t>
      </w:r>
    </w:p>
    <w:bookmarkEnd w:id="403"/>
    <w:bookmarkEnd w:id="404"/>
    <w:p w14:paraId="4F639E29">
      <w:pPr>
        <w:spacing w:line="360" w:lineRule="auto"/>
        <w:rPr>
          <w:rFonts w:hint="eastAsia" w:ascii="宋体" w:hAnsi="宋体" w:eastAsia="宋体" w:cs="宋体"/>
          <w:b/>
          <w:color w:val="000000"/>
          <w:spacing w:val="6"/>
          <w:sz w:val="30"/>
          <w:szCs w:val="30"/>
          <w:highlight w:val="none"/>
        </w:rPr>
      </w:pPr>
    </w:p>
    <w:p w14:paraId="2AA16C7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sz w:val="24"/>
          <w:highlight w:val="none"/>
          <w:u w:val="single"/>
        </w:rPr>
        <w:t>(采购人)</w:t>
      </w:r>
      <w:r>
        <w:rPr>
          <w:rFonts w:hint="eastAsia" w:ascii="宋体" w:hAnsi="宋体" w:eastAsia="宋体" w:cs="宋体"/>
          <w:color w:val="000000"/>
          <w:sz w:val="24"/>
          <w:highlight w:val="none"/>
        </w:rPr>
        <w:t>_单位的_</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0507061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14:paraId="12312386">
      <w:pPr>
        <w:spacing w:line="360" w:lineRule="auto"/>
        <w:ind w:firstLine="480" w:firstLineChars="200"/>
        <w:rPr>
          <w:rFonts w:hint="eastAsia" w:ascii="宋体" w:hAnsi="宋体" w:eastAsia="宋体" w:cs="宋体"/>
          <w:color w:val="000000"/>
          <w:sz w:val="24"/>
          <w:highlight w:val="none"/>
        </w:rPr>
      </w:pPr>
    </w:p>
    <w:p w14:paraId="3B4B2F6E">
      <w:pPr>
        <w:spacing w:line="360" w:lineRule="auto"/>
        <w:ind w:firstLine="480" w:firstLineChars="200"/>
        <w:rPr>
          <w:rFonts w:hint="eastAsia" w:ascii="宋体" w:hAnsi="宋体" w:eastAsia="宋体" w:cs="宋体"/>
          <w:color w:val="000000"/>
          <w:sz w:val="24"/>
          <w:highlight w:val="none"/>
        </w:rPr>
      </w:pPr>
    </w:p>
    <w:p w14:paraId="417FFD5D">
      <w:pPr>
        <w:tabs>
          <w:tab w:val="left" w:pos="4860"/>
        </w:tabs>
        <w:spacing w:line="360" w:lineRule="auto"/>
        <w:ind w:right="1560"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kern w:val="0"/>
          <w:sz w:val="24"/>
          <w:highlight w:val="none"/>
          <w:lang w:val="zh-CN"/>
        </w:rPr>
        <w:t>投标人名称（电子签名）</w:t>
      </w:r>
      <w:r>
        <w:rPr>
          <w:rFonts w:hint="eastAsia" w:ascii="宋体" w:hAnsi="宋体" w:eastAsia="宋体" w:cs="宋体"/>
          <w:color w:val="000000"/>
          <w:sz w:val="24"/>
          <w:highlight w:val="none"/>
        </w:rPr>
        <w:t>：</w:t>
      </w:r>
    </w:p>
    <w:p w14:paraId="6C5C7B40">
      <w:pPr>
        <w:tabs>
          <w:tab w:val="left" w:pos="4860"/>
        </w:tabs>
        <w:spacing w:line="360" w:lineRule="auto"/>
        <w:ind w:right="1560"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w:t>
      </w:r>
    </w:p>
    <w:p w14:paraId="7A27CF7B">
      <w:pPr>
        <w:spacing w:line="360" w:lineRule="auto"/>
        <w:ind w:firstLine="480" w:firstLineChars="200"/>
        <w:rPr>
          <w:rFonts w:hint="eastAsia" w:ascii="宋体" w:hAnsi="宋体" w:eastAsia="宋体" w:cs="宋体"/>
          <w:color w:val="000000"/>
          <w:sz w:val="24"/>
          <w:highlight w:val="none"/>
        </w:rPr>
      </w:pPr>
    </w:p>
    <w:p w14:paraId="72BFB2CE">
      <w:pPr>
        <w:spacing w:line="360" w:lineRule="auto"/>
        <w:ind w:firstLine="420" w:firstLineChars="200"/>
        <w:rPr>
          <w:rFonts w:hint="eastAsia" w:ascii="宋体" w:hAnsi="宋体" w:eastAsia="宋体" w:cs="宋体"/>
          <w:color w:val="000000"/>
          <w:highlight w:val="none"/>
        </w:rPr>
      </w:pPr>
    </w:p>
    <w:p w14:paraId="5325771C">
      <w:pPr>
        <w:spacing w:line="360" w:lineRule="auto"/>
        <w:ind w:firstLine="420" w:firstLineChars="200"/>
        <w:rPr>
          <w:rFonts w:hint="eastAsia" w:ascii="宋体" w:hAnsi="宋体" w:eastAsia="宋体" w:cs="宋体"/>
          <w:color w:val="000000"/>
          <w:highlight w:val="none"/>
        </w:rPr>
      </w:pPr>
    </w:p>
    <w:p w14:paraId="0AEE7063">
      <w:pPr>
        <w:spacing w:line="360" w:lineRule="auto"/>
        <w:ind w:firstLine="420" w:firstLineChars="200"/>
        <w:rPr>
          <w:rFonts w:hint="eastAsia" w:ascii="宋体" w:hAnsi="宋体" w:eastAsia="宋体" w:cs="宋体"/>
          <w:color w:val="000000"/>
          <w:highlight w:val="none"/>
        </w:rPr>
      </w:pPr>
    </w:p>
    <w:p w14:paraId="56389E35">
      <w:pPr>
        <w:spacing w:line="360" w:lineRule="auto"/>
        <w:ind w:firstLine="420" w:firstLineChars="200"/>
        <w:rPr>
          <w:rFonts w:hint="eastAsia" w:ascii="宋体" w:hAnsi="宋体" w:eastAsia="宋体" w:cs="宋体"/>
          <w:color w:val="000000"/>
          <w:highlight w:val="none"/>
        </w:rPr>
      </w:pPr>
    </w:p>
    <w:p w14:paraId="3B48AC4B">
      <w:pPr>
        <w:spacing w:line="360" w:lineRule="auto"/>
        <w:rPr>
          <w:rFonts w:hint="eastAsia" w:ascii="宋体" w:hAnsi="宋体" w:eastAsia="宋体" w:cs="宋体"/>
          <w:b/>
          <w:color w:val="000000"/>
          <w:sz w:val="24"/>
          <w:highlight w:val="none"/>
        </w:rPr>
      </w:pPr>
    </w:p>
    <w:p w14:paraId="1BE63A8A">
      <w:pPr>
        <w:spacing w:line="360" w:lineRule="auto"/>
        <w:rPr>
          <w:rFonts w:hint="eastAsia" w:ascii="宋体" w:hAnsi="宋体" w:eastAsia="宋体" w:cs="宋体"/>
          <w:b/>
          <w:color w:val="000000"/>
          <w:sz w:val="24"/>
          <w:highlight w:val="none"/>
        </w:rPr>
      </w:pPr>
    </w:p>
    <w:p w14:paraId="34E2DCE3">
      <w:pPr>
        <w:spacing w:line="360" w:lineRule="auto"/>
        <w:rPr>
          <w:rFonts w:hint="eastAsia" w:ascii="宋体" w:hAnsi="宋体" w:eastAsia="宋体" w:cs="宋体"/>
          <w:b/>
          <w:color w:val="000000"/>
          <w:sz w:val="24"/>
          <w:highlight w:val="none"/>
        </w:rPr>
      </w:pPr>
    </w:p>
    <w:p w14:paraId="2A74E2C4">
      <w:pPr>
        <w:spacing w:line="360" w:lineRule="auto"/>
        <w:rPr>
          <w:rFonts w:hint="eastAsia" w:ascii="宋体" w:hAnsi="宋体" w:eastAsia="宋体" w:cs="宋体"/>
          <w:b/>
          <w:color w:val="000000"/>
          <w:sz w:val="24"/>
          <w:highlight w:val="none"/>
        </w:rPr>
      </w:pPr>
    </w:p>
    <w:p w14:paraId="395A7C36">
      <w:pPr>
        <w:spacing w:line="360" w:lineRule="auto"/>
        <w:rPr>
          <w:rFonts w:hint="eastAsia" w:ascii="宋体" w:hAnsi="宋体" w:eastAsia="宋体" w:cs="宋体"/>
          <w:b/>
          <w:color w:val="000000"/>
          <w:sz w:val="24"/>
          <w:highlight w:val="none"/>
        </w:rPr>
      </w:pPr>
    </w:p>
    <w:p w14:paraId="26C2020A">
      <w:pPr>
        <w:spacing w:line="360" w:lineRule="auto"/>
        <w:rPr>
          <w:rFonts w:hint="eastAsia" w:ascii="宋体" w:hAnsi="宋体" w:eastAsia="宋体" w:cs="宋体"/>
          <w:b/>
          <w:color w:val="000000"/>
          <w:sz w:val="24"/>
          <w:highlight w:val="none"/>
        </w:rPr>
      </w:pPr>
    </w:p>
    <w:p w14:paraId="57412FFB">
      <w:pPr>
        <w:spacing w:line="360" w:lineRule="auto"/>
        <w:rPr>
          <w:rFonts w:hint="eastAsia" w:ascii="宋体" w:hAnsi="宋体" w:eastAsia="宋体" w:cs="宋体"/>
          <w:b/>
          <w:color w:val="000000"/>
          <w:sz w:val="24"/>
          <w:highlight w:val="none"/>
        </w:rPr>
      </w:pPr>
    </w:p>
    <w:p w14:paraId="667F8A04">
      <w:pPr>
        <w:spacing w:line="360" w:lineRule="auto"/>
        <w:rPr>
          <w:rFonts w:hint="eastAsia" w:ascii="宋体" w:hAnsi="宋体" w:eastAsia="宋体" w:cs="宋体"/>
          <w:b/>
          <w:color w:val="000000"/>
          <w:sz w:val="24"/>
          <w:highlight w:val="none"/>
        </w:rPr>
      </w:pPr>
    </w:p>
    <w:p w14:paraId="05DF6161">
      <w:pPr>
        <w:spacing w:line="360" w:lineRule="auto"/>
        <w:jc w:val="left"/>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br w:type="page"/>
      </w:r>
      <w:r>
        <w:rPr>
          <w:rFonts w:hint="eastAsia" w:ascii="宋体" w:hAnsi="宋体" w:eastAsia="宋体" w:cs="宋体"/>
          <w:b/>
          <w:color w:val="000000"/>
          <w:spacing w:val="6"/>
          <w:sz w:val="32"/>
          <w:szCs w:val="32"/>
          <w:highlight w:val="none"/>
        </w:rPr>
        <w:t>附件2：质疑函范本及制作说明</w:t>
      </w:r>
    </w:p>
    <w:p w14:paraId="009ACFF6">
      <w:pPr>
        <w:spacing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质疑函范本</w:t>
      </w:r>
    </w:p>
    <w:p w14:paraId="39404256">
      <w:pPr>
        <w:snapToGrid w:val="0"/>
        <w:spacing w:before="240" w:beforeLines="100"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一、质疑供应商基本信息</w:t>
      </w:r>
    </w:p>
    <w:p w14:paraId="461A5F04">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质疑供应商：</w:t>
      </w:r>
      <w:r>
        <w:rPr>
          <w:rFonts w:hint="eastAsia" w:ascii="宋体" w:hAnsi="宋体" w:eastAsia="宋体" w:cs="宋体"/>
          <w:color w:val="000000"/>
          <w:sz w:val="24"/>
          <w:highlight w:val="none"/>
          <w:u w:val="dotted"/>
        </w:rPr>
        <w:t xml:space="preserve">                                        </w:t>
      </w:r>
    </w:p>
    <w:p w14:paraId="6E64C1D7">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p>
    <w:p w14:paraId="229F0049">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14:paraId="0DC44B79">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授权代表：</w:t>
      </w:r>
      <w:r>
        <w:rPr>
          <w:rFonts w:hint="eastAsia" w:ascii="宋体" w:hAnsi="宋体" w:eastAsia="宋体" w:cs="宋体"/>
          <w:color w:val="000000"/>
          <w:sz w:val="24"/>
          <w:highlight w:val="none"/>
          <w:u w:val="dotted"/>
        </w:rPr>
        <w:t xml:space="preserve">                                          </w:t>
      </w:r>
    </w:p>
    <w:p w14:paraId="49935BBC">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14:paraId="31084A65">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地址： </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p>
    <w:p w14:paraId="065451F3">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二、质疑项目基本情况</w:t>
      </w:r>
    </w:p>
    <w:p w14:paraId="60AE2E8B">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质疑项目的名称：</w:t>
      </w:r>
      <w:r>
        <w:rPr>
          <w:rFonts w:hint="eastAsia" w:ascii="宋体" w:hAnsi="宋体" w:eastAsia="宋体" w:cs="宋体"/>
          <w:color w:val="000000"/>
          <w:sz w:val="24"/>
          <w:highlight w:val="none"/>
          <w:u w:val="dotted"/>
        </w:rPr>
        <w:t xml:space="preserve">                                      </w:t>
      </w:r>
    </w:p>
    <w:p w14:paraId="0C0990C4">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质疑项目的编号：</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包号：</w:t>
      </w:r>
      <w:r>
        <w:rPr>
          <w:rFonts w:hint="eastAsia" w:ascii="宋体" w:hAnsi="宋体" w:eastAsia="宋体" w:cs="宋体"/>
          <w:color w:val="000000"/>
          <w:sz w:val="24"/>
          <w:highlight w:val="none"/>
          <w:u w:val="dotted"/>
        </w:rPr>
        <w:t xml:space="preserve">                 </w:t>
      </w:r>
    </w:p>
    <w:p w14:paraId="4967A0F5">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采购人名称：</w:t>
      </w:r>
      <w:r>
        <w:rPr>
          <w:rFonts w:hint="eastAsia" w:ascii="宋体" w:hAnsi="宋体" w:eastAsia="宋体" w:cs="宋体"/>
          <w:color w:val="000000"/>
          <w:sz w:val="24"/>
          <w:highlight w:val="none"/>
          <w:u w:val="dotted"/>
        </w:rPr>
        <w:t xml:space="preserve">                                         </w:t>
      </w:r>
    </w:p>
    <w:p w14:paraId="5D5DF679">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采购文件获取日期：</w:t>
      </w:r>
      <w:r>
        <w:rPr>
          <w:rFonts w:hint="eastAsia" w:ascii="宋体" w:hAnsi="宋体" w:eastAsia="宋体" w:cs="宋体"/>
          <w:color w:val="000000"/>
          <w:sz w:val="24"/>
          <w:highlight w:val="none"/>
          <w:u w:val="dotted"/>
        </w:rPr>
        <w:t xml:space="preserve">                                           </w:t>
      </w:r>
    </w:p>
    <w:p w14:paraId="628877F9">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三、质疑事项具体内容</w:t>
      </w:r>
    </w:p>
    <w:p w14:paraId="7C25A3D6">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质疑事项1：</w:t>
      </w:r>
      <w:r>
        <w:rPr>
          <w:rFonts w:hint="eastAsia" w:ascii="宋体" w:hAnsi="宋体" w:eastAsia="宋体" w:cs="宋体"/>
          <w:color w:val="000000"/>
          <w:sz w:val="24"/>
          <w:highlight w:val="none"/>
          <w:u w:val="dotted"/>
        </w:rPr>
        <w:t xml:space="preserve">                                         </w:t>
      </w:r>
    </w:p>
    <w:p w14:paraId="0D24C179">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事实依据：</w:t>
      </w:r>
      <w:r>
        <w:rPr>
          <w:rFonts w:hint="eastAsia" w:ascii="宋体" w:hAnsi="宋体" w:eastAsia="宋体" w:cs="宋体"/>
          <w:color w:val="000000"/>
          <w:sz w:val="24"/>
          <w:highlight w:val="none"/>
          <w:u w:val="dotted"/>
        </w:rPr>
        <w:t xml:space="preserve">                                          </w:t>
      </w:r>
    </w:p>
    <w:p w14:paraId="3BFD4A26">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dotted"/>
        </w:rPr>
        <w:t xml:space="preserve">                                                       </w:t>
      </w:r>
    </w:p>
    <w:p w14:paraId="25E488DF">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法律依据：</w:t>
      </w:r>
      <w:r>
        <w:rPr>
          <w:rFonts w:hint="eastAsia" w:ascii="宋体" w:hAnsi="宋体" w:eastAsia="宋体" w:cs="宋体"/>
          <w:color w:val="000000"/>
          <w:sz w:val="24"/>
          <w:highlight w:val="none"/>
          <w:u w:val="dotted"/>
        </w:rPr>
        <w:t xml:space="preserve">                                          </w:t>
      </w:r>
    </w:p>
    <w:p w14:paraId="5C3764CC">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14:paraId="7F96D1C4">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质疑事项2</w:t>
      </w:r>
    </w:p>
    <w:p w14:paraId="0A2C8DA4">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14:paraId="38274114">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四、与质疑事项相关的质疑请求</w:t>
      </w:r>
    </w:p>
    <w:p w14:paraId="6132ECCC">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请求：</w:t>
      </w:r>
      <w:r>
        <w:rPr>
          <w:rFonts w:hint="eastAsia" w:ascii="宋体" w:hAnsi="宋体" w:eastAsia="宋体" w:cs="宋体"/>
          <w:color w:val="000000"/>
          <w:sz w:val="24"/>
          <w:highlight w:val="none"/>
          <w:u w:val="dotted"/>
        </w:rPr>
        <w:t xml:space="preserve">                                               </w:t>
      </w:r>
    </w:p>
    <w:p w14:paraId="19F637A4">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签字(签章)：                   公章：                      </w:t>
      </w:r>
    </w:p>
    <w:p w14:paraId="0004F79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日期：    </w:t>
      </w:r>
    </w:p>
    <w:p w14:paraId="4A3ECA93">
      <w:pPr>
        <w:spacing w:line="360" w:lineRule="auto"/>
        <w:jc w:val="center"/>
        <w:rPr>
          <w:rFonts w:hint="eastAsia" w:ascii="宋体" w:hAnsi="宋体" w:eastAsia="宋体" w:cs="宋体"/>
          <w:b/>
          <w:bCs/>
          <w:color w:val="000000"/>
          <w:sz w:val="24"/>
          <w:highlight w:val="none"/>
        </w:rPr>
      </w:pPr>
    </w:p>
    <w:p w14:paraId="6943315A">
      <w:pPr>
        <w:spacing w:line="360" w:lineRule="auto"/>
        <w:rPr>
          <w:rFonts w:hint="eastAsia" w:ascii="宋体" w:hAnsi="宋体" w:eastAsia="宋体" w:cs="宋体"/>
          <w:b/>
          <w:color w:val="000000"/>
          <w:sz w:val="24"/>
          <w:highlight w:val="none"/>
        </w:rPr>
      </w:pPr>
    </w:p>
    <w:p w14:paraId="40230A57">
      <w:pPr>
        <w:spacing w:line="360" w:lineRule="auto"/>
        <w:rPr>
          <w:rFonts w:hint="eastAsia" w:ascii="宋体" w:hAnsi="宋体" w:eastAsia="宋体" w:cs="宋体"/>
          <w:b/>
          <w:color w:val="000000"/>
          <w:sz w:val="24"/>
          <w:highlight w:val="none"/>
        </w:rPr>
      </w:pPr>
    </w:p>
    <w:p w14:paraId="1FF5EECB">
      <w:pPr>
        <w:spacing w:line="360" w:lineRule="auto"/>
        <w:rPr>
          <w:rFonts w:hint="eastAsia" w:ascii="宋体" w:hAnsi="宋体" w:eastAsia="宋体" w:cs="宋体"/>
          <w:b/>
          <w:color w:val="000000"/>
          <w:sz w:val="24"/>
          <w:highlight w:val="none"/>
        </w:rPr>
      </w:pPr>
    </w:p>
    <w:p w14:paraId="5003B82C">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质疑函制作说明：</w:t>
      </w:r>
    </w:p>
    <w:p w14:paraId="24E16141">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1.供应商提出质疑时，应提交质疑函和必要的证明材料。</w:t>
      </w:r>
    </w:p>
    <w:p w14:paraId="4D283BC9">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2.质疑供应商若委托代理人进行质疑的，质疑函应按要求列明“授权代表”的有关内容，并在附件中提交由质疑</w:t>
      </w:r>
      <w:r>
        <w:rPr>
          <w:rFonts w:hint="eastAsia" w:ascii="宋体" w:hAnsi="宋体" w:eastAsia="宋体" w:cs="宋体"/>
          <w:color w:val="000000"/>
          <w:kern w:val="0"/>
          <w:sz w:val="24"/>
          <w:highlight w:val="none"/>
        </w:rPr>
        <w:t>供应商签署的授权委托书。授权委托书应载明代理人的姓名或者名称、代理事项、具体权限、期限和相关事项。</w:t>
      </w:r>
    </w:p>
    <w:p w14:paraId="2C9F399F">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3.质疑供应商若对项目的某一分包进行质疑，质疑函中应列明具体分包号。</w:t>
      </w:r>
    </w:p>
    <w:p w14:paraId="3156389B">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4.质疑函的质疑事项应具体、明确，并有必要的事实依据和法律依据。</w:t>
      </w:r>
    </w:p>
    <w:p w14:paraId="1F98ECFB">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5.质疑函的质疑请求应与质疑事项相关。</w:t>
      </w:r>
    </w:p>
    <w:p w14:paraId="1B61923C">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156EBB38">
      <w:pPr>
        <w:widowControl/>
        <w:spacing w:line="360" w:lineRule="auto"/>
        <w:ind w:firstLine="600" w:firstLineChars="200"/>
        <w:jc w:val="left"/>
        <w:rPr>
          <w:rFonts w:hint="eastAsia" w:ascii="宋体" w:hAnsi="宋体" w:eastAsia="宋体" w:cs="宋体"/>
          <w:color w:val="000000"/>
          <w:sz w:val="30"/>
          <w:szCs w:val="30"/>
          <w:highlight w:val="none"/>
        </w:rPr>
      </w:pPr>
    </w:p>
    <w:p w14:paraId="2049756B">
      <w:pPr>
        <w:spacing w:line="360" w:lineRule="auto"/>
        <w:jc w:val="center"/>
        <w:rPr>
          <w:rFonts w:hint="eastAsia" w:ascii="宋体" w:hAnsi="宋体" w:eastAsia="宋体" w:cs="宋体"/>
          <w:b/>
          <w:color w:val="000000"/>
          <w:spacing w:val="6"/>
          <w:sz w:val="32"/>
          <w:szCs w:val="32"/>
          <w:highlight w:val="none"/>
        </w:rPr>
      </w:pPr>
    </w:p>
    <w:p w14:paraId="613C72C2">
      <w:pPr>
        <w:spacing w:line="360" w:lineRule="auto"/>
        <w:jc w:val="center"/>
        <w:rPr>
          <w:rFonts w:hint="eastAsia" w:ascii="宋体" w:hAnsi="宋体" w:eastAsia="宋体" w:cs="宋体"/>
          <w:b/>
          <w:color w:val="000000"/>
          <w:spacing w:val="6"/>
          <w:sz w:val="32"/>
          <w:szCs w:val="32"/>
          <w:highlight w:val="none"/>
        </w:rPr>
      </w:pPr>
    </w:p>
    <w:p w14:paraId="02A1FAE0">
      <w:pPr>
        <w:spacing w:line="360" w:lineRule="auto"/>
        <w:jc w:val="center"/>
        <w:rPr>
          <w:rFonts w:hint="eastAsia" w:ascii="宋体" w:hAnsi="宋体" w:eastAsia="宋体" w:cs="宋体"/>
          <w:b/>
          <w:color w:val="000000"/>
          <w:spacing w:val="6"/>
          <w:sz w:val="32"/>
          <w:szCs w:val="32"/>
          <w:highlight w:val="none"/>
        </w:rPr>
      </w:pPr>
    </w:p>
    <w:p w14:paraId="77A2363A">
      <w:pPr>
        <w:spacing w:line="360" w:lineRule="auto"/>
        <w:jc w:val="center"/>
        <w:rPr>
          <w:rFonts w:hint="eastAsia" w:ascii="宋体" w:hAnsi="宋体" w:eastAsia="宋体" w:cs="宋体"/>
          <w:b/>
          <w:color w:val="000000"/>
          <w:spacing w:val="6"/>
          <w:sz w:val="32"/>
          <w:szCs w:val="32"/>
          <w:highlight w:val="none"/>
        </w:rPr>
      </w:pPr>
    </w:p>
    <w:p w14:paraId="5B78F719">
      <w:pPr>
        <w:spacing w:line="360" w:lineRule="auto"/>
        <w:jc w:val="center"/>
        <w:rPr>
          <w:rFonts w:hint="eastAsia" w:ascii="宋体" w:hAnsi="宋体" w:eastAsia="宋体" w:cs="宋体"/>
          <w:b/>
          <w:color w:val="000000"/>
          <w:spacing w:val="6"/>
          <w:sz w:val="32"/>
          <w:szCs w:val="32"/>
          <w:highlight w:val="none"/>
        </w:rPr>
      </w:pPr>
    </w:p>
    <w:p w14:paraId="16E36D33">
      <w:pPr>
        <w:spacing w:line="360" w:lineRule="auto"/>
        <w:jc w:val="center"/>
        <w:rPr>
          <w:rFonts w:hint="eastAsia" w:ascii="宋体" w:hAnsi="宋体" w:eastAsia="宋体" w:cs="宋体"/>
          <w:b/>
          <w:color w:val="000000"/>
          <w:spacing w:val="6"/>
          <w:sz w:val="32"/>
          <w:szCs w:val="32"/>
          <w:highlight w:val="none"/>
        </w:rPr>
      </w:pPr>
    </w:p>
    <w:p w14:paraId="2BE7DA23">
      <w:pPr>
        <w:spacing w:line="360" w:lineRule="auto"/>
        <w:jc w:val="center"/>
        <w:rPr>
          <w:rFonts w:hint="eastAsia" w:ascii="宋体" w:hAnsi="宋体" w:eastAsia="宋体" w:cs="宋体"/>
          <w:b/>
          <w:color w:val="000000"/>
          <w:spacing w:val="6"/>
          <w:sz w:val="32"/>
          <w:szCs w:val="32"/>
          <w:highlight w:val="none"/>
        </w:rPr>
      </w:pPr>
    </w:p>
    <w:p w14:paraId="2AB2432E">
      <w:pPr>
        <w:spacing w:line="360" w:lineRule="auto"/>
        <w:jc w:val="center"/>
        <w:rPr>
          <w:rFonts w:hint="eastAsia" w:ascii="宋体" w:hAnsi="宋体" w:eastAsia="宋体" w:cs="宋体"/>
          <w:b/>
          <w:color w:val="000000"/>
          <w:spacing w:val="6"/>
          <w:sz w:val="32"/>
          <w:szCs w:val="32"/>
          <w:highlight w:val="none"/>
        </w:rPr>
      </w:pPr>
    </w:p>
    <w:p w14:paraId="5BB87E30">
      <w:pPr>
        <w:spacing w:line="360" w:lineRule="auto"/>
        <w:jc w:val="center"/>
        <w:rPr>
          <w:rFonts w:hint="eastAsia" w:ascii="宋体" w:hAnsi="宋体" w:eastAsia="宋体" w:cs="宋体"/>
          <w:b/>
          <w:color w:val="000000"/>
          <w:spacing w:val="6"/>
          <w:sz w:val="32"/>
          <w:szCs w:val="32"/>
          <w:highlight w:val="none"/>
        </w:rPr>
      </w:pPr>
    </w:p>
    <w:p w14:paraId="1CB7650D">
      <w:pPr>
        <w:spacing w:line="360" w:lineRule="auto"/>
        <w:jc w:val="center"/>
        <w:rPr>
          <w:rFonts w:hint="eastAsia" w:ascii="宋体" w:hAnsi="宋体" w:eastAsia="宋体" w:cs="宋体"/>
          <w:b/>
          <w:color w:val="000000"/>
          <w:spacing w:val="6"/>
          <w:sz w:val="32"/>
          <w:szCs w:val="32"/>
          <w:highlight w:val="none"/>
        </w:rPr>
      </w:pPr>
    </w:p>
    <w:p w14:paraId="712FF374">
      <w:pPr>
        <w:spacing w:line="360" w:lineRule="auto"/>
        <w:jc w:val="center"/>
        <w:rPr>
          <w:rFonts w:hint="eastAsia" w:ascii="宋体" w:hAnsi="宋体" w:eastAsia="宋体" w:cs="宋体"/>
          <w:b/>
          <w:color w:val="000000"/>
          <w:spacing w:val="6"/>
          <w:sz w:val="32"/>
          <w:szCs w:val="32"/>
          <w:highlight w:val="none"/>
        </w:rPr>
      </w:pPr>
    </w:p>
    <w:p w14:paraId="36518C30">
      <w:pPr>
        <w:spacing w:line="360" w:lineRule="auto"/>
        <w:jc w:val="center"/>
        <w:rPr>
          <w:rFonts w:hint="eastAsia" w:ascii="宋体" w:hAnsi="宋体" w:eastAsia="宋体" w:cs="宋体"/>
          <w:b/>
          <w:color w:val="000000"/>
          <w:spacing w:val="6"/>
          <w:sz w:val="32"/>
          <w:szCs w:val="32"/>
          <w:highlight w:val="none"/>
        </w:rPr>
      </w:pPr>
    </w:p>
    <w:p w14:paraId="1D968635">
      <w:pPr>
        <w:spacing w:line="360" w:lineRule="auto"/>
        <w:jc w:val="left"/>
        <w:rPr>
          <w:rFonts w:hint="eastAsia" w:ascii="宋体" w:hAnsi="宋体" w:eastAsia="宋体" w:cs="宋体"/>
          <w:b/>
          <w:color w:val="000000"/>
          <w:spacing w:val="6"/>
          <w:sz w:val="32"/>
          <w:szCs w:val="32"/>
          <w:highlight w:val="none"/>
        </w:rPr>
      </w:pPr>
    </w:p>
    <w:p w14:paraId="28E6F0D9">
      <w:pPr>
        <w:spacing w:line="360" w:lineRule="auto"/>
        <w:jc w:val="left"/>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br w:type="page"/>
      </w:r>
      <w:r>
        <w:rPr>
          <w:rFonts w:hint="eastAsia" w:ascii="宋体" w:hAnsi="宋体" w:eastAsia="宋体" w:cs="宋体"/>
          <w:b/>
          <w:color w:val="000000"/>
          <w:spacing w:val="6"/>
          <w:sz w:val="32"/>
          <w:szCs w:val="32"/>
          <w:highlight w:val="none"/>
        </w:rPr>
        <w:t>附件3：投诉书范本及制作说明</w:t>
      </w:r>
    </w:p>
    <w:p w14:paraId="22A4FD44">
      <w:pPr>
        <w:spacing w:line="360" w:lineRule="auto"/>
        <w:jc w:val="center"/>
        <w:rPr>
          <w:rFonts w:hint="eastAsia" w:ascii="宋体" w:hAnsi="宋体" w:eastAsia="宋体" w:cs="宋体"/>
          <w:b/>
          <w:color w:val="000000"/>
          <w:sz w:val="24"/>
          <w:highlight w:val="none"/>
        </w:rPr>
      </w:pPr>
    </w:p>
    <w:p w14:paraId="6C36DB2D">
      <w:pPr>
        <w:spacing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投诉书范本</w:t>
      </w:r>
    </w:p>
    <w:p w14:paraId="45201434">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一、投诉相关主体基本情况</w:t>
      </w:r>
    </w:p>
    <w:p w14:paraId="14BB6D26">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投诉人：</w:t>
      </w:r>
      <w:r>
        <w:rPr>
          <w:rFonts w:hint="eastAsia" w:ascii="宋体" w:hAnsi="宋体" w:eastAsia="宋体" w:cs="宋体"/>
          <w:color w:val="000000"/>
          <w:sz w:val="24"/>
          <w:highlight w:val="none"/>
          <w:u w:val="dotted"/>
        </w:rPr>
        <w:t xml:space="preserve">                                               </w:t>
      </w:r>
    </w:p>
    <w:p w14:paraId="72045745">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79BB0C89">
      <w:pPr>
        <w:tabs>
          <w:tab w:val="left" w:pos="6510"/>
        </w:tabs>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法定代表人/主要负责人：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14:paraId="53BAFB1B">
      <w:pPr>
        <w:tabs>
          <w:tab w:val="left" w:pos="6510"/>
        </w:tabs>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14:paraId="32C81BCC">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授权代表：</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14:paraId="11CE004F">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dotted"/>
        </w:rPr>
        <w:t xml:space="preserve">                   </w:t>
      </w:r>
    </w:p>
    <w:p w14:paraId="276F1CB0">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被投诉人1：</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505D4AE1">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11038D97">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40DDC99F">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被投诉人2</w:t>
      </w:r>
    </w:p>
    <w:p w14:paraId="17276E3F">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w:t>
      </w:r>
    </w:p>
    <w:p w14:paraId="64968EB0">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相关供应商：</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03A12E67">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12EB114B">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0D48D54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二、投诉项目基本情况</w:t>
      </w:r>
    </w:p>
    <w:p w14:paraId="67695388">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采购项目名称：</w:t>
      </w:r>
      <w:r>
        <w:rPr>
          <w:rFonts w:hint="eastAsia" w:ascii="宋体" w:hAnsi="宋体" w:eastAsia="宋体" w:cs="宋体"/>
          <w:color w:val="000000"/>
          <w:sz w:val="24"/>
          <w:highlight w:val="none"/>
          <w:u w:val="dotted"/>
        </w:rPr>
        <w:t xml:space="preserve">                                        </w:t>
      </w:r>
    </w:p>
    <w:p w14:paraId="41B33CE1">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采购项目编号：</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包号：</w:t>
      </w:r>
      <w:r>
        <w:rPr>
          <w:rFonts w:hint="eastAsia" w:ascii="宋体" w:hAnsi="宋体" w:eastAsia="宋体" w:cs="宋体"/>
          <w:color w:val="000000"/>
          <w:sz w:val="24"/>
          <w:highlight w:val="none"/>
          <w:u w:val="dotted"/>
        </w:rPr>
        <w:t xml:space="preserve">              </w:t>
      </w:r>
    </w:p>
    <w:p w14:paraId="1464CBD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采购人名称：</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58353F9D">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代理机构名称：</w:t>
      </w:r>
      <w:r>
        <w:rPr>
          <w:rFonts w:hint="eastAsia" w:ascii="宋体" w:hAnsi="宋体" w:eastAsia="宋体" w:cs="宋体"/>
          <w:color w:val="000000"/>
          <w:sz w:val="24"/>
          <w:highlight w:val="none"/>
          <w:u w:val="dotted"/>
        </w:rPr>
        <w:t xml:space="preserve">                                         </w:t>
      </w:r>
    </w:p>
    <w:p w14:paraId="75610811">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采购文件公告:</w:t>
      </w:r>
      <w:r>
        <w:rPr>
          <w:rFonts w:hint="eastAsia" w:ascii="宋体" w:hAnsi="宋体" w:eastAsia="宋体" w:cs="宋体"/>
          <w:color w:val="000000"/>
          <w:sz w:val="24"/>
          <w:highlight w:val="none"/>
          <w:u w:val="dotted"/>
        </w:rPr>
        <w:t xml:space="preserve">是/否 </w:t>
      </w:r>
      <w:r>
        <w:rPr>
          <w:rFonts w:hint="eastAsia" w:ascii="宋体" w:hAnsi="宋体" w:eastAsia="宋体" w:cs="宋体"/>
          <w:color w:val="000000"/>
          <w:sz w:val="24"/>
          <w:highlight w:val="none"/>
        </w:rPr>
        <w:t>公告期限：</w:t>
      </w:r>
      <w:r>
        <w:rPr>
          <w:rFonts w:hint="eastAsia" w:ascii="宋体" w:hAnsi="宋体" w:eastAsia="宋体" w:cs="宋体"/>
          <w:color w:val="000000"/>
          <w:sz w:val="24"/>
          <w:highlight w:val="none"/>
          <w:u w:val="dotted"/>
        </w:rPr>
        <w:t xml:space="preserve">                                 </w:t>
      </w:r>
    </w:p>
    <w:p w14:paraId="058B89FD">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采购结果公告:</w:t>
      </w:r>
      <w:r>
        <w:rPr>
          <w:rFonts w:hint="eastAsia" w:ascii="宋体" w:hAnsi="宋体" w:eastAsia="宋体" w:cs="宋体"/>
          <w:color w:val="000000"/>
          <w:sz w:val="24"/>
          <w:highlight w:val="none"/>
          <w:u w:val="dotted"/>
        </w:rPr>
        <w:t xml:space="preserve">是/否 </w:t>
      </w:r>
      <w:r>
        <w:rPr>
          <w:rFonts w:hint="eastAsia" w:ascii="宋体" w:hAnsi="宋体" w:eastAsia="宋体" w:cs="宋体"/>
          <w:color w:val="000000"/>
          <w:sz w:val="24"/>
          <w:highlight w:val="none"/>
        </w:rPr>
        <w:t>公告期限：</w:t>
      </w:r>
      <w:r>
        <w:rPr>
          <w:rFonts w:hint="eastAsia" w:ascii="宋体" w:hAnsi="宋体" w:eastAsia="宋体" w:cs="宋体"/>
          <w:color w:val="000000"/>
          <w:sz w:val="24"/>
          <w:highlight w:val="none"/>
          <w:u w:val="dotted"/>
        </w:rPr>
        <w:t xml:space="preserve">                        </w:t>
      </w:r>
    </w:p>
    <w:p w14:paraId="693BC74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三、质疑基本情况</w:t>
      </w:r>
    </w:p>
    <w:p w14:paraId="0395CAEC">
      <w:pPr>
        <w:spacing w:line="360" w:lineRule="auto"/>
        <w:ind w:firstLine="480" w:firstLineChars="200"/>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投诉人于</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日,向</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提出质疑，质疑事项为：</w:t>
      </w:r>
      <w:r>
        <w:rPr>
          <w:rFonts w:hint="eastAsia" w:ascii="宋体" w:hAnsi="宋体" w:eastAsia="宋体" w:cs="宋体"/>
          <w:color w:val="000000"/>
          <w:sz w:val="24"/>
          <w:highlight w:val="none"/>
          <w:u w:val="dotted"/>
        </w:rPr>
        <w:t xml:space="preserve">                                </w:t>
      </w:r>
    </w:p>
    <w:p w14:paraId="5F7A9676">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14:paraId="3FDF4A22">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u w:val="dotted"/>
        </w:rPr>
        <w:t>采购人/代理机构</w:t>
      </w:r>
      <w:r>
        <w:rPr>
          <w:rFonts w:hint="eastAsia" w:ascii="宋体" w:hAnsi="宋体" w:eastAsia="宋体" w:cs="宋体"/>
          <w:color w:val="000000"/>
          <w:sz w:val="24"/>
          <w:highlight w:val="none"/>
        </w:rPr>
        <w:t>于</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日,就质疑事项作出了答复/没有在法定期限内作出答复。</w:t>
      </w:r>
    </w:p>
    <w:p w14:paraId="471B22B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四、投诉事项具体内容</w:t>
      </w:r>
    </w:p>
    <w:p w14:paraId="783E1F65">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投诉事项 1：</w:t>
      </w:r>
      <w:r>
        <w:rPr>
          <w:rFonts w:hint="eastAsia" w:ascii="宋体" w:hAnsi="宋体" w:eastAsia="宋体" w:cs="宋体"/>
          <w:color w:val="000000"/>
          <w:sz w:val="24"/>
          <w:highlight w:val="none"/>
          <w:u w:val="dotted"/>
        </w:rPr>
        <w:t xml:space="preserve">                                       </w:t>
      </w:r>
    </w:p>
    <w:p w14:paraId="6B6E299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事实依据：</w:t>
      </w:r>
      <w:r>
        <w:rPr>
          <w:rFonts w:hint="eastAsia" w:ascii="宋体" w:hAnsi="宋体" w:eastAsia="宋体" w:cs="宋体"/>
          <w:color w:val="000000"/>
          <w:sz w:val="24"/>
          <w:highlight w:val="none"/>
          <w:u w:val="dotted"/>
        </w:rPr>
        <w:t xml:space="preserve">                                         </w:t>
      </w:r>
    </w:p>
    <w:p w14:paraId="5A9E75F3">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14:paraId="05C03443">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法律依据：</w:t>
      </w:r>
      <w:r>
        <w:rPr>
          <w:rFonts w:hint="eastAsia" w:ascii="宋体" w:hAnsi="宋体" w:eastAsia="宋体" w:cs="宋体"/>
          <w:color w:val="000000"/>
          <w:sz w:val="24"/>
          <w:highlight w:val="none"/>
          <w:u w:val="dotted"/>
        </w:rPr>
        <w:t xml:space="preserve">                                          </w:t>
      </w:r>
    </w:p>
    <w:p w14:paraId="13122258">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14:paraId="6DEF91F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投诉事项2</w:t>
      </w:r>
    </w:p>
    <w:p w14:paraId="515DCFCA">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w:t>
      </w:r>
    </w:p>
    <w:p w14:paraId="7D37AD80">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五、与投诉事项相关的投诉请求</w:t>
      </w:r>
    </w:p>
    <w:p w14:paraId="0286FA4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请求：</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14:paraId="5C4795A2">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w:t>
      </w:r>
    </w:p>
    <w:p w14:paraId="21899D80">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签字(签章)：                   公章：                      </w:t>
      </w:r>
    </w:p>
    <w:p w14:paraId="613F37E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日期：    </w:t>
      </w:r>
    </w:p>
    <w:p w14:paraId="3A77F628">
      <w:pPr>
        <w:spacing w:line="360" w:lineRule="auto"/>
        <w:rPr>
          <w:rFonts w:hint="eastAsia" w:ascii="宋体" w:hAnsi="宋体" w:eastAsia="宋体" w:cs="宋体"/>
          <w:b/>
          <w:color w:val="000000"/>
          <w:sz w:val="24"/>
          <w:highlight w:val="none"/>
        </w:rPr>
      </w:pPr>
    </w:p>
    <w:p w14:paraId="54303764">
      <w:pPr>
        <w:spacing w:line="360" w:lineRule="auto"/>
        <w:rPr>
          <w:rFonts w:hint="eastAsia" w:ascii="宋体" w:hAnsi="宋体" w:eastAsia="宋体" w:cs="宋体"/>
          <w:b/>
          <w:color w:val="000000"/>
          <w:sz w:val="24"/>
          <w:highlight w:val="none"/>
        </w:rPr>
      </w:pPr>
    </w:p>
    <w:p w14:paraId="3962F5FC">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投诉书制作说明：</w:t>
      </w:r>
    </w:p>
    <w:p w14:paraId="3E87EC52">
      <w:pPr>
        <w:widowControl/>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1.投诉人提起投诉时，应当提交投诉书和必要的证明材料，并按照被投诉人和与投诉事项有关的供应商数量提供投诉书副本。</w:t>
      </w:r>
    </w:p>
    <w:p w14:paraId="2F4FE760">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2.投诉人若委托代理人进行投诉的，投诉书应按照要求列明“授权代表”的有关内容，并在附件中提交由</w:t>
      </w:r>
      <w:r>
        <w:rPr>
          <w:rFonts w:hint="eastAsia" w:ascii="宋体" w:hAnsi="宋体" w:eastAsia="宋体" w:cs="宋体"/>
          <w:color w:val="000000"/>
          <w:kern w:val="0"/>
          <w:sz w:val="24"/>
          <w:highlight w:val="none"/>
        </w:rPr>
        <w:t>投诉人签署的授权委托书。授权委托书应当载明代理人的姓名或者名称、代理事项、具体权限、期限和相关事项。</w:t>
      </w:r>
    </w:p>
    <w:p w14:paraId="7F8ACD0B">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3.投诉人若对项目的某一分包进行投诉，投诉书应列明具体分包号。</w:t>
      </w:r>
    </w:p>
    <w:p w14:paraId="79A63A4C">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4.投诉书应简要列明质疑事项，质疑函、质疑答复等作为附件材料提供。</w:t>
      </w:r>
    </w:p>
    <w:p w14:paraId="380FE647">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5.投诉书的投诉事项应具体、明确，并有必要的事实依据和法律依据。</w:t>
      </w:r>
    </w:p>
    <w:p w14:paraId="2493F405">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6.投诉书的投诉请求应与投诉事项相关。</w:t>
      </w:r>
    </w:p>
    <w:p w14:paraId="15906B8F">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7A0C5659">
      <w:pPr>
        <w:spacing w:line="360" w:lineRule="auto"/>
        <w:rPr>
          <w:rFonts w:hint="eastAsia" w:ascii="宋体" w:hAnsi="宋体" w:eastAsia="宋体" w:cs="宋体"/>
          <w:b/>
          <w:color w:val="000000"/>
          <w:sz w:val="24"/>
          <w:highlight w:val="none"/>
        </w:rPr>
      </w:pPr>
    </w:p>
    <w:p w14:paraId="5AFB88AE">
      <w:pPr>
        <w:autoSpaceDE w:val="0"/>
        <w:autoSpaceDN w:val="0"/>
        <w:jc w:val="left"/>
        <w:rPr>
          <w:rFonts w:hint="eastAsia" w:ascii="宋体" w:hAnsi="宋体" w:eastAsia="宋体" w:cs="宋体"/>
          <w:b/>
          <w:bCs/>
          <w:color w:val="000000"/>
          <w:sz w:val="32"/>
          <w:szCs w:val="32"/>
          <w:highlight w:val="none"/>
        </w:rPr>
      </w:pPr>
      <w:r>
        <w:rPr>
          <w:rFonts w:hint="eastAsia" w:ascii="宋体" w:hAnsi="宋体" w:eastAsia="宋体" w:cs="宋体"/>
          <w:b/>
          <w:color w:val="000000"/>
          <w:spacing w:val="6"/>
          <w:sz w:val="32"/>
          <w:szCs w:val="32"/>
          <w:highlight w:val="none"/>
        </w:rPr>
        <w:br w:type="page"/>
      </w:r>
      <w:r>
        <w:rPr>
          <w:rFonts w:hint="eastAsia" w:ascii="宋体" w:hAnsi="宋体" w:eastAsia="宋体" w:cs="宋体"/>
          <w:b/>
          <w:color w:val="000000"/>
          <w:spacing w:val="6"/>
          <w:sz w:val="32"/>
          <w:szCs w:val="32"/>
          <w:highlight w:val="none"/>
        </w:rPr>
        <w:t>附件4：</w:t>
      </w:r>
      <w:r>
        <w:rPr>
          <w:rFonts w:hint="eastAsia" w:ascii="宋体" w:hAnsi="宋体" w:eastAsia="宋体" w:cs="宋体"/>
          <w:b/>
          <w:bCs/>
          <w:color w:val="000000"/>
          <w:sz w:val="32"/>
          <w:szCs w:val="32"/>
          <w:highlight w:val="none"/>
        </w:rPr>
        <w:t>业务专用章使用说明函</w:t>
      </w:r>
    </w:p>
    <w:p w14:paraId="24AAB0B6">
      <w:pPr>
        <w:spacing w:line="360" w:lineRule="auto"/>
        <w:rPr>
          <w:rFonts w:hint="eastAsia" w:ascii="宋体" w:hAnsi="宋体" w:eastAsia="宋体" w:cs="宋体"/>
          <w:color w:val="000000"/>
          <w:sz w:val="24"/>
          <w:highlight w:val="none"/>
          <w:u w:val="single"/>
        </w:rPr>
      </w:pPr>
    </w:p>
    <w:p w14:paraId="482C91D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（采购人）、（采购代理机构）：</w:t>
      </w:r>
    </w:p>
    <w:p w14:paraId="63A9758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我方</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sz w:val="24"/>
          <w:highlight w:val="none"/>
        </w:rPr>
        <w:t>(投标人全称)是中华人民共和国依法登记注册的合法企业，</w:t>
      </w:r>
      <w:r>
        <w:rPr>
          <w:rFonts w:hint="eastAsia" w:ascii="宋体" w:hAnsi="宋体" w:eastAsia="宋体" w:cs="宋体"/>
          <w:bCs/>
          <w:color w:val="000000"/>
          <w:sz w:val="24"/>
          <w:highlight w:val="none"/>
        </w:rPr>
        <w:t>在参加</w:t>
      </w:r>
      <w:r>
        <w:rPr>
          <w:rFonts w:hint="eastAsia" w:ascii="宋体" w:hAnsi="宋体" w:eastAsia="宋体" w:cs="宋体"/>
          <w:color w:val="000000"/>
          <w:sz w:val="24"/>
          <w:highlight w:val="none"/>
        </w:rPr>
        <w:t>你方组织的（项目名称）【招标编号：（采购编号）】</w:t>
      </w:r>
      <w:r>
        <w:rPr>
          <w:rFonts w:hint="eastAsia" w:ascii="宋体" w:hAnsi="宋体" w:eastAsia="宋体" w:cs="宋体"/>
          <w:bCs/>
          <w:color w:val="000000"/>
          <w:sz w:val="24"/>
          <w:highlight w:val="none"/>
        </w:rPr>
        <w:t>投标活动中作如下说明：</w:t>
      </w:r>
      <w:r>
        <w:rPr>
          <w:rFonts w:hint="eastAsia" w:ascii="宋体" w:hAnsi="宋体" w:eastAsia="宋体" w:cs="宋体"/>
          <w:color w:val="000000"/>
          <w:sz w:val="24"/>
          <w:highlight w:val="none"/>
        </w:rPr>
        <w:t xml:space="preserve">我方所使用的“XX专用章”与法定名称章具有同等的法律效力，对使用“XX专用章”的行为予以完全承认，并愿意承担相应责任。   </w:t>
      </w:r>
    </w:p>
    <w:p w14:paraId="386B1A0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特此说明。</w:t>
      </w:r>
    </w:p>
    <w:p w14:paraId="3E0397FE">
      <w:pPr>
        <w:spacing w:line="360" w:lineRule="auto"/>
        <w:ind w:firstLine="494"/>
        <w:rPr>
          <w:rFonts w:hint="eastAsia" w:ascii="宋体" w:hAnsi="宋体" w:eastAsia="宋体" w:cs="宋体"/>
          <w:color w:val="000000"/>
          <w:sz w:val="24"/>
          <w:highlight w:val="none"/>
        </w:rPr>
      </w:pPr>
    </w:p>
    <w:p w14:paraId="7349B5CA">
      <w:pPr>
        <w:spacing w:line="360" w:lineRule="auto"/>
        <w:ind w:firstLine="494"/>
        <w:rPr>
          <w:rFonts w:hint="eastAsia" w:ascii="宋体" w:hAnsi="宋体" w:eastAsia="宋体" w:cs="宋体"/>
          <w:color w:val="000000"/>
          <w:sz w:val="24"/>
          <w:highlight w:val="none"/>
        </w:rPr>
      </w:pPr>
    </w:p>
    <w:p w14:paraId="1AA14F53">
      <w:pPr>
        <w:spacing w:line="360" w:lineRule="auto"/>
        <w:ind w:firstLine="494"/>
        <w:rPr>
          <w:rFonts w:hint="eastAsia" w:ascii="宋体" w:hAnsi="宋体" w:eastAsia="宋体" w:cs="宋体"/>
          <w:color w:val="000000"/>
          <w:sz w:val="24"/>
          <w:highlight w:val="none"/>
        </w:rPr>
      </w:pPr>
    </w:p>
    <w:p w14:paraId="0DED97E1">
      <w:pPr>
        <w:spacing w:line="360" w:lineRule="auto"/>
        <w:ind w:firstLine="494"/>
        <w:rPr>
          <w:rFonts w:hint="eastAsia" w:ascii="宋体" w:hAnsi="宋体" w:eastAsia="宋体" w:cs="宋体"/>
          <w:color w:val="000000"/>
          <w:sz w:val="24"/>
          <w:highlight w:val="none"/>
        </w:rPr>
      </w:pPr>
    </w:p>
    <w:p w14:paraId="0858E00C">
      <w:pPr>
        <w:spacing w:line="360" w:lineRule="auto"/>
        <w:ind w:right="480" w:firstLine="4080" w:firstLineChars="17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投标单位（法定名称章）：</w:t>
      </w:r>
    </w:p>
    <w:p w14:paraId="522C0C33">
      <w:pPr>
        <w:ind w:right="1440" w:firstLine="494"/>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日期：       年     月     日</w:t>
      </w:r>
    </w:p>
    <w:p w14:paraId="21DBE0FE">
      <w:pP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附：</w:t>
      </w:r>
    </w:p>
    <w:p w14:paraId="6E054B6A">
      <w:pPr>
        <w:spacing w:line="360" w:lineRule="auto"/>
        <w:rPr>
          <w:rFonts w:hint="eastAsia" w:ascii="宋体" w:hAnsi="宋体" w:eastAsia="宋体" w:cs="宋体"/>
          <w:bCs/>
          <w:color w:val="000000"/>
          <w:sz w:val="24"/>
          <w:highlight w:val="none"/>
        </w:rPr>
      </w:pPr>
      <w:r>
        <w:rPr>
          <w:rFonts w:hint="eastAsia" w:ascii="宋体" w:hAnsi="宋体" w:eastAsia="宋体" w:cs="宋体"/>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eastAsia="宋体" w:cs="宋体"/>
          <w:color w:val="000000"/>
          <w:sz w:val="24"/>
          <w:highlight w:val="none"/>
        </w:rPr>
        <w:t>投标单位法定名称章（印模）                投标单位“XX专用章”（印模）</w:t>
      </w:r>
    </w:p>
    <w:p w14:paraId="536D42DF">
      <w:pPr>
        <w:autoSpaceDE w:val="0"/>
        <w:autoSpaceDN w:val="0"/>
        <w:jc w:val="center"/>
        <w:rPr>
          <w:rFonts w:hint="eastAsia" w:ascii="宋体" w:hAnsi="宋体" w:eastAsia="宋体" w:cs="宋体"/>
          <w:b/>
          <w:color w:val="000000"/>
          <w:spacing w:val="6"/>
          <w:sz w:val="32"/>
          <w:szCs w:val="32"/>
          <w:highlight w:val="none"/>
        </w:rPr>
      </w:pPr>
    </w:p>
    <w:p w14:paraId="3957B5D9">
      <w:pPr>
        <w:autoSpaceDE w:val="0"/>
        <w:autoSpaceDN w:val="0"/>
        <w:jc w:val="center"/>
        <w:rPr>
          <w:rFonts w:hint="eastAsia" w:ascii="宋体" w:hAnsi="宋体" w:eastAsia="宋体" w:cs="宋体"/>
          <w:b/>
          <w:color w:val="000000"/>
          <w:spacing w:val="6"/>
          <w:sz w:val="32"/>
          <w:szCs w:val="32"/>
          <w:highlight w:val="none"/>
        </w:rPr>
      </w:pPr>
    </w:p>
    <w:p w14:paraId="61235DF2">
      <w:pPr>
        <w:autoSpaceDE w:val="0"/>
        <w:autoSpaceDN w:val="0"/>
        <w:jc w:val="center"/>
        <w:rPr>
          <w:rFonts w:hint="eastAsia" w:ascii="宋体" w:hAnsi="宋体" w:eastAsia="宋体" w:cs="宋体"/>
          <w:b/>
          <w:color w:val="000000"/>
          <w:spacing w:val="6"/>
          <w:sz w:val="32"/>
          <w:szCs w:val="32"/>
          <w:highlight w:val="none"/>
        </w:rPr>
      </w:pPr>
    </w:p>
    <w:p w14:paraId="3B0984A1">
      <w:pPr>
        <w:autoSpaceDE w:val="0"/>
        <w:autoSpaceDN w:val="0"/>
        <w:jc w:val="center"/>
        <w:rPr>
          <w:rFonts w:hint="eastAsia" w:ascii="宋体" w:hAnsi="宋体" w:eastAsia="宋体" w:cs="宋体"/>
          <w:b/>
          <w:color w:val="000000"/>
          <w:spacing w:val="6"/>
          <w:sz w:val="32"/>
          <w:szCs w:val="32"/>
          <w:highlight w:val="none"/>
        </w:rPr>
      </w:pPr>
    </w:p>
    <w:p w14:paraId="51064F4F">
      <w:pPr>
        <w:autoSpaceDE w:val="0"/>
        <w:autoSpaceDN w:val="0"/>
        <w:jc w:val="center"/>
        <w:rPr>
          <w:rFonts w:hint="eastAsia" w:ascii="宋体" w:hAnsi="宋体" w:eastAsia="宋体" w:cs="宋体"/>
          <w:b/>
          <w:color w:val="000000"/>
          <w:spacing w:val="6"/>
          <w:sz w:val="32"/>
          <w:szCs w:val="32"/>
          <w:highlight w:val="none"/>
        </w:rPr>
      </w:pPr>
    </w:p>
    <w:p w14:paraId="0E98EA97">
      <w:pPr>
        <w:autoSpaceDE w:val="0"/>
        <w:autoSpaceDN w:val="0"/>
        <w:jc w:val="center"/>
        <w:rPr>
          <w:rFonts w:hint="eastAsia" w:ascii="宋体" w:hAnsi="宋体" w:eastAsia="宋体" w:cs="宋体"/>
          <w:b/>
          <w:color w:val="000000"/>
          <w:spacing w:val="6"/>
          <w:sz w:val="32"/>
          <w:szCs w:val="32"/>
          <w:highlight w:val="none"/>
        </w:rPr>
      </w:pPr>
    </w:p>
    <w:p w14:paraId="2A2D1599">
      <w:pPr>
        <w:autoSpaceDE w:val="0"/>
        <w:autoSpaceDN w:val="0"/>
        <w:jc w:val="center"/>
        <w:rPr>
          <w:rFonts w:hint="eastAsia" w:ascii="宋体" w:hAnsi="宋体" w:eastAsia="宋体" w:cs="宋体"/>
          <w:b/>
          <w:color w:val="000000"/>
          <w:spacing w:val="6"/>
          <w:sz w:val="32"/>
          <w:szCs w:val="32"/>
          <w:highlight w:val="none"/>
        </w:rPr>
      </w:pPr>
    </w:p>
    <w:p w14:paraId="4699A47B">
      <w:pPr>
        <w:autoSpaceDE w:val="0"/>
        <w:autoSpaceDN w:val="0"/>
        <w:jc w:val="center"/>
        <w:rPr>
          <w:rFonts w:hint="eastAsia" w:ascii="宋体" w:hAnsi="宋体" w:eastAsia="宋体" w:cs="宋体"/>
          <w:b/>
          <w:color w:val="000000"/>
          <w:spacing w:val="6"/>
          <w:sz w:val="32"/>
          <w:szCs w:val="32"/>
          <w:highlight w:val="none"/>
        </w:rPr>
      </w:pPr>
    </w:p>
    <w:p w14:paraId="3F326AAC">
      <w:pPr>
        <w:autoSpaceDE w:val="0"/>
        <w:autoSpaceDN w:val="0"/>
        <w:jc w:val="center"/>
        <w:rPr>
          <w:rFonts w:hint="eastAsia" w:ascii="宋体" w:hAnsi="宋体" w:eastAsia="宋体" w:cs="宋体"/>
          <w:b/>
          <w:color w:val="000000"/>
          <w:spacing w:val="6"/>
          <w:sz w:val="32"/>
          <w:szCs w:val="32"/>
          <w:highlight w:val="none"/>
        </w:rPr>
      </w:pPr>
    </w:p>
    <w:p w14:paraId="2C4D7C6F">
      <w:pPr>
        <w:autoSpaceDE w:val="0"/>
        <w:autoSpaceDN w:val="0"/>
        <w:jc w:val="center"/>
        <w:rPr>
          <w:rFonts w:hint="eastAsia" w:ascii="宋体" w:hAnsi="宋体" w:eastAsia="宋体" w:cs="宋体"/>
          <w:b/>
          <w:color w:val="000000"/>
          <w:spacing w:val="6"/>
          <w:sz w:val="32"/>
          <w:szCs w:val="32"/>
          <w:highlight w:val="none"/>
        </w:rPr>
      </w:pPr>
    </w:p>
    <w:p w14:paraId="5248E222">
      <w:pPr>
        <w:autoSpaceDE w:val="0"/>
        <w:autoSpaceDN w:val="0"/>
        <w:jc w:val="center"/>
        <w:rPr>
          <w:rFonts w:hint="eastAsia" w:ascii="宋体" w:hAnsi="宋体" w:eastAsia="宋体" w:cs="宋体"/>
          <w:b/>
          <w:color w:val="000000"/>
          <w:spacing w:val="6"/>
          <w:sz w:val="32"/>
          <w:szCs w:val="32"/>
          <w:highlight w:val="none"/>
        </w:rPr>
      </w:pPr>
    </w:p>
    <w:p w14:paraId="7C9F85B6">
      <w:pPr>
        <w:autoSpaceDE w:val="0"/>
        <w:autoSpaceDN w:val="0"/>
        <w:jc w:val="center"/>
        <w:rPr>
          <w:rFonts w:hint="eastAsia" w:ascii="宋体" w:hAnsi="宋体" w:eastAsia="宋体" w:cs="宋体"/>
          <w:b/>
          <w:color w:val="000000"/>
          <w:spacing w:val="6"/>
          <w:sz w:val="32"/>
          <w:szCs w:val="32"/>
          <w:highlight w:val="none"/>
        </w:rPr>
      </w:pPr>
    </w:p>
    <w:p w14:paraId="7E9762E9">
      <w:pPr>
        <w:autoSpaceDE w:val="0"/>
        <w:autoSpaceDN w:val="0"/>
        <w:jc w:val="center"/>
        <w:rPr>
          <w:rFonts w:hint="eastAsia" w:ascii="宋体" w:hAnsi="宋体" w:eastAsia="宋体" w:cs="宋体"/>
          <w:b/>
          <w:color w:val="000000"/>
          <w:spacing w:val="6"/>
          <w:sz w:val="32"/>
          <w:szCs w:val="32"/>
          <w:highlight w:val="none"/>
        </w:rPr>
      </w:pPr>
    </w:p>
    <w:p w14:paraId="02C2A7D2">
      <w:pPr>
        <w:autoSpaceDE w:val="0"/>
        <w:autoSpaceDN w:val="0"/>
        <w:jc w:val="center"/>
        <w:rPr>
          <w:rFonts w:hint="eastAsia" w:ascii="宋体" w:hAnsi="宋体" w:eastAsia="宋体" w:cs="宋体"/>
          <w:b/>
          <w:color w:val="000000"/>
          <w:spacing w:val="6"/>
          <w:sz w:val="32"/>
          <w:szCs w:val="32"/>
          <w:highlight w:val="none"/>
        </w:rPr>
      </w:pPr>
    </w:p>
    <w:p w14:paraId="5E5C8F4D">
      <w:pPr>
        <w:autoSpaceDE w:val="0"/>
        <w:autoSpaceDN w:val="0"/>
        <w:jc w:val="center"/>
        <w:rPr>
          <w:rFonts w:hint="eastAsia" w:ascii="宋体" w:hAnsi="宋体" w:eastAsia="宋体" w:cs="宋体"/>
          <w:b/>
          <w:color w:val="000000"/>
          <w:spacing w:val="6"/>
          <w:sz w:val="32"/>
          <w:szCs w:val="32"/>
          <w:highlight w:val="none"/>
        </w:rPr>
      </w:pPr>
    </w:p>
    <w:p w14:paraId="72813D39">
      <w:pPr>
        <w:autoSpaceDE w:val="0"/>
        <w:autoSpaceDN w:val="0"/>
        <w:jc w:val="center"/>
        <w:rPr>
          <w:rFonts w:hint="eastAsia" w:ascii="宋体" w:hAnsi="宋体" w:eastAsia="宋体" w:cs="宋体"/>
          <w:b/>
          <w:color w:val="000000"/>
          <w:spacing w:val="6"/>
          <w:sz w:val="32"/>
          <w:szCs w:val="32"/>
          <w:highlight w:val="none"/>
        </w:rPr>
      </w:pPr>
    </w:p>
    <w:p w14:paraId="1AEF2207">
      <w:pPr>
        <w:autoSpaceDE w:val="0"/>
        <w:autoSpaceDN w:val="0"/>
        <w:spacing w:line="360" w:lineRule="auto"/>
        <w:jc w:val="left"/>
        <w:rPr>
          <w:rFonts w:hint="eastAsia" w:ascii="宋体" w:hAnsi="宋体" w:eastAsia="宋体" w:cs="宋体"/>
          <w:b/>
          <w:color w:val="000000"/>
          <w:kern w:val="0"/>
          <w:sz w:val="32"/>
          <w:szCs w:val="32"/>
          <w:highlight w:val="none"/>
          <w:lang w:val="zh-CN"/>
        </w:rPr>
      </w:pPr>
      <w:r>
        <w:rPr>
          <w:rFonts w:hint="eastAsia" w:ascii="宋体" w:hAnsi="宋体" w:eastAsia="宋体" w:cs="宋体"/>
          <w:b/>
          <w:color w:val="000000"/>
          <w:spacing w:val="6"/>
          <w:sz w:val="32"/>
          <w:szCs w:val="32"/>
          <w:highlight w:val="none"/>
        </w:rPr>
        <w:br w:type="page"/>
      </w:r>
      <w:r>
        <w:rPr>
          <w:rFonts w:hint="eastAsia" w:ascii="宋体" w:hAnsi="宋体" w:eastAsia="宋体" w:cs="宋体"/>
          <w:b/>
          <w:color w:val="000000"/>
          <w:spacing w:val="6"/>
          <w:sz w:val="32"/>
          <w:szCs w:val="32"/>
          <w:highlight w:val="none"/>
        </w:rPr>
        <w:t>附件5：</w:t>
      </w:r>
      <w:r>
        <w:rPr>
          <w:rFonts w:hint="eastAsia" w:ascii="宋体" w:hAnsi="宋体" w:eastAsia="宋体" w:cs="宋体"/>
          <w:b/>
          <w:color w:val="000000"/>
          <w:kern w:val="0"/>
          <w:sz w:val="32"/>
          <w:szCs w:val="32"/>
          <w:highlight w:val="none"/>
          <w:lang w:val="zh-CN"/>
        </w:rPr>
        <w:t>联合协议</w:t>
      </w:r>
    </w:p>
    <w:p w14:paraId="33A7ADDE">
      <w:pPr>
        <w:widowControl/>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（以联合体形式投标的，提供联合协议；本项目不接受联合体投标或者投标人不以联合体形式投标的，则不需要提供）</w:t>
      </w:r>
    </w:p>
    <w:p w14:paraId="162C4D8F">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（联合体所有成员名称）</w:t>
      </w:r>
      <w:r>
        <w:rPr>
          <w:rFonts w:hint="eastAsia" w:ascii="宋体" w:hAnsi="宋体" w:eastAsia="宋体" w:cs="宋体"/>
          <w:color w:val="000000"/>
          <w:kern w:val="0"/>
          <w:sz w:val="24"/>
          <w:highlight w:val="none"/>
        </w:rPr>
        <w:t>自愿</w:t>
      </w:r>
      <w:r>
        <w:rPr>
          <w:rFonts w:hint="eastAsia" w:ascii="宋体" w:hAnsi="宋体" w:eastAsia="宋体" w:cs="宋体"/>
          <w:color w:val="000000"/>
          <w:kern w:val="0"/>
          <w:sz w:val="24"/>
          <w:highlight w:val="none"/>
          <w:lang w:val="zh-CN"/>
        </w:rPr>
        <w:t>组成一个联合体，以一个投标人的身份</w:t>
      </w:r>
      <w:r>
        <w:rPr>
          <w:rFonts w:hint="eastAsia" w:ascii="宋体" w:hAnsi="宋体" w:eastAsia="宋体" w:cs="宋体"/>
          <w:color w:val="000000"/>
          <w:kern w:val="0"/>
          <w:sz w:val="24"/>
          <w:highlight w:val="none"/>
        </w:rPr>
        <w:t>参加</w:t>
      </w:r>
      <w:r>
        <w:rPr>
          <w:rFonts w:hint="eastAsia" w:ascii="宋体" w:hAnsi="宋体" w:eastAsia="宋体" w:cs="宋体"/>
          <w:color w:val="000000"/>
          <w:sz w:val="24"/>
          <w:highlight w:val="none"/>
        </w:rPr>
        <w:t>（项目名称）【招标编号：（采购编号）】</w:t>
      </w:r>
      <w:r>
        <w:rPr>
          <w:rFonts w:hint="eastAsia" w:ascii="宋体" w:hAnsi="宋体" w:eastAsia="宋体" w:cs="宋体"/>
          <w:color w:val="000000"/>
          <w:kern w:val="0"/>
          <w:sz w:val="24"/>
          <w:highlight w:val="none"/>
          <w:lang w:val="zh-CN"/>
        </w:rPr>
        <w:t xml:space="preserve">投标。 </w:t>
      </w:r>
    </w:p>
    <w:p w14:paraId="459D4DB7">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一、各方一致决定，</w:t>
      </w:r>
      <w:r>
        <w:rPr>
          <w:rFonts w:hint="eastAsia" w:ascii="宋体" w:hAnsi="宋体" w:eastAsia="宋体" w:cs="宋体"/>
          <w:color w:val="000000"/>
          <w:kern w:val="0"/>
          <w:sz w:val="24"/>
          <w:highlight w:val="none"/>
          <w:u w:val="single"/>
        </w:rPr>
        <w:t>（某联合体成员名称）</w:t>
      </w:r>
      <w:r>
        <w:rPr>
          <w:rFonts w:hint="eastAsia" w:ascii="宋体" w:hAnsi="宋体" w:eastAsia="宋体" w:cs="宋体"/>
          <w:color w:val="000000"/>
          <w:kern w:val="0"/>
          <w:sz w:val="24"/>
          <w:highlight w:val="none"/>
        </w:rPr>
        <w:t>为联合体</w:t>
      </w:r>
      <w:r>
        <w:rPr>
          <w:rFonts w:hint="eastAsia" w:ascii="宋体" w:hAnsi="宋体" w:eastAsia="宋体" w:cs="宋体"/>
          <w:color w:val="000000"/>
          <w:kern w:val="0"/>
          <w:sz w:val="24"/>
          <w:highlight w:val="none"/>
          <w:lang w:val="zh-CN"/>
        </w:rPr>
        <w:t>牵头人</w:t>
      </w:r>
      <w:r>
        <w:rPr>
          <w:rFonts w:hint="eastAsia" w:ascii="宋体" w:hAnsi="宋体" w:eastAsia="宋体" w:cs="宋体"/>
          <w:color w:val="000000"/>
          <w:sz w:val="24"/>
          <w:highlight w:val="none"/>
        </w:rPr>
        <w:t>，代表所有联合体成员负责投标和合同实施阶段的主办、协调工作</w:t>
      </w:r>
      <w:r>
        <w:rPr>
          <w:rFonts w:hint="eastAsia" w:ascii="宋体" w:hAnsi="宋体" w:eastAsia="宋体" w:cs="宋体"/>
          <w:color w:val="000000"/>
          <w:kern w:val="0"/>
          <w:sz w:val="24"/>
          <w:highlight w:val="none"/>
          <w:lang w:val="zh-CN"/>
        </w:rPr>
        <w:t>。</w:t>
      </w:r>
    </w:p>
    <w:p w14:paraId="679BB75C">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二、</w:t>
      </w:r>
      <w:r>
        <w:rPr>
          <w:rFonts w:hint="eastAsia" w:ascii="宋体" w:hAnsi="宋体" w:eastAsia="宋体" w:cs="宋体"/>
          <w:color w:val="000000"/>
          <w:sz w:val="24"/>
          <w:highlight w:val="none"/>
        </w:rPr>
        <w:t>所有联合体成员各方签署授权书，授权书载明的</w:t>
      </w:r>
      <w:r>
        <w:rPr>
          <w:rFonts w:hint="eastAsia" w:ascii="宋体" w:hAnsi="宋体" w:eastAsia="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394612F6">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三、本次联合投标中，分工如下：</w:t>
      </w:r>
    </w:p>
    <w:p w14:paraId="507B3889">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（联合体成员1）</w:t>
      </w:r>
      <w:r>
        <w:rPr>
          <w:rFonts w:hint="eastAsia" w:ascii="宋体" w:hAnsi="宋体" w:eastAsia="宋体" w:cs="宋体"/>
          <w:color w:val="000000"/>
          <w:kern w:val="0"/>
          <w:sz w:val="24"/>
          <w:highlight w:val="none"/>
          <w:lang w:val="zh-CN"/>
        </w:rPr>
        <w:t>承担的工作和义务为：</w:t>
      </w:r>
      <w:r>
        <w:rPr>
          <w:rFonts w:hint="eastAsia" w:ascii="宋体" w:hAnsi="宋体" w:eastAsia="宋体" w:cs="宋体"/>
          <w:color w:val="000000"/>
          <w:highlight w:val="none"/>
          <w:u w:val="single"/>
        </w:rPr>
        <w:t xml:space="preserve">             </w:t>
      </w:r>
      <w:r>
        <w:rPr>
          <w:rFonts w:hint="eastAsia" w:ascii="宋体" w:hAnsi="宋体" w:eastAsia="宋体" w:cs="宋体"/>
          <w:color w:val="000000"/>
          <w:kern w:val="0"/>
          <w:sz w:val="24"/>
          <w:highlight w:val="none"/>
          <w:lang w:val="zh-CN"/>
        </w:rPr>
        <w:t>；</w:t>
      </w:r>
    </w:p>
    <w:p w14:paraId="6ADFDB8B">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（联合体成员2）</w:t>
      </w:r>
      <w:r>
        <w:rPr>
          <w:rFonts w:hint="eastAsia" w:ascii="宋体" w:hAnsi="宋体" w:eastAsia="宋体" w:cs="宋体"/>
          <w:color w:val="000000"/>
          <w:kern w:val="0"/>
          <w:sz w:val="24"/>
          <w:highlight w:val="none"/>
          <w:lang w:val="zh-CN"/>
        </w:rPr>
        <w:t>承担的工作和义务为：</w:t>
      </w:r>
      <w:r>
        <w:rPr>
          <w:rFonts w:hint="eastAsia" w:ascii="宋体" w:hAnsi="宋体" w:eastAsia="宋体" w:cs="宋体"/>
          <w:color w:val="000000"/>
          <w:highlight w:val="none"/>
          <w:u w:val="single"/>
        </w:rPr>
        <w:t xml:space="preserve">             </w:t>
      </w:r>
      <w:r>
        <w:rPr>
          <w:rFonts w:hint="eastAsia" w:ascii="宋体" w:hAnsi="宋体" w:eastAsia="宋体" w:cs="宋体"/>
          <w:color w:val="000000"/>
          <w:kern w:val="0"/>
          <w:sz w:val="24"/>
          <w:highlight w:val="none"/>
          <w:lang w:val="zh-CN"/>
        </w:rPr>
        <w:t>；</w:t>
      </w:r>
    </w:p>
    <w:p w14:paraId="54CDD109">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w:t>
      </w:r>
    </w:p>
    <w:p w14:paraId="1054E404">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四、联合体成员中小企业合同份额。</w:t>
      </w:r>
    </w:p>
    <w:p w14:paraId="0EAD61B3">
      <w:pPr>
        <w:snapToGrid w:val="0"/>
        <w:spacing w:line="360" w:lineRule="auto"/>
        <w:ind w:firstLine="576"/>
        <w:rPr>
          <w:rFonts w:hint="eastAsia" w:ascii="宋体" w:hAnsi="宋体" w:eastAsia="宋体" w:cs="宋体"/>
          <w:b/>
          <w:color w:val="000000"/>
          <w:kern w:val="0"/>
          <w:sz w:val="24"/>
          <w:highlight w:val="none"/>
          <w:lang w:val="zh-CN"/>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u w:val="single"/>
        </w:rPr>
        <w:t>（</w:t>
      </w:r>
      <w:bookmarkStart w:id="405" w:name="_Hlk101131882"/>
      <w:r>
        <w:rPr>
          <w:rFonts w:hint="eastAsia" w:ascii="宋体" w:hAnsi="宋体" w:eastAsia="宋体" w:cs="宋体"/>
          <w:color w:val="000000"/>
          <w:kern w:val="0"/>
          <w:sz w:val="24"/>
          <w:highlight w:val="none"/>
          <w:u w:val="single"/>
        </w:rPr>
        <w:t>联合体成员X,……</w:t>
      </w:r>
      <w:bookmarkEnd w:id="405"/>
      <w:r>
        <w:rPr>
          <w:rFonts w:hint="eastAsia"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rPr>
        <w:t>提供的服务由小微企业承接，其合同份额占到合同总金额</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%以上</w:t>
      </w:r>
      <w:r>
        <w:rPr>
          <w:rFonts w:hint="eastAsia" w:ascii="宋体" w:hAnsi="宋体" w:eastAsia="宋体" w:cs="宋体"/>
          <w:color w:val="000000"/>
          <w:kern w:val="0"/>
          <w:sz w:val="24"/>
          <w:highlight w:val="none"/>
          <w:lang w:val="zh-CN"/>
        </w:rPr>
        <w:t>。</w:t>
      </w:r>
      <w:r>
        <w:rPr>
          <w:rFonts w:hint="eastAsia" w:ascii="宋体" w:hAnsi="宋体" w:eastAsia="宋体" w:cs="宋体"/>
          <w:b/>
          <w:color w:val="000000"/>
          <w:kern w:val="0"/>
          <w:sz w:val="24"/>
          <w:highlight w:val="none"/>
          <w:lang w:val="zh-CN"/>
        </w:rPr>
        <w:t>（</w:t>
      </w:r>
      <w:bookmarkStart w:id="406" w:name="_Hlk101133598"/>
      <w:r>
        <w:rPr>
          <w:rFonts w:hint="eastAsia" w:ascii="宋体" w:hAnsi="宋体" w:eastAsia="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sz w:val="24"/>
          <w:highlight w:val="none"/>
        </w:rPr>
        <w:t>拟享受以上价格扣除政策的，填写有关内容。</w:t>
      </w:r>
      <w:bookmarkEnd w:id="406"/>
      <w:r>
        <w:rPr>
          <w:rFonts w:hint="eastAsia" w:ascii="宋体" w:hAnsi="宋体" w:eastAsia="宋体" w:cs="宋体"/>
          <w:b/>
          <w:color w:val="000000"/>
          <w:kern w:val="0"/>
          <w:sz w:val="24"/>
          <w:highlight w:val="none"/>
          <w:lang w:val="zh-CN"/>
        </w:rPr>
        <w:t>）</w:t>
      </w:r>
    </w:p>
    <w:p w14:paraId="4008771B">
      <w:pPr>
        <w:spacing w:line="360" w:lineRule="auto"/>
        <w:ind w:firstLine="480" w:firstLineChars="200"/>
        <w:rPr>
          <w:rFonts w:hint="eastAsia" w:ascii="宋体" w:hAnsi="宋体" w:eastAsia="宋体" w:cs="宋体"/>
          <w:b/>
          <w:bCs/>
          <w:color w:val="000000"/>
          <w:kern w:val="0"/>
          <w:sz w:val="24"/>
          <w:highlight w:val="none"/>
          <w:lang w:val="zh-CN"/>
        </w:rPr>
      </w:pPr>
      <w:r>
        <w:rPr>
          <w:rFonts w:hint="eastAsia" w:ascii="宋体" w:hAnsi="宋体" w:eastAsia="宋体" w:cs="宋体"/>
          <w:color w:val="000000"/>
          <w:sz w:val="24"/>
          <w:highlight w:val="none"/>
        </w:rPr>
        <w:t>2、</w:t>
      </w:r>
      <w:bookmarkStart w:id="407" w:name="_Hlk101133173"/>
      <w:r>
        <w:rPr>
          <w:rFonts w:hint="eastAsia" w:ascii="宋体" w:hAnsi="宋体" w:eastAsia="宋体" w:cs="宋体"/>
          <w:color w:val="000000"/>
          <w:sz w:val="24"/>
          <w:highlight w:val="none"/>
        </w:rPr>
        <w:t>中小企业合同金额达到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%，小微企业合同金额达到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w:t>
      </w:r>
      <w:r>
        <w:rPr>
          <w:rFonts w:hint="eastAsia" w:ascii="宋体" w:hAnsi="宋体" w:eastAsia="宋体" w:cs="宋体"/>
          <w:b/>
          <w:bCs/>
          <w:color w:val="000000"/>
          <w:kern w:val="0"/>
          <w:sz w:val="24"/>
          <w:highlight w:val="none"/>
          <w:lang w:val="zh-CN"/>
        </w:rPr>
        <w:t>（</w:t>
      </w:r>
      <w:r>
        <w:rPr>
          <w:rFonts w:hint="eastAsia" w:ascii="宋体" w:hAnsi="宋体" w:eastAsia="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kern w:val="0"/>
          <w:sz w:val="24"/>
          <w:highlight w:val="none"/>
          <w:lang w:val="zh-CN"/>
        </w:rPr>
        <w:t>）</w:t>
      </w:r>
      <w:bookmarkEnd w:id="407"/>
    </w:p>
    <w:p w14:paraId="7F897A14">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五、如果中标，</w:t>
      </w:r>
      <w:r>
        <w:rPr>
          <w:rFonts w:hint="eastAsia" w:ascii="宋体" w:hAnsi="宋体" w:eastAsia="宋体" w:cs="宋体"/>
          <w:color w:val="000000"/>
          <w:sz w:val="24"/>
          <w:highlight w:val="none"/>
        </w:rPr>
        <w:t>联合体各成员方共同与采购人签订合同，并就采购合同约定的事项对采购人承担连带责任。</w:t>
      </w:r>
    </w:p>
    <w:p w14:paraId="306C3E41">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六、有关本次联合投标的其他事宜：</w:t>
      </w:r>
    </w:p>
    <w:p w14:paraId="50539DE7">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1、联合体各方不再单独参加或者与其他供应商另外组成联合体参加同一合同项下的政府采购活动。</w:t>
      </w:r>
    </w:p>
    <w:p w14:paraId="303A249B">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2、联合体中有同类资质的各方按照联合体分工承担相同工作的，按照资质等级较低的供应商确定资质等级。</w:t>
      </w:r>
    </w:p>
    <w:p w14:paraId="24A229F8">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3、本协议提交采购人、采购代理机构后，联合体各方不得以任何形式对上述内容进行修改或撤销。</w:t>
      </w:r>
    </w:p>
    <w:p w14:paraId="5642E4DE">
      <w:pPr>
        <w:snapToGrid w:val="0"/>
        <w:spacing w:line="360" w:lineRule="auto"/>
        <w:ind w:firstLine="5040" w:firstLine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联合体成员名称(电子签名/公章)：</w:t>
      </w:r>
    </w:p>
    <w:p w14:paraId="2F33ECD3">
      <w:pPr>
        <w:snapToGrid w:val="0"/>
        <w:spacing w:line="360" w:lineRule="auto"/>
        <w:ind w:firstLine="5040" w:firstLine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联合体成员名称(电子签名/公章)：</w:t>
      </w:r>
    </w:p>
    <w:p w14:paraId="4BC17058">
      <w:pPr>
        <w:snapToGrid w:val="0"/>
        <w:spacing w:line="360" w:lineRule="auto"/>
        <w:ind w:right="960"/>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w:t>
      </w:r>
    </w:p>
    <w:p w14:paraId="34266669">
      <w:pPr>
        <w:snapToGrid w:val="0"/>
        <w:spacing w:line="360" w:lineRule="auto"/>
        <w:jc w:val="righ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日期：  年  月   日</w:t>
      </w:r>
    </w:p>
    <w:p w14:paraId="04DB1105">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1258D7E4">
      <w:pPr>
        <w:autoSpaceDE w:val="0"/>
        <w:autoSpaceDN w:val="0"/>
        <w:jc w:val="center"/>
        <w:rPr>
          <w:rFonts w:hint="eastAsia" w:ascii="宋体" w:hAnsi="宋体" w:eastAsia="宋体" w:cs="宋体"/>
          <w:b/>
          <w:color w:val="000000"/>
          <w:spacing w:val="6"/>
          <w:sz w:val="32"/>
          <w:szCs w:val="32"/>
          <w:highlight w:val="none"/>
        </w:rPr>
      </w:pPr>
    </w:p>
    <w:p w14:paraId="6857987B">
      <w:pPr>
        <w:autoSpaceDE w:val="0"/>
        <w:autoSpaceDN w:val="0"/>
        <w:jc w:val="center"/>
        <w:rPr>
          <w:rFonts w:hint="eastAsia" w:ascii="宋体" w:hAnsi="宋体" w:eastAsia="宋体" w:cs="宋体"/>
          <w:b/>
          <w:color w:val="000000"/>
          <w:spacing w:val="6"/>
          <w:sz w:val="32"/>
          <w:szCs w:val="32"/>
          <w:highlight w:val="none"/>
        </w:rPr>
      </w:pPr>
    </w:p>
    <w:p w14:paraId="49CAF737">
      <w:pPr>
        <w:autoSpaceDE w:val="0"/>
        <w:autoSpaceDN w:val="0"/>
        <w:jc w:val="center"/>
        <w:rPr>
          <w:rFonts w:hint="eastAsia" w:ascii="宋体" w:hAnsi="宋体" w:eastAsia="宋体" w:cs="宋体"/>
          <w:b/>
          <w:color w:val="000000"/>
          <w:spacing w:val="6"/>
          <w:sz w:val="32"/>
          <w:szCs w:val="32"/>
          <w:highlight w:val="none"/>
        </w:rPr>
      </w:pPr>
    </w:p>
    <w:p w14:paraId="0E25C251">
      <w:pPr>
        <w:autoSpaceDE w:val="0"/>
        <w:autoSpaceDN w:val="0"/>
        <w:jc w:val="center"/>
        <w:rPr>
          <w:rFonts w:hint="eastAsia" w:ascii="宋体" w:hAnsi="宋体" w:eastAsia="宋体" w:cs="宋体"/>
          <w:b/>
          <w:color w:val="000000"/>
          <w:spacing w:val="6"/>
          <w:sz w:val="32"/>
          <w:szCs w:val="32"/>
          <w:highlight w:val="none"/>
        </w:rPr>
      </w:pPr>
    </w:p>
    <w:p w14:paraId="4525585C">
      <w:pPr>
        <w:autoSpaceDE w:val="0"/>
        <w:autoSpaceDN w:val="0"/>
        <w:jc w:val="center"/>
        <w:rPr>
          <w:rFonts w:hint="eastAsia" w:ascii="宋体" w:hAnsi="宋体" w:eastAsia="宋体" w:cs="宋体"/>
          <w:b/>
          <w:color w:val="000000"/>
          <w:spacing w:val="6"/>
          <w:sz w:val="32"/>
          <w:szCs w:val="32"/>
          <w:highlight w:val="none"/>
        </w:rPr>
      </w:pPr>
    </w:p>
    <w:p w14:paraId="38725FA4">
      <w:pPr>
        <w:autoSpaceDE w:val="0"/>
        <w:autoSpaceDN w:val="0"/>
        <w:jc w:val="center"/>
        <w:rPr>
          <w:rFonts w:hint="eastAsia" w:ascii="宋体" w:hAnsi="宋体" w:eastAsia="宋体" w:cs="宋体"/>
          <w:b/>
          <w:color w:val="000000"/>
          <w:spacing w:val="6"/>
          <w:sz w:val="32"/>
          <w:szCs w:val="32"/>
          <w:highlight w:val="none"/>
        </w:rPr>
      </w:pPr>
    </w:p>
    <w:p w14:paraId="3B53A8CA">
      <w:pPr>
        <w:autoSpaceDE w:val="0"/>
        <w:autoSpaceDN w:val="0"/>
        <w:jc w:val="center"/>
        <w:rPr>
          <w:rFonts w:hint="eastAsia" w:ascii="宋体" w:hAnsi="宋体" w:eastAsia="宋体" w:cs="宋体"/>
          <w:b/>
          <w:color w:val="000000"/>
          <w:spacing w:val="6"/>
          <w:sz w:val="32"/>
          <w:szCs w:val="32"/>
          <w:highlight w:val="none"/>
        </w:rPr>
      </w:pPr>
    </w:p>
    <w:p w14:paraId="3266D1A5">
      <w:pPr>
        <w:autoSpaceDE w:val="0"/>
        <w:autoSpaceDN w:val="0"/>
        <w:jc w:val="center"/>
        <w:rPr>
          <w:rFonts w:hint="eastAsia" w:ascii="宋体" w:hAnsi="宋体" w:eastAsia="宋体" w:cs="宋体"/>
          <w:b/>
          <w:color w:val="000000"/>
          <w:spacing w:val="6"/>
          <w:sz w:val="32"/>
          <w:szCs w:val="32"/>
          <w:highlight w:val="none"/>
        </w:rPr>
      </w:pPr>
    </w:p>
    <w:p w14:paraId="0E458FC4">
      <w:pPr>
        <w:autoSpaceDE w:val="0"/>
        <w:autoSpaceDN w:val="0"/>
        <w:jc w:val="center"/>
        <w:rPr>
          <w:rFonts w:hint="eastAsia" w:ascii="宋体" w:hAnsi="宋体" w:eastAsia="宋体" w:cs="宋体"/>
          <w:b/>
          <w:color w:val="000000"/>
          <w:spacing w:val="6"/>
          <w:sz w:val="32"/>
          <w:szCs w:val="32"/>
          <w:highlight w:val="none"/>
        </w:rPr>
      </w:pPr>
    </w:p>
    <w:p w14:paraId="0EAEB5BC">
      <w:pPr>
        <w:autoSpaceDE w:val="0"/>
        <w:autoSpaceDN w:val="0"/>
        <w:jc w:val="center"/>
        <w:rPr>
          <w:rFonts w:hint="eastAsia" w:ascii="宋体" w:hAnsi="宋体" w:eastAsia="宋体" w:cs="宋体"/>
          <w:b/>
          <w:color w:val="000000"/>
          <w:spacing w:val="6"/>
          <w:sz w:val="32"/>
          <w:szCs w:val="32"/>
          <w:highlight w:val="none"/>
        </w:rPr>
      </w:pPr>
    </w:p>
    <w:p w14:paraId="78F16DDD">
      <w:pPr>
        <w:autoSpaceDE w:val="0"/>
        <w:autoSpaceDN w:val="0"/>
        <w:jc w:val="center"/>
        <w:rPr>
          <w:rFonts w:hint="eastAsia" w:ascii="宋体" w:hAnsi="宋体" w:eastAsia="宋体" w:cs="宋体"/>
          <w:b/>
          <w:color w:val="000000"/>
          <w:spacing w:val="6"/>
          <w:sz w:val="32"/>
          <w:szCs w:val="32"/>
          <w:highlight w:val="none"/>
        </w:rPr>
      </w:pPr>
    </w:p>
    <w:p w14:paraId="07EDD2A7">
      <w:pPr>
        <w:autoSpaceDE w:val="0"/>
        <w:autoSpaceDN w:val="0"/>
        <w:jc w:val="center"/>
        <w:rPr>
          <w:rFonts w:hint="eastAsia" w:ascii="宋体" w:hAnsi="宋体" w:eastAsia="宋体" w:cs="宋体"/>
          <w:b/>
          <w:color w:val="000000"/>
          <w:spacing w:val="6"/>
          <w:sz w:val="32"/>
          <w:szCs w:val="32"/>
          <w:highlight w:val="none"/>
        </w:rPr>
      </w:pPr>
    </w:p>
    <w:p w14:paraId="726E745C">
      <w:pPr>
        <w:autoSpaceDE w:val="0"/>
        <w:autoSpaceDN w:val="0"/>
        <w:jc w:val="center"/>
        <w:rPr>
          <w:rFonts w:hint="eastAsia" w:ascii="宋体" w:hAnsi="宋体" w:eastAsia="宋体" w:cs="宋体"/>
          <w:b/>
          <w:color w:val="000000"/>
          <w:spacing w:val="6"/>
          <w:sz w:val="32"/>
          <w:szCs w:val="32"/>
          <w:highlight w:val="none"/>
        </w:rPr>
      </w:pPr>
    </w:p>
    <w:p w14:paraId="15ECE711">
      <w:pPr>
        <w:autoSpaceDE w:val="0"/>
        <w:autoSpaceDN w:val="0"/>
        <w:jc w:val="center"/>
        <w:rPr>
          <w:rFonts w:hint="eastAsia" w:ascii="宋体" w:hAnsi="宋体" w:eastAsia="宋体" w:cs="宋体"/>
          <w:b/>
          <w:color w:val="000000"/>
          <w:spacing w:val="6"/>
          <w:sz w:val="32"/>
          <w:szCs w:val="32"/>
          <w:highlight w:val="none"/>
        </w:rPr>
      </w:pPr>
    </w:p>
    <w:p w14:paraId="3175BB47">
      <w:pPr>
        <w:autoSpaceDE w:val="0"/>
        <w:autoSpaceDN w:val="0"/>
        <w:jc w:val="center"/>
        <w:rPr>
          <w:rFonts w:hint="eastAsia" w:ascii="宋体" w:hAnsi="宋体" w:eastAsia="宋体" w:cs="宋体"/>
          <w:b/>
          <w:color w:val="000000"/>
          <w:spacing w:val="6"/>
          <w:sz w:val="32"/>
          <w:szCs w:val="32"/>
          <w:highlight w:val="none"/>
        </w:rPr>
      </w:pPr>
    </w:p>
    <w:p w14:paraId="675BEEC1">
      <w:pPr>
        <w:snapToGrid w:val="0"/>
        <w:spacing w:line="360" w:lineRule="auto"/>
        <w:ind w:firstLine="3666" w:firstLineChars="1100"/>
        <w:rPr>
          <w:rFonts w:hint="eastAsia" w:ascii="宋体" w:hAnsi="宋体" w:eastAsia="宋体" w:cs="宋体"/>
          <w:b/>
          <w:color w:val="000000"/>
          <w:spacing w:val="6"/>
          <w:sz w:val="32"/>
          <w:szCs w:val="32"/>
          <w:highlight w:val="none"/>
        </w:rPr>
      </w:pPr>
    </w:p>
    <w:p w14:paraId="478F728A">
      <w:pPr>
        <w:widowControl/>
        <w:adjustRightInd/>
        <w:jc w:val="left"/>
        <w:rPr>
          <w:rFonts w:hint="eastAsia" w:ascii="宋体" w:hAnsi="宋体" w:eastAsia="宋体" w:cs="宋体"/>
          <w:b/>
          <w:color w:val="000000"/>
          <w:spacing w:val="6"/>
          <w:sz w:val="32"/>
          <w:szCs w:val="32"/>
          <w:highlight w:val="none"/>
        </w:rPr>
      </w:pPr>
    </w:p>
    <w:p w14:paraId="343A94A6">
      <w:pPr>
        <w:snapToGrid w:val="0"/>
        <w:spacing w:line="360" w:lineRule="auto"/>
        <w:jc w:val="left"/>
        <w:rPr>
          <w:rFonts w:hint="eastAsia" w:ascii="宋体" w:hAnsi="宋体" w:eastAsia="宋体" w:cs="宋体"/>
          <w:b/>
          <w:color w:val="000000"/>
          <w:kern w:val="0"/>
          <w:sz w:val="32"/>
          <w:szCs w:val="32"/>
          <w:highlight w:val="none"/>
        </w:rPr>
      </w:pPr>
      <w:r>
        <w:rPr>
          <w:rFonts w:hint="eastAsia" w:ascii="宋体" w:hAnsi="宋体" w:eastAsia="宋体" w:cs="宋体"/>
          <w:b/>
          <w:color w:val="000000"/>
          <w:spacing w:val="6"/>
          <w:sz w:val="32"/>
          <w:szCs w:val="32"/>
          <w:highlight w:val="none"/>
        </w:rPr>
        <w:br w:type="page"/>
      </w:r>
      <w:r>
        <w:rPr>
          <w:rFonts w:hint="eastAsia" w:ascii="宋体" w:hAnsi="宋体" w:eastAsia="宋体" w:cs="宋体"/>
          <w:b/>
          <w:color w:val="000000"/>
          <w:spacing w:val="6"/>
          <w:sz w:val="32"/>
          <w:szCs w:val="32"/>
          <w:highlight w:val="none"/>
        </w:rPr>
        <w:t>附件6：</w:t>
      </w:r>
      <w:r>
        <w:rPr>
          <w:rFonts w:hint="eastAsia" w:ascii="宋体" w:hAnsi="宋体" w:eastAsia="宋体" w:cs="宋体"/>
          <w:b/>
          <w:color w:val="000000"/>
          <w:kern w:val="0"/>
          <w:sz w:val="32"/>
          <w:szCs w:val="32"/>
          <w:highlight w:val="none"/>
        </w:rPr>
        <w:t>分包意向协议</w:t>
      </w:r>
    </w:p>
    <w:p w14:paraId="2205BBDF">
      <w:pPr>
        <w:widowControl/>
        <w:spacing w:line="360" w:lineRule="auto"/>
        <w:ind w:firstLine="120" w:firstLineChars="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000000"/>
          <w:sz w:val="24"/>
          <w:highlight w:val="none"/>
        </w:rPr>
        <w:t>）</w:t>
      </w:r>
    </w:p>
    <w:p w14:paraId="16C10AA7">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（投标人名称）</w:t>
      </w:r>
      <w:r>
        <w:rPr>
          <w:rFonts w:hint="eastAsia" w:ascii="宋体" w:hAnsi="宋体" w:eastAsia="宋体" w:cs="宋体"/>
          <w:color w:val="000000"/>
          <w:kern w:val="0"/>
          <w:sz w:val="24"/>
          <w:highlight w:val="none"/>
          <w:lang w:val="zh-CN"/>
        </w:rPr>
        <w:t>若成为</w:t>
      </w:r>
      <w:r>
        <w:rPr>
          <w:rFonts w:hint="eastAsia" w:ascii="宋体" w:hAnsi="宋体" w:eastAsia="宋体" w:cs="宋体"/>
          <w:color w:val="000000"/>
          <w:sz w:val="24"/>
          <w:highlight w:val="none"/>
        </w:rPr>
        <w:t>（项目名称）【招标编号：（采购编号）】</w:t>
      </w:r>
      <w:r>
        <w:rPr>
          <w:rFonts w:hint="eastAsia" w:ascii="宋体" w:hAnsi="宋体" w:eastAsia="宋体" w:cs="宋体"/>
          <w:color w:val="000000"/>
          <w:kern w:val="0"/>
          <w:sz w:val="24"/>
          <w:highlight w:val="none"/>
          <w:lang w:val="zh-CN"/>
        </w:rPr>
        <w:t>的中标供应商，将依法采取分包方式履行合同。</w:t>
      </w:r>
      <w:r>
        <w:rPr>
          <w:rFonts w:hint="eastAsia" w:ascii="宋体" w:hAnsi="宋体" w:eastAsia="宋体" w:cs="宋体"/>
          <w:color w:val="000000"/>
          <w:kern w:val="0"/>
          <w:sz w:val="24"/>
          <w:highlight w:val="none"/>
          <w:u w:val="single"/>
        </w:rPr>
        <w:t>（投标人名称）</w:t>
      </w:r>
      <w:r>
        <w:rPr>
          <w:rFonts w:hint="eastAsia" w:ascii="宋体" w:hAnsi="宋体" w:eastAsia="宋体" w:cs="宋体"/>
          <w:color w:val="000000"/>
          <w:kern w:val="0"/>
          <w:sz w:val="24"/>
          <w:highlight w:val="none"/>
        </w:rPr>
        <w:t>与</w:t>
      </w:r>
      <w:r>
        <w:rPr>
          <w:rFonts w:hint="eastAsia" w:ascii="宋体" w:hAnsi="宋体" w:eastAsia="宋体" w:cs="宋体"/>
          <w:color w:val="000000"/>
          <w:kern w:val="0"/>
          <w:sz w:val="24"/>
          <w:highlight w:val="none"/>
          <w:u w:val="single"/>
        </w:rPr>
        <w:t>（所有分包供应商名称）</w:t>
      </w:r>
      <w:r>
        <w:rPr>
          <w:rFonts w:hint="eastAsia" w:ascii="宋体" w:hAnsi="宋体" w:eastAsia="宋体" w:cs="宋体"/>
          <w:color w:val="000000"/>
          <w:kern w:val="0"/>
          <w:sz w:val="24"/>
          <w:highlight w:val="none"/>
        </w:rPr>
        <w:t>达成分包意向协议</w:t>
      </w:r>
      <w:r>
        <w:rPr>
          <w:rFonts w:hint="eastAsia" w:ascii="宋体" w:hAnsi="宋体" w:eastAsia="宋体" w:cs="宋体"/>
          <w:color w:val="000000"/>
          <w:kern w:val="0"/>
          <w:sz w:val="24"/>
          <w:highlight w:val="none"/>
          <w:lang w:val="zh-CN"/>
        </w:rPr>
        <w:t xml:space="preserve">。 </w:t>
      </w:r>
    </w:p>
    <w:p w14:paraId="5A50FCEB">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一、分包标的及数量</w:t>
      </w:r>
    </w:p>
    <w:p w14:paraId="1CF89E66">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（投标人名称）</w:t>
      </w:r>
      <w:r>
        <w:rPr>
          <w:rFonts w:hint="eastAsia" w:ascii="宋体" w:hAnsi="宋体" w:eastAsia="宋体" w:cs="宋体"/>
          <w:color w:val="000000"/>
          <w:kern w:val="0"/>
          <w:sz w:val="24"/>
          <w:highlight w:val="none"/>
          <w:lang w:val="zh-CN"/>
        </w:rPr>
        <w:t>将</w:t>
      </w:r>
      <w:r>
        <w:rPr>
          <w:rFonts w:hint="eastAsia" w:ascii="宋体" w:hAnsi="宋体" w:eastAsia="宋体" w:cs="宋体"/>
          <w:color w:val="000000"/>
          <w:highlight w:val="none"/>
          <w:u w:val="single"/>
        </w:rPr>
        <w:t xml:space="preserve">  </w:t>
      </w:r>
      <w:r>
        <w:rPr>
          <w:rFonts w:hint="eastAsia" w:ascii="宋体" w:hAnsi="宋体" w:eastAsia="宋体" w:cs="宋体"/>
          <w:color w:val="000000"/>
          <w:kern w:val="0"/>
          <w:sz w:val="24"/>
          <w:highlight w:val="none"/>
          <w:u w:val="single"/>
        </w:rPr>
        <w:t xml:space="preserve"> XX工作内容   </w:t>
      </w:r>
      <w:r>
        <w:rPr>
          <w:rFonts w:hint="eastAsia" w:ascii="宋体" w:hAnsi="宋体" w:eastAsia="宋体" w:cs="宋体"/>
          <w:color w:val="000000"/>
          <w:sz w:val="24"/>
          <w:highlight w:val="none"/>
        </w:rPr>
        <w:t>分包给</w:t>
      </w:r>
      <w:r>
        <w:rPr>
          <w:rFonts w:hint="eastAsia" w:ascii="宋体" w:hAnsi="宋体" w:eastAsia="宋体" w:cs="宋体"/>
          <w:color w:val="000000"/>
          <w:kern w:val="0"/>
          <w:sz w:val="24"/>
          <w:highlight w:val="none"/>
          <w:u w:val="single"/>
        </w:rPr>
        <w:t>（分包供应商1名称）</w:t>
      </w:r>
      <w:r>
        <w:rPr>
          <w:rFonts w:hint="eastAsia" w:ascii="宋体" w:hAnsi="宋体" w:eastAsia="宋体" w:cs="宋体"/>
          <w:color w:val="000000"/>
          <w:kern w:val="0"/>
          <w:sz w:val="24"/>
          <w:highlight w:val="none"/>
          <w:lang w:val="zh-CN"/>
        </w:rPr>
        <w:t>，</w:t>
      </w:r>
      <w:r>
        <w:rPr>
          <w:rFonts w:hint="eastAsia" w:ascii="宋体" w:hAnsi="宋体" w:eastAsia="宋体" w:cs="宋体"/>
          <w:color w:val="000000"/>
          <w:kern w:val="0"/>
          <w:sz w:val="24"/>
          <w:highlight w:val="none"/>
          <w:u w:val="single"/>
        </w:rPr>
        <w:t>（分包供应商2名称），</w:t>
      </w:r>
      <w:r>
        <w:rPr>
          <w:rFonts w:hint="eastAsia" w:ascii="宋体" w:hAnsi="宋体" w:eastAsia="宋体" w:cs="宋体"/>
          <w:color w:val="000000"/>
          <w:kern w:val="0"/>
          <w:sz w:val="24"/>
          <w:highlight w:val="none"/>
          <w:lang w:val="zh-CN"/>
        </w:rPr>
        <w:t>具备承</w:t>
      </w:r>
      <w:r>
        <w:rPr>
          <w:rFonts w:hint="eastAsia" w:ascii="宋体" w:hAnsi="宋体" w:eastAsia="宋体" w:cs="宋体"/>
          <w:color w:val="000000"/>
          <w:kern w:val="0"/>
          <w:sz w:val="24"/>
          <w:highlight w:val="none"/>
        </w:rPr>
        <w:t>担</w:t>
      </w:r>
      <w:r>
        <w:rPr>
          <w:rFonts w:hint="eastAsia" w:ascii="宋体" w:hAnsi="宋体" w:eastAsia="宋体" w:cs="宋体"/>
          <w:color w:val="000000"/>
          <w:kern w:val="0"/>
          <w:sz w:val="24"/>
          <w:highlight w:val="none"/>
          <w:u w:val="single"/>
          <w:lang w:val="zh-CN"/>
        </w:rPr>
        <w:t>XX工作内容</w:t>
      </w:r>
      <w:r>
        <w:rPr>
          <w:rFonts w:hint="eastAsia" w:ascii="宋体" w:hAnsi="宋体" w:eastAsia="宋体" w:cs="宋体"/>
          <w:color w:val="000000"/>
          <w:kern w:val="0"/>
          <w:sz w:val="24"/>
          <w:highlight w:val="none"/>
          <w:lang w:val="zh-CN"/>
        </w:rPr>
        <w:t>相应资质条件且不得再次分包；</w:t>
      </w:r>
    </w:p>
    <w:p w14:paraId="23080EE1">
      <w:pPr>
        <w:pStyle w:val="5"/>
        <w:ind w:left="664" w:leftChars="316" w:firstLine="229" w:firstLineChars="95"/>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14:paraId="7D8278FD">
      <w:pPr>
        <w:rPr>
          <w:rFonts w:hint="eastAsia" w:ascii="宋体" w:hAnsi="宋体" w:eastAsia="宋体" w:cs="宋体"/>
          <w:color w:val="000000"/>
          <w:highlight w:val="none"/>
        </w:rPr>
      </w:pPr>
      <w:r>
        <w:rPr>
          <w:rFonts w:hint="eastAsia" w:ascii="宋体" w:hAnsi="宋体" w:eastAsia="宋体" w:cs="宋体"/>
          <w:color w:val="000000"/>
          <w:highlight w:val="none"/>
          <w:lang w:val="zh-CN"/>
        </w:rPr>
        <w:t xml:space="preserve"> </w:t>
      </w:r>
    </w:p>
    <w:p w14:paraId="36A2336A">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二、分包供应商中小企业合同份额</w:t>
      </w:r>
    </w:p>
    <w:p w14:paraId="27B3D6B3">
      <w:pPr>
        <w:snapToGrid w:val="0"/>
        <w:spacing w:line="360" w:lineRule="auto"/>
        <w:ind w:firstLine="576"/>
        <w:rPr>
          <w:rFonts w:hint="eastAsia" w:ascii="宋体" w:hAnsi="宋体" w:eastAsia="宋体" w:cs="宋体"/>
          <w:b/>
          <w:color w:val="000000"/>
          <w:kern w:val="0"/>
          <w:sz w:val="24"/>
          <w:highlight w:val="none"/>
          <w:lang w:val="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u w:val="single"/>
        </w:rPr>
        <w:t>（分包供应商X,……）提供的服务全部由小微企业承接，</w:t>
      </w:r>
      <w:r>
        <w:rPr>
          <w:rFonts w:hint="eastAsia" w:ascii="宋体" w:hAnsi="宋体" w:eastAsia="宋体" w:cs="宋体"/>
          <w:color w:val="000000"/>
          <w:kern w:val="0"/>
          <w:sz w:val="24"/>
          <w:highlight w:val="none"/>
        </w:rPr>
        <w:t>其合同份额占到合同总金额</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%以上</w:t>
      </w:r>
      <w:r>
        <w:rPr>
          <w:rFonts w:hint="eastAsia" w:ascii="宋体" w:hAnsi="宋体" w:eastAsia="宋体" w:cs="宋体"/>
          <w:color w:val="000000"/>
          <w:highlight w:val="none"/>
        </w:rPr>
        <w:t>。</w:t>
      </w:r>
      <w:r>
        <w:rPr>
          <w:rFonts w:hint="eastAsia" w:ascii="宋体" w:hAnsi="宋体" w:eastAsia="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sz w:val="24"/>
          <w:highlight w:val="none"/>
        </w:rPr>
        <w:t>拟享受以上价格扣除政策的，填写有关内容。</w:t>
      </w:r>
      <w:r>
        <w:rPr>
          <w:rFonts w:hint="eastAsia" w:ascii="宋体" w:hAnsi="宋体" w:eastAsia="宋体" w:cs="宋体"/>
          <w:b/>
          <w:color w:val="000000"/>
          <w:kern w:val="0"/>
          <w:sz w:val="24"/>
          <w:highlight w:val="none"/>
          <w:lang w:val="zh-CN"/>
        </w:rPr>
        <w:t>）</w:t>
      </w:r>
    </w:p>
    <w:p w14:paraId="3F0A63E7">
      <w:pPr>
        <w:spacing w:line="360" w:lineRule="auto"/>
        <w:ind w:firstLine="480" w:firstLineChars="200"/>
        <w:rPr>
          <w:rFonts w:hint="eastAsia" w:ascii="宋体" w:hAnsi="宋体" w:eastAsia="宋体" w:cs="宋体"/>
          <w:b/>
          <w:bCs/>
          <w:color w:val="000000"/>
          <w:kern w:val="0"/>
          <w:sz w:val="24"/>
          <w:highlight w:val="none"/>
          <w:lang w:val="zh-CN"/>
        </w:rPr>
      </w:pPr>
      <w:r>
        <w:rPr>
          <w:rFonts w:hint="eastAsia" w:ascii="宋体" w:hAnsi="宋体" w:eastAsia="宋体" w:cs="宋体"/>
          <w:color w:val="000000"/>
          <w:sz w:val="24"/>
          <w:highlight w:val="none"/>
        </w:rPr>
        <w:t>2、中小企业合同金额达到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%，小微企业合同金额达到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w:t>
      </w:r>
      <w:r>
        <w:rPr>
          <w:rFonts w:hint="eastAsia" w:ascii="宋体" w:hAnsi="宋体" w:eastAsia="宋体" w:cs="宋体"/>
          <w:b/>
          <w:bCs/>
          <w:color w:val="000000"/>
          <w:kern w:val="0"/>
          <w:sz w:val="24"/>
          <w:highlight w:val="none"/>
          <w:lang w:val="zh-CN"/>
        </w:rPr>
        <w:t>（</w:t>
      </w:r>
      <w:r>
        <w:rPr>
          <w:rFonts w:hint="eastAsia" w:ascii="宋体" w:hAnsi="宋体" w:eastAsia="宋体" w:cs="宋体"/>
          <w:b/>
          <w:bCs/>
          <w:color w:val="000000"/>
          <w:sz w:val="24"/>
          <w:highlight w:val="none"/>
        </w:rPr>
        <w:t>要求合同分包形式参加的项目或采购包，供应商按招标文件第一部分招标公告申请人的资格要求中规定的</w:t>
      </w:r>
      <w:r>
        <w:rPr>
          <w:rFonts w:hint="eastAsia" w:ascii="宋体" w:hAnsi="宋体" w:eastAsia="宋体" w:cs="宋体"/>
          <w:b/>
          <w:color w:val="000000"/>
          <w:kern w:val="0"/>
          <w:sz w:val="24"/>
          <w:highlight w:val="none"/>
          <w:lang w:val="zh-CN"/>
        </w:rPr>
        <w:t>分包意向协议</w:t>
      </w:r>
      <w:r>
        <w:rPr>
          <w:rFonts w:hint="eastAsia" w:ascii="宋体" w:hAnsi="宋体" w:eastAsia="宋体" w:cs="宋体"/>
          <w:b/>
          <w:bCs/>
          <w:color w:val="000000"/>
          <w:sz w:val="24"/>
          <w:highlight w:val="none"/>
        </w:rPr>
        <w:t>中中小企业、小微企业合同金额应当达到的比例要求填写。</w:t>
      </w:r>
      <w:r>
        <w:rPr>
          <w:rFonts w:hint="eastAsia" w:ascii="宋体" w:hAnsi="宋体" w:eastAsia="宋体" w:cs="宋体"/>
          <w:b/>
          <w:bCs/>
          <w:color w:val="000000"/>
          <w:kern w:val="0"/>
          <w:sz w:val="24"/>
          <w:highlight w:val="none"/>
          <w:lang w:val="zh-CN"/>
        </w:rPr>
        <w:t>）</w:t>
      </w:r>
    </w:p>
    <w:p w14:paraId="4ED052D4">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三、分包工作履行期限、地点、方式</w:t>
      </w:r>
    </w:p>
    <w:p w14:paraId="689AFBC2">
      <w:pPr>
        <w:snapToGrid w:val="0"/>
        <w:spacing w:line="360" w:lineRule="auto"/>
        <w:ind w:firstLine="576"/>
        <w:rPr>
          <w:rFonts w:hint="eastAsia" w:ascii="宋体" w:hAnsi="宋体" w:eastAsia="宋体" w:cs="宋体"/>
          <w:color w:val="000000"/>
          <w:highlight w:val="none"/>
          <w:u w:val="single"/>
        </w:rPr>
      </w:pPr>
      <w:r>
        <w:rPr>
          <w:rFonts w:hint="eastAsia" w:ascii="宋体" w:hAnsi="宋体" w:eastAsia="宋体" w:cs="宋体"/>
          <w:color w:val="000000"/>
          <w:highlight w:val="none"/>
          <w:u w:val="single"/>
        </w:rPr>
        <w:t xml:space="preserve">                                                                                  </w:t>
      </w:r>
    </w:p>
    <w:p w14:paraId="00475D96">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四、质量</w:t>
      </w:r>
    </w:p>
    <w:p w14:paraId="51D458DC">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14:paraId="7963DA22">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五、价款或者报酬</w:t>
      </w:r>
    </w:p>
    <w:p w14:paraId="651030CC">
      <w:pPr>
        <w:snapToGrid w:val="0"/>
        <w:spacing w:line="360" w:lineRule="auto"/>
        <w:ind w:left="573" w:leftChars="273"/>
        <w:rPr>
          <w:rFonts w:hint="eastAsia"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14:paraId="743AA7B6">
      <w:pPr>
        <w:snapToGrid w:val="0"/>
        <w:spacing w:line="360" w:lineRule="auto"/>
        <w:ind w:left="573" w:leftChars="273"/>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六、违约责任</w:t>
      </w:r>
    </w:p>
    <w:p w14:paraId="280C6603">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14:paraId="7AB5D170">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七、争议解决的办法</w:t>
      </w:r>
    </w:p>
    <w:p w14:paraId="4A45E82B">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14:paraId="1687C08D">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八、其他</w:t>
      </w:r>
    </w:p>
    <w:p w14:paraId="7E41D412">
      <w:pPr>
        <w:snapToGrid w:val="0"/>
        <w:spacing w:line="360" w:lineRule="auto"/>
        <w:ind w:left="5758" w:leftChars="342" w:hanging="5040" w:hangingChars="2100"/>
        <w:rPr>
          <w:rFonts w:hint="eastAsia" w:ascii="宋体" w:hAnsi="宋体" w:eastAsia="宋体" w:cs="宋体"/>
          <w:color w:val="000000"/>
          <w:kern w:val="0"/>
          <w:sz w:val="24"/>
          <w:highlight w:val="none"/>
          <w:lang w:val="zh-CN"/>
        </w:rPr>
      </w:pPr>
      <w:r>
        <w:rPr>
          <w:rFonts w:hint="eastAsia" w:ascii="宋体" w:hAnsi="宋体" w:eastAsia="宋体" w:cs="宋体"/>
          <w:color w:val="000000"/>
          <w:sz w:val="24"/>
          <w:highlight w:val="none"/>
        </w:rPr>
        <w:t>中小企业合同金额达到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%，小微企业合同金额达到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 xml:space="preserve">  。                                           投标人名称(电子签名)：</w:t>
      </w:r>
    </w:p>
    <w:p w14:paraId="58670D8B">
      <w:pPr>
        <w:snapToGrid w:val="0"/>
        <w:spacing w:line="360" w:lineRule="auto"/>
        <w:jc w:val="righ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分包供应商名称(电子签名/公章)：</w:t>
      </w:r>
    </w:p>
    <w:p w14:paraId="02F4C4BD">
      <w:pPr>
        <w:snapToGrid w:val="0"/>
        <w:spacing w:line="360" w:lineRule="auto"/>
        <w:ind w:firstLine="5760" w:firstLineChars="2400"/>
        <w:rPr>
          <w:rFonts w:hint="eastAsia" w:ascii="宋体" w:hAnsi="宋体" w:eastAsia="宋体" w:cs="宋体"/>
          <w:color w:val="000000"/>
          <w:highlight w:val="none"/>
        </w:rPr>
      </w:pPr>
      <w:r>
        <w:rPr>
          <w:rFonts w:hint="eastAsia" w:ascii="宋体" w:hAnsi="宋体" w:eastAsia="宋体" w:cs="宋体"/>
          <w:color w:val="000000"/>
          <w:kern w:val="0"/>
          <w:sz w:val="24"/>
          <w:highlight w:val="none"/>
          <w:lang w:val="zh-CN"/>
        </w:rPr>
        <w:t>……</w:t>
      </w:r>
    </w:p>
    <w:p w14:paraId="19AB497A">
      <w:pPr>
        <w:snapToGrid w:val="0"/>
        <w:spacing w:line="360" w:lineRule="auto"/>
        <w:ind w:left="5758" w:leftChars="342" w:hanging="5040" w:hanging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0A6912D4">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52F51417">
      <w:pPr>
        <w:autoSpaceDE w:val="0"/>
        <w:autoSpaceDN w:val="0"/>
        <w:jc w:val="center"/>
        <w:rPr>
          <w:rFonts w:hint="eastAsia" w:ascii="宋体" w:hAnsi="宋体" w:eastAsia="宋体" w:cs="宋体"/>
          <w:b/>
          <w:color w:val="000000"/>
          <w:spacing w:val="6"/>
          <w:sz w:val="32"/>
          <w:szCs w:val="32"/>
          <w:highlight w:val="none"/>
        </w:rPr>
      </w:pPr>
    </w:p>
    <w:p w14:paraId="59A0AA75">
      <w:pPr>
        <w:autoSpaceDE w:val="0"/>
        <w:autoSpaceDN w:val="0"/>
        <w:jc w:val="center"/>
        <w:rPr>
          <w:rFonts w:hint="eastAsia" w:ascii="宋体" w:hAnsi="宋体" w:eastAsia="宋体" w:cs="宋体"/>
          <w:b/>
          <w:color w:val="000000"/>
          <w:spacing w:val="6"/>
          <w:sz w:val="32"/>
          <w:szCs w:val="32"/>
          <w:highlight w:val="none"/>
        </w:rPr>
      </w:pPr>
    </w:p>
    <w:p w14:paraId="417AFEDF">
      <w:pPr>
        <w:autoSpaceDE w:val="0"/>
        <w:autoSpaceDN w:val="0"/>
        <w:jc w:val="center"/>
        <w:rPr>
          <w:rFonts w:hint="eastAsia" w:ascii="宋体" w:hAnsi="宋体" w:eastAsia="宋体" w:cs="宋体"/>
          <w:b/>
          <w:color w:val="000000"/>
          <w:spacing w:val="6"/>
          <w:sz w:val="32"/>
          <w:szCs w:val="32"/>
          <w:highlight w:val="none"/>
        </w:rPr>
      </w:pPr>
    </w:p>
    <w:p w14:paraId="6AC71CAD">
      <w:pPr>
        <w:autoSpaceDE w:val="0"/>
        <w:autoSpaceDN w:val="0"/>
        <w:jc w:val="center"/>
        <w:rPr>
          <w:rFonts w:hint="eastAsia" w:ascii="宋体" w:hAnsi="宋体" w:eastAsia="宋体" w:cs="宋体"/>
          <w:b/>
          <w:color w:val="000000"/>
          <w:spacing w:val="6"/>
          <w:sz w:val="32"/>
          <w:szCs w:val="32"/>
          <w:highlight w:val="none"/>
        </w:rPr>
      </w:pPr>
    </w:p>
    <w:p w14:paraId="11A7E7E2">
      <w:pPr>
        <w:autoSpaceDE w:val="0"/>
        <w:autoSpaceDN w:val="0"/>
        <w:jc w:val="center"/>
        <w:rPr>
          <w:rFonts w:hint="eastAsia" w:ascii="宋体" w:hAnsi="宋体" w:eastAsia="宋体" w:cs="宋体"/>
          <w:b/>
          <w:color w:val="000000"/>
          <w:spacing w:val="6"/>
          <w:sz w:val="32"/>
          <w:szCs w:val="32"/>
          <w:highlight w:val="none"/>
        </w:rPr>
      </w:pPr>
    </w:p>
    <w:p w14:paraId="038C7371">
      <w:pPr>
        <w:autoSpaceDE w:val="0"/>
        <w:autoSpaceDN w:val="0"/>
        <w:jc w:val="center"/>
        <w:rPr>
          <w:rFonts w:hint="eastAsia" w:ascii="宋体" w:hAnsi="宋体" w:eastAsia="宋体" w:cs="宋体"/>
          <w:b/>
          <w:color w:val="000000"/>
          <w:spacing w:val="6"/>
          <w:sz w:val="32"/>
          <w:szCs w:val="32"/>
          <w:highlight w:val="none"/>
        </w:rPr>
      </w:pPr>
    </w:p>
    <w:p w14:paraId="2183BAFC">
      <w:pPr>
        <w:autoSpaceDE w:val="0"/>
        <w:autoSpaceDN w:val="0"/>
        <w:jc w:val="center"/>
        <w:rPr>
          <w:rFonts w:hint="eastAsia" w:ascii="宋体" w:hAnsi="宋体" w:eastAsia="宋体" w:cs="宋体"/>
          <w:b/>
          <w:color w:val="000000"/>
          <w:spacing w:val="6"/>
          <w:sz w:val="32"/>
          <w:szCs w:val="32"/>
          <w:highlight w:val="none"/>
        </w:rPr>
      </w:pPr>
    </w:p>
    <w:p w14:paraId="7B68A828">
      <w:pPr>
        <w:autoSpaceDE w:val="0"/>
        <w:autoSpaceDN w:val="0"/>
        <w:jc w:val="center"/>
        <w:rPr>
          <w:rFonts w:hint="eastAsia" w:ascii="宋体" w:hAnsi="宋体" w:eastAsia="宋体" w:cs="宋体"/>
          <w:b/>
          <w:color w:val="000000"/>
          <w:spacing w:val="6"/>
          <w:sz w:val="32"/>
          <w:szCs w:val="32"/>
          <w:highlight w:val="none"/>
        </w:rPr>
      </w:pPr>
    </w:p>
    <w:p w14:paraId="6DB65C07">
      <w:pPr>
        <w:autoSpaceDE w:val="0"/>
        <w:autoSpaceDN w:val="0"/>
        <w:jc w:val="center"/>
        <w:rPr>
          <w:rFonts w:hint="eastAsia" w:ascii="宋体" w:hAnsi="宋体" w:eastAsia="宋体" w:cs="宋体"/>
          <w:b/>
          <w:color w:val="000000"/>
          <w:spacing w:val="6"/>
          <w:sz w:val="32"/>
          <w:szCs w:val="32"/>
          <w:highlight w:val="none"/>
        </w:rPr>
      </w:pPr>
    </w:p>
    <w:p w14:paraId="133627EC">
      <w:pPr>
        <w:autoSpaceDE w:val="0"/>
        <w:autoSpaceDN w:val="0"/>
        <w:jc w:val="center"/>
        <w:rPr>
          <w:rFonts w:hint="eastAsia" w:ascii="宋体" w:hAnsi="宋体" w:eastAsia="宋体" w:cs="宋体"/>
          <w:b/>
          <w:color w:val="000000"/>
          <w:spacing w:val="6"/>
          <w:sz w:val="32"/>
          <w:szCs w:val="32"/>
          <w:highlight w:val="none"/>
        </w:rPr>
      </w:pPr>
    </w:p>
    <w:p w14:paraId="12518CA5">
      <w:pPr>
        <w:autoSpaceDE w:val="0"/>
        <w:autoSpaceDN w:val="0"/>
        <w:jc w:val="center"/>
        <w:rPr>
          <w:rFonts w:hint="eastAsia" w:ascii="宋体" w:hAnsi="宋体" w:eastAsia="宋体" w:cs="宋体"/>
          <w:b/>
          <w:color w:val="000000"/>
          <w:spacing w:val="6"/>
          <w:sz w:val="32"/>
          <w:szCs w:val="32"/>
          <w:highlight w:val="none"/>
        </w:rPr>
      </w:pPr>
    </w:p>
    <w:p w14:paraId="53D3F20C">
      <w:pPr>
        <w:autoSpaceDE w:val="0"/>
        <w:autoSpaceDN w:val="0"/>
        <w:jc w:val="center"/>
        <w:rPr>
          <w:rFonts w:hint="eastAsia" w:ascii="宋体" w:hAnsi="宋体" w:eastAsia="宋体" w:cs="宋体"/>
          <w:b/>
          <w:color w:val="000000"/>
          <w:spacing w:val="6"/>
          <w:sz w:val="32"/>
          <w:szCs w:val="32"/>
          <w:highlight w:val="none"/>
        </w:rPr>
      </w:pPr>
    </w:p>
    <w:p w14:paraId="61D8BAA8">
      <w:pPr>
        <w:autoSpaceDE w:val="0"/>
        <w:autoSpaceDN w:val="0"/>
        <w:jc w:val="center"/>
        <w:rPr>
          <w:rFonts w:hint="eastAsia" w:ascii="宋体" w:hAnsi="宋体" w:eastAsia="宋体" w:cs="宋体"/>
          <w:b/>
          <w:color w:val="000000"/>
          <w:spacing w:val="6"/>
          <w:sz w:val="32"/>
          <w:szCs w:val="32"/>
          <w:highlight w:val="none"/>
        </w:rPr>
      </w:pPr>
    </w:p>
    <w:p w14:paraId="105DC942">
      <w:pPr>
        <w:autoSpaceDE w:val="0"/>
        <w:autoSpaceDN w:val="0"/>
        <w:jc w:val="center"/>
        <w:rPr>
          <w:rFonts w:hint="eastAsia" w:ascii="宋体" w:hAnsi="宋体" w:eastAsia="宋体" w:cs="宋体"/>
          <w:b/>
          <w:color w:val="000000"/>
          <w:spacing w:val="6"/>
          <w:sz w:val="32"/>
          <w:szCs w:val="32"/>
          <w:highlight w:val="none"/>
        </w:rPr>
      </w:pPr>
    </w:p>
    <w:p w14:paraId="42C84082">
      <w:pPr>
        <w:autoSpaceDE w:val="0"/>
        <w:autoSpaceDN w:val="0"/>
        <w:jc w:val="center"/>
        <w:rPr>
          <w:rFonts w:hint="eastAsia" w:ascii="宋体" w:hAnsi="宋体" w:eastAsia="宋体" w:cs="宋体"/>
          <w:b/>
          <w:color w:val="000000"/>
          <w:spacing w:val="6"/>
          <w:sz w:val="32"/>
          <w:szCs w:val="32"/>
          <w:highlight w:val="none"/>
        </w:rPr>
      </w:pPr>
    </w:p>
    <w:p w14:paraId="1892EDB5">
      <w:pPr>
        <w:autoSpaceDE w:val="0"/>
        <w:autoSpaceDN w:val="0"/>
        <w:jc w:val="center"/>
        <w:rPr>
          <w:rFonts w:hint="eastAsia" w:ascii="宋体" w:hAnsi="宋体" w:eastAsia="宋体" w:cs="宋体"/>
          <w:b/>
          <w:color w:val="000000"/>
          <w:spacing w:val="6"/>
          <w:sz w:val="32"/>
          <w:szCs w:val="32"/>
          <w:highlight w:val="none"/>
        </w:rPr>
      </w:pPr>
    </w:p>
    <w:p w14:paraId="2A4B7679">
      <w:pPr>
        <w:autoSpaceDE w:val="0"/>
        <w:autoSpaceDN w:val="0"/>
        <w:jc w:val="center"/>
        <w:rPr>
          <w:rFonts w:hint="eastAsia" w:ascii="宋体" w:hAnsi="宋体" w:eastAsia="宋体" w:cs="宋体"/>
          <w:b/>
          <w:color w:val="000000"/>
          <w:spacing w:val="6"/>
          <w:sz w:val="32"/>
          <w:szCs w:val="32"/>
          <w:highlight w:val="none"/>
        </w:rPr>
      </w:pPr>
    </w:p>
    <w:p w14:paraId="516D817E">
      <w:pPr>
        <w:autoSpaceDE w:val="0"/>
        <w:autoSpaceDN w:val="0"/>
        <w:jc w:val="center"/>
        <w:rPr>
          <w:rFonts w:hint="eastAsia" w:ascii="宋体" w:hAnsi="宋体" w:eastAsia="宋体" w:cs="宋体"/>
          <w:b/>
          <w:color w:val="000000"/>
          <w:spacing w:val="6"/>
          <w:sz w:val="32"/>
          <w:szCs w:val="32"/>
          <w:highlight w:val="none"/>
        </w:rPr>
      </w:pPr>
    </w:p>
    <w:p w14:paraId="15913E68">
      <w:pPr>
        <w:autoSpaceDE w:val="0"/>
        <w:autoSpaceDN w:val="0"/>
        <w:jc w:val="center"/>
        <w:rPr>
          <w:rFonts w:hint="eastAsia" w:ascii="宋体" w:hAnsi="宋体" w:eastAsia="宋体" w:cs="宋体"/>
          <w:b/>
          <w:color w:val="000000"/>
          <w:spacing w:val="6"/>
          <w:sz w:val="32"/>
          <w:szCs w:val="32"/>
          <w:highlight w:val="none"/>
        </w:rPr>
      </w:pPr>
    </w:p>
    <w:p w14:paraId="6CE52E67">
      <w:pPr>
        <w:autoSpaceDE w:val="0"/>
        <w:autoSpaceDN w:val="0"/>
        <w:jc w:val="center"/>
        <w:rPr>
          <w:rFonts w:hint="eastAsia" w:ascii="宋体" w:hAnsi="宋体" w:eastAsia="宋体" w:cs="宋体"/>
          <w:b/>
          <w:color w:val="000000"/>
          <w:spacing w:val="6"/>
          <w:sz w:val="32"/>
          <w:szCs w:val="32"/>
          <w:highlight w:val="none"/>
        </w:rPr>
      </w:pPr>
    </w:p>
    <w:p w14:paraId="4E664474">
      <w:pPr>
        <w:autoSpaceDE w:val="0"/>
        <w:autoSpaceDN w:val="0"/>
        <w:jc w:val="center"/>
        <w:rPr>
          <w:rFonts w:hint="eastAsia" w:ascii="宋体" w:hAnsi="宋体" w:eastAsia="宋体" w:cs="宋体"/>
          <w:b/>
          <w:color w:val="000000"/>
          <w:spacing w:val="6"/>
          <w:sz w:val="32"/>
          <w:szCs w:val="32"/>
          <w:highlight w:val="none"/>
        </w:rPr>
      </w:pPr>
    </w:p>
    <w:p w14:paraId="00A9B6A9">
      <w:pPr>
        <w:autoSpaceDE w:val="0"/>
        <w:autoSpaceDN w:val="0"/>
        <w:jc w:val="center"/>
        <w:rPr>
          <w:rFonts w:hint="eastAsia" w:ascii="宋体" w:hAnsi="宋体" w:eastAsia="宋体" w:cs="宋体"/>
          <w:b/>
          <w:color w:val="000000"/>
          <w:spacing w:val="6"/>
          <w:sz w:val="32"/>
          <w:szCs w:val="32"/>
          <w:highlight w:val="none"/>
        </w:rPr>
      </w:pPr>
    </w:p>
    <w:p w14:paraId="25A3FA99">
      <w:pPr>
        <w:autoSpaceDE w:val="0"/>
        <w:autoSpaceDN w:val="0"/>
        <w:jc w:val="center"/>
        <w:rPr>
          <w:rFonts w:hint="eastAsia" w:ascii="宋体" w:hAnsi="宋体" w:eastAsia="宋体" w:cs="宋体"/>
          <w:b/>
          <w:color w:val="000000"/>
          <w:spacing w:val="6"/>
          <w:sz w:val="32"/>
          <w:szCs w:val="32"/>
          <w:highlight w:val="none"/>
        </w:rPr>
      </w:pPr>
    </w:p>
    <w:p w14:paraId="0CA3B385">
      <w:pPr>
        <w:autoSpaceDE w:val="0"/>
        <w:autoSpaceDN w:val="0"/>
        <w:jc w:val="center"/>
        <w:rPr>
          <w:rFonts w:hint="eastAsia" w:ascii="宋体" w:hAnsi="宋体" w:eastAsia="宋体" w:cs="宋体"/>
          <w:b/>
          <w:color w:val="000000"/>
          <w:spacing w:val="6"/>
          <w:sz w:val="32"/>
          <w:szCs w:val="32"/>
          <w:highlight w:val="none"/>
        </w:rPr>
      </w:pPr>
    </w:p>
    <w:p w14:paraId="5947E9BB">
      <w:pPr>
        <w:autoSpaceDE w:val="0"/>
        <w:autoSpaceDN w:val="0"/>
        <w:jc w:val="center"/>
        <w:rPr>
          <w:rFonts w:hint="eastAsia" w:ascii="宋体" w:hAnsi="宋体" w:eastAsia="宋体" w:cs="宋体"/>
          <w:b/>
          <w:color w:val="000000"/>
          <w:spacing w:val="6"/>
          <w:sz w:val="32"/>
          <w:szCs w:val="32"/>
          <w:highlight w:val="none"/>
        </w:rPr>
      </w:pPr>
    </w:p>
    <w:p w14:paraId="6A9AF8CE">
      <w:pPr>
        <w:spacing w:line="360" w:lineRule="auto"/>
        <w:jc w:val="left"/>
        <w:outlineLvl w:val="0"/>
        <w:rPr>
          <w:rFonts w:hint="eastAsia" w:ascii="宋体" w:hAnsi="宋体" w:eastAsia="宋体" w:cs="宋体"/>
          <w:color w:val="000000"/>
          <w:highlight w:val="none"/>
        </w:rPr>
      </w:pPr>
      <w:r>
        <w:rPr>
          <w:rFonts w:hint="eastAsia" w:ascii="宋体" w:hAnsi="宋体" w:eastAsia="宋体" w:cs="宋体"/>
          <w:b/>
          <w:color w:val="000000"/>
          <w:sz w:val="36"/>
          <w:szCs w:val="20"/>
          <w:highlight w:val="none"/>
        </w:rPr>
        <w:br w:type="page"/>
      </w:r>
      <w:r>
        <w:rPr>
          <w:rFonts w:hint="eastAsia" w:ascii="宋体" w:hAnsi="宋体" w:eastAsia="宋体" w:cs="宋体"/>
          <w:b/>
          <w:color w:val="000000"/>
          <w:sz w:val="36"/>
          <w:szCs w:val="20"/>
          <w:highlight w:val="none"/>
        </w:rPr>
        <w:t>附件7：中小企业声明函</w:t>
      </w:r>
    </w:p>
    <w:p w14:paraId="6004B098">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24F050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本公司（联合体）郑重声明，根据《政府采购促进中小企业发展管理办法》（财库﹝2020﹞46号）的规定，本公司（联合体）参加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的</w:t>
      </w:r>
      <w:r>
        <w:rPr>
          <w:rFonts w:hint="eastAsia" w:ascii="宋体" w:hAnsi="宋体" w:cs="宋体"/>
          <w:b/>
          <w:bCs/>
          <w:sz w:val="24"/>
          <w:highlight w:val="none"/>
          <w:u w:val="single"/>
          <w:lang w:val="en-US" w:eastAsia="zh-CN"/>
        </w:rPr>
        <w:t xml:space="preserve">                    </w:t>
      </w:r>
      <w:r>
        <w:rPr>
          <w:rFonts w:hint="eastAsia" w:ascii="宋体" w:hAnsi="宋体" w:eastAsia="宋体" w:cs="宋体"/>
          <w:sz w:val="24"/>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采购活动，提供的货物全部由符合政策要求的中小企业制造。相关企业（含联合体中的中小企业、签订分包意向协议的中小企业）的具体情况如下：</w:t>
      </w:r>
    </w:p>
    <w:p w14:paraId="1D472C00">
      <w:pPr>
        <w:spacing w:line="360" w:lineRule="auto"/>
        <w:ind w:right="4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 </w:t>
      </w:r>
      <w:r>
        <w:rPr>
          <w:rFonts w:hint="eastAsia" w:ascii="宋体" w:hAnsi="宋体" w:eastAsia="宋体" w:cs="宋体"/>
          <w:b w:val="0"/>
          <w:bCs w:val="0"/>
          <w:color w:val="000000"/>
          <w:kern w:val="0"/>
          <w:sz w:val="24"/>
          <w:highlight w:val="none"/>
          <w:u w:val="single"/>
          <w:lang w:val="en-US" w:eastAsia="zh-CN"/>
        </w:rPr>
        <w:t xml:space="preserve"> </w:t>
      </w:r>
      <w:r>
        <w:rPr>
          <w:rFonts w:hint="eastAsia" w:ascii="宋体" w:hAnsi="宋体" w:cs="宋体"/>
          <w:b w:val="0"/>
          <w:bCs w:val="0"/>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工业</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制造业</w:t>
      </w:r>
      <w:r>
        <w:rPr>
          <w:rFonts w:hint="eastAsia" w:ascii="宋体" w:hAnsi="宋体" w:eastAsia="宋体" w:cs="宋体"/>
          <w:color w:val="000000"/>
          <w:sz w:val="24"/>
          <w:highlight w:val="none"/>
        </w:rPr>
        <w:t>）行业；制造商为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 xml:space="preserve">，从业人员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人，营业收入为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万元，资产总额为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万元 ，属于（中型企业、小 型企业、微型企业）； </w:t>
      </w:r>
    </w:p>
    <w:p w14:paraId="3D964D60">
      <w:pPr>
        <w:spacing w:line="360" w:lineRule="auto"/>
        <w:ind w:right="4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以上企业，不属于大企业的分支机构，不存在控股股东为大企业的情形，也不存在与大企业的负责人为同一人的情形。 </w:t>
      </w:r>
    </w:p>
    <w:p w14:paraId="41AE053C">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14:paraId="00B2853F">
      <w:pPr>
        <w:spacing w:line="360" w:lineRule="auto"/>
        <w:ind w:right="42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投标人名称（盖章）：</w:t>
      </w:r>
    </w:p>
    <w:p w14:paraId="0B7793AD">
      <w:pPr>
        <w:spacing w:line="360" w:lineRule="auto"/>
        <w:ind w:right="42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w:t>
      </w:r>
    </w:p>
    <w:p w14:paraId="787FF928">
      <w:pPr>
        <w:spacing w:line="360" w:lineRule="auto"/>
        <w:ind w:right="420"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从业人员、营业收入、资产总额填报上一年度数据，无上一年度数据的新成立企业可不填报。</w:t>
      </w:r>
    </w:p>
    <w:p w14:paraId="686ACBA6">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注：</w:t>
      </w:r>
    </w:p>
    <w:p w14:paraId="1CD6AC1B">
      <w:pPr>
        <w:spacing w:line="360" w:lineRule="auto"/>
        <w:ind w:right="42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953E0C">
      <w:pPr>
        <w:spacing w:line="360" w:lineRule="auto"/>
        <w:rPr>
          <w:rFonts w:hint="eastAsia" w:ascii="宋体" w:hAnsi="宋体" w:eastAsia="宋体" w:cs="宋体"/>
          <w:color w:val="000000"/>
          <w:highlight w:val="none"/>
        </w:rPr>
      </w:pPr>
      <w:r>
        <w:rPr>
          <w:rFonts w:hint="eastAsia" w:ascii="宋体" w:hAnsi="宋体" w:eastAsia="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19EF0E">
      <w:pPr>
        <w:widowControl/>
        <w:autoSpaceDN w:val="0"/>
        <w:spacing w:line="360" w:lineRule="auto"/>
        <w:ind w:firstLine="2476" w:firstLineChars="700"/>
        <w:jc w:val="both"/>
        <w:rPr>
          <w:rFonts w:hint="eastAsia" w:ascii="宋体" w:hAnsi="宋体" w:eastAsia="宋体" w:cs="宋体"/>
          <w:b/>
          <w:w w:val="80"/>
          <w:kern w:val="0"/>
          <w:sz w:val="44"/>
          <w:szCs w:val="44"/>
          <w:highlight w:val="none"/>
        </w:rPr>
      </w:pPr>
      <w:r>
        <w:rPr>
          <w:rFonts w:hint="eastAsia" w:ascii="宋体" w:hAnsi="宋体" w:eastAsia="宋体" w:cs="宋体"/>
          <w:b/>
          <w:w w:val="80"/>
          <w:kern w:val="0"/>
          <w:sz w:val="44"/>
          <w:szCs w:val="44"/>
          <w:highlight w:val="none"/>
        </w:rPr>
        <w:t>政府采购活动现场确认声明书</w:t>
      </w:r>
    </w:p>
    <w:p w14:paraId="3C4673BC">
      <w:pPr>
        <w:autoSpaceDN w:val="0"/>
        <w:snapToGrid w:val="0"/>
        <w:spacing w:line="336" w:lineRule="auto"/>
        <w:rPr>
          <w:rFonts w:hint="eastAsia" w:ascii="宋体" w:hAnsi="宋体" w:eastAsia="宋体" w:cs="宋体"/>
          <w:b/>
          <w:sz w:val="24"/>
          <w:highlight w:val="none"/>
        </w:rPr>
      </w:pPr>
      <w:r>
        <w:rPr>
          <w:rFonts w:hint="eastAsia" w:ascii="宋体" w:hAnsi="宋体" w:cs="宋体"/>
          <w:b/>
          <w:kern w:val="0"/>
          <w:sz w:val="24"/>
          <w:highlight w:val="none"/>
          <w:lang w:eastAsia="zh-CN"/>
        </w:rPr>
        <w:t>金华市婺城区西关街道卫生服务中心</w:t>
      </w:r>
      <w:r>
        <w:rPr>
          <w:rFonts w:hint="eastAsia" w:ascii="宋体" w:hAnsi="宋体" w:eastAsia="宋体" w:cs="宋体"/>
          <w:b/>
          <w:kern w:val="0"/>
          <w:sz w:val="24"/>
          <w:highlight w:val="none"/>
        </w:rPr>
        <w:t>、</w:t>
      </w:r>
      <w:r>
        <w:rPr>
          <w:rFonts w:hint="eastAsia" w:ascii="宋体" w:hAnsi="宋体" w:cs="宋体"/>
          <w:b/>
          <w:kern w:val="0"/>
          <w:sz w:val="24"/>
          <w:highlight w:val="none"/>
          <w:lang w:eastAsia="zh-CN"/>
        </w:rPr>
        <w:t>金华朋来招标代理服务</w:t>
      </w:r>
      <w:r>
        <w:rPr>
          <w:rFonts w:hint="eastAsia" w:ascii="宋体" w:hAnsi="宋体" w:eastAsia="宋体" w:cs="宋体"/>
          <w:b/>
          <w:kern w:val="0"/>
          <w:sz w:val="24"/>
          <w:highlight w:val="none"/>
        </w:rPr>
        <w:t>有限公司：</w:t>
      </w:r>
    </w:p>
    <w:p w14:paraId="3FA87811">
      <w:pPr>
        <w:widowControl/>
        <w:autoSpaceDN w:val="0"/>
        <w:snapToGrid w:val="0"/>
        <w:spacing w:line="336" w:lineRule="auto"/>
        <w:ind w:firstLine="480" w:firstLineChars="200"/>
        <w:jc w:val="left"/>
        <w:rPr>
          <w:rFonts w:hint="eastAsia" w:ascii="宋体" w:hAnsi="宋体" w:cs="宋体"/>
          <w:b/>
          <w:bCs/>
          <w:kern w:val="0"/>
          <w:sz w:val="24"/>
          <w:highlight w:val="none"/>
          <w:u w:val="single"/>
          <w:lang w:eastAsia="zh-CN"/>
        </w:rPr>
      </w:pPr>
      <w:r>
        <w:rPr>
          <w:rFonts w:hint="eastAsia" w:ascii="宋体" w:hAnsi="宋体" w:eastAsia="宋体" w:cs="宋体"/>
          <w:kern w:val="0"/>
          <w:sz w:val="24"/>
          <w:highlight w:val="none"/>
        </w:rPr>
        <w:t>本人经由_______</w:t>
      </w: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rPr>
        <w:t>法定代表人__________________</w:t>
      </w:r>
      <w:r>
        <w:rPr>
          <w:rFonts w:hint="eastAsia" w:ascii="宋体" w:hAnsi="宋体" w:eastAsia="宋体" w:cs="宋体"/>
          <w:kern w:val="0"/>
          <w:sz w:val="24"/>
          <w:highlight w:val="none"/>
          <w:u w:val="single"/>
        </w:rPr>
        <w:t>（姓名）</w:t>
      </w:r>
      <w:r>
        <w:rPr>
          <w:rFonts w:hint="eastAsia" w:ascii="宋体" w:hAnsi="宋体" w:eastAsia="宋体" w:cs="宋体"/>
          <w:kern w:val="0"/>
          <w:sz w:val="24"/>
          <w:highlight w:val="none"/>
        </w:rPr>
        <w:t>合法授权参加</w:t>
      </w:r>
      <w:r>
        <w:rPr>
          <w:rFonts w:hint="eastAsia" w:ascii="宋体" w:hAnsi="宋体" w:cs="宋体"/>
          <w:b/>
          <w:bCs/>
          <w:kern w:val="0"/>
          <w:sz w:val="24"/>
          <w:highlight w:val="none"/>
          <w:u w:val="single"/>
          <w:lang w:eastAsia="zh-CN"/>
        </w:rPr>
        <w:t>金华市婺城区西关街道卫生服务中心</w:t>
      </w:r>
    </w:p>
    <w:p w14:paraId="580F1986">
      <w:pPr>
        <w:widowControl/>
        <w:autoSpaceDN w:val="0"/>
        <w:snapToGrid w:val="0"/>
        <w:spacing w:line="336" w:lineRule="auto"/>
        <w:ind w:firstLine="482" w:firstLineChars="200"/>
        <w:jc w:val="left"/>
        <w:rPr>
          <w:rFonts w:hint="eastAsia" w:ascii="宋体" w:hAnsi="宋体" w:eastAsia="宋体" w:cs="宋体"/>
          <w:b/>
          <w:kern w:val="0"/>
          <w:sz w:val="24"/>
          <w:highlight w:val="none"/>
        </w:rPr>
      </w:pPr>
      <w:r>
        <w:rPr>
          <w:rFonts w:hint="eastAsia" w:ascii="宋体" w:hAnsi="宋体" w:cs="宋体"/>
          <w:b/>
          <w:bCs/>
          <w:kern w:val="0"/>
          <w:sz w:val="24"/>
          <w:highlight w:val="none"/>
          <w:u w:val="single"/>
          <w:lang w:eastAsia="zh-CN"/>
        </w:rPr>
        <w:t>电子鼻咽喉镜采购项目</w:t>
      </w:r>
      <w:r>
        <w:rPr>
          <w:rFonts w:hint="eastAsia" w:ascii="宋体" w:hAnsi="宋体" w:eastAsia="宋体" w:cs="宋体"/>
          <w:b/>
          <w:kern w:val="0"/>
          <w:sz w:val="24"/>
          <w:highlight w:val="none"/>
          <w:u w:val="single"/>
        </w:rPr>
        <w:t>（</w:t>
      </w:r>
      <w:r>
        <w:rPr>
          <w:rFonts w:hint="eastAsia" w:ascii="宋体" w:hAnsi="宋体" w:eastAsia="宋体" w:cs="宋体"/>
          <w:b/>
          <w:kern w:val="0"/>
          <w:sz w:val="24"/>
          <w:highlight w:val="none"/>
          <w:u w:val="single"/>
          <w:lang w:val="en-US" w:eastAsia="zh-CN"/>
        </w:rPr>
        <w:t>项目</w:t>
      </w:r>
      <w:r>
        <w:rPr>
          <w:rFonts w:hint="eastAsia" w:ascii="宋体" w:hAnsi="宋体" w:eastAsia="宋体" w:cs="宋体"/>
          <w:b/>
          <w:kern w:val="0"/>
          <w:sz w:val="24"/>
          <w:highlight w:val="none"/>
          <w:u w:val="single"/>
        </w:rPr>
        <w:t>编号：</w:t>
      </w:r>
      <w:r>
        <w:rPr>
          <w:rFonts w:hint="eastAsia" w:ascii="宋体" w:hAnsi="宋体" w:cs="宋体"/>
          <w:b/>
          <w:kern w:val="0"/>
          <w:sz w:val="24"/>
          <w:highlight w:val="none"/>
          <w:u w:val="single"/>
          <w:lang w:val="en-US" w:eastAsia="zh-CN"/>
        </w:rPr>
        <w:t>JHPL2025</w:t>
      </w:r>
      <w:r>
        <w:rPr>
          <w:rFonts w:hint="eastAsia" w:ascii="宋体" w:hAnsi="宋体" w:eastAsia="宋体" w:cs="宋体"/>
          <w:b/>
          <w:kern w:val="0"/>
          <w:sz w:val="24"/>
          <w:highlight w:val="none"/>
          <w:u w:val="single"/>
          <w:lang w:eastAsia="zh-CN"/>
        </w:rPr>
        <w:t>-</w:t>
      </w:r>
      <w:r>
        <w:rPr>
          <w:rFonts w:hint="eastAsia" w:ascii="宋体" w:hAnsi="宋体" w:cs="宋体"/>
          <w:b/>
          <w:kern w:val="0"/>
          <w:sz w:val="24"/>
          <w:highlight w:val="none"/>
          <w:u w:val="single"/>
          <w:lang w:val="en-US" w:eastAsia="zh-CN"/>
        </w:rPr>
        <w:t>HW</w:t>
      </w:r>
      <w:r>
        <w:rPr>
          <w:rFonts w:hint="eastAsia" w:ascii="宋体" w:hAnsi="宋体" w:eastAsia="宋体" w:cs="宋体"/>
          <w:b/>
          <w:kern w:val="0"/>
          <w:sz w:val="24"/>
          <w:highlight w:val="none"/>
          <w:u w:val="single"/>
          <w:lang w:eastAsia="zh-CN"/>
        </w:rPr>
        <w:t>00</w:t>
      </w:r>
      <w:r>
        <w:rPr>
          <w:rFonts w:hint="eastAsia" w:ascii="宋体" w:hAnsi="宋体" w:cs="宋体"/>
          <w:b/>
          <w:kern w:val="0"/>
          <w:sz w:val="24"/>
          <w:highlight w:val="none"/>
          <w:u w:val="single"/>
          <w:lang w:val="en-US" w:eastAsia="zh-CN"/>
        </w:rPr>
        <w:t>1</w:t>
      </w:r>
      <w:r>
        <w:rPr>
          <w:rFonts w:hint="eastAsia" w:ascii="宋体" w:hAnsi="宋体" w:eastAsia="宋体" w:cs="宋体"/>
          <w:b/>
          <w:kern w:val="0"/>
          <w:sz w:val="24"/>
          <w:highlight w:val="none"/>
          <w:u w:val="single"/>
        </w:rPr>
        <w:t>）</w:t>
      </w:r>
      <w:r>
        <w:rPr>
          <w:rFonts w:hint="eastAsia" w:ascii="宋体" w:hAnsi="宋体" w:eastAsia="宋体" w:cs="宋体"/>
          <w:kern w:val="0"/>
          <w:sz w:val="24"/>
          <w:highlight w:val="none"/>
        </w:rPr>
        <w:t>的政府采购活动，</w:t>
      </w:r>
      <w:r>
        <w:rPr>
          <w:rFonts w:hint="eastAsia" w:ascii="宋体" w:hAnsi="宋体" w:eastAsia="宋体" w:cs="宋体"/>
          <w:b/>
          <w:kern w:val="0"/>
          <w:sz w:val="24"/>
          <w:highlight w:val="none"/>
        </w:rPr>
        <w:t>经与本单位法定代表人（负责人）联系确认，现就有关公平竞争事项郑重声明如下：</w:t>
      </w:r>
    </w:p>
    <w:p w14:paraId="5518937C">
      <w:pPr>
        <w:autoSpaceDN w:val="0"/>
        <w:snapToGrid w:val="0"/>
        <w:spacing w:line="336" w:lineRule="auto"/>
        <w:ind w:firstLine="426" w:firstLineChars="177"/>
        <w:jc w:val="left"/>
        <w:rPr>
          <w:rFonts w:hint="eastAsia" w:ascii="宋体" w:hAnsi="宋体" w:eastAsia="宋体" w:cs="宋体"/>
          <w:b/>
          <w:bCs/>
          <w:kern w:val="0"/>
          <w:sz w:val="24"/>
          <w:highlight w:val="none"/>
        </w:rPr>
      </w:pPr>
      <w:r>
        <w:rPr>
          <w:rFonts w:hint="eastAsia" w:ascii="宋体" w:hAnsi="宋体" w:eastAsia="宋体" w:cs="宋体"/>
          <w:b/>
          <w:kern w:val="0"/>
          <w:sz w:val="24"/>
          <w:highlight w:val="none"/>
        </w:rPr>
        <w:t>一、本单位与采购人之间：</w:t>
      </w:r>
      <w:r>
        <w:rPr>
          <w:rFonts w:hint="eastAsia" w:ascii="宋体" w:hAnsi="宋体" w:eastAsia="宋体" w:cs="宋体"/>
          <w:b/>
          <w:bCs/>
          <w:kern w:val="0"/>
          <w:sz w:val="24"/>
          <w:highlight w:val="none"/>
        </w:rPr>
        <w:t>□不存在利害关系/□存在下列利害关系</w:t>
      </w:r>
      <w:r>
        <w:rPr>
          <w:rFonts w:hint="eastAsia" w:ascii="宋体" w:hAnsi="宋体" w:eastAsia="宋体" w:cs="宋体"/>
          <w:b/>
          <w:kern w:val="0"/>
          <w:sz w:val="24"/>
          <w:highlight w:val="none"/>
        </w:rPr>
        <w:t>________</w:t>
      </w:r>
      <w:r>
        <w:rPr>
          <w:rFonts w:hint="eastAsia" w:ascii="宋体" w:hAnsi="宋体" w:eastAsia="宋体" w:cs="宋体"/>
          <w:b/>
          <w:bCs/>
          <w:kern w:val="0"/>
          <w:sz w:val="24"/>
          <w:highlight w:val="none"/>
        </w:rPr>
        <w:t>：</w:t>
      </w:r>
    </w:p>
    <w:p w14:paraId="6DD2635C">
      <w:pPr>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A.投资关系；B.行政隶属关系；C.业务指导关系；D.其他可能影响采购公正的利害关系（如有，请如实说明）：</w:t>
      </w:r>
      <w:r>
        <w:rPr>
          <w:rFonts w:hint="eastAsia" w:ascii="宋体" w:hAnsi="宋体" w:eastAsia="宋体" w:cs="宋体"/>
          <w:b/>
          <w:kern w:val="0"/>
          <w:sz w:val="24"/>
          <w:highlight w:val="none"/>
        </w:rPr>
        <w:t>__________________________________________</w:t>
      </w:r>
    </w:p>
    <w:p w14:paraId="39112FA8">
      <w:pPr>
        <w:autoSpaceDN w:val="0"/>
        <w:snapToGrid w:val="0"/>
        <w:spacing w:line="336" w:lineRule="auto"/>
        <w:ind w:firstLine="426" w:firstLineChars="177"/>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二、现已清楚知道参加本项目采购活动的其他所有供应商名称，本单位:</w:t>
      </w:r>
    </w:p>
    <w:p w14:paraId="2D3B444C">
      <w:pPr>
        <w:autoSpaceDN w:val="0"/>
        <w:snapToGrid w:val="0"/>
        <w:spacing w:line="336" w:lineRule="auto"/>
        <w:ind w:firstLine="426" w:firstLineChars="177"/>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□与其他所有供应商之间均不存在利害关系；</w:t>
      </w:r>
    </w:p>
    <w:p w14:paraId="6ADA69C4">
      <w:pPr>
        <w:autoSpaceDN w:val="0"/>
        <w:snapToGrid w:val="0"/>
        <w:spacing w:line="336" w:lineRule="auto"/>
        <w:ind w:firstLine="426" w:firstLineChars="177"/>
        <w:jc w:val="left"/>
        <w:rPr>
          <w:rFonts w:hint="eastAsia" w:ascii="宋体" w:hAnsi="宋体" w:eastAsia="宋体" w:cs="宋体"/>
          <w:kern w:val="0"/>
          <w:sz w:val="24"/>
          <w:highlight w:val="none"/>
        </w:rPr>
      </w:pPr>
      <w:r>
        <w:rPr>
          <w:rFonts w:hint="eastAsia" w:ascii="宋体" w:hAnsi="宋体" w:eastAsia="宋体" w:cs="宋体"/>
          <w:b/>
          <w:bCs/>
          <w:kern w:val="0"/>
          <w:sz w:val="24"/>
          <w:highlight w:val="none"/>
        </w:rPr>
        <w:t>□与</w:t>
      </w:r>
      <w:r>
        <w:rPr>
          <w:rFonts w:hint="eastAsia" w:ascii="宋体" w:hAnsi="宋体" w:eastAsia="宋体" w:cs="宋体"/>
          <w:b/>
          <w:kern w:val="0"/>
          <w:sz w:val="24"/>
          <w:highlight w:val="none"/>
          <w:u w:val="none"/>
        </w:rPr>
        <w:t>__________________________</w:t>
      </w:r>
      <w:r>
        <w:rPr>
          <w:rFonts w:hint="eastAsia" w:ascii="宋体" w:hAnsi="宋体" w:eastAsia="宋体" w:cs="宋体"/>
          <w:b/>
          <w:bCs/>
          <w:kern w:val="0"/>
          <w:sz w:val="24"/>
          <w:highlight w:val="none"/>
          <w:u w:val="none"/>
        </w:rPr>
        <w:t>（供应商名称）</w:t>
      </w:r>
      <w:r>
        <w:rPr>
          <w:rFonts w:hint="eastAsia" w:ascii="宋体" w:hAnsi="宋体" w:eastAsia="宋体" w:cs="宋体"/>
          <w:b/>
          <w:bCs/>
          <w:kern w:val="0"/>
          <w:sz w:val="24"/>
          <w:highlight w:val="none"/>
        </w:rPr>
        <w:t>之间存在下列利害关系</w:t>
      </w:r>
      <w:r>
        <w:rPr>
          <w:rFonts w:hint="eastAsia" w:ascii="宋体" w:hAnsi="宋体" w:eastAsia="宋体" w:cs="宋体"/>
          <w:b/>
          <w:kern w:val="0"/>
          <w:sz w:val="24"/>
          <w:highlight w:val="none"/>
        </w:rPr>
        <w:t>_______</w:t>
      </w:r>
      <w:r>
        <w:rPr>
          <w:rFonts w:hint="eastAsia" w:ascii="宋体" w:hAnsi="宋体" w:eastAsia="宋体" w:cs="宋体"/>
          <w:kern w:val="0"/>
          <w:sz w:val="24"/>
          <w:highlight w:val="none"/>
        </w:rPr>
        <w:t>：</w:t>
      </w:r>
    </w:p>
    <w:p w14:paraId="2ACE724E">
      <w:pPr>
        <w:widowControl/>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A.法定代表人或负责人或实际控制人是同一人；</w:t>
      </w:r>
    </w:p>
    <w:p w14:paraId="62747A80">
      <w:pPr>
        <w:widowControl/>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B.法定代表人或负责人或实际控制人是夫妻关系；</w:t>
      </w:r>
    </w:p>
    <w:p w14:paraId="24255C09">
      <w:pPr>
        <w:widowControl/>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C.法定代表人或负责人或实际控制人是直系血亲关系；</w:t>
      </w:r>
    </w:p>
    <w:p w14:paraId="06783B1B">
      <w:pPr>
        <w:widowControl/>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D.法定代表人或负责人或实际控制人存在三代以内旁系血亲关系；</w:t>
      </w:r>
    </w:p>
    <w:p w14:paraId="31C34994">
      <w:pPr>
        <w:widowControl/>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E.法定代表人或负责人或实际控制人存在近姻亲关系；</w:t>
      </w:r>
    </w:p>
    <w:p w14:paraId="29C8BC41">
      <w:pPr>
        <w:widowControl/>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F.法定代表人或负责人或实际控制人存在股份控制或实际控制关系；</w:t>
      </w:r>
    </w:p>
    <w:p w14:paraId="1AFDA198">
      <w:pPr>
        <w:widowControl/>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G.存在共同直接或间接投资设立子公司、联营企业和合营企业情况；</w:t>
      </w:r>
    </w:p>
    <w:p w14:paraId="49558001">
      <w:pPr>
        <w:widowControl/>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H.存在分级代理或代销关系、同一生产制造商关系、管理关系、重要业务（占主营业务收入50%以上）或重要财务往来关系（如融资）等其他实质性控制关系；</w:t>
      </w:r>
    </w:p>
    <w:p w14:paraId="7DF5C382">
      <w:pPr>
        <w:autoSpaceDN w:val="0"/>
        <w:snapToGrid w:val="0"/>
        <w:spacing w:line="336" w:lineRule="auto"/>
        <w:ind w:firstLine="424" w:firstLineChars="177"/>
        <w:jc w:val="left"/>
        <w:rPr>
          <w:rFonts w:hint="eastAsia" w:ascii="宋体" w:hAnsi="宋体" w:eastAsia="宋体" w:cs="宋体"/>
          <w:kern w:val="0"/>
          <w:sz w:val="24"/>
          <w:highlight w:val="none"/>
        </w:rPr>
      </w:pPr>
      <w:r>
        <w:rPr>
          <w:rFonts w:hint="eastAsia" w:ascii="宋体" w:hAnsi="宋体" w:eastAsia="宋体" w:cs="宋体"/>
          <w:kern w:val="0"/>
          <w:sz w:val="24"/>
          <w:highlight w:val="none"/>
        </w:rPr>
        <w:t>I.其他利害关系情况</w:t>
      </w:r>
      <w:r>
        <w:rPr>
          <w:rFonts w:hint="eastAsia" w:ascii="宋体" w:hAnsi="宋体" w:eastAsia="宋体" w:cs="宋体"/>
          <w:b/>
          <w:kern w:val="0"/>
          <w:sz w:val="24"/>
          <w:highlight w:val="none"/>
        </w:rPr>
        <w:t>_______________________________________________</w:t>
      </w:r>
      <w:r>
        <w:rPr>
          <w:rFonts w:hint="eastAsia" w:ascii="宋体" w:hAnsi="宋体" w:eastAsia="宋体" w:cs="宋体"/>
          <w:kern w:val="0"/>
          <w:sz w:val="24"/>
          <w:highlight w:val="none"/>
        </w:rPr>
        <w:t>。</w:t>
      </w:r>
    </w:p>
    <w:p w14:paraId="35CD8D3E">
      <w:pPr>
        <w:widowControl/>
        <w:autoSpaceDN w:val="0"/>
        <w:snapToGrid w:val="0"/>
        <w:spacing w:line="336" w:lineRule="auto"/>
        <w:ind w:firstLine="426" w:firstLineChars="177"/>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三、现已清楚知道并严格遵守政府采购法律法规和现场纪律。</w:t>
      </w:r>
    </w:p>
    <w:p w14:paraId="51A837C5">
      <w:pPr>
        <w:widowControl/>
        <w:autoSpaceDN w:val="0"/>
        <w:snapToGrid w:val="0"/>
        <w:spacing w:line="336" w:lineRule="auto"/>
        <w:ind w:firstLine="426" w:firstLineChars="177"/>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四、我发现_______________________________________________________供应商之间存在或可能存在上述第二条第__________________项利害关系。</w:t>
      </w:r>
    </w:p>
    <w:p w14:paraId="2F079558">
      <w:pPr>
        <w:autoSpaceDN w:val="0"/>
        <w:snapToGrid w:val="0"/>
        <w:spacing w:line="336" w:lineRule="auto"/>
        <w:jc w:val="right"/>
        <w:rPr>
          <w:rFonts w:hint="eastAsia" w:ascii="宋体" w:hAnsi="宋体" w:eastAsia="宋体" w:cs="宋体"/>
          <w:kern w:val="0"/>
          <w:sz w:val="24"/>
          <w:highlight w:val="none"/>
        </w:rPr>
      </w:pPr>
      <w:r>
        <w:rPr>
          <w:rFonts w:hint="eastAsia" w:ascii="宋体" w:hAnsi="宋体" w:eastAsia="宋体" w:cs="宋体"/>
          <w:b/>
          <w:kern w:val="0"/>
          <w:sz w:val="24"/>
          <w:highlight w:val="none"/>
        </w:rPr>
        <w:t>授权代表签字（或加盖单位公章）：_______________</w:t>
      </w:r>
    </w:p>
    <w:p w14:paraId="1D9C0A35">
      <w:pPr>
        <w:autoSpaceDN w:val="0"/>
        <w:snapToGrid w:val="0"/>
        <w:spacing w:line="336" w:lineRule="auto"/>
        <w:jc w:val="right"/>
        <w:rPr>
          <w:rFonts w:hint="eastAsia" w:ascii="宋体" w:hAnsi="宋体" w:eastAsia="宋体" w:cs="宋体"/>
          <w:highlight w:val="none"/>
        </w:rPr>
      </w:pPr>
      <w:r>
        <w:rPr>
          <w:rFonts w:hint="eastAsia" w:ascii="宋体" w:hAnsi="宋体" w:eastAsia="宋体" w:cs="宋体"/>
          <w:sz w:val="24"/>
          <w:highlight w:val="none"/>
        </w:rPr>
        <w:t>日期：___年___月日</w:t>
      </w:r>
    </w:p>
    <w:p w14:paraId="7CCA23C0">
      <w:pPr>
        <w:widowControl/>
        <w:autoSpaceDN w:val="0"/>
        <w:spacing w:line="360" w:lineRule="auto"/>
        <w:rPr>
          <w:rFonts w:hint="eastAsia" w:ascii="宋体" w:hAnsi="宋体" w:eastAsia="宋体" w:cs="宋体"/>
          <w:highlight w:val="none"/>
        </w:rPr>
      </w:pPr>
      <w:r>
        <w:rPr>
          <w:rFonts w:hint="eastAsia" w:ascii="宋体" w:hAnsi="宋体" w:eastAsia="宋体" w:cs="宋体"/>
          <w:b/>
          <w:w w:val="80"/>
          <w:kern w:val="0"/>
          <w:sz w:val="28"/>
          <w:szCs w:val="28"/>
          <w:highlight w:val="none"/>
        </w:rPr>
        <w:t>提醒：本表在响应文件开启后填写，并扫描发送至</w:t>
      </w:r>
      <w:r>
        <w:rPr>
          <w:rFonts w:hint="eastAsia" w:ascii="宋体" w:hAnsi="宋体" w:cs="宋体"/>
          <w:b/>
          <w:w w:val="80"/>
          <w:kern w:val="0"/>
          <w:sz w:val="28"/>
          <w:szCs w:val="28"/>
          <w:highlight w:val="none"/>
          <w:lang w:val="en-US" w:eastAsia="zh-CN"/>
        </w:rPr>
        <w:t>邮箱：jhpenglai@163.com</w:t>
      </w:r>
      <w:r>
        <w:rPr>
          <w:rFonts w:hint="eastAsia" w:ascii="宋体" w:hAnsi="宋体" w:eastAsia="宋体" w:cs="宋体"/>
          <w:b/>
          <w:w w:val="80"/>
          <w:kern w:val="0"/>
          <w:sz w:val="28"/>
          <w:szCs w:val="28"/>
          <w:highlight w:val="none"/>
        </w:rPr>
        <w:t>，如不填写发送由此造成的风险由供应商自行承担。</w:t>
      </w:r>
    </w:p>
    <w:p w14:paraId="26BCEFED">
      <w:pPr>
        <w:spacing w:line="360" w:lineRule="auto"/>
        <w:rPr>
          <w:rFonts w:hint="eastAsia" w:ascii="宋体" w:hAnsi="宋体" w:eastAsia="宋体" w:cs="宋体"/>
          <w:bCs/>
          <w:color w:val="000000"/>
          <w:sz w:val="24"/>
          <w:highlight w:val="none"/>
        </w:rPr>
      </w:pPr>
    </w:p>
    <w:p w14:paraId="101320CE">
      <w:pPr>
        <w:rPr>
          <w:rFonts w:hint="eastAsia" w:ascii="宋体" w:hAnsi="宋体" w:eastAsia="宋体" w:cs="宋体"/>
          <w:highlight w:val="none"/>
        </w:rPr>
      </w:pPr>
    </w:p>
    <w:sectPr>
      <w:footerReference r:id="rId15" w:type="firs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045C0">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49DD">
    <w:pPr>
      <w:pStyle w:val="11"/>
      <w:framePr w:wrap="around" w:vAnchor="text" w:hAnchor="margin" w:xAlign="right" w:y="1"/>
      <w:rPr>
        <w:rStyle w:val="19"/>
      </w:rPr>
    </w:pPr>
    <w:r>
      <w:fldChar w:fldCharType="begin"/>
    </w:r>
    <w:r>
      <w:rPr>
        <w:rStyle w:val="19"/>
      </w:rPr>
      <w:instrText xml:space="preserve">PAGE  </w:instrText>
    </w:r>
    <w:r>
      <w:fldChar w:fldCharType="end"/>
    </w:r>
  </w:p>
  <w:p w14:paraId="71A67E4B">
    <w:pPr>
      <w:pStyle w:val="1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9F45">
    <w:pPr>
      <w:pStyle w:val="1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ED2BF">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9DED2BF">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3931F">
    <w:pPr>
      <w:pStyle w:val="11"/>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522A">
    <w:pPr>
      <w:pStyle w:val="11"/>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2E671">
                          <w:pPr>
                            <w:pStyle w:val="11"/>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BE2E671">
                    <w:pPr>
                      <w:pStyle w:val="11"/>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2BDC">
    <w:pPr>
      <w:pStyle w:val="11"/>
      <w:jc w:val="center"/>
      <w:rPr>
        <w:rFonts w:hint="eastAsia" w:ascii="仿宋_GB2312" w:eastAsia="仿宋_GB2312"/>
        <w:kern w:val="0"/>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2DE61">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032DE61">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22C0">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DADA6">
                          <w:pPr>
                            <w:pStyle w:val="11"/>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8EDADA6">
                    <w:pPr>
                      <w:pStyle w:val="11"/>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4B9E8DA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ADE66">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956D7">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FB956D7">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7E00D1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9288">
    <w:pPr>
      <w:pStyle w:val="1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76CA9">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5D76CA9">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7850091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4B35">
    <w:pPr>
      <w:pStyle w:val="1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25B84">
                          <w:pPr>
                            <w:pStyle w:val="11"/>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8E25B84">
                    <w:pPr>
                      <w:pStyle w:val="11"/>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p w14:paraId="281CE0F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2391">
    <w:pPr>
      <w:pStyle w:val="11"/>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C9E5E">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19C9E5E">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7903">
    <w:pPr>
      <w:pStyle w:val="12"/>
      <w:keepNext w:val="0"/>
      <w:keepLines w:val="0"/>
      <w:pageBreakBefore w:val="0"/>
      <w:widowControl w:val="0"/>
      <w:pBdr>
        <w:bottom w:val="single" w:color="auto" w:sz="4" w:space="1"/>
      </w:pBdr>
      <w:kinsoku/>
      <w:wordWrap/>
      <w:overflowPunct/>
      <w:topLinePunct w:val="0"/>
      <w:bidi w:val="0"/>
      <w:adjustRightInd w:val="0"/>
      <w:snapToGrid w:val="0"/>
      <w:textAlignment w:val="baseline"/>
    </w:pPr>
    <w:r>
      <w:rPr>
        <w:sz w:val="18"/>
      </w:rPr>
      <w:pict>
        <v:shape id="PowerPlusWaterMarkObject88062" o:spid="_x0000_s2068" o:spt="136" type="#_x0000_t136" style="position:absolute;left:0pt;height:50.1pt;width:537.15pt;mso-position-horizontal:center;mso-position-horizontal-relative:margin;mso-position-vertical:center;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金华朋来招标代理服务有限公司" style="font-family:微软雅黑;font-size:36pt;v-same-letter-heights:f;v-text-align:center;"/>
        </v:shape>
      </w:pict>
    </w:r>
    <w:r>
      <w:rPr>
        <w:rFonts w:hint="eastAsia"/>
        <w:lang w:eastAsia="zh-CN"/>
      </w:rPr>
      <w:t>金华朋来招标代理服务有限公司</w:t>
    </w:r>
    <w:r>
      <w:rPr>
        <w:rFonts w:hint="eastAsia"/>
        <w:lang w:val="en-US" w:eastAsia="zh-CN"/>
      </w:rPr>
      <w:t xml:space="preserve">                                              </w:t>
    </w:r>
    <w:r>
      <w:rPr>
        <w:rFonts w:hint="eastAsia"/>
      </w:rPr>
      <w:t>项目编号：</w:t>
    </w:r>
    <w:r>
      <w:rPr>
        <w:rFonts w:hint="eastAsia"/>
        <w:lang w:val="en-US" w:eastAsia="zh-CN"/>
      </w:rPr>
      <w:t>JHPL2025-FW006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6379">
    <w:pPr>
      <w:pStyle w:val="12"/>
      <w:keepNext w:val="0"/>
      <w:keepLines w:val="0"/>
      <w:pageBreakBefore w:val="0"/>
      <w:widowControl w:val="0"/>
      <w:pBdr>
        <w:bottom w:val="single" w:color="auto" w:sz="4" w:space="1"/>
      </w:pBdr>
      <w:kinsoku/>
      <w:wordWrap/>
      <w:overflowPunct/>
      <w:topLinePunct w:val="0"/>
      <w:bidi w:val="0"/>
      <w:adjustRightInd w:val="0"/>
      <w:snapToGrid w:val="0"/>
      <w:textAlignment w:val="baseline"/>
    </w:pPr>
    <w:r>
      <w:rPr>
        <w:rFonts w:hint="eastAsia"/>
        <w:lang w:eastAsia="zh-CN"/>
      </w:rPr>
      <w:t>金华朋来招标代理服务有限公司</w:t>
    </w:r>
    <w:r>
      <w:rPr>
        <w:rFonts w:hint="eastAsia"/>
        <w:lang w:val="en-US" w:eastAsia="zh-CN"/>
      </w:rPr>
      <w:t xml:space="preserve">                                              </w:t>
    </w:r>
    <w:r>
      <w:rPr>
        <w:rFonts w:hint="eastAsia"/>
      </w:rPr>
      <w:t>项目编号：</w:t>
    </w:r>
    <w:r>
      <w:rPr>
        <w:rFonts w:hint="eastAsia"/>
        <w:lang w:val="en-US" w:eastAsia="zh-CN"/>
      </w:rPr>
      <w:t>JHPL2025-FW006</w:t>
    </w:r>
    <w:r>
      <w:rPr>
        <w:sz w:val="18"/>
      </w:rPr>
      <w:pict>
        <v:shape id="_x0000_s2065" o:spid="_x0000_s2065" o:spt="136" type="#_x0000_t136" style="position:absolute;left:0pt;margin-left:-41.8pt;margin-top:323.85pt;height:50.1pt;width:537.15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金华朋来招标代理服务有限公司"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419D3"/>
    <w:multiLevelType w:val="singleLevel"/>
    <w:tmpl w:val="95A419D3"/>
    <w:lvl w:ilvl="0" w:tentative="0">
      <w:start w:val="1"/>
      <w:numFmt w:val="decimal"/>
      <w:suff w:val="nothing"/>
      <w:lvlText w:val="（%1）"/>
      <w:lvlJc w:val="left"/>
    </w:lvl>
  </w:abstractNum>
  <w:abstractNum w:abstractNumId="1">
    <w:nsid w:val="A16658D5"/>
    <w:multiLevelType w:val="singleLevel"/>
    <w:tmpl w:val="A16658D5"/>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3E2DE42"/>
    <w:multiLevelType w:val="singleLevel"/>
    <w:tmpl w:val="13E2DE42"/>
    <w:lvl w:ilvl="0" w:tentative="0">
      <w:start w:val="3"/>
      <w:numFmt w:val="chineseCounting"/>
      <w:suff w:val="space"/>
      <w:lvlText w:val="第%1部分"/>
      <w:lvlJc w:val="left"/>
      <w:rPr>
        <w:rFonts w:hint="eastAsia"/>
      </w:rPr>
    </w:lvl>
  </w:abstractNum>
  <w:abstractNum w:abstractNumId="9">
    <w:nsid w:val="63079798"/>
    <w:multiLevelType w:val="singleLevel"/>
    <w:tmpl w:val="63079798"/>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9"/>
  </w:num>
  <w:num w:numId="3">
    <w:abstractNumId w:val="10"/>
  </w:num>
  <w:num w:numId="4">
    <w:abstractNumId w:val="3"/>
  </w:num>
  <w:num w:numId="5">
    <w:abstractNumId w:val="7"/>
  </w:num>
  <w:num w:numId="6">
    <w:abstractNumId w:val="5"/>
  </w:num>
  <w:num w:numId="7">
    <w:abstractNumId w:val="4"/>
  </w:num>
  <w:num w:numId="8">
    <w:abstractNumId w:val="2"/>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jUyMTJkM2MzZTk0OTczMjAxZGIwNmUyY2EwZjYifQ=="/>
  </w:docVars>
  <w:rsids>
    <w:rsidRoot w:val="5C8D73A4"/>
    <w:rsid w:val="0204742C"/>
    <w:rsid w:val="02421D02"/>
    <w:rsid w:val="029F0F02"/>
    <w:rsid w:val="029F3707"/>
    <w:rsid w:val="02BA3F8E"/>
    <w:rsid w:val="02F26D98"/>
    <w:rsid w:val="033124A2"/>
    <w:rsid w:val="033C2BF5"/>
    <w:rsid w:val="04732647"/>
    <w:rsid w:val="04B50EB1"/>
    <w:rsid w:val="05714AB7"/>
    <w:rsid w:val="06BC71B9"/>
    <w:rsid w:val="06F11CFF"/>
    <w:rsid w:val="06F51A39"/>
    <w:rsid w:val="08B51480"/>
    <w:rsid w:val="08B6335F"/>
    <w:rsid w:val="0AD84661"/>
    <w:rsid w:val="0B613EA8"/>
    <w:rsid w:val="0B9F1C56"/>
    <w:rsid w:val="0BF46CC5"/>
    <w:rsid w:val="0C476893"/>
    <w:rsid w:val="0DF30D6C"/>
    <w:rsid w:val="0ECD493A"/>
    <w:rsid w:val="0F184516"/>
    <w:rsid w:val="0F386966"/>
    <w:rsid w:val="0FAB7138"/>
    <w:rsid w:val="10152804"/>
    <w:rsid w:val="10376C1E"/>
    <w:rsid w:val="109A18BF"/>
    <w:rsid w:val="10C76CD2"/>
    <w:rsid w:val="11316B4F"/>
    <w:rsid w:val="11FA2D30"/>
    <w:rsid w:val="123371E8"/>
    <w:rsid w:val="12C26A92"/>
    <w:rsid w:val="13282F04"/>
    <w:rsid w:val="134206BE"/>
    <w:rsid w:val="1345368D"/>
    <w:rsid w:val="138F3286"/>
    <w:rsid w:val="13936861"/>
    <w:rsid w:val="14863CD0"/>
    <w:rsid w:val="14CB2163"/>
    <w:rsid w:val="157601E9"/>
    <w:rsid w:val="15C33572"/>
    <w:rsid w:val="15F0236B"/>
    <w:rsid w:val="16BD4B6A"/>
    <w:rsid w:val="16D27605"/>
    <w:rsid w:val="177E5132"/>
    <w:rsid w:val="17982698"/>
    <w:rsid w:val="17C26031"/>
    <w:rsid w:val="18033352"/>
    <w:rsid w:val="18716A45"/>
    <w:rsid w:val="19C972F9"/>
    <w:rsid w:val="19F717D9"/>
    <w:rsid w:val="1B1A1616"/>
    <w:rsid w:val="1D692C9C"/>
    <w:rsid w:val="1DC47B1F"/>
    <w:rsid w:val="1EE8435C"/>
    <w:rsid w:val="20295B80"/>
    <w:rsid w:val="215238B8"/>
    <w:rsid w:val="221B3814"/>
    <w:rsid w:val="22CA1B74"/>
    <w:rsid w:val="2386021A"/>
    <w:rsid w:val="23F04BC0"/>
    <w:rsid w:val="278F0C96"/>
    <w:rsid w:val="27CB43C4"/>
    <w:rsid w:val="282E6701"/>
    <w:rsid w:val="28475E31"/>
    <w:rsid w:val="287000DD"/>
    <w:rsid w:val="28F33FB6"/>
    <w:rsid w:val="290C07F0"/>
    <w:rsid w:val="294F27D6"/>
    <w:rsid w:val="296028EA"/>
    <w:rsid w:val="2AA720D9"/>
    <w:rsid w:val="2B391645"/>
    <w:rsid w:val="2B3C2EE3"/>
    <w:rsid w:val="2C3F115D"/>
    <w:rsid w:val="2C63492A"/>
    <w:rsid w:val="2F226700"/>
    <w:rsid w:val="2FCC083B"/>
    <w:rsid w:val="3365757C"/>
    <w:rsid w:val="34CF008C"/>
    <w:rsid w:val="35845BB2"/>
    <w:rsid w:val="362B6A5C"/>
    <w:rsid w:val="36C97D20"/>
    <w:rsid w:val="37BC4753"/>
    <w:rsid w:val="38474015"/>
    <w:rsid w:val="38C509BB"/>
    <w:rsid w:val="3981182F"/>
    <w:rsid w:val="3A946897"/>
    <w:rsid w:val="3C0637C5"/>
    <w:rsid w:val="3CDC4526"/>
    <w:rsid w:val="3D35227A"/>
    <w:rsid w:val="3DD75419"/>
    <w:rsid w:val="3DDD1A04"/>
    <w:rsid w:val="3E4403FD"/>
    <w:rsid w:val="3EA767CB"/>
    <w:rsid w:val="40572841"/>
    <w:rsid w:val="41927883"/>
    <w:rsid w:val="41BB7D66"/>
    <w:rsid w:val="41BE1DFC"/>
    <w:rsid w:val="41EE2D31"/>
    <w:rsid w:val="424F111C"/>
    <w:rsid w:val="42A975B9"/>
    <w:rsid w:val="43B14016"/>
    <w:rsid w:val="451231DA"/>
    <w:rsid w:val="45202C09"/>
    <w:rsid w:val="46EC4CFA"/>
    <w:rsid w:val="47240FA3"/>
    <w:rsid w:val="4777298E"/>
    <w:rsid w:val="47C167F2"/>
    <w:rsid w:val="48FD5F50"/>
    <w:rsid w:val="4A1E617D"/>
    <w:rsid w:val="4A520DE8"/>
    <w:rsid w:val="4A590F64"/>
    <w:rsid w:val="4ABB39CC"/>
    <w:rsid w:val="4ACB40EE"/>
    <w:rsid w:val="4B135F03"/>
    <w:rsid w:val="4B9C55AC"/>
    <w:rsid w:val="4C0513A3"/>
    <w:rsid w:val="4C334CC4"/>
    <w:rsid w:val="4CF15896"/>
    <w:rsid w:val="4CF75D86"/>
    <w:rsid w:val="4DD06B99"/>
    <w:rsid w:val="4E0B07C7"/>
    <w:rsid w:val="4E0B6A19"/>
    <w:rsid w:val="4EA2737D"/>
    <w:rsid w:val="4F0A4F22"/>
    <w:rsid w:val="4F94740D"/>
    <w:rsid w:val="4FA7173B"/>
    <w:rsid w:val="504D50C7"/>
    <w:rsid w:val="505B3C87"/>
    <w:rsid w:val="507B24DF"/>
    <w:rsid w:val="516C3C72"/>
    <w:rsid w:val="517843C5"/>
    <w:rsid w:val="5225038E"/>
    <w:rsid w:val="5252039F"/>
    <w:rsid w:val="536C2618"/>
    <w:rsid w:val="53DB0C3B"/>
    <w:rsid w:val="54091C4C"/>
    <w:rsid w:val="55286102"/>
    <w:rsid w:val="56A30260"/>
    <w:rsid w:val="56CD6F61"/>
    <w:rsid w:val="57827D4C"/>
    <w:rsid w:val="57C32112"/>
    <w:rsid w:val="5A0233C6"/>
    <w:rsid w:val="5A7A2F5C"/>
    <w:rsid w:val="5AA1777F"/>
    <w:rsid w:val="5AA20705"/>
    <w:rsid w:val="5B044F1C"/>
    <w:rsid w:val="5B182775"/>
    <w:rsid w:val="5C8D73A4"/>
    <w:rsid w:val="5D3E4715"/>
    <w:rsid w:val="5E74631F"/>
    <w:rsid w:val="5EA22A81"/>
    <w:rsid w:val="5FD56E87"/>
    <w:rsid w:val="602A7C4D"/>
    <w:rsid w:val="615E35D8"/>
    <w:rsid w:val="62285994"/>
    <w:rsid w:val="628855FE"/>
    <w:rsid w:val="62C87E44"/>
    <w:rsid w:val="62FE7500"/>
    <w:rsid w:val="63A92B04"/>
    <w:rsid w:val="64436AB5"/>
    <w:rsid w:val="66637D31"/>
    <w:rsid w:val="67987117"/>
    <w:rsid w:val="67BD092C"/>
    <w:rsid w:val="67C73559"/>
    <w:rsid w:val="68324E76"/>
    <w:rsid w:val="6ACB4A5D"/>
    <w:rsid w:val="6BDF70C3"/>
    <w:rsid w:val="6C305B70"/>
    <w:rsid w:val="6C6E467C"/>
    <w:rsid w:val="6CB953EE"/>
    <w:rsid w:val="6D9D7236"/>
    <w:rsid w:val="6E70494A"/>
    <w:rsid w:val="6E867CCA"/>
    <w:rsid w:val="6EFFB3D6"/>
    <w:rsid w:val="71946BA2"/>
    <w:rsid w:val="71A87F57"/>
    <w:rsid w:val="71BC5C48"/>
    <w:rsid w:val="721B4BCD"/>
    <w:rsid w:val="72A23BBB"/>
    <w:rsid w:val="731B3853"/>
    <w:rsid w:val="73885472"/>
    <w:rsid w:val="76090976"/>
    <w:rsid w:val="778925D9"/>
    <w:rsid w:val="77D0645A"/>
    <w:rsid w:val="77D23F80"/>
    <w:rsid w:val="788C05D2"/>
    <w:rsid w:val="7B656EB9"/>
    <w:rsid w:val="7BBF0CBF"/>
    <w:rsid w:val="7C044924"/>
    <w:rsid w:val="7C17327A"/>
    <w:rsid w:val="7CF95B0B"/>
    <w:rsid w:val="7D6B2EAC"/>
    <w:rsid w:val="7EAA55A7"/>
    <w:rsid w:val="7F567244"/>
    <w:rsid w:val="7F741DC0"/>
    <w:rsid w:val="7FFB4AF7"/>
    <w:rsid w:val="ECF5FA00"/>
    <w:rsid w:val="F9FD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after="120" w:line="240" w:lineRule="auto"/>
      <w:ind w:left="420" w:leftChars="200" w:firstLine="210"/>
    </w:pPr>
    <w:rPr>
      <w:sz w:val="21"/>
    </w:rPr>
  </w:style>
  <w:style w:type="paragraph" w:styleId="3">
    <w:name w:val="Body Text Indent"/>
    <w:basedOn w:val="1"/>
    <w:next w:val="1"/>
    <w:qFormat/>
    <w:uiPriority w:val="0"/>
    <w:pPr>
      <w:spacing w:line="480" w:lineRule="exact"/>
      <w:ind w:firstLine="480" w:firstLineChars="200"/>
    </w:pPr>
    <w:rPr>
      <w:rFonts w:ascii="宋体" w:hAnsi="宋体"/>
      <w:sz w:val="24"/>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9">
    <w:name w:val="Plain Text"/>
    <w:basedOn w:val="1"/>
    <w:next w:val="10"/>
    <w:qFormat/>
    <w:uiPriority w:val="0"/>
    <w:rPr>
      <w:rFonts w:ascii="宋体" w:hAnsi="Courier New" w:cs="Arial"/>
      <w:snapToGrid w:val="0"/>
      <w:szCs w:val="21"/>
    </w:rPr>
  </w:style>
  <w:style w:type="paragraph" w:styleId="10">
    <w:name w:val="toc 2"/>
    <w:basedOn w:val="1"/>
    <w:next w:val="1"/>
    <w:qFormat/>
    <w:uiPriority w:val="0"/>
    <w:pPr>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w:basedOn w:val="7"/>
    <w:next w:val="1"/>
    <w:qFormat/>
    <w:uiPriority w:val="0"/>
    <w:pPr>
      <w:ind w:firstLine="420"/>
    </w:pPr>
    <w:rPr>
      <w:rFonts w:hAnsi="Times New Roman" w:cs="Times New Roman"/>
      <w:snapToGrid/>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paragraph" w:customStyle="1" w:styleId="2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5">
    <w:name w:val="List Paragraph"/>
    <w:basedOn w:val="1"/>
    <w:qFormat/>
    <w:uiPriority w:val="34"/>
    <w:pPr>
      <w:spacing w:line="360" w:lineRule="auto"/>
      <w:ind w:firstLine="200" w:firstLineChars="200"/>
    </w:pPr>
    <w:rPr>
      <w:rFonts w:eastAsia="楷体_GB2312" w:cs="Lucida Sans"/>
      <w:sz w:val="24"/>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8"/>
    <customShpInfo spid="_x0000_s206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26205</Words>
  <Characters>28085</Characters>
  <Lines>0</Lines>
  <Paragraphs>0</Paragraphs>
  <TotalTime>4</TotalTime>
  <ScaleCrop>false</ScaleCrop>
  <LinksUpToDate>false</LinksUpToDate>
  <CharactersWithSpaces>30053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2024-10-31T12:44:00Z</dcterms:created>
  <dc:creator>22894</dc:creator>
  <cp:lastModifiedBy>Stickler</cp:lastModifiedBy>
  <dcterms:modified xsi:type="dcterms:W3CDTF">2025-07-10T06:34:11Z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C3E10D057A5F48E28719EB1F418E2E58_13</vt:lpwstr>
  </property>
  <property fmtid="{D5CDD505-2E9C-101B-9397-08002B2CF9AE}" pid="4" name="KSOTemplateDocerSaveRecord">
    <vt:lpwstr>eyJoZGlkIjoiNWVjODJlYjE5NDRkN2NiOGUwMWQ5NzU0YzJlYmMyZTQiLCJ1c2VySWQiOiI0NjE0MzQyNzkifQ==</vt:lpwstr>
  </property>
</Properties>
</file>