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3F61E">
      <w:pP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drawing>
          <wp:inline distT="0" distB="0" distL="0" distR="0">
            <wp:extent cx="1162050" cy="1400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2050" cy="1400175"/>
                    </a:xfrm>
                    <a:prstGeom prst="rect">
                      <a:avLst/>
                    </a:prstGeom>
                    <a:noFill/>
                  </pic:spPr>
                </pic:pic>
              </a:graphicData>
            </a:graphic>
          </wp:inline>
        </w:drawing>
      </w:r>
    </w:p>
    <w:p w14:paraId="6C8D6F1A">
      <w:pPr>
        <w:widowControl/>
        <w:adjustRightInd w:val="0"/>
        <w:snapToGrid w:val="0"/>
        <w:spacing w:after="200"/>
        <w:ind w:left="271" w:leftChars="129" w:right="-304" w:rightChars="-145"/>
        <w:jc w:val="center"/>
        <w:rPr>
          <w:rFonts w:hint="eastAsia" w:ascii="宋体" w:hAnsi="宋体" w:eastAsia="宋体" w:cs="宋体"/>
          <w:b/>
          <w:bCs/>
          <w:color w:val="000000" w:themeColor="text1"/>
          <w:kern w:val="0"/>
          <w:sz w:val="44"/>
          <w:szCs w:val="44"/>
          <w:highlight w:val="none"/>
          <w:lang w:eastAsia="zh-CN"/>
          <w14:textFill>
            <w14:solidFill>
              <w14:schemeClr w14:val="tx1"/>
            </w14:solidFill>
          </w14:textFill>
        </w:rPr>
      </w:pPr>
    </w:p>
    <w:p w14:paraId="5C90783E">
      <w:pPr>
        <w:widowControl/>
        <w:adjustRightInd w:val="0"/>
        <w:snapToGrid w:val="0"/>
        <w:spacing w:after="200"/>
        <w:ind w:left="271" w:leftChars="129" w:right="-304" w:rightChars="-145"/>
        <w:jc w:val="center"/>
        <w:rPr>
          <w:rFonts w:hint="eastAsia" w:ascii="宋体" w:hAnsi="宋体" w:eastAsia="宋体" w:cs="宋体"/>
          <w:b/>
          <w:bCs/>
          <w:color w:val="000000" w:themeColor="text1"/>
          <w:kern w:val="0"/>
          <w:sz w:val="44"/>
          <w:szCs w:val="44"/>
          <w:highlight w:val="none"/>
          <w:lang w:eastAsia="zh-CN"/>
          <w14:textFill>
            <w14:solidFill>
              <w14:schemeClr w14:val="tx1"/>
            </w14:solidFill>
          </w14:textFill>
        </w:rPr>
      </w:pPr>
      <w:r>
        <w:rPr>
          <w:rFonts w:hint="eastAsia" w:ascii="宋体" w:hAnsi="宋体" w:eastAsia="宋体" w:cs="宋体"/>
          <w:b/>
          <w:bCs/>
          <w:color w:val="000000" w:themeColor="text1"/>
          <w:kern w:val="0"/>
          <w:sz w:val="44"/>
          <w:szCs w:val="44"/>
          <w:highlight w:val="none"/>
          <w:lang w:eastAsia="zh-CN"/>
          <w14:textFill>
            <w14:solidFill>
              <w14:schemeClr w14:val="tx1"/>
            </w14:solidFill>
          </w14:textFill>
        </w:rPr>
        <w:t>峡川镇李泽村美丽宜居村庄项目</w:t>
      </w:r>
    </w:p>
    <w:p w14:paraId="2D61D3BE">
      <w:pPr>
        <w:widowControl/>
        <w:adjustRightInd w:val="0"/>
        <w:snapToGrid w:val="0"/>
        <w:spacing w:after="200"/>
        <w:ind w:left="271" w:leftChars="129" w:right="-304" w:rightChars="-145"/>
        <w:jc w:val="center"/>
        <w:rPr>
          <w:rFonts w:hint="eastAsia" w:ascii="宋体" w:hAnsi="宋体" w:eastAsia="宋体" w:cs="宋体"/>
          <w:b/>
          <w:bCs/>
          <w:color w:val="000000" w:themeColor="text1"/>
          <w:kern w:val="0"/>
          <w:sz w:val="44"/>
          <w:szCs w:val="44"/>
          <w:highlight w:val="none"/>
          <w14:textFill>
            <w14:solidFill>
              <w14:schemeClr w14:val="tx1"/>
            </w14:solidFill>
          </w14:textFill>
        </w:rPr>
      </w:pPr>
    </w:p>
    <w:p w14:paraId="1D04E51C">
      <w:pPr>
        <w:rPr>
          <w:rFonts w:hint="eastAsia" w:ascii="宋体" w:hAnsi="宋体" w:eastAsia="宋体" w:cs="宋体"/>
          <w:b/>
          <w:bCs/>
          <w:color w:val="000000" w:themeColor="text1"/>
          <w:sz w:val="44"/>
          <w:szCs w:val="44"/>
          <w:highlight w:val="none"/>
          <w14:textFill>
            <w14:solidFill>
              <w14:schemeClr w14:val="tx1"/>
            </w14:solidFill>
          </w14:textFill>
        </w:rPr>
      </w:pPr>
    </w:p>
    <w:p w14:paraId="5FD628C7">
      <w:pPr>
        <w:jc w:val="center"/>
        <w:rPr>
          <w:rFonts w:hint="eastAsia" w:ascii="宋体" w:hAnsi="宋体" w:eastAsia="宋体" w:cs="宋体"/>
          <w:b/>
          <w:bCs/>
          <w:color w:val="000000" w:themeColor="text1"/>
          <w:kern w:val="0"/>
          <w:sz w:val="44"/>
          <w:szCs w:val="44"/>
          <w:highlight w:val="none"/>
          <w14:textFill>
            <w14:solidFill>
              <w14:schemeClr w14:val="tx1"/>
            </w14:solidFill>
          </w14:textFill>
        </w:rPr>
      </w:pPr>
      <w:r>
        <w:rPr>
          <w:rFonts w:hint="eastAsia" w:ascii="宋体" w:hAnsi="宋体" w:eastAsia="宋体" w:cs="宋体"/>
          <w:b/>
          <w:bCs/>
          <w:color w:val="000000" w:themeColor="text1"/>
          <w:kern w:val="0"/>
          <w:sz w:val="44"/>
          <w:szCs w:val="44"/>
          <w:highlight w:val="none"/>
          <w14:textFill>
            <w14:solidFill>
              <w14:schemeClr w14:val="tx1"/>
            </w14:solidFill>
          </w14:textFill>
        </w:rPr>
        <w:t>竞争性磋商文件</w:t>
      </w:r>
    </w:p>
    <w:p w14:paraId="35E750AE">
      <w:pPr>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060EFCC1">
      <w:pPr>
        <w:rPr>
          <w:rFonts w:hint="eastAsia" w:ascii="宋体" w:hAnsi="宋体" w:eastAsia="宋体" w:cs="宋体"/>
          <w:color w:val="000000" w:themeColor="text1"/>
          <w:highlight w:val="none"/>
          <w14:textFill>
            <w14:solidFill>
              <w14:schemeClr w14:val="tx1"/>
            </w14:solidFill>
          </w14:textFill>
        </w:rPr>
      </w:pPr>
    </w:p>
    <w:p w14:paraId="08032DEA">
      <w:pPr>
        <w:jc w:val="center"/>
        <w:rPr>
          <w:rFonts w:hint="eastAsia" w:ascii="宋体" w:hAnsi="宋体" w:eastAsia="宋体" w:cs="宋体"/>
          <w:color w:val="000000" w:themeColor="text1"/>
          <w:highlight w:val="none"/>
          <w14:textFill>
            <w14:solidFill>
              <w14:schemeClr w14:val="tx1"/>
            </w14:solidFill>
          </w14:textFill>
        </w:rPr>
      </w:pPr>
    </w:p>
    <w:p w14:paraId="7D052D84">
      <w:pPr>
        <w:widowControl/>
        <w:adjustRightInd w:val="0"/>
        <w:snapToGrid w:val="0"/>
        <w:spacing w:after="200"/>
        <w:jc w:val="center"/>
        <w:rPr>
          <w:rFonts w:hint="eastAsia" w:ascii="宋体" w:hAnsi="宋体" w:eastAsia="宋体" w:cs="宋体"/>
          <w:b/>
          <w:color w:val="000000" w:themeColor="text1"/>
          <w:w w:val="85"/>
          <w:kern w:val="0"/>
          <w:sz w:val="32"/>
          <w:szCs w:val="32"/>
          <w:highlight w:val="none"/>
          <w:lang w:eastAsia="zh-CN"/>
          <w14:textFill>
            <w14:solidFill>
              <w14:schemeClr w14:val="tx1"/>
            </w14:solidFill>
          </w14:textFill>
        </w:rPr>
      </w:pPr>
      <w:r>
        <w:rPr>
          <w:rFonts w:hint="eastAsia" w:ascii="宋体" w:hAnsi="宋体" w:eastAsia="宋体" w:cs="宋体"/>
          <w:b/>
          <w:color w:val="000000" w:themeColor="text1"/>
          <w:w w:val="85"/>
          <w:kern w:val="0"/>
          <w:sz w:val="32"/>
          <w:szCs w:val="32"/>
          <w:highlight w:val="none"/>
          <w14:textFill>
            <w14:solidFill>
              <w14:schemeClr w14:val="tx1"/>
            </w14:solidFill>
          </w14:textFill>
        </w:rPr>
        <w:t xml:space="preserve">项目编号: </w:t>
      </w:r>
      <w:r>
        <w:rPr>
          <w:rFonts w:hint="eastAsia" w:ascii="宋体" w:hAnsi="宋体" w:eastAsia="宋体" w:cs="宋体"/>
          <w:b/>
          <w:color w:val="000000" w:themeColor="text1"/>
          <w:w w:val="85"/>
          <w:kern w:val="0"/>
          <w:sz w:val="32"/>
          <w:szCs w:val="32"/>
          <w:highlight w:val="none"/>
          <w:lang w:eastAsia="zh-CN"/>
          <w14:textFill>
            <w14:solidFill>
              <w14:schemeClr w14:val="tx1"/>
            </w14:solidFill>
          </w14:textFill>
        </w:rPr>
        <w:t>ZJJBCG2025032</w:t>
      </w:r>
    </w:p>
    <w:p w14:paraId="4AB0140B">
      <w:pPr>
        <w:rPr>
          <w:rFonts w:hint="eastAsia" w:ascii="宋体" w:hAnsi="宋体" w:eastAsia="宋体" w:cs="宋体"/>
          <w:color w:val="000000" w:themeColor="text1"/>
          <w:highlight w:val="none"/>
          <w14:textFill>
            <w14:solidFill>
              <w14:schemeClr w14:val="tx1"/>
            </w14:solidFill>
          </w14:textFill>
        </w:rPr>
      </w:pPr>
    </w:p>
    <w:p w14:paraId="5FFDC3D5">
      <w:pPr>
        <w:widowControl/>
        <w:adjustRightInd w:val="0"/>
        <w:snapToGrid w:val="0"/>
        <w:spacing w:after="200" w:line="700" w:lineRule="exact"/>
        <w:ind w:firstLine="1042" w:firstLineChars="346"/>
        <w:jc w:val="left"/>
        <w:rPr>
          <w:rFonts w:hint="eastAsia" w:ascii="宋体" w:hAnsi="宋体" w:eastAsia="宋体" w:cs="宋体"/>
          <w:b/>
          <w:color w:val="000000" w:themeColor="text1"/>
          <w:kern w:val="0"/>
          <w:sz w:val="30"/>
          <w:highlight w:val="none"/>
          <w:lang w:eastAsia="zh-CN"/>
          <w14:textFill>
            <w14:solidFill>
              <w14:schemeClr w14:val="tx1"/>
            </w14:solidFill>
          </w14:textFill>
        </w:rPr>
      </w:pPr>
      <w:r>
        <w:rPr>
          <w:rFonts w:hint="eastAsia" w:ascii="宋体" w:hAnsi="宋体" w:eastAsia="宋体" w:cs="宋体"/>
          <w:b/>
          <w:color w:val="000000" w:themeColor="text1"/>
          <w:kern w:val="0"/>
          <w:sz w:val="30"/>
          <w:highlight w:val="none"/>
          <w14:textFill>
            <w14:solidFill>
              <w14:schemeClr w14:val="tx1"/>
            </w14:solidFill>
          </w14:textFill>
        </w:rPr>
        <w:t>采   购   人：</w:t>
      </w:r>
      <w:r>
        <w:rPr>
          <w:rFonts w:hint="eastAsia" w:ascii="宋体" w:hAnsi="宋体" w:eastAsia="宋体" w:cs="宋体"/>
          <w:b/>
          <w:color w:val="000000" w:themeColor="text1"/>
          <w:kern w:val="0"/>
          <w:sz w:val="30"/>
          <w:highlight w:val="none"/>
          <w:lang w:eastAsia="zh-CN"/>
          <w14:textFill>
            <w14:solidFill>
              <w14:schemeClr w14:val="tx1"/>
            </w14:solidFill>
          </w14:textFill>
        </w:rPr>
        <w:t>衢州市衢江区峡川镇人民政府</w:t>
      </w:r>
    </w:p>
    <w:p w14:paraId="254EBA6A">
      <w:pPr>
        <w:widowControl/>
        <w:adjustRightInd w:val="0"/>
        <w:snapToGrid w:val="0"/>
        <w:spacing w:after="200" w:line="700" w:lineRule="exact"/>
        <w:ind w:firstLine="1042" w:firstLineChars="346"/>
        <w:jc w:val="left"/>
        <w:rPr>
          <w:rFonts w:hint="eastAsia" w:ascii="宋体" w:hAnsi="宋体" w:eastAsia="宋体" w:cs="宋体"/>
          <w:b/>
          <w:color w:val="000000" w:themeColor="text1"/>
          <w:kern w:val="0"/>
          <w:sz w:val="30"/>
          <w:highlight w:val="none"/>
          <w14:textFill>
            <w14:solidFill>
              <w14:schemeClr w14:val="tx1"/>
            </w14:solidFill>
          </w14:textFill>
        </w:rPr>
      </w:pPr>
      <w:r>
        <w:rPr>
          <w:rFonts w:hint="eastAsia" w:ascii="宋体" w:hAnsi="宋体" w:eastAsia="宋体" w:cs="宋体"/>
          <w:b/>
          <w:color w:val="000000" w:themeColor="text1"/>
          <w:kern w:val="0"/>
          <w:sz w:val="30"/>
          <w:highlight w:val="none"/>
          <w14:textFill>
            <w14:solidFill>
              <w14:schemeClr w14:val="tx1"/>
            </w14:solidFill>
          </w14:textFill>
        </w:rPr>
        <w:t>采购代理单位：浙江进步项目管理有限公司</w:t>
      </w:r>
    </w:p>
    <w:p w14:paraId="58524DE5">
      <w:pPr>
        <w:spacing w:line="700" w:lineRule="exact"/>
        <w:ind w:firstLine="1042" w:firstLineChars="346"/>
        <w:rPr>
          <w:rFonts w:hint="eastAsia" w:ascii="宋体" w:hAnsi="宋体" w:eastAsia="宋体" w:cs="宋体"/>
          <w:b/>
          <w:color w:val="000000" w:themeColor="text1"/>
          <w:sz w:val="30"/>
          <w:highlight w:val="none"/>
          <w14:textFill>
            <w14:solidFill>
              <w14:schemeClr w14:val="tx1"/>
            </w14:solidFill>
          </w14:textFill>
        </w:rPr>
      </w:pPr>
    </w:p>
    <w:p w14:paraId="68833EC7">
      <w:pPr>
        <w:spacing w:line="700" w:lineRule="exact"/>
        <w:rPr>
          <w:rFonts w:hint="eastAsia" w:ascii="宋体" w:hAnsi="宋体" w:eastAsia="宋体" w:cs="宋体"/>
          <w:b/>
          <w:color w:val="000000" w:themeColor="text1"/>
          <w:sz w:val="30"/>
          <w:highlight w:val="none"/>
          <w14:textFill>
            <w14:solidFill>
              <w14:schemeClr w14:val="tx1"/>
            </w14:solidFill>
          </w14:textFill>
        </w:rPr>
      </w:pPr>
    </w:p>
    <w:p w14:paraId="0E0C4A6A">
      <w:pPr>
        <w:widowControl/>
        <w:adjustRightInd w:val="0"/>
        <w:snapToGrid w:val="0"/>
        <w:spacing w:after="200"/>
        <w:jc w:val="center"/>
        <w:rPr>
          <w:rFonts w:hint="eastAsia" w:ascii="宋体" w:hAnsi="宋体" w:eastAsia="宋体" w:cs="宋体"/>
          <w:b/>
          <w:color w:val="000000" w:themeColor="text1"/>
          <w:kern w:val="0"/>
          <w:sz w:val="30"/>
          <w:highlight w:val="none"/>
          <w14:textFill>
            <w14:solidFill>
              <w14:schemeClr w14:val="tx1"/>
            </w14:solidFill>
          </w14:textFill>
        </w:rPr>
      </w:pPr>
      <w:r>
        <w:rPr>
          <w:rFonts w:hint="eastAsia" w:ascii="宋体" w:hAnsi="宋体" w:eastAsia="宋体" w:cs="宋体"/>
          <w:b/>
          <w:color w:val="000000" w:themeColor="text1"/>
          <w:kern w:val="0"/>
          <w:sz w:val="30"/>
          <w:highlight w:val="none"/>
          <w14:textFill>
            <w14:solidFill>
              <w14:schemeClr w14:val="tx1"/>
            </w14:solidFill>
          </w14:textFill>
        </w:rPr>
        <w:t>二〇二</w:t>
      </w:r>
      <w:r>
        <w:rPr>
          <w:rFonts w:hint="eastAsia" w:ascii="宋体" w:hAnsi="宋体" w:eastAsia="宋体" w:cs="宋体"/>
          <w:b/>
          <w:color w:val="000000" w:themeColor="text1"/>
          <w:kern w:val="0"/>
          <w:sz w:val="30"/>
          <w:highlight w:val="none"/>
          <w:lang w:eastAsia="zh-CN"/>
          <w14:textFill>
            <w14:solidFill>
              <w14:schemeClr w14:val="tx1"/>
            </w14:solidFill>
          </w14:textFill>
        </w:rPr>
        <w:t>五</w:t>
      </w:r>
      <w:r>
        <w:rPr>
          <w:rFonts w:hint="eastAsia" w:ascii="宋体" w:hAnsi="宋体" w:eastAsia="宋体" w:cs="宋体"/>
          <w:b/>
          <w:color w:val="000000" w:themeColor="text1"/>
          <w:kern w:val="0"/>
          <w:sz w:val="30"/>
          <w:highlight w:val="none"/>
          <w14:textFill>
            <w14:solidFill>
              <w14:schemeClr w14:val="tx1"/>
            </w14:solidFill>
          </w14:textFill>
        </w:rPr>
        <w:t xml:space="preserve"> 年 </w:t>
      </w:r>
      <w:r>
        <w:rPr>
          <w:rFonts w:hint="eastAsia" w:ascii="宋体" w:hAnsi="宋体" w:eastAsia="宋体" w:cs="宋体"/>
          <w:b/>
          <w:color w:val="000000" w:themeColor="text1"/>
          <w:kern w:val="0"/>
          <w:sz w:val="30"/>
          <w:highlight w:val="none"/>
          <w:lang w:eastAsia="zh-CN"/>
          <w14:textFill>
            <w14:solidFill>
              <w14:schemeClr w14:val="tx1"/>
            </w14:solidFill>
          </w14:textFill>
        </w:rPr>
        <w:t>六</w:t>
      </w:r>
      <w:r>
        <w:rPr>
          <w:rFonts w:hint="eastAsia" w:ascii="宋体" w:hAnsi="宋体" w:eastAsia="宋体" w:cs="宋体"/>
          <w:b/>
          <w:color w:val="000000" w:themeColor="text1"/>
          <w:kern w:val="0"/>
          <w:sz w:val="30"/>
          <w:highlight w:val="none"/>
          <w14:textFill>
            <w14:solidFill>
              <w14:schemeClr w14:val="tx1"/>
            </w14:solidFill>
          </w14:textFill>
        </w:rPr>
        <w:t xml:space="preserve"> 月</w:t>
      </w:r>
    </w:p>
    <w:p w14:paraId="088F6A20">
      <w:pPr>
        <w:pStyle w:val="52"/>
        <w:keepNext w:val="0"/>
        <w:keepLines w:val="0"/>
        <w:numPr>
          <w:ilvl w:val="1"/>
          <w:numId w:val="0"/>
        </w:numPr>
        <w:adjustRightInd w:val="0"/>
        <w:snapToGrid w:val="0"/>
        <w:spacing w:before="120" w:after="120" w:line="800" w:lineRule="exact"/>
        <w:outlineLvl w:val="9"/>
        <w:rPr>
          <w:rFonts w:hint="eastAsia" w:ascii="宋体" w:hAnsi="宋体" w:eastAsia="宋体" w:cs="宋体"/>
          <w:color w:val="000000" w:themeColor="text1"/>
          <w:sz w:val="44"/>
          <w:szCs w:val="44"/>
          <w:highlight w:val="none"/>
          <w14:textFill>
            <w14:solidFill>
              <w14:schemeClr w14:val="tx1"/>
            </w14:solidFill>
          </w14:textFill>
        </w:rPr>
      </w:pPr>
    </w:p>
    <w:p w14:paraId="00E70826">
      <w:pPr>
        <w:pStyle w:val="52"/>
        <w:keepNext w:val="0"/>
        <w:keepLines w:val="0"/>
        <w:numPr>
          <w:ilvl w:val="1"/>
          <w:numId w:val="0"/>
        </w:numPr>
        <w:adjustRightInd w:val="0"/>
        <w:snapToGrid w:val="0"/>
        <w:spacing w:before="120" w:after="120" w:line="800" w:lineRule="exact"/>
        <w:jc w:val="both"/>
        <w:outlineLvl w:val="9"/>
        <w:rPr>
          <w:rFonts w:hint="eastAsia" w:ascii="宋体" w:hAnsi="宋体" w:eastAsia="宋体" w:cs="宋体"/>
          <w:color w:val="000000" w:themeColor="text1"/>
          <w:sz w:val="44"/>
          <w:szCs w:val="44"/>
          <w:highlight w:val="none"/>
          <w14:textFill>
            <w14:solidFill>
              <w14:schemeClr w14:val="tx1"/>
            </w14:solidFill>
          </w14:textFill>
        </w:rPr>
      </w:pPr>
    </w:p>
    <w:p w14:paraId="3A3047F6">
      <w:pPr>
        <w:pStyle w:val="52"/>
        <w:keepNext w:val="0"/>
        <w:keepLines w:val="0"/>
        <w:numPr>
          <w:ilvl w:val="1"/>
          <w:numId w:val="0"/>
        </w:numPr>
        <w:adjustRightInd w:val="0"/>
        <w:snapToGrid w:val="0"/>
        <w:spacing w:before="120" w:after="120" w:line="800" w:lineRule="exact"/>
        <w:outlineLvl w:val="9"/>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目   录</w:t>
      </w:r>
    </w:p>
    <w:p w14:paraId="69457E02">
      <w:pPr>
        <w:spacing w:line="800" w:lineRule="exact"/>
        <w:ind w:firstLine="402" w:firstLineChars="125"/>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第一部分   磋商公告</w:t>
      </w:r>
    </w:p>
    <w:p w14:paraId="2A000FA2">
      <w:pPr>
        <w:spacing w:line="800" w:lineRule="exact"/>
        <w:ind w:firstLine="402" w:firstLineChars="125"/>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第二部分   磋商须知前附表及磋商须知</w:t>
      </w:r>
    </w:p>
    <w:p w14:paraId="5F648BD2">
      <w:pPr>
        <w:spacing w:line="800" w:lineRule="exact"/>
        <w:ind w:firstLine="402" w:firstLineChars="125"/>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第三部分   采购内容及要求</w:t>
      </w:r>
    </w:p>
    <w:p w14:paraId="2F54EC8E">
      <w:pPr>
        <w:spacing w:line="800" w:lineRule="exact"/>
        <w:ind w:firstLine="402" w:firstLineChars="125"/>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第四部分   合同主要条款</w:t>
      </w:r>
    </w:p>
    <w:p w14:paraId="6803C153">
      <w:pPr>
        <w:spacing w:line="800" w:lineRule="exact"/>
        <w:ind w:firstLine="402" w:firstLineChars="125"/>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第五部分   磋商程序及评定成交标准</w:t>
      </w:r>
    </w:p>
    <w:p w14:paraId="731C80C4">
      <w:pPr>
        <w:spacing w:line="800" w:lineRule="exact"/>
        <w:ind w:firstLine="402" w:firstLineChars="125"/>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第六部分   磋商响应文件相关格式</w:t>
      </w:r>
    </w:p>
    <w:p w14:paraId="2784C376">
      <w:pPr>
        <w:spacing w:line="800" w:lineRule="exact"/>
        <w:ind w:firstLine="402" w:firstLineChars="125"/>
        <w:rPr>
          <w:rFonts w:hint="eastAsia" w:ascii="宋体" w:hAnsi="宋体" w:eastAsia="宋体" w:cs="宋体"/>
          <w:b/>
          <w:color w:val="000000" w:themeColor="text1"/>
          <w:sz w:val="32"/>
          <w:szCs w:val="32"/>
          <w:highlight w:val="none"/>
          <w14:textFill>
            <w14:solidFill>
              <w14:schemeClr w14:val="tx1"/>
            </w14:solidFill>
          </w14:textFill>
        </w:rPr>
      </w:pPr>
    </w:p>
    <w:p w14:paraId="2B4B3AD8">
      <w:pPr>
        <w:spacing w:line="480" w:lineRule="auto"/>
        <w:rPr>
          <w:rFonts w:hint="eastAsia" w:ascii="宋体" w:hAnsi="宋体" w:eastAsia="宋体" w:cs="宋体"/>
          <w:b/>
          <w:bCs/>
          <w:color w:val="000000" w:themeColor="text1"/>
          <w:highlight w:val="none"/>
          <w14:textFill>
            <w14:solidFill>
              <w14:schemeClr w14:val="tx1"/>
            </w14:solidFill>
          </w14:textFill>
        </w:rPr>
      </w:pPr>
    </w:p>
    <w:p w14:paraId="001D340F">
      <w:pPr>
        <w:spacing w:line="480" w:lineRule="auto"/>
        <w:rPr>
          <w:rFonts w:hint="eastAsia" w:ascii="宋体" w:hAnsi="宋体" w:eastAsia="宋体" w:cs="宋体"/>
          <w:b/>
          <w:bCs/>
          <w:color w:val="000000" w:themeColor="text1"/>
          <w:highlight w:val="none"/>
          <w14:textFill>
            <w14:solidFill>
              <w14:schemeClr w14:val="tx1"/>
            </w14:solidFill>
          </w14:textFill>
        </w:rPr>
      </w:pPr>
    </w:p>
    <w:p w14:paraId="7B62D0C7">
      <w:pPr>
        <w:spacing w:line="480" w:lineRule="auto"/>
        <w:rPr>
          <w:rFonts w:hint="eastAsia" w:ascii="宋体" w:hAnsi="宋体" w:eastAsia="宋体" w:cs="宋体"/>
          <w:b/>
          <w:bCs/>
          <w:color w:val="000000" w:themeColor="text1"/>
          <w:highlight w:val="none"/>
          <w14:textFill>
            <w14:solidFill>
              <w14:schemeClr w14:val="tx1"/>
            </w14:solidFill>
          </w14:textFill>
        </w:rPr>
      </w:pPr>
    </w:p>
    <w:p w14:paraId="18F05E61">
      <w:pPr>
        <w:spacing w:line="48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注：采购文件中加“▲”条款，为招标的实质性要求和条件，着重提醒各供应商注意，并认真查看采购文件中的每一个条款及要求，因误读采购文件而造成的后果，招标人概不负责。</w:t>
      </w:r>
    </w:p>
    <w:p w14:paraId="5861694E">
      <w:pPr>
        <w:pStyle w:val="3"/>
        <w:spacing w:before="120" w:after="120" w:line="400" w:lineRule="exact"/>
        <w:rPr>
          <w:rFonts w:hint="eastAsia" w:ascii="宋体" w:hAnsi="宋体" w:eastAsia="宋体" w:cs="宋体"/>
          <w:color w:val="000000" w:themeColor="text1"/>
          <w:sz w:val="36"/>
          <w:szCs w:val="36"/>
          <w:highlight w:val="none"/>
          <w14:textFill>
            <w14:solidFill>
              <w14:schemeClr w14:val="tx1"/>
            </w14:solidFill>
          </w14:textFill>
        </w:rPr>
        <w:sectPr>
          <w:headerReference r:id="rId5" w:type="first"/>
          <w:headerReference r:id="rId3" w:type="default"/>
          <w:footerReference r:id="rId6" w:type="default"/>
          <w:headerReference r:id="rId4" w:type="even"/>
          <w:pgSz w:w="11906" w:h="16838"/>
          <w:pgMar w:top="1440" w:right="1080" w:bottom="1440" w:left="1080" w:header="708" w:footer="708" w:gutter="0"/>
          <w:pgNumType w:fmt="numberInDash" w:start="0"/>
          <w:cols w:space="720" w:num="1"/>
          <w:titlePg/>
          <w:docGrid w:linePitch="360" w:charSpace="0"/>
        </w:sectPr>
      </w:pPr>
      <w:bookmarkStart w:id="0" w:name="_Toc272368140"/>
      <w:bookmarkStart w:id="1" w:name="_Toc272368141"/>
    </w:p>
    <w:p w14:paraId="2C11CCC6">
      <w:pPr>
        <w:pStyle w:val="18"/>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第一部分 磋商公告</w:t>
      </w:r>
      <w:bookmarkEnd w:id="0"/>
    </w:p>
    <w:p w14:paraId="41E98FF0">
      <w:pPr>
        <w:tabs>
          <w:tab w:val="left" w:pos="9030"/>
        </w:tabs>
        <w:spacing w:line="400" w:lineRule="exact"/>
        <w:ind w:right="86" w:rightChars="4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浙江进步项目管理有限公司关于</w:t>
      </w:r>
      <w:r>
        <w:rPr>
          <w:rFonts w:hint="eastAsia" w:ascii="宋体" w:hAnsi="宋体" w:eastAsia="宋体" w:cs="宋体"/>
          <w:b/>
          <w:color w:val="000000" w:themeColor="text1"/>
          <w:sz w:val="24"/>
          <w:szCs w:val="24"/>
          <w:highlight w:val="none"/>
          <w:lang w:eastAsia="zh-CN"/>
          <w14:textFill>
            <w14:solidFill>
              <w14:schemeClr w14:val="tx1"/>
            </w14:solidFill>
          </w14:textFill>
        </w:rPr>
        <w:t>峡川镇李泽村美丽宜居村庄项目</w:t>
      </w:r>
      <w:r>
        <w:rPr>
          <w:rFonts w:hint="eastAsia" w:ascii="宋体" w:hAnsi="宋体" w:eastAsia="宋体" w:cs="宋体"/>
          <w:b/>
          <w:color w:val="000000" w:themeColor="text1"/>
          <w:sz w:val="24"/>
          <w:szCs w:val="24"/>
          <w:highlight w:val="none"/>
          <w14:textFill>
            <w14:solidFill>
              <w14:schemeClr w14:val="tx1"/>
            </w14:solidFill>
          </w14:textFill>
        </w:rPr>
        <w:t>的竞争性磋商公告</w:t>
      </w:r>
    </w:p>
    <w:p w14:paraId="3843B30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18378F9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峡川镇李泽村美丽宜居村庄项目</w:t>
      </w:r>
      <w:r>
        <w:rPr>
          <w:rFonts w:hint="eastAsia" w:ascii="宋体" w:hAnsi="宋体" w:eastAsia="宋体" w:cs="宋体"/>
          <w:color w:val="000000" w:themeColor="text1"/>
          <w:sz w:val="24"/>
          <w:szCs w:val="24"/>
          <w:highlight w:val="none"/>
          <w14:textFill>
            <w14:solidFill>
              <w14:schemeClr w14:val="tx1"/>
            </w14:solidFill>
          </w14:textFill>
        </w:rPr>
        <w:t>的采购的潜在响应人应在</w:t>
      </w:r>
      <w:r>
        <w:rPr>
          <w:rFonts w:hint="eastAsia" w:ascii="宋体" w:hAnsi="宋体" w:eastAsia="宋体" w:cs="宋体"/>
          <w:color w:val="000000" w:themeColor="text1"/>
          <w:sz w:val="24"/>
          <w:szCs w:val="24"/>
          <w:highlight w:val="none"/>
          <w:u w:val="single"/>
          <w14:textFill>
            <w14:solidFill>
              <w14:schemeClr w14:val="tx1"/>
            </w14:solidFill>
          </w14:textFill>
        </w:rPr>
        <w:t>浙江政府采购网（下载）</w:t>
      </w:r>
      <w:r>
        <w:rPr>
          <w:rFonts w:hint="eastAsia" w:ascii="宋体" w:hAnsi="宋体" w:eastAsia="宋体" w:cs="宋体"/>
          <w:color w:val="000000" w:themeColor="text1"/>
          <w:sz w:val="24"/>
          <w:szCs w:val="24"/>
          <w:highlight w:val="none"/>
          <w14:textFill>
            <w14:solidFill>
              <w14:schemeClr w14:val="tx1"/>
            </w14:solidFill>
          </w14:textFill>
        </w:rPr>
        <w:t>获取采购文件，并于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年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月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日 9 ：30 </w:t>
      </w:r>
      <w:r>
        <w:rPr>
          <w:rFonts w:hint="eastAsia" w:ascii="宋体" w:hAnsi="宋体" w:eastAsia="宋体" w:cs="宋体"/>
          <w:color w:val="000000" w:themeColor="text1"/>
          <w:sz w:val="24"/>
          <w:szCs w:val="24"/>
          <w:highlight w:val="none"/>
          <w14:textFill>
            <w14:solidFill>
              <w14:schemeClr w14:val="tx1"/>
            </w14:solidFill>
          </w14:textFill>
        </w:rPr>
        <w:t>（北京时间）前提交（上传）响应文件。</w:t>
      </w:r>
    </w:p>
    <w:p w14:paraId="268BBC31">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根据《中华人民共和国政府采购法》、《政府采购货物和服务招标磋商管理办法》等规定，浙江进步项目管理有限公司受</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衢州市衢江区峡川镇人民政府</w:t>
      </w:r>
      <w:r>
        <w:rPr>
          <w:rFonts w:hint="eastAsia" w:ascii="宋体" w:hAnsi="宋体" w:eastAsia="宋体" w:cs="宋体"/>
          <w:color w:val="000000" w:themeColor="text1"/>
          <w:sz w:val="24"/>
          <w:szCs w:val="24"/>
          <w:highlight w:val="none"/>
          <w14:textFill>
            <w14:solidFill>
              <w14:schemeClr w14:val="tx1"/>
            </w14:solidFill>
          </w14:textFill>
        </w:rPr>
        <w:t>的委托，以</w:t>
      </w:r>
      <w:r>
        <w:rPr>
          <w:rFonts w:hint="eastAsia" w:ascii="宋体" w:hAnsi="宋体" w:eastAsia="宋体" w:cs="宋体"/>
          <w:b/>
          <w:color w:val="000000" w:themeColor="text1"/>
          <w:sz w:val="24"/>
          <w:szCs w:val="24"/>
          <w:highlight w:val="none"/>
          <w:u w:val="single"/>
          <w14:textFill>
            <w14:solidFill>
              <w14:schemeClr w14:val="tx1"/>
            </w14:solidFill>
          </w14:textFill>
        </w:rPr>
        <w:t>竞争性磋商</w:t>
      </w:r>
      <w:r>
        <w:rPr>
          <w:rFonts w:hint="eastAsia" w:ascii="宋体" w:hAnsi="宋体" w:eastAsia="宋体" w:cs="宋体"/>
          <w:color w:val="000000" w:themeColor="text1"/>
          <w:sz w:val="24"/>
          <w:szCs w:val="24"/>
          <w:highlight w:val="none"/>
          <w14:textFill>
            <w14:solidFill>
              <w14:schemeClr w14:val="tx1"/>
            </w14:solidFill>
          </w14:textFill>
        </w:rPr>
        <w:t>方式对</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峡川镇李泽村美丽宜居村庄项目</w:t>
      </w:r>
      <w:r>
        <w:rPr>
          <w:rFonts w:hint="eastAsia" w:ascii="宋体" w:hAnsi="宋体" w:eastAsia="宋体" w:cs="宋体"/>
          <w:color w:val="000000" w:themeColor="text1"/>
          <w:sz w:val="24"/>
          <w:szCs w:val="24"/>
          <w:highlight w:val="none"/>
          <w14:textFill>
            <w14:solidFill>
              <w14:schemeClr w14:val="tx1"/>
            </w14:solidFill>
          </w14:textFill>
        </w:rPr>
        <w:t>进行采购，欢迎合格的供应商参加。</w:t>
      </w:r>
    </w:p>
    <w:p w14:paraId="59BF69B5">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磋商项目编号：</w:t>
      </w:r>
      <w:r>
        <w:rPr>
          <w:rFonts w:hint="eastAsia" w:ascii="宋体" w:hAnsi="宋体" w:eastAsia="宋体" w:cs="宋体"/>
          <w:b/>
          <w:color w:val="000000" w:themeColor="text1"/>
          <w:sz w:val="24"/>
          <w:szCs w:val="24"/>
          <w:highlight w:val="none"/>
          <w:lang w:eastAsia="zh-CN"/>
          <w14:textFill>
            <w14:solidFill>
              <w14:schemeClr w14:val="tx1"/>
            </w14:solidFill>
          </w14:textFill>
        </w:rPr>
        <w:t>ZJJBCG2025032</w:t>
      </w:r>
    </w:p>
    <w:p w14:paraId="1F4730A7">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二、采购组织类型：分散采购-分散委托中</w:t>
      </w:r>
      <w:r>
        <w:rPr>
          <w:rFonts w:hint="eastAsia" w:ascii="宋体" w:hAnsi="宋体" w:eastAsia="宋体" w:cs="宋体"/>
          <w:color w:val="000000" w:themeColor="text1"/>
          <w:sz w:val="24"/>
          <w:szCs w:val="24"/>
          <w:highlight w:val="none"/>
          <w14:textFill>
            <w14:solidFill>
              <w14:schemeClr w14:val="tx1"/>
            </w14:solidFill>
          </w14:textFill>
        </w:rPr>
        <w:t>介</w:t>
      </w:r>
    </w:p>
    <w:p w14:paraId="09223FBA">
      <w:pPr>
        <w:spacing w:line="40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三、采购方式:</w:t>
      </w:r>
      <w:r>
        <w:rPr>
          <w:rFonts w:hint="eastAsia" w:ascii="宋体" w:hAnsi="宋体" w:eastAsia="宋体" w:cs="宋体"/>
          <w:color w:val="000000" w:themeColor="text1"/>
          <w:sz w:val="24"/>
          <w:szCs w:val="24"/>
          <w:highlight w:val="none"/>
          <w14:textFill>
            <w14:solidFill>
              <w14:schemeClr w14:val="tx1"/>
            </w14:solidFill>
          </w14:textFill>
        </w:rPr>
        <w:t>竞争性磋商</w:t>
      </w:r>
    </w:p>
    <w:p w14:paraId="01F379DF">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四、磋商项目概况： </w:t>
      </w:r>
    </w:p>
    <w:tbl>
      <w:tblPr>
        <w:tblStyle w:val="21"/>
        <w:tblW w:w="9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312"/>
        <w:gridCol w:w="602"/>
        <w:gridCol w:w="689"/>
        <w:gridCol w:w="1233"/>
        <w:gridCol w:w="2711"/>
      </w:tblGrid>
      <w:tr w14:paraId="03F9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2" w:type="dxa"/>
            <w:vAlign w:val="center"/>
          </w:tcPr>
          <w:p w14:paraId="7497156F">
            <w:pPr>
              <w:spacing w:line="400" w:lineRule="exact"/>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标项</w:t>
            </w:r>
          </w:p>
        </w:tc>
        <w:tc>
          <w:tcPr>
            <w:tcW w:w="3312" w:type="dxa"/>
            <w:vAlign w:val="center"/>
          </w:tcPr>
          <w:p w14:paraId="631E30B8">
            <w:pPr>
              <w:spacing w:line="400" w:lineRule="exact"/>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标项内容</w:t>
            </w:r>
          </w:p>
        </w:tc>
        <w:tc>
          <w:tcPr>
            <w:tcW w:w="602" w:type="dxa"/>
            <w:vAlign w:val="center"/>
          </w:tcPr>
          <w:p w14:paraId="183FFB42">
            <w:pPr>
              <w:spacing w:line="400" w:lineRule="exact"/>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数量</w:t>
            </w:r>
          </w:p>
        </w:tc>
        <w:tc>
          <w:tcPr>
            <w:tcW w:w="689" w:type="dxa"/>
            <w:vAlign w:val="center"/>
          </w:tcPr>
          <w:p w14:paraId="6996C27B">
            <w:pPr>
              <w:spacing w:line="400" w:lineRule="exact"/>
              <w:jc w:val="center"/>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单位</w:t>
            </w:r>
          </w:p>
        </w:tc>
        <w:tc>
          <w:tcPr>
            <w:tcW w:w="1233" w:type="dxa"/>
            <w:vAlign w:val="center"/>
          </w:tcPr>
          <w:p w14:paraId="57AFC8AA">
            <w:pPr>
              <w:spacing w:line="400" w:lineRule="exact"/>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最高限价（万元）</w:t>
            </w:r>
          </w:p>
        </w:tc>
        <w:tc>
          <w:tcPr>
            <w:tcW w:w="2711" w:type="dxa"/>
            <w:vAlign w:val="center"/>
          </w:tcPr>
          <w:p w14:paraId="0DB215C0">
            <w:pPr>
              <w:spacing w:line="400" w:lineRule="exact"/>
              <w:rPr>
                <w:rFonts w:hint="eastAsia" w:ascii="宋体" w:hAnsi="宋体" w:eastAsia="宋体" w:cs="宋体"/>
                <w:b/>
                <w:color w:val="000000" w:themeColor="text1"/>
                <w:w w:val="90"/>
                <w:sz w:val="24"/>
                <w:szCs w:val="24"/>
                <w:highlight w:val="none"/>
                <w14:textFill>
                  <w14:solidFill>
                    <w14:schemeClr w14:val="tx1"/>
                  </w14:solidFill>
                </w14:textFill>
              </w:rPr>
            </w:pPr>
            <w:r>
              <w:rPr>
                <w:rFonts w:hint="eastAsia" w:ascii="宋体" w:hAnsi="宋体" w:eastAsia="宋体" w:cs="宋体"/>
                <w:b/>
                <w:color w:val="000000" w:themeColor="text1"/>
                <w:w w:val="90"/>
                <w:sz w:val="24"/>
                <w:szCs w:val="24"/>
                <w:highlight w:val="none"/>
                <w14:textFill>
                  <w14:solidFill>
                    <w14:schemeClr w14:val="tx1"/>
                  </w14:solidFill>
                </w14:textFill>
              </w:rPr>
              <w:t>简要技术要求、用途</w:t>
            </w:r>
          </w:p>
        </w:tc>
      </w:tr>
      <w:tr w14:paraId="6D19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2" w:type="dxa"/>
            <w:vAlign w:val="center"/>
          </w:tcPr>
          <w:p w14:paraId="077868D9">
            <w:pPr>
              <w:spacing w:line="400" w:lineRule="exact"/>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p>
        </w:tc>
        <w:tc>
          <w:tcPr>
            <w:tcW w:w="3312" w:type="dxa"/>
            <w:vAlign w:val="center"/>
          </w:tcPr>
          <w:p w14:paraId="315B045B">
            <w:pPr>
              <w:spacing w:line="400" w:lineRule="exact"/>
              <w:rPr>
                <w:rFonts w:hint="eastAsia" w:ascii="宋体" w:hAnsi="宋体" w:eastAsia="宋体" w:cs="宋体"/>
                <w:color w:val="000000" w:themeColor="text1"/>
                <w:w w:val="90"/>
                <w:sz w:val="24"/>
                <w:szCs w:val="24"/>
                <w:highlight w:val="none"/>
                <w:lang w:eastAsia="zh-CN"/>
                <w14:textFill>
                  <w14:solidFill>
                    <w14:schemeClr w14:val="tx1"/>
                  </w14:solidFill>
                </w14:textFill>
              </w:rPr>
            </w:pPr>
            <w:r>
              <w:rPr>
                <w:rFonts w:hint="eastAsia" w:ascii="宋体" w:hAnsi="宋体" w:eastAsia="宋体" w:cs="宋体"/>
                <w:color w:val="000000" w:themeColor="text1"/>
                <w:w w:val="90"/>
                <w:sz w:val="24"/>
                <w:szCs w:val="24"/>
                <w:highlight w:val="none"/>
                <w:lang w:eastAsia="zh-CN"/>
                <w14:textFill>
                  <w14:solidFill>
                    <w14:schemeClr w14:val="tx1"/>
                  </w14:solidFill>
                </w14:textFill>
              </w:rPr>
              <w:t>峡川镇李泽村美丽宜居村庄项目</w:t>
            </w:r>
          </w:p>
        </w:tc>
        <w:tc>
          <w:tcPr>
            <w:tcW w:w="602" w:type="dxa"/>
            <w:vAlign w:val="center"/>
          </w:tcPr>
          <w:p w14:paraId="0BC2E164">
            <w:pPr>
              <w:spacing w:line="400" w:lineRule="exact"/>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1</w:t>
            </w:r>
          </w:p>
        </w:tc>
        <w:tc>
          <w:tcPr>
            <w:tcW w:w="689" w:type="dxa"/>
            <w:vAlign w:val="center"/>
          </w:tcPr>
          <w:p w14:paraId="4E4D73FF">
            <w:pPr>
              <w:spacing w:line="400" w:lineRule="exact"/>
              <w:jc w:val="center"/>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项</w:t>
            </w:r>
          </w:p>
        </w:tc>
        <w:tc>
          <w:tcPr>
            <w:tcW w:w="1233" w:type="dxa"/>
            <w:vAlign w:val="center"/>
          </w:tcPr>
          <w:p w14:paraId="0C67E019">
            <w:pPr>
              <w:spacing w:line="400" w:lineRule="exact"/>
              <w:jc w:val="center"/>
              <w:rPr>
                <w:rFonts w:hint="eastAsia" w:ascii="宋体" w:hAnsi="宋体" w:eastAsia="宋体" w:cs="宋体"/>
                <w:color w:val="000000" w:themeColor="text1"/>
                <w:w w:val="9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90"/>
                <w:sz w:val="24"/>
                <w:szCs w:val="24"/>
                <w:highlight w:val="none"/>
                <w:lang w:val="en-US" w:eastAsia="zh-CN"/>
                <w14:textFill>
                  <w14:solidFill>
                    <w14:schemeClr w14:val="tx1"/>
                  </w14:solidFill>
                </w14:textFill>
              </w:rPr>
              <w:t>280</w:t>
            </w:r>
          </w:p>
        </w:tc>
        <w:tc>
          <w:tcPr>
            <w:tcW w:w="2711" w:type="dxa"/>
            <w:vAlign w:val="center"/>
          </w:tcPr>
          <w:p w14:paraId="080CC620">
            <w:pPr>
              <w:spacing w:line="400" w:lineRule="exact"/>
              <w:rPr>
                <w:rFonts w:hint="eastAsia" w:ascii="宋体" w:hAnsi="宋体" w:eastAsia="宋体" w:cs="宋体"/>
                <w:color w:val="000000" w:themeColor="text1"/>
                <w:w w:val="90"/>
                <w:sz w:val="24"/>
                <w:szCs w:val="24"/>
                <w:highlight w:val="none"/>
                <w14:textFill>
                  <w14:solidFill>
                    <w14:schemeClr w14:val="tx1"/>
                  </w14:solidFill>
                </w14:textFill>
              </w:rPr>
            </w:pPr>
            <w:r>
              <w:rPr>
                <w:rFonts w:hint="eastAsia" w:ascii="宋体" w:hAnsi="宋体" w:eastAsia="宋体" w:cs="宋体"/>
                <w:color w:val="000000" w:themeColor="text1"/>
                <w:w w:val="90"/>
                <w:sz w:val="24"/>
                <w:szCs w:val="24"/>
                <w:highlight w:val="none"/>
                <w14:textFill>
                  <w14:solidFill>
                    <w14:schemeClr w14:val="tx1"/>
                  </w14:solidFill>
                </w14:textFill>
              </w:rPr>
              <w:t>详见采购内容及要求</w:t>
            </w:r>
          </w:p>
        </w:tc>
      </w:tr>
    </w:tbl>
    <w:p w14:paraId="0161C84E">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五、磋商供应商的资格要求：</w:t>
      </w:r>
    </w:p>
    <w:p w14:paraId="4442C2FB">
      <w:pPr>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7B7D8C70">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2.落实政府采购政策需满足的资格要求：本项目专门面向中小企业采购（须在资格证明文件里提供《中小企业声明函》）。</w:t>
      </w:r>
    </w:p>
    <w:p w14:paraId="55295D96">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3.本项目的特定资格要求：/</w:t>
      </w:r>
    </w:p>
    <w:p w14:paraId="2026C87D">
      <w:pPr>
        <w:pStyle w:val="7"/>
        <w:spacing w:line="400" w:lineRule="exact"/>
        <w:ind w:firstLine="778" w:firstLineChars="32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六、获取竞争性磋商文件方式：</w:t>
      </w:r>
    </w:p>
    <w:p w14:paraId="0AE63011">
      <w:pPr>
        <w:spacing w:line="40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本项目无须报名。已在浙江省政府采购网注册的正式供应商可登录政采云平台（网址：https://login.zcygov.cn/login）获取采购文件。其他供应商可在浙江政府采购网（zfcg.czt.zj.gov.cn）免费下载。</w:t>
      </w:r>
    </w:p>
    <w:p w14:paraId="3BCEA8AF">
      <w:pPr>
        <w:spacing w:line="40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七、投标说明</w:t>
      </w:r>
    </w:p>
    <w:p w14:paraId="022A175F">
      <w:pPr>
        <w:pStyle w:val="9"/>
        <w:overflowPunct/>
        <w:autoSpaceDE/>
        <w:autoSpaceDN/>
        <w:spacing w:before="120" w:after="120"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23CF4A2A">
      <w:pPr>
        <w:adjustRightInd w:val="0"/>
        <w:snapToGrid w:val="0"/>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625CFF01">
      <w:pPr>
        <w:adjustRightInd w:val="0"/>
        <w:snapToGrid w:val="0"/>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（2）.投标人应在开标前完成CA数字证书办理。（办理流程详见</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"http://www.zjzfcg.gov.cn/bidClientTemplate/2019-05-27/12945.html" </w:instrText>
      </w:r>
      <w:r>
        <w:rPr>
          <w:rFonts w:hint="eastAsia" w:ascii="宋体" w:hAnsi="宋体" w:eastAsia="宋体" w:cs="宋体"/>
          <w:sz w:val="24"/>
          <w:szCs w:val="24"/>
          <w:highlight w:val="none"/>
        </w:rPr>
        <w:fldChar w:fldCharType="separate"/>
      </w:r>
      <w:r>
        <w:rPr>
          <w:rFonts w:hint="eastAsia" w:ascii="宋体" w:hAnsi="宋体" w:eastAsia="宋体" w:cs="宋体"/>
          <w:b/>
          <w:color w:val="000000" w:themeColor="text1"/>
          <w:sz w:val="24"/>
          <w:szCs w:val="24"/>
          <w:highlight w:val="none"/>
          <w14:textFill>
            <w14:solidFill>
              <w14:schemeClr w14:val="tx1"/>
            </w14:solidFill>
          </w14:textFill>
        </w:rPr>
        <w:t>http://www.zjzfcg.gov.cn/bidClientTemplate/2019-05-27/129112.5.html</w:t>
      </w:r>
      <w:r>
        <w:rPr>
          <w:rFonts w:hint="eastAsia" w:ascii="宋体" w:hAnsi="宋体" w:eastAsia="宋体" w:cs="宋体"/>
          <w:b/>
          <w:color w:val="000000" w:themeColor="text1"/>
          <w:sz w:val="24"/>
          <w:szCs w:val="24"/>
          <w:highlight w:val="none"/>
          <w14:textFill>
            <w14:solidFill>
              <w14:schemeClr w14:val="tx1"/>
            </w14:solidFill>
          </w14:textFill>
        </w:rPr>
        <w:fldChar w:fldCharType="end"/>
      </w:r>
      <w:r>
        <w:rPr>
          <w:rFonts w:hint="eastAsia" w:ascii="宋体" w:hAnsi="宋体" w:eastAsia="宋体" w:cs="宋体"/>
          <w:b/>
          <w:color w:val="000000" w:themeColor="text1"/>
          <w:sz w:val="24"/>
          <w:szCs w:val="24"/>
          <w:highlight w:val="none"/>
          <w14:textFill>
            <w14:solidFill>
              <w14:schemeClr w14:val="tx1"/>
            </w14:solidFill>
          </w14:textFill>
        </w:rPr>
        <w:t>）。完成CA数字证书办理预计一周左右，建议各投标人抓紧时间办理。</w:t>
      </w:r>
    </w:p>
    <w:p w14:paraId="24AFC0BA">
      <w:pPr>
        <w:adjustRightInd w:val="0"/>
        <w:snapToGrid w:val="0"/>
        <w:spacing w:line="400" w:lineRule="exact"/>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（3）.投标人通过政采云平台电子投标工具制作投标文件，电子投标工具请供应商自行前往浙江省政府采购网下载并安装，（下载网址：</w:t>
      </w: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HYPERLINK "http://www.zjzfcg.gov.cn/bidClientTemplate/2019-05-27/12946.html"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rFonts w:hint="eastAsia" w:ascii="宋体" w:hAnsi="宋体" w:eastAsia="宋体" w:cs="宋体"/>
          <w:b/>
          <w:color w:val="000000" w:themeColor="text1"/>
          <w:sz w:val="24"/>
          <w:szCs w:val="24"/>
          <w:highlight w:val="none"/>
          <w14:textFill>
            <w14:solidFill>
              <w14:schemeClr w14:val="tx1"/>
            </w14:solidFill>
          </w14:textFill>
        </w:rPr>
        <w:t>http://www.zjzfcg.gov.cn/bidClientTemplate/2019-05-27/12946.html</w:t>
      </w:r>
      <w:r>
        <w:rPr>
          <w:rFonts w:hint="eastAsia" w:ascii="宋体" w:hAnsi="宋体" w:eastAsia="宋体" w:cs="宋体"/>
          <w:b/>
          <w:color w:val="000000" w:themeColor="text1"/>
          <w:sz w:val="24"/>
          <w:szCs w:val="24"/>
          <w:highlight w:val="none"/>
          <w14:textFill>
            <w14:solidFill>
              <w14:schemeClr w14:val="tx1"/>
            </w14:solidFill>
          </w14:textFill>
        </w:rPr>
        <w:fldChar w:fldCharType="end"/>
      </w:r>
      <w:r>
        <w:rPr>
          <w:rFonts w:hint="eastAsia" w:ascii="宋体" w:hAnsi="宋体" w:eastAsia="宋体" w:cs="宋体"/>
          <w:b/>
          <w:color w:val="000000" w:themeColor="text1"/>
          <w:sz w:val="24"/>
          <w:szCs w:val="24"/>
          <w:highlight w:val="none"/>
          <w14:textFill>
            <w14:solidFill>
              <w14:schemeClr w14:val="tx1"/>
            </w14:solidFill>
          </w14:textFill>
        </w:rPr>
        <w:t>），电子投标具体流程文档详见网址：</w:t>
      </w: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HYPERLINK "https://help.zcy.gov.cn/web/site_2/2018/12-28/2573.html。"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rFonts w:hint="eastAsia" w:ascii="宋体" w:hAnsi="宋体" w:eastAsia="宋体" w:cs="宋体"/>
          <w:b/>
          <w:color w:val="000000" w:themeColor="text1"/>
          <w:sz w:val="24"/>
          <w:szCs w:val="24"/>
          <w:highlight w:val="none"/>
          <w14:textFill>
            <w14:solidFill>
              <w14:schemeClr w14:val="tx1"/>
            </w14:solidFill>
          </w14:textFill>
        </w:rPr>
        <w:t>https://help.zcy.gov.cn/web/site_2/2018/12-28/2573.html。</w:t>
      </w:r>
      <w:r>
        <w:rPr>
          <w:rFonts w:hint="eastAsia" w:ascii="宋体" w:hAnsi="宋体" w:eastAsia="宋体" w:cs="宋体"/>
          <w:b/>
          <w:color w:val="000000" w:themeColor="text1"/>
          <w:sz w:val="24"/>
          <w:szCs w:val="24"/>
          <w:highlight w:val="none"/>
          <w14:textFill>
            <w14:solidFill>
              <w14:schemeClr w14:val="tx1"/>
            </w14:solidFill>
          </w14:textFill>
        </w:rPr>
        <w:fldChar w:fldCharType="end"/>
      </w:r>
    </w:p>
    <w:p w14:paraId="0581609D">
      <w:pPr>
        <w:adjustRightInd w:val="0"/>
        <w:snapToGrid w:val="0"/>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4F640D9F">
      <w:pPr>
        <w:spacing w:before="75" w:after="75" w:line="400" w:lineRule="exact"/>
        <w:ind w:firstLine="25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3、企业信用融资:</w:t>
      </w:r>
    </w:p>
    <w:p w14:paraId="4C6B7B81">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www zizfcg gov.cn)的中小企业信用融资栏目了解相关信息。</w:t>
      </w:r>
    </w:p>
    <w:p w14:paraId="526DEF89">
      <w:pPr>
        <w:spacing w:before="75" w:after="75" w:line="400" w:lineRule="exact"/>
        <w:ind w:firstLine="25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供应商可以通过浙江政府采购网(https://zfcg. czt.zj. gov.cn/)首页的“浙江政采贷”模块进入申请，还可以通过政府采购云平台(https://www. zcygov.cn/)首页的“金融服务”模块进入申请。</w:t>
      </w:r>
    </w:p>
    <w:p w14:paraId="5E8B3548">
      <w:pPr>
        <w:spacing w:before="75" w:after="75" w:line="400" w:lineRule="exact"/>
        <w:ind w:firstLine="25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4、根据财库〔2020〕46号的相关规定，本项目对符合政府采购扶持政策的小型、微型企业、监狱企业、残疾人福利性单位给予价格优惠扶持。</w:t>
      </w:r>
    </w:p>
    <w:p w14:paraId="1D87F52F">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5、其他事项：</w:t>
      </w:r>
    </w:p>
    <w:p w14:paraId="03D5C061">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助力扎实稳住经济通知》 （浙财采监（2022）8号），已分别于2022年1月29日和2022年2月1日和2022年7月1日开始实施，此前有关规定与上述文件内容不一致的，按上述文件要求执行。</w:t>
      </w:r>
    </w:p>
    <w:p w14:paraId="3A41F479">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4C9862">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八、磋商响应文件递交截止时间：202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 xml:space="preserve">年 </w:t>
      </w: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 xml:space="preserve"> 月 </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 xml:space="preserve"> 日 9 : 30 :00</w:t>
      </w:r>
    </w:p>
    <w:p w14:paraId="087E9397">
      <w:pPr>
        <w:pStyle w:val="9"/>
        <w:overflowPunct/>
        <w:autoSpaceDE/>
        <w:autoSpaceDN/>
        <w:spacing w:before="120" w:after="120"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7AF0ACDE">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九、磋商响应地点：</w:t>
      </w:r>
    </w:p>
    <w:p w14:paraId="7E24B682">
      <w:pPr>
        <w:pStyle w:val="18"/>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政府采购云平台（www.zcygov.cn）</w:t>
      </w:r>
    </w:p>
    <w:p w14:paraId="617A8ECA">
      <w:pPr>
        <w:pStyle w:val="18"/>
        <w:spacing w:line="400" w:lineRule="exact"/>
        <w:ind w:firstLine="482" w:firstLineChars="200"/>
        <w:jc w:val="lef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开标时间后30分钟内供应商可以登录“政采云”平台，用“项目采购-开标评标”功能进行解密投标文件。若供应商在规定时间内未按时解密的，视为投标文件撤回。</w:t>
      </w:r>
    </w:p>
    <w:p w14:paraId="35C4B513">
      <w:pPr>
        <w:pStyle w:val="18"/>
        <w:spacing w:line="400" w:lineRule="exact"/>
        <w:ind w:firstLine="463" w:firstLineChars="19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十、开标时间：202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月 </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日</w:t>
      </w:r>
      <w:r>
        <w:rPr>
          <w:rFonts w:hint="eastAsia" w:ascii="宋体" w:hAnsi="宋体" w:eastAsia="宋体" w:cs="宋体"/>
          <w:color w:val="000000" w:themeColor="text1"/>
          <w:sz w:val="24"/>
          <w:szCs w:val="24"/>
          <w:highlight w:val="none"/>
          <w:lang w:val="en-US"/>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 时</w:t>
      </w:r>
      <w:r>
        <w:rPr>
          <w:rFonts w:hint="eastAsia" w:ascii="宋体" w:hAnsi="宋体" w:eastAsia="宋体" w:cs="宋体"/>
          <w:color w:val="000000" w:themeColor="text1"/>
          <w:sz w:val="24"/>
          <w:szCs w:val="24"/>
          <w:highlight w:val="none"/>
          <w:lang w:val="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 分（北京时间）</w:t>
      </w:r>
    </w:p>
    <w:p w14:paraId="56635DA3">
      <w:pPr>
        <w:pStyle w:val="18"/>
        <w:spacing w:line="40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w:t>
      </w:r>
      <w:r>
        <w:rPr>
          <w:rFonts w:hint="eastAsia" w:ascii="宋体" w:hAnsi="宋体" w:eastAsia="宋体" w:cs="宋体"/>
          <w:b w:val="0"/>
          <w:bCs/>
          <w:color w:val="000000" w:themeColor="text1"/>
          <w:sz w:val="24"/>
          <w:szCs w:val="24"/>
          <w:highlight w:val="none"/>
          <w14:textFill>
            <w14:solidFill>
              <w14:schemeClr w14:val="tx1"/>
            </w14:solidFill>
          </w14:textFill>
        </w:rPr>
        <w:t xml:space="preserve">衢江区公共资源交易中心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 xml:space="preserve"> 号开标厅（衢江区振兴东路268号六楼）</w:t>
      </w:r>
    </w:p>
    <w:p w14:paraId="3D0C17D9">
      <w:pPr>
        <w:pStyle w:val="18"/>
        <w:spacing w:line="40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十一、本公告发：</w:t>
      </w:r>
    </w:p>
    <w:p w14:paraId="13FBAD50">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浙江政府采购网（zfcg.czt.zj.gov.cn）。</w:t>
      </w:r>
    </w:p>
    <w:p w14:paraId="3934827F">
      <w:pPr>
        <w:widowControl/>
        <w:numPr>
          <w:ilvl w:val="0"/>
          <w:numId w:val="2"/>
        </w:numPr>
        <w:adjustRightInd w:val="0"/>
        <w:snapToGrid w:val="0"/>
        <w:spacing w:after="200" w:line="400" w:lineRule="exact"/>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其他：</w:t>
      </w:r>
    </w:p>
    <w:p w14:paraId="2E7F10F6">
      <w:pPr>
        <w:spacing w:line="40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质疑和投诉：供应商如认为招标文件、采购过程和中标结果使自身的权益受到损害的，可以在知道或者应知其权益受到损害之日起七个工作日内，以书面形式向采购代理机构提出质疑；供应商对采购代理机构的质疑答复不满意或者采购代理机构未在规定时间内做出答复的，可以在答复期满后十五个工作日内向</w:t>
      </w:r>
      <w:r>
        <w:rPr>
          <w:rFonts w:hint="eastAsia" w:ascii="宋体" w:hAnsi="宋体" w:eastAsia="宋体" w:cs="宋体"/>
          <w:bCs/>
          <w:color w:val="000000" w:themeColor="text1"/>
          <w:sz w:val="24"/>
          <w:szCs w:val="24"/>
          <w:highlight w:val="none"/>
          <w:lang w:eastAsia="zh-CN"/>
          <w14:textFill>
            <w14:solidFill>
              <w14:schemeClr w14:val="tx1"/>
            </w14:solidFill>
          </w14:textFill>
        </w:rPr>
        <w:t>衢州市衢江区政府采购管理办公室</w:t>
      </w:r>
      <w:r>
        <w:rPr>
          <w:rFonts w:hint="eastAsia" w:ascii="宋体" w:hAnsi="宋体" w:eastAsia="宋体" w:cs="宋体"/>
          <w:bCs/>
          <w:color w:val="000000" w:themeColor="text1"/>
          <w:sz w:val="24"/>
          <w:szCs w:val="24"/>
          <w:highlight w:val="none"/>
          <w14:textFill>
            <w14:solidFill>
              <w14:schemeClr w14:val="tx1"/>
            </w14:solidFill>
          </w14:textFill>
        </w:rPr>
        <w:t>投诉（联系电话：0570-3020829 ）。</w:t>
      </w:r>
    </w:p>
    <w:p w14:paraId="5BBA8A80">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十三、业务咨询</w:t>
      </w:r>
    </w:p>
    <w:p w14:paraId="1E60483D">
      <w:pPr>
        <w:spacing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2" w:name="OLE_LINK1"/>
      <w:r>
        <w:rPr>
          <w:rFonts w:hint="eastAsia" w:ascii="宋体" w:hAnsi="宋体" w:eastAsia="宋体" w:cs="宋体"/>
          <w:color w:val="000000" w:themeColor="text1"/>
          <w:sz w:val="24"/>
          <w:szCs w:val="24"/>
          <w:highlight w:val="none"/>
          <w:lang w:eastAsia="zh-CN"/>
          <w14:textFill>
            <w14:solidFill>
              <w14:schemeClr w14:val="tx1"/>
            </w14:solidFill>
          </w14:textFill>
        </w:rPr>
        <w:t>衢州市衢江区峡川镇人民政府</w:t>
      </w:r>
      <w:r>
        <w:rPr>
          <w:rFonts w:hint="eastAsia" w:ascii="宋体" w:hAnsi="宋体" w:eastAsia="宋体" w:cs="宋体"/>
          <w:color w:val="000000" w:themeColor="text1"/>
          <w:sz w:val="24"/>
          <w:szCs w:val="24"/>
          <w:highlight w:val="none"/>
          <w14:textFill>
            <w14:solidFill>
              <w14:schemeClr w14:val="tx1"/>
            </w14:solidFill>
          </w14:textFill>
        </w:rPr>
        <w:t xml:space="preserve">    联系人：</w:t>
      </w:r>
      <w:bookmarkEnd w:id="2"/>
      <w:r>
        <w:rPr>
          <w:rFonts w:hint="eastAsia" w:ascii="宋体" w:hAnsi="宋体" w:eastAsia="宋体" w:cs="宋体"/>
          <w:color w:val="000000" w:themeColor="text1"/>
          <w:sz w:val="24"/>
          <w:szCs w:val="24"/>
          <w:highlight w:val="none"/>
          <w:lang w:val="zh-CN"/>
          <w14:textFill>
            <w14:solidFill>
              <w14:schemeClr w14:val="tx1"/>
            </w14:solidFill>
          </w14:textFill>
        </w:rPr>
        <w:t>王先生</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r>
        <w:rPr>
          <w:rFonts w:hint="eastAsia" w:ascii="宋体" w:hAnsi="宋体" w:eastAsia="宋体" w:cs="宋体"/>
          <w:color w:val="000000" w:themeColor="text1"/>
          <w:sz w:val="24"/>
          <w:szCs w:val="24"/>
          <w:highlight w:val="none"/>
          <w:lang w:eastAsia="zh-CN"/>
          <w14:textFill>
            <w14:solidFill>
              <w14:schemeClr w14:val="tx1"/>
            </w14:solidFill>
          </w14:textFill>
        </w:rPr>
        <w:t>0570-8756855</w:t>
      </w:r>
    </w:p>
    <w:p w14:paraId="6EC009A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采购代理机构名称：浙江进步项目管理有限公司</w:t>
      </w:r>
    </w:p>
    <w:p w14:paraId="5840108E">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项目联系人：小樊    联系电话：0570-3355001</w:t>
      </w:r>
    </w:p>
    <w:p w14:paraId="2CC8083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val="zh-CN"/>
          <w14:textFill>
            <w14:solidFill>
              <w14:schemeClr w14:val="tx1"/>
            </w14:solidFill>
          </w14:textFill>
        </w:rPr>
        <w:t>浙江省衢州市柯城区弈谷文体城二区17幢803</w:t>
      </w:r>
      <w:r>
        <w:rPr>
          <w:rFonts w:hint="eastAsia" w:ascii="宋体" w:hAnsi="宋体" w:eastAsia="宋体" w:cs="宋体"/>
          <w:color w:val="000000" w:themeColor="text1"/>
          <w:sz w:val="24"/>
          <w:szCs w:val="24"/>
          <w:highlight w:val="none"/>
          <w14:textFill>
            <w14:solidFill>
              <w14:schemeClr w14:val="tx1"/>
            </w14:solidFill>
          </w14:textFill>
        </w:rPr>
        <w:t>。</w:t>
      </w:r>
    </w:p>
    <w:p w14:paraId="10EF8CF5">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同级政府采购监督管理部门</w:t>
      </w:r>
    </w:p>
    <w:p w14:paraId="0F6C4FE3">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名称：衢州市衢江区财政局</w:t>
      </w:r>
    </w:p>
    <w:p w14:paraId="0857E73D">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地址：衢州市衢江区政和路6号</w:t>
      </w:r>
    </w:p>
    <w:p w14:paraId="33683E1F">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传真：0570-8762709</w:t>
      </w:r>
    </w:p>
    <w:p w14:paraId="371F8BD8">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 ：杨女士</w:t>
      </w:r>
    </w:p>
    <w:p w14:paraId="71CA3AB7">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监督投诉电话：0570-8762709</w:t>
      </w:r>
    </w:p>
    <w:p w14:paraId="763B60DC">
      <w:pPr>
        <w:spacing w:line="400" w:lineRule="exact"/>
        <w:ind w:firstLine="480" w:firstLineChars="200"/>
        <w:jc w:val="right"/>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lang w:eastAsia="zh-CN"/>
          <w14:textFill>
            <w14:solidFill>
              <w14:schemeClr w14:val="tx1"/>
            </w14:solidFill>
          </w14:textFill>
        </w:rPr>
        <w:t>衢州市衢江区峡川镇人民政府</w:t>
      </w:r>
    </w:p>
    <w:p w14:paraId="152D76BE">
      <w:pPr>
        <w:spacing w:line="400" w:lineRule="exact"/>
        <w:ind w:firstLine="480" w:firstLineChars="200"/>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浙江进步项目管理有限公司</w:t>
      </w:r>
    </w:p>
    <w:p w14:paraId="0C310615">
      <w:pPr>
        <w:spacing w:line="400" w:lineRule="exact"/>
        <w:ind w:firstLine="480" w:firstLineChars="200"/>
        <w:jc w:val="righ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202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 xml:space="preserve">年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 xml:space="preserve"> 月 </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bCs/>
          <w:color w:val="000000" w:themeColor="text1"/>
          <w:sz w:val="24"/>
          <w:szCs w:val="24"/>
          <w:highlight w:val="none"/>
          <w14:textFill>
            <w14:solidFill>
              <w14:schemeClr w14:val="tx1"/>
            </w14:solidFill>
          </w14:textFill>
        </w:rPr>
        <w:t xml:space="preserve"> 日</w:t>
      </w:r>
    </w:p>
    <w:p w14:paraId="4FC309CD">
      <w:pPr>
        <w:pStyle w:val="27"/>
        <w:rPr>
          <w:rFonts w:hint="eastAsia" w:ascii="宋体" w:hAnsi="宋体" w:eastAsia="宋体" w:cs="宋体"/>
          <w:color w:val="000000" w:themeColor="text1"/>
          <w:sz w:val="24"/>
          <w:szCs w:val="24"/>
          <w:highlight w:val="none"/>
          <w14:textFill>
            <w14:solidFill>
              <w14:schemeClr w14:val="tx1"/>
            </w14:solidFill>
          </w14:textFill>
        </w:rPr>
      </w:pPr>
    </w:p>
    <w:p w14:paraId="44667862">
      <w:pPr>
        <w:pStyle w:val="18"/>
        <w:rPr>
          <w:rFonts w:hint="eastAsia" w:ascii="宋体" w:hAnsi="宋体" w:eastAsia="宋体" w:cs="宋体"/>
          <w:color w:val="000000" w:themeColor="text1"/>
          <w:sz w:val="24"/>
          <w:szCs w:val="24"/>
          <w:highlight w:val="none"/>
          <w14:textFill>
            <w14:solidFill>
              <w14:schemeClr w14:val="tx1"/>
            </w14:solidFill>
          </w14:textFill>
        </w:rPr>
      </w:pPr>
    </w:p>
    <w:p w14:paraId="3302A3D2">
      <w:pPr>
        <w:pStyle w:val="18"/>
        <w:rPr>
          <w:rFonts w:hint="eastAsia" w:ascii="宋体" w:hAnsi="宋体" w:eastAsia="宋体" w:cs="宋体"/>
          <w:color w:val="000000" w:themeColor="text1"/>
          <w:sz w:val="24"/>
          <w:szCs w:val="24"/>
          <w:highlight w:val="none"/>
          <w14:textFill>
            <w14:solidFill>
              <w14:schemeClr w14:val="tx1"/>
            </w14:solidFill>
          </w14:textFill>
        </w:rPr>
      </w:pPr>
    </w:p>
    <w:p w14:paraId="7669D80C">
      <w:pPr>
        <w:pStyle w:val="18"/>
        <w:rPr>
          <w:rFonts w:hint="eastAsia" w:ascii="宋体" w:hAnsi="宋体" w:eastAsia="宋体" w:cs="宋体"/>
          <w:color w:val="000000" w:themeColor="text1"/>
          <w:sz w:val="24"/>
          <w:szCs w:val="24"/>
          <w:highlight w:val="none"/>
          <w14:textFill>
            <w14:solidFill>
              <w14:schemeClr w14:val="tx1"/>
            </w14:solidFill>
          </w14:textFill>
        </w:rPr>
      </w:pPr>
    </w:p>
    <w:p w14:paraId="5885BE6D">
      <w:pPr>
        <w:pStyle w:val="1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第二部分 </w:t>
      </w:r>
      <w:bookmarkEnd w:id="1"/>
      <w:r>
        <w:rPr>
          <w:rFonts w:hint="eastAsia" w:ascii="宋体" w:hAnsi="宋体" w:eastAsia="宋体" w:cs="宋体"/>
          <w:color w:val="000000" w:themeColor="text1"/>
          <w:sz w:val="24"/>
          <w:szCs w:val="24"/>
          <w:highlight w:val="none"/>
          <w14:textFill>
            <w14:solidFill>
              <w14:schemeClr w14:val="tx1"/>
            </w14:solidFill>
          </w14:textFill>
        </w:rPr>
        <w:t>磋商须知前附表及磋商须知</w:t>
      </w:r>
    </w:p>
    <w:p w14:paraId="1DE74207">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一、磋商须知前附表</w:t>
      </w:r>
    </w:p>
    <w:tbl>
      <w:tblPr>
        <w:tblStyle w:val="21"/>
        <w:tblW w:w="9527"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340"/>
        <w:gridCol w:w="6465"/>
      </w:tblGrid>
      <w:tr w14:paraId="5024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2" w:type="dxa"/>
            <w:vAlign w:val="center"/>
          </w:tcPr>
          <w:p w14:paraId="4BDCC5A2">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340" w:type="dxa"/>
            <w:vAlign w:val="center"/>
          </w:tcPr>
          <w:p w14:paraId="6F96AF71">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  容</w:t>
            </w:r>
          </w:p>
        </w:tc>
        <w:tc>
          <w:tcPr>
            <w:tcW w:w="6465" w:type="dxa"/>
            <w:vAlign w:val="center"/>
          </w:tcPr>
          <w:p w14:paraId="02D568DB">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14:paraId="30E1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1CE295FB">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340" w:type="dxa"/>
            <w:vAlign w:val="center"/>
          </w:tcPr>
          <w:p w14:paraId="3BA07123">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465" w:type="dxa"/>
            <w:vAlign w:val="center"/>
          </w:tcPr>
          <w:p w14:paraId="152112F9">
            <w:pPr>
              <w:pStyle w:val="9"/>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衢州市衢江区峡川镇人民政府</w:t>
            </w:r>
          </w:p>
        </w:tc>
      </w:tr>
      <w:tr w14:paraId="3613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2" w:type="dxa"/>
            <w:vAlign w:val="center"/>
          </w:tcPr>
          <w:p w14:paraId="5C504A7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340" w:type="dxa"/>
            <w:vAlign w:val="center"/>
          </w:tcPr>
          <w:p w14:paraId="0F463517">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465" w:type="dxa"/>
            <w:vAlign w:val="center"/>
          </w:tcPr>
          <w:p w14:paraId="136F761F">
            <w:pPr>
              <w:pStyle w:val="9"/>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峡川镇李泽村美丽宜居村庄项目</w:t>
            </w:r>
          </w:p>
        </w:tc>
      </w:tr>
      <w:tr w14:paraId="5645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193EECCF">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340" w:type="dxa"/>
            <w:vAlign w:val="center"/>
          </w:tcPr>
          <w:p w14:paraId="1E0F8F21">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项目服务内容</w:t>
            </w:r>
          </w:p>
        </w:tc>
        <w:tc>
          <w:tcPr>
            <w:tcW w:w="6465" w:type="dxa"/>
            <w:vAlign w:val="center"/>
          </w:tcPr>
          <w:p w14:paraId="55F294DE">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详见采购需求</w:t>
            </w:r>
          </w:p>
        </w:tc>
      </w:tr>
      <w:tr w14:paraId="5B9F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vAlign w:val="center"/>
          </w:tcPr>
          <w:p w14:paraId="5273428E">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340" w:type="dxa"/>
            <w:vAlign w:val="center"/>
          </w:tcPr>
          <w:p w14:paraId="2ACD243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p>
        </w:tc>
        <w:tc>
          <w:tcPr>
            <w:tcW w:w="6465" w:type="dxa"/>
            <w:vAlign w:val="center"/>
          </w:tcPr>
          <w:p w14:paraId="1AF24724">
            <w:pPr>
              <w:spacing w:line="4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280</w:t>
            </w:r>
            <w:r>
              <w:rPr>
                <w:rFonts w:hint="eastAsia" w:ascii="宋体" w:hAnsi="宋体" w:eastAsia="宋体" w:cs="宋体"/>
                <w:b/>
                <w:color w:val="000000" w:themeColor="text1"/>
                <w:sz w:val="24"/>
                <w:szCs w:val="24"/>
                <w:highlight w:val="none"/>
                <w14:textFill>
                  <w14:solidFill>
                    <w14:schemeClr w14:val="tx1"/>
                  </w14:solidFill>
                </w14:textFill>
              </w:rPr>
              <w:t>万元（含税金、利润及本项目所需的一切费用）</w:t>
            </w:r>
          </w:p>
        </w:tc>
      </w:tr>
      <w:tr w14:paraId="47BD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vAlign w:val="center"/>
          </w:tcPr>
          <w:p w14:paraId="22539474">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340" w:type="dxa"/>
            <w:vAlign w:val="center"/>
          </w:tcPr>
          <w:p w14:paraId="7B72FBDB">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投标文件形式、制作及组成</w:t>
            </w:r>
          </w:p>
        </w:tc>
        <w:tc>
          <w:tcPr>
            <w:tcW w:w="6465" w:type="dxa"/>
            <w:vAlign w:val="center"/>
          </w:tcPr>
          <w:p w14:paraId="0534F8F9">
            <w:pPr>
              <w:spacing w:line="3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供应商请准备电子投标文件、电子备份投标文件：</w:t>
            </w:r>
          </w:p>
          <w:p w14:paraId="5C401809">
            <w:pPr>
              <w:spacing w:line="3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（1）电子投标文件，按政采云平台供应商项目采购-电子招投标操作指南（网址：https://help.zcygov.cn/web/site_2/2018/12-28/2573.html）及本招标文件要求递交。</w:t>
            </w:r>
          </w:p>
          <w:p w14:paraId="21E6F839">
            <w:pPr>
              <w:spacing w:line="3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（2）电子备份投标文件按政采云平台供应商项目采购-电子招投标操作指南（网址：https://help.zcygov.cn/web/site_2/2018/12-28/2573.html）中上传的电子投标文件格式文档。</w:t>
            </w:r>
          </w:p>
          <w:p w14:paraId="34CD6C36">
            <w:pPr>
              <w:spacing w:line="3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（3）投标文件均由资格审查文件、技术资信文件、报价文件组成。</w:t>
            </w:r>
          </w:p>
        </w:tc>
      </w:tr>
      <w:tr w14:paraId="3E26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22" w:type="dxa"/>
            <w:vAlign w:val="center"/>
          </w:tcPr>
          <w:p w14:paraId="409C86A2">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340" w:type="dxa"/>
            <w:vAlign w:val="center"/>
          </w:tcPr>
          <w:p w14:paraId="4FE5BE21">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递交磋商响应文件截止时间、地点</w:t>
            </w:r>
          </w:p>
        </w:tc>
        <w:tc>
          <w:tcPr>
            <w:tcW w:w="6465" w:type="dxa"/>
            <w:vAlign w:val="center"/>
          </w:tcPr>
          <w:p w14:paraId="3BBBEA8E">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月 </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日9时30分（北京时间）</w:t>
            </w:r>
          </w:p>
          <w:p w14:paraId="33221903">
            <w:pPr>
              <w:spacing w:line="400" w:lineRule="exact"/>
              <w:ind w:left="210" w:hanging="240" w:hanging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政府采购云平台（www.zcygov.cn）</w:t>
            </w:r>
          </w:p>
        </w:tc>
      </w:tr>
      <w:tr w14:paraId="378A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2" w:type="dxa"/>
            <w:vAlign w:val="center"/>
          </w:tcPr>
          <w:p w14:paraId="5EE157A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340" w:type="dxa"/>
            <w:vAlign w:val="center"/>
          </w:tcPr>
          <w:p w14:paraId="05EC888C">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p>
        </w:tc>
        <w:tc>
          <w:tcPr>
            <w:tcW w:w="6465" w:type="dxa"/>
            <w:vAlign w:val="center"/>
          </w:tcPr>
          <w:p w14:paraId="5E3F2565">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月 </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日9时 30 分（北京时间）</w:t>
            </w:r>
          </w:p>
        </w:tc>
      </w:tr>
      <w:tr w14:paraId="4EE9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14:paraId="564DB86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340" w:type="dxa"/>
            <w:vAlign w:val="center"/>
          </w:tcPr>
          <w:p w14:paraId="7EA8D408">
            <w:pPr>
              <w:pStyle w:val="9"/>
              <w:spacing w:line="400" w:lineRule="exact"/>
              <w:jc w:val="center"/>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w:t>
            </w:r>
          </w:p>
        </w:tc>
        <w:tc>
          <w:tcPr>
            <w:tcW w:w="6465" w:type="dxa"/>
            <w:vAlign w:val="center"/>
          </w:tcPr>
          <w:p w14:paraId="2DDB3E14">
            <w:pPr>
              <w:spacing w:line="400" w:lineRule="exact"/>
              <w:ind w:left="105" w:hanging="120" w:hanging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衢江区公共资源交易中心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 xml:space="preserve"> 号开标厅（衢江区振兴东路268号六楼）</w:t>
            </w:r>
          </w:p>
        </w:tc>
      </w:tr>
      <w:tr w14:paraId="2BF4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681AF5B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340" w:type="dxa"/>
            <w:vAlign w:val="center"/>
          </w:tcPr>
          <w:p w14:paraId="6D505200">
            <w:pPr>
              <w:pStyle w:val="9"/>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w:t>
            </w:r>
          </w:p>
        </w:tc>
        <w:tc>
          <w:tcPr>
            <w:tcW w:w="6465" w:type="dxa"/>
            <w:vAlign w:val="center"/>
          </w:tcPr>
          <w:p w14:paraId="3D66CDE0">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发出成交通知书30个日历天内。 </w:t>
            </w:r>
          </w:p>
        </w:tc>
      </w:tr>
      <w:tr w14:paraId="296A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2" w:type="dxa"/>
            <w:vAlign w:val="center"/>
          </w:tcPr>
          <w:p w14:paraId="6B17F85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2340" w:type="dxa"/>
            <w:vAlign w:val="center"/>
          </w:tcPr>
          <w:p w14:paraId="119F288E">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电子投标文件的传输</w:t>
            </w:r>
          </w:p>
          <w:p w14:paraId="21E3884F">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w:t>
            </w:r>
          </w:p>
        </w:tc>
        <w:tc>
          <w:tcPr>
            <w:tcW w:w="6465" w:type="dxa"/>
            <w:vAlign w:val="center"/>
          </w:tcPr>
          <w:p w14:paraId="30F1056F">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487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722" w:type="dxa"/>
            <w:vAlign w:val="center"/>
          </w:tcPr>
          <w:p w14:paraId="6B11391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2340" w:type="dxa"/>
            <w:vAlign w:val="center"/>
          </w:tcPr>
          <w:p w14:paraId="32A494D1">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电子备份投标文件的</w:t>
            </w:r>
          </w:p>
          <w:p w14:paraId="0EC8A298">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w:t>
            </w:r>
          </w:p>
        </w:tc>
        <w:tc>
          <w:tcPr>
            <w:tcW w:w="6465" w:type="dxa"/>
            <w:vAlign w:val="center"/>
          </w:tcPr>
          <w:p w14:paraId="42125658">
            <w:pPr>
              <w:autoSpaceDE w:val="0"/>
              <w:autoSpaceDN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投标人应当在投标文件递交截止时间前将装有电子备份投标文件的光盘或U盘密封邮寄到浙江进步项目管理有限公司（</w:t>
            </w:r>
            <w:r>
              <w:rPr>
                <w:rFonts w:hint="eastAsia" w:ascii="宋体" w:hAnsi="宋体" w:eastAsia="宋体" w:cs="宋体"/>
                <w:color w:val="000000" w:themeColor="text1"/>
                <w:sz w:val="24"/>
                <w:szCs w:val="24"/>
                <w:highlight w:val="none"/>
                <w:lang w:eastAsia="zh-CN"/>
                <w14:textFill>
                  <w14:solidFill>
                    <w14:schemeClr w14:val="tx1"/>
                  </w14:solidFill>
                </w14:textFill>
              </w:rPr>
              <w:t>浙江省衢州市柯城区弈谷文体城二区17幢803</w:t>
            </w:r>
            <w:r>
              <w:rPr>
                <w:rFonts w:hint="eastAsia" w:ascii="宋体" w:hAnsi="宋体" w:eastAsia="宋体" w:cs="宋体"/>
                <w:color w:val="000000" w:themeColor="text1"/>
                <w:sz w:val="24"/>
                <w:szCs w:val="24"/>
                <w:highlight w:val="none"/>
                <w14:textFill>
                  <w14:solidFill>
                    <w14:schemeClr w14:val="tx1"/>
                  </w14:solidFill>
                </w14:textFill>
              </w:rPr>
              <w:t>）招标代理部收，或以加密压缩文件邮件形式发送至邮箱：574772689@qq.com（压缩文件命名为投标项目编号和投标单位简称，按接收方邮箱收件箱所显示时间为准。开标时间起半小时内发送压缩文件密码至邮箱：574772689@qq.com）。逾期送达或未按要求密封将被拒收。如投标人未在投标截止时间前完成电子投标文件的传输递交，其电子备份投标文件也将退还。</w:t>
            </w:r>
          </w:p>
        </w:tc>
      </w:tr>
      <w:tr w14:paraId="3BEC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639B903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2340" w:type="dxa"/>
            <w:vAlign w:val="center"/>
          </w:tcPr>
          <w:p w14:paraId="61F8D789">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电子加密投标文件的解密和异常情况处理</w:t>
            </w:r>
          </w:p>
        </w:tc>
        <w:tc>
          <w:tcPr>
            <w:tcW w:w="6465" w:type="dxa"/>
            <w:vAlign w:val="center"/>
          </w:tcPr>
          <w:p w14:paraId="22719423">
            <w:pPr>
              <w:autoSpaceDE w:val="0"/>
              <w:autoSpaceDN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（1）开标后，采购组织机构将向各供应商发出“电子加密投标文件”的解密通知，各供应商代表应当在接到解密通知后30分钟内自行完成“电子加密投标文件”的在线解密，超过解密时限，默认供应商自动放弃。</w:t>
            </w:r>
          </w:p>
          <w:p w14:paraId="7A4CD5BB">
            <w:pPr>
              <w:autoSpaceDE w:val="0"/>
              <w:autoSpaceDN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0B07106">
            <w:pPr>
              <w:autoSpaceDE w:val="0"/>
              <w:autoSpaceDN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（3）投标截止时间前，供应商仅递交了“备份投标文件”而未将电子加密投标文件上传至“政府采购云平台”的，投标无效。</w:t>
            </w:r>
          </w:p>
        </w:tc>
      </w:tr>
      <w:tr w14:paraId="17DA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0AE8D7DF">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2340" w:type="dxa"/>
            <w:vAlign w:val="center"/>
          </w:tcPr>
          <w:p w14:paraId="21AE3BD0">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中标人履约保证金交纳</w:t>
            </w:r>
          </w:p>
        </w:tc>
        <w:tc>
          <w:tcPr>
            <w:tcW w:w="6465" w:type="dxa"/>
            <w:vAlign w:val="center"/>
          </w:tcPr>
          <w:p w14:paraId="34395E13">
            <w:pPr>
              <w:autoSpaceDE w:val="0"/>
              <w:autoSpaceDN w:val="0"/>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6600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14:paraId="3FC2B954">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2340" w:type="dxa"/>
            <w:vAlign w:val="center"/>
          </w:tcPr>
          <w:p w14:paraId="2C4C9D30">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磋商响应文件有效期</w:t>
            </w:r>
          </w:p>
        </w:tc>
        <w:tc>
          <w:tcPr>
            <w:tcW w:w="6465" w:type="dxa"/>
            <w:vAlign w:val="center"/>
          </w:tcPr>
          <w:p w14:paraId="123713D4">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90天</w:t>
            </w:r>
          </w:p>
        </w:tc>
      </w:tr>
      <w:tr w14:paraId="4A1A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3B5E684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2340" w:type="dxa"/>
            <w:vAlign w:val="center"/>
          </w:tcPr>
          <w:p w14:paraId="2FD337C6">
            <w:pPr>
              <w:pStyle w:val="9"/>
              <w:spacing w:line="38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磋商结果公示期限</w:t>
            </w:r>
          </w:p>
        </w:tc>
        <w:tc>
          <w:tcPr>
            <w:tcW w:w="6465" w:type="dxa"/>
            <w:vAlign w:val="center"/>
          </w:tcPr>
          <w:p w14:paraId="550F6173">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1个工作日</w:t>
            </w:r>
          </w:p>
        </w:tc>
      </w:tr>
      <w:tr w14:paraId="6EDD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6E14324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2340" w:type="dxa"/>
            <w:vAlign w:val="center"/>
          </w:tcPr>
          <w:p w14:paraId="17D8B2B2">
            <w:pPr>
              <w:autoSpaceDE w:val="0"/>
              <w:autoSpaceDN w:val="0"/>
              <w:spacing w:line="40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信用查询</w:t>
            </w:r>
          </w:p>
        </w:tc>
        <w:tc>
          <w:tcPr>
            <w:tcW w:w="6465" w:type="dxa"/>
            <w:vAlign w:val="center"/>
          </w:tcPr>
          <w:p w14:paraId="6F4C0A70">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根据《关于在政府采购活动中查询及使用信用记录有关问题的通知》财库[2016]125号的规定：</w:t>
            </w:r>
          </w:p>
          <w:p w14:paraId="5339583B">
            <w:pPr>
              <w:widowControl/>
              <w:numPr>
                <w:ilvl w:val="0"/>
                <w:numId w:val="3"/>
              </w:numPr>
              <w:autoSpaceDE w:val="0"/>
              <w:autoSpaceDN w:val="0"/>
              <w:adjustRightInd w:val="0"/>
              <w:snapToGrid w:val="0"/>
              <w:spacing w:after="20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采购人或采购代理机构将对本项目供应商的信用记录进行查询。查询渠道为信用中国网站（www.creditchina.gov.cn）、中国政府采购网（www.ccgp.gov.cn）；</w:t>
            </w:r>
          </w:p>
          <w:p w14:paraId="59FABEDA">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2）截止时点：提交投标文件（响应文件）截止时间前3年内；</w:t>
            </w:r>
          </w:p>
          <w:p w14:paraId="03788EDC">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3）查询记录和证据：信用信息查询记录和证据以网页截图为准。</w:t>
            </w:r>
          </w:p>
          <w:p w14:paraId="430D4359">
            <w:pPr>
              <w:autoSpaceDE w:val="0"/>
              <w:autoSpaceDN w:val="0"/>
              <w:spacing w:line="40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tc>
      </w:tr>
      <w:tr w14:paraId="206D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40C5F51E">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2340" w:type="dxa"/>
            <w:vAlign w:val="center"/>
          </w:tcPr>
          <w:p w14:paraId="055957F1">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注意事项</w:t>
            </w:r>
          </w:p>
        </w:tc>
        <w:tc>
          <w:tcPr>
            <w:tcW w:w="6465" w:type="dxa"/>
            <w:vAlign w:val="center"/>
          </w:tcPr>
          <w:p w14:paraId="4F8F7C6F">
            <w:pPr>
              <w:autoSpaceDE w:val="0"/>
              <w:autoSpaceDN w:val="0"/>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1.投标截止时间后，供应商登录政采云平台，用“项目采购-开标评标”功能对电子投标文件进行在线解密。在线解密电子投标文件时间为开标时间起半个小时内。否则视为放弃投标。</w:t>
            </w:r>
          </w:p>
          <w:p w14:paraId="4EA59DE4">
            <w:pPr>
              <w:autoSpaceDE w:val="0"/>
              <w:autoSpaceDN w:val="0"/>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2.所有二次报价、磋商及询标流程，均在线上完成，请各供应商务必不要离开电脑太久，并留意手机短信。（请提前检查“政采云”内，关于“项目采购”的岗位权限是否已勾选上。如有问题，请致电400-8817190）</w:t>
            </w:r>
          </w:p>
          <w:p w14:paraId="42A71F6D">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3.供应商无须到开标现场，只需自备电脑在规定时间前进行在线解密文件即可。</w:t>
            </w:r>
          </w:p>
        </w:tc>
      </w:tr>
      <w:tr w14:paraId="14E2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20DA8F3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2340" w:type="dxa"/>
            <w:vAlign w:val="center"/>
          </w:tcPr>
          <w:p w14:paraId="7BB557FE">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代理服务费</w:t>
            </w:r>
          </w:p>
        </w:tc>
        <w:tc>
          <w:tcPr>
            <w:tcW w:w="6465" w:type="dxa"/>
            <w:vAlign w:val="center"/>
          </w:tcPr>
          <w:p w14:paraId="76FDA6C1">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招标代理服务费：</w:t>
            </w:r>
          </w:p>
          <w:p w14:paraId="7BF32123">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1、参照国家发改委发改办价格[2003]857号通知和原国家计[2002]1980号文件规定的招标费率标准，按照成交通知书确定的金额，向中标人收取服务费, 不足3000元按照3000元计取。</w:t>
            </w:r>
          </w:p>
          <w:p w14:paraId="394B32A0">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2、中标人在领取中标通知书前，一次性向招标代理机构交纳招标代理服务费。</w:t>
            </w:r>
          </w:p>
        </w:tc>
      </w:tr>
      <w:tr w14:paraId="01D5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3E5FACD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2340" w:type="dxa"/>
            <w:vAlign w:val="center"/>
          </w:tcPr>
          <w:p w14:paraId="77758FEF">
            <w:pPr>
              <w:autoSpaceDE w:val="0"/>
              <w:autoSpaceDN w:val="0"/>
              <w:spacing w:line="4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最高限价</w:t>
            </w:r>
          </w:p>
        </w:tc>
        <w:tc>
          <w:tcPr>
            <w:tcW w:w="6465" w:type="dxa"/>
            <w:vAlign w:val="center"/>
          </w:tcPr>
          <w:p w14:paraId="741FC4FF">
            <w:pPr>
              <w:autoSpaceDE w:val="0"/>
              <w:autoSpaceDN w:val="0"/>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本次招标最高限价：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280</w:t>
            </w:r>
            <w:r>
              <w:rPr>
                <w:rFonts w:hint="eastAsia" w:ascii="宋体" w:hAnsi="宋体" w:eastAsia="宋体" w:cs="宋体"/>
                <w:b/>
                <w:bCs/>
                <w:color w:val="000000" w:themeColor="text1"/>
                <w:sz w:val="24"/>
                <w:szCs w:val="24"/>
                <w:highlight w:val="none"/>
                <w14:textFill>
                  <w14:solidFill>
                    <w14:schemeClr w14:val="tx1"/>
                  </w14:solidFill>
                </w14:textFill>
              </w:rPr>
              <w:t>万元</w:t>
            </w:r>
            <w:r>
              <w:rPr>
                <w:rFonts w:hint="eastAsia" w:ascii="宋体" w:hAnsi="宋体" w:eastAsia="宋体" w:cs="宋体"/>
                <w:b/>
                <w:color w:val="000000" w:themeColor="text1"/>
                <w:sz w:val="24"/>
                <w:szCs w:val="24"/>
                <w:highlight w:val="none"/>
                <w14:textFill>
                  <w14:solidFill>
                    <w14:schemeClr w14:val="tx1"/>
                  </w14:solidFill>
                </w14:textFill>
              </w:rPr>
              <w:t>（含税金、利润及本项目所需的一切费用）</w:t>
            </w:r>
            <w:r>
              <w:rPr>
                <w:rFonts w:hint="eastAsia" w:ascii="宋体" w:hAnsi="宋体" w:eastAsia="宋体" w:cs="宋体"/>
                <w:b/>
                <w:bCs/>
                <w:color w:val="000000" w:themeColor="text1"/>
                <w:sz w:val="24"/>
                <w:szCs w:val="24"/>
                <w:highlight w:val="none"/>
                <w14:textFill>
                  <w14:solidFill>
                    <w14:schemeClr w14:val="tx1"/>
                  </w14:solidFill>
                </w14:textFill>
              </w:rPr>
              <w:t>，超出最高限价的投标无效。</w:t>
            </w:r>
          </w:p>
        </w:tc>
      </w:tr>
      <w:tr w14:paraId="6A6E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2" w:type="dxa"/>
            <w:vAlign w:val="center"/>
          </w:tcPr>
          <w:p w14:paraId="744B020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2340" w:type="dxa"/>
            <w:vAlign w:val="center"/>
          </w:tcPr>
          <w:p w14:paraId="7C997A3E">
            <w:pPr>
              <w:autoSpaceDE w:val="0"/>
              <w:autoSpaceDN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解释</w:t>
            </w:r>
          </w:p>
        </w:tc>
        <w:tc>
          <w:tcPr>
            <w:tcW w:w="6465" w:type="dxa"/>
            <w:vAlign w:val="center"/>
          </w:tcPr>
          <w:p w14:paraId="26F39A2E">
            <w:pPr>
              <w:autoSpaceDE w:val="0"/>
              <w:autoSpaceDN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本采购文件的解释权归采购人和采购代理机构所有。</w:t>
            </w:r>
          </w:p>
        </w:tc>
      </w:tr>
    </w:tbl>
    <w:p w14:paraId="313EBC81">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 磋商须知</w:t>
      </w:r>
    </w:p>
    <w:p w14:paraId="4ED25E3B">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（一）总则</w:t>
      </w:r>
    </w:p>
    <w:p w14:paraId="7775CE34">
      <w:pPr>
        <w:pStyle w:val="7"/>
        <w:spacing w:line="400" w:lineRule="exact"/>
        <w:ind w:left="0" w:leftChars="0"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1、适用范围</w:t>
      </w:r>
    </w:p>
    <w:p w14:paraId="7D7499BF">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1.1本磋商文件适用于本次采购活动中所叙述的</w:t>
      </w:r>
      <w:r>
        <w:rPr>
          <w:rFonts w:hint="eastAsia" w:ascii="宋体" w:hAnsi="宋体" w:eastAsia="宋体" w:cs="宋体"/>
          <w:color w:val="000000" w:themeColor="text1"/>
          <w:sz w:val="24"/>
          <w:szCs w:val="24"/>
          <w:highlight w:val="none"/>
          <w:lang w:eastAsia="zh-CN"/>
          <w14:textFill>
            <w14:solidFill>
              <w14:schemeClr w14:val="tx1"/>
            </w14:solidFill>
          </w14:textFill>
        </w:rPr>
        <w:t>峡川镇李泽村美丽宜居村庄项目</w:t>
      </w:r>
      <w:r>
        <w:rPr>
          <w:rFonts w:hint="eastAsia" w:ascii="宋体" w:hAnsi="宋体" w:eastAsia="宋体" w:cs="宋体"/>
          <w:color w:val="000000" w:themeColor="text1"/>
          <w:sz w:val="24"/>
          <w:szCs w:val="24"/>
          <w:highlight w:val="none"/>
          <w14:textFill>
            <w14:solidFill>
              <w14:schemeClr w14:val="tx1"/>
            </w14:solidFill>
          </w14:textFill>
        </w:rPr>
        <w:t>。</w:t>
      </w:r>
    </w:p>
    <w:p w14:paraId="7D3B3423">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1.2“采购代理机构”是指浙江进步项目管理有限公司。</w:t>
      </w:r>
    </w:p>
    <w:p w14:paraId="634C1760">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1.3“采购人”是指</w:t>
      </w:r>
      <w:r>
        <w:rPr>
          <w:rFonts w:hint="eastAsia" w:ascii="宋体" w:hAnsi="宋体" w:eastAsia="宋体" w:cs="宋体"/>
          <w:color w:val="000000" w:themeColor="text1"/>
          <w:sz w:val="24"/>
          <w:szCs w:val="24"/>
          <w:highlight w:val="none"/>
          <w:lang w:eastAsia="zh-CN"/>
          <w14:textFill>
            <w14:solidFill>
              <w14:schemeClr w14:val="tx1"/>
            </w14:solidFill>
          </w14:textFill>
        </w:rPr>
        <w:t>衢州市衢江区峡川镇人民政府</w:t>
      </w:r>
      <w:r>
        <w:rPr>
          <w:rFonts w:hint="eastAsia" w:ascii="宋体" w:hAnsi="宋体" w:eastAsia="宋体" w:cs="宋体"/>
          <w:color w:val="000000" w:themeColor="text1"/>
          <w:sz w:val="24"/>
          <w:szCs w:val="24"/>
          <w:highlight w:val="none"/>
          <w14:textFill>
            <w14:solidFill>
              <w14:schemeClr w14:val="tx1"/>
            </w14:solidFill>
          </w14:textFill>
        </w:rPr>
        <w:t>。</w:t>
      </w:r>
    </w:p>
    <w:p w14:paraId="7929B708">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1.4“采购项目”是指本磋商文件所要求的</w:t>
      </w:r>
      <w:r>
        <w:rPr>
          <w:rFonts w:hint="eastAsia" w:ascii="宋体" w:hAnsi="宋体" w:eastAsia="宋体" w:cs="宋体"/>
          <w:color w:val="000000" w:themeColor="text1"/>
          <w:sz w:val="24"/>
          <w:szCs w:val="24"/>
          <w:highlight w:val="none"/>
          <w:lang w:eastAsia="zh-CN"/>
          <w14:textFill>
            <w14:solidFill>
              <w14:schemeClr w14:val="tx1"/>
            </w14:solidFill>
          </w14:textFill>
        </w:rPr>
        <w:t>峡川镇李泽村美丽宜居村庄项目</w:t>
      </w:r>
      <w:r>
        <w:rPr>
          <w:rFonts w:hint="eastAsia" w:ascii="宋体" w:hAnsi="宋体" w:eastAsia="宋体" w:cs="宋体"/>
          <w:color w:val="000000" w:themeColor="text1"/>
          <w:sz w:val="24"/>
          <w:szCs w:val="24"/>
          <w:highlight w:val="none"/>
          <w14:textFill>
            <w14:solidFill>
              <w14:schemeClr w14:val="tx1"/>
            </w14:solidFill>
          </w14:textFill>
        </w:rPr>
        <w:t>。</w:t>
      </w:r>
    </w:p>
    <w:p w14:paraId="505FA318">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1.5“供应商”是指获得磋商文件并向采购代理机构提交磋商响应文件的供应商。</w:t>
      </w:r>
    </w:p>
    <w:p w14:paraId="0000ACDC">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1.6“潜在供应商”是指符合磋商文件规定的合格供应商。</w:t>
      </w:r>
    </w:p>
    <w:p w14:paraId="34F41EEF">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“成交供应商”是指经磋商小组审查通过，并经公示无异议的供应商。</w:t>
      </w:r>
    </w:p>
    <w:p w14:paraId="14537458">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1.8“供应商代表”是指供应商法定代表人或被供应商法定代表人授权委托的人。</w:t>
      </w:r>
    </w:p>
    <w:p w14:paraId="60A31A1A">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“服务”系指采购文件规定供应商须承担的相关服务的义务。</w:t>
      </w:r>
    </w:p>
    <w:p w14:paraId="6C2D31E2">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 “书面形式”包括信函、传真、电报、电子文档等。</w:t>
      </w:r>
    </w:p>
    <w:p w14:paraId="1CDF8E29">
      <w:pPr>
        <w:pStyle w:val="7"/>
        <w:spacing w:line="400" w:lineRule="exact"/>
        <w:ind w:left="0" w:leftChars="0"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2、项目说明</w:t>
      </w:r>
    </w:p>
    <w:p w14:paraId="475D7377">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2.1本采购项目说明详见磋商文件磋商须知前附表。</w:t>
      </w:r>
    </w:p>
    <w:p w14:paraId="67237B63">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2.2本采购项目按照《中华人民共和国政府采购法》等有关法律、行政法规和部门规章，通过竞争性磋商方式选定成交供应商。</w:t>
      </w:r>
    </w:p>
    <w:p w14:paraId="57417907">
      <w:pPr>
        <w:pStyle w:val="7"/>
        <w:spacing w:line="400" w:lineRule="exact"/>
        <w:ind w:left="0" w:leftChars="0"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3、合格供应商的条件</w:t>
      </w:r>
    </w:p>
    <w:p w14:paraId="05CCE93F">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3.1凡符合本采购文件第一部分磋商公告供应商资格要求的均为合格的供应商。</w:t>
      </w:r>
    </w:p>
    <w:p w14:paraId="211CD85A">
      <w:pPr>
        <w:pStyle w:val="7"/>
        <w:spacing w:line="400" w:lineRule="exact"/>
        <w:ind w:left="0" w:leftChars="0"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4、磋商费用</w:t>
      </w:r>
    </w:p>
    <w:p w14:paraId="6AA4AC97">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4.1供应商应承担参加本次磋商有关的全部费用，无论结果如何，采购人和采购代理机构在任何情况下均无义务和责任承担这些费用。</w:t>
      </w:r>
    </w:p>
    <w:p w14:paraId="4A7E0A07">
      <w:pPr>
        <w:pStyle w:val="7"/>
        <w:spacing w:line="400" w:lineRule="exact"/>
        <w:ind w:left="0" w:leftChars="0"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5、定标：</w:t>
      </w:r>
      <w:r>
        <w:rPr>
          <w:rFonts w:hint="eastAsia" w:ascii="宋体" w:hAnsi="宋体" w:eastAsia="宋体" w:cs="宋体"/>
          <w:color w:val="000000" w:themeColor="text1"/>
          <w:sz w:val="24"/>
          <w:szCs w:val="24"/>
          <w:highlight w:val="none"/>
          <w14:textFill>
            <w14:solidFill>
              <w14:schemeClr w14:val="tx1"/>
            </w14:solidFill>
          </w14:textFill>
        </w:rPr>
        <w:t>本项目确定1家中标单位。</w:t>
      </w:r>
    </w:p>
    <w:p w14:paraId="60537AF8">
      <w:pPr>
        <w:pStyle w:val="7"/>
        <w:spacing w:line="400" w:lineRule="exact"/>
        <w:ind w:left="0" w:leftChars="0"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6、其他</w:t>
      </w:r>
    </w:p>
    <w:p w14:paraId="7DA1606B">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如发现采购文件及其评标办法中存在含糊不清、相互矛盾、多种含义以及歧视性不公正条款或违法违规等内容时，请在规定的询疑时间前同时向采购人、采购代理机构书面反映，逾期不得再对采购文件的条款提出质疑。</w:t>
      </w:r>
    </w:p>
    <w:p w14:paraId="32FCF164">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6.2本采购文件及相应的补充文件、通知等解释权归招标人所有。</w:t>
      </w:r>
    </w:p>
    <w:p w14:paraId="2CC5615F">
      <w:pPr>
        <w:pStyle w:val="7"/>
        <w:spacing w:line="400" w:lineRule="exact"/>
        <w:ind w:left="0" w:leftChars="0" w:firstLine="493"/>
        <w:rPr>
          <w:rFonts w:hint="eastAsia" w:ascii="宋体" w:hAnsi="宋体" w:eastAsia="宋体" w:cs="宋体"/>
          <w:b/>
          <w:color w:val="000000" w:themeColor="text1"/>
          <w:sz w:val="24"/>
          <w:szCs w:val="24"/>
          <w:highlight w:val="none"/>
          <w14:textFill>
            <w14:solidFill>
              <w14:schemeClr w14:val="tx1"/>
            </w14:solidFill>
          </w14:textFill>
        </w:rPr>
      </w:pPr>
      <w:bookmarkStart w:id="3" w:name="_Toc336426543"/>
      <w:bookmarkStart w:id="4" w:name="_Toc336413570"/>
      <w:r>
        <w:rPr>
          <w:rFonts w:hint="eastAsia" w:ascii="宋体" w:hAnsi="宋体" w:eastAsia="宋体" w:cs="宋体"/>
          <w:b/>
          <w:color w:val="000000" w:themeColor="text1"/>
          <w:sz w:val="24"/>
          <w:szCs w:val="24"/>
          <w:highlight w:val="none"/>
          <w14:textFill>
            <w14:solidFill>
              <w14:schemeClr w14:val="tx1"/>
            </w14:solidFill>
          </w14:textFill>
        </w:rPr>
        <w:t>7、答疑会和现场考察</w:t>
      </w:r>
      <w:bookmarkEnd w:id="3"/>
      <w:bookmarkEnd w:id="4"/>
    </w:p>
    <w:p w14:paraId="2B353D66">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本次项目采购单位不组织统一的答疑会和现场考察。</w:t>
      </w:r>
    </w:p>
    <w:p w14:paraId="34813B43">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供应商考察现场所发生的一切费用由供应商自行承担。</w:t>
      </w:r>
    </w:p>
    <w:p w14:paraId="5CCB3E92">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（二）磋商文件</w:t>
      </w:r>
    </w:p>
    <w:p w14:paraId="7C2C60F2">
      <w:pPr>
        <w:pStyle w:val="7"/>
        <w:spacing w:line="400" w:lineRule="exact"/>
        <w:ind w:left="0" w:leftChars="0"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1、磋商文件的组成</w:t>
      </w:r>
    </w:p>
    <w:p w14:paraId="4D90120F">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1.1磋商文件共分为6部分，其内容如下：</w:t>
      </w:r>
    </w:p>
    <w:p w14:paraId="2B11A3E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第一部分  磋商公告</w:t>
      </w:r>
    </w:p>
    <w:p w14:paraId="5EC91E85">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第二部分  磋商须知前附表及磋商须知</w:t>
      </w:r>
    </w:p>
    <w:p w14:paraId="64A4B319">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第三部分  采购内容及要求</w:t>
      </w:r>
    </w:p>
    <w:p w14:paraId="1D77BDA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第四部分  合同主要条款</w:t>
      </w:r>
    </w:p>
    <w:p w14:paraId="15B41F11">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第五部分  磋商程序及评定成交标准</w:t>
      </w:r>
    </w:p>
    <w:p w14:paraId="3A188FC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第六部分  磋商响应文件相关格式</w:t>
      </w:r>
    </w:p>
    <w:p w14:paraId="5B501BB5">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1.2除上条1.1内容外，招标采购单位在规定时间前，以公告形式发出的对磋商文件的澄清或修改内容，均为磋商文件的组成部分。</w:t>
      </w:r>
    </w:p>
    <w:p w14:paraId="2B43CFDD">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磋商响应文件没有按磋商文件要求提交全部资料，或磋商响应文件没有对磋商文件做出实质性响应，其风险由供应商自行承担，并根据有关条款规定，该磋商有可能被拒绝。</w:t>
      </w:r>
    </w:p>
    <w:p w14:paraId="638A1458">
      <w:pPr>
        <w:pStyle w:val="7"/>
        <w:spacing w:line="400" w:lineRule="exact"/>
        <w:ind w:left="0" w:leftChars="0"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2、磋商文件的澄清与修改</w:t>
      </w:r>
    </w:p>
    <w:p w14:paraId="433B639D">
      <w:pPr>
        <w:pStyle w:val="7"/>
        <w:spacing w:line="400" w:lineRule="exact"/>
        <w:ind w:left="-42" w:leftChars="-20" w:firstLine="415" w:firstLineChars="1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2.1供应商若对磋商文件有任何疑问，要求澄清或认为有必要与招标采购单位进行技术交流时，应用书面形式送至招标采购单位，但是招标采购单位收到该通知的时间一般不迟于提交磋商响应文件截止时前5日，招标方将以书面形式做出答复予以澄清，并应将答复内容向所有供应商发送。                      </w:t>
      </w:r>
    </w:p>
    <w:p w14:paraId="58694A3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2.2磋商文件发出后，招标采购单位可用补充文件的方式对已发出的磋商文件进行必要的澄清或修改。补充文件是磋商文件的组成部分，对所有供应商有约束力。</w:t>
      </w:r>
    </w:p>
    <w:p w14:paraId="5A51D595">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为使供应商在编制磋商响应文件时有充分的时间对磋商文件的澄清、修改、补充等内容进行研究，招标采购单位可以酌情延长提交磋商响应文件的截止时间，具体时间将在磋商文件的修改、补充通知中予以明确。</w:t>
      </w:r>
    </w:p>
    <w:p w14:paraId="107BA3A7">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为使供应商有足够的时间按磋商文件的澄清、修改要求修正磋商响应文件，招标采购单位应在磋商截止时间5日前以书面或传真的形式向已购买磋商文件的所有供应商发出采购文件澄清、修改通知，若发出通知日距磋商文件确定磋商截止时间不足5日，顺延磋商响应文件截止之日。</w:t>
      </w:r>
    </w:p>
    <w:p w14:paraId="7241EE12">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2.5磋商文件的澄清、修改、补充等内容均以公告形式明确的内容为准。当磋商文件、磋商文件的澄清、修改、补充等在同一内容的表述上不一致时，以最后发出的公告文件为准。</w:t>
      </w:r>
    </w:p>
    <w:p w14:paraId="66570F6A">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（三）磋商响应文件的编制</w:t>
      </w:r>
    </w:p>
    <w:p w14:paraId="34F73E7C">
      <w:pPr>
        <w:pStyle w:val="7"/>
        <w:spacing w:line="400" w:lineRule="exact"/>
        <w:ind w:firstLine="778" w:firstLineChars="32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1、磋商响应文件的语言及度量衡单位</w:t>
      </w:r>
    </w:p>
    <w:p w14:paraId="0C24E0E2">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1.1除采购设备有关专用名称、型号外，磋商响应文件和与磋商有关的所有文件说明均应使用中文。</w:t>
      </w:r>
    </w:p>
    <w:p w14:paraId="7DD3FCAA">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1.2除采购项目规范另有规定外，磋商响应文件使用的度量衡单位，均采用中华人民共和国法定计量单位。</w:t>
      </w:r>
    </w:p>
    <w:p w14:paraId="4890F94C">
      <w:pPr>
        <w:spacing w:line="52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1.3磋商响应文件的形式</w:t>
      </w:r>
    </w:p>
    <w:p w14:paraId="7CB8B60B">
      <w:pPr>
        <w:wordWrap w:val="0"/>
        <w:spacing w:line="52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1.3.1磋商响应文件分为电子投标文件和电子备份投标文件两部分。电子投标文件</w:t>
      </w:r>
      <w:r>
        <w:rPr>
          <w:rFonts w:hint="eastAsia" w:ascii="宋体" w:hAnsi="宋体" w:eastAsia="宋体" w:cs="宋体"/>
          <w:b/>
          <w:bCs/>
          <w:color w:val="000000" w:themeColor="text1"/>
          <w:sz w:val="24"/>
          <w:szCs w:val="24"/>
          <w:highlight w:val="none"/>
          <w14:textFill>
            <w14:solidFill>
              <w14:schemeClr w14:val="tx1"/>
            </w14:solidFill>
          </w14:textFill>
        </w:rPr>
        <w:t>按政采云平台供应商项目采购-电子招投标操作指南（网址：</w:t>
      </w:r>
      <w:r>
        <w:rPr>
          <w:rFonts w:hint="eastAsia" w:ascii="宋体" w:hAnsi="宋体" w:eastAsia="宋体" w:cs="宋体"/>
          <w:b/>
          <w:color w:val="000000" w:themeColor="text1"/>
          <w:sz w:val="24"/>
          <w:szCs w:val="24"/>
          <w:highlight w:val="none"/>
          <w14:textFill>
            <w14:solidFill>
              <w14:schemeClr w14:val="tx1"/>
            </w14:solidFill>
          </w14:textFill>
        </w:rPr>
        <w:t>https://help.zcygov.cn/web/site_2/2018/12-28/2573.html</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及本招标文件要求制作、加密并递交；电子备份投标文件即电子投标文件按</w:t>
      </w:r>
      <w:r>
        <w:rPr>
          <w:rFonts w:hint="eastAsia" w:ascii="宋体" w:hAnsi="宋体" w:eastAsia="宋体" w:cs="宋体"/>
          <w:b/>
          <w:bCs/>
          <w:color w:val="000000" w:themeColor="text1"/>
          <w:sz w:val="24"/>
          <w:szCs w:val="24"/>
          <w:highlight w:val="none"/>
          <w14:textFill>
            <w14:solidFill>
              <w14:schemeClr w14:val="tx1"/>
            </w14:solidFill>
          </w14:textFill>
        </w:rPr>
        <w:t>政采云平台供应商项目采购-电子招投标操作指南（网址：</w:t>
      </w:r>
      <w:r>
        <w:rPr>
          <w:rFonts w:hint="eastAsia" w:ascii="宋体" w:hAnsi="宋体" w:eastAsia="宋体" w:cs="宋体"/>
          <w:b/>
          <w:color w:val="000000" w:themeColor="text1"/>
          <w:sz w:val="24"/>
          <w:szCs w:val="24"/>
          <w:highlight w:val="none"/>
          <w14:textFill>
            <w14:solidFill>
              <w14:schemeClr w14:val="tx1"/>
            </w14:solidFill>
          </w14:textFill>
        </w:rPr>
        <w:t>https://help.zcygov.cn/web/site_2/2018/12-28/2573.html</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制作的备份文件。</w:t>
      </w:r>
    </w:p>
    <w:p w14:paraId="552CB13E">
      <w:pPr>
        <w:pStyle w:val="7"/>
        <w:spacing w:line="400" w:lineRule="exact"/>
        <w:ind w:left="0" w:leftChars="0"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注：若政采云系统电子投标文件和</w:t>
      </w:r>
      <w:r>
        <w:rPr>
          <w:rFonts w:hint="eastAsia" w:ascii="宋体" w:hAnsi="宋体" w:eastAsia="宋体" w:cs="宋体"/>
          <w:b/>
          <w:bCs/>
          <w:color w:val="000000" w:themeColor="text1"/>
          <w:spacing w:val="20"/>
          <w:kern w:val="52"/>
          <w:sz w:val="24"/>
          <w:szCs w:val="24"/>
          <w:highlight w:val="none"/>
          <w14:textFill>
            <w14:solidFill>
              <w14:schemeClr w14:val="tx1"/>
            </w14:solidFill>
          </w14:textFill>
        </w:rPr>
        <w:t>电子备份投标文件</w:t>
      </w:r>
      <w:r>
        <w:rPr>
          <w:rFonts w:hint="eastAsia" w:ascii="宋体" w:hAnsi="宋体" w:eastAsia="宋体" w:cs="宋体"/>
          <w:b/>
          <w:color w:val="000000" w:themeColor="text1"/>
          <w:sz w:val="24"/>
          <w:szCs w:val="24"/>
          <w:highlight w:val="none"/>
          <w14:textFill>
            <w14:solidFill>
              <w14:schemeClr w14:val="tx1"/>
            </w14:solidFill>
          </w14:textFill>
        </w:rPr>
        <w:t>未能正常解密，则该投标无效。</w:t>
      </w:r>
    </w:p>
    <w:p w14:paraId="2E986B12">
      <w:pPr>
        <w:pStyle w:val="7"/>
        <w:spacing w:line="400" w:lineRule="exact"/>
        <w:ind w:left="0" w:leftChars="0" w:firstLine="528" w:firstLineChars="21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2、磋商响应文件的组成</w:t>
      </w:r>
    </w:p>
    <w:p w14:paraId="28505952">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2.1磋商响应文件由【资格审查文件】、【技术资信文件】和【报价文件】三部分组成。</w:t>
      </w:r>
    </w:p>
    <w:p w14:paraId="2D7F7914">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r>
        <w:rPr>
          <w:rFonts w:hint="eastAsia" w:ascii="宋体" w:hAnsi="宋体" w:eastAsia="宋体" w:cs="宋体"/>
          <w:b/>
          <w:color w:val="000000" w:themeColor="text1"/>
          <w:sz w:val="24"/>
          <w:szCs w:val="24"/>
          <w:highlight w:val="none"/>
          <w14:textFill>
            <w14:solidFill>
              <w14:schemeClr w14:val="tx1"/>
            </w14:solidFill>
          </w14:textFill>
        </w:rPr>
        <w:t>电子投标文件、备份电子投标文件中须加盖公章部分均采用CA签章。</w:t>
      </w:r>
    </w:p>
    <w:p w14:paraId="0E54C963">
      <w:pPr>
        <w:pStyle w:val="7"/>
        <w:spacing w:line="400" w:lineRule="exact"/>
        <w:ind w:firstLine="899" w:firstLineChars="37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2.3供应商的资格审查文件至少应包括以下内容：</w:t>
      </w:r>
    </w:p>
    <w:p w14:paraId="65BE9BA0">
      <w:pPr>
        <w:autoSpaceDE w:val="0"/>
        <w:autoSpaceDN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（1）磋商响应函；</w:t>
      </w:r>
    </w:p>
    <w:p w14:paraId="5C653FF6">
      <w:pPr>
        <w:autoSpaceDE w:val="0"/>
        <w:autoSpaceDN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法定代表人身份证明或法定代表人授权委托书；</w:t>
      </w:r>
    </w:p>
    <w:p w14:paraId="33539D5B">
      <w:pPr>
        <w:autoSpaceDE w:val="0"/>
        <w:autoSpaceDN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法定代表人及授权委托代表人的身份证；</w:t>
      </w:r>
    </w:p>
    <w:p w14:paraId="29C86F7F">
      <w:pPr>
        <w:autoSpaceDE w:val="0"/>
        <w:autoSpaceDN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声明书（真实性材料保证书）；</w:t>
      </w:r>
    </w:p>
    <w:p w14:paraId="096A20E6">
      <w:pPr>
        <w:autoSpaceDE w:val="0"/>
        <w:autoSpaceDN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有效的营业执照或执业许可证复印件；</w:t>
      </w:r>
    </w:p>
    <w:p w14:paraId="477CCF27">
      <w:pPr>
        <w:autoSpaceDE w:val="0"/>
        <w:autoSpaceDN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小微企业须提供《中小企业声明函》；残疾人福利性单位须提供《残疾人福利性单位声明函》；监狱企业须提供由省级以上监狱管理局、戒毒管理局（含新疆生产建设兵团）出具的属于监狱企业证明文件。）（符合中小企业相关政策的供应商提供）。</w:t>
      </w:r>
    </w:p>
    <w:p w14:paraId="1A23DC78">
      <w:pPr>
        <w:pStyle w:val="7"/>
        <w:spacing w:line="400" w:lineRule="exact"/>
        <w:ind w:firstLine="899" w:firstLineChars="3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2.4供应商的技术资信文件至少应包括以下内容：</w:t>
      </w:r>
    </w:p>
    <w:p w14:paraId="6CCD9E24">
      <w:pPr>
        <w:autoSpaceDE w:val="0"/>
        <w:autoSpaceDN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（1）评分索引表；</w:t>
      </w:r>
    </w:p>
    <w:p w14:paraId="2738ADE9">
      <w:pPr>
        <w:autoSpaceDE w:val="0"/>
        <w:autoSpaceDN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（2）评分标准涉及内容；</w:t>
      </w:r>
    </w:p>
    <w:p w14:paraId="44748D99">
      <w:pPr>
        <w:autoSpaceDE w:val="0"/>
        <w:autoSpaceDN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（3）供应商认为需要的其他内容（格式自拟）。</w:t>
      </w:r>
    </w:p>
    <w:p w14:paraId="46690B23">
      <w:pPr>
        <w:pStyle w:val="7"/>
        <w:spacing w:line="340" w:lineRule="exact"/>
        <w:ind w:left="0" w:lef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注：1、请供应商在编制磋商响应文件时仔细阅读本磋商文件及其他辅助资料，根据本磋商文件中评标原则及方法中所列内容结合自身情况据实提供相关资料；</w:t>
      </w:r>
    </w:p>
    <w:p w14:paraId="46DD0E6A">
      <w:pPr>
        <w:pStyle w:val="7"/>
        <w:numPr>
          <w:ilvl w:val="0"/>
          <w:numId w:val="4"/>
        </w:numPr>
        <w:spacing w:line="340" w:lineRule="exact"/>
        <w:ind w:left="0" w:lef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以上所需的各种证书、证件、证明、执照等证明文件，若是复印件，须在复印件上加盖供应商有效的公章，否则相应部分不得分。</w:t>
      </w:r>
    </w:p>
    <w:p w14:paraId="297EC40A">
      <w:pPr>
        <w:pStyle w:val="7"/>
        <w:spacing w:line="400" w:lineRule="exact"/>
        <w:ind w:firstLine="778" w:firstLineChars="32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2.5供应商的报价文件至少应包括以下内容：</w:t>
      </w:r>
    </w:p>
    <w:p w14:paraId="7F336AB4">
      <w:pPr>
        <w:pStyle w:val="7"/>
        <w:spacing w:line="400" w:lineRule="exact"/>
        <w:ind w:firstLine="4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开标一览表；</w:t>
      </w:r>
    </w:p>
    <w:p w14:paraId="729168A2">
      <w:pPr>
        <w:spacing w:line="500" w:lineRule="exact"/>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（2）供</w:t>
      </w:r>
      <w:r>
        <w:rPr>
          <w:rFonts w:hint="eastAsia" w:ascii="宋体" w:hAnsi="宋体" w:eastAsia="宋体" w:cs="宋体"/>
          <w:color w:val="000000" w:themeColor="text1"/>
          <w:sz w:val="24"/>
          <w:szCs w:val="24"/>
          <w:highlight w:val="none"/>
          <w14:textFill>
            <w14:solidFill>
              <w14:schemeClr w14:val="tx1"/>
            </w14:solidFill>
          </w14:textFill>
        </w:rPr>
        <w:t>应商认为有必要提供的其它文件。</w:t>
      </w:r>
    </w:p>
    <w:p w14:paraId="4F6808C2">
      <w:pPr>
        <w:pStyle w:val="7"/>
        <w:spacing w:line="400" w:lineRule="exact"/>
        <w:ind w:firstLine="778" w:firstLineChars="32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3、磋商响应文件的编制格式及说明</w:t>
      </w:r>
    </w:p>
    <w:p w14:paraId="6524E8B2">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3.1供应商应认真阅读磋商文件中所有事项、格式、条款和技术规范等。供应商没有按照磋商文件要求提交全部资料，或者没有对磋商文件各个方面做出实质性响应，导致磋商响应被拒绝的风险由供应商自行承担。</w:t>
      </w:r>
    </w:p>
    <w:p w14:paraId="53FFD5EC">
      <w:pPr>
        <w:spacing w:line="52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3.2供应商应在认真阅读磋商文件所有内容的基础上，按照磋商文件的要求编制完整的磋商响应文件，磋商响应文件应按照磋商文件中规定的统一格式填写：</w:t>
      </w:r>
    </w:p>
    <w:p w14:paraId="18BE8FBC">
      <w:pPr>
        <w:spacing w:line="52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（1）电子投标文件</w:t>
      </w:r>
      <w:r>
        <w:rPr>
          <w:rFonts w:hint="eastAsia" w:ascii="宋体" w:hAnsi="宋体" w:eastAsia="宋体" w:cs="宋体"/>
          <w:b/>
          <w:bCs/>
          <w:color w:val="000000" w:themeColor="text1"/>
          <w:sz w:val="24"/>
          <w:szCs w:val="24"/>
          <w:highlight w:val="none"/>
          <w14:textFill>
            <w14:solidFill>
              <w14:schemeClr w14:val="tx1"/>
            </w14:solidFill>
          </w14:textFill>
        </w:rPr>
        <w:t>按政采云平台供应商项目采购-电子招投标操作指南（网址：</w:t>
      </w:r>
      <w:r>
        <w:rPr>
          <w:rFonts w:hint="eastAsia" w:ascii="宋体" w:hAnsi="宋体" w:eastAsia="宋体" w:cs="宋体"/>
          <w:b/>
          <w:color w:val="000000" w:themeColor="text1"/>
          <w:sz w:val="24"/>
          <w:szCs w:val="24"/>
          <w:highlight w:val="none"/>
          <w14:textFill>
            <w14:solidFill>
              <w14:schemeClr w14:val="tx1"/>
            </w14:solidFill>
          </w14:textFill>
        </w:rPr>
        <w:t>https://help.zcygov.cn/web/site_2/2018/12-28/2573.html</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及本招标文件要求制作、加密。（2）电子备份投标文件，以光盘或U盘或加密压缩文件邮件形式递交存储</w:t>
      </w:r>
      <w:r>
        <w:rPr>
          <w:rFonts w:hint="eastAsia" w:ascii="宋体" w:hAnsi="宋体" w:eastAsia="宋体" w:cs="宋体"/>
          <w:b/>
          <w:bCs/>
          <w:color w:val="000000" w:themeColor="text1"/>
          <w:sz w:val="24"/>
          <w:szCs w:val="24"/>
          <w:highlight w:val="none"/>
          <w14:textFill>
            <w14:solidFill>
              <w14:schemeClr w14:val="tx1"/>
            </w14:solidFill>
          </w14:textFill>
        </w:rPr>
        <w:t>，由供应商决定是否递交，并自行承担不递交电子备份投标文件的风险。</w:t>
      </w:r>
    </w:p>
    <w:p w14:paraId="619CE055">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供应商应无行贿犯罪记录并保证所提供文件资料的真实性，并接受对其中任何资料进一步审查的要求。且所有文件资料必须是针对本次磋商响应的，否则其磋商响应将被拒绝。如发现供应商提供了虚假文件资料，其磋商响应将被拒绝，并自行承担相应的法律责任。</w:t>
      </w:r>
    </w:p>
    <w:p w14:paraId="5A571031">
      <w:pPr>
        <w:pStyle w:val="7"/>
        <w:spacing w:line="400" w:lineRule="exact"/>
        <w:ind w:left="0" w:lef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4、磋商报价</w:t>
      </w:r>
    </w:p>
    <w:p w14:paraId="5915168B">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4.1本项目的磋商应以人民币报价。</w:t>
      </w:r>
    </w:p>
    <w:p w14:paraId="190EBE2C">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 本报价为完成项目要求和合同有关条款等的所有费用。供应商应根据技术规格、要求及相关附表格式填写报价，报价单中不得漏填项目，如发生漏填项目，视为该项费用已包含在总价中。</w:t>
      </w:r>
    </w:p>
    <w:p w14:paraId="65A25222">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4.3采购人不接受任何选择报价，只允许一个报价。</w:t>
      </w:r>
    </w:p>
    <w:p w14:paraId="1F35CC61">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4.4供应商应根据要求报价，报价单中不得漏填项目。</w:t>
      </w:r>
    </w:p>
    <w:p w14:paraId="6DEE5989">
      <w:pPr>
        <w:pStyle w:val="7"/>
        <w:spacing w:line="400" w:lineRule="exact"/>
        <w:ind w:firstLine="896" w:firstLineChars="37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5、磋商响应文件的份数和签署</w:t>
      </w:r>
    </w:p>
    <w:p w14:paraId="6BEDD4BA">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5.1供应商应按本磋商文件规定份数提交磋商响应文件。</w:t>
      </w:r>
    </w:p>
    <w:p w14:paraId="1E06DC6F">
      <w:pPr>
        <w:pStyle w:val="7"/>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（一）电子投标文件</w:t>
      </w:r>
    </w:p>
    <w:p w14:paraId="0843415B">
      <w:pPr>
        <w:pStyle w:val="7"/>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电子投标文件按政采云平台供应商项目采购-电子招投标操作指南（网址：https://help.zcygov.cn/web/site_2/2018/12-28/2573.html）及本招标文件规定的格式和顺序编制电子投标文件并进行关联定位。</w:t>
      </w:r>
    </w:p>
    <w:p w14:paraId="172EE7EC">
      <w:pPr>
        <w:pStyle w:val="7"/>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（二）电子备份投标文件</w:t>
      </w:r>
    </w:p>
    <w:p w14:paraId="7D84147C">
      <w:pPr>
        <w:pStyle w:val="7"/>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电子备份投标文件按政采云平台供应商项目采购-电子招投标操作指南（网址：https://help.zcygov.cn/web/site_2/2018/12-28/2573.html）中上传的电子投标文件格式的电子投标文件。</w:t>
      </w:r>
    </w:p>
    <w:p w14:paraId="4F12CB63">
      <w:pPr>
        <w:pStyle w:val="7"/>
        <w:spacing w:line="400" w:lineRule="exact"/>
        <w:ind w:firstLine="778" w:firstLineChars="32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6、磋商响应文件的提交</w:t>
      </w:r>
    </w:p>
    <w:p w14:paraId="1F117600">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供应商应当在磋商响应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7BE89A17">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（2）投标人应当在投标截止时间前将电子备份投标文件递交或发送至磋商文件指定地点，逾期不予接收。</w:t>
      </w:r>
    </w:p>
    <w:p w14:paraId="256C581F">
      <w:pPr>
        <w:pStyle w:val="7"/>
        <w:spacing w:line="400" w:lineRule="exact"/>
        <w:ind w:firstLine="778" w:firstLineChars="32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7、磋商响应文件提交的截止时间</w:t>
      </w:r>
    </w:p>
    <w:p w14:paraId="487D692A">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7.1磋商响应文件的截止时间见磋商文件磋商须知前附表第8项规定。</w:t>
      </w:r>
    </w:p>
    <w:p w14:paraId="0E384A2D">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7.2招标采购单位可按本磋商文件规定以修改补充通知的方式，酌情延长提交磋商响应文件的截止时间。在此情况下，供应商的所有权利和义务以及供应商受制约的截止时间，均以延长后新的磋商截止时间为准。</w:t>
      </w:r>
    </w:p>
    <w:p w14:paraId="208252A0">
      <w:pPr>
        <w:pStyle w:val="7"/>
        <w:spacing w:line="400" w:lineRule="exact"/>
        <w:ind w:firstLine="778" w:firstLineChars="32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8、磋商响应文件的补充、修改与撤回</w:t>
      </w:r>
    </w:p>
    <w:p w14:paraId="42A89965">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供应商在提交磋商响应文件以后，在规定的磋商截止时间之前，可以修改或撤回已提交的磋商响应文件，递交投标文件截止时间之前补充或者修改电子投标文件的，应当先行撤回原文件，补充、修改后重新传输递交。</w:t>
      </w:r>
    </w:p>
    <w:p w14:paraId="5911864A">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8.2供应商对磋商响应文件的修改、补充，应按磋商文件有关规定编制、密封、标记和提交。</w:t>
      </w:r>
    </w:p>
    <w:p w14:paraId="1059B37B">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8.3在磋商截止时间之后，供应商不得补充、修改磋商响应文件。</w:t>
      </w:r>
    </w:p>
    <w:p w14:paraId="5C472D0E">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8.4根据磋商文件规定，在磋商截止时间之后至供应商在磋商函中规定的磋商有效期满之前的这段时间内，供应商不得撤回其磋商响应文件。</w:t>
      </w:r>
    </w:p>
    <w:p w14:paraId="319854D8">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（四）磋商有效期</w:t>
      </w:r>
    </w:p>
    <w:p w14:paraId="3BFBA561">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磋商有效期见本磋商文件中前附表所规定的期限，在此期限内，凡符合磋商文件要求的磋商响应文件均保持有效。</w:t>
      </w:r>
    </w:p>
    <w:p w14:paraId="40045BF2">
      <w:pPr>
        <w:pStyle w:val="7"/>
        <w:spacing w:line="400" w:lineRule="exact"/>
        <w:ind w:firstLine="493"/>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（五）磋商</w:t>
      </w:r>
    </w:p>
    <w:p w14:paraId="0248275D">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1符合性审查</w:t>
      </w:r>
    </w:p>
    <w:p w14:paraId="251AC319">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0EBB6549">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磋商</w:t>
      </w:r>
    </w:p>
    <w:p w14:paraId="46296BC6">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2.1磋商小组对响应文件进行评审，并根据磋商文件规定的程序、评定成交的标准等事项与实质性响应磋商文件要求的供应商进行多轮磋商。</w:t>
      </w:r>
    </w:p>
    <w:p w14:paraId="3E1864FE">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小组按供应商提交响应文件的顺序分别进行磋商（若有演示、讲解内容，演示、讲解顺序同磋商顺序）。磋商小组所有成员应当集中与单一供应商分别进行磋商，并给予所有参加磋商的供应商平等的磋商机会。</w:t>
      </w:r>
    </w:p>
    <w:p w14:paraId="48E74ADA">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（2）在磋商过程中，磋商小组可以根据磋商文件和磋商情况实质性变动采购需求中的技术、服务要求以及合同条款。实质性变动的内容，须经采购人代表确认。</w:t>
      </w:r>
    </w:p>
    <w:p w14:paraId="6C2F5A38">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（3）对磋商文件作出实质性变动是磋商文件的有效组成部分，磋商小组应当及时通过电子交易平台交换数据电文同时通知所有参加磋商的供应商。</w:t>
      </w:r>
    </w:p>
    <w:p w14:paraId="6FA50C0E">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（4）磋商文件能够详细列明采购标的的技术、服务要求的，磋商结束后，磋商小组应当要求所有继续参加磋商的供应商在规定时间内提交最终报价，提交最终报价的供应商不得少于3家。</w:t>
      </w:r>
    </w:p>
    <w:p w14:paraId="29CC5CB7">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（5）磋商小组采用综合评分法对确定作出最终报价的供应商的响应文件进行综合评分。</w:t>
      </w:r>
    </w:p>
    <w:p w14:paraId="200D940D">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（6）供应商提交最终报价，并公布技术商务得分。</w:t>
      </w:r>
    </w:p>
    <w:p w14:paraId="43F579B5">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磋商小组对报价进行评分。“报价文件”开启后，由磋商小组对各供应商的商务报价进行核查，核查时发现磋商报价内容不清楚可要求供应商通过电子交易平台交换数据电文要求供应商作出必要的澄清、说明或者更正，磋商响应文件中磋商报价一览表内容计算上的错误，可按下面方法修改：</w:t>
      </w:r>
    </w:p>
    <w:p w14:paraId="3B4AFD6E">
      <w:pPr>
        <w:pStyle w:val="7"/>
        <w:spacing w:line="400" w:lineRule="exact"/>
        <w:ind w:left="0" w:leftChars="0" w:firstLine="482" w:firstLineChars="200"/>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7.1磋商响应文件的大写金额与小写金额不一致的以大写金额为准。</w:t>
      </w:r>
    </w:p>
    <w:p w14:paraId="46E93549">
      <w:pPr>
        <w:pStyle w:val="7"/>
        <w:spacing w:line="400" w:lineRule="exact"/>
        <w:ind w:left="0" w:leftChars="0" w:firstLine="482" w:firstLineChars="200"/>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7.2评审时</w:t>
      </w:r>
      <w:r>
        <w:rPr>
          <w:rFonts w:hint="eastAsia" w:ascii="宋体" w:hAnsi="宋体" w:eastAsia="宋体" w:cs="宋体"/>
          <w:b/>
          <w:color w:val="000000" w:themeColor="text1"/>
          <w:sz w:val="24"/>
          <w:szCs w:val="24"/>
          <w:highlight w:val="none"/>
          <w:u w:val="single"/>
          <w14:textFill>
            <w14:solidFill>
              <w14:schemeClr w14:val="tx1"/>
            </w14:solidFill>
          </w14:textFill>
        </w:rPr>
        <w:t>如发现供应商的报价明显低于其他通过符合性审查投标人的报价，有权要求投标供应商在30分钟内提供说明及相关证明材料。供应商不能合理说明原因并提供证明材料的，磋商响应文件作无效标处理。</w:t>
      </w:r>
    </w:p>
    <w:p w14:paraId="7BAE0091">
      <w:pPr>
        <w:pStyle w:val="7"/>
        <w:spacing w:line="400" w:lineRule="exact"/>
        <w:ind w:left="0" w:leftChars="0" w:firstLine="482" w:firstLineChars="200"/>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7.3如果供应商不接受对其价格错误进行修正，其磋商响应将被拒绝。</w:t>
      </w:r>
    </w:p>
    <w:p w14:paraId="5D58ACB7">
      <w:pPr>
        <w:pStyle w:val="7"/>
        <w:spacing w:line="400" w:lineRule="exact"/>
        <w:ind w:left="0" w:leftChars="0"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（8）在详细评标之前，磋商小组要审查每份磋商响应文件是否实质上响应了磋商文件的要求。实质上响应的磋商响应应该是与磋商文件要求的全部条款、条件和规格基本相符，没有重大偏离</w:t>
      </w:r>
      <w:r>
        <w:rPr>
          <w:rFonts w:hint="eastAsia" w:ascii="宋体" w:hAnsi="宋体" w:eastAsia="宋体" w:cs="宋体"/>
          <w:b/>
          <w:color w:val="000000" w:themeColor="text1"/>
          <w:sz w:val="24"/>
          <w:szCs w:val="24"/>
          <w:highlight w:val="none"/>
          <w14:textFill>
            <w14:solidFill>
              <w14:schemeClr w14:val="tx1"/>
            </w14:solidFill>
          </w14:textFill>
        </w:rPr>
        <w:t>。</w:t>
      </w:r>
    </w:p>
    <w:p w14:paraId="2DE6D401">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实质上没有响应磋商文件要求的磋商响应将被拒绝</w:t>
      </w:r>
      <w:r>
        <w:rPr>
          <w:rFonts w:hint="eastAsia" w:ascii="宋体" w:hAnsi="宋体" w:eastAsia="宋体" w:cs="宋体"/>
          <w:color w:val="000000" w:themeColor="text1"/>
          <w:sz w:val="24"/>
          <w:szCs w:val="24"/>
          <w:highlight w:val="none"/>
          <w14:textFill>
            <w14:solidFill>
              <w14:schemeClr w14:val="tx1"/>
            </w14:solidFill>
          </w14:textFill>
        </w:rPr>
        <w:t>，供应商不得通过修正或撤销不合要求的偏离或保留从而使其磋商响应成为实质上响应的磋商响应。</w:t>
      </w:r>
    </w:p>
    <w:p w14:paraId="0B5FF6F2">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（10）磋商过程中遇到特殊情况，由磋商小组遵循公平、公正原则，采取投票方式按照少数服从多数原则决定。</w:t>
      </w:r>
    </w:p>
    <w:p w14:paraId="7B914773">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（11）磋商响应文件的澄清</w:t>
      </w:r>
    </w:p>
    <w:p w14:paraId="0F6F070F">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在评标期间，磋商小组可以以线上询标方式要求供应商对磋商响应文件中含义不明确、对同类问题表述不一致或者有明显文字和计算错误的内容作必要的澄清、说明或补正。澄清、说明或补正应通过电子交易平台交换数据电文，但澄清内容不得超出磋商响应文件的范围或者改变磋商响应文件的实质性内容。拒不按要求对其磋商响应文件进行澄清、说明或补正的磋商响应供应商，磋商小组可以否决其磋商响应。</w:t>
      </w:r>
    </w:p>
    <w:p w14:paraId="316E7CBA">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11.2▲经澄清后，若偏差仍存在，且不可接受，磋商响应文件则被认为是“没有实质性响应采购文件要求“，不进入下一步评审。</w:t>
      </w:r>
    </w:p>
    <w:p w14:paraId="76B3C0D6">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（12）当出现磋商响应时间截止后供应商不足三家的情况时，严格按照财政部及浙江省财政厅有关规章制度进行处理。</w:t>
      </w:r>
    </w:p>
    <w:p w14:paraId="68F9C6B4">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（六）磋商无效的情形</w:t>
      </w:r>
    </w:p>
    <w:p w14:paraId="5148D60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1.实质上没有响应磋商文件要求的响应文件将被视为无效。供应商如有下列情形之一的，其磋商将被拒绝，响应文件无效：</w:t>
      </w:r>
    </w:p>
    <w:p w14:paraId="7248E22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1.1未提交电子响应文件、含介质存储的数据电文形式的备份响应文件的；</w:t>
      </w:r>
    </w:p>
    <w:p w14:paraId="7118D0C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1.2电子投标文件或电子备份投标文件未在规定时间内解密的；</w:t>
      </w:r>
    </w:p>
    <w:p w14:paraId="600F323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1.3磋商有效期不足的；</w:t>
      </w:r>
    </w:p>
    <w:p w14:paraId="42058D6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1.4磋商小组评定有实质上负偏离的；</w:t>
      </w:r>
    </w:p>
    <w:p w14:paraId="6A0E1E6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1.5响应文件含有采购人不能接受的附加条款的；</w:t>
      </w:r>
    </w:p>
    <w:p w14:paraId="3AB03C0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1.6最终报价高于磋商文件中规定的预算金额或者最高限价的；</w:t>
      </w:r>
    </w:p>
    <w:p w14:paraId="15FC2C7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磋商文件中未要求，但供应商给予赠品、回扣或与采购无关的其他商品、服务的。</w:t>
      </w:r>
    </w:p>
    <w:p w14:paraId="0641B89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1.8磋商报价存在漏项或报价数量少于采购要求的；</w:t>
      </w:r>
    </w:p>
    <w:p w14:paraId="2253C5B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报价明显低于其他通过符合性审查供应商的报价，有可能影响产品质量或者不能诚信履约的，应当要求其在评标现场合理的时间内提供说明，必要时提交相关证明材料；供应商不能证明其报价合理性的，磋商小组应当将其作为无效磋商处理。</w:t>
      </w:r>
    </w:p>
    <w:p w14:paraId="02D4A1D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3250D2C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1.11提供虚假材料谋取成交的；</w:t>
      </w:r>
    </w:p>
    <w:p w14:paraId="61B3D05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1.12不按磋商文件和成交人的响应文件订立合同，或者与采购人另行订立背离合同实质性内容的协议的；</w:t>
      </w:r>
    </w:p>
    <w:p w14:paraId="4A4BE66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1.13磋商文件规定的其他响应文件无效情形。</w:t>
      </w:r>
    </w:p>
    <w:p w14:paraId="5CD3E17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1.14电子投标文件未按规定要求提供电子签章的。</w:t>
      </w:r>
    </w:p>
    <w:p w14:paraId="477DE52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1.15电子备份投标文件启用后，未按规定要求提供电子签章的。</w:t>
      </w:r>
    </w:p>
    <w:p w14:paraId="43CCEF38">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（七）磋商结果公示</w:t>
      </w:r>
    </w:p>
    <w:p w14:paraId="28022052">
      <w:pPr>
        <w:pStyle w:val="7"/>
        <w:spacing w:line="400" w:lineRule="exact"/>
        <w:ind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1.磋商结果公示</w:t>
      </w:r>
    </w:p>
    <w:p w14:paraId="749EAF9F">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1.1确定成交供应商后，招标采购单位在以下网站浙江政府采购网（zfcg.czt.zj.gov.cn）公告发布的媒体中，进行成交结果公告，</w:t>
      </w:r>
      <w:r>
        <w:rPr>
          <w:rFonts w:hint="eastAsia" w:ascii="宋体" w:hAnsi="宋体" w:eastAsia="宋体" w:cs="宋体"/>
          <w:b/>
          <w:bCs/>
          <w:color w:val="000000" w:themeColor="text1"/>
          <w:sz w:val="24"/>
          <w:szCs w:val="24"/>
          <w:highlight w:val="none"/>
          <w:lang w:val="zh-CN"/>
          <w14:textFill>
            <w14:solidFill>
              <w14:schemeClr w14:val="tx1"/>
            </w14:solidFill>
          </w14:textFill>
        </w:rPr>
        <w:t>公示期为</w:t>
      </w: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zh-CN"/>
          <w14:textFill>
            <w14:solidFill>
              <w14:schemeClr w14:val="tx1"/>
            </w14:solidFill>
          </w14:textFill>
        </w:rPr>
        <w:t>个工作日</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6C44BB2">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成交供应商因自身原因放弃成交或因不可抗力不能履行合同的；经质疑，招标采购单位审查确定因成交供应商在本次采购活动中存在违规行为或其他原因使质疑成立的；采购人可以与排位在成交供应商之后的成交候选人签订政府采购合同，以此类推。</w:t>
      </w:r>
    </w:p>
    <w:p w14:paraId="3398928E">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（八）质疑与投诉</w:t>
      </w:r>
    </w:p>
    <w:p w14:paraId="7F3B0F79">
      <w:pPr>
        <w:spacing w:line="340" w:lineRule="exact"/>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若对评标结果有异议或在参与本次谈判活动过程中确认自己的权益受到损害的，可在法律规定的工作日内向招标采购单位提出书面质疑，书面质疑文件应该有质疑内容及必须附送有关证据材料和注明事实确切来源依据、单位名称、公章、联系人姓名、联系电话、传真，否则视为无效质疑。</w:t>
      </w:r>
    </w:p>
    <w:p w14:paraId="17CD9683">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（九）授予合同签订资格</w:t>
      </w:r>
    </w:p>
    <w:p w14:paraId="4513D550">
      <w:pPr>
        <w:pStyle w:val="7"/>
        <w:spacing w:line="400" w:lineRule="exact"/>
        <w:ind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1、成交通知书</w:t>
      </w:r>
    </w:p>
    <w:p w14:paraId="24EB40F8">
      <w:pPr>
        <w:pStyle w:val="7"/>
        <w:spacing w:line="400" w:lineRule="exact"/>
        <w:ind w:firstLine="1015" w:firstLineChars="4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1.1在评标结果公示结束后，采购代理机构将对成交供应商签发《成交通知书》。</w:t>
      </w:r>
    </w:p>
    <w:p w14:paraId="70283AF0">
      <w:pPr>
        <w:pStyle w:val="7"/>
        <w:spacing w:line="400" w:lineRule="exact"/>
        <w:ind w:firstLine="1015" w:firstLineChars="4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1.2《成交通知书》是与采购人签订合同的凭证，是授予合同签订资格的合法依据。</w:t>
      </w:r>
    </w:p>
    <w:p w14:paraId="526A0904">
      <w:pPr>
        <w:pStyle w:val="7"/>
        <w:spacing w:line="400" w:lineRule="exact"/>
        <w:ind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2、履约保证金</w:t>
      </w:r>
    </w:p>
    <w:p w14:paraId="06AA5FF9">
      <w:pPr>
        <w:pStyle w:val="7"/>
        <w:spacing w:line="400" w:lineRule="exact"/>
        <w:ind w:left="0" w:leftChars="0" w:firstLine="192" w:firstLineChars="8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2.1履约保证金交纳：</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310CD53">
      <w:pPr>
        <w:pStyle w:val="7"/>
        <w:spacing w:line="400" w:lineRule="exact"/>
        <w:ind w:left="0" w:leftChars="0" w:firstLine="193" w:firstLineChars="8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3、合同的签订</w:t>
      </w:r>
    </w:p>
    <w:p w14:paraId="36A1A0E6">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3.1成交供应商应该按照《成交通知书》的要求的30个日历天内与采购人签订合同。</w:t>
      </w:r>
    </w:p>
    <w:p w14:paraId="71A676CA">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3.2磋商文件、成交供应商的磋商响应文件及评标过程中有关澄清文件均作为签订合同的附件组成部分。</w:t>
      </w:r>
    </w:p>
    <w:p w14:paraId="1A280F0F">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3.3成交供应商和采购人签订的合同条款不得对采购结果及成交供应商磋商响应文件中的承诺内容作实质性改变，成交供应商和采购人不得再订立背离合同实质性内容的其他协议。</w:t>
      </w:r>
    </w:p>
    <w:p w14:paraId="0DD666AD">
      <w:pPr>
        <w:pStyle w:val="7"/>
        <w:spacing w:line="400" w:lineRule="exact"/>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3.4成交供应商应按成交通知书规定的时间、地点与采购人签订合同。</w:t>
      </w:r>
    </w:p>
    <w:p w14:paraId="752DC579">
      <w:pPr>
        <w:pStyle w:val="7"/>
        <w:spacing w:line="400" w:lineRule="exact"/>
        <w:ind w:firstLine="49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4、授标时更改采购服务数量的权力</w:t>
      </w:r>
    </w:p>
    <w:p w14:paraId="77FDAFDC">
      <w:pPr>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采购人在授予合同时有权对采购服务的数量在一定幅度范围内予以增加或减少,但不得对单价和其他的条款和条件作任何改变。</w:t>
      </w:r>
    </w:p>
    <w:p w14:paraId="5A508355">
      <w:pPr>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（十）其他</w:t>
      </w:r>
    </w:p>
    <w:p w14:paraId="5DCB29D2">
      <w:pPr>
        <w:spacing w:line="400" w:lineRule="exact"/>
        <w:ind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1、采购代理服务费</w:t>
      </w:r>
    </w:p>
    <w:p w14:paraId="5610443D">
      <w:pPr>
        <w:spacing w:line="400" w:lineRule="exact"/>
        <w:ind w:firstLine="720" w:firstLineChars="3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1.1本次招标采购代理服务费按招标代理取费标准收取。</w:t>
      </w:r>
    </w:p>
    <w:p w14:paraId="4DEE7ED7">
      <w:pPr>
        <w:pStyle w:val="2"/>
        <w:keepNext w:val="0"/>
        <w:keepLines w:val="0"/>
        <w:pageBreakBefore w:val="0"/>
        <w:widowControl w:val="0"/>
        <w:kinsoku/>
        <w:wordWrap/>
        <w:overflowPunct/>
        <w:topLinePunct w:val="0"/>
        <w:autoSpaceDE/>
        <w:autoSpaceDN/>
        <w:bidi w:val="0"/>
        <w:adjustRightInd/>
        <w:snapToGrid/>
        <w:ind w:firstLine="720" w:firstLineChars="3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招标代理服务收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费按标准的差额定率累进法计算，费率按计价格【2002】1980号文件招标代理服务收费标准计取，以中标金额作为计费基数。</w:t>
      </w:r>
    </w:p>
    <w:p w14:paraId="4916C807">
      <w:pPr>
        <w:spacing w:line="400" w:lineRule="exact"/>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1.2以上费用不在报价中单列，请各投标人在报价时考虑。</w:t>
      </w:r>
    </w:p>
    <w:p w14:paraId="0A0495A7">
      <w:pPr>
        <w:spacing w:line="400" w:lineRule="exact"/>
        <w:ind w:firstLine="600" w:firstLineChars="2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1.3招标采购代理服务等费用可以是现金或转账，由中标人在领取中标通知书之前支付给招标代理机构。</w:t>
      </w:r>
    </w:p>
    <w:p w14:paraId="6CEDEABA">
      <w:pPr>
        <w:spacing w:line="400" w:lineRule="exact"/>
        <w:ind w:firstLine="361"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2、关于中小企业参与政府采购活动的规定</w:t>
      </w:r>
    </w:p>
    <w:p w14:paraId="7E52D136">
      <w:pPr>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A30F755">
      <w:pPr>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（1）符合中小企业划分标准；</w:t>
      </w:r>
    </w:p>
    <w:p w14:paraId="538D5550">
      <w:pPr>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（2）提供本企业制造的货物、承担的工程或者服务，或者提供其他中小企业制造的货物。本项所称货物不包括使用大型企业注册商标的货物。</w:t>
      </w:r>
    </w:p>
    <w:p w14:paraId="700ECB4E">
      <w:pPr>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本办法所称中小企业划分标准，是指国务院有关部门根据企业从业人员、营业收入、资产总额等指标制定的中小企业划型标准。</w:t>
      </w:r>
    </w:p>
    <w:p w14:paraId="029A6919">
      <w:pPr>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小型、微型企业提供中型企业制造的货物的，视同为中型企业。</w:t>
      </w:r>
    </w:p>
    <w:p w14:paraId="78BE9E00">
      <w:pPr>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2.2、小型、微型企业参加投标时，应提供《中小企业声明函》。</w:t>
      </w:r>
    </w:p>
    <w:p w14:paraId="43C04F80">
      <w:pPr>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B6C8D4">
      <w:pPr>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2.4、残疾人福利性单位：符合《财政部 民政部 中国残疾人联合会关于促进残疾人就业政府采购政策的通知》（财库〔2017〕 141号）的规定的单位。</w:t>
      </w:r>
    </w:p>
    <w:p w14:paraId="564332FF">
      <w:pPr>
        <w:spacing w:line="220" w:lineRule="atLeast"/>
        <w:rPr>
          <w:rFonts w:hint="eastAsia" w:ascii="宋体" w:hAnsi="宋体" w:eastAsia="宋体" w:cs="宋体"/>
          <w:b/>
          <w:color w:val="000000" w:themeColor="text1"/>
          <w:sz w:val="24"/>
          <w:szCs w:val="24"/>
          <w:highlight w:val="none"/>
          <w14:textFill>
            <w14:solidFill>
              <w14:schemeClr w14:val="tx1"/>
            </w14:solidFill>
          </w14:textFill>
        </w:rPr>
      </w:pPr>
    </w:p>
    <w:p w14:paraId="6B085380">
      <w:pPr>
        <w:spacing w:line="220" w:lineRule="atLeast"/>
        <w:jc w:val="center"/>
        <w:rPr>
          <w:rFonts w:hint="eastAsia" w:ascii="宋体" w:hAnsi="宋体" w:eastAsia="宋体" w:cs="宋体"/>
          <w:b/>
          <w:color w:val="000000" w:themeColor="text1"/>
          <w:sz w:val="24"/>
          <w:szCs w:val="24"/>
          <w:highlight w:val="none"/>
          <w14:textFill>
            <w14:solidFill>
              <w14:schemeClr w14:val="tx1"/>
            </w14:solidFill>
          </w14:textFill>
        </w:rPr>
      </w:pPr>
    </w:p>
    <w:p w14:paraId="397840CC">
      <w:pPr>
        <w:spacing w:line="220" w:lineRule="atLeast"/>
        <w:jc w:val="center"/>
        <w:rPr>
          <w:rFonts w:hint="eastAsia" w:ascii="宋体" w:hAnsi="宋体" w:eastAsia="宋体" w:cs="宋体"/>
          <w:b/>
          <w:color w:val="000000" w:themeColor="text1"/>
          <w:sz w:val="24"/>
          <w:szCs w:val="24"/>
          <w:highlight w:val="none"/>
          <w14:textFill>
            <w14:solidFill>
              <w14:schemeClr w14:val="tx1"/>
            </w14:solidFill>
          </w14:textFill>
        </w:rPr>
      </w:pPr>
    </w:p>
    <w:p w14:paraId="555AB025">
      <w:pPr>
        <w:spacing w:line="220" w:lineRule="atLeast"/>
        <w:jc w:val="center"/>
        <w:rPr>
          <w:rFonts w:hint="eastAsia" w:ascii="宋体" w:hAnsi="宋体" w:eastAsia="宋体" w:cs="宋体"/>
          <w:b/>
          <w:color w:val="000000" w:themeColor="text1"/>
          <w:sz w:val="24"/>
          <w:szCs w:val="24"/>
          <w:highlight w:val="none"/>
          <w14:textFill>
            <w14:solidFill>
              <w14:schemeClr w14:val="tx1"/>
            </w14:solidFill>
          </w14:textFill>
        </w:rPr>
      </w:pPr>
    </w:p>
    <w:p w14:paraId="132453B6">
      <w:pPr>
        <w:pStyle w:val="3"/>
        <w:keepNext w:val="0"/>
        <w:keepLines w:val="0"/>
        <w:spacing w:before="120" w:after="120"/>
        <w:rPr>
          <w:rFonts w:hint="eastAsia" w:ascii="宋体" w:hAnsi="宋体" w:eastAsia="宋体" w:cs="宋体"/>
          <w:color w:val="000000" w:themeColor="text1"/>
          <w:sz w:val="24"/>
          <w:szCs w:val="24"/>
          <w:highlight w:val="none"/>
          <w14:textFill>
            <w14:solidFill>
              <w14:schemeClr w14:val="tx1"/>
            </w14:solidFill>
          </w14:textFill>
        </w:rPr>
      </w:pPr>
    </w:p>
    <w:p w14:paraId="73AC1F8B">
      <w:pPr>
        <w:rPr>
          <w:rFonts w:hint="eastAsia" w:ascii="宋体" w:hAnsi="宋体" w:eastAsia="宋体" w:cs="宋体"/>
          <w:color w:val="000000" w:themeColor="text1"/>
          <w:sz w:val="24"/>
          <w:szCs w:val="24"/>
          <w:highlight w:val="none"/>
          <w14:textFill>
            <w14:solidFill>
              <w14:schemeClr w14:val="tx1"/>
            </w14:solidFill>
          </w14:textFill>
        </w:rPr>
      </w:pPr>
    </w:p>
    <w:p w14:paraId="2D42FAB4">
      <w:pPr>
        <w:pStyle w:val="3"/>
        <w:keepNext w:val="0"/>
        <w:keepLines w:val="0"/>
        <w:spacing w:before="120" w:after="120"/>
        <w:rPr>
          <w:rFonts w:hint="eastAsia" w:ascii="宋体" w:hAnsi="宋体" w:eastAsia="宋体" w:cs="宋体"/>
          <w:color w:val="000000" w:themeColor="text1"/>
          <w:sz w:val="24"/>
          <w:szCs w:val="24"/>
          <w:highlight w:val="none"/>
          <w14:textFill>
            <w14:solidFill>
              <w14:schemeClr w14:val="tx1"/>
            </w14:solidFill>
          </w14:textFill>
        </w:rPr>
      </w:pPr>
    </w:p>
    <w:p w14:paraId="7D9891BF">
      <w:pPr>
        <w:rPr>
          <w:rFonts w:hint="eastAsia" w:ascii="宋体" w:hAnsi="宋体" w:eastAsia="宋体" w:cs="宋体"/>
          <w:color w:val="000000" w:themeColor="text1"/>
          <w:sz w:val="24"/>
          <w:szCs w:val="24"/>
          <w:highlight w:val="none"/>
          <w14:textFill>
            <w14:solidFill>
              <w14:schemeClr w14:val="tx1"/>
            </w14:solidFill>
          </w14:textFill>
        </w:rPr>
      </w:pPr>
    </w:p>
    <w:p w14:paraId="611C3BBA">
      <w:pPr>
        <w:pStyle w:val="3"/>
        <w:keepNext w:val="0"/>
        <w:keepLines w:val="0"/>
        <w:spacing w:before="120" w:after="120"/>
        <w:rPr>
          <w:rFonts w:hint="eastAsia" w:ascii="宋体" w:hAnsi="宋体" w:eastAsia="宋体" w:cs="宋体"/>
          <w:color w:val="000000" w:themeColor="text1"/>
          <w:sz w:val="24"/>
          <w:szCs w:val="24"/>
          <w:highlight w:val="none"/>
          <w14:textFill>
            <w14:solidFill>
              <w14:schemeClr w14:val="tx1"/>
            </w14:solidFill>
          </w14:textFill>
        </w:rPr>
      </w:pPr>
    </w:p>
    <w:p w14:paraId="132C4BC7">
      <w:pPr>
        <w:pStyle w:val="2"/>
        <w:keepNext w:val="0"/>
        <w:keepLines w:val="0"/>
        <w:spacing w:before="120" w:after="120" w:line="400" w:lineRule="exact"/>
        <w:jc w:val="center"/>
        <w:rPr>
          <w:rFonts w:hint="eastAsia" w:ascii="宋体" w:hAnsi="宋体" w:eastAsia="宋体" w:cs="宋体"/>
          <w:b w:val="0"/>
          <w:color w:val="000000" w:themeColor="text1"/>
          <w:sz w:val="24"/>
          <w:szCs w:val="24"/>
          <w:highlight w:val="none"/>
          <w14:textFill>
            <w14:solidFill>
              <w14:schemeClr w14:val="tx1"/>
            </w14:solidFill>
          </w14:textFill>
        </w:rPr>
      </w:pPr>
    </w:p>
    <w:p w14:paraId="2563D8C7">
      <w:pPr>
        <w:pStyle w:val="2"/>
        <w:keepNext w:val="0"/>
        <w:keepLines w:val="0"/>
        <w:spacing w:before="120" w:after="120" w:line="400" w:lineRule="exact"/>
        <w:jc w:val="center"/>
        <w:rPr>
          <w:rFonts w:hint="eastAsia" w:ascii="宋体" w:hAnsi="宋体" w:eastAsia="宋体" w:cs="宋体"/>
          <w:b w:val="0"/>
          <w:color w:val="000000" w:themeColor="text1"/>
          <w:sz w:val="24"/>
          <w:szCs w:val="24"/>
          <w:highlight w:val="none"/>
          <w14:textFill>
            <w14:solidFill>
              <w14:schemeClr w14:val="tx1"/>
            </w14:solidFill>
          </w14:textFill>
        </w:rPr>
      </w:pPr>
    </w:p>
    <w:p w14:paraId="028008B6">
      <w:pPr>
        <w:pStyle w:val="2"/>
        <w:keepNext w:val="0"/>
        <w:keepLines w:val="0"/>
        <w:spacing w:before="120" w:after="120" w:line="400" w:lineRule="exact"/>
        <w:jc w:val="center"/>
        <w:rPr>
          <w:rFonts w:hint="eastAsia" w:ascii="宋体" w:hAnsi="宋体" w:eastAsia="宋体" w:cs="宋体"/>
          <w:b w:val="0"/>
          <w:color w:val="000000" w:themeColor="text1"/>
          <w:sz w:val="24"/>
          <w:szCs w:val="24"/>
          <w:highlight w:val="none"/>
          <w14:textFill>
            <w14:solidFill>
              <w14:schemeClr w14:val="tx1"/>
            </w14:solidFill>
          </w14:textFill>
        </w:rPr>
      </w:pPr>
    </w:p>
    <w:p w14:paraId="78702921">
      <w:pPr>
        <w:pStyle w:val="2"/>
        <w:keepNext w:val="0"/>
        <w:keepLines w:val="0"/>
        <w:spacing w:before="120" w:after="120"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p>
    <w:p w14:paraId="3ECEDB09">
      <w:pPr>
        <w:pStyle w:val="2"/>
        <w:keepNext w:val="0"/>
        <w:keepLines w:val="0"/>
        <w:spacing w:before="120" w:after="120"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第三部分 采购内容及要求</w:t>
      </w:r>
      <w:bookmarkStart w:id="5" w:name="_Toc272368144"/>
    </w:p>
    <w:p w14:paraId="159BEFF0">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Style w:val="62"/>
          <w:rFonts w:hint="eastAsia" w:ascii="宋体" w:hAnsi="宋体" w:eastAsia="宋体" w:cs="宋体"/>
          <w:bCs/>
          <w:color w:val="auto"/>
          <w:spacing w:val="0"/>
          <w:sz w:val="24"/>
          <w:szCs w:val="24"/>
          <w:highlight w:val="none"/>
          <w:lang w:val="en-US" w:eastAsia="zh-CN"/>
        </w:rPr>
      </w:pPr>
      <w:r>
        <w:rPr>
          <w:rStyle w:val="62"/>
          <w:rFonts w:hint="eastAsia" w:ascii="宋体" w:hAnsi="宋体" w:eastAsia="宋体" w:cs="宋体"/>
          <w:bCs/>
          <w:color w:val="auto"/>
          <w:spacing w:val="0"/>
          <w:sz w:val="24"/>
          <w:szCs w:val="24"/>
          <w:highlight w:val="none"/>
          <w:lang w:val="en-US" w:eastAsia="zh-CN"/>
        </w:rPr>
        <w:t>项目名称：峡川镇李泽村美丽宜居村庄项目</w:t>
      </w:r>
    </w:p>
    <w:p w14:paraId="5FAA26B1">
      <w:pPr>
        <w:pStyle w:val="15"/>
        <w:rPr>
          <w:rFonts w:hint="eastAsia" w:ascii="宋体" w:hAnsi="宋体" w:eastAsia="宋体" w:cs="宋体"/>
          <w:sz w:val="24"/>
          <w:szCs w:val="24"/>
          <w:highlight w:val="none"/>
          <w:lang w:val="en-US" w:eastAsia="zh-CN"/>
        </w:rPr>
      </w:pPr>
      <w:r>
        <w:rPr>
          <w:rStyle w:val="62"/>
          <w:rFonts w:hint="eastAsia" w:ascii="宋体" w:hAnsi="宋体" w:eastAsia="宋体" w:cs="宋体"/>
          <w:bCs/>
          <w:color w:val="auto"/>
          <w:spacing w:val="0"/>
          <w:sz w:val="24"/>
          <w:szCs w:val="24"/>
          <w:highlight w:val="none"/>
          <w:lang w:val="en-US" w:eastAsia="zh-CN"/>
        </w:rPr>
        <w:t xml:space="preserve">    预算金额：280万元</w:t>
      </w:r>
    </w:p>
    <w:p w14:paraId="6D4160FE">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eastAsia="zh-CN"/>
        </w:rPr>
      </w:pPr>
      <w:r>
        <w:rPr>
          <w:rStyle w:val="62"/>
          <w:rFonts w:hint="eastAsia" w:ascii="宋体" w:hAnsi="宋体" w:eastAsia="宋体" w:cs="宋体"/>
          <w:bCs/>
          <w:color w:val="auto"/>
          <w:spacing w:val="0"/>
          <w:sz w:val="24"/>
          <w:szCs w:val="24"/>
          <w:highlight w:val="none"/>
        </w:rPr>
        <w:t>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项目概况</w:t>
      </w:r>
    </w:p>
    <w:p w14:paraId="3FAEAC04">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近年来，峡川镇成功创建省级文旅特色型美丽城镇样板镇、浙江省4A级景区镇、小城镇环境整治省级样板镇等多项荣誉。李泽村位于峡川镇核心片，是前往东坪国家3A级景区必经之地，在此背景下，李泽村创建美丽宜居村庄十分必要，既可为文旅发展吸引游客，也能提升村民生活质量。</w:t>
      </w:r>
    </w:p>
    <w:p w14:paraId="032836B0">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本项目将对李泽村进行美丽宜居化改造采购，</w:t>
      </w:r>
      <w:r>
        <w:rPr>
          <w:rFonts w:hint="eastAsia" w:ascii="宋体" w:hAnsi="宋体" w:eastAsia="宋体" w:cs="宋体"/>
          <w:color w:val="auto"/>
          <w:kern w:val="2"/>
          <w:sz w:val="24"/>
          <w:szCs w:val="24"/>
          <w:highlight w:val="none"/>
          <w:lang w:eastAsia="zh-CN" w:bidi="ar-SA"/>
          <w:woUserID w:val="1"/>
        </w:rPr>
        <w:t>采购具体内容</w:t>
      </w:r>
      <w:r>
        <w:rPr>
          <w:rFonts w:hint="eastAsia" w:ascii="宋体" w:hAnsi="宋体" w:eastAsia="宋体" w:cs="宋体"/>
          <w:color w:val="auto"/>
          <w:kern w:val="2"/>
          <w:sz w:val="24"/>
          <w:szCs w:val="24"/>
          <w:highlight w:val="none"/>
          <w:lang w:val="en-US" w:eastAsia="zh-CN" w:bidi="ar-SA"/>
        </w:rPr>
        <w:t>包含但不限于整体项目设计、预算编制、外立面改造（含基础修复、艺术墙绘等）、景观节点提升、景观小品的设计采购安装，本项目为“交钥匙”工程，包含完成本项目所需的所有工作内容。</w:t>
      </w:r>
    </w:p>
    <w:p w14:paraId="0025A40E">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二、项目基本情况</w:t>
      </w:r>
    </w:p>
    <w:p w14:paraId="75BD1FC7">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1、本项目</w:t>
      </w:r>
      <w:r>
        <w:rPr>
          <w:rFonts w:hint="eastAsia" w:ascii="宋体" w:hAnsi="宋体" w:eastAsia="宋体" w:cs="宋体"/>
          <w:color w:val="auto"/>
          <w:sz w:val="24"/>
          <w:szCs w:val="24"/>
          <w:highlight w:val="none"/>
          <w:lang w:eastAsia="zh-CN"/>
          <w:woUserID w:val="1"/>
        </w:rPr>
        <w:t>采购实行</w:t>
      </w:r>
      <w:r>
        <w:rPr>
          <w:rFonts w:hint="eastAsia" w:ascii="宋体" w:hAnsi="宋体" w:eastAsia="宋体" w:cs="宋体"/>
          <w:color w:val="auto"/>
          <w:sz w:val="24"/>
          <w:szCs w:val="24"/>
          <w:highlight w:val="none"/>
          <w:lang w:val="en-US" w:eastAsia="zh-CN"/>
        </w:rPr>
        <w:t>固定费率报价,</w:t>
      </w:r>
      <w:r>
        <w:rPr>
          <w:rFonts w:hint="eastAsia" w:ascii="宋体" w:hAnsi="宋体" w:eastAsia="宋体" w:cs="宋体"/>
          <w:color w:val="auto"/>
          <w:sz w:val="24"/>
          <w:szCs w:val="24"/>
          <w:highlight w:val="none"/>
          <w:lang w:eastAsia="zh-CN"/>
          <w:woUserID w:val="1"/>
        </w:rPr>
        <w:t>工程</w:t>
      </w:r>
      <w:r>
        <w:rPr>
          <w:rFonts w:hint="eastAsia" w:ascii="宋体" w:hAnsi="宋体" w:eastAsia="宋体" w:cs="宋体"/>
          <w:color w:val="auto"/>
          <w:sz w:val="24"/>
          <w:szCs w:val="24"/>
          <w:highlight w:val="none"/>
          <w:lang w:val="en-US" w:eastAsia="zh-CN"/>
        </w:rPr>
        <w:t>量按实结算。各供应商结合项目具体条件和自身实力考虑风险自主</w:t>
      </w:r>
      <w:r>
        <w:rPr>
          <w:rFonts w:hint="eastAsia" w:ascii="宋体" w:hAnsi="宋体" w:eastAsia="宋体" w:cs="宋体"/>
          <w:color w:val="auto"/>
          <w:sz w:val="24"/>
          <w:szCs w:val="24"/>
          <w:highlight w:val="none"/>
          <w:lang w:eastAsia="zh-CN"/>
          <w:woUserID w:val="1"/>
        </w:rPr>
        <w:t>投标</w:t>
      </w:r>
      <w:r>
        <w:rPr>
          <w:rFonts w:hint="eastAsia" w:ascii="宋体" w:hAnsi="宋体" w:eastAsia="宋体" w:cs="宋体"/>
          <w:color w:val="auto"/>
          <w:sz w:val="24"/>
          <w:szCs w:val="24"/>
          <w:highlight w:val="none"/>
          <w:lang w:val="en-US" w:eastAsia="zh-CN"/>
        </w:rPr>
        <w:t>。采购实施具体内容包含但不限于整体项目设计、预算编制、外立面改造（含基础修复、艺术墙绘等）、景观节点提升、景观小品的设计采购安装。供应商预算与结算，不得超过项目采购预算金额最高限价280万元。除合同规定的可调内容外，供应商在报价中均包括完成该项目的整体设计费、采购代理费、预算编制费、人工费、材料费、施工机械使用费、企业管理费、利润、规费、税金和风险费等一切费用。</w:t>
      </w:r>
    </w:p>
    <w:p w14:paraId="025F7901">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2、供应商要充分了解本项目采购内容、工期进度要求、质量和安全要求、现场及施工环境情况、资金支付情况、材料采购及质量档次要求、配合协作等所有情况，以自身公司实力进行报价。</w:t>
      </w:r>
    </w:p>
    <w:p w14:paraId="61FB3FEE">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3、安全文明施工措施费、规费、工伤保险费、意外伤害保险费和税金必须按行政主管部门等有关规定计取。</w:t>
      </w:r>
    </w:p>
    <w:p w14:paraId="49B89307">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三、项目特别说明</w:t>
      </w:r>
    </w:p>
    <w:p w14:paraId="11D91FB1">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eastAsia="zh-CN"/>
          <w:woUserID w:val="1"/>
        </w:rPr>
      </w:pPr>
      <w:r>
        <w:rPr>
          <w:rFonts w:hint="eastAsia" w:ascii="宋体" w:hAnsi="宋体" w:eastAsia="宋体" w:cs="宋体"/>
          <w:color w:val="auto"/>
          <w:sz w:val="24"/>
          <w:szCs w:val="24"/>
          <w:highlight w:val="none"/>
          <w:lang w:val="en-US" w:eastAsia="zh-CN"/>
        </w:rPr>
        <w:t>1、实施地点：衢江区</w:t>
      </w:r>
      <w:r>
        <w:rPr>
          <w:rFonts w:hint="eastAsia" w:ascii="宋体" w:hAnsi="宋体" w:eastAsia="宋体" w:cs="宋体"/>
          <w:color w:val="auto"/>
          <w:sz w:val="24"/>
          <w:szCs w:val="24"/>
          <w:highlight w:val="none"/>
          <w:lang w:eastAsia="zh-CN"/>
          <w:woUserID w:val="1"/>
        </w:rPr>
        <w:t>峡川镇</w:t>
      </w:r>
    </w:p>
    <w:p w14:paraId="3FEB3A8F">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2、结算方式：本项目采用固定费率按实结算方式。</w:t>
      </w:r>
    </w:p>
    <w:p w14:paraId="327C869B">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3、付款方式：合同签订后，支付项目采购预算金额最高限价的40%。竣工验收合格后，经审计后，按照审计结算审定价*中标费率为最终结算价，不超过采购预算金额最高限价，支付剩余款项。</w:t>
      </w:r>
    </w:p>
    <w:p w14:paraId="2F11E8AE">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4、服务期限: 90日历天</w:t>
      </w:r>
    </w:p>
    <w:p w14:paraId="10DA30A9">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5、履约保证金：/</w:t>
      </w:r>
    </w:p>
    <w:p w14:paraId="7D688721">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质保期：</w:t>
      </w:r>
      <w:r>
        <w:rPr>
          <w:rFonts w:hint="eastAsia" w:ascii="宋体" w:hAnsi="宋体" w:eastAsia="宋体" w:cs="宋体"/>
          <w:color w:val="auto"/>
          <w:sz w:val="24"/>
          <w:szCs w:val="24"/>
          <w:highlight w:val="none"/>
          <w:lang w:val="en-US" w:eastAsia="zh-CN"/>
        </w:rPr>
        <w:t>项目验收合格之日起2年。</w:t>
      </w:r>
    </w:p>
    <w:p w14:paraId="0944F45B">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sz w:val="24"/>
          <w:szCs w:val="24"/>
          <w:highlight w:val="none"/>
          <w:lang w:val="en-US" w:eastAsia="zh-CN"/>
        </w:rPr>
      </w:pPr>
    </w:p>
    <w:p w14:paraId="0FA5237F">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sz w:val="24"/>
          <w:szCs w:val="24"/>
          <w:highlight w:val="none"/>
          <w:lang w:val="en-US" w:eastAsia="zh-CN"/>
        </w:rPr>
      </w:pPr>
    </w:p>
    <w:p w14:paraId="7169B852">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sz w:val="24"/>
          <w:szCs w:val="24"/>
          <w:highlight w:val="none"/>
          <w:lang w:val="en-US" w:eastAsia="zh-CN"/>
        </w:rPr>
      </w:pPr>
    </w:p>
    <w:p w14:paraId="4DB34599">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sz w:val="24"/>
          <w:szCs w:val="24"/>
          <w:highlight w:val="none"/>
          <w:lang w:val="en-US" w:eastAsia="zh-CN"/>
        </w:rPr>
      </w:pPr>
    </w:p>
    <w:p w14:paraId="0E1D9E4A">
      <w:pPr>
        <w:ind w:firstLine="480" w:firstLineChars="200"/>
        <w:jc w:val="both"/>
        <w:outlineLvl w:val="0"/>
        <w:rPr>
          <w:rFonts w:hint="eastAsia" w:ascii="宋体" w:hAnsi="宋体" w:eastAsia="宋体" w:cs="宋体"/>
          <w:color w:val="auto"/>
          <w:sz w:val="24"/>
          <w:szCs w:val="24"/>
          <w:highlight w:val="none"/>
          <w:lang w:val="en-US" w:eastAsia="zh-CN"/>
        </w:rPr>
      </w:pPr>
    </w:p>
    <w:p w14:paraId="297829AE">
      <w:pPr>
        <w:ind w:firstLine="480" w:firstLineChars="200"/>
        <w:jc w:val="both"/>
        <w:outlineLvl w:val="0"/>
        <w:rPr>
          <w:rFonts w:hint="eastAsia" w:ascii="宋体" w:hAnsi="宋体" w:eastAsia="宋体" w:cs="宋体"/>
          <w:color w:val="auto"/>
          <w:sz w:val="24"/>
          <w:szCs w:val="24"/>
          <w:highlight w:val="none"/>
          <w:lang w:val="en-US" w:eastAsia="zh-CN"/>
        </w:rPr>
      </w:pPr>
    </w:p>
    <w:p w14:paraId="6F158637">
      <w:pPr>
        <w:ind w:firstLine="480" w:firstLineChars="200"/>
        <w:jc w:val="both"/>
        <w:outlineLvl w:val="0"/>
        <w:rPr>
          <w:rFonts w:hint="eastAsia" w:ascii="宋体" w:hAnsi="宋体" w:eastAsia="宋体" w:cs="宋体"/>
          <w:color w:val="auto"/>
          <w:sz w:val="24"/>
          <w:szCs w:val="24"/>
          <w:highlight w:val="none"/>
          <w:lang w:val="en-US" w:eastAsia="zh-CN"/>
        </w:rPr>
      </w:pPr>
    </w:p>
    <w:p w14:paraId="69F9A7D4">
      <w:pPr>
        <w:ind w:firstLine="480" w:firstLineChars="200"/>
        <w:jc w:val="both"/>
        <w:outlineLvl w:val="0"/>
        <w:rPr>
          <w:rFonts w:hint="eastAsia" w:ascii="宋体" w:hAnsi="宋体" w:eastAsia="宋体" w:cs="宋体"/>
          <w:color w:val="auto"/>
          <w:sz w:val="24"/>
          <w:szCs w:val="24"/>
          <w:highlight w:val="none"/>
          <w:lang w:val="en-US" w:eastAsia="zh-CN"/>
        </w:rPr>
      </w:pPr>
    </w:p>
    <w:p w14:paraId="43E1B024">
      <w:pPr>
        <w:ind w:firstLine="480" w:firstLineChars="200"/>
        <w:jc w:val="both"/>
        <w:outlineLvl w:val="0"/>
        <w:rPr>
          <w:rFonts w:hint="eastAsia" w:ascii="宋体" w:hAnsi="宋体" w:eastAsia="宋体" w:cs="宋体"/>
          <w:color w:val="auto"/>
          <w:sz w:val="24"/>
          <w:szCs w:val="24"/>
          <w:highlight w:val="none"/>
          <w:lang w:val="en-US" w:eastAsia="zh-CN"/>
        </w:rPr>
      </w:pPr>
    </w:p>
    <w:p w14:paraId="6E299186">
      <w:pPr>
        <w:ind w:firstLine="480" w:firstLineChars="200"/>
        <w:jc w:val="both"/>
        <w:outlineLvl w:val="0"/>
        <w:rPr>
          <w:rFonts w:hint="eastAsia" w:ascii="宋体" w:hAnsi="宋体" w:eastAsia="宋体" w:cs="宋体"/>
          <w:color w:val="auto"/>
          <w:sz w:val="24"/>
          <w:szCs w:val="24"/>
          <w:highlight w:val="none"/>
          <w:lang w:val="en-US" w:eastAsia="zh-CN"/>
        </w:rPr>
      </w:pPr>
    </w:p>
    <w:p w14:paraId="17158B30">
      <w:pPr>
        <w:ind w:firstLine="480" w:firstLineChars="200"/>
        <w:jc w:val="both"/>
        <w:outlineLvl w:val="0"/>
        <w:rPr>
          <w:rFonts w:hint="eastAsia" w:ascii="宋体" w:hAnsi="宋体" w:eastAsia="宋体" w:cs="宋体"/>
          <w:color w:val="auto"/>
          <w:sz w:val="24"/>
          <w:szCs w:val="24"/>
          <w:highlight w:val="none"/>
          <w:lang w:val="en-US" w:eastAsia="zh-CN"/>
        </w:rPr>
      </w:pPr>
    </w:p>
    <w:p w14:paraId="1B509751">
      <w:pPr>
        <w:ind w:firstLine="480" w:firstLineChars="200"/>
        <w:jc w:val="both"/>
        <w:outlineLvl w:val="0"/>
        <w:rPr>
          <w:rFonts w:hint="eastAsia" w:ascii="宋体" w:hAnsi="宋体" w:eastAsia="宋体" w:cs="宋体"/>
          <w:color w:val="auto"/>
          <w:sz w:val="24"/>
          <w:szCs w:val="24"/>
          <w:highlight w:val="none"/>
          <w:lang w:val="en-US" w:eastAsia="zh-CN"/>
        </w:rPr>
      </w:pPr>
    </w:p>
    <w:p w14:paraId="2A5A6FF7">
      <w:pPr>
        <w:ind w:firstLine="480" w:firstLineChars="200"/>
        <w:jc w:val="both"/>
        <w:outlineLvl w:val="0"/>
        <w:rPr>
          <w:rFonts w:hint="eastAsia" w:ascii="宋体" w:hAnsi="宋体" w:eastAsia="宋体" w:cs="宋体"/>
          <w:color w:val="auto"/>
          <w:sz w:val="24"/>
          <w:szCs w:val="24"/>
          <w:highlight w:val="none"/>
          <w:lang w:val="en-US" w:eastAsia="zh-CN"/>
        </w:rPr>
      </w:pPr>
    </w:p>
    <w:p w14:paraId="218BBE8F">
      <w:pPr>
        <w:ind w:firstLine="480" w:firstLineChars="200"/>
        <w:jc w:val="both"/>
        <w:outlineLvl w:val="0"/>
        <w:rPr>
          <w:rFonts w:hint="eastAsia" w:ascii="宋体" w:hAnsi="宋体" w:eastAsia="宋体" w:cs="宋体"/>
          <w:color w:val="auto"/>
          <w:sz w:val="24"/>
          <w:szCs w:val="24"/>
          <w:highlight w:val="none"/>
          <w:lang w:val="en-US" w:eastAsia="zh-CN"/>
        </w:rPr>
      </w:pPr>
    </w:p>
    <w:p w14:paraId="38CADE69">
      <w:pPr>
        <w:ind w:firstLine="480" w:firstLineChars="200"/>
        <w:jc w:val="both"/>
        <w:outlineLvl w:val="0"/>
        <w:rPr>
          <w:rFonts w:hint="eastAsia" w:ascii="宋体" w:hAnsi="宋体" w:eastAsia="宋体" w:cs="宋体"/>
          <w:color w:val="auto"/>
          <w:sz w:val="24"/>
          <w:szCs w:val="24"/>
          <w:highlight w:val="none"/>
          <w:lang w:val="en-US" w:eastAsia="zh-CN"/>
        </w:rPr>
      </w:pPr>
    </w:p>
    <w:p w14:paraId="4C344E42">
      <w:pPr>
        <w:ind w:firstLine="480" w:firstLineChars="200"/>
        <w:jc w:val="both"/>
        <w:outlineLvl w:val="0"/>
        <w:rPr>
          <w:rFonts w:hint="eastAsia" w:ascii="宋体" w:hAnsi="宋体" w:eastAsia="宋体" w:cs="宋体"/>
          <w:color w:val="auto"/>
          <w:sz w:val="24"/>
          <w:szCs w:val="24"/>
          <w:highlight w:val="none"/>
          <w:lang w:val="en-US" w:eastAsia="zh-CN"/>
        </w:rPr>
      </w:pPr>
    </w:p>
    <w:p w14:paraId="2D30D73A">
      <w:pPr>
        <w:ind w:firstLine="480" w:firstLineChars="200"/>
        <w:jc w:val="both"/>
        <w:outlineLvl w:val="0"/>
        <w:rPr>
          <w:rFonts w:hint="eastAsia" w:ascii="宋体" w:hAnsi="宋体" w:eastAsia="宋体" w:cs="宋体"/>
          <w:color w:val="auto"/>
          <w:sz w:val="24"/>
          <w:szCs w:val="24"/>
          <w:highlight w:val="none"/>
          <w:lang w:val="en-US" w:eastAsia="zh-CN"/>
        </w:rPr>
      </w:pPr>
    </w:p>
    <w:p w14:paraId="6998A491">
      <w:pPr>
        <w:ind w:firstLine="480" w:firstLineChars="200"/>
        <w:jc w:val="both"/>
        <w:outlineLvl w:val="0"/>
        <w:rPr>
          <w:rFonts w:hint="eastAsia" w:ascii="宋体" w:hAnsi="宋体" w:eastAsia="宋体" w:cs="宋体"/>
          <w:color w:val="auto"/>
          <w:sz w:val="24"/>
          <w:szCs w:val="24"/>
          <w:highlight w:val="none"/>
          <w:lang w:val="en-US" w:eastAsia="zh-CN"/>
        </w:rPr>
      </w:pPr>
    </w:p>
    <w:p w14:paraId="1531D5AF">
      <w:pPr>
        <w:ind w:firstLine="480" w:firstLineChars="200"/>
        <w:jc w:val="both"/>
        <w:outlineLvl w:val="0"/>
        <w:rPr>
          <w:rFonts w:hint="eastAsia" w:ascii="宋体" w:hAnsi="宋体" w:eastAsia="宋体" w:cs="宋体"/>
          <w:color w:val="auto"/>
          <w:sz w:val="24"/>
          <w:szCs w:val="24"/>
          <w:highlight w:val="none"/>
          <w:lang w:val="en-US" w:eastAsia="zh-CN"/>
        </w:rPr>
      </w:pPr>
    </w:p>
    <w:p w14:paraId="6C7675D9">
      <w:pPr>
        <w:ind w:firstLine="480" w:firstLineChars="200"/>
        <w:jc w:val="both"/>
        <w:outlineLvl w:val="0"/>
        <w:rPr>
          <w:rFonts w:hint="eastAsia" w:ascii="宋体" w:hAnsi="宋体" w:eastAsia="宋体" w:cs="宋体"/>
          <w:color w:val="auto"/>
          <w:sz w:val="24"/>
          <w:szCs w:val="24"/>
          <w:highlight w:val="none"/>
          <w:lang w:val="en-US" w:eastAsia="zh-CN"/>
        </w:rPr>
      </w:pPr>
    </w:p>
    <w:p w14:paraId="67775F9D">
      <w:pPr>
        <w:ind w:firstLine="480" w:firstLineChars="200"/>
        <w:jc w:val="both"/>
        <w:outlineLvl w:val="0"/>
        <w:rPr>
          <w:rFonts w:hint="eastAsia" w:ascii="宋体" w:hAnsi="宋体" w:eastAsia="宋体" w:cs="宋体"/>
          <w:color w:val="auto"/>
          <w:sz w:val="24"/>
          <w:szCs w:val="24"/>
          <w:highlight w:val="none"/>
          <w:lang w:val="en-US" w:eastAsia="zh-CN"/>
        </w:rPr>
      </w:pPr>
    </w:p>
    <w:p w14:paraId="4B5AA4C9">
      <w:pPr>
        <w:ind w:firstLine="480" w:firstLineChars="200"/>
        <w:jc w:val="both"/>
        <w:outlineLvl w:val="0"/>
        <w:rPr>
          <w:rFonts w:hint="eastAsia" w:ascii="宋体" w:hAnsi="宋体" w:eastAsia="宋体" w:cs="宋体"/>
          <w:color w:val="auto"/>
          <w:sz w:val="24"/>
          <w:szCs w:val="24"/>
          <w:highlight w:val="none"/>
          <w:lang w:val="en-US" w:eastAsia="zh-CN"/>
        </w:rPr>
      </w:pPr>
    </w:p>
    <w:p w14:paraId="4F1250E9">
      <w:pPr>
        <w:ind w:firstLine="480" w:firstLineChars="200"/>
        <w:jc w:val="both"/>
        <w:outlineLvl w:val="0"/>
        <w:rPr>
          <w:rFonts w:hint="eastAsia" w:ascii="宋体" w:hAnsi="宋体" w:eastAsia="宋体" w:cs="宋体"/>
          <w:color w:val="auto"/>
          <w:sz w:val="24"/>
          <w:szCs w:val="24"/>
          <w:highlight w:val="none"/>
          <w:lang w:val="en-US" w:eastAsia="zh-CN"/>
        </w:rPr>
      </w:pPr>
    </w:p>
    <w:p w14:paraId="61FB0783">
      <w:pPr>
        <w:ind w:firstLine="480" w:firstLineChars="200"/>
        <w:jc w:val="both"/>
        <w:outlineLvl w:val="0"/>
        <w:rPr>
          <w:rFonts w:hint="eastAsia" w:ascii="宋体" w:hAnsi="宋体" w:eastAsia="宋体" w:cs="宋体"/>
          <w:color w:val="auto"/>
          <w:sz w:val="24"/>
          <w:szCs w:val="24"/>
          <w:highlight w:val="none"/>
          <w:lang w:val="en-US" w:eastAsia="zh-CN"/>
        </w:rPr>
      </w:pPr>
    </w:p>
    <w:p w14:paraId="6BE67811">
      <w:pPr>
        <w:ind w:firstLine="480" w:firstLineChars="200"/>
        <w:jc w:val="both"/>
        <w:outlineLvl w:val="0"/>
        <w:rPr>
          <w:rFonts w:hint="eastAsia" w:ascii="宋体" w:hAnsi="宋体" w:eastAsia="宋体" w:cs="宋体"/>
          <w:color w:val="auto"/>
          <w:sz w:val="24"/>
          <w:szCs w:val="24"/>
          <w:highlight w:val="none"/>
          <w:lang w:val="en-US" w:eastAsia="zh-CN"/>
        </w:rPr>
      </w:pPr>
    </w:p>
    <w:p w14:paraId="2E120DEA">
      <w:pPr>
        <w:ind w:firstLine="480" w:firstLineChars="200"/>
        <w:jc w:val="both"/>
        <w:outlineLvl w:val="0"/>
        <w:rPr>
          <w:rFonts w:hint="eastAsia" w:ascii="宋体" w:hAnsi="宋体" w:eastAsia="宋体" w:cs="宋体"/>
          <w:color w:val="auto"/>
          <w:sz w:val="24"/>
          <w:szCs w:val="24"/>
          <w:highlight w:val="none"/>
          <w:lang w:val="en-US" w:eastAsia="zh-CN"/>
        </w:rPr>
      </w:pPr>
    </w:p>
    <w:p w14:paraId="7D988722">
      <w:pPr>
        <w:ind w:firstLine="480" w:firstLineChars="200"/>
        <w:jc w:val="both"/>
        <w:outlineLvl w:val="0"/>
        <w:rPr>
          <w:rFonts w:hint="eastAsia" w:ascii="宋体" w:hAnsi="宋体" w:eastAsia="宋体" w:cs="宋体"/>
          <w:color w:val="auto"/>
          <w:sz w:val="24"/>
          <w:szCs w:val="24"/>
          <w:highlight w:val="none"/>
          <w:lang w:val="en-US" w:eastAsia="zh-CN"/>
        </w:rPr>
      </w:pPr>
    </w:p>
    <w:p w14:paraId="2346D1CF">
      <w:pPr>
        <w:ind w:firstLine="480" w:firstLineChars="200"/>
        <w:jc w:val="both"/>
        <w:outlineLvl w:val="0"/>
        <w:rPr>
          <w:rFonts w:hint="eastAsia" w:ascii="宋体" w:hAnsi="宋体" w:eastAsia="宋体" w:cs="宋体"/>
          <w:color w:val="auto"/>
          <w:sz w:val="24"/>
          <w:szCs w:val="24"/>
          <w:highlight w:val="none"/>
          <w:lang w:val="en-US" w:eastAsia="zh-CN"/>
        </w:rPr>
      </w:pPr>
    </w:p>
    <w:p w14:paraId="47907B66">
      <w:pPr>
        <w:ind w:firstLine="480" w:firstLineChars="200"/>
        <w:jc w:val="both"/>
        <w:outlineLvl w:val="0"/>
        <w:rPr>
          <w:rFonts w:hint="eastAsia" w:ascii="宋体" w:hAnsi="宋体" w:eastAsia="宋体" w:cs="宋体"/>
          <w:color w:val="auto"/>
          <w:sz w:val="24"/>
          <w:szCs w:val="24"/>
          <w:highlight w:val="none"/>
          <w:lang w:val="en-US" w:eastAsia="zh-CN"/>
        </w:rPr>
      </w:pPr>
    </w:p>
    <w:p w14:paraId="163C7ACB">
      <w:pPr>
        <w:ind w:firstLine="480" w:firstLineChars="200"/>
        <w:jc w:val="both"/>
        <w:outlineLvl w:val="0"/>
        <w:rPr>
          <w:rFonts w:hint="eastAsia" w:ascii="宋体" w:hAnsi="宋体" w:eastAsia="宋体" w:cs="宋体"/>
          <w:color w:val="auto"/>
          <w:sz w:val="24"/>
          <w:szCs w:val="24"/>
          <w:highlight w:val="none"/>
          <w:lang w:val="en-US" w:eastAsia="zh-CN"/>
        </w:rPr>
      </w:pPr>
    </w:p>
    <w:p w14:paraId="283A5881">
      <w:pPr>
        <w:ind w:firstLine="480" w:firstLineChars="200"/>
        <w:jc w:val="both"/>
        <w:outlineLvl w:val="0"/>
        <w:rPr>
          <w:rFonts w:hint="eastAsia" w:ascii="宋体" w:hAnsi="宋体" w:eastAsia="宋体" w:cs="宋体"/>
          <w:color w:val="auto"/>
          <w:sz w:val="24"/>
          <w:szCs w:val="24"/>
          <w:highlight w:val="none"/>
          <w:lang w:val="en-US" w:eastAsia="zh-CN"/>
        </w:rPr>
      </w:pPr>
    </w:p>
    <w:p w14:paraId="7619A82B">
      <w:pPr>
        <w:ind w:firstLine="480" w:firstLineChars="200"/>
        <w:jc w:val="both"/>
        <w:outlineLvl w:val="0"/>
        <w:rPr>
          <w:rFonts w:hint="eastAsia" w:ascii="宋体" w:hAnsi="宋体" w:eastAsia="宋体" w:cs="宋体"/>
          <w:color w:val="auto"/>
          <w:sz w:val="24"/>
          <w:szCs w:val="24"/>
          <w:highlight w:val="none"/>
          <w:lang w:val="en-US" w:eastAsia="zh-CN"/>
        </w:rPr>
      </w:pPr>
    </w:p>
    <w:p w14:paraId="1439AAB7">
      <w:pPr>
        <w:ind w:firstLine="482" w:firstLineChars="200"/>
        <w:jc w:val="center"/>
        <w:outlineLvl w:val="0"/>
        <w:rPr>
          <w:rFonts w:hint="eastAsia" w:ascii="宋体" w:hAnsi="宋体" w:eastAsia="宋体" w:cs="宋体"/>
          <w:b/>
          <w:color w:val="000000" w:themeColor="text1"/>
          <w:sz w:val="24"/>
          <w:szCs w:val="24"/>
          <w:highlight w:val="none"/>
          <w14:textFill>
            <w14:solidFill>
              <w14:schemeClr w14:val="tx1"/>
            </w14:solidFill>
          </w14:textFill>
        </w:rPr>
      </w:pPr>
    </w:p>
    <w:p w14:paraId="4614B9B2">
      <w:pPr>
        <w:ind w:firstLine="482" w:firstLineChars="200"/>
        <w:jc w:val="center"/>
        <w:outlineLvl w:val="0"/>
        <w:rPr>
          <w:rFonts w:hint="eastAsia" w:ascii="宋体" w:hAnsi="宋体" w:eastAsia="宋体" w:cs="宋体"/>
          <w:b/>
          <w:color w:val="000000" w:themeColor="text1"/>
          <w:sz w:val="24"/>
          <w:szCs w:val="24"/>
          <w:highlight w:val="none"/>
          <w14:textFill>
            <w14:solidFill>
              <w14:schemeClr w14:val="tx1"/>
            </w14:solidFill>
          </w14:textFill>
        </w:rPr>
      </w:pPr>
    </w:p>
    <w:p w14:paraId="5D3D05DB">
      <w:pPr>
        <w:ind w:firstLine="482" w:firstLineChars="200"/>
        <w:jc w:val="center"/>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第四部分 合同主要条款</w:t>
      </w:r>
      <w:bookmarkStart w:id="6" w:name="_Toc322352985"/>
      <w:bookmarkStart w:id="7" w:name="_Toc357063681"/>
    </w:p>
    <w:bookmarkEnd w:id="6"/>
    <w:bookmarkEnd w:id="7"/>
    <w:p w14:paraId="31BB287D">
      <w:pPr>
        <w:pStyle w:val="63"/>
        <w:keepNext w:val="0"/>
        <w:keepLines w:val="0"/>
        <w:pageBreakBefore w:val="0"/>
        <w:widowControl w:val="0"/>
        <w:kinsoku/>
        <w:wordWrap/>
        <w:overflowPunct/>
        <w:topLinePunct w:val="0"/>
        <w:bidi w:val="0"/>
        <w:spacing w:after="0" w:line="560" w:lineRule="exact"/>
        <w:ind w:left="0" w:leftChars="0" w:firstLine="0" w:firstLineChars="0"/>
        <w:jc w:val="center"/>
        <w:textAlignment w:val="auto"/>
        <w:rPr>
          <w:rFonts w:hint="eastAsia" w:ascii="宋体" w:hAnsi="宋体" w:eastAsia="宋体" w:cs="宋体"/>
          <w:b/>
          <w:color w:val="auto"/>
          <w:sz w:val="36"/>
          <w:szCs w:val="36"/>
          <w:highlight w:val="none"/>
        </w:rPr>
      </w:pPr>
    </w:p>
    <w:p w14:paraId="2690C91C">
      <w:pPr>
        <w:pStyle w:val="63"/>
        <w:keepNext w:val="0"/>
        <w:keepLines w:val="0"/>
        <w:pageBreakBefore w:val="0"/>
        <w:widowControl w:val="0"/>
        <w:kinsoku/>
        <w:wordWrap/>
        <w:overflowPunct/>
        <w:topLinePunct w:val="0"/>
        <w:bidi w:val="0"/>
        <w:spacing w:after="0" w:line="560" w:lineRule="exact"/>
        <w:ind w:left="0" w:leftChars="0" w:firstLine="0" w:firstLineChars="0"/>
        <w:jc w:val="center"/>
        <w:textAlignment w:val="auto"/>
        <w:rPr>
          <w:rFonts w:hint="eastAsia" w:ascii="宋体" w:hAnsi="宋体" w:eastAsia="宋体" w:cs="宋体"/>
          <w:b/>
          <w:color w:val="auto"/>
          <w:sz w:val="24"/>
          <w:szCs w:val="24"/>
          <w:highlight w:val="none"/>
        </w:rPr>
      </w:pPr>
    </w:p>
    <w:p w14:paraId="5080DEA7">
      <w:pPr>
        <w:pStyle w:val="63"/>
        <w:keepNext w:val="0"/>
        <w:keepLines w:val="0"/>
        <w:pageBreakBefore w:val="0"/>
        <w:widowControl w:val="0"/>
        <w:kinsoku/>
        <w:wordWrap/>
        <w:overflowPunct/>
        <w:topLinePunct w:val="0"/>
        <w:bidi w:val="0"/>
        <w:spacing w:after="0" w:line="560" w:lineRule="exact"/>
        <w:ind w:left="0" w:leftChars="0" w:firstLine="0" w:firstLineChars="0"/>
        <w:jc w:val="center"/>
        <w:textAlignment w:val="auto"/>
        <w:rPr>
          <w:rFonts w:hint="eastAsia" w:ascii="宋体" w:hAnsi="宋体" w:eastAsia="宋体" w:cs="宋体"/>
          <w:b/>
          <w:color w:val="auto"/>
          <w:sz w:val="24"/>
          <w:szCs w:val="24"/>
          <w:highlight w:val="none"/>
        </w:rPr>
      </w:pPr>
    </w:p>
    <w:p w14:paraId="6B305A0E">
      <w:pPr>
        <w:pStyle w:val="63"/>
        <w:keepNext w:val="0"/>
        <w:keepLines w:val="0"/>
        <w:pageBreakBefore w:val="0"/>
        <w:widowControl w:val="0"/>
        <w:kinsoku/>
        <w:wordWrap/>
        <w:overflowPunct/>
        <w:topLinePunct w:val="0"/>
        <w:bidi w:val="0"/>
        <w:spacing w:after="0" w:line="560" w:lineRule="exact"/>
        <w:ind w:left="0" w:lef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政府采购合同书</w:t>
      </w:r>
    </w:p>
    <w:p w14:paraId="553C0D22">
      <w:pPr>
        <w:pStyle w:val="63"/>
        <w:keepNext w:val="0"/>
        <w:keepLines w:val="0"/>
        <w:pageBreakBefore w:val="0"/>
        <w:widowControl w:val="0"/>
        <w:kinsoku/>
        <w:wordWrap/>
        <w:overflowPunct/>
        <w:topLinePunct w:val="0"/>
        <w:bidi w:val="0"/>
        <w:spacing w:after="0" w:line="560" w:lineRule="exact"/>
        <w:ind w:left="0" w:leftChars="0"/>
        <w:textAlignment w:val="auto"/>
        <w:rPr>
          <w:rFonts w:hint="eastAsia" w:ascii="宋体" w:hAnsi="宋体" w:eastAsia="宋体" w:cs="宋体"/>
          <w:color w:val="auto"/>
          <w:sz w:val="24"/>
          <w:szCs w:val="24"/>
          <w:highlight w:val="none"/>
        </w:rPr>
      </w:pPr>
    </w:p>
    <w:p w14:paraId="478E4B1E">
      <w:pPr>
        <w:pStyle w:val="63"/>
        <w:keepNext w:val="0"/>
        <w:keepLines w:val="0"/>
        <w:pageBreakBefore w:val="0"/>
        <w:widowControl w:val="0"/>
        <w:kinsoku/>
        <w:wordWrap/>
        <w:overflowPunct/>
        <w:topLinePunct w:val="0"/>
        <w:bidi w:val="0"/>
        <w:spacing w:after="0" w:line="560" w:lineRule="exact"/>
        <w:ind w:left="0" w:leftChars="0"/>
        <w:textAlignment w:val="auto"/>
        <w:rPr>
          <w:rFonts w:hint="eastAsia" w:ascii="宋体" w:hAnsi="宋体" w:eastAsia="宋体" w:cs="宋体"/>
          <w:color w:val="auto"/>
          <w:sz w:val="24"/>
          <w:szCs w:val="24"/>
          <w:highlight w:val="none"/>
        </w:rPr>
      </w:pPr>
    </w:p>
    <w:p w14:paraId="11E9ADC4">
      <w:pPr>
        <w:keepNext w:val="0"/>
        <w:keepLines w:val="0"/>
        <w:pageBreakBefore w:val="0"/>
        <w:widowControl w:val="0"/>
        <w:kinsoku/>
        <w:wordWrap/>
        <w:overflowPunct/>
        <w:topLinePunct w:val="0"/>
        <w:bidi w:val="0"/>
        <w:spacing w:line="560" w:lineRule="exact"/>
        <w:ind w:left="0" w:leftChars="0"/>
        <w:textAlignment w:val="auto"/>
        <w:rPr>
          <w:rFonts w:hint="eastAsia" w:ascii="宋体" w:hAnsi="宋体" w:eastAsia="宋体" w:cs="宋体"/>
          <w:color w:val="auto"/>
          <w:sz w:val="24"/>
          <w:szCs w:val="24"/>
          <w:highlight w:val="none"/>
        </w:rPr>
      </w:pPr>
    </w:p>
    <w:p w14:paraId="5591E686">
      <w:pPr>
        <w:keepNext w:val="0"/>
        <w:keepLines w:val="0"/>
        <w:pageBreakBefore w:val="0"/>
        <w:widowControl w:val="0"/>
        <w:kinsoku/>
        <w:wordWrap/>
        <w:overflowPunct/>
        <w:topLinePunct w:val="0"/>
        <w:bidi w:val="0"/>
        <w:spacing w:line="560" w:lineRule="exact"/>
        <w:ind w:left="0" w:leftChars="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009287D7">
      <w:pPr>
        <w:pStyle w:val="64"/>
        <w:keepNext w:val="0"/>
        <w:keepLines w:val="0"/>
        <w:pageBreakBefore w:val="0"/>
        <w:widowControl w:val="0"/>
        <w:kinsoku/>
        <w:wordWrap/>
        <w:overflowPunct/>
        <w:topLinePunct w:val="0"/>
        <w:bidi w:val="0"/>
        <w:spacing w:line="560" w:lineRule="exact"/>
        <w:ind w:left="0" w:leftChars="0"/>
        <w:textAlignment w:val="auto"/>
        <w:rPr>
          <w:rFonts w:hint="eastAsia" w:ascii="宋体" w:hAnsi="宋体" w:eastAsia="宋体" w:cs="宋体"/>
          <w:color w:val="auto"/>
          <w:sz w:val="24"/>
          <w:szCs w:val="24"/>
          <w:highlight w:val="none"/>
        </w:rPr>
      </w:pPr>
    </w:p>
    <w:p w14:paraId="410B5C7F">
      <w:pPr>
        <w:keepNext w:val="0"/>
        <w:keepLines w:val="0"/>
        <w:pageBreakBefore w:val="0"/>
        <w:widowControl w:val="0"/>
        <w:kinsoku/>
        <w:wordWrap/>
        <w:overflowPunct/>
        <w:topLinePunct w:val="0"/>
        <w:bidi w:val="0"/>
        <w:spacing w:line="560" w:lineRule="exact"/>
        <w:ind w:left="0" w:leftChars="0"/>
        <w:textAlignment w:val="auto"/>
        <w:rPr>
          <w:rFonts w:hint="eastAsia" w:ascii="宋体" w:hAnsi="宋体" w:eastAsia="宋体" w:cs="宋体"/>
          <w:color w:val="auto"/>
          <w:sz w:val="24"/>
          <w:szCs w:val="24"/>
          <w:highlight w:val="none"/>
        </w:rPr>
      </w:pPr>
    </w:p>
    <w:p w14:paraId="41EBF341">
      <w:pPr>
        <w:keepNext w:val="0"/>
        <w:keepLines w:val="0"/>
        <w:pageBreakBefore w:val="0"/>
        <w:widowControl w:val="0"/>
        <w:kinsoku/>
        <w:wordWrap/>
        <w:overflowPunct/>
        <w:topLinePunct w:val="0"/>
        <w:bidi w:val="0"/>
        <w:spacing w:line="560" w:lineRule="exact"/>
        <w:ind w:left="0" w:leftChars="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3CE22EDE">
      <w:pPr>
        <w:keepNext w:val="0"/>
        <w:keepLines w:val="0"/>
        <w:pageBreakBefore w:val="0"/>
        <w:widowControl w:val="0"/>
        <w:kinsoku/>
        <w:wordWrap/>
        <w:overflowPunct/>
        <w:topLinePunct w:val="0"/>
        <w:bidi w:val="0"/>
        <w:spacing w:line="560" w:lineRule="exact"/>
        <w:ind w:left="0" w:leftChars="0"/>
        <w:textAlignment w:val="auto"/>
        <w:rPr>
          <w:rFonts w:hint="eastAsia" w:ascii="宋体" w:hAnsi="宋体" w:eastAsia="宋体" w:cs="宋体"/>
          <w:color w:val="auto"/>
          <w:sz w:val="24"/>
          <w:szCs w:val="24"/>
          <w:highlight w:val="none"/>
        </w:rPr>
      </w:pPr>
    </w:p>
    <w:p w14:paraId="6BF9E7D7">
      <w:pPr>
        <w:keepNext w:val="0"/>
        <w:keepLines w:val="0"/>
        <w:pageBreakBefore w:val="0"/>
        <w:widowControl w:val="0"/>
        <w:kinsoku/>
        <w:wordWrap/>
        <w:overflowPunct/>
        <w:topLinePunct w:val="0"/>
        <w:bidi w:val="0"/>
        <w:spacing w:line="560" w:lineRule="exact"/>
        <w:ind w:left="0" w:leftChars="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23778BCE">
      <w:pPr>
        <w:keepNext w:val="0"/>
        <w:keepLines w:val="0"/>
        <w:pageBreakBefore w:val="0"/>
        <w:widowControl w:val="0"/>
        <w:kinsoku/>
        <w:wordWrap/>
        <w:overflowPunct/>
        <w:topLinePunct w:val="0"/>
        <w:bidi w:val="0"/>
        <w:spacing w:line="560" w:lineRule="exact"/>
        <w:ind w:left="0" w:leftChars="0"/>
        <w:textAlignment w:val="auto"/>
        <w:rPr>
          <w:rFonts w:hint="eastAsia" w:ascii="宋体" w:hAnsi="宋体" w:eastAsia="宋体" w:cs="宋体"/>
          <w:color w:val="auto"/>
          <w:sz w:val="24"/>
          <w:szCs w:val="24"/>
          <w:highlight w:val="none"/>
        </w:rPr>
      </w:pPr>
    </w:p>
    <w:p w14:paraId="1BBA8690">
      <w:pPr>
        <w:keepNext w:val="0"/>
        <w:keepLines w:val="0"/>
        <w:pageBreakBefore w:val="0"/>
        <w:widowControl w:val="0"/>
        <w:kinsoku/>
        <w:wordWrap/>
        <w:overflowPunct/>
        <w:topLinePunct w:val="0"/>
        <w:bidi w:val="0"/>
        <w:spacing w:line="560" w:lineRule="exact"/>
        <w:ind w:left="0" w:leftChars="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27C60AEE">
      <w:pPr>
        <w:keepNext w:val="0"/>
        <w:keepLines w:val="0"/>
        <w:pageBreakBefore w:val="0"/>
        <w:widowControl w:val="0"/>
        <w:kinsoku/>
        <w:wordWrap/>
        <w:overflowPunct/>
        <w:topLinePunct w:val="0"/>
        <w:bidi w:val="0"/>
        <w:spacing w:line="560" w:lineRule="exact"/>
        <w:ind w:left="0" w:leftChars="0"/>
        <w:textAlignment w:val="auto"/>
        <w:rPr>
          <w:rFonts w:hint="eastAsia" w:ascii="宋体" w:hAnsi="宋体" w:eastAsia="宋体" w:cs="宋体"/>
          <w:color w:val="auto"/>
          <w:sz w:val="24"/>
          <w:szCs w:val="24"/>
          <w:highlight w:val="none"/>
        </w:rPr>
      </w:pPr>
    </w:p>
    <w:p w14:paraId="136C9E3A">
      <w:pPr>
        <w:keepNext w:val="0"/>
        <w:keepLines w:val="0"/>
        <w:pageBreakBefore w:val="0"/>
        <w:widowControl w:val="0"/>
        <w:kinsoku/>
        <w:wordWrap/>
        <w:overflowPunct/>
        <w:topLinePunct w:val="0"/>
        <w:bidi w:val="0"/>
        <w:spacing w:line="560" w:lineRule="exact"/>
        <w:ind w:left="0" w:leftChars="0"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36E4139">
      <w:pPr>
        <w:widowControl/>
        <w:adjustRightInd/>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E55427A">
      <w:pPr>
        <w:widowControl/>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（本合同仅作示范文本，具体以双方签定的正式合同为准，合同内容不得违背本采购文件实质性要求）</w:t>
      </w:r>
    </w:p>
    <w:p w14:paraId="1A609050">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eastAsia="zh-CN"/>
        </w:rPr>
      </w:pPr>
      <w:r>
        <w:rPr>
          <w:rStyle w:val="62"/>
          <w:rFonts w:hint="eastAsia" w:ascii="宋体" w:hAnsi="宋体" w:eastAsia="宋体" w:cs="宋体"/>
          <w:bCs/>
          <w:color w:val="auto"/>
          <w:spacing w:val="0"/>
          <w:sz w:val="24"/>
          <w:szCs w:val="24"/>
          <w:highlight w:val="none"/>
        </w:rPr>
        <w:t>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项目概况</w:t>
      </w:r>
    </w:p>
    <w:p w14:paraId="45E7911B">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近年来，峡川镇成功创建省级文旅特色型美丽城镇样板镇、浙江省4A级景区镇、小城镇环境整治省级样板镇等多项荣誉。李泽村位于峡川镇核心片，是前往东坪国家3A级景区必经之地，在此背景下，李泽村创建美丽宜居村庄十分必要，既可为文旅发展吸引游客，也能提升村民生活质量。</w:t>
      </w:r>
    </w:p>
    <w:p w14:paraId="52622B1E">
      <w:pPr>
        <w:keepNext w:val="0"/>
        <w:keepLines w:val="0"/>
        <w:pageBreakBefore w:val="0"/>
        <w:widowControl w:val="0"/>
        <w:kinsoku/>
        <w:wordWrap/>
        <w:overflowPunct/>
        <w:topLinePunct w:val="0"/>
        <w:autoSpaceDE/>
        <w:autoSpaceDN/>
        <w:bidi w:val="0"/>
        <w:adjustRightInd/>
        <w:spacing w:line="52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本项目将对李泽村进行美丽宜居化改造采购，</w:t>
      </w:r>
      <w:r>
        <w:rPr>
          <w:rFonts w:hint="eastAsia" w:ascii="宋体" w:hAnsi="宋体" w:eastAsia="宋体" w:cs="宋体"/>
          <w:color w:val="auto"/>
          <w:kern w:val="2"/>
          <w:sz w:val="24"/>
          <w:szCs w:val="24"/>
          <w:highlight w:val="none"/>
          <w:lang w:eastAsia="zh-CN" w:bidi="ar-SA"/>
          <w:woUserID w:val="1"/>
        </w:rPr>
        <w:t>采购具体内容</w:t>
      </w:r>
      <w:r>
        <w:rPr>
          <w:rFonts w:hint="eastAsia" w:ascii="宋体" w:hAnsi="宋体" w:eastAsia="宋体" w:cs="宋体"/>
          <w:color w:val="auto"/>
          <w:kern w:val="2"/>
          <w:sz w:val="24"/>
          <w:szCs w:val="24"/>
          <w:highlight w:val="none"/>
          <w:lang w:val="en-US" w:eastAsia="zh-CN" w:bidi="ar-SA"/>
        </w:rPr>
        <w:t>包含但不限于整体项目设计、预算编制、外立面改造（含基础修复、艺术墙绘等）、景观节点提升、景观小品的设计采购安装，本项目为“交钥匙”工程，包含完成本项目所需的所有工作内容。</w:t>
      </w:r>
    </w:p>
    <w:p w14:paraId="638CA617">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二、项目基本情况</w:t>
      </w:r>
    </w:p>
    <w:p w14:paraId="649158F1">
      <w:pPr>
        <w:pStyle w:val="61"/>
        <w:keepNext w:val="0"/>
        <w:keepLines w:val="0"/>
        <w:pageBreakBefore w:val="0"/>
        <w:widowControl w:val="0"/>
        <w:kinsoku/>
        <w:wordWrap/>
        <w:overflowPunct/>
        <w:topLinePunct w:val="0"/>
        <w:autoSpaceDE/>
        <w:autoSpaceDN/>
        <w:bidi w:val="0"/>
        <w:adjustRightInd/>
        <w:snapToGrid w:val="0"/>
        <w:spacing w:before="0"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1、本项目</w:t>
      </w:r>
      <w:r>
        <w:rPr>
          <w:rFonts w:hint="eastAsia" w:ascii="宋体" w:hAnsi="宋体" w:eastAsia="宋体" w:cs="宋体"/>
          <w:color w:val="auto"/>
          <w:sz w:val="24"/>
          <w:szCs w:val="24"/>
          <w:highlight w:val="none"/>
          <w:lang w:eastAsia="zh-CN"/>
          <w:woUserID w:val="1"/>
        </w:rPr>
        <w:t>采购实行</w:t>
      </w:r>
      <w:r>
        <w:rPr>
          <w:rFonts w:hint="eastAsia" w:ascii="宋体" w:hAnsi="宋体" w:eastAsia="宋体" w:cs="宋体"/>
          <w:color w:val="auto"/>
          <w:sz w:val="24"/>
          <w:szCs w:val="24"/>
          <w:highlight w:val="none"/>
          <w:lang w:val="en-US" w:eastAsia="zh-CN"/>
        </w:rPr>
        <w:t>固定费率报价,</w:t>
      </w:r>
      <w:r>
        <w:rPr>
          <w:rFonts w:hint="eastAsia" w:ascii="宋体" w:hAnsi="宋体" w:eastAsia="宋体" w:cs="宋体"/>
          <w:color w:val="auto"/>
          <w:sz w:val="24"/>
          <w:szCs w:val="24"/>
          <w:highlight w:val="none"/>
          <w:lang w:eastAsia="zh-CN"/>
          <w:woUserID w:val="1"/>
        </w:rPr>
        <w:t>工程</w:t>
      </w:r>
      <w:r>
        <w:rPr>
          <w:rFonts w:hint="eastAsia" w:ascii="宋体" w:hAnsi="宋体" w:eastAsia="宋体" w:cs="宋体"/>
          <w:color w:val="auto"/>
          <w:sz w:val="24"/>
          <w:szCs w:val="24"/>
          <w:highlight w:val="none"/>
          <w:lang w:val="en-US" w:eastAsia="zh-CN"/>
        </w:rPr>
        <w:t>量按实结算。采购实施具体内容包含但不限于整体项目设计、预算编制、外立面改造（含基础修复、艺术墙绘等）、景观节点提升、景观小品的设计采购安装。</w:t>
      </w:r>
    </w:p>
    <w:p w14:paraId="1F687071">
      <w:pPr>
        <w:pStyle w:val="61"/>
        <w:snapToGrid w:val="0"/>
        <w:spacing w:before="0" w:line="560" w:lineRule="atLeast"/>
        <w:ind w:firstLine="56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2、安全文明施工措施费、规费、工伤保险费、意外伤害保险费和税金必须按行政主管部门等有关规定计取。</w:t>
      </w:r>
    </w:p>
    <w:p w14:paraId="3CBC3F7D">
      <w:pPr>
        <w:pStyle w:val="61"/>
        <w:snapToGrid w:val="0"/>
        <w:spacing w:before="0" w:line="560" w:lineRule="atLeast"/>
        <w:ind w:firstLine="56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三、采购清单</w:t>
      </w:r>
    </w:p>
    <w:p w14:paraId="1BA91738">
      <w:pPr>
        <w:pStyle w:val="61"/>
        <w:snapToGrid w:val="0"/>
        <w:spacing w:before="0" w:line="560" w:lineRule="atLeast"/>
        <w:ind w:firstLine="56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按照最终审定图纸及审定预算价为准。（作为本合同附件）</w:t>
      </w:r>
    </w:p>
    <w:p w14:paraId="3B196C10">
      <w:pPr>
        <w:spacing w:line="56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四、付款方式：</w:t>
      </w:r>
    </w:p>
    <w:p w14:paraId="252C9902">
      <w:pPr>
        <w:spacing w:line="56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结算费率：</w:t>
      </w:r>
      <w:r>
        <w:rPr>
          <w:rFonts w:hint="eastAsia" w:ascii="宋体" w:hAnsi="宋体" w:eastAsia="宋体" w:cs="宋体"/>
          <w:color w:val="auto"/>
          <w:sz w:val="24"/>
          <w:szCs w:val="24"/>
          <w:highlight w:val="none"/>
          <w:u w:val="single"/>
          <w:lang w:val="en-US" w:eastAsia="zh-CN"/>
        </w:rPr>
        <w:t xml:space="preserve">    %  （大写：             ）</w:t>
      </w:r>
    </w:p>
    <w:p w14:paraId="54FBEFA0">
      <w:pPr>
        <w:spacing w:line="56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1、结算方式：本项目采用固定费率按实结算方式。</w:t>
      </w:r>
    </w:p>
    <w:p w14:paraId="35E76DF7">
      <w:pPr>
        <w:spacing w:line="56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2、付款方式：合同签订后，支付项目采购预算金额最高限价的40%。竣工验收合格后，经审计后，按照审计结算审定价*中标费率为最终结算价，不超过采购预算金额最高限价，支付剩余款项。</w:t>
      </w:r>
    </w:p>
    <w:p w14:paraId="3E67376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五、履约保证金：</w:t>
      </w:r>
    </w:p>
    <w:p w14:paraId="6371532C">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val="en-US" w:eastAsia="zh-CN"/>
        </w:rPr>
        <w:t>/</w:t>
      </w:r>
    </w:p>
    <w:p w14:paraId="74E4C09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六、违约责任：</w:t>
      </w:r>
    </w:p>
    <w:p w14:paraId="79EF47B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1、如承包期内，乙方未按照要求履行合同的，甲方有权酌情在</w:t>
      </w:r>
      <w:r>
        <w:rPr>
          <w:rFonts w:hint="eastAsia" w:ascii="宋体" w:hAnsi="宋体" w:eastAsia="宋体" w:cs="宋体"/>
          <w:color w:val="auto"/>
          <w:sz w:val="24"/>
          <w:szCs w:val="24"/>
          <w:highlight w:val="none"/>
          <w:lang w:eastAsia="zh-CN"/>
        </w:rPr>
        <w:t>项目款项</w:t>
      </w:r>
      <w:r>
        <w:rPr>
          <w:rFonts w:hint="eastAsia" w:ascii="宋体" w:hAnsi="宋体" w:eastAsia="宋体" w:cs="宋体"/>
          <w:color w:val="auto"/>
          <w:sz w:val="24"/>
          <w:szCs w:val="24"/>
          <w:highlight w:val="none"/>
        </w:rPr>
        <w:t>中扣除。在承包期内如因乙方原因造成甲方财产损失的，甲方有权酌情在项目款项中扣除。</w:t>
      </w:r>
    </w:p>
    <w:p w14:paraId="3804F43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2、乙方在合同有效期内,服务质量达不到甲方要求. 甲方出具书面整改通知书后，乙方必须无条件整改。整改中所产生的一切费用由乙方负责。如整改后服务质量仍达不到甲方要求的，甲方将扣除</w:t>
      </w:r>
      <w:r>
        <w:rPr>
          <w:rFonts w:hint="eastAsia" w:ascii="宋体" w:hAnsi="宋体" w:eastAsia="宋体" w:cs="宋体"/>
          <w:color w:val="auto"/>
          <w:sz w:val="24"/>
          <w:szCs w:val="24"/>
          <w:highlight w:val="none"/>
          <w:lang w:val="en-US" w:eastAsia="zh-CN"/>
        </w:rPr>
        <w:t>5%项目款项</w:t>
      </w:r>
      <w:r>
        <w:rPr>
          <w:rFonts w:hint="eastAsia" w:ascii="宋体" w:hAnsi="宋体" w:eastAsia="宋体" w:cs="宋体"/>
          <w:color w:val="auto"/>
          <w:sz w:val="24"/>
          <w:szCs w:val="24"/>
          <w:highlight w:val="none"/>
        </w:rPr>
        <w:t>，同时甲方有权单方面解除合同，并追究乙方由此给甲方带来的一切经济损失。</w:t>
      </w:r>
    </w:p>
    <w:p w14:paraId="0F70EB7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3、乙方不履行合同的，甲方将扣除5%项目款项，并追究乙方由此给甲方带来的一切经济损失。</w:t>
      </w:r>
    </w:p>
    <w:p w14:paraId="6065DD6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4、乙方必须严格执行响应文件中作出的承诺，若乙方违反作出的承诺，甲方有权</w:t>
      </w:r>
      <w:r>
        <w:rPr>
          <w:rFonts w:hint="eastAsia" w:ascii="宋体" w:hAnsi="宋体" w:eastAsia="宋体" w:cs="宋体"/>
          <w:color w:val="auto"/>
          <w:sz w:val="24"/>
          <w:szCs w:val="24"/>
          <w:highlight w:val="none"/>
          <w:lang w:eastAsia="zh-CN"/>
        </w:rPr>
        <w:t>酌情扣除项目款项</w:t>
      </w:r>
      <w:r>
        <w:rPr>
          <w:rFonts w:hint="eastAsia" w:ascii="宋体" w:hAnsi="宋体" w:eastAsia="宋体" w:cs="宋体"/>
          <w:color w:val="auto"/>
          <w:sz w:val="24"/>
          <w:szCs w:val="24"/>
          <w:highlight w:val="none"/>
        </w:rPr>
        <w:t>，同时解除合同。</w:t>
      </w:r>
    </w:p>
    <w:p w14:paraId="51CC381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七、其他约定事项：</w:t>
      </w:r>
    </w:p>
    <w:p w14:paraId="78AD9BA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1、乙方在合同有效期内，必须确保所有工作人员的安全,其产生的安全问题,由乙方自行负责。</w:t>
      </w:r>
    </w:p>
    <w:p w14:paraId="2E2AE37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2、乙方所聘管理人员在作业时应严格遵守劳动纪律，遵守安全操作规程，确保安全。发生各种意外事故或财产损失均由乙方依照法律法规妥善处理和承担所有法律责任，甲方对此不承担任何法律责任。</w:t>
      </w:r>
    </w:p>
    <w:p w14:paraId="426B0AA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3、乙方须严格执行响应文件相应承诺</w:t>
      </w:r>
    </w:p>
    <w:p w14:paraId="2300218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4、执行合同期间不得发生因操作不规范而引起的安全事故和投诉事件。</w:t>
      </w:r>
    </w:p>
    <w:p w14:paraId="317DDB3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5、招标文件、供应商的响应文件以及相关补充文件、澄清文件、特殊承诺等是本合同不可分割的部分。</w:t>
      </w:r>
    </w:p>
    <w:p w14:paraId="56F6BA4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6、本合同中未尽事宜，经双方协商可另行签订补充协议，补充协议与本合同具有同等法律效力。</w:t>
      </w:r>
    </w:p>
    <w:p w14:paraId="542DAF4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7、合同有效期内，乙方及其工作人员与其他单位或个人发生债权、债务纠纷等，与甲方无关。</w:t>
      </w:r>
    </w:p>
    <w:p w14:paraId="15C24E1E">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八、本合同在履行中发生争议，由双方协商解决，协商不成双方可选择以下第 1 种方式处理：</w:t>
      </w:r>
    </w:p>
    <w:p w14:paraId="133D97DE">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1、向</w:t>
      </w:r>
      <w:r>
        <w:rPr>
          <w:rFonts w:hint="eastAsia" w:ascii="宋体" w:hAnsi="宋体" w:eastAsia="宋体" w:cs="宋体"/>
          <w:color w:val="auto"/>
          <w:sz w:val="24"/>
          <w:szCs w:val="24"/>
          <w:highlight w:val="none"/>
          <w:u w:val="single"/>
        </w:rPr>
        <w:t xml:space="preserve">  衢州  </w:t>
      </w:r>
      <w:r>
        <w:rPr>
          <w:rFonts w:hint="eastAsia" w:ascii="宋体" w:hAnsi="宋体" w:eastAsia="宋体" w:cs="宋体"/>
          <w:color w:val="auto"/>
          <w:sz w:val="24"/>
          <w:szCs w:val="24"/>
          <w:highlight w:val="none"/>
        </w:rPr>
        <w:t>仲裁委员会申请仲裁；</w:t>
      </w:r>
    </w:p>
    <w:p w14:paraId="6757CDF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2、向人民法院提起诉讼。</w:t>
      </w:r>
    </w:p>
    <w:p w14:paraId="3CEE8810">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九、本合同一式四份，以中文书就，甲乙双方各执两份，双方签字并盖章时生效。</w:t>
      </w:r>
    </w:p>
    <w:p w14:paraId="12CF66B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F198F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甲方（签章）：                  乙方（签章）：</w:t>
      </w:r>
    </w:p>
    <w:p w14:paraId="0C0BA4A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6B1EE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            法定代表人（签章）：</w:t>
      </w:r>
    </w:p>
    <w:p w14:paraId="075AF25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5D14320F">
      <w:pPr>
        <w:adjustRightInd/>
        <w:spacing w:line="360" w:lineRule="auto"/>
        <w:jc w:val="center"/>
        <w:rPr>
          <w:rFonts w:hint="eastAsia" w:ascii="宋体" w:hAnsi="宋体" w:eastAsia="宋体" w:cs="宋体"/>
          <w:b/>
          <w:bCs/>
          <w:color w:val="auto"/>
          <w:sz w:val="24"/>
          <w:szCs w:val="24"/>
          <w:highlight w:val="none"/>
        </w:rPr>
      </w:pPr>
    </w:p>
    <w:p w14:paraId="5E7FE3DB">
      <w:pPr>
        <w:adjustRightInd/>
        <w:spacing w:line="360" w:lineRule="auto"/>
        <w:jc w:val="center"/>
        <w:rPr>
          <w:rFonts w:hint="eastAsia" w:ascii="宋体" w:hAnsi="宋体" w:eastAsia="宋体" w:cs="宋体"/>
          <w:b/>
          <w:bCs/>
          <w:color w:val="auto"/>
          <w:sz w:val="24"/>
          <w:szCs w:val="24"/>
          <w:highlight w:val="none"/>
        </w:rPr>
      </w:pPr>
    </w:p>
    <w:p w14:paraId="7D82947D">
      <w:pPr>
        <w:spacing w:line="360" w:lineRule="auto"/>
        <w:ind w:firstLine="562" w:firstLineChars="200"/>
        <w:jc w:val="center"/>
        <w:rPr>
          <w:rFonts w:hint="eastAsia" w:ascii="宋体" w:hAnsi="宋体" w:eastAsia="宋体" w:cs="宋体"/>
          <w:b/>
          <w:color w:val="auto"/>
          <w:sz w:val="28"/>
          <w:szCs w:val="28"/>
          <w:highlight w:val="none"/>
        </w:rPr>
      </w:pPr>
    </w:p>
    <w:p w14:paraId="65C93C26">
      <w:pPr>
        <w:pStyle w:val="18"/>
        <w:rPr>
          <w:rFonts w:hint="eastAsia" w:ascii="宋体" w:hAnsi="宋体" w:eastAsia="宋体" w:cs="宋体"/>
          <w:color w:val="000000" w:themeColor="text1"/>
          <w:sz w:val="24"/>
          <w:szCs w:val="24"/>
          <w:highlight w:val="none"/>
          <w14:textFill>
            <w14:solidFill>
              <w14:schemeClr w14:val="tx1"/>
            </w14:solidFill>
          </w14:textFill>
        </w:rPr>
      </w:pPr>
    </w:p>
    <w:p w14:paraId="512D33F9">
      <w:pPr>
        <w:rPr>
          <w:rFonts w:hint="eastAsia" w:ascii="宋体" w:hAnsi="宋体" w:eastAsia="宋体" w:cs="宋体"/>
          <w:color w:val="000000" w:themeColor="text1"/>
          <w:sz w:val="24"/>
          <w:szCs w:val="24"/>
          <w:highlight w:val="none"/>
          <w14:textFill>
            <w14:solidFill>
              <w14:schemeClr w14:val="tx1"/>
            </w14:solidFill>
          </w14:textFill>
        </w:rPr>
      </w:pPr>
    </w:p>
    <w:p w14:paraId="6F2CA214">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74471A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A82CFD2">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EAB3B5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C32E786">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2F47AA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CC10EC6">
      <w:pPr>
        <w:pStyle w:val="2"/>
        <w:keepNext w:val="0"/>
        <w:keepLines w:val="0"/>
        <w:pageBreakBefore w:val="0"/>
        <w:widowControl w:val="0"/>
        <w:kinsoku/>
        <w:wordWrap/>
        <w:topLinePunct w:val="0"/>
        <w:bidi w:val="0"/>
        <w:snapToGrid/>
        <w:rPr>
          <w:rFonts w:hint="eastAsia" w:ascii="宋体" w:hAnsi="宋体" w:eastAsia="宋体" w:cs="宋体"/>
          <w:highlight w:val="none"/>
          <w:lang w:val="en-GB" w:eastAsia="zh-CN"/>
        </w:rPr>
      </w:pPr>
    </w:p>
    <w:p w14:paraId="4D01E5EA">
      <w:pPr>
        <w:rPr>
          <w:rFonts w:hint="eastAsia" w:ascii="宋体" w:hAnsi="宋体" w:eastAsia="宋体" w:cs="宋体"/>
          <w:highlight w:val="none"/>
          <w:lang w:val="en-GB" w:eastAsia="zh-CN"/>
        </w:rPr>
      </w:pPr>
    </w:p>
    <w:p w14:paraId="739C4CF1">
      <w:pPr>
        <w:pStyle w:val="2"/>
        <w:rPr>
          <w:rFonts w:hint="eastAsia" w:ascii="宋体" w:hAnsi="宋体" w:eastAsia="宋体" w:cs="宋体"/>
          <w:highlight w:val="none"/>
          <w:lang w:val="en-GB" w:eastAsia="zh-CN"/>
        </w:rPr>
      </w:pPr>
    </w:p>
    <w:p w14:paraId="3E8759F9">
      <w:pPr>
        <w:rPr>
          <w:rFonts w:hint="eastAsia" w:ascii="宋体" w:hAnsi="宋体" w:eastAsia="宋体" w:cs="宋体"/>
          <w:highlight w:val="none"/>
          <w:lang w:val="en-GB" w:eastAsia="zh-CN"/>
        </w:rPr>
      </w:pPr>
    </w:p>
    <w:p w14:paraId="546BAADD">
      <w:pPr>
        <w:pStyle w:val="18"/>
        <w:keepNext w:val="0"/>
        <w:keepLines w:val="0"/>
        <w:pageBreakBefore w:val="0"/>
        <w:widowControl w:val="0"/>
        <w:kinsoku/>
        <w:wordWrap/>
        <w:topLinePunct w:val="0"/>
        <w:bidi w:val="0"/>
        <w:snapToGrid/>
        <w:rPr>
          <w:rFonts w:hint="eastAsia" w:ascii="宋体" w:hAnsi="宋体" w:eastAsia="宋体" w:cs="宋体"/>
          <w:color w:val="000000" w:themeColor="text1"/>
          <w:sz w:val="24"/>
          <w:szCs w:val="24"/>
          <w:highlight w:val="none"/>
          <w14:textFill>
            <w14:solidFill>
              <w14:schemeClr w14:val="tx1"/>
            </w14:solidFill>
          </w14:textFill>
        </w:rPr>
      </w:pPr>
    </w:p>
    <w:p w14:paraId="2C5D4A2F">
      <w:pPr>
        <w:pStyle w:val="18"/>
        <w:keepNext w:val="0"/>
        <w:keepLines w:val="0"/>
        <w:pageBreakBefore w:val="0"/>
        <w:widowControl w:val="0"/>
        <w:kinsoku/>
        <w:wordWrap/>
        <w:topLinePunct w:val="0"/>
        <w:bidi w:val="0"/>
        <w:snapToGrid/>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第五部分 磋商程序及评定成交标准</w:t>
      </w:r>
      <w:bookmarkEnd w:id="5"/>
    </w:p>
    <w:p w14:paraId="0651356E">
      <w:pPr>
        <w:keepNext w:val="0"/>
        <w:keepLines w:val="0"/>
        <w:pageBreakBefore w:val="0"/>
        <w:widowControl w:val="0"/>
        <w:kinsoku/>
        <w:wordWrap/>
        <w:topLinePunct w:val="0"/>
        <w:bidi w:val="0"/>
        <w:snapToGrid/>
        <w:spacing w:line="400" w:lineRule="exact"/>
        <w:rPr>
          <w:rFonts w:hint="eastAsia" w:ascii="宋体" w:hAnsi="宋体" w:eastAsia="宋体" w:cs="宋体"/>
          <w:b/>
          <w:color w:val="000000" w:themeColor="text1"/>
          <w:sz w:val="24"/>
          <w:szCs w:val="24"/>
          <w:highlight w:val="none"/>
          <w14:textFill>
            <w14:solidFill>
              <w14:schemeClr w14:val="tx1"/>
            </w14:solidFill>
          </w14:textFill>
        </w:rPr>
      </w:pPr>
      <w:bookmarkStart w:id="8" w:name="_Toc272368145"/>
    </w:p>
    <w:p w14:paraId="11F3A93F">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一、评标原则</w:t>
      </w:r>
    </w:p>
    <w:p w14:paraId="4BB083E4">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工作遵循公平、公正、科学、择优原则和诚实、信誉、效率的服务原则。本着科学、严谨的态度，认真进行评标。择优选用，推进技术进步，确保工程质量、交货按期，节约投资，最大限度的保护当事人权益。严格按照招标文件的商务、技术要求，对投标文件进行综合评定，提出优选方案，编写评标报告。对落标单位，评委会不做任何落标解释。投标人不得以任何方式干扰招投标工作的进行，一经发现其投标文件将被拒绝。</w:t>
      </w:r>
    </w:p>
    <w:p w14:paraId="4DC0AFE6">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二、评标组织</w:t>
      </w:r>
    </w:p>
    <w:p w14:paraId="7428DDDF">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1、评标委员会由5名及以上专家组成，其中采购单位代表1名以及从专家库里随机抽取的专家。</w:t>
      </w:r>
    </w:p>
    <w:p w14:paraId="5ED4B39D">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2、询标期间，投标人法定代表人或法人委托人负责解答有关事宜。询标过程采用线上询标程序，各投标单位确认全程在线，事后不得对采购过程及结果提出异议。</w:t>
      </w:r>
    </w:p>
    <w:p w14:paraId="20FB74C4">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三、评标程序</w:t>
      </w:r>
    </w:p>
    <w:p w14:paraId="69BB37CD">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对各投标人的投标资格进行审查；然后对合格投标人的技术资信文件进行评审；技术资信文件评审结束后即公布投标人技术得分情况，之后开商务标；对商务文件评审后，根据综合评审结果，提交评审报告。</w:t>
      </w:r>
    </w:p>
    <w:p w14:paraId="4E58A0F1">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四、评标办法</w:t>
      </w:r>
    </w:p>
    <w:p w14:paraId="392325DA">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本次招标的评标办法采用百分制综合评估法。根据本项目招标文件的要求，按照本办法规定的内容和分值设置，技术资信标为</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0分，商务标为</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0分，对投标人投标文件中的技术、商务等内容进行评分，最终综合得分最高的投标人将被推荐为中标候选人。</w:t>
      </w:r>
    </w:p>
    <w:p w14:paraId="146FF00B">
      <w:pPr>
        <w:spacing w:line="40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五、评分原则</w:t>
      </w:r>
      <w:bookmarkStart w:id="9" w:name="_Toc10475"/>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0分）</w:t>
      </w:r>
      <w:bookmarkEnd w:id="9"/>
    </w:p>
    <w:p w14:paraId="53F24F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outlineLvl w:val="0"/>
        <w:rPr>
          <w:rFonts w:hint="eastAsia" w:ascii="宋体" w:hAnsi="宋体" w:eastAsia="宋体" w:cs="宋体"/>
          <w:b/>
          <w:color w:val="auto"/>
          <w:sz w:val="32"/>
          <w:szCs w:val="32"/>
          <w:highlight w:val="none"/>
        </w:rPr>
      </w:pPr>
      <w:r>
        <w:rPr>
          <w:rFonts w:hint="eastAsia" w:ascii="宋体" w:hAnsi="宋体" w:eastAsia="宋体" w:cs="宋体"/>
          <w:color w:val="000000" w:themeColor="text1"/>
          <w:sz w:val="24"/>
          <w:szCs w:val="24"/>
          <w:highlight w:val="none"/>
          <w14:textFill>
            <w14:solidFill>
              <w14:schemeClr w14:val="tx1"/>
            </w14:solidFill>
          </w14:textFill>
        </w:rPr>
        <w:t>本次招标技术资信文件评分的评定由各评委成员按评分细则进行评审打分，每人一张评分计算表，并记名。投标文件各项评分内容由评标委员会成员各自独立评分，如任何一张表的一项评分内容分值超过规定的范围，则该张表无效。各评标委员会成员对各投标人的各项评分内容评分合计的算术平均值为各投标人技术资信文件得分(小数点后按四舍五入保留2位)。</w:t>
      </w:r>
      <w:bookmarkStart w:id="10" w:name="_Toc10325"/>
    </w:p>
    <w:tbl>
      <w:tblPr>
        <w:tblStyle w:val="21"/>
        <w:tblW w:w="996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30"/>
        <w:gridCol w:w="7024"/>
        <w:gridCol w:w="829"/>
      </w:tblGrid>
      <w:tr w14:paraId="15F7177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2107" w:type="dxa"/>
            <w:gridSpan w:val="2"/>
            <w:tcBorders>
              <w:top w:val="thinThickSmallGap" w:color="auto" w:sz="12" w:space="0"/>
            </w:tcBorders>
            <w:vAlign w:val="center"/>
          </w:tcPr>
          <w:p w14:paraId="02A2FED4">
            <w:pPr>
              <w:widowControl w:val="0"/>
              <w:autoSpaceDE w:val="0"/>
              <w:autoSpaceDN w:val="0"/>
              <w:adjustRightInd w:val="0"/>
              <w:spacing w:line="400" w:lineRule="exact"/>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评审内容</w:t>
            </w:r>
          </w:p>
        </w:tc>
        <w:tc>
          <w:tcPr>
            <w:tcW w:w="7024" w:type="dxa"/>
            <w:tcBorders>
              <w:top w:val="thinThickSmallGap" w:color="auto" w:sz="12" w:space="0"/>
            </w:tcBorders>
            <w:vAlign w:val="center"/>
          </w:tcPr>
          <w:p w14:paraId="45DC444D">
            <w:pPr>
              <w:widowControl w:val="0"/>
              <w:autoSpaceDE w:val="0"/>
              <w:autoSpaceDN w:val="0"/>
              <w:adjustRightInd w:val="0"/>
              <w:spacing w:line="400" w:lineRule="exact"/>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评分标准</w:t>
            </w:r>
          </w:p>
        </w:tc>
        <w:tc>
          <w:tcPr>
            <w:tcW w:w="829" w:type="dxa"/>
            <w:tcBorders>
              <w:top w:val="thinThickSmallGap" w:color="auto" w:sz="12" w:space="0"/>
            </w:tcBorders>
            <w:vAlign w:val="center"/>
          </w:tcPr>
          <w:p w14:paraId="2F7C1CD4">
            <w:pPr>
              <w:widowControl w:val="0"/>
              <w:autoSpaceDE w:val="0"/>
              <w:autoSpaceDN w:val="0"/>
              <w:adjustRightInd w:val="0"/>
              <w:spacing w:line="400" w:lineRule="exact"/>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分值</w:t>
            </w:r>
          </w:p>
        </w:tc>
      </w:tr>
      <w:tr w14:paraId="2747FAC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60" w:type="dxa"/>
            <w:gridSpan w:val="4"/>
            <w:vAlign w:val="center"/>
          </w:tcPr>
          <w:p w14:paraId="4072563C">
            <w:pPr>
              <w:widowControl w:val="0"/>
              <w:autoSpaceDE w:val="0"/>
              <w:autoSpaceDN w:val="0"/>
              <w:adjustRightInd w:val="0"/>
              <w:spacing w:line="400" w:lineRule="exact"/>
              <w:jc w:val="center"/>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商务报价（</w:t>
            </w:r>
            <w:r>
              <w:rPr>
                <w:rFonts w:hint="eastAsia" w:ascii="宋体" w:hAnsi="宋体" w:eastAsia="宋体" w:cs="宋体"/>
                <w:b/>
                <w:bCs/>
                <w:color w:val="auto"/>
                <w:spacing w:val="0"/>
                <w:sz w:val="24"/>
                <w:szCs w:val="24"/>
                <w:highlight w:val="none"/>
                <w:lang w:val="en-US" w:eastAsia="zh-CN"/>
              </w:rPr>
              <w:t>2</w:t>
            </w:r>
            <w:r>
              <w:rPr>
                <w:rFonts w:hint="eastAsia" w:ascii="宋体" w:hAnsi="宋体" w:eastAsia="宋体" w:cs="宋体"/>
                <w:b/>
                <w:bCs/>
                <w:color w:val="auto"/>
                <w:spacing w:val="0"/>
                <w:sz w:val="24"/>
                <w:szCs w:val="24"/>
                <w:highlight w:val="none"/>
              </w:rPr>
              <w:t>0分）</w:t>
            </w:r>
          </w:p>
        </w:tc>
      </w:tr>
      <w:tr w14:paraId="576EA78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7" w:type="dxa"/>
            <w:vAlign w:val="center"/>
          </w:tcPr>
          <w:p w14:paraId="620D54A6">
            <w:pPr>
              <w:widowControl w:val="0"/>
              <w:spacing w:line="400" w:lineRule="exact"/>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报价</w:t>
            </w:r>
          </w:p>
          <w:p w14:paraId="7B630A6E">
            <w:pPr>
              <w:widowControl w:val="0"/>
              <w:spacing w:line="400" w:lineRule="exact"/>
              <w:jc w:val="center"/>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20</w:t>
            </w:r>
            <w:r>
              <w:rPr>
                <w:rFonts w:hint="eastAsia" w:ascii="宋体" w:hAnsi="宋体" w:eastAsia="宋体" w:cs="宋体"/>
                <w:b/>
                <w:bCs/>
                <w:color w:val="auto"/>
                <w:spacing w:val="0"/>
                <w:sz w:val="24"/>
                <w:szCs w:val="24"/>
                <w:highlight w:val="none"/>
              </w:rPr>
              <w:t>分</w:t>
            </w:r>
          </w:p>
        </w:tc>
        <w:tc>
          <w:tcPr>
            <w:tcW w:w="1230" w:type="dxa"/>
            <w:vAlign w:val="center"/>
          </w:tcPr>
          <w:p w14:paraId="77155EFE">
            <w:pPr>
              <w:widowControl w:val="0"/>
              <w:spacing w:line="400" w:lineRule="exact"/>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报价分</w:t>
            </w:r>
          </w:p>
        </w:tc>
        <w:tc>
          <w:tcPr>
            <w:tcW w:w="7024" w:type="dxa"/>
            <w:vAlign w:val="center"/>
          </w:tcPr>
          <w:p w14:paraId="0C8DD785">
            <w:pPr>
              <w:widowControl w:val="0"/>
              <w:spacing w:line="400" w:lineRule="exac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本项目采用结算率报价，</w:t>
            </w:r>
            <w:r>
              <w:rPr>
                <w:rFonts w:hint="eastAsia" w:ascii="宋体" w:hAnsi="宋体" w:eastAsia="宋体" w:cs="宋体"/>
                <w:b/>
                <w:bCs/>
                <w:color w:val="auto"/>
                <w:spacing w:val="0"/>
                <w:sz w:val="24"/>
                <w:szCs w:val="24"/>
                <w:highlight w:val="none"/>
                <w:lang w:val="en-US" w:eastAsia="zh-CN"/>
              </w:rPr>
              <w:t>最高结算率为100%（最多保留两位小数XX.XX%）</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基准价为满足评标要求且投标价格最低的</w:t>
            </w:r>
            <w:r>
              <w:rPr>
                <w:rFonts w:hint="eastAsia" w:ascii="宋体" w:hAnsi="宋体" w:eastAsia="宋体" w:cs="宋体"/>
                <w:color w:val="auto"/>
                <w:spacing w:val="0"/>
                <w:sz w:val="24"/>
                <w:szCs w:val="24"/>
                <w:highlight w:val="none"/>
                <w:lang w:val="en-US" w:eastAsia="zh-CN"/>
              </w:rPr>
              <w:t>结算率</w:t>
            </w:r>
            <w:r>
              <w:rPr>
                <w:rFonts w:hint="eastAsia" w:ascii="宋体" w:hAnsi="宋体" w:eastAsia="宋体" w:cs="宋体"/>
                <w:color w:val="auto"/>
                <w:spacing w:val="0"/>
                <w:sz w:val="24"/>
                <w:szCs w:val="24"/>
                <w:highlight w:val="none"/>
              </w:rPr>
              <w:t>，投标报价得分=(基准价／投标报价)×</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0，四舍五入，保留两位小数。</w:t>
            </w:r>
          </w:p>
        </w:tc>
        <w:tc>
          <w:tcPr>
            <w:tcW w:w="829" w:type="dxa"/>
            <w:vAlign w:val="center"/>
          </w:tcPr>
          <w:p w14:paraId="3844D058">
            <w:pPr>
              <w:widowControl w:val="0"/>
              <w:autoSpaceDE w:val="0"/>
              <w:autoSpaceDN w:val="0"/>
              <w:adjustRightInd w:val="0"/>
              <w:spacing w:line="400" w:lineRule="exact"/>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0-</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0</w:t>
            </w:r>
          </w:p>
        </w:tc>
      </w:tr>
      <w:tr w14:paraId="72FBC6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restart"/>
            <w:vAlign w:val="center"/>
          </w:tcPr>
          <w:p w14:paraId="1B35297A">
            <w:pPr>
              <w:widowControl w:val="0"/>
              <w:spacing w:line="400" w:lineRule="exact"/>
              <w:ind w:left="0" w:leftChars="0" w:right="0" w:rightChars="0" w:firstLine="0" w:firstLineChars="0"/>
              <w:jc w:val="center"/>
              <w:rPr>
                <w:rFonts w:hint="eastAsia" w:ascii="宋体" w:hAnsi="宋体" w:eastAsia="宋体" w:cs="宋体"/>
                <w:b/>
                <w:bCs/>
                <w:color w:val="auto"/>
                <w:spacing w:val="0"/>
                <w:sz w:val="24"/>
                <w:szCs w:val="24"/>
                <w:highlight w:val="none"/>
              </w:rPr>
            </w:pPr>
          </w:p>
          <w:p w14:paraId="441A0C74">
            <w:pPr>
              <w:widowControl w:val="0"/>
              <w:spacing w:line="400" w:lineRule="exact"/>
              <w:ind w:left="0" w:leftChars="0" w:right="0" w:rightChars="0" w:firstLine="0" w:firstLineChars="0"/>
              <w:jc w:val="center"/>
              <w:rPr>
                <w:rFonts w:hint="eastAsia" w:ascii="宋体" w:hAnsi="宋体" w:eastAsia="宋体" w:cs="宋体"/>
                <w:b/>
                <w:bCs/>
                <w:color w:val="auto"/>
                <w:spacing w:val="0"/>
                <w:sz w:val="24"/>
                <w:szCs w:val="24"/>
                <w:highlight w:val="none"/>
              </w:rPr>
            </w:pPr>
          </w:p>
          <w:p w14:paraId="489F1197">
            <w:pPr>
              <w:widowControl w:val="0"/>
              <w:spacing w:line="400" w:lineRule="exact"/>
              <w:ind w:left="0" w:leftChars="0" w:right="0" w:rightChars="0" w:firstLine="0" w:firstLineChars="0"/>
              <w:jc w:val="center"/>
              <w:rPr>
                <w:rFonts w:hint="eastAsia" w:ascii="宋体" w:hAnsi="宋体" w:eastAsia="宋体" w:cs="宋体"/>
                <w:b/>
                <w:bCs/>
                <w:color w:val="auto"/>
                <w:spacing w:val="0"/>
                <w:sz w:val="24"/>
                <w:szCs w:val="24"/>
                <w:highlight w:val="none"/>
              </w:rPr>
            </w:pPr>
          </w:p>
          <w:p w14:paraId="02CC36A8">
            <w:pPr>
              <w:widowControl w:val="0"/>
              <w:spacing w:line="400" w:lineRule="exact"/>
              <w:ind w:left="0" w:leftChars="0" w:right="0" w:rightChars="0" w:firstLine="0" w:firstLineChars="0"/>
              <w:jc w:val="center"/>
              <w:rPr>
                <w:rFonts w:hint="eastAsia" w:ascii="宋体" w:hAnsi="宋体" w:eastAsia="宋体" w:cs="宋体"/>
                <w:b/>
                <w:bCs/>
                <w:color w:val="auto"/>
                <w:spacing w:val="0"/>
                <w:sz w:val="24"/>
                <w:szCs w:val="24"/>
                <w:highlight w:val="none"/>
              </w:rPr>
            </w:pPr>
          </w:p>
          <w:p w14:paraId="70601C0D">
            <w:pPr>
              <w:widowControl w:val="0"/>
              <w:spacing w:line="400" w:lineRule="exact"/>
              <w:ind w:left="0" w:leftChars="0" w:right="0" w:rightChars="0" w:firstLine="0" w:firstLineChars="0"/>
              <w:jc w:val="center"/>
              <w:rPr>
                <w:rFonts w:hint="eastAsia" w:ascii="宋体" w:hAnsi="宋体" w:eastAsia="宋体" w:cs="宋体"/>
                <w:b/>
                <w:bCs/>
                <w:color w:val="auto"/>
                <w:spacing w:val="0"/>
                <w:sz w:val="24"/>
                <w:szCs w:val="24"/>
                <w:highlight w:val="none"/>
              </w:rPr>
            </w:pPr>
          </w:p>
          <w:p w14:paraId="6B1B4539">
            <w:pPr>
              <w:widowControl w:val="0"/>
              <w:spacing w:line="400" w:lineRule="exact"/>
              <w:ind w:left="0" w:leftChars="0" w:right="0" w:rightChars="0" w:firstLine="0" w:firstLineChars="0"/>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技术资信分</w:t>
            </w:r>
          </w:p>
          <w:p w14:paraId="14D0CDAE">
            <w:pPr>
              <w:widowControl w:val="0"/>
              <w:spacing w:line="400" w:lineRule="exact"/>
              <w:ind w:left="0" w:leftChars="0" w:right="0" w:rightChars="0" w:firstLine="0" w:firstLineChars="0"/>
              <w:jc w:val="center"/>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8</w:t>
            </w:r>
            <w:r>
              <w:rPr>
                <w:rFonts w:hint="eastAsia" w:ascii="宋体" w:hAnsi="宋体" w:eastAsia="宋体" w:cs="宋体"/>
                <w:b/>
                <w:bCs/>
                <w:color w:val="auto"/>
                <w:spacing w:val="0"/>
                <w:sz w:val="24"/>
                <w:szCs w:val="24"/>
                <w:highlight w:val="none"/>
              </w:rPr>
              <w:t>0分</w:t>
            </w:r>
          </w:p>
        </w:tc>
        <w:tc>
          <w:tcPr>
            <w:tcW w:w="1230" w:type="dxa"/>
            <w:vAlign w:val="center"/>
          </w:tcPr>
          <w:p w14:paraId="22D11E96">
            <w:pPr>
              <w:widowControl w:val="0"/>
              <w:spacing w:line="40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投标人实力</w:t>
            </w:r>
          </w:p>
        </w:tc>
        <w:tc>
          <w:tcPr>
            <w:tcW w:w="7024" w:type="dxa"/>
            <w:vAlign w:val="center"/>
          </w:tcPr>
          <w:p w14:paraId="1BC6A3E6">
            <w:pPr>
              <w:widowControl w:val="0"/>
              <w:spacing w:line="400" w:lineRule="exact"/>
              <w:jc w:val="left"/>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自20</w:t>
            </w:r>
            <w:r>
              <w:rPr>
                <w:rFonts w:hint="eastAsia" w:ascii="宋体" w:hAnsi="宋体" w:eastAsia="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年01月以来，投标人实施过的同类项目业绩，每个得</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分，最多得</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分。注：提供</w:t>
            </w:r>
            <w:r>
              <w:rPr>
                <w:rFonts w:hint="eastAsia" w:ascii="宋体" w:hAnsi="宋体" w:eastAsia="宋体" w:cs="宋体"/>
                <w:color w:val="auto"/>
                <w:spacing w:val="0"/>
                <w:sz w:val="24"/>
                <w:szCs w:val="24"/>
                <w:highlight w:val="none"/>
                <w:lang w:eastAsia="zh-CN"/>
              </w:rPr>
              <w:t>合同</w:t>
            </w:r>
            <w:r>
              <w:rPr>
                <w:rFonts w:hint="eastAsia" w:ascii="宋体" w:hAnsi="宋体" w:eastAsia="宋体" w:cs="宋体"/>
                <w:color w:val="auto"/>
                <w:spacing w:val="0"/>
                <w:sz w:val="24"/>
                <w:szCs w:val="24"/>
                <w:highlight w:val="none"/>
              </w:rPr>
              <w:t>复印件，时间以合同签订时间为准,未按要求提供的不得分。</w:t>
            </w:r>
            <w:bookmarkStart w:id="21" w:name="_GoBack"/>
            <w:bookmarkEnd w:id="21"/>
          </w:p>
        </w:tc>
        <w:tc>
          <w:tcPr>
            <w:tcW w:w="829" w:type="dxa"/>
            <w:vAlign w:val="center"/>
          </w:tcPr>
          <w:p w14:paraId="1E85FA16">
            <w:pPr>
              <w:widowControl w:val="0"/>
              <w:spacing w:line="40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0-2</w:t>
            </w:r>
          </w:p>
        </w:tc>
      </w:tr>
      <w:tr w14:paraId="1391AD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7" w:type="dxa"/>
            <w:vMerge w:val="continue"/>
            <w:vAlign w:val="center"/>
          </w:tcPr>
          <w:p w14:paraId="35797E03">
            <w:pPr>
              <w:widowControl w:val="0"/>
              <w:spacing w:line="400" w:lineRule="exact"/>
              <w:jc w:val="center"/>
              <w:rPr>
                <w:rFonts w:hint="eastAsia" w:ascii="宋体" w:hAnsi="宋体" w:eastAsia="宋体" w:cs="宋体"/>
                <w:b/>
                <w:bCs/>
                <w:color w:val="auto"/>
                <w:spacing w:val="0"/>
                <w:sz w:val="24"/>
                <w:szCs w:val="24"/>
                <w:highlight w:val="none"/>
              </w:rPr>
            </w:pPr>
          </w:p>
        </w:tc>
        <w:tc>
          <w:tcPr>
            <w:tcW w:w="1230" w:type="dxa"/>
            <w:vAlign w:val="center"/>
          </w:tcPr>
          <w:p w14:paraId="56893713">
            <w:pPr>
              <w:pStyle w:val="65"/>
              <w:tabs>
                <w:tab w:val="right" w:leader="dot" w:pos="8295"/>
              </w:tabs>
              <w:snapToGrid w:val="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人员配置情况</w:t>
            </w:r>
          </w:p>
        </w:tc>
        <w:tc>
          <w:tcPr>
            <w:tcW w:w="7024" w:type="dxa"/>
            <w:vAlign w:val="center"/>
          </w:tcPr>
          <w:p w14:paraId="49673CA1">
            <w:pPr>
              <w:pStyle w:val="65"/>
              <w:keepNext w:val="0"/>
              <w:keepLines w:val="0"/>
              <w:pageBreakBefore w:val="0"/>
              <w:widowControl/>
              <w:tabs>
                <w:tab w:val="right" w:leader="dot" w:pos="8295"/>
              </w:tabs>
              <w:kinsoku/>
              <w:wordWrap/>
              <w:overflowPunct/>
              <w:topLinePunct w:val="0"/>
              <w:autoSpaceDE/>
              <w:autoSpaceDN/>
              <w:bidi w:val="0"/>
              <w:adjustRightInd/>
              <w:snapToGrid w:val="0"/>
              <w:spacing w:line="288" w:lineRule="auto"/>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1.项目负责人情况，根据项目负责人的学历、职称、业绩情况综合评判（需提供相关证明材料）。0～4分</w:t>
            </w:r>
          </w:p>
          <w:p w14:paraId="48424BD6">
            <w:pPr>
              <w:pStyle w:val="65"/>
              <w:keepNext w:val="0"/>
              <w:keepLines w:val="0"/>
              <w:pageBreakBefore w:val="0"/>
              <w:widowControl/>
              <w:tabs>
                <w:tab w:val="right" w:leader="dot" w:pos="8295"/>
              </w:tabs>
              <w:kinsoku/>
              <w:wordWrap/>
              <w:overflowPunct/>
              <w:topLinePunct w:val="0"/>
              <w:autoSpaceDE/>
              <w:autoSpaceDN/>
              <w:bidi w:val="0"/>
              <w:adjustRightInd/>
              <w:snapToGrid w:val="0"/>
              <w:spacing w:line="288" w:lineRule="auto"/>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2.项目组其他人员配备情况根据供应商提供的派驻现场的工程项目负责人及技术管理人员的专业配置的合理性、专业性等打分；0～6分</w:t>
            </w:r>
          </w:p>
        </w:tc>
        <w:tc>
          <w:tcPr>
            <w:tcW w:w="829" w:type="dxa"/>
            <w:vAlign w:val="center"/>
          </w:tcPr>
          <w:p w14:paraId="32059020">
            <w:pPr>
              <w:widowControl w:val="0"/>
              <w:spacing w:line="400" w:lineRule="exact"/>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0-10</w:t>
            </w:r>
          </w:p>
        </w:tc>
      </w:tr>
      <w:tr w14:paraId="643B4B4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77" w:type="dxa"/>
            <w:vMerge w:val="continue"/>
            <w:vAlign w:val="center"/>
          </w:tcPr>
          <w:p w14:paraId="15F9B190">
            <w:pPr>
              <w:widowControl w:val="0"/>
              <w:spacing w:line="400" w:lineRule="exact"/>
              <w:jc w:val="center"/>
              <w:rPr>
                <w:rFonts w:hint="eastAsia" w:ascii="宋体" w:hAnsi="宋体" w:eastAsia="宋体" w:cs="宋体"/>
                <w:b/>
                <w:bCs/>
                <w:color w:val="auto"/>
                <w:spacing w:val="0"/>
                <w:sz w:val="24"/>
                <w:szCs w:val="24"/>
                <w:highlight w:val="none"/>
              </w:rPr>
            </w:pPr>
          </w:p>
        </w:tc>
        <w:tc>
          <w:tcPr>
            <w:tcW w:w="1230" w:type="dxa"/>
            <w:vAlign w:val="center"/>
          </w:tcPr>
          <w:p w14:paraId="73431BB4">
            <w:pPr>
              <w:pStyle w:val="65"/>
              <w:tabs>
                <w:tab w:val="right" w:leader="dot" w:pos="8295"/>
              </w:tabs>
              <w:snapToGrid w:val="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深化方案</w:t>
            </w:r>
          </w:p>
        </w:tc>
        <w:tc>
          <w:tcPr>
            <w:tcW w:w="7024" w:type="dxa"/>
            <w:vAlign w:val="center"/>
          </w:tcPr>
          <w:p w14:paraId="1A6D0E3E">
            <w:pPr>
              <w:pStyle w:val="65"/>
              <w:keepNext w:val="0"/>
              <w:keepLines w:val="0"/>
              <w:pageBreakBefore w:val="0"/>
              <w:widowControl/>
              <w:tabs>
                <w:tab w:val="right" w:leader="dot" w:pos="8295"/>
              </w:tabs>
              <w:kinsoku/>
              <w:wordWrap/>
              <w:overflowPunct/>
              <w:topLinePunct w:val="0"/>
              <w:autoSpaceDE/>
              <w:autoSpaceDN/>
              <w:bidi w:val="0"/>
              <w:adjustRightInd/>
              <w:snapToGrid w:val="0"/>
              <w:spacing w:line="288" w:lineRule="auto"/>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根据初步设计方案，根据供应商提供的深化设计方案，针对艺术墙景、景观小品、重要节点的布局等内容进行评审，创意性、可行性、针对性贴合初步设计的得6.1-10分，创意性一般、但具有可行性的得3.1-6分，可行性一般、与初步设计贴合性不高的得1.0-3分；不提供不得分。</w:t>
            </w:r>
          </w:p>
        </w:tc>
        <w:tc>
          <w:tcPr>
            <w:tcW w:w="829" w:type="dxa"/>
            <w:vAlign w:val="center"/>
          </w:tcPr>
          <w:p w14:paraId="1579B39F">
            <w:pPr>
              <w:widowControl w:val="0"/>
              <w:spacing w:line="400" w:lineRule="exact"/>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0-10</w:t>
            </w:r>
          </w:p>
        </w:tc>
      </w:tr>
      <w:tr w14:paraId="721E62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77" w:type="dxa"/>
            <w:vMerge w:val="continue"/>
            <w:vAlign w:val="center"/>
          </w:tcPr>
          <w:p w14:paraId="52986D1F">
            <w:pPr>
              <w:widowControl w:val="0"/>
              <w:spacing w:line="400" w:lineRule="exact"/>
              <w:jc w:val="center"/>
              <w:rPr>
                <w:rFonts w:hint="eastAsia" w:ascii="宋体" w:hAnsi="宋体" w:eastAsia="宋体" w:cs="宋体"/>
                <w:color w:val="auto"/>
                <w:spacing w:val="0"/>
                <w:sz w:val="24"/>
                <w:szCs w:val="24"/>
                <w:highlight w:val="none"/>
              </w:rPr>
            </w:pPr>
          </w:p>
        </w:tc>
        <w:tc>
          <w:tcPr>
            <w:tcW w:w="1230" w:type="dxa"/>
            <w:vAlign w:val="center"/>
          </w:tcPr>
          <w:p w14:paraId="600748B6">
            <w:pPr>
              <w:pStyle w:val="65"/>
              <w:tabs>
                <w:tab w:val="right" w:leader="dot" w:pos="8295"/>
              </w:tabs>
              <w:snapToGrid w:val="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施工方案</w:t>
            </w:r>
          </w:p>
        </w:tc>
        <w:tc>
          <w:tcPr>
            <w:tcW w:w="7024" w:type="dxa"/>
            <w:vAlign w:val="center"/>
          </w:tcPr>
          <w:p w14:paraId="5F5D78E2">
            <w:pPr>
              <w:pStyle w:val="65"/>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根据项目现场实际情况，结合自身项目实施经验，提出的施工方案与技术措施科学、可行、针对性强得6.1-10分；施工方案与技术措施合理、可行、细节待完善得3.1-6分；施工方案与技术措施欠合理、可行性较差、基本满足工程需要得0.1-3分；未提供不得分。</w:t>
            </w:r>
          </w:p>
        </w:tc>
        <w:tc>
          <w:tcPr>
            <w:tcW w:w="829" w:type="dxa"/>
            <w:vAlign w:val="center"/>
          </w:tcPr>
          <w:p w14:paraId="0610B2AD">
            <w:pPr>
              <w:widowControl w:val="0"/>
              <w:spacing w:line="400" w:lineRule="exact"/>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0-10</w:t>
            </w:r>
          </w:p>
        </w:tc>
      </w:tr>
      <w:tr w14:paraId="71B25BF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77" w:type="dxa"/>
            <w:vMerge w:val="continue"/>
            <w:vAlign w:val="center"/>
          </w:tcPr>
          <w:p w14:paraId="596BCE3C">
            <w:pPr>
              <w:widowControl w:val="0"/>
              <w:spacing w:line="400" w:lineRule="exact"/>
              <w:jc w:val="center"/>
              <w:rPr>
                <w:rFonts w:hint="eastAsia" w:ascii="宋体" w:hAnsi="宋体" w:eastAsia="宋体" w:cs="宋体"/>
                <w:color w:val="auto"/>
                <w:spacing w:val="0"/>
                <w:sz w:val="24"/>
                <w:szCs w:val="24"/>
                <w:highlight w:val="none"/>
              </w:rPr>
            </w:pPr>
          </w:p>
        </w:tc>
        <w:tc>
          <w:tcPr>
            <w:tcW w:w="1230" w:type="dxa"/>
            <w:vAlign w:val="center"/>
          </w:tcPr>
          <w:p w14:paraId="413DB37F">
            <w:pPr>
              <w:pStyle w:val="65"/>
              <w:tabs>
                <w:tab w:val="right" w:leader="dot" w:pos="8295"/>
              </w:tabs>
              <w:snapToGrid w:val="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施工进度及保证措施</w:t>
            </w:r>
          </w:p>
        </w:tc>
        <w:tc>
          <w:tcPr>
            <w:tcW w:w="7024" w:type="dxa"/>
            <w:vAlign w:val="center"/>
          </w:tcPr>
          <w:p w14:paraId="53046E7C">
            <w:pPr>
              <w:pStyle w:val="65"/>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工程进度计划与保证措施科学、可行、针对性强得7-10分；工程进度计划与保证措施合理、基本可行、细节待完善得4-6.9分；工程进度计划与保证措施欠合理、可行性较差、基本满足工程需要得0-3.9分；未提供不得分。</w:t>
            </w:r>
          </w:p>
        </w:tc>
        <w:tc>
          <w:tcPr>
            <w:tcW w:w="829" w:type="dxa"/>
            <w:vAlign w:val="center"/>
          </w:tcPr>
          <w:p w14:paraId="38E614D2">
            <w:pPr>
              <w:widowControl w:val="0"/>
              <w:spacing w:line="40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0-10</w:t>
            </w:r>
          </w:p>
        </w:tc>
      </w:tr>
      <w:tr w14:paraId="232434F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77" w:type="dxa"/>
            <w:vMerge w:val="continue"/>
            <w:vAlign w:val="center"/>
          </w:tcPr>
          <w:p w14:paraId="56575844">
            <w:pPr>
              <w:widowControl w:val="0"/>
              <w:spacing w:line="400" w:lineRule="exact"/>
              <w:jc w:val="center"/>
              <w:rPr>
                <w:rFonts w:hint="eastAsia" w:ascii="宋体" w:hAnsi="宋体" w:eastAsia="宋体" w:cs="宋体"/>
                <w:color w:val="auto"/>
                <w:spacing w:val="0"/>
                <w:sz w:val="24"/>
                <w:szCs w:val="24"/>
                <w:highlight w:val="none"/>
              </w:rPr>
            </w:pPr>
          </w:p>
        </w:tc>
        <w:tc>
          <w:tcPr>
            <w:tcW w:w="1230" w:type="dxa"/>
            <w:vAlign w:val="center"/>
          </w:tcPr>
          <w:p w14:paraId="727D8274">
            <w:pPr>
              <w:pStyle w:val="65"/>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施工质量的控制和检验</w:t>
            </w:r>
          </w:p>
        </w:tc>
        <w:tc>
          <w:tcPr>
            <w:tcW w:w="7024" w:type="dxa"/>
            <w:vAlign w:val="center"/>
          </w:tcPr>
          <w:p w14:paraId="1F4E068B">
            <w:pPr>
              <w:pStyle w:val="65"/>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施工质量的控制及检验科学性、可靠性强得9-12分；施工质量的控制及检验科学性、可靠性一般，能满足项目需求得4-8.9分；施工质量的控制及检验是否科学性、可靠性较差；基本满足工程需要得0-3.9分；未提供不得分。</w:t>
            </w:r>
          </w:p>
        </w:tc>
        <w:tc>
          <w:tcPr>
            <w:tcW w:w="829" w:type="dxa"/>
            <w:vAlign w:val="center"/>
          </w:tcPr>
          <w:p w14:paraId="3CDEE993">
            <w:pPr>
              <w:widowControl w:val="0"/>
              <w:spacing w:line="40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0-12</w:t>
            </w:r>
          </w:p>
        </w:tc>
      </w:tr>
      <w:tr w14:paraId="1DE20FA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77" w:type="dxa"/>
            <w:vMerge w:val="continue"/>
            <w:vAlign w:val="center"/>
          </w:tcPr>
          <w:p w14:paraId="3B4AFAE9">
            <w:pPr>
              <w:widowControl w:val="0"/>
              <w:spacing w:line="400" w:lineRule="exact"/>
              <w:jc w:val="center"/>
              <w:rPr>
                <w:rFonts w:hint="eastAsia" w:ascii="宋体" w:hAnsi="宋体" w:eastAsia="宋体" w:cs="宋体"/>
                <w:color w:val="auto"/>
                <w:spacing w:val="0"/>
                <w:sz w:val="24"/>
                <w:szCs w:val="24"/>
                <w:highlight w:val="none"/>
              </w:rPr>
            </w:pPr>
          </w:p>
        </w:tc>
        <w:tc>
          <w:tcPr>
            <w:tcW w:w="1230" w:type="dxa"/>
            <w:vAlign w:val="center"/>
          </w:tcPr>
          <w:p w14:paraId="040081D2">
            <w:pPr>
              <w:pStyle w:val="65"/>
              <w:tabs>
                <w:tab w:val="right" w:leader="dot" w:pos="8295"/>
              </w:tabs>
              <w:snapToGrid w:val="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安全和绿色施工等保证措施</w:t>
            </w:r>
          </w:p>
        </w:tc>
        <w:tc>
          <w:tcPr>
            <w:tcW w:w="7024" w:type="dxa"/>
            <w:vAlign w:val="center"/>
          </w:tcPr>
          <w:p w14:paraId="207F4020">
            <w:pPr>
              <w:pStyle w:val="65"/>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安全和绿色施工保障措施科学、可行、针对性强得7-10分；安全和绿色施工保障措施合理、基本可行、细节待完善得4-6.9分；安全和绿色施工保障措施欠合理、可行性较差、基本满足工程需求得0-3.9分；未提供不得分。</w:t>
            </w:r>
          </w:p>
        </w:tc>
        <w:tc>
          <w:tcPr>
            <w:tcW w:w="829" w:type="dxa"/>
            <w:vAlign w:val="center"/>
          </w:tcPr>
          <w:p w14:paraId="178036E1">
            <w:pPr>
              <w:pStyle w:val="65"/>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0-10</w:t>
            </w:r>
          </w:p>
        </w:tc>
      </w:tr>
      <w:tr w14:paraId="6674A91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77" w:type="dxa"/>
            <w:vMerge w:val="continue"/>
            <w:vAlign w:val="center"/>
          </w:tcPr>
          <w:p w14:paraId="479884FB">
            <w:pPr>
              <w:widowControl w:val="0"/>
              <w:spacing w:line="400" w:lineRule="exact"/>
              <w:jc w:val="center"/>
              <w:rPr>
                <w:rFonts w:hint="eastAsia" w:ascii="宋体" w:hAnsi="宋体" w:eastAsia="宋体" w:cs="宋体"/>
                <w:color w:val="auto"/>
                <w:spacing w:val="0"/>
                <w:sz w:val="24"/>
                <w:szCs w:val="24"/>
                <w:highlight w:val="none"/>
              </w:rPr>
            </w:pPr>
          </w:p>
        </w:tc>
        <w:tc>
          <w:tcPr>
            <w:tcW w:w="1230" w:type="dxa"/>
            <w:vAlign w:val="center"/>
          </w:tcPr>
          <w:p w14:paraId="406394C6">
            <w:pPr>
              <w:pStyle w:val="65"/>
              <w:tabs>
                <w:tab w:val="right" w:leader="dot" w:pos="8295"/>
              </w:tabs>
              <w:snapToGrid w:val="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服务承诺</w:t>
            </w:r>
          </w:p>
        </w:tc>
        <w:tc>
          <w:tcPr>
            <w:tcW w:w="7024" w:type="dxa"/>
            <w:vAlign w:val="center"/>
          </w:tcPr>
          <w:p w14:paraId="38A5FB2D">
            <w:pPr>
              <w:pStyle w:val="65"/>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供应商在质保期内售后服务响应时间及质保期外的售后服务承诺评价情况：方案合理、可行性高得4-6分；方案合理性、可行性一般得2-3.9分；方案合理性、可行性差得0-1.9分，未提供不得分。</w:t>
            </w:r>
          </w:p>
        </w:tc>
        <w:tc>
          <w:tcPr>
            <w:tcW w:w="829" w:type="dxa"/>
            <w:vAlign w:val="center"/>
          </w:tcPr>
          <w:p w14:paraId="750063A8">
            <w:pPr>
              <w:pStyle w:val="65"/>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0-6</w:t>
            </w:r>
          </w:p>
        </w:tc>
      </w:tr>
      <w:tr w14:paraId="3515EC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77" w:type="dxa"/>
            <w:vMerge w:val="continue"/>
            <w:vAlign w:val="center"/>
          </w:tcPr>
          <w:p w14:paraId="6AB53D01">
            <w:pPr>
              <w:widowControl w:val="0"/>
              <w:spacing w:line="400" w:lineRule="exact"/>
              <w:jc w:val="center"/>
              <w:rPr>
                <w:rFonts w:hint="eastAsia" w:ascii="宋体" w:hAnsi="宋体" w:eastAsia="宋体" w:cs="宋体"/>
                <w:color w:val="auto"/>
                <w:spacing w:val="0"/>
                <w:sz w:val="24"/>
                <w:szCs w:val="24"/>
                <w:highlight w:val="none"/>
              </w:rPr>
            </w:pPr>
          </w:p>
        </w:tc>
        <w:tc>
          <w:tcPr>
            <w:tcW w:w="1230" w:type="dxa"/>
            <w:vAlign w:val="center"/>
          </w:tcPr>
          <w:p w14:paraId="09A8A778">
            <w:pPr>
              <w:pStyle w:val="65"/>
              <w:tabs>
                <w:tab w:val="right" w:leader="dot" w:pos="8295"/>
              </w:tabs>
              <w:snapToGrid w:val="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项目重点难点的分析</w:t>
            </w:r>
          </w:p>
        </w:tc>
        <w:tc>
          <w:tcPr>
            <w:tcW w:w="7024" w:type="dxa"/>
            <w:vAlign w:val="center"/>
          </w:tcPr>
          <w:p w14:paraId="5472DBD2">
            <w:pPr>
              <w:pStyle w:val="65"/>
              <w:keepNext w:val="0"/>
              <w:keepLines w:val="0"/>
              <w:pageBreakBefore w:val="0"/>
              <w:widowControl/>
              <w:tabs>
                <w:tab w:val="right" w:leader="dot" w:pos="8295"/>
              </w:tabs>
              <w:kinsoku/>
              <w:wordWrap/>
              <w:overflowPunct/>
              <w:topLinePunct w:val="0"/>
              <w:autoSpaceDE/>
              <w:autoSpaceDN/>
              <w:bidi w:val="0"/>
              <w:adjustRightInd/>
              <w:snapToGrid w:val="0"/>
              <w:ind w:firstLine="0" w:firstLineChars="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施工重点、难点理解及分析科学、可行、针对性强得6-10分；施工重点、难点理解及分析合理、基本可行得3-5.9分；施工重点、难点理解及分析欠合理、可行性较差、基本满足工程需要得0-2.9分；未提供不得分。</w:t>
            </w:r>
          </w:p>
        </w:tc>
        <w:tc>
          <w:tcPr>
            <w:tcW w:w="829" w:type="dxa"/>
            <w:vAlign w:val="center"/>
          </w:tcPr>
          <w:p w14:paraId="3E4EC56E">
            <w:pPr>
              <w:widowControl w:val="0"/>
              <w:spacing w:line="400" w:lineRule="exact"/>
              <w:jc w:val="center"/>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0-10</w:t>
            </w:r>
          </w:p>
        </w:tc>
      </w:tr>
    </w:tbl>
    <w:p w14:paraId="037E5925">
      <w:pPr>
        <w:spacing w:line="32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1、本项目为电子标，投标人的法定代表人或其委托代理人无需出席开标现场会议；2、上述评分表中所涉及到的证书及相关证明材料，要求投标人提供的材料必须真实可信，所有证书及证明材料复印件加盖公章，涉及到的原件部分，由各供应商上传原件扫描件进行备查。若提供的材料被核实为虚假的，则作废标处理。</w:t>
      </w:r>
    </w:p>
    <w:p w14:paraId="212E8D1A">
      <w:pPr>
        <w:spacing w:line="46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(二)商务报价评分(</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0分)</w:t>
      </w:r>
      <w:bookmarkEnd w:id="10"/>
    </w:p>
    <w:p w14:paraId="11E7DBD1">
      <w:pPr>
        <w:spacing w:line="46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1.有效报价的确定：投标人的投标报价应在招标人给定的最高限价以下为有效报价；投标人报价高于最高限价的为无效报价，无效报价作废标处理；</w:t>
      </w:r>
    </w:p>
    <w:p w14:paraId="06E88B57">
      <w:pPr>
        <w:spacing w:line="46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2.评标基准价的确定：满足招标文件要求,各有效投标人的投标报价中最低报价为评标基准价；</w:t>
      </w:r>
    </w:p>
    <w:p w14:paraId="223634BE">
      <w:pPr>
        <w:spacing w:line="46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3.投标人商务得分的计算： </w:t>
      </w:r>
    </w:p>
    <w:p w14:paraId="14920FFA">
      <w:pPr>
        <w:spacing w:line="46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投标报价得分=（评标基准价/投标报价）×价格权值×100（价格权值为</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w:t>
      </w:r>
    </w:p>
    <w:p w14:paraId="427BB114">
      <w:pPr>
        <w:spacing w:line="460" w:lineRule="exact"/>
        <w:ind w:firstLine="480"/>
        <w:rPr>
          <w:rFonts w:hint="eastAsia" w:ascii="宋体" w:hAnsi="宋体" w:eastAsia="宋体" w:cs="宋体"/>
          <w:color w:val="000000" w:themeColor="text1"/>
          <w:sz w:val="24"/>
          <w:szCs w:val="24"/>
          <w:highlight w:val="none"/>
          <w14:textFill>
            <w14:solidFill>
              <w14:schemeClr w14:val="tx1"/>
            </w14:solidFill>
          </w14:textFill>
        </w:rPr>
      </w:pPr>
      <w:bookmarkStart w:id="11" w:name="_Toc9935"/>
      <w:r>
        <w:rPr>
          <w:rFonts w:hint="eastAsia" w:ascii="宋体" w:hAnsi="宋体" w:eastAsia="宋体" w:cs="宋体"/>
          <w:color w:val="000000" w:themeColor="text1"/>
          <w:sz w:val="24"/>
          <w:szCs w:val="24"/>
          <w:highlight w:val="none"/>
          <w14:textFill>
            <w14:solidFill>
              <w14:schemeClr w14:val="tx1"/>
            </w14:solidFill>
          </w14:textFill>
        </w:rPr>
        <w:t>计算报价得分四舍五入保留小数点后二位。</w:t>
      </w:r>
      <w:bookmarkEnd w:id="11"/>
    </w:p>
    <w:p w14:paraId="1E451C24">
      <w:pPr>
        <w:pStyle w:val="46"/>
        <w:numPr>
          <w:ilvl w:val="0"/>
          <w:numId w:val="5"/>
        </w:numPr>
        <w:autoSpaceDE w:val="0"/>
        <w:autoSpaceDN w:val="0"/>
        <w:spacing w:line="28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据《政府采购促进中小企业发展管理办法》（财库[2020]46号）的规定，投标人为小型或微型企业且所投产品为小型或微型企业生产的，其投标报价扣除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0%后参与评审。</w:t>
      </w:r>
    </w:p>
    <w:p w14:paraId="5C555CAE">
      <w:pPr>
        <w:pStyle w:val="46"/>
        <w:numPr>
          <w:ilvl w:val="0"/>
          <w:numId w:val="5"/>
        </w:numPr>
        <w:autoSpaceDE w:val="0"/>
        <w:autoSpaceDN w:val="0"/>
        <w:spacing w:line="28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据《关于政府采购支持监狱企业发展有关问题的通知》（财库[2014]68号）的规定，投标人如为监狱企业且所投产品为小型或微型企业生产的，其投标报价扣除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0%后参与评审。</w:t>
      </w:r>
    </w:p>
    <w:p w14:paraId="51D1639D">
      <w:pPr>
        <w:pStyle w:val="46"/>
        <w:numPr>
          <w:ilvl w:val="0"/>
          <w:numId w:val="5"/>
        </w:numPr>
        <w:autoSpaceDE w:val="0"/>
        <w:autoSpaceDN w:val="0"/>
        <w:spacing w:line="28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据《财政部、民政部、中国残疾人联合会关于促进残疾人就业政府采购政策的通知》（财库〔2018〕141号）的规定，投标人如为符合条件的残疾人福利性单位，其投标报价扣除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0%后参与评审。</w:t>
      </w:r>
    </w:p>
    <w:p w14:paraId="68E76728">
      <w:pPr>
        <w:autoSpaceDE w:val="0"/>
        <w:autoSpaceDN w:val="0"/>
        <w:spacing w:line="2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投标文件中须出具《残疾人福利性单位声明函》，未提供该声明函的，投标报价不予扣减。</w:t>
      </w:r>
    </w:p>
    <w:p w14:paraId="106D63AB">
      <w:pPr>
        <w:autoSpaceDE w:val="0"/>
        <w:autoSpaceDN w:val="0"/>
        <w:spacing w:line="2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在评审时发现投标人的报价明显高于其市场报价或低于成本价（或设有下限）的，应当要求投标人书面说明并提供相关证明材料。投标人不能当场合理说明并提供证明材料，评标委员会应当将该投标人的投标文件作无效处理，并在评审报告中说明。</w:t>
      </w:r>
    </w:p>
    <w:p w14:paraId="4F954D72">
      <w:pPr>
        <w:autoSpaceDE w:val="0"/>
        <w:autoSpaceDN w:val="0"/>
        <w:spacing w:line="2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二分之一以上的评委认为供应商报价明显高于市场平均价的将作为无效投标处理。</w:t>
      </w:r>
    </w:p>
    <w:p w14:paraId="2DC8DC57">
      <w:pPr>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3.1资信技术分=（评标委员会所有成员评分合计数）/（评标委员会组成人员数）</w:t>
      </w:r>
    </w:p>
    <w:p w14:paraId="0DB9CBDA">
      <w:pPr>
        <w:spacing w:line="3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3.2投标人评标综合得分=商务分+资信技术分</w:t>
      </w:r>
    </w:p>
    <w:p w14:paraId="2BCE204C">
      <w:pPr>
        <w:spacing w:line="360" w:lineRule="exact"/>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3.3 </w:t>
      </w:r>
      <w:r>
        <w:rPr>
          <w:rFonts w:hint="eastAsia" w:ascii="宋体" w:hAnsi="宋体" w:eastAsia="宋体" w:cs="宋体"/>
          <w:b/>
          <w:color w:val="000000" w:themeColor="text1"/>
          <w:sz w:val="24"/>
          <w:szCs w:val="24"/>
          <w:highlight w:val="none"/>
          <w14:textFill>
            <w14:solidFill>
              <w14:schemeClr w14:val="tx1"/>
            </w14:solidFill>
          </w14:textFill>
        </w:rPr>
        <w:t>报价是中标的一个重要因素，但最低报价不是中标的唯一依据。</w:t>
      </w:r>
    </w:p>
    <w:p w14:paraId="1DB9BCA2">
      <w:pPr>
        <w:spacing w:line="3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六、定标办法</w:t>
      </w:r>
    </w:p>
    <w:p w14:paraId="79864F17">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1.本次招标由评标委员会推荐中标候选人。</w:t>
      </w:r>
    </w:p>
    <w:p w14:paraId="3095270F">
      <w:pPr>
        <w:spacing w:line="40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评标委员会依据法律、法规及招标文件有关规定在有效标中按投标人的最终得分（即技术资信分与商务分之和）高低进行排序，得分前二名的投标人确定为第一和第二中标候选人（得分相同的，投标报价低的排序第一；得分且投标报价相同的，技术指标优的排序第一）。</w:t>
      </w:r>
    </w:p>
    <w:p w14:paraId="65082E1C">
      <w:pPr>
        <w:spacing w:line="40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3.如排名第一的中标候选人放弃中标</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因不可抗力提出不能履行合同；或者招标文件规定应当提交履约保证金而在规定的期限内未能提交的；或未能在规定时间内与采购单位签订合同的；或者经质疑，招标人审查后，确因排名第一的候选人在本次采购活动中存在违法违规行为或其他原因使质疑成立的，招标人可视具体情况确定是否由排名第二的中标候选人为中标人。</w:t>
      </w:r>
    </w:p>
    <w:p w14:paraId="05DDC2D7">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七、确定中标人</w:t>
      </w:r>
    </w:p>
    <w:p w14:paraId="27885D57">
      <w:pPr>
        <w:autoSpaceDE w:val="0"/>
        <w:autoSpaceDN w:val="0"/>
        <w:spacing w:line="400" w:lineRule="exact"/>
        <w:ind w:firstLine="56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评标结束后，招标人将在“</w:t>
      </w:r>
      <w:r>
        <w:rPr>
          <w:rFonts w:hint="eastAsia" w:ascii="宋体" w:hAnsi="宋体" w:eastAsia="宋体" w:cs="宋体"/>
          <w:color w:val="000000" w:themeColor="text1"/>
          <w:sz w:val="24"/>
          <w:szCs w:val="24"/>
          <w:highlight w:val="none"/>
          <w:lang w:val="zh-CN"/>
          <w14:textFill>
            <w14:solidFill>
              <w14:schemeClr w14:val="tx1"/>
            </w14:solidFill>
          </w14:textFill>
        </w:rPr>
        <w:t>浙江政府采购网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"http://www.zjzfcg.gov.cn/" </w:instrText>
      </w:r>
      <w:r>
        <w:rPr>
          <w:rFonts w:hint="eastAsia" w:ascii="宋体" w:hAnsi="宋体" w:eastAsia="宋体" w:cs="宋体"/>
          <w:sz w:val="24"/>
          <w:szCs w:val="24"/>
          <w:highlight w:val="none"/>
        </w:rPr>
        <w:fldChar w:fldCharType="separate"/>
      </w:r>
      <w:r>
        <w:rPr>
          <w:rStyle w:val="26"/>
          <w:rFonts w:hint="eastAsia" w:ascii="宋体" w:hAnsi="宋体" w:eastAsia="宋体" w:cs="宋体"/>
          <w:color w:val="000000" w:themeColor="text1"/>
          <w:sz w:val="24"/>
          <w:szCs w:val="24"/>
          <w:highlight w:val="none"/>
          <w14:textFill>
            <w14:solidFill>
              <w14:schemeClr w14:val="tx1"/>
            </w14:solidFill>
          </w14:textFill>
        </w:rPr>
        <w:t>http://www.zjzfcg.gov.cn</w:t>
      </w:r>
      <w:r>
        <w:rPr>
          <w:rStyle w:val="2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）公示中标结果。公示期结束后，在规定期限内无异议则招标机构将向中标人发出中标通知书。</w:t>
      </w:r>
    </w:p>
    <w:p w14:paraId="3571A507">
      <w:pPr>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八、投标人义务</w:t>
      </w:r>
    </w:p>
    <w:p w14:paraId="63D4CFE3">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投标人应随时接受评标委员会的询标，解答包括有关的商务、技术问题等。评标结束，所有评标资料存招标机构备查。</w:t>
      </w:r>
    </w:p>
    <w:p w14:paraId="7638293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第六部分 磋商响应文件相关格式</w:t>
      </w:r>
      <w:bookmarkEnd w:id="8"/>
    </w:p>
    <w:p w14:paraId="6391A5C0">
      <w:pPr>
        <w:spacing w:line="600" w:lineRule="exact"/>
        <w:jc w:val="center"/>
        <w:rPr>
          <w:rStyle w:val="31"/>
          <w:rFonts w:hint="eastAsia" w:ascii="宋体" w:hAnsi="宋体" w:eastAsia="宋体" w:cs="宋体"/>
          <w:color w:val="000000" w:themeColor="text1"/>
          <w:sz w:val="24"/>
          <w:szCs w:val="24"/>
          <w:highlight w:val="none"/>
          <w14:textFill>
            <w14:solidFill>
              <w14:schemeClr w14:val="tx1"/>
            </w14:solidFill>
          </w14:textFill>
        </w:rPr>
      </w:pPr>
      <w:bookmarkStart w:id="12" w:name="_Toc359856820"/>
      <w:bookmarkStart w:id="13" w:name="_Toc212329295"/>
      <w:bookmarkStart w:id="14" w:name="_Toc212329302"/>
    </w:p>
    <w:p w14:paraId="6590AC4F">
      <w:pPr>
        <w:spacing w:line="6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Style w:val="31"/>
          <w:rFonts w:hint="eastAsia" w:ascii="宋体" w:hAnsi="宋体" w:eastAsia="宋体" w:cs="宋体"/>
          <w:color w:val="000000" w:themeColor="text1"/>
          <w:sz w:val="24"/>
          <w:szCs w:val="24"/>
          <w:highlight w:val="none"/>
          <w14:textFill>
            <w14:solidFill>
              <w14:schemeClr w14:val="tx1"/>
            </w14:solidFill>
          </w14:textFill>
        </w:rPr>
        <w:t xml:space="preserve">一、 </w:t>
      </w:r>
      <w:bookmarkEnd w:id="12"/>
      <w:r>
        <w:rPr>
          <w:rStyle w:val="31"/>
          <w:rFonts w:hint="eastAsia" w:ascii="宋体" w:hAnsi="宋体" w:eastAsia="宋体" w:cs="宋体"/>
          <w:color w:val="000000" w:themeColor="text1"/>
          <w:sz w:val="24"/>
          <w:szCs w:val="24"/>
          <w:highlight w:val="none"/>
          <w14:textFill>
            <w14:solidFill>
              <w14:schemeClr w14:val="tx1"/>
            </w14:solidFill>
          </w14:textFill>
        </w:rPr>
        <w:t>投标文件封面</w:t>
      </w:r>
    </w:p>
    <w:p w14:paraId="7A2F52AC">
      <w:pPr>
        <w:ind w:left="1800" w:leftChars="857"/>
        <w:jc w:val="right"/>
        <w:rPr>
          <w:rFonts w:hint="eastAsia" w:ascii="宋体" w:hAnsi="宋体" w:eastAsia="宋体" w:cs="宋体"/>
          <w:color w:val="000000" w:themeColor="text1"/>
          <w:sz w:val="24"/>
          <w:szCs w:val="24"/>
          <w:highlight w:val="none"/>
          <w14:textFill>
            <w14:solidFill>
              <w14:schemeClr w14:val="tx1"/>
            </w14:solidFill>
          </w14:textFill>
        </w:rPr>
      </w:pPr>
    </w:p>
    <w:p w14:paraId="048399FB">
      <w:pPr>
        <w:rPr>
          <w:rFonts w:hint="eastAsia" w:ascii="宋体" w:hAnsi="宋体" w:eastAsia="宋体" w:cs="宋体"/>
          <w:color w:val="000000" w:themeColor="text1"/>
          <w:sz w:val="24"/>
          <w:szCs w:val="24"/>
          <w:highlight w:val="none"/>
          <w14:textFill>
            <w14:solidFill>
              <w14:schemeClr w14:val="tx1"/>
            </w14:solidFill>
          </w14:textFill>
        </w:rPr>
      </w:pPr>
    </w:p>
    <w:p w14:paraId="47B6F1A6">
      <w:pPr>
        <w:rPr>
          <w:rFonts w:hint="eastAsia" w:ascii="宋体" w:hAnsi="宋体" w:eastAsia="宋体" w:cs="宋体"/>
          <w:color w:val="000000" w:themeColor="text1"/>
          <w:sz w:val="24"/>
          <w:szCs w:val="24"/>
          <w:highlight w:val="none"/>
          <w14:textFill>
            <w14:solidFill>
              <w14:schemeClr w14:val="tx1"/>
            </w14:solidFill>
          </w14:textFill>
        </w:rPr>
      </w:pPr>
    </w:p>
    <w:p w14:paraId="50614160">
      <w:pPr>
        <w:rPr>
          <w:rFonts w:hint="eastAsia" w:ascii="宋体" w:hAnsi="宋体" w:eastAsia="宋体" w:cs="宋体"/>
          <w:color w:val="000000" w:themeColor="text1"/>
          <w:sz w:val="24"/>
          <w:szCs w:val="24"/>
          <w:highlight w:val="none"/>
          <w14:textFill>
            <w14:solidFill>
              <w14:schemeClr w14:val="tx1"/>
            </w14:solidFill>
          </w14:textFill>
        </w:rPr>
      </w:pPr>
    </w:p>
    <w:p w14:paraId="3E15D21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w:t>
      </w:r>
    </w:p>
    <w:p w14:paraId="6628E05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w:t>
      </w:r>
    </w:p>
    <w:p w14:paraId="493367B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w:t>
      </w:r>
    </w:p>
    <w:p w14:paraId="541E7F7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w:t>
      </w:r>
    </w:p>
    <w:p w14:paraId="310DDE7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w:t>
      </w:r>
    </w:p>
    <w:p w14:paraId="7C1C3EF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件</w:t>
      </w:r>
    </w:p>
    <w:p w14:paraId="62A86B5C">
      <w:pPr>
        <w:rPr>
          <w:rFonts w:hint="eastAsia" w:ascii="宋体" w:hAnsi="宋体" w:eastAsia="宋体" w:cs="宋体"/>
          <w:color w:val="000000" w:themeColor="text1"/>
          <w:sz w:val="24"/>
          <w:szCs w:val="24"/>
          <w:highlight w:val="none"/>
          <w14:textFill>
            <w14:solidFill>
              <w14:schemeClr w14:val="tx1"/>
            </w14:solidFill>
          </w14:textFill>
        </w:rPr>
      </w:pPr>
    </w:p>
    <w:p w14:paraId="722B9C55">
      <w:pPr>
        <w:rPr>
          <w:rFonts w:hint="eastAsia" w:ascii="宋体" w:hAnsi="宋体" w:eastAsia="宋体" w:cs="宋体"/>
          <w:color w:val="000000" w:themeColor="text1"/>
          <w:sz w:val="24"/>
          <w:szCs w:val="24"/>
          <w:highlight w:val="none"/>
          <w14:textFill>
            <w14:solidFill>
              <w14:schemeClr w14:val="tx1"/>
            </w14:solidFill>
          </w14:textFill>
        </w:rPr>
      </w:pPr>
    </w:p>
    <w:p w14:paraId="0E196902">
      <w:pPr>
        <w:spacing w:line="5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（资格审查文件、技术资信文件、报价文件）</w:t>
      </w:r>
    </w:p>
    <w:p w14:paraId="7FDE3C94">
      <w:pPr>
        <w:spacing w:line="520" w:lineRule="exact"/>
        <w:ind w:firstLine="1682" w:firstLineChars="698"/>
        <w:rPr>
          <w:rFonts w:hint="eastAsia" w:ascii="宋体" w:hAnsi="宋体" w:eastAsia="宋体" w:cs="宋体"/>
          <w:b/>
          <w:color w:val="000000" w:themeColor="text1"/>
          <w:sz w:val="24"/>
          <w:szCs w:val="24"/>
          <w:highlight w:val="none"/>
          <w14:textFill>
            <w14:solidFill>
              <w14:schemeClr w14:val="tx1"/>
            </w14:solidFill>
          </w14:textFill>
        </w:rPr>
      </w:pPr>
    </w:p>
    <w:p w14:paraId="0BC6E537">
      <w:pPr>
        <w:spacing w:line="600" w:lineRule="exac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685434BD">
      <w:pPr>
        <w:spacing w:line="600" w:lineRule="exac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p w14:paraId="017814A0">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（盖单位公章）</w:t>
      </w:r>
    </w:p>
    <w:p w14:paraId="76BBE90E">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日期：年月 日      </w:t>
      </w:r>
    </w:p>
    <w:p w14:paraId="21E8C15D">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p>
    <w:p w14:paraId="794ED4CA">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p>
    <w:p w14:paraId="60463893">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p>
    <w:p w14:paraId="00F54E86">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p>
    <w:p w14:paraId="5DD22C77">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p>
    <w:p w14:paraId="6300BD80">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p>
    <w:p w14:paraId="2E72CEDD">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p>
    <w:p w14:paraId="0576B554">
      <w:pPr>
        <w:pStyle w:val="27"/>
        <w:rPr>
          <w:rFonts w:hint="eastAsia" w:ascii="宋体" w:hAnsi="宋体" w:eastAsia="宋体" w:cs="宋体"/>
          <w:color w:val="000000" w:themeColor="text1"/>
          <w:sz w:val="24"/>
          <w:szCs w:val="24"/>
          <w:highlight w:val="none"/>
          <w14:textFill>
            <w14:solidFill>
              <w14:schemeClr w14:val="tx1"/>
            </w14:solidFill>
          </w14:textFill>
        </w:rPr>
      </w:pPr>
    </w:p>
    <w:p w14:paraId="2B1F1A31">
      <w:pPr>
        <w:spacing w:line="600" w:lineRule="exact"/>
        <w:rPr>
          <w:rFonts w:hint="eastAsia" w:ascii="宋体" w:hAnsi="宋体" w:eastAsia="宋体" w:cs="宋体"/>
          <w:color w:val="000000" w:themeColor="text1"/>
          <w:sz w:val="24"/>
          <w:szCs w:val="24"/>
          <w:highlight w:val="none"/>
          <w14:textFill>
            <w14:solidFill>
              <w14:schemeClr w14:val="tx1"/>
            </w14:solidFill>
          </w14:textFill>
        </w:rPr>
      </w:pPr>
    </w:p>
    <w:p w14:paraId="633C8F1C">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附件一  磋商响应函</w:t>
      </w:r>
      <w:bookmarkEnd w:id="13"/>
    </w:p>
    <w:p w14:paraId="254AFFB0">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磋 商 响 应 函</w:t>
      </w:r>
    </w:p>
    <w:p w14:paraId="493FC699">
      <w:pPr>
        <w:spacing w:line="3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衢州市衢江区峡川镇人民政府</w:t>
      </w:r>
    </w:p>
    <w:p w14:paraId="2EB2B63F">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浙江进步项目管理有限公司</w:t>
      </w:r>
    </w:p>
    <w:p w14:paraId="1906607D">
      <w:pPr>
        <w:spacing w:line="3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根据贵方为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）的磋商公告，我方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（供应商名称）作为供应商正式授权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（授权代表全名，职务）代表我方处理有关本磋商的一切事宜。</w:t>
      </w:r>
    </w:p>
    <w:p w14:paraId="24B04778">
      <w:pPr>
        <w:spacing w:line="3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在此提交的磋商响应文件中，包括如下内容：</w:t>
      </w:r>
    </w:p>
    <w:p w14:paraId="19B298F1">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（—）政采云系统提交电子响应文件份；</w:t>
      </w:r>
    </w:p>
    <w:p w14:paraId="73A220ED">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（二）介质存储的数据电文形式的备份电子响应文件份；</w:t>
      </w:r>
    </w:p>
    <w:p w14:paraId="2DD619F6">
      <w:pPr>
        <w:spacing w:line="3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我方己完全明白磋商文件的所有条款要求，并重申以下几点：</w:t>
      </w:r>
    </w:p>
    <w:p w14:paraId="09AEC192">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（一）本磋商响应文件的有效期自磋商截止日起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天内有效，如成交，有效期将延至合同终止日为止；</w:t>
      </w:r>
    </w:p>
    <w:p w14:paraId="1044B14B">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（二）我方已详细研究了磋商文件的所有内容包括修改书（如有）和所有已提供的参考资料以及有关附件，我方完全理解并同意放弃在此方面提出含糊意见或误解的一切权力；</w:t>
      </w:r>
    </w:p>
    <w:p w14:paraId="36524704">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（三）我方明白并愿意在规定的开标时间之后，在磋商有效期内不得撤回磋商；</w:t>
      </w:r>
    </w:p>
    <w:p w14:paraId="0D7B23D9">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（四）我方同意提供按照贵方可能要求的与磋商有关的一切数据或资料；</w:t>
      </w:r>
    </w:p>
    <w:p w14:paraId="481AE292">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（五）我方理解贵方不一定接受最低报价。</w:t>
      </w:r>
    </w:p>
    <w:p w14:paraId="4A72D15B">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（六）我方如果成交，将保证履行磋商文件以及磋商文件修改书（如有）中的全部责任和义务，按质、按量、按期完成《合同书》中的全部任务。</w:t>
      </w:r>
    </w:p>
    <w:p w14:paraId="31D6737D">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（七）所有与本磋商项目有关的函件请发往下列地址：</w:t>
      </w:r>
    </w:p>
    <w:p w14:paraId="0B195DAD">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    址：           电话 /  传真：</w:t>
      </w:r>
    </w:p>
    <w:p w14:paraId="672B7276">
      <w:pPr>
        <w:spacing w:line="3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电子邮件： </w:t>
      </w:r>
    </w:p>
    <w:p w14:paraId="3CB2B3EA">
      <w:pPr>
        <w:spacing w:line="440" w:lineRule="exact"/>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p>
    <w:p w14:paraId="08D3170D">
      <w:pPr>
        <w:spacing w:line="440" w:lineRule="exact"/>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（公章）              </w:t>
      </w:r>
    </w:p>
    <w:p w14:paraId="2527FCB4">
      <w:pPr>
        <w:autoSpaceDE w:val="0"/>
        <w:autoSpaceDN w:val="0"/>
        <w:spacing w:line="300" w:lineRule="exact"/>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法定代表人或</w:t>
      </w:r>
      <w:r>
        <w:rPr>
          <w:rFonts w:hint="eastAsia" w:ascii="宋体" w:hAnsi="宋体" w:eastAsia="宋体" w:cs="宋体"/>
          <w:color w:val="000000" w:themeColor="text1"/>
          <w:sz w:val="24"/>
          <w:szCs w:val="24"/>
          <w:highlight w:val="none"/>
          <w:lang w:val="zh-CN"/>
          <w14:textFill>
            <w14:solidFill>
              <w14:schemeClr w14:val="tx1"/>
            </w14:solidFill>
          </w14:textFill>
        </w:rPr>
        <w:t>授权</w:t>
      </w:r>
      <w:r>
        <w:rPr>
          <w:rFonts w:hint="eastAsia" w:ascii="宋体" w:hAnsi="宋体" w:eastAsia="宋体" w:cs="宋体"/>
          <w:color w:val="000000" w:themeColor="text1"/>
          <w:sz w:val="24"/>
          <w:szCs w:val="24"/>
          <w:highlight w:val="none"/>
          <w14:textFill>
            <w14:solidFill>
              <w14:schemeClr w14:val="tx1"/>
            </w14:solidFill>
          </w14:textFill>
        </w:rPr>
        <w:t>代表人</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（签字或盖章）       </w:t>
      </w:r>
    </w:p>
    <w:p w14:paraId="0A165AF6">
      <w:pPr>
        <w:autoSpaceDE w:val="0"/>
        <w:autoSpaceDN w:val="0"/>
        <w:spacing w:line="300" w:lineRule="exact"/>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日期：</w:t>
      </w:r>
    </w:p>
    <w:p w14:paraId="16AC537B">
      <w:pPr>
        <w:pStyle w:val="18"/>
        <w:rPr>
          <w:rFonts w:hint="eastAsia" w:ascii="宋体" w:hAnsi="宋体" w:eastAsia="宋体" w:cs="宋体"/>
          <w:color w:val="000000" w:themeColor="text1"/>
          <w:sz w:val="24"/>
          <w:szCs w:val="24"/>
          <w:highlight w:val="none"/>
          <w14:textFill>
            <w14:solidFill>
              <w14:schemeClr w14:val="tx1"/>
            </w14:solidFill>
          </w14:textFill>
        </w:rPr>
      </w:pPr>
    </w:p>
    <w:p w14:paraId="6C0B4D6E">
      <w:pPr>
        <w:rPr>
          <w:rFonts w:hint="eastAsia" w:ascii="宋体" w:hAnsi="宋体" w:eastAsia="宋体" w:cs="宋体"/>
          <w:color w:val="000000" w:themeColor="text1"/>
          <w:sz w:val="24"/>
          <w:szCs w:val="24"/>
          <w:highlight w:val="none"/>
          <w14:textFill>
            <w14:solidFill>
              <w14:schemeClr w14:val="tx1"/>
            </w14:solidFill>
          </w14:textFill>
        </w:rPr>
      </w:pPr>
    </w:p>
    <w:p w14:paraId="08A65433">
      <w:pPr>
        <w:pStyle w:val="18"/>
        <w:rPr>
          <w:rFonts w:hint="eastAsia" w:ascii="宋体" w:hAnsi="宋体" w:eastAsia="宋体" w:cs="宋体"/>
          <w:color w:val="000000" w:themeColor="text1"/>
          <w:sz w:val="24"/>
          <w:szCs w:val="24"/>
          <w:highlight w:val="none"/>
          <w14:textFill>
            <w14:solidFill>
              <w14:schemeClr w14:val="tx1"/>
            </w14:solidFill>
          </w14:textFill>
        </w:rPr>
      </w:pPr>
    </w:p>
    <w:p w14:paraId="6FF8D6E8">
      <w:pPr>
        <w:pStyle w:val="18"/>
        <w:rPr>
          <w:rFonts w:hint="eastAsia" w:ascii="宋体" w:hAnsi="宋体" w:eastAsia="宋体" w:cs="宋体"/>
          <w:color w:val="000000" w:themeColor="text1"/>
          <w:sz w:val="24"/>
          <w:szCs w:val="24"/>
          <w:highlight w:val="none"/>
          <w14:textFill>
            <w14:solidFill>
              <w14:schemeClr w14:val="tx1"/>
            </w14:solidFill>
          </w14:textFill>
        </w:rPr>
      </w:pPr>
    </w:p>
    <w:p w14:paraId="38596CD5">
      <w:pPr>
        <w:pStyle w:val="18"/>
        <w:rPr>
          <w:rFonts w:hint="eastAsia" w:ascii="宋体" w:hAnsi="宋体" w:eastAsia="宋体" w:cs="宋体"/>
          <w:color w:val="000000" w:themeColor="text1"/>
          <w:sz w:val="24"/>
          <w:szCs w:val="24"/>
          <w:highlight w:val="none"/>
          <w14:textFill>
            <w14:solidFill>
              <w14:schemeClr w14:val="tx1"/>
            </w14:solidFill>
          </w14:textFill>
        </w:rPr>
      </w:pPr>
    </w:p>
    <w:p w14:paraId="59B0E63E">
      <w:pPr>
        <w:rPr>
          <w:rFonts w:hint="eastAsia" w:ascii="宋体" w:hAnsi="宋体" w:eastAsia="宋体" w:cs="宋体"/>
          <w:color w:val="000000" w:themeColor="text1"/>
          <w:sz w:val="24"/>
          <w:szCs w:val="24"/>
          <w:highlight w:val="none"/>
          <w:lang w:val="en-GB"/>
          <w14:textFill>
            <w14:solidFill>
              <w14:schemeClr w14:val="tx1"/>
            </w14:solidFill>
          </w14:textFill>
        </w:rPr>
      </w:pPr>
    </w:p>
    <w:p w14:paraId="727DC192">
      <w:pPr>
        <w:rPr>
          <w:rFonts w:hint="eastAsia" w:ascii="宋体" w:hAnsi="宋体" w:eastAsia="宋体" w:cs="宋体"/>
          <w:color w:val="000000" w:themeColor="text1"/>
          <w:sz w:val="24"/>
          <w:szCs w:val="24"/>
          <w:highlight w:val="none"/>
          <w:lang w:val="en-GB"/>
          <w14:textFill>
            <w14:solidFill>
              <w14:schemeClr w14:val="tx1"/>
            </w14:solidFill>
          </w14:textFill>
        </w:rPr>
      </w:pPr>
    </w:p>
    <w:p w14:paraId="5D77F134">
      <w:pPr>
        <w:rPr>
          <w:rFonts w:hint="eastAsia" w:ascii="宋体" w:hAnsi="宋体" w:eastAsia="宋体" w:cs="宋体"/>
          <w:color w:val="000000" w:themeColor="text1"/>
          <w:sz w:val="24"/>
          <w:szCs w:val="24"/>
          <w:highlight w:val="none"/>
          <w:lang w:val="en-GB"/>
          <w14:textFill>
            <w14:solidFill>
              <w14:schemeClr w14:val="tx1"/>
            </w14:solidFill>
          </w14:textFill>
        </w:rPr>
      </w:pPr>
    </w:p>
    <w:p w14:paraId="5D6D38C5">
      <w:pPr>
        <w:rPr>
          <w:rFonts w:hint="eastAsia" w:ascii="宋体" w:hAnsi="宋体" w:eastAsia="宋体" w:cs="宋体"/>
          <w:color w:val="000000" w:themeColor="text1"/>
          <w:sz w:val="24"/>
          <w:szCs w:val="24"/>
          <w:highlight w:val="none"/>
          <w:lang w:val="en-GB"/>
          <w14:textFill>
            <w14:solidFill>
              <w14:schemeClr w14:val="tx1"/>
            </w14:solidFill>
          </w14:textFill>
        </w:rPr>
      </w:pPr>
    </w:p>
    <w:p w14:paraId="4227D873">
      <w:pPr>
        <w:rPr>
          <w:rFonts w:hint="eastAsia" w:ascii="宋体" w:hAnsi="宋体" w:eastAsia="宋体" w:cs="宋体"/>
          <w:color w:val="000000" w:themeColor="text1"/>
          <w:sz w:val="24"/>
          <w:szCs w:val="24"/>
          <w:highlight w:val="none"/>
          <w:lang w:val="en-GB"/>
          <w14:textFill>
            <w14:solidFill>
              <w14:schemeClr w14:val="tx1"/>
            </w14:solidFill>
          </w14:textFill>
        </w:rPr>
      </w:pPr>
    </w:p>
    <w:p w14:paraId="0DA7896C">
      <w:pPr>
        <w:rPr>
          <w:rFonts w:hint="eastAsia" w:ascii="宋体" w:hAnsi="宋体" w:eastAsia="宋体" w:cs="宋体"/>
          <w:color w:val="000000" w:themeColor="text1"/>
          <w:sz w:val="24"/>
          <w:szCs w:val="24"/>
          <w:highlight w:val="none"/>
          <w:lang w:val="en-GB"/>
          <w14:textFill>
            <w14:solidFill>
              <w14:schemeClr w14:val="tx1"/>
            </w14:solidFill>
          </w14:textFill>
        </w:rPr>
      </w:pPr>
    </w:p>
    <w:p w14:paraId="6F4FBF4F">
      <w:pPr>
        <w:rPr>
          <w:rFonts w:hint="eastAsia" w:ascii="宋体" w:hAnsi="宋体" w:eastAsia="宋体" w:cs="宋体"/>
          <w:color w:val="000000" w:themeColor="text1"/>
          <w:sz w:val="24"/>
          <w:szCs w:val="24"/>
          <w:highlight w:val="none"/>
          <w:lang w:val="en-GB"/>
          <w14:textFill>
            <w14:solidFill>
              <w14:schemeClr w14:val="tx1"/>
            </w14:solidFill>
          </w14:textFill>
        </w:rPr>
      </w:pPr>
    </w:p>
    <w:p w14:paraId="616B3A0D">
      <w:pPr>
        <w:rPr>
          <w:rFonts w:hint="eastAsia" w:ascii="宋体" w:hAnsi="宋体" w:eastAsia="宋体" w:cs="宋体"/>
          <w:color w:val="000000" w:themeColor="text1"/>
          <w:sz w:val="24"/>
          <w:szCs w:val="24"/>
          <w:highlight w:val="none"/>
          <w:lang w:val="en-GB"/>
          <w14:textFill>
            <w14:solidFill>
              <w14:schemeClr w14:val="tx1"/>
            </w14:solidFill>
          </w14:textFill>
        </w:rPr>
      </w:pPr>
    </w:p>
    <w:p w14:paraId="6B65080B">
      <w:pPr>
        <w:pStyle w:val="2"/>
        <w:rPr>
          <w:rFonts w:hint="eastAsia"/>
          <w:highlight w:val="none"/>
          <w:lang w:val="en-GB"/>
        </w:rPr>
      </w:pPr>
    </w:p>
    <w:p w14:paraId="0FAD41E6">
      <w:pPr>
        <w:rPr>
          <w:rFonts w:hint="eastAsia" w:ascii="宋体" w:hAnsi="宋体" w:eastAsia="宋体" w:cs="宋体"/>
          <w:color w:val="000000" w:themeColor="text1"/>
          <w:sz w:val="24"/>
          <w:szCs w:val="24"/>
          <w:highlight w:val="none"/>
          <w:lang w:val="en-GB"/>
          <w14:textFill>
            <w14:solidFill>
              <w14:schemeClr w14:val="tx1"/>
            </w14:solidFill>
          </w14:textFill>
        </w:rPr>
      </w:pPr>
    </w:p>
    <w:p w14:paraId="231C415F">
      <w:pPr>
        <w:pStyle w:val="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附件二  法定代表人身份证明、法定代表人授权书</w:t>
      </w:r>
    </w:p>
    <w:p w14:paraId="0E048DD1">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bookmarkStart w:id="15" w:name="_Toc184635139"/>
      <w:bookmarkStart w:id="16" w:name="_Toc393030555"/>
      <w:bookmarkStart w:id="17" w:name="_Toc387309784"/>
      <w:bookmarkStart w:id="18" w:name="_Toc269807011"/>
    </w:p>
    <w:p w14:paraId="5FC13628">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法定代表人身份证明</w:t>
      </w:r>
      <w:bookmarkEnd w:id="15"/>
      <w:bookmarkEnd w:id="16"/>
      <w:bookmarkEnd w:id="17"/>
      <w:bookmarkEnd w:id="18"/>
    </w:p>
    <w:p w14:paraId="12479552">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F3816C5">
      <w:pPr>
        <w:pStyle w:val="9"/>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p>
    <w:p w14:paraId="05CE7550">
      <w:pPr>
        <w:pStyle w:val="9"/>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p w14:paraId="5C772732">
      <w:pPr>
        <w:pStyle w:val="9"/>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p>
    <w:p w14:paraId="62279EA6">
      <w:pPr>
        <w:pStyle w:val="9"/>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14:paraId="24FE3F51">
      <w:pPr>
        <w:pStyle w:val="9"/>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成立时间：年月日</w:t>
      </w:r>
    </w:p>
    <w:p w14:paraId="48CFC750">
      <w:pPr>
        <w:pStyle w:val="9"/>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经营期限：</w:t>
      </w:r>
    </w:p>
    <w:p w14:paraId="661E2D70">
      <w:pPr>
        <w:pStyle w:val="9"/>
        <w:spacing w:line="360" w:lineRule="auto"/>
        <w:ind w:firstLine="600" w:firstLineChars="2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姓名：性别： 年龄：职务：</w:t>
      </w:r>
    </w:p>
    <w:p w14:paraId="2EC218AD">
      <w:pPr>
        <w:pStyle w:val="9"/>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系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（供应商名称）的法定代表人。</w:t>
      </w:r>
    </w:p>
    <w:p w14:paraId="67396968">
      <w:pPr>
        <w:pStyle w:val="9"/>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14:paraId="208D9C57">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p>
    <w:p w14:paraId="73B37C1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7AD3B74">
      <w:pPr>
        <w:spacing w:line="460" w:lineRule="exact"/>
        <w:ind w:firstLine="295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供应商全称：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（公章）              </w:t>
      </w:r>
    </w:p>
    <w:p w14:paraId="5BCE9F97">
      <w:pPr>
        <w:spacing w:line="400" w:lineRule="exact"/>
        <w:ind w:firstLine="5160" w:firstLineChars="2150"/>
        <w:rPr>
          <w:rFonts w:hint="eastAsia" w:ascii="宋体" w:hAnsi="宋体" w:eastAsia="宋体" w:cs="宋体"/>
          <w:color w:val="000000" w:themeColor="text1"/>
          <w:sz w:val="24"/>
          <w:szCs w:val="24"/>
          <w:highlight w:val="none"/>
          <w14:textFill>
            <w14:solidFill>
              <w14:schemeClr w14:val="tx1"/>
            </w14:solidFill>
          </w14:textFill>
        </w:rPr>
      </w:pPr>
    </w:p>
    <w:p w14:paraId="20CD4484">
      <w:pPr>
        <w:spacing w:line="400" w:lineRule="exact"/>
        <w:ind w:firstLine="5160" w:firstLineChars="2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7DCA3B90">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525C0BAE">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30390288">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1622D99A">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52029347">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47D8FCAF">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6A62A302">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651470F8">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14:paraId="5C3ED3DA">
      <w:pPr>
        <w:pStyle w:val="27"/>
        <w:rPr>
          <w:rFonts w:hint="eastAsia" w:ascii="宋体" w:hAnsi="宋体" w:eastAsia="宋体" w:cs="宋体"/>
          <w:color w:val="000000" w:themeColor="text1"/>
          <w:sz w:val="24"/>
          <w:szCs w:val="24"/>
          <w:highlight w:val="none"/>
          <w14:textFill>
            <w14:solidFill>
              <w14:schemeClr w14:val="tx1"/>
            </w14:solidFill>
          </w14:textFill>
        </w:rPr>
      </w:pPr>
    </w:p>
    <w:p w14:paraId="71523267">
      <w:pPr>
        <w:pStyle w:val="27"/>
        <w:rPr>
          <w:rFonts w:hint="eastAsia" w:ascii="宋体" w:hAnsi="宋体" w:eastAsia="宋体" w:cs="宋体"/>
          <w:color w:val="000000" w:themeColor="text1"/>
          <w:sz w:val="24"/>
          <w:szCs w:val="24"/>
          <w:highlight w:val="none"/>
          <w14:textFill>
            <w14:solidFill>
              <w14:schemeClr w14:val="tx1"/>
            </w14:solidFill>
          </w14:textFill>
        </w:rPr>
      </w:pPr>
    </w:p>
    <w:p w14:paraId="79647BF2">
      <w:pPr>
        <w:pStyle w:val="27"/>
        <w:rPr>
          <w:rFonts w:hint="eastAsia" w:ascii="宋体" w:hAnsi="宋体" w:eastAsia="宋体" w:cs="宋体"/>
          <w:color w:val="000000" w:themeColor="text1"/>
          <w:sz w:val="24"/>
          <w:szCs w:val="24"/>
          <w:highlight w:val="none"/>
          <w14:textFill>
            <w14:solidFill>
              <w14:schemeClr w14:val="tx1"/>
            </w14:solidFill>
          </w14:textFill>
        </w:rPr>
      </w:pPr>
    </w:p>
    <w:p w14:paraId="1EF3EDB9">
      <w:pPr>
        <w:pStyle w:val="27"/>
        <w:rPr>
          <w:rFonts w:hint="eastAsia" w:ascii="宋体" w:hAnsi="宋体" w:eastAsia="宋体" w:cs="宋体"/>
          <w:color w:val="000000" w:themeColor="text1"/>
          <w:sz w:val="24"/>
          <w:szCs w:val="24"/>
          <w:highlight w:val="none"/>
          <w14:textFill>
            <w14:solidFill>
              <w14:schemeClr w14:val="tx1"/>
            </w14:solidFill>
          </w14:textFill>
        </w:rPr>
      </w:pPr>
    </w:p>
    <w:p w14:paraId="0EF3A0F6">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法定代表人授权书</w:t>
      </w:r>
    </w:p>
    <w:p w14:paraId="3372AD2C">
      <w:pPr>
        <w:spacing w:line="8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衢州市衢江区峡川镇人民政府</w:t>
      </w:r>
    </w:p>
    <w:p w14:paraId="516A467A">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浙江进步项目管理有限公司</w:t>
      </w:r>
    </w:p>
    <w:p w14:paraId="751E99D2">
      <w:pPr>
        <w:spacing w:line="500" w:lineRule="exact"/>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法定代表人授权（全权代表姓名）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为全权代表，参加贵处组织的（项目名称、编号）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的招标活动，全权代表我方处理磋商活动中的一切事宜。</w:t>
      </w:r>
    </w:p>
    <w:p w14:paraId="60C45D29">
      <w:pPr>
        <w:autoSpaceDE w:val="0"/>
        <w:autoSpaceDN w:val="0"/>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320015E2">
      <w:pPr>
        <w:autoSpaceDE w:val="0"/>
        <w:autoSpaceDN w:val="0"/>
        <w:spacing w:line="360" w:lineRule="auto"/>
        <w:ind w:firstLine="360" w:firstLineChars="15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（公章）</w:t>
      </w:r>
    </w:p>
    <w:p w14:paraId="48545E09">
      <w:pPr>
        <w:autoSpaceDE w:val="0"/>
        <w:autoSpaceDN w:val="0"/>
        <w:spacing w:line="360" w:lineRule="auto"/>
        <w:ind w:firstLine="4320" w:firstLineChars="1800"/>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（签字或盖章）          </w:t>
      </w:r>
    </w:p>
    <w:p w14:paraId="67A85E6D">
      <w:pPr>
        <w:autoSpaceDE w:val="0"/>
        <w:autoSpaceDN w:val="0"/>
        <w:spacing w:line="360" w:lineRule="auto"/>
        <w:ind w:firstLine="4320" w:firstLineChars="18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日期：</w:t>
      </w:r>
    </w:p>
    <w:p w14:paraId="413B6FA9">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w:t>
      </w:r>
    </w:p>
    <w:p w14:paraId="20378E19">
      <w:pPr>
        <w:spacing w:line="46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2202815</wp:posOffset>
                </wp:positionH>
                <wp:positionV relativeFrom="paragraph">
                  <wp:posOffset>385445</wp:posOffset>
                </wp:positionV>
                <wp:extent cx="3434080" cy="2032000"/>
                <wp:effectExtent l="12700" t="4445" r="10795" b="11430"/>
                <wp:wrapNone/>
                <wp:docPr id="5" name="矩形 1"/>
                <wp:cNvGraphicFramePr/>
                <a:graphic xmlns:a="http://schemas.openxmlformats.org/drawingml/2006/main">
                  <a:graphicData uri="http://schemas.microsoft.com/office/word/2010/wordprocessingShape">
                    <wps:wsp>
                      <wps:cNvSpPr>
                        <a:spLocks noChangeArrowheads="1"/>
                      </wps:cNvSpPr>
                      <wps:spPr bwMode="auto">
                        <a:xfrm>
                          <a:off x="0" y="0"/>
                          <a:ext cx="3434080" cy="2032000"/>
                        </a:xfrm>
                        <a:prstGeom prst="rect">
                          <a:avLst/>
                        </a:prstGeom>
                        <a:gradFill rotWithShape="0">
                          <a:gsLst>
                            <a:gs pos="0">
                              <a:srgbClr val="FFFFFF"/>
                            </a:gs>
                            <a:gs pos="100000">
                              <a:srgbClr val="FFFFFF"/>
                            </a:gs>
                          </a:gsLst>
                          <a:lin ang="0"/>
                        </a:gradFill>
                        <a:ln w="15875">
                          <a:solidFill>
                            <a:srgbClr val="739CC3"/>
                          </a:solidFill>
                          <a:miter lim="800000"/>
                        </a:ln>
                      </wps:spPr>
                      <wps:txbx>
                        <w:txbxContent>
                          <w:p w14:paraId="74ED4E79"/>
                          <w:p w14:paraId="4EE87550"/>
                          <w:p w14:paraId="46E9538E"/>
                          <w:p w14:paraId="00375218"/>
                          <w:p w14:paraId="65551E96">
                            <w:r>
                              <w:rPr>
                                <w:rFonts w:hint="eastAsia"/>
                              </w:rPr>
                              <w:t xml:space="preserve">             授权代表身份证正反面复印件</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173.45pt;margin-top:30.35pt;height:160pt;width:270.4pt;z-index:251662336;mso-width-relative:page;mso-height-relative:page;" fillcolor="#FFFFFF" filled="t" stroked="t" coordsize="21600,21600" o:gfxdata="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0yaMNYAAAAKAQAADwAAAAAAAAABACAAAAAiAAAAZHJzL2Rvd25yZXYu&#10;eG1sUEsBAhQAFAAAAAgAh07iQJE0X7RvAgAA9gQAAA4AAAAAAAAAAQAgAAAAJQEAAGRycy9lMm9E&#10;b2MueG1sUEsFBgAAAAAGAAYAWQEAAAYGAAAAAA==&#10;">
                <v:fill type="gradient" on="t" color2="#FFFFFF" angle="90" focus="100%" focussize="0,0">
                  <o:fill type="gradientUnscaled" v:ext="backwardCompatible"/>
                </v:fill>
                <v:stroke weight="1.25pt" color="#739CC3" miterlimit="8" joinstyle="miter"/>
                <v:imagedata o:title=""/>
                <o:lock v:ext="edit" aspectratio="f"/>
                <v:textbox>
                  <w:txbxContent>
                    <w:p w14:paraId="74ED4E79"/>
                    <w:p w14:paraId="4EE87550"/>
                    <w:p w14:paraId="46E9538E"/>
                    <w:p w14:paraId="00375218"/>
                    <w:p w14:paraId="65551E96">
                      <w:r>
                        <w:rPr>
                          <w:rFonts w:hint="eastAsia"/>
                        </w:rPr>
                        <w:t xml:space="preserve">             授权代表身份证正反面复印件</w:t>
                      </w:r>
                    </w:p>
                  </w:txbxContent>
                </v:textbox>
              </v:rect>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被授权代表姓名：</w:t>
      </w:r>
    </w:p>
    <w:p w14:paraId="0E53178C">
      <w:pPr>
        <w:spacing w:line="46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p w14:paraId="24BB0DC2">
      <w:pPr>
        <w:spacing w:line="46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详细通讯地址：</w:t>
      </w:r>
    </w:p>
    <w:p w14:paraId="370B9249">
      <w:pPr>
        <w:spacing w:line="46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p w14:paraId="51F7C6F2">
      <w:pPr>
        <w:spacing w:line="46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p w14:paraId="2998163F">
      <w:pPr>
        <w:spacing w:line="46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p w14:paraId="4A9A2AAE">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17642D1B">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79231AC1">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52C655EC">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1DDB29A9">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7BD9F396">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7362AE5C">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2BC7FCC7">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323933CA">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57848986">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21E1B882">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437EBBE8">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附件三  声明书</w:t>
      </w:r>
    </w:p>
    <w:p w14:paraId="6FFB9A9B">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声 明 书</w:t>
      </w:r>
    </w:p>
    <w:p w14:paraId="226718A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衢州市衢江区峡川镇人民政府</w:t>
      </w:r>
      <w:r>
        <w:rPr>
          <w:rFonts w:hint="eastAsia" w:ascii="宋体" w:hAnsi="宋体" w:eastAsia="宋体" w:cs="宋体"/>
          <w:color w:val="000000" w:themeColor="text1"/>
          <w:sz w:val="24"/>
          <w:szCs w:val="24"/>
          <w:highlight w:val="none"/>
          <w:u w:val="single"/>
          <w14:textFill>
            <w14:solidFill>
              <w14:schemeClr w14:val="tx1"/>
            </w14:solidFill>
          </w14:textFill>
        </w:rPr>
        <w:t xml:space="preserve">、浙江进步项目管理有限公司 </w:t>
      </w:r>
    </w:p>
    <w:p w14:paraId="6829B1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2925972">
      <w:pPr>
        <w:spacing w:line="500" w:lineRule="exact"/>
        <w:ind w:firstLine="64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__________（姓名）系_______________（供应商名称）的法定代表人，我方愿意参加贵方组织的____________________项目的磋商响应，为便于贵方公正、择优地确定成交供应商及其响应产品和服务，我方就本次磋商响应有关事项郑重声明如下：</w:t>
      </w:r>
    </w:p>
    <w:p w14:paraId="637E403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1.我方向贵方提交的所有磋商响应文件、资料都是准确的和真实的。</w:t>
      </w:r>
    </w:p>
    <w:p w14:paraId="7D720A44">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14:paraId="1B00CAD1">
      <w:pPr>
        <w:pStyle w:val="7"/>
        <w:snapToGrid w:val="0"/>
        <w:spacing w:line="500" w:lineRule="exact"/>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3.我方及由本人担任法定代表人的其他机构最近三年内被通报或者被处罚的违法行为有：</w:t>
      </w:r>
    </w:p>
    <w:p w14:paraId="08716E00">
      <w:pPr>
        <w:spacing w:line="50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w:t>
      </w:r>
    </w:p>
    <w:p w14:paraId="0295A0B7">
      <w:pPr>
        <w:spacing w:line="50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w:t>
      </w:r>
    </w:p>
    <w:p w14:paraId="41432E2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4.以上事项如有虚假或隐瞒，我方愿意承担一切后果，并不再寻求任何旨在减轻或免除法律责任的辩解。</w:t>
      </w:r>
    </w:p>
    <w:p w14:paraId="6B9FEE74">
      <w:pPr>
        <w:pStyle w:val="27"/>
        <w:rPr>
          <w:rFonts w:hint="eastAsia" w:ascii="宋体" w:hAnsi="宋体" w:eastAsia="宋体" w:cs="宋体"/>
          <w:color w:val="000000" w:themeColor="text1"/>
          <w:sz w:val="24"/>
          <w:szCs w:val="24"/>
          <w:highlight w:val="none"/>
          <w14:textFill>
            <w14:solidFill>
              <w14:schemeClr w14:val="tx1"/>
            </w14:solidFill>
          </w14:textFill>
        </w:rPr>
      </w:pPr>
    </w:p>
    <w:p w14:paraId="4F95EED1">
      <w:pPr>
        <w:pStyle w:val="27"/>
        <w:rPr>
          <w:rFonts w:hint="eastAsia" w:ascii="宋体" w:hAnsi="宋体" w:eastAsia="宋体" w:cs="宋体"/>
          <w:color w:val="000000" w:themeColor="text1"/>
          <w:sz w:val="24"/>
          <w:szCs w:val="24"/>
          <w:highlight w:val="none"/>
          <w14:textFill>
            <w14:solidFill>
              <w14:schemeClr w14:val="tx1"/>
            </w14:solidFill>
          </w14:textFill>
        </w:rPr>
      </w:pPr>
    </w:p>
    <w:p w14:paraId="494D4A75">
      <w:pPr>
        <w:autoSpaceDE w:val="0"/>
        <w:autoSpaceDN w:val="0"/>
        <w:spacing w:line="500" w:lineRule="exact"/>
        <w:ind w:firstLine="4320" w:firstLineChars="1800"/>
        <w:jc w:val="left"/>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（公章）           </w:t>
      </w:r>
    </w:p>
    <w:p w14:paraId="352E4A43">
      <w:pPr>
        <w:autoSpaceDE w:val="0"/>
        <w:autoSpaceDN w:val="0"/>
        <w:spacing w:line="500" w:lineRule="exact"/>
        <w:ind w:firstLine="360" w:firstLineChars="150"/>
        <w:jc w:val="right"/>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法定代表人或</w:t>
      </w:r>
      <w:r>
        <w:rPr>
          <w:rFonts w:hint="eastAsia" w:ascii="宋体" w:hAnsi="宋体" w:eastAsia="宋体" w:cs="宋体"/>
          <w:color w:val="000000" w:themeColor="text1"/>
          <w:sz w:val="24"/>
          <w:szCs w:val="24"/>
          <w:highlight w:val="none"/>
          <w:lang w:val="zh-CN"/>
          <w14:textFill>
            <w14:solidFill>
              <w14:schemeClr w14:val="tx1"/>
            </w14:solidFill>
          </w14:textFill>
        </w:rPr>
        <w:t>授权</w:t>
      </w:r>
      <w:r>
        <w:rPr>
          <w:rFonts w:hint="eastAsia" w:ascii="宋体" w:hAnsi="宋体" w:eastAsia="宋体" w:cs="宋体"/>
          <w:color w:val="000000" w:themeColor="text1"/>
          <w:sz w:val="24"/>
          <w:szCs w:val="24"/>
          <w:highlight w:val="none"/>
          <w14:textFill>
            <w14:solidFill>
              <w14:schemeClr w14:val="tx1"/>
            </w14:solidFill>
          </w14:textFill>
        </w:rPr>
        <w:t>代表人</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（签字或盖章）            </w:t>
      </w:r>
    </w:p>
    <w:p w14:paraId="4BE3CB6C">
      <w:pPr>
        <w:autoSpaceDE w:val="0"/>
        <w:autoSpaceDN w:val="0"/>
        <w:spacing w:line="500" w:lineRule="exact"/>
        <w:ind w:firstLine="4320" w:firstLineChars="18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日期：</w:t>
      </w:r>
    </w:p>
    <w:p w14:paraId="7CFFDB54">
      <w:pPr>
        <w:spacing w:line="320" w:lineRule="exact"/>
        <w:rPr>
          <w:rFonts w:hint="eastAsia" w:ascii="宋体" w:hAnsi="宋体" w:eastAsia="宋体" w:cs="宋体"/>
          <w:b/>
          <w:color w:val="000000" w:themeColor="text1"/>
          <w:sz w:val="24"/>
          <w:szCs w:val="24"/>
          <w:highlight w:val="none"/>
          <w14:textFill>
            <w14:solidFill>
              <w14:schemeClr w14:val="tx1"/>
            </w14:solidFill>
          </w14:textFill>
        </w:rPr>
      </w:pPr>
    </w:p>
    <w:p w14:paraId="7E8E1155">
      <w:pPr>
        <w:spacing w:before="120" w:beforeLines="50" w:after="50"/>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p>
    <w:bookmarkEnd w:id="14"/>
    <w:p w14:paraId="2B3BF8C5">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36C36007">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0047CACF">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5D3C07A4">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62FE115E">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p>
    <w:p w14:paraId="289F29FB">
      <w:pPr>
        <w:pStyle w:val="27"/>
        <w:rPr>
          <w:rFonts w:hint="eastAsia" w:ascii="宋体" w:hAnsi="宋体" w:eastAsia="宋体" w:cs="宋体"/>
          <w:color w:val="000000" w:themeColor="text1"/>
          <w:sz w:val="24"/>
          <w:szCs w:val="24"/>
          <w:highlight w:val="none"/>
          <w14:textFill>
            <w14:solidFill>
              <w14:schemeClr w14:val="tx1"/>
            </w14:solidFill>
          </w14:textFill>
        </w:rPr>
      </w:pPr>
    </w:p>
    <w:p w14:paraId="72383CA5">
      <w:pPr>
        <w:spacing w:line="50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附件四  评分索引表</w:t>
      </w:r>
    </w:p>
    <w:p w14:paraId="727B6C37">
      <w:pPr>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评分索引表</w:t>
      </w:r>
    </w:p>
    <w:p w14:paraId="03F377F0">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tbl>
      <w:tblPr>
        <w:tblStyle w:val="21"/>
        <w:tblpPr w:leftFromText="180" w:rightFromText="180" w:vertAnchor="text" w:horzAnchor="page" w:tblpX="1583" w:tblpY="118"/>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4999"/>
        <w:gridCol w:w="872"/>
        <w:gridCol w:w="887"/>
        <w:gridCol w:w="887"/>
        <w:gridCol w:w="509"/>
      </w:tblGrid>
      <w:tr w14:paraId="6B6C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205" w:type="dxa"/>
            <w:tcBorders>
              <w:top w:val="single" w:color="auto" w:sz="4" w:space="0"/>
              <w:left w:val="single" w:color="auto" w:sz="4" w:space="0"/>
              <w:bottom w:val="single" w:color="auto" w:sz="4" w:space="0"/>
              <w:right w:val="single" w:color="auto" w:sz="4" w:space="0"/>
            </w:tcBorders>
            <w:vAlign w:val="center"/>
          </w:tcPr>
          <w:p w14:paraId="2E4CF2B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w:t>
            </w:r>
          </w:p>
          <w:p w14:paraId="5907A5E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4999" w:type="dxa"/>
            <w:tcBorders>
              <w:top w:val="single" w:color="auto" w:sz="4" w:space="0"/>
              <w:left w:val="single" w:color="auto" w:sz="4" w:space="0"/>
              <w:bottom w:val="single" w:color="auto" w:sz="4" w:space="0"/>
              <w:right w:val="single" w:color="auto" w:sz="4" w:space="0"/>
            </w:tcBorders>
            <w:vAlign w:val="center"/>
          </w:tcPr>
          <w:p w14:paraId="15755A54">
            <w:pPr>
              <w:pStyle w:val="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评分内容</w:t>
            </w:r>
          </w:p>
        </w:tc>
        <w:tc>
          <w:tcPr>
            <w:tcW w:w="872" w:type="dxa"/>
            <w:tcBorders>
              <w:top w:val="single" w:color="auto" w:sz="4" w:space="0"/>
              <w:left w:val="single" w:color="auto" w:sz="4" w:space="0"/>
              <w:bottom w:val="single" w:color="auto" w:sz="4" w:space="0"/>
              <w:right w:val="single" w:color="auto" w:sz="4" w:space="0"/>
            </w:tcBorders>
            <w:vAlign w:val="center"/>
          </w:tcPr>
          <w:p w14:paraId="52170B33">
            <w:pPr>
              <w:pStyle w:val="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p w14:paraId="591596B1">
            <w:pPr>
              <w:pStyle w:val="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范围</w:t>
            </w:r>
          </w:p>
        </w:tc>
        <w:tc>
          <w:tcPr>
            <w:tcW w:w="887" w:type="dxa"/>
            <w:tcBorders>
              <w:top w:val="single" w:color="auto" w:sz="4" w:space="0"/>
              <w:left w:val="single" w:color="auto" w:sz="4" w:space="0"/>
              <w:bottom w:val="single" w:color="auto" w:sz="4" w:space="0"/>
              <w:right w:val="single" w:color="auto" w:sz="4" w:space="0"/>
            </w:tcBorders>
            <w:vAlign w:val="center"/>
          </w:tcPr>
          <w:p w14:paraId="2C42E51C">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自评分</w:t>
            </w:r>
          </w:p>
        </w:tc>
        <w:tc>
          <w:tcPr>
            <w:tcW w:w="887" w:type="dxa"/>
            <w:tcBorders>
              <w:top w:val="single" w:color="auto" w:sz="4" w:space="0"/>
              <w:left w:val="single" w:color="auto" w:sz="4" w:space="0"/>
              <w:bottom w:val="single" w:color="auto" w:sz="4" w:space="0"/>
              <w:right w:val="single" w:color="auto" w:sz="4" w:space="0"/>
            </w:tcBorders>
            <w:vAlign w:val="center"/>
          </w:tcPr>
          <w:p w14:paraId="1D5C30BA">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资料所在页码</w:t>
            </w:r>
          </w:p>
        </w:tc>
        <w:tc>
          <w:tcPr>
            <w:tcW w:w="509" w:type="dxa"/>
            <w:tcBorders>
              <w:top w:val="single" w:color="auto" w:sz="4" w:space="0"/>
              <w:left w:val="single" w:color="auto" w:sz="4" w:space="0"/>
              <w:bottom w:val="single" w:color="auto" w:sz="4" w:space="0"/>
              <w:right w:val="single" w:color="auto" w:sz="4" w:space="0"/>
            </w:tcBorders>
            <w:vAlign w:val="center"/>
          </w:tcPr>
          <w:p w14:paraId="74C602F8">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1F6E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5" w:type="dxa"/>
            <w:tcBorders>
              <w:top w:val="single" w:color="auto" w:sz="4" w:space="0"/>
              <w:left w:val="single" w:color="auto" w:sz="4" w:space="0"/>
              <w:bottom w:val="single" w:color="auto" w:sz="4" w:space="0"/>
              <w:right w:val="single" w:color="auto" w:sz="4" w:space="0"/>
            </w:tcBorders>
            <w:vAlign w:val="center"/>
          </w:tcPr>
          <w:p w14:paraId="493A637B">
            <w:pPr>
              <w:autoSpaceDE w:val="0"/>
              <w:autoSpaceDN w:val="0"/>
              <w:spacing w:line="380" w:lineRule="exact"/>
              <w:ind w:firstLine="120" w:firstLineChars="5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60073A93">
            <w:pPr>
              <w:autoSpaceDE w:val="0"/>
              <w:autoSpaceDN w:val="0"/>
              <w:spacing w:line="38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105F11E4">
            <w:pPr>
              <w:autoSpaceDE w:val="0"/>
              <w:autoSpaceDN w:val="0"/>
              <w:spacing w:line="380" w:lineRule="exact"/>
              <w:ind w:left="-94" w:leftChars="-45" w:right="-122" w:rightChars="-58"/>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2A3E0E4D">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29B77BD6">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7F168EBD">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F5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05" w:type="dxa"/>
            <w:tcBorders>
              <w:top w:val="single" w:color="auto" w:sz="4" w:space="0"/>
              <w:left w:val="single" w:color="auto" w:sz="4" w:space="0"/>
              <w:bottom w:val="single" w:color="auto" w:sz="4" w:space="0"/>
              <w:right w:val="single" w:color="auto" w:sz="4" w:space="0"/>
            </w:tcBorders>
            <w:vAlign w:val="center"/>
          </w:tcPr>
          <w:p w14:paraId="7D699222">
            <w:pPr>
              <w:pStyle w:val="43"/>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56182879">
            <w:pPr>
              <w:pStyle w:val="43"/>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77D58930">
            <w:pPr>
              <w:pStyle w:val="43"/>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55FCF178">
            <w:pP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63C86C52">
            <w:pP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1AF07CED">
            <w:pPr>
              <w:rPr>
                <w:rFonts w:hint="eastAsia" w:ascii="宋体" w:hAnsi="宋体" w:eastAsia="宋体" w:cs="宋体"/>
                <w:color w:val="000000" w:themeColor="text1"/>
                <w:sz w:val="24"/>
                <w:szCs w:val="24"/>
                <w:highlight w:val="none"/>
                <w14:textFill>
                  <w14:solidFill>
                    <w14:schemeClr w14:val="tx1"/>
                  </w14:solidFill>
                </w14:textFill>
              </w:rPr>
            </w:pPr>
          </w:p>
        </w:tc>
      </w:tr>
      <w:tr w14:paraId="23C2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5" w:type="dxa"/>
            <w:tcBorders>
              <w:top w:val="single" w:color="auto" w:sz="4" w:space="0"/>
              <w:left w:val="single" w:color="auto" w:sz="4" w:space="0"/>
              <w:bottom w:val="single" w:color="auto" w:sz="4" w:space="0"/>
              <w:right w:val="single" w:color="auto" w:sz="4" w:space="0"/>
            </w:tcBorders>
            <w:vAlign w:val="center"/>
          </w:tcPr>
          <w:p w14:paraId="5ED43A88">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0ED66108">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5155196A">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48BCE979">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1255AB5D">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7B9BD18B">
            <w:pPr>
              <w:spacing w:line="2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00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05" w:type="dxa"/>
            <w:tcBorders>
              <w:top w:val="single" w:color="auto" w:sz="4" w:space="0"/>
              <w:left w:val="single" w:color="auto" w:sz="4" w:space="0"/>
              <w:bottom w:val="single" w:color="auto" w:sz="4" w:space="0"/>
              <w:right w:val="single" w:color="auto" w:sz="4" w:space="0"/>
            </w:tcBorders>
            <w:vAlign w:val="center"/>
          </w:tcPr>
          <w:p w14:paraId="00A4EC54">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520B0803">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0C3F4F75">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73D7FDD0">
            <w:pP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40310B40">
            <w:pP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3489654D">
            <w:pPr>
              <w:rPr>
                <w:rFonts w:hint="eastAsia" w:ascii="宋体" w:hAnsi="宋体" w:eastAsia="宋体" w:cs="宋体"/>
                <w:color w:val="000000" w:themeColor="text1"/>
                <w:sz w:val="24"/>
                <w:szCs w:val="24"/>
                <w:highlight w:val="none"/>
                <w14:textFill>
                  <w14:solidFill>
                    <w14:schemeClr w14:val="tx1"/>
                  </w14:solidFill>
                </w14:textFill>
              </w:rPr>
            </w:pPr>
          </w:p>
        </w:tc>
      </w:tr>
      <w:tr w14:paraId="7BCB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5" w:type="dxa"/>
            <w:tcBorders>
              <w:top w:val="single" w:color="auto" w:sz="4" w:space="0"/>
              <w:left w:val="single" w:color="auto" w:sz="4" w:space="0"/>
              <w:bottom w:val="single" w:color="auto" w:sz="4" w:space="0"/>
              <w:right w:val="single" w:color="auto" w:sz="4" w:space="0"/>
            </w:tcBorders>
            <w:vAlign w:val="center"/>
          </w:tcPr>
          <w:p w14:paraId="1A0BF9AE">
            <w:pPr>
              <w:autoSpaceDE w:val="0"/>
              <w:autoSpaceDN w:val="0"/>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587646DA">
            <w:pPr>
              <w:autoSpaceDE w:val="0"/>
              <w:autoSpaceDN w:val="0"/>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4C88ED57">
            <w:pPr>
              <w:autoSpaceDE w:val="0"/>
              <w:autoSpaceDN w:val="0"/>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3C05FBC5">
            <w:pP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4C989440">
            <w:pP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147C335E">
            <w:pPr>
              <w:rPr>
                <w:rFonts w:hint="eastAsia" w:ascii="宋体" w:hAnsi="宋体" w:eastAsia="宋体" w:cs="宋体"/>
                <w:color w:val="000000" w:themeColor="text1"/>
                <w:sz w:val="24"/>
                <w:szCs w:val="24"/>
                <w:highlight w:val="none"/>
                <w14:textFill>
                  <w14:solidFill>
                    <w14:schemeClr w14:val="tx1"/>
                  </w14:solidFill>
                </w14:textFill>
              </w:rPr>
            </w:pPr>
          </w:p>
        </w:tc>
      </w:tr>
      <w:tr w14:paraId="3B66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05" w:type="dxa"/>
            <w:tcBorders>
              <w:top w:val="single" w:color="auto" w:sz="4" w:space="0"/>
              <w:left w:val="single" w:color="auto" w:sz="4" w:space="0"/>
              <w:bottom w:val="single" w:color="auto" w:sz="4" w:space="0"/>
              <w:right w:val="single" w:color="auto" w:sz="4" w:space="0"/>
            </w:tcBorders>
            <w:vAlign w:val="center"/>
          </w:tcPr>
          <w:p w14:paraId="4561B372">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502E0889">
            <w:pPr>
              <w:spacing w:before="60" w:beforeLines="25" w:after="60" w:afterLines="25"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110A4DBC">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5354D03B">
            <w:pP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77C54457">
            <w:pP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65DBC6CC">
            <w:pPr>
              <w:rPr>
                <w:rFonts w:hint="eastAsia" w:ascii="宋体" w:hAnsi="宋体" w:eastAsia="宋体" w:cs="宋体"/>
                <w:color w:val="000000" w:themeColor="text1"/>
                <w:sz w:val="24"/>
                <w:szCs w:val="24"/>
                <w:highlight w:val="none"/>
                <w14:textFill>
                  <w14:solidFill>
                    <w14:schemeClr w14:val="tx1"/>
                  </w14:solidFill>
                </w14:textFill>
              </w:rPr>
            </w:pPr>
          </w:p>
        </w:tc>
      </w:tr>
      <w:tr w14:paraId="29F6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5" w:type="dxa"/>
            <w:tcBorders>
              <w:top w:val="single" w:color="auto" w:sz="4" w:space="0"/>
              <w:left w:val="single" w:color="auto" w:sz="4" w:space="0"/>
              <w:bottom w:val="single" w:color="auto" w:sz="4" w:space="0"/>
              <w:right w:val="single" w:color="auto" w:sz="4" w:space="0"/>
            </w:tcBorders>
            <w:vAlign w:val="center"/>
          </w:tcPr>
          <w:p w14:paraId="63F3EA26">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1F6AAADE">
            <w:pPr>
              <w:spacing w:before="60" w:beforeLines="25" w:after="60" w:afterLines="25"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5A29D22D">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1170E5C9">
            <w:pP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332C16E7">
            <w:pP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3D776F50">
            <w:pPr>
              <w:rPr>
                <w:rFonts w:hint="eastAsia" w:ascii="宋体" w:hAnsi="宋体" w:eastAsia="宋体" w:cs="宋体"/>
                <w:color w:val="000000" w:themeColor="text1"/>
                <w:sz w:val="24"/>
                <w:szCs w:val="24"/>
                <w:highlight w:val="none"/>
                <w14:textFill>
                  <w14:solidFill>
                    <w14:schemeClr w14:val="tx1"/>
                  </w14:solidFill>
                </w14:textFill>
              </w:rPr>
            </w:pPr>
          </w:p>
        </w:tc>
      </w:tr>
      <w:tr w14:paraId="20C7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05" w:type="dxa"/>
            <w:tcBorders>
              <w:top w:val="single" w:color="auto" w:sz="4" w:space="0"/>
              <w:left w:val="single" w:color="auto" w:sz="4" w:space="0"/>
              <w:bottom w:val="single" w:color="auto" w:sz="4" w:space="0"/>
              <w:right w:val="single" w:color="auto" w:sz="4" w:space="0"/>
            </w:tcBorders>
            <w:vAlign w:val="center"/>
          </w:tcPr>
          <w:p w14:paraId="64A6A998">
            <w:pPr>
              <w:pStyle w:val="43"/>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68C526F3">
            <w:pPr>
              <w:pStyle w:val="43"/>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6E742658">
            <w:pPr>
              <w:pStyle w:val="43"/>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78EFF7A6">
            <w:pP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28FC9AE9">
            <w:pP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7DCF9D01">
            <w:pPr>
              <w:rPr>
                <w:rFonts w:hint="eastAsia" w:ascii="宋体" w:hAnsi="宋体" w:eastAsia="宋体" w:cs="宋体"/>
                <w:color w:val="000000" w:themeColor="text1"/>
                <w:sz w:val="24"/>
                <w:szCs w:val="24"/>
                <w:highlight w:val="none"/>
                <w14:textFill>
                  <w14:solidFill>
                    <w14:schemeClr w14:val="tx1"/>
                  </w14:solidFill>
                </w14:textFill>
              </w:rPr>
            </w:pPr>
          </w:p>
        </w:tc>
      </w:tr>
      <w:tr w14:paraId="5F89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05" w:type="dxa"/>
            <w:tcBorders>
              <w:top w:val="single" w:color="auto" w:sz="4" w:space="0"/>
              <w:left w:val="single" w:color="auto" w:sz="4" w:space="0"/>
              <w:bottom w:val="single" w:color="auto" w:sz="4" w:space="0"/>
              <w:right w:val="single" w:color="auto" w:sz="4" w:space="0"/>
            </w:tcBorders>
            <w:vAlign w:val="center"/>
          </w:tcPr>
          <w:p w14:paraId="14A3BD90">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68ABE6D2">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25C2F842">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43BABA04">
            <w:pP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6D7F1493">
            <w:pP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3F454589">
            <w:pPr>
              <w:rPr>
                <w:rFonts w:hint="eastAsia" w:ascii="宋体" w:hAnsi="宋体" w:eastAsia="宋体" w:cs="宋体"/>
                <w:color w:val="000000" w:themeColor="text1"/>
                <w:sz w:val="24"/>
                <w:szCs w:val="24"/>
                <w:highlight w:val="none"/>
                <w14:textFill>
                  <w14:solidFill>
                    <w14:schemeClr w14:val="tx1"/>
                  </w14:solidFill>
                </w14:textFill>
              </w:rPr>
            </w:pPr>
          </w:p>
        </w:tc>
      </w:tr>
      <w:tr w14:paraId="1F07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05" w:type="dxa"/>
            <w:tcBorders>
              <w:top w:val="single" w:color="auto" w:sz="4" w:space="0"/>
              <w:left w:val="single" w:color="auto" w:sz="4" w:space="0"/>
              <w:bottom w:val="single" w:color="auto" w:sz="4" w:space="0"/>
              <w:right w:val="single" w:color="auto" w:sz="4" w:space="0"/>
            </w:tcBorders>
            <w:vAlign w:val="center"/>
          </w:tcPr>
          <w:p w14:paraId="3771972C">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999" w:type="dxa"/>
            <w:tcBorders>
              <w:top w:val="single" w:color="auto" w:sz="4" w:space="0"/>
              <w:left w:val="single" w:color="auto" w:sz="4" w:space="0"/>
              <w:bottom w:val="single" w:color="auto" w:sz="4" w:space="0"/>
              <w:right w:val="single" w:color="auto" w:sz="4" w:space="0"/>
            </w:tcBorders>
            <w:vAlign w:val="center"/>
          </w:tcPr>
          <w:p w14:paraId="1BC140FD">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14:paraId="5FE6E0C2">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14:paraId="37494AD1">
            <w:pP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vAlign w:val="center"/>
          </w:tcPr>
          <w:p w14:paraId="11C813B0">
            <w:pPr>
              <w:rPr>
                <w:rFonts w:hint="eastAsia" w:ascii="宋体" w:hAnsi="宋体" w:eastAsia="宋体" w:cs="宋体"/>
                <w:color w:val="000000" w:themeColor="text1"/>
                <w:sz w:val="24"/>
                <w:szCs w:val="24"/>
                <w:highlight w:val="none"/>
                <w14:textFill>
                  <w14:solidFill>
                    <w14:schemeClr w14:val="tx1"/>
                  </w14:solidFill>
                </w14:textFill>
              </w:rPr>
            </w:pPr>
          </w:p>
        </w:tc>
        <w:tc>
          <w:tcPr>
            <w:tcW w:w="509" w:type="dxa"/>
            <w:tcBorders>
              <w:top w:val="single" w:color="auto" w:sz="4" w:space="0"/>
              <w:left w:val="single" w:color="auto" w:sz="4" w:space="0"/>
              <w:bottom w:val="single" w:color="auto" w:sz="4" w:space="0"/>
              <w:right w:val="single" w:color="auto" w:sz="4" w:space="0"/>
            </w:tcBorders>
            <w:vAlign w:val="center"/>
          </w:tcPr>
          <w:p w14:paraId="43A7FFA9">
            <w:pPr>
              <w:rPr>
                <w:rFonts w:hint="eastAsia" w:ascii="宋体" w:hAnsi="宋体" w:eastAsia="宋体" w:cs="宋体"/>
                <w:color w:val="000000" w:themeColor="text1"/>
                <w:sz w:val="24"/>
                <w:szCs w:val="24"/>
                <w:highlight w:val="none"/>
                <w14:textFill>
                  <w14:solidFill>
                    <w14:schemeClr w14:val="tx1"/>
                  </w14:solidFill>
                </w14:textFill>
              </w:rPr>
            </w:pPr>
          </w:p>
        </w:tc>
      </w:tr>
    </w:tbl>
    <w:p w14:paraId="06EF6073">
      <w:pPr>
        <w:spacing w:line="240" w:lineRule="exact"/>
        <w:rPr>
          <w:rFonts w:hint="eastAsia" w:ascii="宋体" w:hAnsi="宋体" w:eastAsia="宋体" w:cs="宋体"/>
          <w:color w:val="000000" w:themeColor="text1"/>
          <w:sz w:val="24"/>
          <w:szCs w:val="24"/>
          <w:highlight w:val="none"/>
          <w14:textFill>
            <w14:solidFill>
              <w14:schemeClr w14:val="tx1"/>
            </w14:solidFill>
          </w14:textFill>
        </w:rPr>
      </w:pPr>
    </w:p>
    <w:p w14:paraId="1AD8EA1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注：投标人必须填写此表，并装订于技术资信文件目录之后。</w:t>
      </w:r>
    </w:p>
    <w:p w14:paraId="2853DDD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4734911">
      <w:pPr>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（盖章）               </w:t>
      </w:r>
    </w:p>
    <w:p w14:paraId="45C6EC97">
      <w:pPr>
        <w:wordWrap w:val="0"/>
        <w:spacing w:line="300" w:lineRule="exact"/>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法定代表人（负责人）或授权代表人：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（签字或盖章）</w:t>
      </w:r>
    </w:p>
    <w:p w14:paraId="7247B6B7">
      <w:pPr>
        <w:spacing w:line="300" w:lineRule="exact"/>
        <w:ind w:right="840"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月   日</w:t>
      </w:r>
    </w:p>
    <w:p w14:paraId="44398716">
      <w:pPr>
        <w:pStyle w:val="45"/>
        <w:spacing w:line="540" w:lineRule="exact"/>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p w14:paraId="6E003387">
      <w:pPr>
        <w:pStyle w:val="45"/>
        <w:spacing w:line="54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p w14:paraId="18C5A866">
      <w:pPr>
        <w:pStyle w:val="45"/>
        <w:spacing w:line="54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p w14:paraId="71DA0953">
      <w:pPr>
        <w:pStyle w:val="45"/>
        <w:spacing w:line="54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p w14:paraId="4A6CFCCF">
      <w:pPr>
        <w:spacing w:line="440" w:lineRule="exact"/>
        <w:outlineLvl w:val="0"/>
        <w:rPr>
          <w:rFonts w:hint="eastAsia" w:ascii="宋体" w:hAnsi="宋体" w:eastAsia="宋体" w:cs="宋体"/>
          <w:color w:val="000000" w:themeColor="text1"/>
          <w:sz w:val="24"/>
          <w:szCs w:val="24"/>
          <w:highlight w:val="none"/>
          <w14:textFill>
            <w14:solidFill>
              <w14:schemeClr w14:val="tx1"/>
            </w14:solidFill>
          </w14:textFill>
        </w:rPr>
        <w:sectPr>
          <w:pgSz w:w="11906" w:h="16838"/>
          <w:pgMar w:top="1389" w:right="915" w:bottom="1389" w:left="1247" w:header="851" w:footer="992" w:gutter="284"/>
          <w:pgNumType w:fmt="numberInDash"/>
          <w:cols w:space="720" w:num="1"/>
          <w:docGrid w:linePitch="312" w:charSpace="0"/>
        </w:sectPr>
      </w:pPr>
      <w:bookmarkStart w:id="19" w:name="_Toc359856823"/>
    </w:p>
    <w:p w14:paraId="522B5EF9">
      <w:pPr>
        <w:spacing w:line="500" w:lineRule="exact"/>
        <w:jc w:val="center"/>
        <w:outlineLvl w:val="0"/>
        <w:rPr>
          <w:rStyle w:val="31"/>
          <w:rFonts w:hint="eastAsia" w:ascii="宋体" w:hAnsi="宋体" w:eastAsia="宋体" w:cs="宋体"/>
          <w:color w:val="000000" w:themeColor="text1"/>
          <w:sz w:val="24"/>
          <w:szCs w:val="24"/>
          <w:highlight w:val="none"/>
          <w14:textFill>
            <w14:solidFill>
              <w14:schemeClr w14:val="tx1"/>
            </w14:solidFill>
          </w14:textFill>
        </w:rPr>
      </w:pPr>
      <w:r>
        <w:rPr>
          <w:rStyle w:val="31"/>
          <w:rFonts w:hint="eastAsia" w:ascii="宋体" w:hAnsi="宋体" w:eastAsia="宋体" w:cs="宋体"/>
          <w:color w:val="000000" w:themeColor="text1"/>
          <w:sz w:val="24"/>
          <w:szCs w:val="24"/>
          <w:highlight w:val="none"/>
          <w14:textFill>
            <w14:solidFill>
              <w14:schemeClr w14:val="tx1"/>
            </w14:solidFill>
          </w14:textFill>
        </w:rPr>
        <w:t>四、</w:t>
      </w:r>
      <w:bookmarkStart w:id="20" w:name="商务文件格式"/>
      <w:r>
        <w:rPr>
          <w:rStyle w:val="31"/>
          <w:rFonts w:hint="eastAsia" w:ascii="宋体" w:hAnsi="宋体" w:eastAsia="宋体" w:cs="宋体"/>
          <w:color w:val="000000" w:themeColor="text1"/>
          <w:sz w:val="24"/>
          <w:szCs w:val="24"/>
          <w:highlight w:val="none"/>
          <w14:textFill>
            <w14:solidFill>
              <w14:schemeClr w14:val="tx1"/>
            </w14:solidFill>
          </w14:textFill>
        </w:rPr>
        <w:t>报价文件格式</w:t>
      </w:r>
      <w:bookmarkEnd w:id="19"/>
      <w:bookmarkEnd w:id="20"/>
    </w:p>
    <w:p w14:paraId="64E76520">
      <w:pPr>
        <w:spacing w:line="360" w:lineRule="atLeast"/>
        <w:ind w:left="480"/>
        <w:jc w:val="center"/>
        <w:rPr>
          <w:rStyle w:val="31"/>
          <w:rFonts w:hint="eastAsia" w:ascii="宋体" w:hAnsi="宋体" w:eastAsia="宋体" w:cs="宋体"/>
          <w:color w:val="000000" w:themeColor="text1"/>
          <w:sz w:val="24"/>
          <w:szCs w:val="24"/>
          <w:highlight w:val="none"/>
          <w14:textFill>
            <w14:solidFill>
              <w14:schemeClr w14:val="tx1"/>
            </w14:solidFill>
          </w14:textFill>
        </w:rPr>
      </w:pPr>
      <w:r>
        <w:rPr>
          <w:rStyle w:val="31"/>
          <w:rFonts w:hint="eastAsia" w:ascii="宋体" w:hAnsi="宋体" w:eastAsia="宋体" w:cs="宋体"/>
          <w:color w:val="000000" w:themeColor="text1"/>
          <w:sz w:val="24"/>
          <w:szCs w:val="24"/>
          <w:highlight w:val="none"/>
          <w14:textFill>
            <w14:solidFill>
              <w14:schemeClr w14:val="tx1"/>
            </w14:solidFill>
          </w14:textFill>
        </w:rPr>
        <w:t>1、 开标一览表（第一轮报价）</w:t>
      </w:r>
    </w:p>
    <w:p w14:paraId="1C1F6155">
      <w:pPr>
        <w:spacing w:line="360" w:lineRule="atLeast"/>
        <w:ind w:left="480"/>
        <w:rPr>
          <w:rFonts w:hint="eastAsia" w:ascii="宋体" w:hAnsi="宋体" w:eastAsia="宋体" w:cs="宋体"/>
          <w:b/>
          <w:color w:val="000000" w:themeColor="text1"/>
          <w:sz w:val="24"/>
          <w:szCs w:val="24"/>
          <w:highlight w:val="none"/>
          <w14:textFill>
            <w14:solidFill>
              <w14:schemeClr w14:val="tx1"/>
            </w14:solidFill>
          </w14:textFill>
        </w:rPr>
      </w:pPr>
    </w:p>
    <w:p w14:paraId="7AE5B226">
      <w:pPr>
        <w:jc w:val="center"/>
        <w:rPr>
          <w:rFonts w:hint="eastAsia" w:ascii="宋体" w:hAnsi="宋体" w:eastAsia="宋体" w:cs="宋体"/>
          <w:color w:val="000000" w:themeColor="text1"/>
          <w:sz w:val="24"/>
          <w:szCs w:val="24"/>
          <w:highlight w:val="none"/>
          <w14:textFill>
            <w14:solidFill>
              <w14:schemeClr w14:val="tx1"/>
            </w14:solidFill>
          </w14:textFill>
        </w:rPr>
      </w:pPr>
    </w:p>
    <w:p w14:paraId="58F04574">
      <w:pPr>
        <w:spacing w:line="320" w:lineRule="exac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项目编号：</w:t>
      </w:r>
    </w:p>
    <w:p w14:paraId="14A5517A">
      <w:pPr>
        <w:spacing w:line="320" w:lineRule="exac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项目名称：</w:t>
      </w:r>
    </w:p>
    <w:p w14:paraId="25338319">
      <w:pPr>
        <w:spacing w:line="320" w:lineRule="exact"/>
        <w:ind w:left="420"/>
        <w:rPr>
          <w:rFonts w:hint="eastAsia" w:ascii="宋体" w:hAnsi="宋体" w:eastAsia="宋体" w:cs="宋体"/>
          <w:color w:val="000000" w:themeColor="text1"/>
          <w:sz w:val="24"/>
          <w:szCs w:val="24"/>
          <w:highlight w:val="none"/>
          <w14:textFill>
            <w14:solidFill>
              <w14:schemeClr w14:val="tx1"/>
            </w14:solidFill>
          </w14:textFill>
        </w:rPr>
      </w:pPr>
    </w:p>
    <w:p w14:paraId="44391E63">
      <w:pPr>
        <w:spacing w:line="540" w:lineRule="exact"/>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21"/>
        <w:tblpPr w:leftFromText="180" w:rightFromText="180" w:vertAnchor="text" w:horzAnchor="page" w:tblpX="1597" w:tblpY="43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528"/>
        <w:gridCol w:w="1134"/>
      </w:tblGrid>
      <w:tr w14:paraId="59C7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802" w:type="dxa"/>
            <w:vAlign w:val="center"/>
          </w:tcPr>
          <w:p w14:paraId="5E4FA0AB">
            <w:pPr>
              <w:spacing w:line="50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标项内容</w:t>
            </w:r>
          </w:p>
        </w:tc>
        <w:tc>
          <w:tcPr>
            <w:tcW w:w="5528" w:type="dxa"/>
            <w:vAlign w:val="center"/>
          </w:tcPr>
          <w:p w14:paraId="2FD39EC2">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Style w:val="62"/>
                <w:rFonts w:hint="eastAsia" w:ascii="仿宋" w:hAnsi="仿宋" w:eastAsia="仿宋" w:cs="仿宋"/>
                <w:color w:val="auto"/>
                <w:spacing w:val="0"/>
                <w:sz w:val="28"/>
                <w:szCs w:val="28"/>
                <w:highlight w:val="none"/>
                <w:lang w:val="en-US" w:eastAsia="zh-CN"/>
              </w:rPr>
              <w:t>结算率</w:t>
            </w:r>
          </w:p>
        </w:tc>
        <w:tc>
          <w:tcPr>
            <w:tcW w:w="1134" w:type="dxa"/>
            <w:vAlign w:val="center"/>
          </w:tcPr>
          <w:p w14:paraId="647E3BC3">
            <w:pPr>
              <w:spacing w:line="5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w:t>
            </w:r>
          </w:p>
        </w:tc>
      </w:tr>
      <w:tr w14:paraId="0E92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802" w:type="dxa"/>
            <w:vAlign w:val="center"/>
          </w:tcPr>
          <w:p w14:paraId="566D7A61">
            <w:pPr>
              <w:spacing w:line="500" w:lineRule="exact"/>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峡川镇李泽村美丽宜居村庄项目</w:t>
            </w:r>
          </w:p>
        </w:tc>
        <w:tc>
          <w:tcPr>
            <w:tcW w:w="5528" w:type="dxa"/>
            <w:vAlign w:val="center"/>
          </w:tcPr>
          <w:p w14:paraId="40FCD226">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Style w:val="62"/>
                <w:rFonts w:hint="eastAsia" w:ascii="宋体" w:hAnsi="宋体" w:eastAsia="宋体" w:cs="宋体"/>
                <w:color w:val="auto"/>
                <w:spacing w:val="0"/>
                <w:sz w:val="24"/>
                <w:szCs w:val="24"/>
                <w:highlight w:val="none"/>
                <w:u w:val="single"/>
              </w:rPr>
              <w:t xml:space="preserve">  （大写） </w:t>
            </w:r>
            <w:r>
              <w:rPr>
                <w:rStyle w:val="62"/>
                <w:rFonts w:hint="eastAsia" w:ascii="宋体" w:hAnsi="宋体" w:eastAsia="宋体" w:cs="宋体"/>
                <w:color w:val="auto"/>
                <w:spacing w:val="0"/>
                <w:sz w:val="24"/>
                <w:szCs w:val="24"/>
                <w:highlight w:val="none"/>
                <w:u w:val="single"/>
                <w:lang w:val="en-US"/>
              </w:rPr>
              <w:t xml:space="preserve">百分之  </w:t>
            </w:r>
            <w:r>
              <w:rPr>
                <w:rStyle w:val="62"/>
                <w:rFonts w:hint="eastAsia" w:ascii="宋体" w:hAnsi="宋体" w:eastAsia="宋体" w:cs="宋体"/>
                <w:color w:val="auto"/>
                <w:spacing w:val="0"/>
                <w:sz w:val="24"/>
                <w:szCs w:val="24"/>
                <w:highlight w:val="none"/>
                <w:u w:val="single"/>
              </w:rPr>
              <w:t xml:space="preserve">        </w:t>
            </w:r>
            <w:r>
              <w:rPr>
                <w:rStyle w:val="62"/>
                <w:rFonts w:hint="eastAsia" w:ascii="宋体" w:hAnsi="宋体" w:eastAsia="宋体" w:cs="宋体"/>
                <w:color w:val="auto"/>
                <w:spacing w:val="0"/>
                <w:sz w:val="24"/>
                <w:szCs w:val="24"/>
                <w:highlight w:val="none"/>
              </w:rPr>
              <w:t>，</w:t>
            </w:r>
            <w:r>
              <w:rPr>
                <w:rStyle w:val="62"/>
                <w:rFonts w:hint="eastAsia" w:ascii="宋体" w:hAnsi="宋体" w:eastAsia="宋体" w:cs="宋体"/>
                <w:color w:val="auto"/>
                <w:spacing w:val="0"/>
                <w:sz w:val="24"/>
                <w:szCs w:val="24"/>
                <w:highlight w:val="none"/>
                <w:u w:val="single"/>
              </w:rPr>
              <w:t xml:space="preserve">     （小写）   </w:t>
            </w:r>
            <w:r>
              <w:rPr>
                <w:rStyle w:val="62"/>
                <w:rFonts w:hint="eastAsia" w:ascii="宋体" w:hAnsi="宋体" w:eastAsia="宋体" w:cs="宋体"/>
                <w:color w:val="auto"/>
                <w:spacing w:val="0"/>
                <w:sz w:val="24"/>
                <w:szCs w:val="24"/>
                <w:highlight w:val="none"/>
                <w:u w:val="single"/>
                <w:lang w:val="en-US"/>
              </w:rPr>
              <w:t>%</w:t>
            </w:r>
          </w:p>
        </w:tc>
        <w:tc>
          <w:tcPr>
            <w:tcW w:w="1134" w:type="dxa"/>
            <w:vAlign w:val="center"/>
          </w:tcPr>
          <w:p w14:paraId="3E16DFC2">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7B9F3A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注：本项目投标报价应包括完成该项目的整体设计费、采购代理费、预算编制费、人工费、材料费、施工机械使用费、企业管理费、利润、规费、税金和风险费等一切费用。</w:t>
      </w:r>
    </w:p>
    <w:p w14:paraId="00859B7E">
      <w:pPr>
        <w:spacing w:line="540" w:lineRule="exact"/>
        <w:rPr>
          <w:rFonts w:hint="eastAsia" w:ascii="宋体" w:hAnsi="宋体" w:eastAsia="宋体" w:cs="宋体"/>
          <w:color w:val="000000" w:themeColor="text1"/>
          <w:sz w:val="24"/>
          <w:szCs w:val="24"/>
          <w:highlight w:val="none"/>
          <w14:textFill>
            <w14:solidFill>
              <w14:schemeClr w14:val="tx1"/>
            </w14:solidFill>
          </w14:textFill>
        </w:rPr>
      </w:pPr>
    </w:p>
    <w:p w14:paraId="73C59B32">
      <w:pPr>
        <w:spacing w:line="5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投标人名称（盖章）：</w:t>
      </w:r>
    </w:p>
    <w:p w14:paraId="7EDFB037">
      <w:pPr>
        <w:spacing w:line="5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法定代表人或授权代表人（签字或盖章）：</w:t>
      </w:r>
    </w:p>
    <w:p w14:paraId="66783347">
      <w:pPr>
        <w:spacing w:line="540" w:lineRule="exact"/>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18" w:right="1758" w:bottom="1418" w:left="1758" w:header="851" w:footer="992" w:gutter="0"/>
          <w:pgNumType w:fmt="numberInDash"/>
          <w:cols w:space="720" w:num="1"/>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日期：</w:t>
      </w:r>
    </w:p>
    <w:p w14:paraId="2C540A07">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2、中小企业声明函（服务）</w:t>
      </w:r>
    </w:p>
    <w:p w14:paraId="2F118337">
      <w:pPr>
        <w:spacing w:line="560"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iCs/>
          <w:color w:val="000000" w:themeColor="text1"/>
          <w:spacing w:val="6"/>
          <w:sz w:val="24"/>
          <w:szCs w:val="24"/>
          <w:highlight w:val="none"/>
          <w:u w:val="single"/>
          <w14:textFill>
            <w14:solidFill>
              <w14:schemeClr w14:val="tx1"/>
            </w14:solidFill>
          </w14:textFill>
        </w:rPr>
        <w:t>（单位名称）</w:t>
      </w:r>
      <w:r>
        <w:rPr>
          <w:rFonts w:hint="eastAsia" w:ascii="宋体" w:hAnsi="宋体" w:eastAsia="宋体" w:cs="宋体"/>
          <w:color w:val="000000" w:themeColor="text1"/>
          <w:spacing w:val="6"/>
          <w:sz w:val="24"/>
          <w:szCs w:val="24"/>
          <w:highlight w:val="none"/>
          <w14:textFill>
            <w14:solidFill>
              <w14:schemeClr w14:val="tx1"/>
            </w14:solidFill>
          </w14:textFill>
        </w:rPr>
        <w:t>的</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iCs/>
          <w:color w:val="000000" w:themeColor="text1"/>
          <w:spacing w:val="6"/>
          <w:sz w:val="24"/>
          <w:szCs w:val="24"/>
          <w:highlight w:val="none"/>
          <w:u w:val="single"/>
          <w14:textFill>
            <w14:solidFill>
              <w14:schemeClr w14:val="tx1"/>
            </w14:solidFill>
          </w14:textFill>
        </w:rPr>
        <w:t>（项目名称）</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采购活动，提供的服务全部由符合政策要求的中小企业提供。相关企业（含联合体中的中小企业、签订分包意向协议的中小企业）的具体情况如下：</w:t>
      </w:r>
    </w:p>
    <w:p w14:paraId="4DE39232">
      <w:pPr>
        <w:numPr>
          <w:ilvl w:val="0"/>
          <w:numId w:val="6"/>
        </w:numPr>
        <w:spacing w:line="560"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iCs/>
          <w:color w:val="000000" w:themeColor="text1"/>
          <w:spacing w:val="6"/>
          <w:sz w:val="24"/>
          <w:szCs w:val="24"/>
          <w:highlight w:val="none"/>
          <w:u w:val="single"/>
          <w14:textFill>
            <w14:solidFill>
              <w14:schemeClr w14:val="tx1"/>
            </w14:solidFill>
          </w14:textFill>
        </w:rPr>
        <w:t>标的名称</w:t>
      </w:r>
      <w:r>
        <w:rPr>
          <w:rFonts w:hint="eastAsia" w:ascii="宋体" w:hAnsi="宋体" w:eastAsia="宋体" w:cs="宋体"/>
          <w:color w:val="000000" w:themeColor="text1"/>
          <w:spacing w:val="6"/>
          <w:sz w:val="24"/>
          <w:szCs w:val="24"/>
          <w:highlight w:val="none"/>
          <w14:textFill>
            <w14:solidFill>
              <w14:schemeClr w14:val="tx1"/>
            </w14:solidFill>
          </w14:textFill>
        </w:rPr>
        <w:t>，属于</w:t>
      </w:r>
      <w:r>
        <w:rPr>
          <w:rFonts w:hint="eastAsia" w:ascii="宋体" w:hAnsi="宋体" w:eastAsia="宋体" w:cs="宋体"/>
          <w:iCs/>
          <w:color w:val="000000" w:themeColor="text1"/>
          <w:spacing w:val="6"/>
          <w:sz w:val="24"/>
          <w:szCs w:val="24"/>
          <w:highlight w:val="none"/>
          <w:u w:val="single"/>
          <w14:textFill>
            <w14:solidFill>
              <w14:schemeClr w14:val="tx1"/>
            </w14:solidFill>
          </w14:textFill>
        </w:rPr>
        <w:t>（招标文件中明确的所属行业）</w:t>
      </w:r>
      <w:r>
        <w:rPr>
          <w:rFonts w:hint="eastAsia" w:ascii="宋体" w:hAnsi="宋体" w:eastAsia="宋体" w:cs="宋体"/>
          <w:color w:val="000000" w:themeColor="text1"/>
          <w:spacing w:val="6"/>
          <w:sz w:val="24"/>
          <w:szCs w:val="24"/>
          <w:highlight w:val="none"/>
          <w14:textFill>
            <w14:solidFill>
              <w14:schemeClr w14:val="tx1"/>
            </w14:solidFill>
          </w14:textFill>
        </w:rPr>
        <w:t xml:space="preserve">行业；供应商为 </w:t>
      </w:r>
      <w:r>
        <w:rPr>
          <w:rFonts w:hint="eastAsia" w:ascii="宋体" w:hAnsi="宋体" w:eastAsia="宋体" w:cs="宋体"/>
          <w:iCs/>
          <w:color w:val="000000" w:themeColor="text1"/>
          <w:spacing w:val="6"/>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6"/>
          <w:sz w:val="24"/>
          <w:szCs w:val="24"/>
          <w:highlight w:val="none"/>
          <w14:textFill>
            <w14:solidFill>
              <w14:schemeClr w14:val="tx1"/>
            </w14:solidFill>
          </w14:textFill>
        </w:rPr>
        <w:t>，从业人员</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人，营业收入为</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万元，属于</w:t>
      </w:r>
      <w:r>
        <w:rPr>
          <w:rFonts w:hint="eastAsia" w:ascii="宋体" w:hAnsi="宋体" w:eastAsia="宋体" w:cs="宋体"/>
          <w:iCs/>
          <w:color w:val="000000" w:themeColor="text1"/>
          <w:spacing w:val="6"/>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6"/>
          <w:sz w:val="24"/>
          <w:szCs w:val="24"/>
          <w:highlight w:val="none"/>
          <w14:textFill>
            <w14:solidFill>
              <w14:schemeClr w14:val="tx1"/>
            </w14:solidFill>
          </w14:textFill>
        </w:rPr>
        <w:t>；</w:t>
      </w:r>
    </w:p>
    <w:p w14:paraId="2E6C715D">
      <w:pPr>
        <w:spacing w:line="560" w:lineRule="exact"/>
        <w:ind w:firstLine="504"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w:t>
      </w:r>
    </w:p>
    <w:p w14:paraId="1145D787">
      <w:pPr>
        <w:spacing w:line="560" w:lineRule="exact"/>
        <w:ind w:firstLine="504"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F6A083F">
      <w:pPr>
        <w:spacing w:line="560"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本企业对上述声明内容的真实性负责。如有虚假，将依法承担相应责任。</w:t>
      </w:r>
    </w:p>
    <w:p w14:paraId="61CB272F">
      <w:pPr>
        <w:jc w:val="left"/>
        <w:rPr>
          <w:rFonts w:hint="eastAsia" w:ascii="宋体" w:hAnsi="宋体" w:eastAsia="宋体" w:cs="宋体"/>
          <w:bCs/>
          <w:color w:val="000000" w:themeColor="text1"/>
          <w:sz w:val="24"/>
          <w:szCs w:val="24"/>
          <w:highlight w:val="none"/>
          <w14:textFill>
            <w14:solidFill>
              <w14:schemeClr w14:val="tx1"/>
            </w14:solidFill>
          </w14:textFill>
        </w:rPr>
      </w:pPr>
    </w:p>
    <w:p w14:paraId="49AB2F28">
      <w:pPr>
        <w:jc w:val="left"/>
        <w:rPr>
          <w:rFonts w:hint="eastAsia" w:ascii="宋体" w:hAnsi="宋体" w:eastAsia="宋体" w:cs="宋体"/>
          <w:bCs/>
          <w:color w:val="000000" w:themeColor="text1"/>
          <w:sz w:val="24"/>
          <w:szCs w:val="24"/>
          <w:highlight w:val="none"/>
          <w14:textFill>
            <w14:solidFill>
              <w14:schemeClr w14:val="tx1"/>
            </w14:solidFill>
          </w14:textFill>
        </w:rPr>
      </w:pPr>
    </w:p>
    <w:p w14:paraId="473CFFC0">
      <w:pPr>
        <w:ind w:firstLine="4759" w:firstLineChars="1983"/>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企业名称（盖章）∶</w:t>
      </w:r>
    </w:p>
    <w:p w14:paraId="0A2C4A03">
      <w:pPr>
        <w:ind w:firstLine="4759" w:firstLineChars="1983"/>
        <w:jc w:val="left"/>
        <w:rPr>
          <w:rFonts w:hint="eastAsia" w:ascii="宋体" w:hAnsi="宋体" w:eastAsia="宋体" w:cs="宋体"/>
          <w:bCs/>
          <w:color w:val="000000" w:themeColor="text1"/>
          <w:sz w:val="24"/>
          <w:szCs w:val="24"/>
          <w:highlight w:val="none"/>
          <w14:textFill>
            <w14:solidFill>
              <w14:schemeClr w14:val="tx1"/>
            </w14:solidFill>
          </w14:textFill>
        </w:rPr>
      </w:pPr>
    </w:p>
    <w:p w14:paraId="601FFFB9">
      <w:pPr>
        <w:ind w:firstLine="4759" w:firstLineChars="1983"/>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日期∶</w:t>
      </w:r>
    </w:p>
    <w:p w14:paraId="46A2439C">
      <w:pPr>
        <w:spacing w:line="3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5A08849F">
      <w:pPr>
        <w:rPr>
          <w:rFonts w:hint="eastAsia" w:ascii="宋体" w:hAnsi="宋体" w:eastAsia="宋体" w:cs="宋体"/>
          <w:color w:val="000000" w:themeColor="text1"/>
          <w:sz w:val="24"/>
          <w:szCs w:val="24"/>
          <w:highlight w:val="none"/>
          <w14:textFill>
            <w14:solidFill>
              <w14:schemeClr w14:val="tx1"/>
            </w14:solidFill>
          </w14:textFill>
        </w:rPr>
      </w:pPr>
    </w:p>
    <w:p w14:paraId="13D4B682">
      <w:pPr>
        <w:spacing w:after="240" w:afterLines="100" w:line="600" w:lineRule="exact"/>
        <w:jc w:val="center"/>
        <w:rPr>
          <w:rFonts w:hint="eastAsia" w:ascii="宋体" w:hAnsi="宋体" w:eastAsia="宋体" w:cs="宋体"/>
          <w:color w:val="000000" w:themeColor="text1"/>
          <w:sz w:val="24"/>
          <w:szCs w:val="24"/>
          <w:highlight w:val="none"/>
          <w14:textFill>
            <w14:solidFill>
              <w14:schemeClr w14:val="tx1"/>
            </w14:solidFill>
          </w14:textFill>
        </w:rPr>
        <w:sectPr>
          <w:footerReference r:id="rId7" w:type="default"/>
          <w:pgSz w:w="11906" w:h="16838"/>
          <w:pgMar w:top="1440" w:right="1080" w:bottom="1440" w:left="1080" w:header="708" w:footer="708" w:gutter="0"/>
          <w:pgNumType w:fmt="numberInDash"/>
          <w:cols w:space="720" w:num="1"/>
          <w:docGrid w:linePitch="360" w:charSpace="0"/>
        </w:sectPr>
      </w:pPr>
    </w:p>
    <w:p w14:paraId="626A5E89">
      <w:pPr>
        <w:spacing w:after="240" w:afterLines="100" w:line="60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残疾人福利性单位声明函</w:t>
      </w:r>
    </w:p>
    <w:p w14:paraId="25B98849">
      <w:pPr>
        <w:spacing w:line="360" w:lineRule="auto"/>
        <w:rPr>
          <w:rFonts w:hint="eastAsia" w:ascii="宋体" w:hAnsi="宋体" w:eastAsia="宋体" w:cs="宋体"/>
          <w:b/>
          <w:color w:val="000000" w:themeColor="text1"/>
          <w:spacing w:val="6"/>
          <w:highlight w:val="none"/>
          <w14:textFill>
            <w14:solidFill>
              <w14:schemeClr w14:val="tx1"/>
            </w14:solidFill>
          </w14:textFill>
        </w:rPr>
      </w:pPr>
    </w:p>
    <w:p w14:paraId="59AE1C2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7BEB6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本单位对上述声明的真实性负责。如有虚假，将依法承担相应责任。</w:t>
      </w:r>
    </w:p>
    <w:p w14:paraId="3801937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F835B6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5D556A95">
      <w:pPr>
        <w:tabs>
          <w:tab w:val="left" w:pos="4860"/>
        </w:tabs>
        <w:spacing w:line="360" w:lineRule="auto"/>
        <w:ind w:right="1560" w:firstLine="420" w:firstLineChars="20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单位名称（盖章）：</w:t>
      </w:r>
    </w:p>
    <w:p w14:paraId="30E6C7DF">
      <w:pPr>
        <w:tabs>
          <w:tab w:val="left" w:pos="4860"/>
        </w:tabs>
        <w:spacing w:line="360" w:lineRule="auto"/>
        <w:ind w:right="1560" w:firstLine="420" w:firstLineChars="20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p>
    <w:p w14:paraId="208E8583">
      <w:pPr>
        <w:tabs>
          <w:tab w:val="left" w:pos="4860"/>
        </w:tabs>
        <w:spacing w:line="360" w:lineRule="auto"/>
        <w:ind w:right="1560" w:firstLine="420" w:firstLineChars="200"/>
        <w:jc w:val="center"/>
        <w:rPr>
          <w:rFonts w:hint="eastAsia" w:ascii="宋体" w:hAnsi="宋体" w:eastAsia="宋体" w:cs="宋体"/>
          <w:color w:val="000000" w:themeColor="text1"/>
          <w:highlight w:val="none"/>
          <w14:textFill>
            <w14:solidFill>
              <w14:schemeClr w14:val="tx1"/>
            </w14:solidFill>
          </w14:textFill>
        </w:rPr>
      </w:pPr>
    </w:p>
    <w:p w14:paraId="16A4C1B8">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A85C20">
      <w:pPr>
        <w:rPr>
          <w:rFonts w:hint="eastAsia" w:ascii="宋体" w:hAnsi="宋体" w:eastAsia="宋体" w:cs="宋体"/>
          <w:color w:val="000000" w:themeColor="text1"/>
          <w:highlight w:val="none"/>
          <w14:textFill>
            <w14:solidFill>
              <w14:schemeClr w14:val="tx1"/>
            </w14:solidFill>
          </w14:textFill>
        </w:rPr>
      </w:pPr>
    </w:p>
    <w:p w14:paraId="5AE31EE0">
      <w:pPr>
        <w:rPr>
          <w:rFonts w:hint="eastAsia" w:ascii="宋体" w:hAnsi="宋体" w:eastAsia="宋体" w:cs="宋体"/>
          <w:color w:val="000000" w:themeColor="text1"/>
          <w:highlight w:val="none"/>
          <w14:textFill>
            <w14:solidFill>
              <w14:schemeClr w14:val="tx1"/>
            </w14:solidFill>
          </w14:textFill>
        </w:rPr>
      </w:pPr>
    </w:p>
    <w:sectPr>
      <w:footerReference r:id="rId8" w:type="default"/>
      <w:pgSz w:w="11906" w:h="16838"/>
      <w:pgMar w:top="1440" w:right="1080" w:bottom="1440" w:left="1080"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961799"/>
      <w:docPartObj>
        <w:docPartGallery w:val="autotext"/>
      </w:docPartObj>
    </w:sdtPr>
    <w:sdtContent>
      <w:p w14:paraId="12FF8AC8">
        <w:pPr>
          <w:pStyle w:val="13"/>
          <w:jc w:val="center"/>
        </w:pPr>
        <w:r>
          <w:fldChar w:fldCharType="begin"/>
        </w:r>
        <w:r>
          <w:instrText xml:space="preserve">PAGE   \* MERGEFORMAT</w:instrText>
        </w:r>
        <w:r>
          <w:fldChar w:fldCharType="separate"/>
        </w:r>
        <w:r>
          <w:rPr>
            <w:lang w:val="zh-CN"/>
          </w:rPr>
          <w:t>-</w:t>
        </w:r>
        <w:r>
          <w:t xml:space="preserve"> 22 -</w:t>
        </w:r>
        <w:r>
          <w:fldChar w:fldCharType="end"/>
        </w:r>
      </w:p>
    </w:sdtContent>
  </w:sdt>
  <w:p w14:paraId="707BD12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C10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4445" t="0" r="0" b="0"/>
              <wp:wrapNone/>
              <wp:docPr id="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14:paraId="60EEB874">
                          <w:pPr>
                            <w:pStyle w:val="13"/>
                          </w:pPr>
                          <w:r>
                            <w:fldChar w:fldCharType="begin"/>
                          </w:r>
                          <w:r>
                            <w:instrText xml:space="preserve"> PAGE  \* MERGEFORMAT </w:instrText>
                          </w:r>
                          <w:r>
                            <w:fldChar w:fldCharType="separate"/>
                          </w:r>
                          <w:r>
                            <w:t>- 32 -</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pmZ9EAAAADAQAADwAAAAAAAAABACAAAAAiAAAAZHJz&#10;L2Rvd25yZXYueG1sUEsBAhQAFAAAAAgAh07iQDhd+ZcLAgAAAgQAAA4AAAAAAAAAAQAgAAAAIAEA&#10;AGRycy9lMm9Eb2MueG1sUEsFBgAAAAAGAAYAWQEAAJ0FAAAAAA==&#10;">
              <v:fill on="f" focussize="0,0"/>
              <v:stroke on="f"/>
              <v:imagedata o:title=""/>
              <o:lock v:ext="edit" aspectratio="f"/>
              <v:textbox inset="0mm,0mm,0mm,0mm" style="mso-fit-shape-to-text:t;">
                <w:txbxContent>
                  <w:p w14:paraId="60EEB874">
                    <w:pPr>
                      <w:pStyle w:val="13"/>
                    </w:pPr>
                    <w:r>
                      <w:fldChar w:fldCharType="begin"/>
                    </w:r>
                    <w:r>
                      <w:instrText xml:space="preserve"> PAGE  \* MERGEFORMAT </w:instrText>
                    </w:r>
                    <w:r>
                      <w:fldChar w:fldCharType="separate"/>
                    </w:r>
                    <w:r>
                      <w:t>- 32 -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7E7C">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8125" cy="139700"/>
              <wp:effectExtent l="4445" t="0" r="0" b="0"/>
              <wp:wrapNone/>
              <wp:docPr id="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14:paraId="1763A5C0">
                          <w:pPr>
                            <w:pStyle w:val="13"/>
                          </w:pPr>
                          <w:r>
                            <w:rPr>
                              <w:rFonts w:hint="eastAsia"/>
                            </w:rPr>
                            <w:fldChar w:fldCharType="begin"/>
                          </w:r>
                          <w:r>
                            <w:rPr>
                              <w:rFonts w:hint="eastAsia"/>
                            </w:rPr>
                            <w:instrText xml:space="preserve"> PAGE  \* MERGEFORMAT </w:instrText>
                          </w:r>
                          <w:r>
                            <w:rPr>
                              <w:rFonts w:hint="eastAsia"/>
                            </w:rPr>
                            <w:fldChar w:fldCharType="separate"/>
                          </w:r>
                          <w:r>
                            <w:t>- 33 -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18.75pt;mso-position-horizontal:center;mso-position-horizontal-relative:margin;mso-wrap-style:none;z-index:251661312;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pmZ9EAAAADAQAADwAAAAAAAAABACAAAAAiAAAAZHJz&#10;L2Rvd25yZXYueG1sUEsBAhQAFAAAAAgAh07iQEm7m3kLAgAAAgQAAA4AAAAAAAAAAQAgAAAAIAEA&#10;AGRycy9lMm9Eb2MueG1sUEsFBgAAAAAGAAYAWQEAAJ0FAAAAAA==&#10;">
              <v:fill on="f" focussize="0,0"/>
              <v:stroke on="f"/>
              <v:imagedata o:title=""/>
              <o:lock v:ext="edit" aspectratio="f"/>
              <v:textbox inset="0mm,0mm,0mm,0mm" style="mso-fit-shape-to-text:t;">
                <w:txbxContent>
                  <w:p w14:paraId="1763A5C0">
                    <w:pPr>
                      <w:pStyle w:val="13"/>
                    </w:pPr>
                    <w:r>
                      <w:rPr>
                        <w:rFonts w:hint="eastAsia"/>
                      </w:rPr>
                      <w:fldChar w:fldCharType="begin"/>
                    </w:r>
                    <w:r>
                      <w:rPr>
                        <w:rFonts w:hint="eastAsia"/>
                      </w:rPr>
                      <w:instrText xml:space="preserve"> PAGE  \* MERGEFORMAT </w:instrText>
                    </w:r>
                    <w:r>
                      <w:rPr>
                        <w:rFonts w:hint="eastAsia"/>
                      </w:rPr>
                      <w:fldChar w:fldCharType="separate"/>
                    </w:r>
                    <w:r>
                      <w:t>- 33 -</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9525">
                        <a:noFill/>
                      </a:ln>
                    </wps:spPr>
                    <wps:txbx>
                      <w:txbxContent>
                        <w:p w14:paraId="2A5242EF">
                          <w:pPr>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gyIUc0AAAAAMBAAAPAAAAAAAAAAEAIAAAACIAAABkcnMvZG93&#10;bnJldi54bWxQSwECFAAUAAAACACHTuJArQ8Apc8BAACUAwAADgAAAAAAAAABACAAAAAfAQAAZHJz&#10;L2Uyb0RvYy54bWxQSwUGAAAAAAYABgBZAQAAYAUAAAAA&#10;">
              <v:fill on="f" focussize="0,0"/>
              <v:stroke on="f"/>
              <v:imagedata o:title=""/>
              <o:lock v:ext="edit" aspectratio="f"/>
              <v:textbox inset="0mm,0mm,0mm,0mm" style="mso-fit-shape-to-text:t;">
                <w:txbxContent>
                  <w:p w14:paraId="2A5242EF">
                    <w:pPr>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A29C8">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4759">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0B59">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AD471"/>
    <w:multiLevelType w:val="singleLevel"/>
    <w:tmpl w:val="CE4AD471"/>
    <w:lvl w:ilvl="0" w:tentative="0">
      <w:start w:val="1"/>
      <w:numFmt w:val="decimal"/>
      <w:suff w:val="space"/>
      <w:lvlText w:val="%1."/>
      <w:lvlJc w:val="left"/>
    </w:lvl>
  </w:abstractNum>
  <w:abstractNum w:abstractNumId="1">
    <w:nsid w:val="D20A0B0A"/>
    <w:multiLevelType w:val="singleLevel"/>
    <w:tmpl w:val="D20A0B0A"/>
    <w:lvl w:ilvl="0" w:tentative="0">
      <w:start w:val="1"/>
      <w:numFmt w:val="decimal"/>
      <w:suff w:val="nothing"/>
      <w:lvlText w:val="%1）"/>
      <w:lvlJc w:val="left"/>
    </w:lvl>
  </w:abstractNum>
  <w:abstractNum w:abstractNumId="2">
    <w:nsid w:val="00000011"/>
    <w:multiLevelType w:val="multilevel"/>
    <w:tmpl w:val="00000011"/>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lvlText w:val="%5)"/>
      <w:lvlJc w:val="left"/>
      <w:pPr>
        <w:ind w:left="1008" w:hanging="432"/>
      </w:pPr>
      <w:rPr>
        <w:rFonts w:hint="eastAsia" w:cs="Times New Roman"/>
      </w:rPr>
    </w:lvl>
    <w:lvl w:ilvl="5" w:tentative="0">
      <w:start w:val="1"/>
      <w:numFmt w:val="lowerLetter"/>
      <w:pStyle w:val="5"/>
      <w:lvlText w:val="%6)"/>
      <w:lvlJc w:val="left"/>
      <w:pPr>
        <w:ind w:left="1152" w:hanging="432"/>
      </w:pPr>
      <w:rPr>
        <w:rFonts w:hint="eastAsia" w:cs="Times New Roman"/>
      </w:rPr>
    </w:lvl>
    <w:lvl w:ilvl="6" w:tentative="0">
      <w:start w:val="1"/>
      <w:numFmt w:val="lowerRoman"/>
      <w:lvlText w:val="%7)"/>
      <w:lvlJc w:val="right"/>
      <w:pPr>
        <w:ind w:left="1296" w:hanging="288"/>
      </w:pPr>
      <w:rPr>
        <w:rFonts w:hint="eastAsia" w:cs="Times New Roman"/>
      </w:rPr>
    </w:lvl>
    <w:lvl w:ilvl="7" w:tentative="0">
      <w:start w:val="1"/>
      <w:numFmt w:val="lowerLetter"/>
      <w:lvlText w:val="%8."/>
      <w:lvlJc w:val="left"/>
      <w:pPr>
        <w:ind w:left="1440" w:hanging="432"/>
      </w:pPr>
      <w:rPr>
        <w:rFonts w:hint="eastAsia" w:cs="Times New Roman"/>
      </w:rPr>
    </w:lvl>
    <w:lvl w:ilvl="8" w:tentative="0">
      <w:start w:val="1"/>
      <w:numFmt w:val="lowerRoman"/>
      <w:lvlText w:val="%9."/>
      <w:lvlJc w:val="right"/>
      <w:pPr>
        <w:ind w:left="1584" w:hanging="144"/>
      </w:pPr>
      <w:rPr>
        <w:rFonts w:hint="eastAsia" w:cs="Times New Roman"/>
      </w:rPr>
    </w:lvl>
  </w:abstractNum>
  <w:abstractNum w:abstractNumId="3">
    <w:nsid w:val="585201E2"/>
    <w:multiLevelType w:val="singleLevel"/>
    <w:tmpl w:val="585201E2"/>
    <w:lvl w:ilvl="0" w:tentative="0">
      <w:start w:val="2"/>
      <w:numFmt w:val="decimal"/>
      <w:suff w:val="nothing"/>
      <w:lvlText w:val="%1、"/>
      <w:lvlJc w:val="left"/>
    </w:lvl>
  </w:abstractNum>
  <w:abstractNum w:abstractNumId="4">
    <w:nsid w:val="591165D3"/>
    <w:multiLevelType w:val="singleLevel"/>
    <w:tmpl w:val="591165D3"/>
    <w:lvl w:ilvl="0" w:tentative="0">
      <w:start w:val="12"/>
      <w:numFmt w:val="chineseCounting"/>
      <w:suff w:val="nothing"/>
      <w:lvlText w:val="%1、"/>
      <w:lvlJc w:val="left"/>
    </w:lvl>
  </w:abstractNum>
  <w:abstractNum w:abstractNumId="5">
    <w:nsid w:val="79FA307C"/>
    <w:multiLevelType w:val="multilevel"/>
    <w:tmpl w:val="79FA30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CE"/>
    <w:rsid w:val="00002B9B"/>
    <w:rsid w:val="00002FE3"/>
    <w:rsid w:val="00010C94"/>
    <w:rsid w:val="0002160B"/>
    <w:rsid w:val="00024ADD"/>
    <w:rsid w:val="000271E1"/>
    <w:rsid w:val="0002787E"/>
    <w:rsid w:val="000324A9"/>
    <w:rsid w:val="00044AF8"/>
    <w:rsid w:val="00050AE6"/>
    <w:rsid w:val="00060667"/>
    <w:rsid w:val="00066612"/>
    <w:rsid w:val="00070659"/>
    <w:rsid w:val="00080D10"/>
    <w:rsid w:val="000812CA"/>
    <w:rsid w:val="000A1090"/>
    <w:rsid w:val="000B4147"/>
    <w:rsid w:val="000C1AE9"/>
    <w:rsid w:val="000C4DD9"/>
    <w:rsid w:val="000D2A9E"/>
    <w:rsid w:val="000E14E8"/>
    <w:rsid w:val="000E50AD"/>
    <w:rsid w:val="00101532"/>
    <w:rsid w:val="00103405"/>
    <w:rsid w:val="001070CF"/>
    <w:rsid w:val="00107463"/>
    <w:rsid w:val="00116B02"/>
    <w:rsid w:val="00120595"/>
    <w:rsid w:val="0013056D"/>
    <w:rsid w:val="001419A5"/>
    <w:rsid w:val="00152D4C"/>
    <w:rsid w:val="001565DD"/>
    <w:rsid w:val="00162379"/>
    <w:rsid w:val="00162F6E"/>
    <w:rsid w:val="00170037"/>
    <w:rsid w:val="00171ED9"/>
    <w:rsid w:val="00174774"/>
    <w:rsid w:val="001773F6"/>
    <w:rsid w:val="00183B6B"/>
    <w:rsid w:val="001A1B09"/>
    <w:rsid w:val="001A411B"/>
    <w:rsid w:val="001A656D"/>
    <w:rsid w:val="001B6073"/>
    <w:rsid w:val="001C55C3"/>
    <w:rsid w:val="001C6474"/>
    <w:rsid w:val="001D58AC"/>
    <w:rsid w:val="001D5D6A"/>
    <w:rsid w:val="001E0ED9"/>
    <w:rsid w:val="001E221F"/>
    <w:rsid w:val="001F20E2"/>
    <w:rsid w:val="001F3859"/>
    <w:rsid w:val="001F59CD"/>
    <w:rsid w:val="00201D24"/>
    <w:rsid w:val="00203EA4"/>
    <w:rsid w:val="00211396"/>
    <w:rsid w:val="002258B5"/>
    <w:rsid w:val="00230C24"/>
    <w:rsid w:val="0023649D"/>
    <w:rsid w:val="00240A4A"/>
    <w:rsid w:val="00244488"/>
    <w:rsid w:val="00273027"/>
    <w:rsid w:val="002842D1"/>
    <w:rsid w:val="0028450A"/>
    <w:rsid w:val="00297754"/>
    <w:rsid w:val="00297A63"/>
    <w:rsid w:val="002A2F1F"/>
    <w:rsid w:val="002A5BDD"/>
    <w:rsid w:val="002B3626"/>
    <w:rsid w:val="002B49C1"/>
    <w:rsid w:val="002C573E"/>
    <w:rsid w:val="002C5DC0"/>
    <w:rsid w:val="002D7452"/>
    <w:rsid w:val="002E01AA"/>
    <w:rsid w:val="002E54BE"/>
    <w:rsid w:val="002E6F8E"/>
    <w:rsid w:val="002F619D"/>
    <w:rsid w:val="00300B9F"/>
    <w:rsid w:val="003017CA"/>
    <w:rsid w:val="00312A5E"/>
    <w:rsid w:val="00312B9E"/>
    <w:rsid w:val="003141FA"/>
    <w:rsid w:val="00324B75"/>
    <w:rsid w:val="00332825"/>
    <w:rsid w:val="003338ED"/>
    <w:rsid w:val="0034599F"/>
    <w:rsid w:val="00346756"/>
    <w:rsid w:val="003563BA"/>
    <w:rsid w:val="0036019D"/>
    <w:rsid w:val="00360E2E"/>
    <w:rsid w:val="003753A9"/>
    <w:rsid w:val="003776E2"/>
    <w:rsid w:val="00391BC5"/>
    <w:rsid w:val="00392450"/>
    <w:rsid w:val="00395D91"/>
    <w:rsid w:val="00397D35"/>
    <w:rsid w:val="003A5E6A"/>
    <w:rsid w:val="003A7EF8"/>
    <w:rsid w:val="003B26D4"/>
    <w:rsid w:val="003B46FE"/>
    <w:rsid w:val="003B49CF"/>
    <w:rsid w:val="003B5518"/>
    <w:rsid w:val="003C4FDC"/>
    <w:rsid w:val="003C54B0"/>
    <w:rsid w:val="003D300C"/>
    <w:rsid w:val="003D3518"/>
    <w:rsid w:val="003E1B9C"/>
    <w:rsid w:val="003E1C11"/>
    <w:rsid w:val="003F4BF6"/>
    <w:rsid w:val="0040055F"/>
    <w:rsid w:val="00407395"/>
    <w:rsid w:val="0042522F"/>
    <w:rsid w:val="00440167"/>
    <w:rsid w:val="00440760"/>
    <w:rsid w:val="00442E7F"/>
    <w:rsid w:val="004651D6"/>
    <w:rsid w:val="0048054F"/>
    <w:rsid w:val="0048063A"/>
    <w:rsid w:val="00491420"/>
    <w:rsid w:val="004914EC"/>
    <w:rsid w:val="00493833"/>
    <w:rsid w:val="004A4326"/>
    <w:rsid w:val="004A460C"/>
    <w:rsid w:val="004A5B34"/>
    <w:rsid w:val="004B4118"/>
    <w:rsid w:val="004B48CE"/>
    <w:rsid w:val="004E1FA8"/>
    <w:rsid w:val="004E35AC"/>
    <w:rsid w:val="004F14C0"/>
    <w:rsid w:val="004F1E77"/>
    <w:rsid w:val="004F2150"/>
    <w:rsid w:val="00501F98"/>
    <w:rsid w:val="00505169"/>
    <w:rsid w:val="00505583"/>
    <w:rsid w:val="0050639A"/>
    <w:rsid w:val="00525C02"/>
    <w:rsid w:val="00535021"/>
    <w:rsid w:val="00536092"/>
    <w:rsid w:val="005547C9"/>
    <w:rsid w:val="005575E2"/>
    <w:rsid w:val="005576FE"/>
    <w:rsid w:val="00562416"/>
    <w:rsid w:val="00563745"/>
    <w:rsid w:val="0056553F"/>
    <w:rsid w:val="00565DCE"/>
    <w:rsid w:val="00565F43"/>
    <w:rsid w:val="00575354"/>
    <w:rsid w:val="00576703"/>
    <w:rsid w:val="00580BAC"/>
    <w:rsid w:val="0059049E"/>
    <w:rsid w:val="00592F00"/>
    <w:rsid w:val="005A0D51"/>
    <w:rsid w:val="005A1B65"/>
    <w:rsid w:val="005A5E2D"/>
    <w:rsid w:val="005B15AC"/>
    <w:rsid w:val="005B574F"/>
    <w:rsid w:val="005C48DC"/>
    <w:rsid w:val="005D018F"/>
    <w:rsid w:val="005D3987"/>
    <w:rsid w:val="005E74A7"/>
    <w:rsid w:val="005F1EE6"/>
    <w:rsid w:val="005F2306"/>
    <w:rsid w:val="0060034B"/>
    <w:rsid w:val="006118BD"/>
    <w:rsid w:val="00611CCF"/>
    <w:rsid w:val="00612ACD"/>
    <w:rsid w:val="0061395D"/>
    <w:rsid w:val="00613D13"/>
    <w:rsid w:val="00616033"/>
    <w:rsid w:val="00616D3C"/>
    <w:rsid w:val="0062207E"/>
    <w:rsid w:val="00635450"/>
    <w:rsid w:val="00635CE7"/>
    <w:rsid w:val="00636622"/>
    <w:rsid w:val="0064273D"/>
    <w:rsid w:val="00646C53"/>
    <w:rsid w:val="00647254"/>
    <w:rsid w:val="006645F4"/>
    <w:rsid w:val="006652E2"/>
    <w:rsid w:val="00667A60"/>
    <w:rsid w:val="00674693"/>
    <w:rsid w:val="00681AAA"/>
    <w:rsid w:val="00685A09"/>
    <w:rsid w:val="00697FD6"/>
    <w:rsid w:val="006B0AA4"/>
    <w:rsid w:val="006B0E3E"/>
    <w:rsid w:val="006B394B"/>
    <w:rsid w:val="006B637B"/>
    <w:rsid w:val="006C2D51"/>
    <w:rsid w:val="006C55E8"/>
    <w:rsid w:val="006C5996"/>
    <w:rsid w:val="006C5D53"/>
    <w:rsid w:val="006C5F71"/>
    <w:rsid w:val="006D4D29"/>
    <w:rsid w:val="006D5EE3"/>
    <w:rsid w:val="006F139B"/>
    <w:rsid w:val="006F18F7"/>
    <w:rsid w:val="006F1A50"/>
    <w:rsid w:val="006F327F"/>
    <w:rsid w:val="007038CE"/>
    <w:rsid w:val="00703F77"/>
    <w:rsid w:val="00707493"/>
    <w:rsid w:val="007140A0"/>
    <w:rsid w:val="0071775B"/>
    <w:rsid w:val="00722BB5"/>
    <w:rsid w:val="0072488D"/>
    <w:rsid w:val="00730776"/>
    <w:rsid w:val="007347A5"/>
    <w:rsid w:val="00735D6C"/>
    <w:rsid w:val="00736846"/>
    <w:rsid w:val="00743ABB"/>
    <w:rsid w:val="00752703"/>
    <w:rsid w:val="007634F8"/>
    <w:rsid w:val="00764493"/>
    <w:rsid w:val="00771DBC"/>
    <w:rsid w:val="00776095"/>
    <w:rsid w:val="00783538"/>
    <w:rsid w:val="007929E5"/>
    <w:rsid w:val="007A42E8"/>
    <w:rsid w:val="007B30E5"/>
    <w:rsid w:val="007C0F40"/>
    <w:rsid w:val="007C4CEF"/>
    <w:rsid w:val="007D2289"/>
    <w:rsid w:val="007D5787"/>
    <w:rsid w:val="007D6CDC"/>
    <w:rsid w:val="007E7C49"/>
    <w:rsid w:val="007F05CB"/>
    <w:rsid w:val="0080044C"/>
    <w:rsid w:val="0081587C"/>
    <w:rsid w:val="00816231"/>
    <w:rsid w:val="00820E2D"/>
    <w:rsid w:val="008229A3"/>
    <w:rsid w:val="008250CE"/>
    <w:rsid w:val="008363AB"/>
    <w:rsid w:val="00837881"/>
    <w:rsid w:val="008548C2"/>
    <w:rsid w:val="0085491D"/>
    <w:rsid w:val="00854CDD"/>
    <w:rsid w:val="00856E1E"/>
    <w:rsid w:val="00865294"/>
    <w:rsid w:val="00876818"/>
    <w:rsid w:val="00886AA6"/>
    <w:rsid w:val="00894874"/>
    <w:rsid w:val="008959DB"/>
    <w:rsid w:val="008A32E0"/>
    <w:rsid w:val="008B1A1A"/>
    <w:rsid w:val="008B4E3E"/>
    <w:rsid w:val="008D4B82"/>
    <w:rsid w:val="008E5DEA"/>
    <w:rsid w:val="008E654E"/>
    <w:rsid w:val="00900CD0"/>
    <w:rsid w:val="00920AD4"/>
    <w:rsid w:val="00941C59"/>
    <w:rsid w:val="00950605"/>
    <w:rsid w:val="00963F40"/>
    <w:rsid w:val="009704AD"/>
    <w:rsid w:val="00984D82"/>
    <w:rsid w:val="009A0954"/>
    <w:rsid w:val="009A1E24"/>
    <w:rsid w:val="009A282E"/>
    <w:rsid w:val="009A3060"/>
    <w:rsid w:val="009A495D"/>
    <w:rsid w:val="009A4BC4"/>
    <w:rsid w:val="009D2BA7"/>
    <w:rsid w:val="009E546B"/>
    <w:rsid w:val="009E6E0C"/>
    <w:rsid w:val="009E72FE"/>
    <w:rsid w:val="009E7857"/>
    <w:rsid w:val="009F5849"/>
    <w:rsid w:val="009F5F49"/>
    <w:rsid w:val="009F7C83"/>
    <w:rsid w:val="00A0260E"/>
    <w:rsid w:val="00A02851"/>
    <w:rsid w:val="00A419DD"/>
    <w:rsid w:val="00A5153F"/>
    <w:rsid w:val="00A57884"/>
    <w:rsid w:val="00A71020"/>
    <w:rsid w:val="00A72C2B"/>
    <w:rsid w:val="00A767C9"/>
    <w:rsid w:val="00A863D9"/>
    <w:rsid w:val="00A93BCA"/>
    <w:rsid w:val="00A96818"/>
    <w:rsid w:val="00AA62F3"/>
    <w:rsid w:val="00AC31B2"/>
    <w:rsid w:val="00AC52F9"/>
    <w:rsid w:val="00AD3A1D"/>
    <w:rsid w:val="00AE1124"/>
    <w:rsid w:val="00AE1D41"/>
    <w:rsid w:val="00AE4054"/>
    <w:rsid w:val="00AE6755"/>
    <w:rsid w:val="00AF24B5"/>
    <w:rsid w:val="00AF61F4"/>
    <w:rsid w:val="00B01582"/>
    <w:rsid w:val="00B03D4F"/>
    <w:rsid w:val="00B05224"/>
    <w:rsid w:val="00B07803"/>
    <w:rsid w:val="00B100B2"/>
    <w:rsid w:val="00B12902"/>
    <w:rsid w:val="00B14E7D"/>
    <w:rsid w:val="00B16ECE"/>
    <w:rsid w:val="00B17DE5"/>
    <w:rsid w:val="00B2588D"/>
    <w:rsid w:val="00B308D7"/>
    <w:rsid w:val="00B40CE5"/>
    <w:rsid w:val="00B462AC"/>
    <w:rsid w:val="00B47F71"/>
    <w:rsid w:val="00B769D3"/>
    <w:rsid w:val="00B8337C"/>
    <w:rsid w:val="00B85431"/>
    <w:rsid w:val="00B91C2A"/>
    <w:rsid w:val="00B93C40"/>
    <w:rsid w:val="00B97BB5"/>
    <w:rsid w:val="00BB2E57"/>
    <w:rsid w:val="00BB7A23"/>
    <w:rsid w:val="00BC587F"/>
    <w:rsid w:val="00BD5287"/>
    <w:rsid w:val="00BE48BD"/>
    <w:rsid w:val="00BF0E87"/>
    <w:rsid w:val="00BF363A"/>
    <w:rsid w:val="00BF556E"/>
    <w:rsid w:val="00BF63AF"/>
    <w:rsid w:val="00C06DFB"/>
    <w:rsid w:val="00C10B68"/>
    <w:rsid w:val="00C2179D"/>
    <w:rsid w:val="00C23C82"/>
    <w:rsid w:val="00C267E6"/>
    <w:rsid w:val="00C26C98"/>
    <w:rsid w:val="00C50BB3"/>
    <w:rsid w:val="00C50FF6"/>
    <w:rsid w:val="00C562A0"/>
    <w:rsid w:val="00C63FA7"/>
    <w:rsid w:val="00C654CE"/>
    <w:rsid w:val="00C70E73"/>
    <w:rsid w:val="00C8054B"/>
    <w:rsid w:val="00C836FD"/>
    <w:rsid w:val="00C842D7"/>
    <w:rsid w:val="00C94AB6"/>
    <w:rsid w:val="00C9651F"/>
    <w:rsid w:val="00CA2EFA"/>
    <w:rsid w:val="00CA372B"/>
    <w:rsid w:val="00CA4EA9"/>
    <w:rsid w:val="00CB4804"/>
    <w:rsid w:val="00CC0210"/>
    <w:rsid w:val="00CC1FFE"/>
    <w:rsid w:val="00CC206D"/>
    <w:rsid w:val="00CC41A6"/>
    <w:rsid w:val="00CD3D38"/>
    <w:rsid w:val="00CD7545"/>
    <w:rsid w:val="00CF20BC"/>
    <w:rsid w:val="00D07CB7"/>
    <w:rsid w:val="00D15BCE"/>
    <w:rsid w:val="00D33D1E"/>
    <w:rsid w:val="00D35747"/>
    <w:rsid w:val="00D40BC2"/>
    <w:rsid w:val="00D414A2"/>
    <w:rsid w:val="00D42208"/>
    <w:rsid w:val="00D51DA3"/>
    <w:rsid w:val="00D528F4"/>
    <w:rsid w:val="00D60F10"/>
    <w:rsid w:val="00D62DA6"/>
    <w:rsid w:val="00D71961"/>
    <w:rsid w:val="00D8491C"/>
    <w:rsid w:val="00D86F4A"/>
    <w:rsid w:val="00DA34EA"/>
    <w:rsid w:val="00DA537A"/>
    <w:rsid w:val="00DB252A"/>
    <w:rsid w:val="00DB594C"/>
    <w:rsid w:val="00DC4DB0"/>
    <w:rsid w:val="00DC62F7"/>
    <w:rsid w:val="00DD4344"/>
    <w:rsid w:val="00DD495C"/>
    <w:rsid w:val="00DD5C29"/>
    <w:rsid w:val="00DE4728"/>
    <w:rsid w:val="00DE5F62"/>
    <w:rsid w:val="00DF2852"/>
    <w:rsid w:val="00E02D69"/>
    <w:rsid w:val="00E154FA"/>
    <w:rsid w:val="00E2288D"/>
    <w:rsid w:val="00E2339F"/>
    <w:rsid w:val="00E25192"/>
    <w:rsid w:val="00E32F53"/>
    <w:rsid w:val="00E362D7"/>
    <w:rsid w:val="00E36C63"/>
    <w:rsid w:val="00E440B9"/>
    <w:rsid w:val="00E53D56"/>
    <w:rsid w:val="00E53EF5"/>
    <w:rsid w:val="00E60C19"/>
    <w:rsid w:val="00E64A8A"/>
    <w:rsid w:val="00E64B4A"/>
    <w:rsid w:val="00E64C6D"/>
    <w:rsid w:val="00E67D4A"/>
    <w:rsid w:val="00E776A7"/>
    <w:rsid w:val="00E84017"/>
    <w:rsid w:val="00E8783E"/>
    <w:rsid w:val="00EC2DD4"/>
    <w:rsid w:val="00EE1E91"/>
    <w:rsid w:val="00EF129C"/>
    <w:rsid w:val="00EF3B35"/>
    <w:rsid w:val="00F0789D"/>
    <w:rsid w:val="00F15FFF"/>
    <w:rsid w:val="00F20135"/>
    <w:rsid w:val="00F20BCC"/>
    <w:rsid w:val="00F241A6"/>
    <w:rsid w:val="00F24580"/>
    <w:rsid w:val="00F314DF"/>
    <w:rsid w:val="00F31F4C"/>
    <w:rsid w:val="00F34E9F"/>
    <w:rsid w:val="00F3533D"/>
    <w:rsid w:val="00F4784A"/>
    <w:rsid w:val="00F54B5E"/>
    <w:rsid w:val="00F55F84"/>
    <w:rsid w:val="00F56ACF"/>
    <w:rsid w:val="00F62C6B"/>
    <w:rsid w:val="00F62FB8"/>
    <w:rsid w:val="00F672B2"/>
    <w:rsid w:val="00F72018"/>
    <w:rsid w:val="00F8302C"/>
    <w:rsid w:val="00F90D7D"/>
    <w:rsid w:val="00FA1682"/>
    <w:rsid w:val="00FA33EF"/>
    <w:rsid w:val="00FA7889"/>
    <w:rsid w:val="00FB0E1F"/>
    <w:rsid w:val="00FC11BE"/>
    <w:rsid w:val="00FC1829"/>
    <w:rsid w:val="00FD62CB"/>
    <w:rsid w:val="00FD776C"/>
    <w:rsid w:val="00FE7613"/>
    <w:rsid w:val="00FE7E48"/>
    <w:rsid w:val="00FF1396"/>
    <w:rsid w:val="00FF170B"/>
    <w:rsid w:val="05F652DD"/>
    <w:rsid w:val="07BD54D2"/>
    <w:rsid w:val="091D4014"/>
    <w:rsid w:val="09265ED9"/>
    <w:rsid w:val="0DF430DF"/>
    <w:rsid w:val="16471BCC"/>
    <w:rsid w:val="17110DEB"/>
    <w:rsid w:val="19242DF5"/>
    <w:rsid w:val="1C3D5057"/>
    <w:rsid w:val="1C5B0282"/>
    <w:rsid w:val="1D2F69F9"/>
    <w:rsid w:val="206A6B9C"/>
    <w:rsid w:val="22BF1270"/>
    <w:rsid w:val="23604EF6"/>
    <w:rsid w:val="244C02D9"/>
    <w:rsid w:val="24D47841"/>
    <w:rsid w:val="295E5417"/>
    <w:rsid w:val="2981309C"/>
    <w:rsid w:val="2BBB2323"/>
    <w:rsid w:val="311F120B"/>
    <w:rsid w:val="364873A2"/>
    <w:rsid w:val="39247D89"/>
    <w:rsid w:val="392A4EFA"/>
    <w:rsid w:val="47740E5E"/>
    <w:rsid w:val="478B4B7E"/>
    <w:rsid w:val="4D3A6B76"/>
    <w:rsid w:val="4DD5312E"/>
    <w:rsid w:val="4F55221D"/>
    <w:rsid w:val="5112298F"/>
    <w:rsid w:val="51762EE8"/>
    <w:rsid w:val="576B67FA"/>
    <w:rsid w:val="57DF609E"/>
    <w:rsid w:val="58382B00"/>
    <w:rsid w:val="58490E4A"/>
    <w:rsid w:val="5D121712"/>
    <w:rsid w:val="67025D26"/>
    <w:rsid w:val="6A2B7ADE"/>
    <w:rsid w:val="73847299"/>
    <w:rsid w:val="759D5071"/>
    <w:rsid w:val="77374F3E"/>
    <w:rsid w:val="7AE046AA"/>
    <w:rsid w:val="7E0C7AC0"/>
    <w:rsid w:val="7E5C5697"/>
    <w:rsid w:val="7F8E6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spacing w:beforeLines="50" w:afterLines="50" w:line="360" w:lineRule="auto"/>
      <w:jc w:val="left"/>
      <w:outlineLvl w:val="0"/>
    </w:pPr>
    <w:rPr>
      <w:rFonts w:ascii="Times New Roman" w:hAnsi="Times New Roman" w:eastAsia="宋体" w:cs="Times New Roman"/>
      <w:b/>
      <w:kern w:val="44"/>
      <w:sz w:val="32"/>
      <w:szCs w:val="24"/>
    </w:rPr>
  </w:style>
  <w:style w:type="paragraph" w:styleId="2">
    <w:name w:val="heading 2"/>
    <w:basedOn w:val="1"/>
    <w:next w:val="1"/>
    <w:link w:val="31"/>
    <w:qFormat/>
    <w:uiPriority w:val="0"/>
    <w:pPr>
      <w:keepNext/>
      <w:keepLines/>
      <w:spacing w:beforeLines="50" w:afterLines="50" w:line="360" w:lineRule="auto"/>
      <w:outlineLvl w:val="1"/>
    </w:pPr>
    <w:rPr>
      <w:rFonts w:ascii="Times New Roman" w:hAnsi="Times New Roman" w:eastAsia="宋体" w:cs="Times New Roman"/>
      <w:b/>
      <w:sz w:val="28"/>
      <w:szCs w:val="20"/>
    </w:rPr>
  </w:style>
  <w:style w:type="paragraph" w:styleId="4">
    <w:name w:val="heading 3"/>
    <w:basedOn w:val="1"/>
    <w:next w:val="1"/>
    <w:link w:val="32"/>
    <w:qFormat/>
    <w:uiPriority w:val="0"/>
    <w:pPr>
      <w:keepNext/>
      <w:keepLines/>
      <w:spacing w:beforeLines="50" w:afterLines="50" w:line="360" w:lineRule="auto"/>
      <w:outlineLvl w:val="2"/>
    </w:pPr>
    <w:rPr>
      <w:rFonts w:ascii="Times New Roman" w:hAnsi="Times New Roman" w:eastAsia="宋体" w:cs="Times New Roman"/>
      <w:b/>
      <w:sz w:val="28"/>
      <w:szCs w:val="20"/>
    </w:rPr>
  </w:style>
  <w:style w:type="paragraph" w:styleId="5">
    <w:name w:val="heading 6"/>
    <w:basedOn w:val="1"/>
    <w:next w:val="1"/>
    <w:qFormat/>
    <w:uiPriority w:val="0"/>
    <w:pPr>
      <w:keepNext/>
      <w:keepLines/>
      <w:numPr>
        <w:ilvl w:val="5"/>
        <w:numId w:val="1"/>
      </w:numPr>
      <w:spacing w:line="320" w:lineRule="auto"/>
      <w:outlineLvl w:val="5"/>
    </w:pPr>
    <w:rPr>
      <w:rFonts w:ascii="Cambria" w:hAnsi="Cambria"/>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widowControl/>
      <w:snapToGrid w:val="0"/>
      <w:spacing w:after="200"/>
      <w:ind w:firstLine="420"/>
    </w:pPr>
    <w:rPr>
      <w:rFonts w:ascii="Calibri" w:hAnsi="Tahoma" w:eastAsia="微软雅黑" w:cs="Times New Roman"/>
    </w:rPr>
  </w:style>
  <w:style w:type="paragraph" w:styleId="7">
    <w:name w:val="Body Text Indent"/>
    <w:basedOn w:val="1"/>
    <w:next w:val="1"/>
    <w:link w:val="40"/>
    <w:qFormat/>
    <w:uiPriority w:val="0"/>
    <w:pPr>
      <w:ind w:left="-357" w:leftChars="-170" w:firstLine="535" w:firstLineChars="223"/>
    </w:pPr>
    <w:rPr>
      <w:rFonts w:ascii="Calibri" w:hAnsi="Calibri" w:eastAsia="微软雅黑" w:cs="Times New Roman"/>
      <w:kern w:val="0"/>
      <w:sz w:val="22"/>
      <w:szCs w:val="24"/>
    </w:rPr>
  </w:style>
  <w:style w:type="paragraph" w:styleId="8">
    <w:name w:val="Body Text"/>
    <w:basedOn w:val="1"/>
    <w:link w:val="37"/>
    <w:qFormat/>
    <w:uiPriority w:val="0"/>
    <w:pPr>
      <w:widowControl/>
      <w:adjustRightInd w:val="0"/>
      <w:snapToGrid w:val="0"/>
      <w:spacing w:after="120"/>
      <w:jc w:val="left"/>
    </w:pPr>
    <w:rPr>
      <w:rFonts w:ascii="Calibri" w:hAnsi="Calibri" w:eastAsia="仿宋_GB2312" w:cs="Times New Roman"/>
      <w:kern w:val="0"/>
      <w:sz w:val="24"/>
      <w:szCs w:val="21"/>
    </w:rPr>
  </w:style>
  <w:style w:type="paragraph" w:styleId="9">
    <w:name w:val="Plain Text"/>
    <w:basedOn w:val="1"/>
    <w:link w:val="41"/>
    <w:qFormat/>
    <w:uiPriority w:val="0"/>
    <w:pPr>
      <w:widowControl/>
      <w:overflowPunct w:val="0"/>
      <w:autoSpaceDE w:val="0"/>
      <w:autoSpaceDN w:val="0"/>
      <w:adjustRightInd w:val="0"/>
      <w:snapToGrid w:val="0"/>
      <w:spacing w:after="200"/>
      <w:jc w:val="left"/>
      <w:textAlignment w:val="baseline"/>
    </w:pPr>
    <w:rPr>
      <w:rFonts w:ascii="宋体" w:hAnsi="Courier New" w:eastAsia="微软雅黑"/>
      <w:sz w:val="22"/>
    </w:rPr>
  </w:style>
  <w:style w:type="paragraph" w:styleId="10">
    <w:name w:val="Date"/>
    <w:basedOn w:val="1"/>
    <w:next w:val="1"/>
    <w:link w:val="39"/>
    <w:unhideWhenUsed/>
    <w:qFormat/>
    <w:uiPriority w:val="0"/>
    <w:pPr>
      <w:widowControl/>
      <w:adjustRightInd w:val="0"/>
      <w:snapToGrid w:val="0"/>
      <w:spacing w:after="200"/>
      <w:ind w:left="2500" w:leftChars="2500"/>
      <w:jc w:val="left"/>
    </w:pPr>
    <w:rPr>
      <w:rFonts w:ascii="Times New Roman" w:hAnsi="Times New Roman" w:eastAsia="楷体_GB2312" w:cs="Times New Roman"/>
      <w:kern w:val="0"/>
      <w:sz w:val="32"/>
    </w:rPr>
  </w:style>
  <w:style w:type="paragraph" w:styleId="11">
    <w:name w:val="Body Text Indent 2"/>
    <w:basedOn w:val="1"/>
    <w:link w:val="38"/>
    <w:qFormat/>
    <w:uiPriority w:val="0"/>
    <w:pPr>
      <w:widowControl/>
      <w:adjustRightInd w:val="0"/>
      <w:snapToGrid w:val="0"/>
      <w:spacing w:after="120" w:line="480" w:lineRule="auto"/>
      <w:ind w:left="420" w:leftChars="200"/>
      <w:jc w:val="left"/>
    </w:pPr>
    <w:rPr>
      <w:rFonts w:ascii="Tahoma" w:hAnsi="Tahoma" w:eastAsia="微软雅黑"/>
      <w:sz w:val="22"/>
    </w:rPr>
  </w:style>
  <w:style w:type="paragraph" w:styleId="12">
    <w:name w:val="Balloon Text"/>
    <w:basedOn w:val="1"/>
    <w:link w:val="55"/>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link w:val="53"/>
    <w:qFormat/>
    <w:uiPriority w:val="0"/>
    <w:pPr>
      <w:widowControl/>
      <w:adjustRightInd w:val="0"/>
      <w:snapToGrid w:val="0"/>
      <w:spacing w:after="120"/>
      <w:ind w:left="420" w:leftChars="200"/>
      <w:jc w:val="left"/>
    </w:pPr>
    <w:rPr>
      <w:rFonts w:ascii="Tahoma" w:hAnsi="Tahoma" w:eastAsia="微软雅黑" w:cs="Times New Roman"/>
      <w:kern w:val="0"/>
      <w:sz w:val="16"/>
      <w:szCs w:val="16"/>
    </w:rPr>
  </w:style>
  <w:style w:type="paragraph" w:styleId="17">
    <w:name w:val="Normal (Web)"/>
    <w:basedOn w:val="1"/>
    <w:qFormat/>
    <w:uiPriority w:val="0"/>
    <w:pPr>
      <w:widowControl/>
      <w:adjustRightInd w:val="0"/>
      <w:snapToGrid w:val="0"/>
      <w:spacing w:before="100" w:beforeAutospacing="1" w:after="100" w:afterAutospacing="1" w:line="315" w:lineRule="atLeast"/>
      <w:jc w:val="left"/>
    </w:pPr>
    <w:rPr>
      <w:rFonts w:ascii="宋体" w:hAnsi="宋体" w:eastAsia="微软雅黑" w:cs="宋体"/>
      <w:color w:val="000000"/>
      <w:kern w:val="0"/>
      <w:sz w:val="24"/>
      <w:szCs w:val="18"/>
    </w:rPr>
  </w:style>
  <w:style w:type="paragraph" w:styleId="18">
    <w:name w:val="Title"/>
    <w:basedOn w:val="1"/>
    <w:next w:val="1"/>
    <w:link w:val="42"/>
    <w:qFormat/>
    <w:uiPriority w:val="10"/>
    <w:pPr>
      <w:widowControl/>
      <w:overflowPunct w:val="0"/>
      <w:autoSpaceDE w:val="0"/>
      <w:autoSpaceDN w:val="0"/>
      <w:adjustRightInd w:val="0"/>
      <w:jc w:val="center"/>
      <w:textAlignment w:val="baseline"/>
    </w:pPr>
    <w:rPr>
      <w:rFonts w:ascii="Times New Roman" w:hAnsi="Times New Roman"/>
      <w:b/>
      <w:sz w:val="24"/>
      <w:lang w:val="en-GB"/>
    </w:rPr>
  </w:style>
  <w:style w:type="paragraph" w:styleId="19">
    <w:name w:val="Body Text First Indent"/>
    <w:basedOn w:val="8"/>
    <w:link w:val="57"/>
    <w:semiHidden/>
    <w:unhideWhenUsed/>
    <w:qFormat/>
    <w:uiPriority w:val="99"/>
    <w:pPr>
      <w:widowControl w:val="0"/>
      <w:adjustRightInd/>
      <w:snapToGrid/>
      <w:ind w:firstLine="420" w:firstLineChars="100"/>
      <w:jc w:val="both"/>
    </w:pPr>
    <w:rPr>
      <w:rFonts w:asciiTheme="minorHAnsi" w:hAnsiTheme="minorHAnsi" w:eastAsiaTheme="minorEastAsia" w:cstheme="minorBidi"/>
      <w:kern w:val="2"/>
      <w:sz w:val="21"/>
      <w:szCs w:val="22"/>
    </w:rPr>
  </w:style>
  <w:style w:type="paragraph" w:styleId="20">
    <w:name w:val="Body Text First Indent 2"/>
    <w:basedOn w:val="7"/>
    <w:qFormat/>
    <w:uiPriority w:val="0"/>
    <w:pPr>
      <w:ind w:left="420" w:leftChars="200" w:firstLine="420" w:firstLineChars="200"/>
    </w:pPr>
    <w:rPr>
      <w:rFonts w:ascii="等线" w:hAnsi="等线" w:eastAsia="等线"/>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unhideWhenUsed/>
    <w:qFormat/>
    <w:uiPriority w:val="0"/>
    <w:rPr>
      <w:rFonts w:hint="default"/>
      <w:sz w:val="24"/>
    </w:rPr>
  </w:style>
  <w:style w:type="character" w:styleId="26">
    <w:name w:val="Hyperlink"/>
    <w:unhideWhenUsed/>
    <w:qFormat/>
    <w:uiPriority w:val="0"/>
    <w:rPr>
      <w:rFonts w:hint="default"/>
      <w:color w:val="0000FF"/>
      <w:sz w:val="24"/>
      <w:u w:val="single"/>
    </w:rPr>
  </w:style>
  <w:style w:type="paragraph" w:customStyle="1" w:styleId="27">
    <w:name w:val="Default"/>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character" w:customStyle="1" w:styleId="28">
    <w:name w:val="页眉 Char"/>
    <w:basedOn w:val="23"/>
    <w:link w:val="14"/>
    <w:semiHidden/>
    <w:qFormat/>
    <w:uiPriority w:val="99"/>
    <w:rPr>
      <w:sz w:val="18"/>
      <w:szCs w:val="18"/>
    </w:rPr>
  </w:style>
  <w:style w:type="character" w:customStyle="1" w:styleId="29">
    <w:name w:val="页脚 Char"/>
    <w:basedOn w:val="23"/>
    <w:link w:val="13"/>
    <w:qFormat/>
    <w:uiPriority w:val="99"/>
    <w:rPr>
      <w:sz w:val="18"/>
      <w:szCs w:val="18"/>
    </w:rPr>
  </w:style>
  <w:style w:type="character" w:customStyle="1" w:styleId="30">
    <w:name w:val="标题 1 Char"/>
    <w:basedOn w:val="23"/>
    <w:link w:val="3"/>
    <w:qFormat/>
    <w:uiPriority w:val="0"/>
    <w:rPr>
      <w:rFonts w:ascii="Times New Roman" w:hAnsi="Times New Roman" w:eastAsia="宋体" w:cs="Times New Roman"/>
      <w:b/>
      <w:kern w:val="44"/>
      <w:sz w:val="32"/>
      <w:szCs w:val="24"/>
    </w:rPr>
  </w:style>
  <w:style w:type="character" w:customStyle="1" w:styleId="31">
    <w:name w:val="标题 2 Char"/>
    <w:basedOn w:val="23"/>
    <w:link w:val="2"/>
    <w:qFormat/>
    <w:uiPriority w:val="0"/>
    <w:rPr>
      <w:rFonts w:ascii="Times New Roman" w:hAnsi="Times New Roman" w:eastAsia="宋体" w:cs="Times New Roman"/>
      <w:b/>
      <w:sz w:val="28"/>
      <w:szCs w:val="20"/>
    </w:rPr>
  </w:style>
  <w:style w:type="character" w:customStyle="1" w:styleId="32">
    <w:name w:val="标题 3 Char"/>
    <w:basedOn w:val="23"/>
    <w:link w:val="4"/>
    <w:qFormat/>
    <w:uiPriority w:val="0"/>
    <w:rPr>
      <w:rFonts w:ascii="Times New Roman" w:hAnsi="Times New Roman" w:eastAsia="宋体" w:cs="Times New Roman"/>
      <w:b/>
      <w:sz w:val="28"/>
      <w:szCs w:val="20"/>
    </w:rPr>
  </w:style>
  <w:style w:type="character" w:customStyle="1" w:styleId="33">
    <w:name w:val="正文文本缩进 2 Char"/>
    <w:qFormat/>
    <w:uiPriority w:val="0"/>
    <w:rPr>
      <w:rFonts w:ascii="Tahoma" w:hAnsi="Tahoma" w:eastAsia="微软雅黑"/>
      <w:sz w:val="22"/>
    </w:rPr>
  </w:style>
  <w:style w:type="character" w:customStyle="1" w:styleId="34">
    <w:name w:val="15"/>
    <w:unhideWhenUsed/>
    <w:qFormat/>
    <w:uiPriority w:val="0"/>
    <w:rPr>
      <w:rFonts w:hint="default" w:ascii="Times New Roman" w:hAnsi="Times New Roman" w:eastAsia="宋体"/>
      <w:color w:val="0000FF"/>
      <w:sz w:val="24"/>
      <w:u w:val="single"/>
    </w:rPr>
  </w:style>
  <w:style w:type="character" w:customStyle="1" w:styleId="35">
    <w:name w:val="纯文本 Char"/>
    <w:qFormat/>
    <w:locked/>
    <w:uiPriority w:val="0"/>
    <w:rPr>
      <w:rFonts w:ascii="宋体" w:hAnsi="Courier New" w:eastAsia="微软雅黑"/>
      <w:sz w:val="22"/>
    </w:rPr>
  </w:style>
  <w:style w:type="character" w:customStyle="1" w:styleId="36">
    <w:name w:val="标题 Char"/>
    <w:qFormat/>
    <w:uiPriority w:val="10"/>
    <w:rPr>
      <w:rFonts w:ascii="Times New Roman" w:hAnsi="Times New Roman"/>
      <w:b/>
      <w:sz w:val="24"/>
      <w:lang w:val="en-GB"/>
    </w:rPr>
  </w:style>
  <w:style w:type="character" w:customStyle="1" w:styleId="37">
    <w:name w:val="正文文本 Char"/>
    <w:basedOn w:val="23"/>
    <w:link w:val="8"/>
    <w:qFormat/>
    <w:uiPriority w:val="0"/>
    <w:rPr>
      <w:rFonts w:ascii="Calibri" w:hAnsi="Calibri" w:eastAsia="仿宋_GB2312" w:cs="Times New Roman"/>
      <w:kern w:val="0"/>
      <w:sz w:val="24"/>
      <w:szCs w:val="21"/>
    </w:rPr>
  </w:style>
  <w:style w:type="character" w:customStyle="1" w:styleId="38">
    <w:name w:val="正文文本缩进 2 Char1"/>
    <w:basedOn w:val="23"/>
    <w:link w:val="11"/>
    <w:semiHidden/>
    <w:qFormat/>
    <w:uiPriority w:val="99"/>
  </w:style>
  <w:style w:type="character" w:customStyle="1" w:styleId="39">
    <w:name w:val="日期 Char"/>
    <w:basedOn w:val="23"/>
    <w:link w:val="10"/>
    <w:qFormat/>
    <w:uiPriority w:val="0"/>
    <w:rPr>
      <w:rFonts w:ascii="Times New Roman" w:hAnsi="Times New Roman" w:eastAsia="楷体_GB2312" w:cs="Times New Roman"/>
      <w:kern w:val="0"/>
      <w:sz w:val="32"/>
    </w:rPr>
  </w:style>
  <w:style w:type="character" w:customStyle="1" w:styleId="40">
    <w:name w:val="正文文本缩进 Char"/>
    <w:basedOn w:val="23"/>
    <w:link w:val="7"/>
    <w:qFormat/>
    <w:uiPriority w:val="0"/>
    <w:rPr>
      <w:rFonts w:ascii="Calibri" w:hAnsi="Calibri" w:eastAsia="微软雅黑" w:cs="Times New Roman"/>
      <w:kern w:val="0"/>
      <w:sz w:val="22"/>
      <w:szCs w:val="24"/>
    </w:rPr>
  </w:style>
  <w:style w:type="character" w:customStyle="1" w:styleId="41">
    <w:name w:val="纯文本 Char1"/>
    <w:basedOn w:val="23"/>
    <w:link w:val="9"/>
    <w:semiHidden/>
    <w:qFormat/>
    <w:uiPriority w:val="99"/>
    <w:rPr>
      <w:rFonts w:ascii="宋体" w:hAnsi="Courier New" w:eastAsia="宋体" w:cs="Courier New"/>
      <w:szCs w:val="21"/>
    </w:rPr>
  </w:style>
  <w:style w:type="character" w:customStyle="1" w:styleId="42">
    <w:name w:val="标题 Char1"/>
    <w:basedOn w:val="23"/>
    <w:link w:val="18"/>
    <w:qFormat/>
    <w:uiPriority w:val="10"/>
    <w:rPr>
      <w:rFonts w:eastAsia="宋体" w:asciiTheme="majorHAnsi" w:hAnsiTheme="majorHAnsi" w:cstheme="majorBidi"/>
      <w:b/>
      <w:bCs/>
      <w:sz w:val="32"/>
      <w:szCs w:val="32"/>
    </w:rPr>
  </w:style>
  <w:style w:type="paragraph" w:customStyle="1" w:styleId="43">
    <w:name w:val="参数表格"/>
    <w:basedOn w:val="1"/>
    <w:qFormat/>
    <w:uiPriority w:val="0"/>
    <w:pPr>
      <w:spacing w:line="360" w:lineRule="auto"/>
      <w:jc w:val="left"/>
    </w:pPr>
    <w:rPr>
      <w:rFonts w:ascii="Times New Roman" w:hAnsi="Times New Roman" w:eastAsia="宋体" w:cs="Times New Roman"/>
      <w:sz w:val="24"/>
      <w:szCs w:val="24"/>
    </w:rPr>
  </w:style>
  <w:style w:type="paragraph" w:customStyle="1" w:styleId="44">
    <w:name w:val="Table Paragraph"/>
    <w:basedOn w:val="1"/>
    <w:qFormat/>
    <w:uiPriority w:val="1"/>
    <w:rPr>
      <w:rFonts w:ascii="宋体" w:hAnsi="宋体" w:eastAsia="宋体" w:cs="宋体"/>
      <w:szCs w:val="20"/>
    </w:rPr>
  </w:style>
  <w:style w:type="paragraph" w:customStyle="1" w:styleId="45">
    <w:name w:val="正文缩进2格"/>
    <w:basedOn w:val="1"/>
    <w:qFormat/>
    <w:uiPriority w:val="0"/>
    <w:pPr>
      <w:widowControl/>
      <w:adjustRightInd w:val="0"/>
      <w:snapToGrid w:val="0"/>
      <w:spacing w:after="200" w:line="600" w:lineRule="exact"/>
      <w:ind w:firstLine="639" w:firstLineChars="206"/>
      <w:jc w:val="left"/>
    </w:pPr>
    <w:rPr>
      <w:rFonts w:ascii="仿宋_GB2312" w:hAnsi="宋体" w:eastAsia="仿宋_GB2312" w:cs="Times New Roman"/>
      <w:kern w:val="0"/>
      <w:sz w:val="31"/>
      <w:szCs w:val="28"/>
    </w:rPr>
  </w:style>
  <w:style w:type="paragraph" w:styleId="46">
    <w:name w:val="List Paragraph"/>
    <w:basedOn w:val="1"/>
    <w:link w:val="60"/>
    <w:qFormat/>
    <w:uiPriority w:val="99"/>
    <w:pPr>
      <w:widowControl/>
      <w:adjustRightInd w:val="0"/>
      <w:snapToGrid w:val="0"/>
      <w:spacing w:after="200"/>
      <w:ind w:firstLine="420" w:firstLineChars="200"/>
      <w:jc w:val="left"/>
    </w:pPr>
    <w:rPr>
      <w:rFonts w:ascii="Tahoma" w:hAnsi="Tahoma" w:eastAsia="微软雅黑" w:cs="Times New Roman"/>
      <w:kern w:val="0"/>
    </w:rPr>
  </w:style>
  <w:style w:type="paragraph" w:customStyle="1" w:styleId="47">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列出段落1"/>
    <w:basedOn w:val="1"/>
    <w:qFormat/>
    <w:uiPriority w:val="0"/>
    <w:pPr>
      <w:widowControl/>
      <w:adjustRightInd w:val="0"/>
      <w:snapToGrid w:val="0"/>
      <w:spacing w:after="200"/>
      <w:ind w:firstLine="420" w:firstLineChars="200"/>
      <w:jc w:val="left"/>
    </w:pPr>
    <w:rPr>
      <w:rFonts w:ascii="Tahoma" w:hAnsi="Tahoma" w:eastAsia="微软雅黑" w:cs="Times New Roman"/>
      <w:kern w:val="0"/>
    </w:rPr>
  </w:style>
  <w:style w:type="paragraph" w:customStyle="1" w:styleId="49">
    <w:name w:val="正文文本1"/>
    <w:basedOn w:val="1"/>
    <w:qFormat/>
    <w:uiPriority w:val="0"/>
    <w:rPr>
      <w:rFonts w:ascii="Times New Roman" w:hAnsi="Times New Roman" w:eastAsia="黑体" w:cs="Times New Roman"/>
      <w:b/>
      <w:bCs/>
      <w:spacing w:val="20"/>
      <w:kern w:val="52"/>
      <w:sz w:val="56"/>
      <w:szCs w:val="24"/>
    </w:rPr>
  </w:style>
  <w:style w:type="paragraph" w:customStyle="1" w:styleId="50">
    <w:name w:val="表格文字"/>
    <w:next w:val="8"/>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51">
    <w:name w:val="列出段落2"/>
    <w:basedOn w:val="1"/>
    <w:qFormat/>
    <w:uiPriority w:val="0"/>
    <w:pPr>
      <w:widowControl/>
      <w:adjustRightInd w:val="0"/>
      <w:snapToGrid w:val="0"/>
      <w:spacing w:after="200"/>
      <w:ind w:firstLine="420" w:firstLineChars="200"/>
      <w:jc w:val="left"/>
    </w:pPr>
    <w:rPr>
      <w:rFonts w:ascii="Tahoma" w:hAnsi="Tahoma" w:eastAsia="微软雅黑" w:cs="Times New Roman"/>
      <w:kern w:val="0"/>
    </w:rPr>
  </w:style>
  <w:style w:type="paragraph" w:customStyle="1" w:styleId="52">
    <w:name w:val="样式1"/>
    <w:basedOn w:val="2"/>
    <w:qFormat/>
    <w:uiPriority w:val="0"/>
    <w:pPr>
      <w:jc w:val="center"/>
    </w:pPr>
    <w:rPr>
      <w:rFonts w:ascii="宋体" w:hAnsi="宋体"/>
      <w:sz w:val="36"/>
      <w:szCs w:val="36"/>
    </w:rPr>
  </w:style>
  <w:style w:type="character" w:customStyle="1" w:styleId="53">
    <w:name w:val="正文文本缩进 3 Char"/>
    <w:basedOn w:val="23"/>
    <w:link w:val="16"/>
    <w:qFormat/>
    <w:uiPriority w:val="0"/>
    <w:rPr>
      <w:rFonts w:ascii="Tahoma" w:hAnsi="Tahoma" w:eastAsia="微软雅黑" w:cs="Times New Roman"/>
      <w:kern w:val="0"/>
      <w:sz w:val="16"/>
      <w:szCs w:val="16"/>
    </w:rPr>
  </w:style>
  <w:style w:type="paragraph" w:customStyle="1" w:styleId="54">
    <w:name w:val="公文模板"/>
    <w:basedOn w:val="1"/>
    <w:link w:val="56"/>
    <w:qFormat/>
    <w:uiPriority w:val="0"/>
    <w:pPr>
      <w:spacing w:line="560" w:lineRule="exact"/>
      <w:ind w:firstLine="420" w:firstLineChars="200"/>
    </w:pPr>
    <w:rPr>
      <w:rFonts w:ascii="Times New Roman" w:hAnsi="Times New Roman" w:eastAsia="仿宋_GB2312"/>
      <w:sz w:val="32"/>
    </w:rPr>
  </w:style>
  <w:style w:type="character" w:customStyle="1" w:styleId="55">
    <w:name w:val="批注框文本 Char"/>
    <w:basedOn w:val="23"/>
    <w:link w:val="12"/>
    <w:semiHidden/>
    <w:qFormat/>
    <w:uiPriority w:val="99"/>
    <w:rPr>
      <w:rFonts w:asciiTheme="minorHAnsi" w:hAnsiTheme="minorHAnsi" w:eastAsiaTheme="minorEastAsia" w:cstheme="minorBidi"/>
      <w:kern w:val="2"/>
      <w:sz w:val="18"/>
      <w:szCs w:val="18"/>
    </w:rPr>
  </w:style>
  <w:style w:type="character" w:customStyle="1" w:styleId="56">
    <w:name w:val="公文模板 Char"/>
    <w:link w:val="54"/>
    <w:qFormat/>
    <w:uiPriority w:val="0"/>
    <w:rPr>
      <w:rFonts w:eastAsia="仿宋_GB2312" w:cstheme="minorBidi"/>
      <w:kern w:val="2"/>
      <w:sz w:val="32"/>
      <w:szCs w:val="22"/>
    </w:rPr>
  </w:style>
  <w:style w:type="character" w:customStyle="1" w:styleId="57">
    <w:name w:val="正文首行缩进 Char"/>
    <w:basedOn w:val="37"/>
    <w:link w:val="19"/>
    <w:semiHidden/>
    <w:qFormat/>
    <w:uiPriority w:val="99"/>
    <w:rPr>
      <w:rFonts w:asciiTheme="minorHAnsi" w:hAnsiTheme="minorHAnsi" w:eastAsiaTheme="minorEastAsia" w:cstheme="minorBidi"/>
      <w:kern w:val="2"/>
      <w:sz w:val="21"/>
      <w:szCs w:val="22"/>
    </w:rPr>
  </w:style>
  <w:style w:type="character" w:customStyle="1" w:styleId="58">
    <w:name w:val="font11"/>
    <w:qFormat/>
    <w:uiPriority w:val="0"/>
    <w:rPr>
      <w:rFonts w:hint="eastAsia" w:ascii="宋体" w:hAnsi="宋体" w:eastAsia="宋体" w:cs="宋体"/>
      <w:color w:val="000000"/>
      <w:sz w:val="21"/>
      <w:szCs w:val="21"/>
      <w:u w:val="none"/>
    </w:rPr>
  </w:style>
  <w:style w:type="character" w:customStyle="1" w:styleId="59">
    <w:name w:val="font31"/>
    <w:qFormat/>
    <w:uiPriority w:val="0"/>
    <w:rPr>
      <w:rFonts w:hint="eastAsia" w:ascii="宋体" w:hAnsi="宋体" w:eastAsia="宋体" w:cs="宋体"/>
      <w:b/>
      <w:bCs/>
      <w:color w:val="000000"/>
      <w:sz w:val="24"/>
      <w:szCs w:val="24"/>
      <w:u w:val="none"/>
    </w:rPr>
  </w:style>
  <w:style w:type="character" w:customStyle="1" w:styleId="60">
    <w:name w:val="列出段落 Char"/>
    <w:link w:val="46"/>
    <w:qFormat/>
    <w:uiPriority w:val="99"/>
    <w:rPr>
      <w:rFonts w:ascii="Tahoma" w:hAnsi="Tahoma" w:eastAsia="微软雅黑"/>
      <w:sz w:val="21"/>
      <w:szCs w:val="22"/>
    </w:rPr>
  </w:style>
  <w:style w:type="paragraph" w:customStyle="1" w:styleId="61">
    <w:name w:val="正文2"/>
    <w:basedOn w:val="1"/>
    <w:next w:val="15"/>
    <w:qFormat/>
    <w:uiPriority w:val="0"/>
    <w:pPr>
      <w:spacing w:before="156" w:line="360" w:lineRule="auto"/>
      <w:ind w:firstLine="510" w:firstLineChars="200"/>
    </w:pPr>
    <w:rPr>
      <w:sz w:val="24"/>
      <w:szCs w:val="20"/>
    </w:rPr>
  </w:style>
  <w:style w:type="character" w:customStyle="1" w:styleId="62">
    <w:name w:val="NormalCharacter"/>
    <w:qFormat/>
    <w:uiPriority w:val="0"/>
  </w:style>
  <w:style w:type="paragraph" w:customStyle="1" w:styleId="63">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4">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5">
    <w:name w:val="Normal_0"/>
    <w:basedOn w:val="66"/>
    <w:qFormat/>
    <w:uiPriority w:val="0"/>
    <w:rPr>
      <w:lang w:val="en-US" w:eastAsia="zh-CN"/>
    </w:rPr>
  </w:style>
  <w:style w:type="paragraph" w:customStyle="1" w:styleId="66">
    <w:name w:val="Normal_1"/>
    <w:qFormat/>
    <w:uiPriority w:val="1"/>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15622</Words>
  <Characters>17037</Characters>
  <Lines>169</Lines>
  <Paragraphs>47</Paragraphs>
  <TotalTime>43</TotalTime>
  <ScaleCrop>false</ScaleCrop>
  <LinksUpToDate>false</LinksUpToDate>
  <CharactersWithSpaces>17602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2023-01-03T00:27:00Z</dcterms:created>
  <dc:creator>浙江八婺工程造价咨询有限公司</dc:creator>
  <cp:lastModifiedBy>Administrator</cp:lastModifiedBy>
  <cp:lastPrinted>2022-07-08T01:31:00Z</cp:lastPrinted>
  <dcterms:modified xsi:type="dcterms:W3CDTF">2025-06-26T04:14:43Z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24C6A38909F544FB99BE00CE8FB10557</vt:lpwstr>
  </property>
  <property fmtid="{D5CDD505-2E9C-101B-9397-08002B2CF9AE}" pid="4" name="KSOTemplateDocerSaveRecord">
    <vt:lpwstr>eyJoZGlkIjoiNzc3MzZiZDRlMzFmM2Y1ZjRiNWNmMjg1Y2NiMGQyMGYifQ==</vt:lpwstr>
  </property>
</Properties>
</file>